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2B0E8" w14:textId="02AD37EE" w:rsidR="00751A23" w:rsidRDefault="0067259E" w:rsidP="00D30D74">
      <w:pPr>
        <w:pStyle w:val="StyleTitleBefore60pt"/>
      </w:pPr>
      <w:r>
        <w:t xml:space="preserve">Australian </w:t>
      </w:r>
      <w:r w:rsidR="007F7E5D">
        <w:t>c</w:t>
      </w:r>
      <w:r>
        <w:t>linical guidelines for acute exposures to chemical agents of health concer</w:t>
      </w:r>
      <w:r w:rsidR="00CE6502" w:rsidRPr="00AB1EE7">
        <w:t>n</w:t>
      </w:r>
    </w:p>
    <w:p w14:paraId="26499C35" w14:textId="0A533F35" w:rsidR="00CA79CF" w:rsidRDefault="0067259E" w:rsidP="00CA79CF">
      <w:pPr>
        <w:pStyle w:val="Subtitle"/>
      </w:pPr>
      <w:r>
        <w:t xml:space="preserve">A guide for the </w:t>
      </w:r>
      <w:r w:rsidR="007F7E5D">
        <w:t>E</w:t>
      </w:r>
      <w:r>
        <w:t xml:space="preserve">mergency </w:t>
      </w:r>
      <w:r w:rsidR="007F7E5D">
        <w:t>D</w:t>
      </w:r>
      <w:r>
        <w:t>epartment staff</w:t>
      </w:r>
    </w:p>
    <w:p w14:paraId="7D8AD315" w14:textId="1AAEFB65" w:rsidR="0067259E" w:rsidRPr="0067259E" w:rsidRDefault="0067259E" w:rsidP="0067259E">
      <w:r>
        <w:t>S</w:t>
      </w:r>
      <w:r w:rsidRPr="0067259E">
        <w:t>econd edition</w:t>
      </w:r>
      <w:r w:rsidR="007F7E5D">
        <w:t>, September 2015</w:t>
      </w:r>
    </w:p>
    <w:p w14:paraId="70FA74B1" w14:textId="77777777" w:rsidR="00CA79CF" w:rsidRDefault="00CA79CF" w:rsidP="00CA79CF">
      <w:pPr>
        <w:pStyle w:val="Subtitle"/>
        <w:sectPr w:rsidR="00CA79CF" w:rsidSect="00AC5B34">
          <w:headerReference w:type="default" r:id="rId11"/>
          <w:headerReference w:type="first" r:id="rId12"/>
          <w:type w:val="continuous"/>
          <w:pgSz w:w="11906" w:h="16838"/>
          <w:pgMar w:top="1701" w:right="1418" w:bottom="1418" w:left="1418" w:header="709" w:footer="709" w:gutter="0"/>
          <w:cols w:space="708"/>
          <w:titlePg/>
          <w:docGrid w:linePitch="360"/>
        </w:sectPr>
      </w:pPr>
    </w:p>
    <w:p w14:paraId="387A60C2" w14:textId="77777777" w:rsidR="0067259E" w:rsidRPr="0067259E" w:rsidRDefault="0067259E" w:rsidP="0067259E">
      <w:pPr>
        <w:rPr>
          <w:rStyle w:val="Strong"/>
        </w:rPr>
      </w:pPr>
      <w:r w:rsidRPr="0067259E">
        <w:rPr>
          <w:rStyle w:val="Strong"/>
        </w:rPr>
        <w:lastRenderedPageBreak/>
        <w:t>Australian Clinical Guidelines for Acute Exposures to Chemical Agents of Health Concern: A Guide for the Emergency Department Staff</w:t>
      </w:r>
    </w:p>
    <w:p w14:paraId="49DEC785" w14:textId="77777777" w:rsidR="0067259E" w:rsidRPr="0067259E" w:rsidRDefault="0067259E" w:rsidP="0067259E">
      <w:r w:rsidRPr="0067259E">
        <w:t>ISBN: 978-1-74186-063-4</w:t>
      </w:r>
    </w:p>
    <w:p w14:paraId="02991961" w14:textId="77777777" w:rsidR="0067259E" w:rsidRPr="0067259E" w:rsidRDefault="0067259E" w:rsidP="0067259E">
      <w:r w:rsidRPr="0067259E">
        <w:t>Publications approval number: 10508</w:t>
      </w:r>
    </w:p>
    <w:p w14:paraId="466F4C78" w14:textId="77777777" w:rsidR="0067259E" w:rsidRPr="0067259E" w:rsidRDefault="0067259E" w:rsidP="0067259E">
      <w:r w:rsidRPr="0067259E">
        <w:t>Copyright Statements:</w:t>
      </w:r>
    </w:p>
    <w:p w14:paraId="36D57435" w14:textId="77777777" w:rsidR="0067259E" w:rsidRPr="006D0CCA" w:rsidRDefault="0067259E" w:rsidP="0067259E">
      <w:pPr>
        <w:rPr>
          <w:rStyle w:val="Strong"/>
        </w:rPr>
      </w:pPr>
      <w:r w:rsidRPr="006D0CCA">
        <w:rPr>
          <w:rStyle w:val="Strong"/>
        </w:rPr>
        <w:t>Paper-based publications</w:t>
      </w:r>
    </w:p>
    <w:p w14:paraId="35D7F337" w14:textId="77777777" w:rsidR="0067259E" w:rsidRPr="0067259E" w:rsidRDefault="0067259E" w:rsidP="0067259E">
      <w:r w:rsidRPr="0067259E">
        <w:t>© Commonwealth of Australia 2015</w:t>
      </w:r>
    </w:p>
    <w:p w14:paraId="389A5647" w14:textId="77777777" w:rsidR="0067259E" w:rsidRPr="0067259E" w:rsidRDefault="0067259E" w:rsidP="0067259E">
      <w:r w:rsidRPr="0067259E">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6D0CCA">
        <w:rPr>
          <w:rStyle w:val="Emphasis"/>
        </w:rPr>
        <w:t>Copyright Act 1968</w:t>
      </w:r>
      <w:r w:rsidRPr="0067259E">
        <w:t xml:space="preserve">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GPO Box 9848, Canberra ACT 2601, or via e-mail to copyright@health.gov.au. </w:t>
      </w:r>
    </w:p>
    <w:p w14:paraId="13ECBEB5" w14:textId="77777777" w:rsidR="0067259E" w:rsidRPr="006D0CCA" w:rsidRDefault="0067259E" w:rsidP="0067259E">
      <w:pPr>
        <w:rPr>
          <w:rStyle w:val="Strong"/>
        </w:rPr>
      </w:pPr>
      <w:r w:rsidRPr="006D0CCA">
        <w:rPr>
          <w:rStyle w:val="Strong"/>
        </w:rPr>
        <w:t>Internet sites</w:t>
      </w:r>
    </w:p>
    <w:p w14:paraId="7C5CE238" w14:textId="77777777" w:rsidR="0067259E" w:rsidRPr="0067259E" w:rsidRDefault="0067259E" w:rsidP="0067259E">
      <w:r w:rsidRPr="0067259E">
        <w:t>© Commonwealth of Australia 2015</w:t>
      </w:r>
    </w:p>
    <w:p w14:paraId="2E388980" w14:textId="77777777" w:rsidR="006D0CCA" w:rsidRDefault="0067259E" w:rsidP="0067259E">
      <w:r w:rsidRPr="0067259E">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GPO Box 9848, Canberra ACT 2601, or via e-mail to </w:t>
      </w:r>
      <w:hyperlink r:id="rId13" w:history="1">
        <w:r w:rsidRPr="0059467F">
          <w:rPr>
            <w:rStyle w:val="Hyperlink"/>
          </w:rPr>
          <w:t>copyright@health.gov.au</w:t>
        </w:r>
      </w:hyperlink>
      <w:r w:rsidRPr="0067259E">
        <w:t>.</w:t>
      </w:r>
    </w:p>
    <w:p w14:paraId="6BEC26A2" w14:textId="77777777" w:rsidR="00AC5B34" w:rsidRDefault="00AC5B34">
      <w:pPr>
        <w:spacing w:before="0" w:after="0"/>
      </w:pPr>
      <w:r>
        <w:br w:type="page"/>
      </w:r>
    </w:p>
    <w:p w14:paraId="5A655028" w14:textId="09B1252F" w:rsidR="0067259E" w:rsidRPr="006D0CCA" w:rsidRDefault="006D0CCA" w:rsidP="0067259E">
      <w:pPr>
        <w:rPr>
          <w:rStyle w:val="Strong"/>
        </w:rPr>
      </w:pPr>
      <w:r w:rsidRPr="006D0CCA">
        <w:rPr>
          <w:rStyle w:val="Strong"/>
        </w:rPr>
        <w:lastRenderedPageBreak/>
        <w:t>Australian health protection principal committee</w:t>
      </w:r>
    </w:p>
    <w:p w14:paraId="367F0991" w14:textId="77777777" w:rsidR="0067259E" w:rsidRDefault="0067259E" w:rsidP="0067259E">
      <w:r>
        <w:t>The Australian Health Protection Principal Committee (AHPPC) is a standing committee of the Australian Health Ministers’ Advisory Council. Chaired by the Chief Medical Officer of the Department of Health, the Committee includes representation by the Chief Health Officers of all States and Territories, the Department of Defence, Emergency Management Australia (EMA), the Chairs of its key standing committees: Communicable Disease Network Australia (CDNA); Public Health Laboratory Network (PHLN); Environmental Health Standing Committee (enHealth); National Health Emergency Management Standing Committee (NHEMS); Antimicrobial Resistance Standing Committee (AMRSC) and the Blood Borne Virus and Sexually Transmitted Infections Standing Committee (BBSTISC) and key subject matter experts.</w:t>
      </w:r>
    </w:p>
    <w:p w14:paraId="62A3F347" w14:textId="33FE73E1" w:rsidR="0067259E" w:rsidRDefault="0067259E" w:rsidP="0067259E">
      <w:r>
        <w:t xml:space="preserve">To obtain details regarding AHPPC publications, contact email </w:t>
      </w:r>
      <w:hyperlink r:id="rId14" w:history="1">
        <w:r w:rsidR="00FC49E1" w:rsidRPr="00AE2A9A">
          <w:rPr>
            <w:rStyle w:val="Hyperlink"/>
          </w:rPr>
          <w:t>ahppc.secretariat@health.gov.au</w:t>
        </w:r>
      </w:hyperlink>
      <w:r>
        <w:t>.</w:t>
      </w:r>
    </w:p>
    <w:p w14:paraId="334FC431" w14:textId="77777777" w:rsidR="006D0CCA" w:rsidRDefault="0067259E" w:rsidP="0067259E">
      <w:r>
        <w:t>At the time of publication, the links to websites referred to in this document were correct. AHPPC acknowledge that, at times, organisations change internet addresses, or remove information from the internet.</w:t>
      </w:r>
    </w:p>
    <w:p w14:paraId="0F6977CE" w14:textId="77777777" w:rsidR="00AC5B34" w:rsidRDefault="00AC5B34">
      <w:pPr>
        <w:spacing w:before="0" w:after="0"/>
      </w:pPr>
      <w:r>
        <w:rPr>
          <w:bCs/>
        </w:rPr>
        <w:br w:type="page"/>
      </w:r>
    </w:p>
    <w:p w14:paraId="798B4965" w14:textId="5C8C5A1A" w:rsidR="0067259E" w:rsidRDefault="006D0CCA" w:rsidP="006D0CCA">
      <w:pPr>
        <w:pStyle w:val="Heading1"/>
      </w:pPr>
      <w:bookmarkStart w:id="0" w:name="_Toc108084763"/>
      <w:r>
        <w:lastRenderedPageBreak/>
        <w:t>Foreword</w:t>
      </w:r>
      <w:bookmarkEnd w:id="0"/>
    </w:p>
    <w:p w14:paraId="412098F9" w14:textId="77777777" w:rsidR="006D0CCA" w:rsidRDefault="006D0CCA" w:rsidP="006D0CCA">
      <w:r>
        <w:t xml:space="preserve">Improved telecommunications and transportation have led to increased mobility, accessibility and diversity around the world. Undoubtedly, all these have led to the growing threat of chemical, biological and radiological terrorism and the advent of new weapons. While biological and radiological agents pose serious threats, chemical agents are easier to fabricate and can produce the desired acute impact. </w:t>
      </w:r>
    </w:p>
    <w:p w14:paraId="1A996AEA" w14:textId="77777777" w:rsidR="006D0CCA" w:rsidRDefault="006D0CCA" w:rsidP="006D0CCA">
      <w:r>
        <w:t>There are various versions of clinical guidelines on chemical warfare agents, mostly with a non-Australian focus. New agents are added every day and many industrial and commercial chemicals of interest are not covered. The Australian Clinical Guidelines for Acute Exposures to Chemical Agents of Health Concern: A Guide for the Emergency Department Staff (Chemical Guidelines) have been produced in collaboration with various Australian medical specialists, with the intention to provide health facilities around Australia with standardised management of chemical warfare, and toxic industrial chemical agent exposure, which may occur in a disaster. Where possible, a consensus has been achieved between practicing specialists. The Chemical Guidelines do not however necessarily represent the views of all the clinicians in Australia.</w:t>
      </w:r>
    </w:p>
    <w:p w14:paraId="0AA7606A" w14:textId="77777777" w:rsidR="006D0CCA" w:rsidRDefault="006D0CCA" w:rsidP="006D0CCA">
      <w:r>
        <w:t>It is important to note that the Chemical Guidelines do not constitute a textbook and therefore deliberately provide little, if any, explanation or background to the chemicals and treatment outlined. They are designed to acquaint the reader rapidly with the chemical and the clinical picture it can produce, thereby providing practical advice regarding assessment and management. The recommendations contained in these guidelines do not indicate an exclusive course of action or serve as a standard of medical care. Variations, taking individual circumstances into account, may be appropriate.</w:t>
      </w:r>
    </w:p>
    <w:p w14:paraId="522A67F9" w14:textId="77777777" w:rsidR="006D0CCA" w:rsidRDefault="006D0CCA" w:rsidP="006D0CCA">
      <w:r>
        <w:t>The authors of these Chemical Guidelines have made considerable efforts to ensure the information upon which they are based is accurate and up to date. Users of these guidelines are strongly recommended to confirm that the information contained within them is correct by way of independent sources. The authors accept no responsibility for any inaccuracies, information perceived as misleading, or the success of any treatment regimen detailed in the guidelines.</w:t>
      </w:r>
    </w:p>
    <w:p w14:paraId="5AD777F8" w14:textId="17DAE22F" w:rsidR="0067259E" w:rsidRDefault="006D0CCA" w:rsidP="006D0CCA">
      <w:r>
        <w:t>The authors encourage all clinicians, hospital and health care managers to make themselves aware of these Chemical Guidelines and to become adequately prepared to provide a suitable response to a chemical event within their area.</w:t>
      </w:r>
    </w:p>
    <w:p w14:paraId="73787D64" w14:textId="43B052A8" w:rsidR="006D0CCA" w:rsidRDefault="006D0CCA" w:rsidP="006D0CCA">
      <w:pPr>
        <w:pStyle w:val="Heading1"/>
      </w:pPr>
      <w:bookmarkStart w:id="1" w:name="_Toc108084764"/>
      <w:r>
        <w:lastRenderedPageBreak/>
        <w:t>Acknowledgement</w:t>
      </w:r>
      <w:bookmarkEnd w:id="1"/>
    </w:p>
    <w:p w14:paraId="7A01C1E5" w14:textId="3FC8BF20" w:rsidR="006D0CCA" w:rsidRDefault="006D0CCA" w:rsidP="006D0CCA">
      <w:pPr>
        <w:pStyle w:val="Heading2"/>
      </w:pPr>
      <w:bookmarkStart w:id="2" w:name="_Toc108084765"/>
      <w:r>
        <w:t>Working group</w:t>
      </w:r>
      <w:bookmarkEnd w:id="2"/>
    </w:p>
    <w:p w14:paraId="167DB276" w14:textId="77777777" w:rsidR="006D0CCA" w:rsidRDefault="006D0CCA" w:rsidP="006D0CCA">
      <w:r>
        <w:t xml:space="preserve">A project of the scale of the Chemical Guidelines is an accomplishment of many people from many disciplines and skills. The Chemical Guidelines passed through many phases each of which required the cooperation and help of distinctive individuals and organisations. </w:t>
      </w:r>
    </w:p>
    <w:p w14:paraId="39D048E5" w14:textId="77777777" w:rsidR="006D0CCA" w:rsidRDefault="006D0CCA" w:rsidP="006D0CCA">
      <w:r>
        <w:t>We would like to extend our appreciation to the writing group of the Chemical, Biological, Radiological, Nuclear (CBRN) Technical Panel, a subcommittee of the National Health Emergency Management Standing Committee (NHEMS). The writing group members comprise of:</w:t>
      </w:r>
    </w:p>
    <w:p w14:paraId="0689398F" w14:textId="77777777" w:rsidR="006D0CCA" w:rsidRDefault="006D0CCA" w:rsidP="006D0CCA">
      <w:pPr>
        <w:pStyle w:val="ListBullet"/>
      </w:pPr>
      <w:r>
        <w:t>Dr Andrew Robertson, Acting Chief Information Officer (Chair), Health Information Network, Department of Health, WA.</w:t>
      </w:r>
    </w:p>
    <w:p w14:paraId="5971D78C" w14:textId="77777777" w:rsidR="006D0CCA" w:rsidRDefault="006D0CCA" w:rsidP="006D0CCA">
      <w:pPr>
        <w:pStyle w:val="ListBullet"/>
      </w:pPr>
      <w:r>
        <w:t xml:space="preserve">Dr Gary Lum, Medical Adviser (co-Chair), Health Emergency Management Branch, </w:t>
      </w:r>
    </w:p>
    <w:p w14:paraId="7F670353" w14:textId="77777777" w:rsidR="006D0CCA" w:rsidRDefault="006D0CCA" w:rsidP="006D0CCA">
      <w:pPr>
        <w:pStyle w:val="ListBullet"/>
      </w:pPr>
      <w:r>
        <w:t xml:space="preserve">Office of Health Protection, Department of Health, ACT. </w:t>
      </w:r>
    </w:p>
    <w:p w14:paraId="2DF795D1" w14:textId="77777777" w:rsidR="006D0CCA" w:rsidRDefault="006D0CCA" w:rsidP="006D0CCA">
      <w:pPr>
        <w:pStyle w:val="ListBullet"/>
      </w:pPr>
      <w:r>
        <w:t xml:space="preserve">Dr Jane Canestra, CBR Liaison, Department of Health and Human Services, VIC. </w:t>
      </w:r>
    </w:p>
    <w:p w14:paraId="0E3B46C6" w14:textId="77777777" w:rsidR="006D0CCA" w:rsidRDefault="006D0CCA" w:rsidP="006D0CCA">
      <w:pPr>
        <w:pStyle w:val="ListBullet"/>
      </w:pPr>
      <w:r>
        <w:t xml:space="preserve">Dr Michael Hills, Director of Medical Services, Bundaberg Hospital, QLD. </w:t>
      </w:r>
    </w:p>
    <w:p w14:paraId="1316D739" w14:textId="77777777" w:rsidR="006D0CCA" w:rsidRDefault="006D0CCA" w:rsidP="006D0CCA">
      <w:pPr>
        <w:pStyle w:val="ListBullet"/>
      </w:pPr>
      <w:r>
        <w:t xml:space="preserve">Dr Richard Broome, Deputy Director, Environmental Health Branch, NSW Health, NSW. </w:t>
      </w:r>
    </w:p>
    <w:p w14:paraId="6E4B6F82" w14:textId="77777777" w:rsidR="006D0CCA" w:rsidRDefault="006D0CCA" w:rsidP="006D0CCA">
      <w:pPr>
        <w:pStyle w:val="ListBullet"/>
      </w:pPr>
      <w:r>
        <w:t>Dr Barbara Shields, Senior Health Physicist, Department of Health and Human Service, Tasmania.</w:t>
      </w:r>
    </w:p>
    <w:p w14:paraId="5F01CB35" w14:textId="77777777" w:rsidR="006D0CCA" w:rsidRDefault="006D0CCA" w:rsidP="006D0CCA">
      <w:pPr>
        <w:pStyle w:val="ListBullet"/>
      </w:pPr>
      <w:r>
        <w:t xml:space="preserve">Dr David Simon, Scientific Services Branch, Public Health Services, SA Health, SA. </w:t>
      </w:r>
    </w:p>
    <w:p w14:paraId="62DD8931" w14:textId="77777777" w:rsidR="006D0CCA" w:rsidRDefault="006D0CCA" w:rsidP="006D0CCA">
      <w:pPr>
        <w:pStyle w:val="ListBullet"/>
      </w:pPr>
      <w:r>
        <w:t xml:space="preserve">Dr Andrew Pengilley, Deputy Chief Health Officer, ACT Health, ACT. </w:t>
      </w:r>
    </w:p>
    <w:p w14:paraId="5954BB07" w14:textId="584D9E6C" w:rsidR="006D0CCA" w:rsidRDefault="006D0CCA" w:rsidP="006D0CCA">
      <w:r>
        <w:t>Special thanks to Dr Jane Canestra for all her help in finalising the Chemical Guidelines. Health would also like to thank the following Clinical Toxicologists for their clinical advice:</w:t>
      </w:r>
    </w:p>
    <w:p w14:paraId="2297EBA3" w14:textId="77777777" w:rsidR="006D0CCA" w:rsidRDefault="006D0CCA" w:rsidP="006D0CCA">
      <w:pPr>
        <w:pStyle w:val="ListBullet"/>
      </w:pPr>
      <w:r>
        <w:t xml:space="preserve">Shaun Greene, Clinical Toxicologist, Victorian Poisons Information Centre, VIC. </w:t>
      </w:r>
    </w:p>
    <w:p w14:paraId="39379BDD" w14:textId="77777777" w:rsidR="006D0CCA" w:rsidRDefault="006D0CCA" w:rsidP="006D0CCA">
      <w:pPr>
        <w:pStyle w:val="ListBullet"/>
      </w:pPr>
      <w:r>
        <w:t xml:space="preserve">Zeff Koutsogianis, Clinical Toxicologist, Victorian Poisons Information Centre, VIC. </w:t>
      </w:r>
    </w:p>
    <w:p w14:paraId="25634A59" w14:textId="77777777" w:rsidR="006D0CCA" w:rsidRDefault="006D0CCA" w:rsidP="006D0CCA">
      <w:pPr>
        <w:pStyle w:val="ListBullet"/>
      </w:pPr>
      <w:r>
        <w:t xml:space="preserve">Betty Chan, Clinical Toxicologist, Prince of Wales Hospital, Sydney, NSW. </w:t>
      </w:r>
    </w:p>
    <w:p w14:paraId="6D2802BC" w14:textId="77777777" w:rsidR="006D0CCA" w:rsidRDefault="006D0CCA" w:rsidP="006D0CCA">
      <w:pPr>
        <w:pStyle w:val="ListBullet"/>
      </w:pPr>
      <w:r>
        <w:t xml:space="preserve">Anselm Wong, Clinical Toxicology Fellow, Victorian Poisons Information Centre, VIC. </w:t>
      </w:r>
    </w:p>
    <w:p w14:paraId="32FDCE4C" w14:textId="77777777" w:rsidR="006D0CCA" w:rsidRDefault="006D0CCA" w:rsidP="006D0CCA">
      <w:pPr>
        <w:pStyle w:val="ListBullet"/>
      </w:pPr>
      <w:r>
        <w:t xml:space="preserve">Dino Druda, Clinical Toxicology Fellow, Victorian Poisons Information Centre, VIC. </w:t>
      </w:r>
    </w:p>
    <w:p w14:paraId="4DE017F2" w14:textId="77777777" w:rsidR="006D0CCA" w:rsidRDefault="006D0CCA" w:rsidP="006D0CCA">
      <w:pPr>
        <w:pStyle w:val="ListBullet"/>
      </w:pPr>
      <w:r>
        <w:t xml:space="preserve">Jess Soderstrom, Clinical Toxicologist, Western Australia, Poisons Information Centre, VIC. </w:t>
      </w:r>
    </w:p>
    <w:p w14:paraId="5B3CA7DC" w14:textId="61BE6E00" w:rsidR="00CA79CF" w:rsidRPr="000031E6" w:rsidRDefault="006D0CCA" w:rsidP="00CA79CF">
      <w:pPr>
        <w:pStyle w:val="ListBullet"/>
      </w:pPr>
      <w:r>
        <w:t>Joe Rotella, Clinical Toxicology Registrar, Victorian Poisons Information Centre, VIC.</w:t>
      </w:r>
    </w:p>
    <w:p w14:paraId="08475B67" w14:textId="77777777" w:rsidR="00AC5B34" w:rsidRPr="000031E6" w:rsidRDefault="00AC5B34" w:rsidP="000031E6">
      <w:r w:rsidRPr="000031E6">
        <w:br w:type="page"/>
      </w:r>
    </w:p>
    <w:sdt>
      <w:sdtPr>
        <w:rPr>
          <w:b w:val="0"/>
          <w:bCs w:val="0"/>
          <w:color w:val="auto"/>
          <w:sz w:val="22"/>
          <w:szCs w:val="24"/>
        </w:rPr>
        <w:id w:val="-1904665054"/>
        <w:docPartObj>
          <w:docPartGallery w:val="Table of Contents"/>
          <w:docPartUnique/>
        </w:docPartObj>
      </w:sdtPr>
      <w:sdtEndPr>
        <w:rPr>
          <w:noProof/>
        </w:rPr>
      </w:sdtEndPr>
      <w:sdtContent>
        <w:p w14:paraId="45A93196" w14:textId="2A1E246B" w:rsidR="002F54C4" w:rsidRDefault="002F54C4">
          <w:pPr>
            <w:pStyle w:val="TOCHeading"/>
          </w:pPr>
          <w:r>
            <w:t>Contents</w:t>
          </w:r>
        </w:p>
        <w:p w14:paraId="5545856C" w14:textId="35EA190A" w:rsidR="002F54C4" w:rsidRDefault="002F54C4">
          <w:pPr>
            <w:pStyle w:val="TOC1"/>
            <w:tabs>
              <w:tab w:val="right" w:leader="dot" w:pos="9060"/>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08084763" w:history="1">
            <w:r w:rsidRPr="00AB758F">
              <w:rPr>
                <w:rStyle w:val="Hyperlink"/>
                <w:noProof/>
              </w:rPr>
              <w:t>Foreword</w:t>
            </w:r>
            <w:r>
              <w:rPr>
                <w:noProof/>
                <w:webHidden/>
              </w:rPr>
              <w:tab/>
            </w:r>
            <w:r>
              <w:rPr>
                <w:noProof/>
                <w:webHidden/>
              </w:rPr>
              <w:fldChar w:fldCharType="begin"/>
            </w:r>
            <w:r>
              <w:rPr>
                <w:noProof/>
                <w:webHidden/>
              </w:rPr>
              <w:instrText xml:space="preserve"> PAGEREF _Toc108084763 \h </w:instrText>
            </w:r>
            <w:r>
              <w:rPr>
                <w:noProof/>
                <w:webHidden/>
              </w:rPr>
            </w:r>
            <w:r>
              <w:rPr>
                <w:noProof/>
                <w:webHidden/>
              </w:rPr>
              <w:fldChar w:fldCharType="separate"/>
            </w:r>
            <w:r>
              <w:rPr>
                <w:noProof/>
                <w:webHidden/>
              </w:rPr>
              <w:t>4</w:t>
            </w:r>
            <w:r>
              <w:rPr>
                <w:noProof/>
                <w:webHidden/>
              </w:rPr>
              <w:fldChar w:fldCharType="end"/>
            </w:r>
          </w:hyperlink>
        </w:p>
        <w:p w14:paraId="671C6BAF" w14:textId="7A5AB7FE" w:rsidR="002F54C4" w:rsidRDefault="00DF0618">
          <w:pPr>
            <w:pStyle w:val="TOC1"/>
            <w:tabs>
              <w:tab w:val="right" w:leader="dot" w:pos="9060"/>
            </w:tabs>
            <w:rPr>
              <w:rFonts w:asciiTheme="minorHAnsi" w:eastAsiaTheme="minorEastAsia" w:hAnsiTheme="minorHAnsi" w:cstheme="minorBidi"/>
              <w:b w:val="0"/>
              <w:bCs w:val="0"/>
              <w:caps w:val="0"/>
              <w:noProof/>
              <w:sz w:val="22"/>
              <w:szCs w:val="22"/>
              <w:lang w:eastAsia="en-AU"/>
            </w:rPr>
          </w:pPr>
          <w:hyperlink w:anchor="_Toc108084764" w:history="1">
            <w:r w:rsidR="002F54C4" w:rsidRPr="00AB758F">
              <w:rPr>
                <w:rStyle w:val="Hyperlink"/>
                <w:noProof/>
              </w:rPr>
              <w:t>Acknowledgement</w:t>
            </w:r>
            <w:r w:rsidR="002F54C4">
              <w:rPr>
                <w:noProof/>
                <w:webHidden/>
              </w:rPr>
              <w:tab/>
            </w:r>
            <w:r w:rsidR="002F54C4">
              <w:rPr>
                <w:noProof/>
                <w:webHidden/>
              </w:rPr>
              <w:fldChar w:fldCharType="begin"/>
            </w:r>
            <w:r w:rsidR="002F54C4">
              <w:rPr>
                <w:noProof/>
                <w:webHidden/>
              </w:rPr>
              <w:instrText xml:space="preserve"> PAGEREF _Toc108084764 \h </w:instrText>
            </w:r>
            <w:r w:rsidR="002F54C4">
              <w:rPr>
                <w:noProof/>
                <w:webHidden/>
              </w:rPr>
            </w:r>
            <w:r w:rsidR="002F54C4">
              <w:rPr>
                <w:noProof/>
                <w:webHidden/>
              </w:rPr>
              <w:fldChar w:fldCharType="separate"/>
            </w:r>
            <w:r w:rsidR="002F54C4">
              <w:rPr>
                <w:noProof/>
                <w:webHidden/>
              </w:rPr>
              <w:t>5</w:t>
            </w:r>
            <w:r w:rsidR="002F54C4">
              <w:rPr>
                <w:noProof/>
                <w:webHidden/>
              </w:rPr>
              <w:fldChar w:fldCharType="end"/>
            </w:r>
          </w:hyperlink>
        </w:p>
        <w:p w14:paraId="485BF52F" w14:textId="36CB6EB0"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765" w:history="1">
            <w:r w:rsidR="002F54C4" w:rsidRPr="00AB758F">
              <w:rPr>
                <w:rStyle w:val="Hyperlink"/>
                <w:noProof/>
              </w:rPr>
              <w:t>Working group</w:t>
            </w:r>
            <w:r w:rsidR="002F54C4">
              <w:rPr>
                <w:noProof/>
                <w:webHidden/>
              </w:rPr>
              <w:tab/>
            </w:r>
            <w:r w:rsidR="002F54C4">
              <w:rPr>
                <w:noProof/>
                <w:webHidden/>
              </w:rPr>
              <w:fldChar w:fldCharType="begin"/>
            </w:r>
            <w:r w:rsidR="002F54C4">
              <w:rPr>
                <w:noProof/>
                <w:webHidden/>
              </w:rPr>
              <w:instrText xml:space="preserve"> PAGEREF _Toc108084765 \h </w:instrText>
            </w:r>
            <w:r w:rsidR="002F54C4">
              <w:rPr>
                <w:noProof/>
                <w:webHidden/>
              </w:rPr>
            </w:r>
            <w:r w:rsidR="002F54C4">
              <w:rPr>
                <w:noProof/>
                <w:webHidden/>
              </w:rPr>
              <w:fldChar w:fldCharType="separate"/>
            </w:r>
            <w:r w:rsidR="002F54C4">
              <w:rPr>
                <w:noProof/>
                <w:webHidden/>
              </w:rPr>
              <w:t>5</w:t>
            </w:r>
            <w:r w:rsidR="002F54C4">
              <w:rPr>
                <w:noProof/>
                <w:webHidden/>
              </w:rPr>
              <w:fldChar w:fldCharType="end"/>
            </w:r>
          </w:hyperlink>
        </w:p>
        <w:p w14:paraId="0AD9F966" w14:textId="7D617A3B" w:rsidR="002F54C4" w:rsidRDefault="00DF0618">
          <w:pPr>
            <w:pStyle w:val="TOC1"/>
            <w:tabs>
              <w:tab w:val="right" w:leader="dot" w:pos="9060"/>
            </w:tabs>
            <w:rPr>
              <w:rFonts w:asciiTheme="minorHAnsi" w:eastAsiaTheme="minorEastAsia" w:hAnsiTheme="minorHAnsi" w:cstheme="minorBidi"/>
              <w:b w:val="0"/>
              <w:bCs w:val="0"/>
              <w:caps w:val="0"/>
              <w:noProof/>
              <w:sz w:val="22"/>
              <w:szCs w:val="22"/>
              <w:lang w:eastAsia="en-AU"/>
            </w:rPr>
          </w:pPr>
          <w:hyperlink w:anchor="_Toc108084766" w:history="1">
            <w:r w:rsidR="002F54C4" w:rsidRPr="00AB758F">
              <w:rPr>
                <w:rStyle w:val="Hyperlink"/>
                <w:noProof/>
              </w:rPr>
              <w:t>Authority</w:t>
            </w:r>
            <w:r w:rsidR="002F54C4">
              <w:rPr>
                <w:noProof/>
                <w:webHidden/>
              </w:rPr>
              <w:tab/>
            </w:r>
            <w:r w:rsidR="002F54C4">
              <w:rPr>
                <w:noProof/>
                <w:webHidden/>
              </w:rPr>
              <w:fldChar w:fldCharType="begin"/>
            </w:r>
            <w:r w:rsidR="002F54C4">
              <w:rPr>
                <w:noProof/>
                <w:webHidden/>
              </w:rPr>
              <w:instrText xml:space="preserve"> PAGEREF _Toc108084766 \h </w:instrText>
            </w:r>
            <w:r w:rsidR="002F54C4">
              <w:rPr>
                <w:noProof/>
                <w:webHidden/>
              </w:rPr>
            </w:r>
            <w:r w:rsidR="002F54C4">
              <w:rPr>
                <w:noProof/>
                <w:webHidden/>
              </w:rPr>
              <w:fldChar w:fldCharType="separate"/>
            </w:r>
            <w:r w:rsidR="002F54C4">
              <w:rPr>
                <w:noProof/>
                <w:webHidden/>
              </w:rPr>
              <w:t>7</w:t>
            </w:r>
            <w:r w:rsidR="002F54C4">
              <w:rPr>
                <w:noProof/>
                <w:webHidden/>
              </w:rPr>
              <w:fldChar w:fldCharType="end"/>
            </w:r>
          </w:hyperlink>
        </w:p>
        <w:p w14:paraId="6741720E" w14:textId="270AFC64" w:rsidR="002F54C4" w:rsidRDefault="00DF0618">
          <w:pPr>
            <w:pStyle w:val="TOC1"/>
            <w:tabs>
              <w:tab w:val="right" w:leader="dot" w:pos="9060"/>
            </w:tabs>
            <w:rPr>
              <w:rFonts w:asciiTheme="minorHAnsi" w:eastAsiaTheme="minorEastAsia" w:hAnsiTheme="minorHAnsi" w:cstheme="minorBidi"/>
              <w:b w:val="0"/>
              <w:bCs w:val="0"/>
              <w:caps w:val="0"/>
              <w:noProof/>
              <w:sz w:val="22"/>
              <w:szCs w:val="22"/>
              <w:lang w:eastAsia="en-AU"/>
            </w:rPr>
          </w:pPr>
          <w:hyperlink w:anchor="_Toc108084767" w:history="1">
            <w:r w:rsidR="002F54C4" w:rsidRPr="00AB758F">
              <w:rPr>
                <w:rStyle w:val="Hyperlink"/>
                <w:noProof/>
              </w:rPr>
              <w:t>Abbreviations</w:t>
            </w:r>
            <w:r w:rsidR="002F54C4">
              <w:rPr>
                <w:noProof/>
                <w:webHidden/>
              </w:rPr>
              <w:tab/>
            </w:r>
            <w:r w:rsidR="002F54C4">
              <w:rPr>
                <w:noProof/>
                <w:webHidden/>
              </w:rPr>
              <w:fldChar w:fldCharType="begin"/>
            </w:r>
            <w:r w:rsidR="002F54C4">
              <w:rPr>
                <w:noProof/>
                <w:webHidden/>
              </w:rPr>
              <w:instrText xml:space="preserve"> PAGEREF _Toc108084767 \h </w:instrText>
            </w:r>
            <w:r w:rsidR="002F54C4">
              <w:rPr>
                <w:noProof/>
                <w:webHidden/>
              </w:rPr>
            </w:r>
            <w:r w:rsidR="002F54C4">
              <w:rPr>
                <w:noProof/>
                <w:webHidden/>
              </w:rPr>
              <w:fldChar w:fldCharType="separate"/>
            </w:r>
            <w:r w:rsidR="002F54C4">
              <w:rPr>
                <w:noProof/>
                <w:webHidden/>
              </w:rPr>
              <w:t>8</w:t>
            </w:r>
            <w:r w:rsidR="002F54C4">
              <w:rPr>
                <w:noProof/>
                <w:webHidden/>
              </w:rPr>
              <w:fldChar w:fldCharType="end"/>
            </w:r>
          </w:hyperlink>
        </w:p>
        <w:p w14:paraId="54C15F2C" w14:textId="78A762D5" w:rsidR="002F54C4" w:rsidRDefault="00DF0618">
          <w:pPr>
            <w:pStyle w:val="TOC1"/>
            <w:tabs>
              <w:tab w:val="right" w:leader="dot" w:pos="9060"/>
            </w:tabs>
            <w:rPr>
              <w:rFonts w:asciiTheme="minorHAnsi" w:eastAsiaTheme="minorEastAsia" w:hAnsiTheme="minorHAnsi" w:cstheme="minorBidi"/>
              <w:b w:val="0"/>
              <w:bCs w:val="0"/>
              <w:caps w:val="0"/>
              <w:noProof/>
              <w:sz w:val="22"/>
              <w:szCs w:val="22"/>
              <w:lang w:eastAsia="en-AU"/>
            </w:rPr>
          </w:pPr>
          <w:hyperlink w:anchor="_Toc108084768" w:history="1">
            <w:r w:rsidR="002F54C4" w:rsidRPr="00AB758F">
              <w:rPr>
                <w:rStyle w:val="Hyperlink"/>
                <w:noProof/>
              </w:rPr>
              <w:t>Chapter 1 – How to use this document</w:t>
            </w:r>
            <w:r w:rsidR="002F54C4">
              <w:rPr>
                <w:noProof/>
                <w:webHidden/>
              </w:rPr>
              <w:tab/>
            </w:r>
            <w:r w:rsidR="002F54C4">
              <w:rPr>
                <w:noProof/>
                <w:webHidden/>
              </w:rPr>
              <w:fldChar w:fldCharType="begin"/>
            </w:r>
            <w:r w:rsidR="002F54C4">
              <w:rPr>
                <w:noProof/>
                <w:webHidden/>
              </w:rPr>
              <w:instrText xml:space="preserve"> PAGEREF _Toc108084768 \h </w:instrText>
            </w:r>
            <w:r w:rsidR="002F54C4">
              <w:rPr>
                <w:noProof/>
                <w:webHidden/>
              </w:rPr>
            </w:r>
            <w:r w:rsidR="002F54C4">
              <w:rPr>
                <w:noProof/>
                <w:webHidden/>
              </w:rPr>
              <w:fldChar w:fldCharType="separate"/>
            </w:r>
            <w:r w:rsidR="002F54C4">
              <w:rPr>
                <w:noProof/>
                <w:webHidden/>
              </w:rPr>
              <w:t>11</w:t>
            </w:r>
            <w:r w:rsidR="002F54C4">
              <w:rPr>
                <w:noProof/>
                <w:webHidden/>
              </w:rPr>
              <w:fldChar w:fldCharType="end"/>
            </w:r>
          </w:hyperlink>
        </w:p>
        <w:p w14:paraId="196CFDE4" w14:textId="340FF5F2"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769" w:history="1">
            <w:r w:rsidR="002F54C4" w:rsidRPr="00AB758F">
              <w:rPr>
                <w:rStyle w:val="Hyperlink"/>
                <w:noProof/>
              </w:rPr>
              <w:t>Background</w:t>
            </w:r>
            <w:r w:rsidR="002F54C4">
              <w:rPr>
                <w:noProof/>
                <w:webHidden/>
              </w:rPr>
              <w:tab/>
            </w:r>
            <w:r w:rsidR="002F54C4">
              <w:rPr>
                <w:noProof/>
                <w:webHidden/>
              </w:rPr>
              <w:fldChar w:fldCharType="begin"/>
            </w:r>
            <w:r w:rsidR="002F54C4">
              <w:rPr>
                <w:noProof/>
                <w:webHidden/>
              </w:rPr>
              <w:instrText xml:space="preserve"> PAGEREF _Toc108084769 \h </w:instrText>
            </w:r>
            <w:r w:rsidR="002F54C4">
              <w:rPr>
                <w:noProof/>
                <w:webHidden/>
              </w:rPr>
            </w:r>
            <w:r w:rsidR="002F54C4">
              <w:rPr>
                <w:noProof/>
                <w:webHidden/>
              </w:rPr>
              <w:fldChar w:fldCharType="separate"/>
            </w:r>
            <w:r w:rsidR="002F54C4">
              <w:rPr>
                <w:noProof/>
                <w:webHidden/>
              </w:rPr>
              <w:t>11</w:t>
            </w:r>
            <w:r w:rsidR="002F54C4">
              <w:rPr>
                <w:noProof/>
                <w:webHidden/>
              </w:rPr>
              <w:fldChar w:fldCharType="end"/>
            </w:r>
          </w:hyperlink>
        </w:p>
        <w:p w14:paraId="0554E4AE" w14:textId="6D0BA299"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770" w:history="1">
            <w:r w:rsidR="002F54C4" w:rsidRPr="00AB758F">
              <w:rPr>
                <w:rStyle w:val="Hyperlink"/>
                <w:noProof/>
              </w:rPr>
              <w:t>Scope of the Chemical Guidelines</w:t>
            </w:r>
            <w:r w:rsidR="002F54C4">
              <w:rPr>
                <w:noProof/>
                <w:webHidden/>
              </w:rPr>
              <w:tab/>
            </w:r>
            <w:r w:rsidR="002F54C4">
              <w:rPr>
                <w:noProof/>
                <w:webHidden/>
              </w:rPr>
              <w:fldChar w:fldCharType="begin"/>
            </w:r>
            <w:r w:rsidR="002F54C4">
              <w:rPr>
                <w:noProof/>
                <w:webHidden/>
              </w:rPr>
              <w:instrText xml:space="preserve"> PAGEREF _Toc108084770 \h </w:instrText>
            </w:r>
            <w:r w:rsidR="002F54C4">
              <w:rPr>
                <w:noProof/>
                <w:webHidden/>
              </w:rPr>
            </w:r>
            <w:r w:rsidR="002F54C4">
              <w:rPr>
                <w:noProof/>
                <w:webHidden/>
              </w:rPr>
              <w:fldChar w:fldCharType="separate"/>
            </w:r>
            <w:r w:rsidR="002F54C4">
              <w:rPr>
                <w:noProof/>
                <w:webHidden/>
              </w:rPr>
              <w:t>11</w:t>
            </w:r>
            <w:r w:rsidR="002F54C4">
              <w:rPr>
                <w:noProof/>
                <w:webHidden/>
              </w:rPr>
              <w:fldChar w:fldCharType="end"/>
            </w:r>
          </w:hyperlink>
        </w:p>
        <w:p w14:paraId="24D59A50" w14:textId="0FD9937C" w:rsidR="002F54C4" w:rsidRDefault="00DF0618">
          <w:pPr>
            <w:pStyle w:val="TOC1"/>
            <w:tabs>
              <w:tab w:val="right" w:leader="dot" w:pos="9060"/>
            </w:tabs>
            <w:rPr>
              <w:rFonts w:asciiTheme="minorHAnsi" w:eastAsiaTheme="minorEastAsia" w:hAnsiTheme="minorHAnsi" w:cstheme="minorBidi"/>
              <w:b w:val="0"/>
              <w:bCs w:val="0"/>
              <w:caps w:val="0"/>
              <w:noProof/>
              <w:sz w:val="22"/>
              <w:szCs w:val="22"/>
              <w:lang w:eastAsia="en-AU"/>
            </w:rPr>
          </w:pPr>
          <w:hyperlink w:anchor="_Toc108084771" w:history="1">
            <w:r w:rsidR="002F54C4" w:rsidRPr="00AB758F">
              <w:rPr>
                <w:rStyle w:val="Hyperlink"/>
                <w:noProof/>
              </w:rPr>
              <w:t>Chapter 2 – Hospital management of a chemical event</w:t>
            </w:r>
            <w:r w:rsidR="002F54C4">
              <w:rPr>
                <w:noProof/>
                <w:webHidden/>
              </w:rPr>
              <w:tab/>
            </w:r>
            <w:r w:rsidR="002F54C4">
              <w:rPr>
                <w:noProof/>
                <w:webHidden/>
              </w:rPr>
              <w:fldChar w:fldCharType="begin"/>
            </w:r>
            <w:r w:rsidR="002F54C4">
              <w:rPr>
                <w:noProof/>
                <w:webHidden/>
              </w:rPr>
              <w:instrText xml:space="preserve"> PAGEREF _Toc108084771 \h </w:instrText>
            </w:r>
            <w:r w:rsidR="002F54C4">
              <w:rPr>
                <w:noProof/>
                <w:webHidden/>
              </w:rPr>
            </w:r>
            <w:r w:rsidR="002F54C4">
              <w:rPr>
                <w:noProof/>
                <w:webHidden/>
              </w:rPr>
              <w:fldChar w:fldCharType="separate"/>
            </w:r>
            <w:r w:rsidR="002F54C4">
              <w:rPr>
                <w:noProof/>
                <w:webHidden/>
              </w:rPr>
              <w:t>12</w:t>
            </w:r>
            <w:r w:rsidR="002F54C4">
              <w:rPr>
                <w:noProof/>
                <w:webHidden/>
              </w:rPr>
              <w:fldChar w:fldCharType="end"/>
            </w:r>
          </w:hyperlink>
        </w:p>
        <w:p w14:paraId="318DC442" w14:textId="684ABF29"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772" w:history="1">
            <w:r w:rsidR="002F54C4" w:rsidRPr="00AB758F">
              <w:rPr>
                <w:rStyle w:val="Hyperlink"/>
                <w:noProof/>
              </w:rPr>
              <w:t>Scope of chemical events</w:t>
            </w:r>
            <w:r w:rsidR="002F54C4">
              <w:rPr>
                <w:noProof/>
                <w:webHidden/>
              </w:rPr>
              <w:tab/>
            </w:r>
            <w:r w:rsidR="002F54C4">
              <w:rPr>
                <w:noProof/>
                <w:webHidden/>
              </w:rPr>
              <w:fldChar w:fldCharType="begin"/>
            </w:r>
            <w:r w:rsidR="002F54C4">
              <w:rPr>
                <w:noProof/>
                <w:webHidden/>
              </w:rPr>
              <w:instrText xml:space="preserve"> PAGEREF _Toc108084772 \h </w:instrText>
            </w:r>
            <w:r w:rsidR="002F54C4">
              <w:rPr>
                <w:noProof/>
                <w:webHidden/>
              </w:rPr>
            </w:r>
            <w:r w:rsidR="002F54C4">
              <w:rPr>
                <w:noProof/>
                <w:webHidden/>
              </w:rPr>
              <w:fldChar w:fldCharType="separate"/>
            </w:r>
            <w:r w:rsidR="002F54C4">
              <w:rPr>
                <w:noProof/>
                <w:webHidden/>
              </w:rPr>
              <w:t>12</w:t>
            </w:r>
            <w:r w:rsidR="002F54C4">
              <w:rPr>
                <w:noProof/>
                <w:webHidden/>
              </w:rPr>
              <w:fldChar w:fldCharType="end"/>
            </w:r>
          </w:hyperlink>
        </w:p>
        <w:p w14:paraId="26AEDF9C" w14:textId="4FEC0434"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773" w:history="1">
            <w:r w:rsidR="002F54C4" w:rsidRPr="00AB758F">
              <w:rPr>
                <w:rStyle w:val="Hyperlink"/>
                <w:noProof/>
              </w:rPr>
              <w:t>Event recognition</w:t>
            </w:r>
            <w:r w:rsidR="002F54C4">
              <w:rPr>
                <w:noProof/>
                <w:webHidden/>
              </w:rPr>
              <w:tab/>
            </w:r>
            <w:r w:rsidR="002F54C4">
              <w:rPr>
                <w:noProof/>
                <w:webHidden/>
              </w:rPr>
              <w:fldChar w:fldCharType="begin"/>
            </w:r>
            <w:r w:rsidR="002F54C4">
              <w:rPr>
                <w:noProof/>
                <w:webHidden/>
              </w:rPr>
              <w:instrText xml:space="preserve"> PAGEREF _Toc108084773 \h </w:instrText>
            </w:r>
            <w:r w:rsidR="002F54C4">
              <w:rPr>
                <w:noProof/>
                <w:webHidden/>
              </w:rPr>
            </w:r>
            <w:r w:rsidR="002F54C4">
              <w:rPr>
                <w:noProof/>
                <w:webHidden/>
              </w:rPr>
              <w:fldChar w:fldCharType="separate"/>
            </w:r>
            <w:r w:rsidR="002F54C4">
              <w:rPr>
                <w:noProof/>
                <w:webHidden/>
              </w:rPr>
              <w:t>12</w:t>
            </w:r>
            <w:r w:rsidR="002F54C4">
              <w:rPr>
                <w:noProof/>
                <w:webHidden/>
              </w:rPr>
              <w:fldChar w:fldCharType="end"/>
            </w:r>
          </w:hyperlink>
        </w:p>
        <w:p w14:paraId="1DC53007" w14:textId="2B2D9084"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774" w:history="1">
            <w:r w:rsidR="002F54C4" w:rsidRPr="00AB758F">
              <w:rPr>
                <w:rStyle w:val="Hyperlink"/>
                <w:noProof/>
              </w:rPr>
              <w:t>Activation of CBR disaster plan at hospitals</w:t>
            </w:r>
            <w:r w:rsidR="002F54C4">
              <w:rPr>
                <w:noProof/>
                <w:webHidden/>
              </w:rPr>
              <w:tab/>
            </w:r>
            <w:r w:rsidR="002F54C4">
              <w:rPr>
                <w:noProof/>
                <w:webHidden/>
              </w:rPr>
              <w:fldChar w:fldCharType="begin"/>
            </w:r>
            <w:r w:rsidR="002F54C4">
              <w:rPr>
                <w:noProof/>
                <w:webHidden/>
              </w:rPr>
              <w:instrText xml:space="preserve"> PAGEREF _Toc108084774 \h </w:instrText>
            </w:r>
            <w:r w:rsidR="002F54C4">
              <w:rPr>
                <w:noProof/>
                <w:webHidden/>
              </w:rPr>
            </w:r>
            <w:r w:rsidR="002F54C4">
              <w:rPr>
                <w:noProof/>
                <w:webHidden/>
              </w:rPr>
              <w:fldChar w:fldCharType="separate"/>
            </w:r>
            <w:r w:rsidR="002F54C4">
              <w:rPr>
                <w:noProof/>
                <w:webHidden/>
              </w:rPr>
              <w:t>14</w:t>
            </w:r>
            <w:r w:rsidR="002F54C4">
              <w:rPr>
                <w:noProof/>
                <w:webHidden/>
              </w:rPr>
              <w:fldChar w:fldCharType="end"/>
            </w:r>
          </w:hyperlink>
        </w:p>
        <w:p w14:paraId="30D0338B" w14:textId="66010930"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775" w:history="1">
            <w:r w:rsidR="002F54C4" w:rsidRPr="00AB758F">
              <w:rPr>
                <w:rStyle w:val="Hyperlink"/>
                <w:noProof/>
              </w:rPr>
              <w:t>Arrival of casualties</w:t>
            </w:r>
            <w:r w:rsidR="002F54C4">
              <w:rPr>
                <w:noProof/>
                <w:webHidden/>
              </w:rPr>
              <w:tab/>
            </w:r>
            <w:r w:rsidR="002F54C4">
              <w:rPr>
                <w:noProof/>
                <w:webHidden/>
              </w:rPr>
              <w:fldChar w:fldCharType="begin"/>
            </w:r>
            <w:r w:rsidR="002F54C4">
              <w:rPr>
                <w:noProof/>
                <w:webHidden/>
              </w:rPr>
              <w:instrText xml:space="preserve"> PAGEREF _Toc108084775 \h </w:instrText>
            </w:r>
            <w:r w:rsidR="002F54C4">
              <w:rPr>
                <w:noProof/>
                <w:webHidden/>
              </w:rPr>
            </w:r>
            <w:r w:rsidR="002F54C4">
              <w:rPr>
                <w:noProof/>
                <w:webHidden/>
              </w:rPr>
              <w:fldChar w:fldCharType="separate"/>
            </w:r>
            <w:r w:rsidR="002F54C4">
              <w:rPr>
                <w:noProof/>
                <w:webHidden/>
              </w:rPr>
              <w:t>15</w:t>
            </w:r>
            <w:r w:rsidR="002F54C4">
              <w:rPr>
                <w:noProof/>
                <w:webHidden/>
              </w:rPr>
              <w:fldChar w:fldCharType="end"/>
            </w:r>
          </w:hyperlink>
        </w:p>
        <w:p w14:paraId="3E561B69" w14:textId="5BCEDFE3"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776" w:history="1">
            <w:r w:rsidR="002F54C4" w:rsidRPr="00AB758F">
              <w:rPr>
                <w:rStyle w:val="Hyperlink"/>
                <w:noProof/>
              </w:rPr>
              <w:t>Deceased patients</w:t>
            </w:r>
            <w:r w:rsidR="002F54C4">
              <w:rPr>
                <w:noProof/>
                <w:webHidden/>
              </w:rPr>
              <w:tab/>
            </w:r>
            <w:r w:rsidR="002F54C4">
              <w:rPr>
                <w:noProof/>
                <w:webHidden/>
              </w:rPr>
              <w:fldChar w:fldCharType="begin"/>
            </w:r>
            <w:r w:rsidR="002F54C4">
              <w:rPr>
                <w:noProof/>
                <w:webHidden/>
              </w:rPr>
              <w:instrText xml:space="preserve"> PAGEREF _Toc108084776 \h </w:instrText>
            </w:r>
            <w:r w:rsidR="002F54C4">
              <w:rPr>
                <w:noProof/>
                <w:webHidden/>
              </w:rPr>
            </w:r>
            <w:r w:rsidR="002F54C4">
              <w:rPr>
                <w:noProof/>
                <w:webHidden/>
              </w:rPr>
              <w:fldChar w:fldCharType="separate"/>
            </w:r>
            <w:r w:rsidR="002F54C4">
              <w:rPr>
                <w:noProof/>
                <w:webHidden/>
              </w:rPr>
              <w:t>15</w:t>
            </w:r>
            <w:r w:rsidR="002F54C4">
              <w:rPr>
                <w:noProof/>
                <w:webHidden/>
              </w:rPr>
              <w:fldChar w:fldCharType="end"/>
            </w:r>
          </w:hyperlink>
        </w:p>
        <w:p w14:paraId="086662AA" w14:textId="17B9E32E"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777" w:history="1">
            <w:r w:rsidR="002F54C4" w:rsidRPr="00AB758F">
              <w:rPr>
                <w:rStyle w:val="Hyperlink"/>
                <w:noProof/>
              </w:rPr>
              <w:t>Decontamination</w:t>
            </w:r>
            <w:r w:rsidR="002F54C4">
              <w:rPr>
                <w:noProof/>
                <w:webHidden/>
              </w:rPr>
              <w:tab/>
            </w:r>
            <w:r w:rsidR="002F54C4">
              <w:rPr>
                <w:noProof/>
                <w:webHidden/>
              </w:rPr>
              <w:fldChar w:fldCharType="begin"/>
            </w:r>
            <w:r w:rsidR="002F54C4">
              <w:rPr>
                <w:noProof/>
                <w:webHidden/>
              </w:rPr>
              <w:instrText xml:space="preserve"> PAGEREF _Toc108084777 \h </w:instrText>
            </w:r>
            <w:r w:rsidR="002F54C4">
              <w:rPr>
                <w:noProof/>
                <w:webHidden/>
              </w:rPr>
            </w:r>
            <w:r w:rsidR="002F54C4">
              <w:rPr>
                <w:noProof/>
                <w:webHidden/>
              </w:rPr>
              <w:fldChar w:fldCharType="separate"/>
            </w:r>
            <w:r w:rsidR="002F54C4">
              <w:rPr>
                <w:noProof/>
                <w:webHidden/>
              </w:rPr>
              <w:t>16</w:t>
            </w:r>
            <w:r w:rsidR="002F54C4">
              <w:rPr>
                <w:noProof/>
                <w:webHidden/>
              </w:rPr>
              <w:fldChar w:fldCharType="end"/>
            </w:r>
          </w:hyperlink>
        </w:p>
        <w:p w14:paraId="5AE3CD3A" w14:textId="507CB2EA"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778" w:history="1">
            <w:r w:rsidR="002F54C4" w:rsidRPr="00AB758F">
              <w:rPr>
                <w:rStyle w:val="Hyperlink"/>
                <w:noProof/>
              </w:rPr>
              <w:t>Hospital management of contaminated ambulatory patients</w:t>
            </w:r>
            <w:r w:rsidR="002F54C4">
              <w:rPr>
                <w:noProof/>
                <w:webHidden/>
              </w:rPr>
              <w:tab/>
            </w:r>
            <w:r w:rsidR="002F54C4">
              <w:rPr>
                <w:noProof/>
                <w:webHidden/>
              </w:rPr>
              <w:fldChar w:fldCharType="begin"/>
            </w:r>
            <w:r w:rsidR="002F54C4">
              <w:rPr>
                <w:noProof/>
                <w:webHidden/>
              </w:rPr>
              <w:instrText xml:space="preserve"> PAGEREF _Toc108084778 \h </w:instrText>
            </w:r>
            <w:r w:rsidR="002F54C4">
              <w:rPr>
                <w:noProof/>
                <w:webHidden/>
              </w:rPr>
            </w:r>
            <w:r w:rsidR="002F54C4">
              <w:rPr>
                <w:noProof/>
                <w:webHidden/>
              </w:rPr>
              <w:fldChar w:fldCharType="separate"/>
            </w:r>
            <w:r w:rsidR="002F54C4">
              <w:rPr>
                <w:noProof/>
                <w:webHidden/>
              </w:rPr>
              <w:t>16</w:t>
            </w:r>
            <w:r w:rsidR="002F54C4">
              <w:rPr>
                <w:noProof/>
                <w:webHidden/>
              </w:rPr>
              <w:fldChar w:fldCharType="end"/>
            </w:r>
          </w:hyperlink>
        </w:p>
        <w:p w14:paraId="7045101F" w14:textId="779E370C"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779" w:history="1">
            <w:r w:rsidR="002F54C4" w:rsidRPr="00AB758F">
              <w:rPr>
                <w:rStyle w:val="Hyperlink"/>
                <w:noProof/>
              </w:rPr>
              <w:t>Hospital management of contaminated non-ambulatory patients</w:t>
            </w:r>
            <w:r w:rsidR="002F54C4">
              <w:rPr>
                <w:noProof/>
                <w:webHidden/>
              </w:rPr>
              <w:tab/>
            </w:r>
            <w:r w:rsidR="002F54C4">
              <w:rPr>
                <w:noProof/>
                <w:webHidden/>
              </w:rPr>
              <w:fldChar w:fldCharType="begin"/>
            </w:r>
            <w:r w:rsidR="002F54C4">
              <w:rPr>
                <w:noProof/>
                <w:webHidden/>
              </w:rPr>
              <w:instrText xml:space="preserve"> PAGEREF _Toc108084779 \h </w:instrText>
            </w:r>
            <w:r w:rsidR="002F54C4">
              <w:rPr>
                <w:noProof/>
                <w:webHidden/>
              </w:rPr>
            </w:r>
            <w:r w:rsidR="002F54C4">
              <w:rPr>
                <w:noProof/>
                <w:webHidden/>
              </w:rPr>
              <w:fldChar w:fldCharType="separate"/>
            </w:r>
            <w:r w:rsidR="002F54C4">
              <w:rPr>
                <w:noProof/>
                <w:webHidden/>
              </w:rPr>
              <w:t>17</w:t>
            </w:r>
            <w:r w:rsidR="002F54C4">
              <w:rPr>
                <w:noProof/>
                <w:webHidden/>
              </w:rPr>
              <w:fldChar w:fldCharType="end"/>
            </w:r>
          </w:hyperlink>
        </w:p>
        <w:p w14:paraId="24885E3D" w14:textId="0E41EBD4"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780" w:history="1">
            <w:r w:rsidR="002F54C4" w:rsidRPr="00AB758F">
              <w:rPr>
                <w:rStyle w:val="Hyperlink"/>
                <w:noProof/>
              </w:rPr>
              <w:t>Chapter 2.1 – Emergency Department management of an unidentified chemical agent</w:t>
            </w:r>
            <w:r w:rsidR="002F54C4">
              <w:rPr>
                <w:noProof/>
                <w:webHidden/>
              </w:rPr>
              <w:tab/>
            </w:r>
            <w:r w:rsidR="002F54C4">
              <w:rPr>
                <w:noProof/>
                <w:webHidden/>
              </w:rPr>
              <w:fldChar w:fldCharType="begin"/>
            </w:r>
            <w:r w:rsidR="002F54C4">
              <w:rPr>
                <w:noProof/>
                <w:webHidden/>
              </w:rPr>
              <w:instrText xml:space="preserve"> PAGEREF _Toc108084780 \h </w:instrText>
            </w:r>
            <w:r w:rsidR="002F54C4">
              <w:rPr>
                <w:noProof/>
                <w:webHidden/>
              </w:rPr>
            </w:r>
            <w:r w:rsidR="002F54C4">
              <w:rPr>
                <w:noProof/>
                <w:webHidden/>
              </w:rPr>
              <w:fldChar w:fldCharType="separate"/>
            </w:r>
            <w:r w:rsidR="002F54C4">
              <w:rPr>
                <w:noProof/>
                <w:webHidden/>
              </w:rPr>
              <w:t>20</w:t>
            </w:r>
            <w:r w:rsidR="002F54C4">
              <w:rPr>
                <w:noProof/>
                <w:webHidden/>
              </w:rPr>
              <w:fldChar w:fldCharType="end"/>
            </w:r>
          </w:hyperlink>
        </w:p>
        <w:p w14:paraId="1E941012" w14:textId="1366FB47" w:rsidR="002F54C4" w:rsidRDefault="00DF0618">
          <w:pPr>
            <w:pStyle w:val="TOC3"/>
            <w:tabs>
              <w:tab w:val="right" w:leader="dot" w:pos="9060"/>
            </w:tabs>
            <w:rPr>
              <w:rFonts w:asciiTheme="minorHAnsi" w:eastAsiaTheme="minorEastAsia" w:hAnsiTheme="minorHAnsi" w:cstheme="minorBidi"/>
              <w:i w:val="0"/>
              <w:iCs w:val="0"/>
              <w:noProof/>
              <w:sz w:val="22"/>
              <w:szCs w:val="22"/>
              <w:lang w:eastAsia="en-AU"/>
            </w:rPr>
          </w:pPr>
          <w:hyperlink w:anchor="_Toc108084781" w:history="1">
            <w:r w:rsidR="002F54C4" w:rsidRPr="00AB758F">
              <w:rPr>
                <w:rStyle w:val="Hyperlink"/>
                <w:noProof/>
              </w:rPr>
              <w:t>Safety</w:t>
            </w:r>
            <w:r w:rsidR="002F54C4">
              <w:rPr>
                <w:noProof/>
                <w:webHidden/>
              </w:rPr>
              <w:tab/>
            </w:r>
            <w:r w:rsidR="002F54C4">
              <w:rPr>
                <w:noProof/>
                <w:webHidden/>
              </w:rPr>
              <w:fldChar w:fldCharType="begin"/>
            </w:r>
            <w:r w:rsidR="002F54C4">
              <w:rPr>
                <w:noProof/>
                <w:webHidden/>
              </w:rPr>
              <w:instrText xml:space="preserve"> PAGEREF _Toc108084781 \h </w:instrText>
            </w:r>
            <w:r w:rsidR="002F54C4">
              <w:rPr>
                <w:noProof/>
                <w:webHidden/>
              </w:rPr>
            </w:r>
            <w:r w:rsidR="002F54C4">
              <w:rPr>
                <w:noProof/>
                <w:webHidden/>
              </w:rPr>
              <w:fldChar w:fldCharType="separate"/>
            </w:r>
            <w:r w:rsidR="002F54C4">
              <w:rPr>
                <w:noProof/>
                <w:webHidden/>
              </w:rPr>
              <w:t>20</w:t>
            </w:r>
            <w:r w:rsidR="002F54C4">
              <w:rPr>
                <w:noProof/>
                <w:webHidden/>
              </w:rPr>
              <w:fldChar w:fldCharType="end"/>
            </w:r>
          </w:hyperlink>
        </w:p>
        <w:p w14:paraId="31394813" w14:textId="530315B7" w:rsidR="002F54C4" w:rsidRDefault="00DF0618">
          <w:pPr>
            <w:pStyle w:val="TOC3"/>
            <w:tabs>
              <w:tab w:val="right" w:leader="dot" w:pos="9060"/>
            </w:tabs>
            <w:rPr>
              <w:rFonts w:asciiTheme="minorHAnsi" w:eastAsiaTheme="minorEastAsia" w:hAnsiTheme="minorHAnsi" w:cstheme="minorBidi"/>
              <w:i w:val="0"/>
              <w:iCs w:val="0"/>
              <w:noProof/>
              <w:sz w:val="22"/>
              <w:szCs w:val="22"/>
              <w:lang w:eastAsia="en-AU"/>
            </w:rPr>
          </w:pPr>
          <w:hyperlink w:anchor="_Toc108084782" w:history="1">
            <w:r w:rsidR="002F54C4" w:rsidRPr="00AB758F">
              <w:rPr>
                <w:rStyle w:val="Hyperlink"/>
                <w:noProof/>
              </w:rPr>
              <w:t>Standard precautions</w:t>
            </w:r>
            <w:r w:rsidR="002F54C4">
              <w:rPr>
                <w:noProof/>
                <w:webHidden/>
              </w:rPr>
              <w:tab/>
            </w:r>
            <w:r w:rsidR="002F54C4">
              <w:rPr>
                <w:noProof/>
                <w:webHidden/>
              </w:rPr>
              <w:fldChar w:fldCharType="begin"/>
            </w:r>
            <w:r w:rsidR="002F54C4">
              <w:rPr>
                <w:noProof/>
                <w:webHidden/>
              </w:rPr>
              <w:instrText xml:space="preserve"> PAGEREF _Toc108084782 \h </w:instrText>
            </w:r>
            <w:r w:rsidR="002F54C4">
              <w:rPr>
                <w:noProof/>
                <w:webHidden/>
              </w:rPr>
            </w:r>
            <w:r w:rsidR="002F54C4">
              <w:rPr>
                <w:noProof/>
                <w:webHidden/>
              </w:rPr>
              <w:fldChar w:fldCharType="separate"/>
            </w:r>
            <w:r w:rsidR="002F54C4">
              <w:rPr>
                <w:noProof/>
                <w:webHidden/>
              </w:rPr>
              <w:t>20</w:t>
            </w:r>
            <w:r w:rsidR="002F54C4">
              <w:rPr>
                <w:noProof/>
                <w:webHidden/>
              </w:rPr>
              <w:fldChar w:fldCharType="end"/>
            </w:r>
          </w:hyperlink>
        </w:p>
        <w:p w14:paraId="7D8EC9F4" w14:textId="377D0E37" w:rsidR="002F54C4" w:rsidRDefault="00DF0618">
          <w:pPr>
            <w:pStyle w:val="TOC3"/>
            <w:tabs>
              <w:tab w:val="right" w:leader="dot" w:pos="9060"/>
            </w:tabs>
            <w:rPr>
              <w:rFonts w:asciiTheme="minorHAnsi" w:eastAsiaTheme="minorEastAsia" w:hAnsiTheme="minorHAnsi" w:cstheme="minorBidi"/>
              <w:i w:val="0"/>
              <w:iCs w:val="0"/>
              <w:noProof/>
              <w:sz w:val="22"/>
              <w:szCs w:val="22"/>
              <w:lang w:eastAsia="en-AU"/>
            </w:rPr>
          </w:pPr>
          <w:hyperlink w:anchor="_Toc108084783" w:history="1">
            <w:r w:rsidR="002F54C4" w:rsidRPr="00AB758F">
              <w:rPr>
                <w:rStyle w:val="Hyperlink"/>
                <w:noProof/>
              </w:rPr>
              <w:t>ABC</w:t>
            </w:r>
            <w:r w:rsidR="002F54C4">
              <w:rPr>
                <w:noProof/>
                <w:webHidden/>
              </w:rPr>
              <w:tab/>
            </w:r>
            <w:r w:rsidR="002F54C4">
              <w:rPr>
                <w:noProof/>
                <w:webHidden/>
              </w:rPr>
              <w:fldChar w:fldCharType="begin"/>
            </w:r>
            <w:r w:rsidR="002F54C4">
              <w:rPr>
                <w:noProof/>
                <w:webHidden/>
              </w:rPr>
              <w:instrText xml:space="preserve"> PAGEREF _Toc108084783 \h </w:instrText>
            </w:r>
            <w:r w:rsidR="002F54C4">
              <w:rPr>
                <w:noProof/>
                <w:webHidden/>
              </w:rPr>
            </w:r>
            <w:r w:rsidR="002F54C4">
              <w:rPr>
                <w:noProof/>
                <w:webHidden/>
              </w:rPr>
              <w:fldChar w:fldCharType="separate"/>
            </w:r>
            <w:r w:rsidR="002F54C4">
              <w:rPr>
                <w:noProof/>
                <w:webHidden/>
              </w:rPr>
              <w:t>21</w:t>
            </w:r>
            <w:r w:rsidR="002F54C4">
              <w:rPr>
                <w:noProof/>
                <w:webHidden/>
              </w:rPr>
              <w:fldChar w:fldCharType="end"/>
            </w:r>
          </w:hyperlink>
        </w:p>
        <w:p w14:paraId="69E699A9" w14:textId="22746203" w:rsidR="002F54C4" w:rsidRDefault="00DF0618">
          <w:pPr>
            <w:pStyle w:val="TOC3"/>
            <w:tabs>
              <w:tab w:val="right" w:leader="dot" w:pos="9060"/>
            </w:tabs>
            <w:rPr>
              <w:rFonts w:asciiTheme="minorHAnsi" w:eastAsiaTheme="minorEastAsia" w:hAnsiTheme="minorHAnsi" w:cstheme="minorBidi"/>
              <w:i w:val="0"/>
              <w:iCs w:val="0"/>
              <w:noProof/>
              <w:sz w:val="22"/>
              <w:szCs w:val="22"/>
              <w:lang w:eastAsia="en-AU"/>
            </w:rPr>
          </w:pPr>
          <w:hyperlink w:anchor="_Toc108084784" w:history="1">
            <w:r w:rsidR="002F54C4" w:rsidRPr="00AB758F">
              <w:rPr>
                <w:rStyle w:val="Hyperlink"/>
                <w:noProof/>
              </w:rPr>
              <w:t>Treatment based on route of exposure</w:t>
            </w:r>
            <w:r w:rsidR="002F54C4">
              <w:rPr>
                <w:noProof/>
                <w:webHidden/>
              </w:rPr>
              <w:tab/>
            </w:r>
            <w:r w:rsidR="002F54C4">
              <w:rPr>
                <w:noProof/>
                <w:webHidden/>
              </w:rPr>
              <w:fldChar w:fldCharType="begin"/>
            </w:r>
            <w:r w:rsidR="002F54C4">
              <w:rPr>
                <w:noProof/>
                <w:webHidden/>
              </w:rPr>
              <w:instrText xml:space="preserve"> PAGEREF _Toc108084784 \h </w:instrText>
            </w:r>
            <w:r w:rsidR="002F54C4">
              <w:rPr>
                <w:noProof/>
                <w:webHidden/>
              </w:rPr>
            </w:r>
            <w:r w:rsidR="002F54C4">
              <w:rPr>
                <w:noProof/>
                <w:webHidden/>
              </w:rPr>
              <w:fldChar w:fldCharType="separate"/>
            </w:r>
            <w:r w:rsidR="002F54C4">
              <w:rPr>
                <w:noProof/>
                <w:webHidden/>
              </w:rPr>
              <w:t>21</w:t>
            </w:r>
            <w:r w:rsidR="002F54C4">
              <w:rPr>
                <w:noProof/>
                <w:webHidden/>
              </w:rPr>
              <w:fldChar w:fldCharType="end"/>
            </w:r>
          </w:hyperlink>
        </w:p>
        <w:p w14:paraId="4EA1EAB2" w14:textId="5F989C87" w:rsidR="002F54C4" w:rsidRDefault="00DF0618">
          <w:pPr>
            <w:pStyle w:val="TOC3"/>
            <w:tabs>
              <w:tab w:val="right" w:leader="dot" w:pos="9060"/>
            </w:tabs>
            <w:rPr>
              <w:rFonts w:asciiTheme="minorHAnsi" w:eastAsiaTheme="minorEastAsia" w:hAnsiTheme="minorHAnsi" w:cstheme="minorBidi"/>
              <w:i w:val="0"/>
              <w:iCs w:val="0"/>
              <w:noProof/>
              <w:sz w:val="22"/>
              <w:szCs w:val="22"/>
              <w:lang w:eastAsia="en-AU"/>
            </w:rPr>
          </w:pPr>
          <w:hyperlink w:anchor="_Toc108084785" w:history="1">
            <w:r w:rsidR="002F54C4" w:rsidRPr="00AB758F">
              <w:rPr>
                <w:rStyle w:val="Hyperlink"/>
                <w:noProof/>
              </w:rPr>
              <w:t>Laboratory/Radiographic/Ancillary testing</w:t>
            </w:r>
            <w:r w:rsidR="002F54C4">
              <w:rPr>
                <w:noProof/>
                <w:webHidden/>
              </w:rPr>
              <w:tab/>
            </w:r>
            <w:r w:rsidR="002F54C4">
              <w:rPr>
                <w:noProof/>
                <w:webHidden/>
              </w:rPr>
              <w:fldChar w:fldCharType="begin"/>
            </w:r>
            <w:r w:rsidR="002F54C4">
              <w:rPr>
                <w:noProof/>
                <w:webHidden/>
              </w:rPr>
              <w:instrText xml:space="preserve"> PAGEREF _Toc108084785 \h </w:instrText>
            </w:r>
            <w:r w:rsidR="002F54C4">
              <w:rPr>
                <w:noProof/>
                <w:webHidden/>
              </w:rPr>
            </w:r>
            <w:r w:rsidR="002F54C4">
              <w:rPr>
                <w:noProof/>
                <w:webHidden/>
              </w:rPr>
              <w:fldChar w:fldCharType="separate"/>
            </w:r>
            <w:r w:rsidR="002F54C4">
              <w:rPr>
                <w:noProof/>
                <w:webHidden/>
              </w:rPr>
              <w:t>22</w:t>
            </w:r>
            <w:r w:rsidR="002F54C4">
              <w:rPr>
                <w:noProof/>
                <w:webHidden/>
              </w:rPr>
              <w:fldChar w:fldCharType="end"/>
            </w:r>
          </w:hyperlink>
        </w:p>
        <w:p w14:paraId="34B583A2" w14:textId="3F12AA79" w:rsidR="002F54C4" w:rsidRDefault="00DF0618">
          <w:pPr>
            <w:pStyle w:val="TOC3"/>
            <w:tabs>
              <w:tab w:val="right" w:leader="dot" w:pos="9060"/>
            </w:tabs>
            <w:rPr>
              <w:rFonts w:asciiTheme="minorHAnsi" w:eastAsiaTheme="minorEastAsia" w:hAnsiTheme="minorHAnsi" w:cstheme="minorBidi"/>
              <w:i w:val="0"/>
              <w:iCs w:val="0"/>
              <w:noProof/>
              <w:sz w:val="22"/>
              <w:szCs w:val="22"/>
              <w:lang w:eastAsia="en-AU"/>
            </w:rPr>
          </w:pPr>
          <w:hyperlink w:anchor="_Toc108084786" w:history="1">
            <w:r w:rsidR="002F54C4" w:rsidRPr="00AB758F">
              <w:rPr>
                <w:rStyle w:val="Hyperlink"/>
                <w:noProof/>
              </w:rPr>
              <w:t>Hospital admission</w:t>
            </w:r>
            <w:r w:rsidR="002F54C4">
              <w:rPr>
                <w:noProof/>
                <w:webHidden/>
              </w:rPr>
              <w:tab/>
            </w:r>
            <w:r w:rsidR="002F54C4">
              <w:rPr>
                <w:noProof/>
                <w:webHidden/>
              </w:rPr>
              <w:fldChar w:fldCharType="begin"/>
            </w:r>
            <w:r w:rsidR="002F54C4">
              <w:rPr>
                <w:noProof/>
                <w:webHidden/>
              </w:rPr>
              <w:instrText xml:space="preserve"> PAGEREF _Toc108084786 \h </w:instrText>
            </w:r>
            <w:r w:rsidR="002F54C4">
              <w:rPr>
                <w:noProof/>
                <w:webHidden/>
              </w:rPr>
            </w:r>
            <w:r w:rsidR="002F54C4">
              <w:rPr>
                <w:noProof/>
                <w:webHidden/>
              </w:rPr>
              <w:fldChar w:fldCharType="separate"/>
            </w:r>
            <w:r w:rsidR="002F54C4">
              <w:rPr>
                <w:noProof/>
                <w:webHidden/>
              </w:rPr>
              <w:t>23</w:t>
            </w:r>
            <w:r w:rsidR="002F54C4">
              <w:rPr>
                <w:noProof/>
                <w:webHidden/>
              </w:rPr>
              <w:fldChar w:fldCharType="end"/>
            </w:r>
          </w:hyperlink>
        </w:p>
        <w:p w14:paraId="3287B6F1" w14:textId="3C78869C" w:rsidR="002F54C4" w:rsidRDefault="00DF0618">
          <w:pPr>
            <w:pStyle w:val="TOC3"/>
            <w:tabs>
              <w:tab w:val="right" w:leader="dot" w:pos="9060"/>
            </w:tabs>
            <w:rPr>
              <w:rFonts w:asciiTheme="minorHAnsi" w:eastAsiaTheme="minorEastAsia" w:hAnsiTheme="minorHAnsi" w:cstheme="minorBidi"/>
              <w:i w:val="0"/>
              <w:iCs w:val="0"/>
              <w:noProof/>
              <w:sz w:val="22"/>
              <w:szCs w:val="22"/>
              <w:lang w:eastAsia="en-AU"/>
            </w:rPr>
          </w:pPr>
          <w:hyperlink w:anchor="_Toc108084787" w:history="1">
            <w:r w:rsidR="002F54C4" w:rsidRPr="00AB758F">
              <w:rPr>
                <w:rStyle w:val="Hyperlink"/>
                <w:noProof/>
              </w:rPr>
              <w:t>Delayed effects</w:t>
            </w:r>
            <w:r w:rsidR="002F54C4">
              <w:rPr>
                <w:noProof/>
                <w:webHidden/>
              </w:rPr>
              <w:tab/>
            </w:r>
            <w:r w:rsidR="002F54C4">
              <w:rPr>
                <w:noProof/>
                <w:webHidden/>
              </w:rPr>
              <w:fldChar w:fldCharType="begin"/>
            </w:r>
            <w:r w:rsidR="002F54C4">
              <w:rPr>
                <w:noProof/>
                <w:webHidden/>
              </w:rPr>
              <w:instrText xml:space="preserve"> PAGEREF _Toc108084787 \h </w:instrText>
            </w:r>
            <w:r w:rsidR="002F54C4">
              <w:rPr>
                <w:noProof/>
                <w:webHidden/>
              </w:rPr>
            </w:r>
            <w:r w:rsidR="002F54C4">
              <w:rPr>
                <w:noProof/>
                <w:webHidden/>
              </w:rPr>
              <w:fldChar w:fldCharType="separate"/>
            </w:r>
            <w:r w:rsidR="002F54C4">
              <w:rPr>
                <w:noProof/>
                <w:webHidden/>
              </w:rPr>
              <w:t>23</w:t>
            </w:r>
            <w:r w:rsidR="002F54C4">
              <w:rPr>
                <w:noProof/>
                <w:webHidden/>
              </w:rPr>
              <w:fldChar w:fldCharType="end"/>
            </w:r>
          </w:hyperlink>
        </w:p>
        <w:p w14:paraId="1B821445" w14:textId="133D12B0" w:rsidR="002F54C4" w:rsidRDefault="00DF0618">
          <w:pPr>
            <w:pStyle w:val="TOC3"/>
            <w:tabs>
              <w:tab w:val="right" w:leader="dot" w:pos="9060"/>
            </w:tabs>
            <w:rPr>
              <w:rFonts w:asciiTheme="minorHAnsi" w:eastAsiaTheme="minorEastAsia" w:hAnsiTheme="minorHAnsi" w:cstheme="minorBidi"/>
              <w:i w:val="0"/>
              <w:iCs w:val="0"/>
              <w:noProof/>
              <w:sz w:val="22"/>
              <w:szCs w:val="22"/>
              <w:lang w:eastAsia="en-AU"/>
            </w:rPr>
          </w:pPr>
          <w:hyperlink w:anchor="_Toc108084788" w:history="1">
            <w:r w:rsidR="002F54C4" w:rsidRPr="00AB758F">
              <w:rPr>
                <w:rStyle w:val="Hyperlink"/>
                <w:noProof/>
              </w:rPr>
              <w:t>Patient discharge</w:t>
            </w:r>
            <w:r w:rsidR="002F54C4">
              <w:rPr>
                <w:noProof/>
                <w:webHidden/>
              </w:rPr>
              <w:tab/>
            </w:r>
            <w:r w:rsidR="002F54C4">
              <w:rPr>
                <w:noProof/>
                <w:webHidden/>
              </w:rPr>
              <w:fldChar w:fldCharType="begin"/>
            </w:r>
            <w:r w:rsidR="002F54C4">
              <w:rPr>
                <w:noProof/>
                <w:webHidden/>
              </w:rPr>
              <w:instrText xml:space="preserve"> PAGEREF _Toc108084788 \h </w:instrText>
            </w:r>
            <w:r w:rsidR="002F54C4">
              <w:rPr>
                <w:noProof/>
                <w:webHidden/>
              </w:rPr>
            </w:r>
            <w:r w:rsidR="002F54C4">
              <w:rPr>
                <w:noProof/>
                <w:webHidden/>
              </w:rPr>
              <w:fldChar w:fldCharType="separate"/>
            </w:r>
            <w:r w:rsidR="002F54C4">
              <w:rPr>
                <w:noProof/>
                <w:webHidden/>
              </w:rPr>
              <w:t>23</w:t>
            </w:r>
            <w:r w:rsidR="002F54C4">
              <w:rPr>
                <w:noProof/>
                <w:webHidden/>
              </w:rPr>
              <w:fldChar w:fldCharType="end"/>
            </w:r>
          </w:hyperlink>
        </w:p>
        <w:p w14:paraId="685050F0" w14:textId="3FD5B151" w:rsidR="002F54C4" w:rsidRDefault="00DF0618">
          <w:pPr>
            <w:pStyle w:val="TOC3"/>
            <w:tabs>
              <w:tab w:val="right" w:leader="dot" w:pos="9060"/>
            </w:tabs>
            <w:rPr>
              <w:rFonts w:asciiTheme="minorHAnsi" w:eastAsiaTheme="minorEastAsia" w:hAnsiTheme="minorHAnsi" w:cstheme="minorBidi"/>
              <w:i w:val="0"/>
              <w:iCs w:val="0"/>
              <w:noProof/>
              <w:sz w:val="22"/>
              <w:szCs w:val="22"/>
              <w:lang w:eastAsia="en-AU"/>
            </w:rPr>
          </w:pPr>
          <w:hyperlink w:anchor="_Toc108084789" w:history="1">
            <w:r w:rsidR="002F54C4" w:rsidRPr="00AB758F">
              <w:rPr>
                <w:rStyle w:val="Hyperlink"/>
                <w:noProof/>
              </w:rPr>
              <w:t>Follow up</w:t>
            </w:r>
            <w:r w:rsidR="002F54C4">
              <w:rPr>
                <w:noProof/>
                <w:webHidden/>
              </w:rPr>
              <w:tab/>
            </w:r>
            <w:r w:rsidR="002F54C4">
              <w:rPr>
                <w:noProof/>
                <w:webHidden/>
              </w:rPr>
              <w:fldChar w:fldCharType="begin"/>
            </w:r>
            <w:r w:rsidR="002F54C4">
              <w:rPr>
                <w:noProof/>
                <w:webHidden/>
              </w:rPr>
              <w:instrText xml:space="preserve"> PAGEREF _Toc108084789 \h </w:instrText>
            </w:r>
            <w:r w:rsidR="002F54C4">
              <w:rPr>
                <w:noProof/>
                <w:webHidden/>
              </w:rPr>
            </w:r>
            <w:r w:rsidR="002F54C4">
              <w:rPr>
                <w:noProof/>
                <w:webHidden/>
              </w:rPr>
              <w:fldChar w:fldCharType="separate"/>
            </w:r>
            <w:r w:rsidR="002F54C4">
              <w:rPr>
                <w:noProof/>
                <w:webHidden/>
              </w:rPr>
              <w:t>23</w:t>
            </w:r>
            <w:r w:rsidR="002F54C4">
              <w:rPr>
                <w:noProof/>
                <w:webHidden/>
              </w:rPr>
              <w:fldChar w:fldCharType="end"/>
            </w:r>
          </w:hyperlink>
        </w:p>
        <w:p w14:paraId="6C3DF807" w14:textId="0BFC44BB"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790" w:history="1">
            <w:r w:rsidR="002F54C4" w:rsidRPr="00AB758F">
              <w:rPr>
                <w:rStyle w:val="Hyperlink"/>
                <w:noProof/>
              </w:rPr>
              <w:t>Chapter 2.2 – Personal protective equipment</w:t>
            </w:r>
            <w:r w:rsidR="002F54C4">
              <w:rPr>
                <w:noProof/>
                <w:webHidden/>
              </w:rPr>
              <w:tab/>
            </w:r>
            <w:r w:rsidR="002F54C4">
              <w:rPr>
                <w:noProof/>
                <w:webHidden/>
              </w:rPr>
              <w:fldChar w:fldCharType="begin"/>
            </w:r>
            <w:r w:rsidR="002F54C4">
              <w:rPr>
                <w:noProof/>
                <w:webHidden/>
              </w:rPr>
              <w:instrText xml:space="preserve"> PAGEREF _Toc108084790 \h </w:instrText>
            </w:r>
            <w:r w:rsidR="002F54C4">
              <w:rPr>
                <w:noProof/>
                <w:webHidden/>
              </w:rPr>
            </w:r>
            <w:r w:rsidR="002F54C4">
              <w:rPr>
                <w:noProof/>
                <w:webHidden/>
              </w:rPr>
              <w:fldChar w:fldCharType="separate"/>
            </w:r>
            <w:r w:rsidR="002F54C4">
              <w:rPr>
                <w:noProof/>
                <w:webHidden/>
              </w:rPr>
              <w:t>26</w:t>
            </w:r>
            <w:r w:rsidR="002F54C4">
              <w:rPr>
                <w:noProof/>
                <w:webHidden/>
              </w:rPr>
              <w:fldChar w:fldCharType="end"/>
            </w:r>
          </w:hyperlink>
        </w:p>
        <w:p w14:paraId="20611384" w14:textId="4F15F5D8" w:rsidR="002F54C4" w:rsidRDefault="00DF0618">
          <w:pPr>
            <w:pStyle w:val="TOC3"/>
            <w:tabs>
              <w:tab w:val="right" w:leader="dot" w:pos="9060"/>
            </w:tabs>
            <w:rPr>
              <w:rFonts w:asciiTheme="minorHAnsi" w:eastAsiaTheme="minorEastAsia" w:hAnsiTheme="minorHAnsi" w:cstheme="minorBidi"/>
              <w:i w:val="0"/>
              <w:iCs w:val="0"/>
              <w:noProof/>
              <w:sz w:val="22"/>
              <w:szCs w:val="22"/>
              <w:lang w:eastAsia="en-AU"/>
            </w:rPr>
          </w:pPr>
          <w:hyperlink w:anchor="_Toc108084791" w:history="1">
            <w:r w:rsidR="002F54C4" w:rsidRPr="00AB758F">
              <w:rPr>
                <w:rStyle w:val="Hyperlink"/>
                <w:noProof/>
              </w:rPr>
              <w:t>Risk of exposure</w:t>
            </w:r>
            <w:r w:rsidR="002F54C4">
              <w:rPr>
                <w:noProof/>
                <w:webHidden/>
              </w:rPr>
              <w:tab/>
            </w:r>
            <w:r w:rsidR="002F54C4">
              <w:rPr>
                <w:noProof/>
                <w:webHidden/>
              </w:rPr>
              <w:fldChar w:fldCharType="begin"/>
            </w:r>
            <w:r w:rsidR="002F54C4">
              <w:rPr>
                <w:noProof/>
                <w:webHidden/>
              </w:rPr>
              <w:instrText xml:space="preserve"> PAGEREF _Toc108084791 \h </w:instrText>
            </w:r>
            <w:r w:rsidR="002F54C4">
              <w:rPr>
                <w:noProof/>
                <w:webHidden/>
              </w:rPr>
            </w:r>
            <w:r w:rsidR="002F54C4">
              <w:rPr>
                <w:noProof/>
                <w:webHidden/>
              </w:rPr>
              <w:fldChar w:fldCharType="separate"/>
            </w:r>
            <w:r w:rsidR="002F54C4">
              <w:rPr>
                <w:noProof/>
                <w:webHidden/>
              </w:rPr>
              <w:t>26</w:t>
            </w:r>
            <w:r w:rsidR="002F54C4">
              <w:rPr>
                <w:noProof/>
                <w:webHidden/>
              </w:rPr>
              <w:fldChar w:fldCharType="end"/>
            </w:r>
          </w:hyperlink>
        </w:p>
        <w:p w14:paraId="473662E1" w14:textId="6959237C" w:rsidR="002F54C4" w:rsidRDefault="00DF0618">
          <w:pPr>
            <w:pStyle w:val="TOC3"/>
            <w:tabs>
              <w:tab w:val="right" w:leader="dot" w:pos="9060"/>
            </w:tabs>
            <w:rPr>
              <w:rFonts w:asciiTheme="minorHAnsi" w:eastAsiaTheme="minorEastAsia" w:hAnsiTheme="minorHAnsi" w:cstheme="minorBidi"/>
              <w:i w:val="0"/>
              <w:iCs w:val="0"/>
              <w:noProof/>
              <w:sz w:val="22"/>
              <w:szCs w:val="22"/>
              <w:lang w:eastAsia="en-AU"/>
            </w:rPr>
          </w:pPr>
          <w:hyperlink w:anchor="_Toc108084792" w:history="1">
            <w:r w:rsidR="002F54C4" w:rsidRPr="00AB758F">
              <w:rPr>
                <w:rStyle w:val="Hyperlink"/>
                <w:noProof/>
              </w:rPr>
              <w:t>The decision to use personal protective equipment</w:t>
            </w:r>
            <w:r w:rsidR="002F54C4">
              <w:rPr>
                <w:noProof/>
                <w:webHidden/>
              </w:rPr>
              <w:tab/>
            </w:r>
            <w:r w:rsidR="002F54C4">
              <w:rPr>
                <w:noProof/>
                <w:webHidden/>
              </w:rPr>
              <w:fldChar w:fldCharType="begin"/>
            </w:r>
            <w:r w:rsidR="002F54C4">
              <w:rPr>
                <w:noProof/>
                <w:webHidden/>
              </w:rPr>
              <w:instrText xml:space="preserve"> PAGEREF _Toc108084792 \h </w:instrText>
            </w:r>
            <w:r w:rsidR="002F54C4">
              <w:rPr>
                <w:noProof/>
                <w:webHidden/>
              </w:rPr>
            </w:r>
            <w:r w:rsidR="002F54C4">
              <w:rPr>
                <w:noProof/>
                <w:webHidden/>
              </w:rPr>
              <w:fldChar w:fldCharType="separate"/>
            </w:r>
            <w:r w:rsidR="002F54C4">
              <w:rPr>
                <w:noProof/>
                <w:webHidden/>
              </w:rPr>
              <w:t>27</w:t>
            </w:r>
            <w:r w:rsidR="002F54C4">
              <w:rPr>
                <w:noProof/>
                <w:webHidden/>
              </w:rPr>
              <w:fldChar w:fldCharType="end"/>
            </w:r>
          </w:hyperlink>
        </w:p>
        <w:p w14:paraId="0C7C26DC" w14:textId="73BD9B3B" w:rsidR="002F54C4" w:rsidRDefault="00DF0618">
          <w:pPr>
            <w:pStyle w:val="TOC3"/>
            <w:tabs>
              <w:tab w:val="right" w:leader="dot" w:pos="9060"/>
            </w:tabs>
            <w:rPr>
              <w:rFonts w:asciiTheme="minorHAnsi" w:eastAsiaTheme="minorEastAsia" w:hAnsiTheme="minorHAnsi" w:cstheme="minorBidi"/>
              <w:i w:val="0"/>
              <w:iCs w:val="0"/>
              <w:noProof/>
              <w:sz w:val="22"/>
              <w:szCs w:val="22"/>
              <w:lang w:eastAsia="en-AU"/>
            </w:rPr>
          </w:pPr>
          <w:hyperlink w:anchor="_Toc108084793" w:history="1">
            <w:r w:rsidR="002F54C4" w:rsidRPr="00AB758F">
              <w:rPr>
                <w:rStyle w:val="Hyperlink"/>
                <w:noProof/>
              </w:rPr>
              <w:t>Equipment specifications</w:t>
            </w:r>
            <w:r w:rsidR="002F54C4">
              <w:rPr>
                <w:noProof/>
                <w:webHidden/>
              </w:rPr>
              <w:tab/>
            </w:r>
            <w:r w:rsidR="002F54C4">
              <w:rPr>
                <w:noProof/>
                <w:webHidden/>
              </w:rPr>
              <w:fldChar w:fldCharType="begin"/>
            </w:r>
            <w:r w:rsidR="002F54C4">
              <w:rPr>
                <w:noProof/>
                <w:webHidden/>
              </w:rPr>
              <w:instrText xml:space="preserve"> PAGEREF _Toc108084793 \h </w:instrText>
            </w:r>
            <w:r w:rsidR="002F54C4">
              <w:rPr>
                <w:noProof/>
                <w:webHidden/>
              </w:rPr>
            </w:r>
            <w:r w:rsidR="002F54C4">
              <w:rPr>
                <w:noProof/>
                <w:webHidden/>
              </w:rPr>
              <w:fldChar w:fldCharType="separate"/>
            </w:r>
            <w:r w:rsidR="002F54C4">
              <w:rPr>
                <w:noProof/>
                <w:webHidden/>
              </w:rPr>
              <w:t>27</w:t>
            </w:r>
            <w:r w:rsidR="002F54C4">
              <w:rPr>
                <w:noProof/>
                <w:webHidden/>
              </w:rPr>
              <w:fldChar w:fldCharType="end"/>
            </w:r>
          </w:hyperlink>
        </w:p>
        <w:p w14:paraId="11EB8697" w14:textId="79382C7B" w:rsidR="002F54C4" w:rsidRDefault="00DF0618">
          <w:pPr>
            <w:pStyle w:val="TOC3"/>
            <w:tabs>
              <w:tab w:val="right" w:leader="dot" w:pos="9060"/>
            </w:tabs>
            <w:rPr>
              <w:rFonts w:asciiTheme="minorHAnsi" w:eastAsiaTheme="minorEastAsia" w:hAnsiTheme="minorHAnsi" w:cstheme="minorBidi"/>
              <w:i w:val="0"/>
              <w:iCs w:val="0"/>
              <w:noProof/>
              <w:sz w:val="22"/>
              <w:szCs w:val="22"/>
              <w:lang w:eastAsia="en-AU"/>
            </w:rPr>
          </w:pPr>
          <w:hyperlink w:anchor="_Toc108084794" w:history="1">
            <w:r w:rsidR="002F54C4" w:rsidRPr="00AB758F">
              <w:rPr>
                <w:rStyle w:val="Hyperlink"/>
                <w:noProof/>
              </w:rPr>
              <w:t>Limitations of personal protective equipment</w:t>
            </w:r>
            <w:r w:rsidR="002F54C4">
              <w:rPr>
                <w:noProof/>
                <w:webHidden/>
              </w:rPr>
              <w:tab/>
            </w:r>
            <w:r w:rsidR="002F54C4">
              <w:rPr>
                <w:noProof/>
                <w:webHidden/>
              </w:rPr>
              <w:fldChar w:fldCharType="begin"/>
            </w:r>
            <w:r w:rsidR="002F54C4">
              <w:rPr>
                <w:noProof/>
                <w:webHidden/>
              </w:rPr>
              <w:instrText xml:space="preserve"> PAGEREF _Toc108084794 \h </w:instrText>
            </w:r>
            <w:r w:rsidR="002F54C4">
              <w:rPr>
                <w:noProof/>
                <w:webHidden/>
              </w:rPr>
            </w:r>
            <w:r w:rsidR="002F54C4">
              <w:rPr>
                <w:noProof/>
                <w:webHidden/>
              </w:rPr>
              <w:fldChar w:fldCharType="separate"/>
            </w:r>
            <w:r w:rsidR="002F54C4">
              <w:rPr>
                <w:noProof/>
                <w:webHidden/>
              </w:rPr>
              <w:t>28</w:t>
            </w:r>
            <w:r w:rsidR="002F54C4">
              <w:rPr>
                <w:noProof/>
                <w:webHidden/>
              </w:rPr>
              <w:fldChar w:fldCharType="end"/>
            </w:r>
          </w:hyperlink>
        </w:p>
        <w:p w14:paraId="1396F8F8" w14:textId="671D3233"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795" w:history="1">
            <w:r w:rsidR="002F54C4" w:rsidRPr="00AB758F">
              <w:rPr>
                <w:rStyle w:val="Hyperlink"/>
                <w:noProof/>
              </w:rPr>
              <w:t>Chapter 2.3 – Aids to chemical agent recognition</w:t>
            </w:r>
            <w:r w:rsidR="002F54C4">
              <w:rPr>
                <w:noProof/>
                <w:webHidden/>
              </w:rPr>
              <w:tab/>
            </w:r>
            <w:r w:rsidR="002F54C4">
              <w:rPr>
                <w:noProof/>
                <w:webHidden/>
              </w:rPr>
              <w:fldChar w:fldCharType="begin"/>
            </w:r>
            <w:r w:rsidR="002F54C4">
              <w:rPr>
                <w:noProof/>
                <w:webHidden/>
              </w:rPr>
              <w:instrText xml:space="preserve"> PAGEREF _Toc108084795 \h </w:instrText>
            </w:r>
            <w:r w:rsidR="002F54C4">
              <w:rPr>
                <w:noProof/>
                <w:webHidden/>
              </w:rPr>
            </w:r>
            <w:r w:rsidR="002F54C4">
              <w:rPr>
                <w:noProof/>
                <w:webHidden/>
              </w:rPr>
              <w:fldChar w:fldCharType="separate"/>
            </w:r>
            <w:r w:rsidR="002F54C4">
              <w:rPr>
                <w:noProof/>
                <w:webHidden/>
              </w:rPr>
              <w:t>36</w:t>
            </w:r>
            <w:r w:rsidR="002F54C4">
              <w:rPr>
                <w:noProof/>
                <w:webHidden/>
              </w:rPr>
              <w:fldChar w:fldCharType="end"/>
            </w:r>
          </w:hyperlink>
        </w:p>
        <w:p w14:paraId="21D9F8B8" w14:textId="3453A503" w:rsidR="002F54C4" w:rsidRDefault="00DF0618">
          <w:pPr>
            <w:pStyle w:val="TOC3"/>
            <w:tabs>
              <w:tab w:val="right" w:leader="dot" w:pos="9060"/>
            </w:tabs>
            <w:rPr>
              <w:rFonts w:asciiTheme="minorHAnsi" w:eastAsiaTheme="minorEastAsia" w:hAnsiTheme="minorHAnsi" w:cstheme="minorBidi"/>
              <w:i w:val="0"/>
              <w:iCs w:val="0"/>
              <w:noProof/>
              <w:sz w:val="22"/>
              <w:szCs w:val="22"/>
              <w:lang w:eastAsia="en-AU"/>
            </w:rPr>
          </w:pPr>
          <w:hyperlink w:anchor="_Toc108084796" w:history="1">
            <w:r w:rsidR="002F54C4" w:rsidRPr="00AB758F">
              <w:rPr>
                <w:rStyle w:val="Hyperlink"/>
                <w:noProof/>
              </w:rPr>
              <w:t>Classification of chemical agents</w:t>
            </w:r>
            <w:r w:rsidR="002F54C4">
              <w:rPr>
                <w:noProof/>
                <w:webHidden/>
              </w:rPr>
              <w:tab/>
            </w:r>
            <w:r w:rsidR="002F54C4">
              <w:rPr>
                <w:noProof/>
                <w:webHidden/>
              </w:rPr>
              <w:fldChar w:fldCharType="begin"/>
            </w:r>
            <w:r w:rsidR="002F54C4">
              <w:rPr>
                <w:noProof/>
                <w:webHidden/>
              </w:rPr>
              <w:instrText xml:space="preserve"> PAGEREF _Toc108084796 \h </w:instrText>
            </w:r>
            <w:r w:rsidR="002F54C4">
              <w:rPr>
                <w:noProof/>
                <w:webHidden/>
              </w:rPr>
            </w:r>
            <w:r w:rsidR="002F54C4">
              <w:rPr>
                <w:noProof/>
                <w:webHidden/>
              </w:rPr>
              <w:fldChar w:fldCharType="separate"/>
            </w:r>
            <w:r w:rsidR="002F54C4">
              <w:rPr>
                <w:noProof/>
                <w:webHidden/>
              </w:rPr>
              <w:t>36</w:t>
            </w:r>
            <w:r w:rsidR="002F54C4">
              <w:rPr>
                <w:noProof/>
                <w:webHidden/>
              </w:rPr>
              <w:fldChar w:fldCharType="end"/>
            </w:r>
          </w:hyperlink>
        </w:p>
        <w:p w14:paraId="42276E48" w14:textId="077EF087" w:rsidR="002F54C4" w:rsidRDefault="00DF0618">
          <w:pPr>
            <w:pStyle w:val="TOC3"/>
            <w:tabs>
              <w:tab w:val="right" w:leader="dot" w:pos="9060"/>
            </w:tabs>
            <w:rPr>
              <w:rFonts w:asciiTheme="minorHAnsi" w:eastAsiaTheme="minorEastAsia" w:hAnsiTheme="minorHAnsi" w:cstheme="minorBidi"/>
              <w:i w:val="0"/>
              <w:iCs w:val="0"/>
              <w:noProof/>
              <w:sz w:val="22"/>
              <w:szCs w:val="22"/>
              <w:lang w:eastAsia="en-AU"/>
            </w:rPr>
          </w:pPr>
          <w:hyperlink w:anchor="_Toc108084797" w:history="1">
            <w:r w:rsidR="002F54C4" w:rsidRPr="00AB758F">
              <w:rPr>
                <w:rStyle w:val="Hyperlink"/>
                <w:noProof/>
              </w:rPr>
              <w:t>Clinical toxidromes</w:t>
            </w:r>
            <w:r w:rsidR="002F54C4">
              <w:rPr>
                <w:noProof/>
                <w:webHidden/>
              </w:rPr>
              <w:tab/>
            </w:r>
            <w:r w:rsidR="002F54C4">
              <w:rPr>
                <w:noProof/>
                <w:webHidden/>
              </w:rPr>
              <w:fldChar w:fldCharType="begin"/>
            </w:r>
            <w:r w:rsidR="002F54C4">
              <w:rPr>
                <w:noProof/>
                <w:webHidden/>
              </w:rPr>
              <w:instrText xml:space="preserve"> PAGEREF _Toc108084797 \h </w:instrText>
            </w:r>
            <w:r w:rsidR="002F54C4">
              <w:rPr>
                <w:noProof/>
                <w:webHidden/>
              </w:rPr>
            </w:r>
            <w:r w:rsidR="002F54C4">
              <w:rPr>
                <w:noProof/>
                <w:webHidden/>
              </w:rPr>
              <w:fldChar w:fldCharType="separate"/>
            </w:r>
            <w:r w:rsidR="002F54C4">
              <w:rPr>
                <w:noProof/>
                <w:webHidden/>
              </w:rPr>
              <w:t>37</w:t>
            </w:r>
            <w:r w:rsidR="002F54C4">
              <w:rPr>
                <w:noProof/>
                <w:webHidden/>
              </w:rPr>
              <w:fldChar w:fldCharType="end"/>
            </w:r>
          </w:hyperlink>
        </w:p>
        <w:p w14:paraId="7DBE85E9" w14:textId="5AF45315" w:rsidR="002F54C4" w:rsidRDefault="00DF0618">
          <w:pPr>
            <w:pStyle w:val="TOC3"/>
            <w:tabs>
              <w:tab w:val="right" w:leader="dot" w:pos="9060"/>
            </w:tabs>
            <w:rPr>
              <w:rFonts w:asciiTheme="minorHAnsi" w:eastAsiaTheme="minorEastAsia" w:hAnsiTheme="minorHAnsi" w:cstheme="minorBidi"/>
              <w:i w:val="0"/>
              <w:iCs w:val="0"/>
              <w:noProof/>
              <w:sz w:val="22"/>
              <w:szCs w:val="22"/>
              <w:lang w:eastAsia="en-AU"/>
            </w:rPr>
          </w:pPr>
          <w:hyperlink w:anchor="_Toc108084798" w:history="1">
            <w:r w:rsidR="002F54C4" w:rsidRPr="00AB758F">
              <w:rPr>
                <w:rStyle w:val="Hyperlink"/>
                <w:noProof/>
              </w:rPr>
              <w:t>Clinical presentation of well-known chemical agents</w:t>
            </w:r>
            <w:r w:rsidR="002F54C4">
              <w:rPr>
                <w:noProof/>
                <w:webHidden/>
              </w:rPr>
              <w:tab/>
            </w:r>
            <w:r w:rsidR="002F54C4">
              <w:rPr>
                <w:noProof/>
                <w:webHidden/>
              </w:rPr>
              <w:fldChar w:fldCharType="begin"/>
            </w:r>
            <w:r w:rsidR="002F54C4">
              <w:rPr>
                <w:noProof/>
                <w:webHidden/>
              </w:rPr>
              <w:instrText xml:space="preserve"> PAGEREF _Toc108084798 \h </w:instrText>
            </w:r>
            <w:r w:rsidR="002F54C4">
              <w:rPr>
                <w:noProof/>
                <w:webHidden/>
              </w:rPr>
            </w:r>
            <w:r w:rsidR="002F54C4">
              <w:rPr>
                <w:noProof/>
                <w:webHidden/>
              </w:rPr>
              <w:fldChar w:fldCharType="separate"/>
            </w:r>
            <w:r w:rsidR="002F54C4">
              <w:rPr>
                <w:noProof/>
                <w:webHidden/>
              </w:rPr>
              <w:t>38</w:t>
            </w:r>
            <w:r w:rsidR="002F54C4">
              <w:rPr>
                <w:noProof/>
                <w:webHidden/>
              </w:rPr>
              <w:fldChar w:fldCharType="end"/>
            </w:r>
          </w:hyperlink>
        </w:p>
        <w:p w14:paraId="11243FF9" w14:textId="0BC1DAC5" w:rsidR="002F54C4" w:rsidRDefault="00DF0618">
          <w:pPr>
            <w:pStyle w:val="TOC1"/>
            <w:tabs>
              <w:tab w:val="right" w:leader="dot" w:pos="9060"/>
            </w:tabs>
            <w:rPr>
              <w:rFonts w:asciiTheme="minorHAnsi" w:eastAsiaTheme="minorEastAsia" w:hAnsiTheme="minorHAnsi" w:cstheme="minorBidi"/>
              <w:b w:val="0"/>
              <w:bCs w:val="0"/>
              <w:caps w:val="0"/>
              <w:noProof/>
              <w:sz w:val="22"/>
              <w:szCs w:val="22"/>
              <w:lang w:eastAsia="en-AU"/>
            </w:rPr>
          </w:pPr>
          <w:hyperlink w:anchor="_Toc108084799" w:history="1">
            <w:r w:rsidR="002F54C4" w:rsidRPr="00AB758F">
              <w:rPr>
                <w:rStyle w:val="Hyperlink"/>
                <w:noProof/>
              </w:rPr>
              <w:t>Chapter 3 – Individual chemical agents in detail</w:t>
            </w:r>
            <w:r w:rsidR="002F54C4">
              <w:rPr>
                <w:noProof/>
                <w:webHidden/>
              </w:rPr>
              <w:tab/>
            </w:r>
            <w:r w:rsidR="002F54C4">
              <w:rPr>
                <w:noProof/>
                <w:webHidden/>
              </w:rPr>
              <w:fldChar w:fldCharType="begin"/>
            </w:r>
            <w:r w:rsidR="002F54C4">
              <w:rPr>
                <w:noProof/>
                <w:webHidden/>
              </w:rPr>
              <w:instrText xml:space="preserve"> PAGEREF _Toc108084799 \h </w:instrText>
            </w:r>
            <w:r w:rsidR="002F54C4">
              <w:rPr>
                <w:noProof/>
                <w:webHidden/>
              </w:rPr>
            </w:r>
            <w:r w:rsidR="002F54C4">
              <w:rPr>
                <w:noProof/>
                <w:webHidden/>
              </w:rPr>
              <w:fldChar w:fldCharType="separate"/>
            </w:r>
            <w:r w:rsidR="002F54C4">
              <w:rPr>
                <w:noProof/>
                <w:webHidden/>
              </w:rPr>
              <w:t>40</w:t>
            </w:r>
            <w:r w:rsidR="002F54C4">
              <w:rPr>
                <w:noProof/>
                <w:webHidden/>
              </w:rPr>
              <w:fldChar w:fldCharType="end"/>
            </w:r>
          </w:hyperlink>
        </w:p>
        <w:p w14:paraId="36B6DE8B" w14:textId="2595F291"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00" w:history="1">
            <w:r w:rsidR="002F54C4" w:rsidRPr="00AB758F">
              <w:rPr>
                <w:rStyle w:val="Hyperlink"/>
                <w:noProof/>
              </w:rPr>
              <w:t>Acetaldehyde</w:t>
            </w:r>
            <w:r w:rsidR="002F54C4">
              <w:rPr>
                <w:noProof/>
                <w:webHidden/>
              </w:rPr>
              <w:tab/>
            </w:r>
            <w:r w:rsidR="002F54C4">
              <w:rPr>
                <w:noProof/>
                <w:webHidden/>
              </w:rPr>
              <w:fldChar w:fldCharType="begin"/>
            </w:r>
            <w:r w:rsidR="002F54C4">
              <w:rPr>
                <w:noProof/>
                <w:webHidden/>
              </w:rPr>
              <w:instrText xml:space="preserve"> PAGEREF _Toc108084800 \h </w:instrText>
            </w:r>
            <w:r w:rsidR="002F54C4">
              <w:rPr>
                <w:noProof/>
                <w:webHidden/>
              </w:rPr>
            </w:r>
            <w:r w:rsidR="002F54C4">
              <w:rPr>
                <w:noProof/>
                <w:webHidden/>
              </w:rPr>
              <w:fldChar w:fldCharType="separate"/>
            </w:r>
            <w:r w:rsidR="002F54C4">
              <w:rPr>
                <w:noProof/>
                <w:webHidden/>
              </w:rPr>
              <w:t>41</w:t>
            </w:r>
            <w:r w:rsidR="002F54C4">
              <w:rPr>
                <w:noProof/>
                <w:webHidden/>
              </w:rPr>
              <w:fldChar w:fldCharType="end"/>
            </w:r>
          </w:hyperlink>
        </w:p>
        <w:p w14:paraId="20843EFC" w14:textId="1DC176A8"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01" w:history="1">
            <w:r w:rsidR="002F54C4" w:rsidRPr="00AB758F">
              <w:rPr>
                <w:rStyle w:val="Hyperlink"/>
                <w:noProof/>
              </w:rPr>
              <w:t>Ammonia</w:t>
            </w:r>
            <w:r w:rsidR="002F54C4">
              <w:rPr>
                <w:noProof/>
                <w:webHidden/>
              </w:rPr>
              <w:tab/>
            </w:r>
            <w:r w:rsidR="002F54C4">
              <w:rPr>
                <w:noProof/>
                <w:webHidden/>
              </w:rPr>
              <w:fldChar w:fldCharType="begin"/>
            </w:r>
            <w:r w:rsidR="002F54C4">
              <w:rPr>
                <w:noProof/>
                <w:webHidden/>
              </w:rPr>
              <w:instrText xml:space="preserve"> PAGEREF _Toc108084801 \h </w:instrText>
            </w:r>
            <w:r w:rsidR="002F54C4">
              <w:rPr>
                <w:noProof/>
                <w:webHidden/>
              </w:rPr>
            </w:r>
            <w:r w:rsidR="002F54C4">
              <w:rPr>
                <w:noProof/>
                <w:webHidden/>
              </w:rPr>
              <w:fldChar w:fldCharType="separate"/>
            </w:r>
            <w:r w:rsidR="002F54C4">
              <w:rPr>
                <w:noProof/>
                <w:webHidden/>
              </w:rPr>
              <w:t>43</w:t>
            </w:r>
            <w:r w:rsidR="002F54C4">
              <w:rPr>
                <w:noProof/>
                <w:webHidden/>
              </w:rPr>
              <w:fldChar w:fldCharType="end"/>
            </w:r>
          </w:hyperlink>
        </w:p>
        <w:p w14:paraId="0C70FDC6" w14:textId="61098F03"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02" w:history="1">
            <w:r w:rsidR="002F54C4" w:rsidRPr="00AB758F">
              <w:rPr>
                <w:rStyle w:val="Hyperlink"/>
                <w:noProof/>
              </w:rPr>
              <w:t>Aniline</w:t>
            </w:r>
            <w:r w:rsidR="002F54C4">
              <w:rPr>
                <w:noProof/>
                <w:webHidden/>
              </w:rPr>
              <w:tab/>
            </w:r>
            <w:r w:rsidR="002F54C4">
              <w:rPr>
                <w:noProof/>
                <w:webHidden/>
              </w:rPr>
              <w:fldChar w:fldCharType="begin"/>
            </w:r>
            <w:r w:rsidR="002F54C4">
              <w:rPr>
                <w:noProof/>
                <w:webHidden/>
              </w:rPr>
              <w:instrText xml:space="preserve"> PAGEREF _Toc108084802 \h </w:instrText>
            </w:r>
            <w:r w:rsidR="002F54C4">
              <w:rPr>
                <w:noProof/>
                <w:webHidden/>
              </w:rPr>
            </w:r>
            <w:r w:rsidR="002F54C4">
              <w:rPr>
                <w:noProof/>
                <w:webHidden/>
              </w:rPr>
              <w:fldChar w:fldCharType="separate"/>
            </w:r>
            <w:r w:rsidR="002F54C4">
              <w:rPr>
                <w:noProof/>
                <w:webHidden/>
              </w:rPr>
              <w:t>45</w:t>
            </w:r>
            <w:r w:rsidR="002F54C4">
              <w:rPr>
                <w:noProof/>
                <w:webHidden/>
              </w:rPr>
              <w:fldChar w:fldCharType="end"/>
            </w:r>
          </w:hyperlink>
        </w:p>
        <w:p w14:paraId="65C45F8E" w14:textId="5A202ACF"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03" w:history="1">
            <w:r w:rsidR="002F54C4" w:rsidRPr="00AB758F">
              <w:rPr>
                <w:rStyle w:val="Hyperlink"/>
                <w:noProof/>
              </w:rPr>
              <w:t>Arsenic pentoxide</w:t>
            </w:r>
            <w:r w:rsidR="002F54C4">
              <w:rPr>
                <w:noProof/>
                <w:webHidden/>
              </w:rPr>
              <w:tab/>
            </w:r>
            <w:r w:rsidR="002F54C4">
              <w:rPr>
                <w:noProof/>
                <w:webHidden/>
              </w:rPr>
              <w:fldChar w:fldCharType="begin"/>
            </w:r>
            <w:r w:rsidR="002F54C4">
              <w:rPr>
                <w:noProof/>
                <w:webHidden/>
              </w:rPr>
              <w:instrText xml:space="preserve"> PAGEREF _Toc108084803 \h </w:instrText>
            </w:r>
            <w:r w:rsidR="002F54C4">
              <w:rPr>
                <w:noProof/>
                <w:webHidden/>
              </w:rPr>
            </w:r>
            <w:r w:rsidR="002F54C4">
              <w:rPr>
                <w:noProof/>
                <w:webHidden/>
              </w:rPr>
              <w:fldChar w:fldCharType="separate"/>
            </w:r>
            <w:r w:rsidR="002F54C4">
              <w:rPr>
                <w:noProof/>
                <w:webHidden/>
              </w:rPr>
              <w:t>48</w:t>
            </w:r>
            <w:r w:rsidR="002F54C4">
              <w:rPr>
                <w:noProof/>
                <w:webHidden/>
              </w:rPr>
              <w:fldChar w:fldCharType="end"/>
            </w:r>
          </w:hyperlink>
        </w:p>
        <w:p w14:paraId="3992C77E" w14:textId="00D3DFF1"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04" w:history="1">
            <w:r w:rsidR="002F54C4" w:rsidRPr="00AB758F">
              <w:rPr>
                <w:rStyle w:val="Hyperlink"/>
                <w:noProof/>
              </w:rPr>
              <w:t>Arsenic trioxide</w:t>
            </w:r>
            <w:r w:rsidR="002F54C4">
              <w:rPr>
                <w:noProof/>
                <w:webHidden/>
              </w:rPr>
              <w:tab/>
            </w:r>
            <w:r w:rsidR="002F54C4">
              <w:rPr>
                <w:noProof/>
                <w:webHidden/>
              </w:rPr>
              <w:fldChar w:fldCharType="begin"/>
            </w:r>
            <w:r w:rsidR="002F54C4">
              <w:rPr>
                <w:noProof/>
                <w:webHidden/>
              </w:rPr>
              <w:instrText xml:space="preserve"> PAGEREF _Toc108084804 \h </w:instrText>
            </w:r>
            <w:r w:rsidR="002F54C4">
              <w:rPr>
                <w:noProof/>
                <w:webHidden/>
              </w:rPr>
            </w:r>
            <w:r w:rsidR="002F54C4">
              <w:rPr>
                <w:noProof/>
                <w:webHidden/>
              </w:rPr>
              <w:fldChar w:fldCharType="separate"/>
            </w:r>
            <w:r w:rsidR="002F54C4">
              <w:rPr>
                <w:noProof/>
                <w:webHidden/>
              </w:rPr>
              <w:t>52</w:t>
            </w:r>
            <w:r w:rsidR="002F54C4">
              <w:rPr>
                <w:noProof/>
                <w:webHidden/>
              </w:rPr>
              <w:fldChar w:fldCharType="end"/>
            </w:r>
          </w:hyperlink>
        </w:p>
        <w:p w14:paraId="4EFBFEBF" w14:textId="5CAD8E28"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05" w:history="1">
            <w:r w:rsidR="002F54C4" w:rsidRPr="00AB758F">
              <w:rPr>
                <w:rStyle w:val="Hyperlink"/>
                <w:noProof/>
              </w:rPr>
              <w:t>Arsine</w:t>
            </w:r>
            <w:r w:rsidR="002F54C4">
              <w:rPr>
                <w:noProof/>
                <w:webHidden/>
              </w:rPr>
              <w:tab/>
            </w:r>
            <w:r w:rsidR="002F54C4">
              <w:rPr>
                <w:noProof/>
                <w:webHidden/>
              </w:rPr>
              <w:fldChar w:fldCharType="begin"/>
            </w:r>
            <w:r w:rsidR="002F54C4">
              <w:rPr>
                <w:noProof/>
                <w:webHidden/>
              </w:rPr>
              <w:instrText xml:space="preserve"> PAGEREF _Toc108084805 \h </w:instrText>
            </w:r>
            <w:r w:rsidR="002F54C4">
              <w:rPr>
                <w:noProof/>
                <w:webHidden/>
              </w:rPr>
            </w:r>
            <w:r w:rsidR="002F54C4">
              <w:rPr>
                <w:noProof/>
                <w:webHidden/>
              </w:rPr>
              <w:fldChar w:fldCharType="separate"/>
            </w:r>
            <w:r w:rsidR="002F54C4">
              <w:rPr>
                <w:noProof/>
                <w:webHidden/>
              </w:rPr>
              <w:t>56</w:t>
            </w:r>
            <w:r w:rsidR="002F54C4">
              <w:rPr>
                <w:noProof/>
                <w:webHidden/>
              </w:rPr>
              <w:fldChar w:fldCharType="end"/>
            </w:r>
          </w:hyperlink>
        </w:p>
        <w:p w14:paraId="3468B44A" w14:textId="56703254"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06" w:history="1">
            <w:r w:rsidR="002F54C4" w:rsidRPr="00AB758F">
              <w:rPr>
                <w:rStyle w:val="Hyperlink"/>
                <w:noProof/>
              </w:rPr>
              <w:t>Beryllium fluoride</w:t>
            </w:r>
            <w:r w:rsidR="002F54C4">
              <w:rPr>
                <w:noProof/>
                <w:webHidden/>
              </w:rPr>
              <w:tab/>
            </w:r>
            <w:r w:rsidR="002F54C4">
              <w:rPr>
                <w:noProof/>
                <w:webHidden/>
              </w:rPr>
              <w:fldChar w:fldCharType="begin"/>
            </w:r>
            <w:r w:rsidR="002F54C4">
              <w:rPr>
                <w:noProof/>
                <w:webHidden/>
              </w:rPr>
              <w:instrText xml:space="preserve"> PAGEREF _Toc108084806 \h </w:instrText>
            </w:r>
            <w:r w:rsidR="002F54C4">
              <w:rPr>
                <w:noProof/>
                <w:webHidden/>
              </w:rPr>
            </w:r>
            <w:r w:rsidR="002F54C4">
              <w:rPr>
                <w:noProof/>
                <w:webHidden/>
              </w:rPr>
              <w:fldChar w:fldCharType="separate"/>
            </w:r>
            <w:r w:rsidR="002F54C4">
              <w:rPr>
                <w:noProof/>
                <w:webHidden/>
              </w:rPr>
              <w:t>58</w:t>
            </w:r>
            <w:r w:rsidR="002F54C4">
              <w:rPr>
                <w:noProof/>
                <w:webHidden/>
              </w:rPr>
              <w:fldChar w:fldCharType="end"/>
            </w:r>
          </w:hyperlink>
        </w:p>
        <w:p w14:paraId="2FD938A0" w14:textId="4768F43A"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07" w:history="1">
            <w:r w:rsidR="002F54C4" w:rsidRPr="00AB758F">
              <w:rPr>
                <w:rStyle w:val="Hyperlink"/>
                <w:noProof/>
              </w:rPr>
              <w:t>Beryllium oxide</w:t>
            </w:r>
            <w:r w:rsidR="002F54C4">
              <w:rPr>
                <w:noProof/>
                <w:webHidden/>
              </w:rPr>
              <w:tab/>
            </w:r>
            <w:r w:rsidR="002F54C4">
              <w:rPr>
                <w:noProof/>
                <w:webHidden/>
              </w:rPr>
              <w:fldChar w:fldCharType="begin"/>
            </w:r>
            <w:r w:rsidR="002F54C4">
              <w:rPr>
                <w:noProof/>
                <w:webHidden/>
              </w:rPr>
              <w:instrText xml:space="preserve"> PAGEREF _Toc108084807 \h </w:instrText>
            </w:r>
            <w:r w:rsidR="002F54C4">
              <w:rPr>
                <w:noProof/>
                <w:webHidden/>
              </w:rPr>
            </w:r>
            <w:r w:rsidR="002F54C4">
              <w:rPr>
                <w:noProof/>
                <w:webHidden/>
              </w:rPr>
              <w:fldChar w:fldCharType="separate"/>
            </w:r>
            <w:r w:rsidR="002F54C4">
              <w:rPr>
                <w:noProof/>
                <w:webHidden/>
              </w:rPr>
              <w:t>60</w:t>
            </w:r>
            <w:r w:rsidR="002F54C4">
              <w:rPr>
                <w:noProof/>
                <w:webHidden/>
              </w:rPr>
              <w:fldChar w:fldCharType="end"/>
            </w:r>
          </w:hyperlink>
        </w:p>
        <w:p w14:paraId="3B5E1F60" w14:textId="6475DB11"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08" w:history="1">
            <w:r w:rsidR="002F54C4" w:rsidRPr="00AB758F">
              <w:rPr>
                <w:rStyle w:val="Hyperlink"/>
                <w:noProof/>
              </w:rPr>
              <w:t>Beryllium sulphate</w:t>
            </w:r>
            <w:r w:rsidR="002F54C4">
              <w:rPr>
                <w:noProof/>
                <w:webHidden/>
              </w:rPr>
              <w:tab/>
            </w:r>
            <w:r w:rsidR="002F54C4">
              <w:rPr>
                <w:noProof/>
                <w:webHidden/>
              </w:rPr>
              <w:fldChar w:fldCharType="begin"/>
            </w:r>
            <w:r w:rsidR="002F54C4">
              <w:rPr>
                <w:noProof/>
                <w:webHidden/>
              </w:rPr>
              <w:instrText xml:space="preserve"> PAGEREF _Toc108084808 \h </w:instrText>
            </w:r>
            <w:r w:rsidR="002F54C4">
              <w:rPr>
                <w:noProof/>
                <w:webHidden/>
              </w:rPr>
            </w:r>
            <w:r w:rsidR="002F54C4">
              <w:rPr>
                <w:noProof/>
                <w:webHidden/>
              </w:rPr>
              <w:fldChar w:fldCharType="separate"/>
            </w:r>
            <w:r w:rsidR="002F54C4">
              <w:rPr>
                <w:noProof/>
                <w:webHidden/>
              </w:rPr>
              <w:t>62</w:t>
            </w:r>
            <w:r w:rsidR="002F54C4">
              <w:rPr>
                <w:noProof/>
                <w:webHidden/>
              </w:rPr>
              <w:fldChar w:fldCharType="end"/>
            </w:r>
          </w:hyperlink>
        </w:p>
        <w:p w14:paraId="24E68A22" w14:textId="2338B8F4"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09" w:history="1">
            <w:r w:rsidR="002F54C4" w:rsidRPr="00AB758F">
              <w:rPr>
                <w:rStyle w:val="Hyperlink"/>
                <w:noProof/>
              </w:rPr>
              <w:t>Bromine</w:t>
            </w:r>
            <w:r w:rsidR="002F54C4">
              <w:rPr>
                <w:noProof/>
                <w:webHidden/>
              </w:rPr>
              <w:tab/>
            </w:r>
            <w:r w:rsidR="002F54C4">
              <w:rPr>
                <w:noProof/>
                <w:webHidden/>
              </w:rPr>
              <w:fldChar w:fldCharType="begin"/>
            </w:r>
            <w:r w:rsidR="002F54C4">
              <w:rPr>
                <w:noProof/>
                <w:webHidden/>
              </w:rPr>
              <w:instrText xml:space="preserve"> PAGEREF _Toc108084809 \h </w:instrText>
            </w:r>
            <w:r w:rsidR="002F54C4">
              <w:rPr>
                <w:noProof/>
                <w:webHidden/>
              </w:rPr>
            </w:r>
            <w:r w:rsidR="002F54C4">
              <w:rPr>
                <w:noProof/>
                <w:webHidden/>
              </w:rPr>
              <w:fldChar w:fldCharType="separate"/>
            </w:r>
            <w:r w:rsidR="002F54C4">
              <w:rPr>
                <w:noProof/>
                <w:webHidden/>
              </w:rPr>
              <w:t>64</w:t>
            </w:r>
            <w:r w:rsidR="002F54C4">
              <w:rPr>
                <w:noProof/>
                <w:webHidden/>
              </w:rPr>
              <w:fldChar w:fldCharType="end"/>
            </w:r>
          </w:hyperlink>
        </w:p>
        <w:p w14:paraId="3B4DEF2D" w14:textId="5B0A7ECE"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10" w:history="1">
            <w:r w:rsidR="002F54C4" w:rsidRPr="00AB758F">
              <w:rPr>
                <w:rStyle w:val="Hyperlink"/>
                <w:noProof/>
              </w:rPr>
              <w:t>Cadmium</w:t>
            </w:r>
            <w:r w:rsidR="002F54C4">
              <w:rPr>
                <w:noProof/>
                <w:webHidden/>
              </w:rPr>
              <w:tab/>
            </w:r>
            <w:r w:rsidR="002F54C4">
              <w:rPr>
                <w:noProof/>
                <w:webHidden/>
              </w:rPr>
              <w:fldChar w:fldCharType="begin"/>
            </w:r>
            <w:r w:rsidR="002F54C4">
              <w:rPr>
                <w:noProof/>
                <w:webHidden/>
              </w:rPr>
              <w:instrText xml:space="preserve"> PAGEREF _Toc108084810 \h </w:instrText>
            </w:r>
            <w:r w:rsidR="002F54C4">
              <w:rPr>
                <w:noProof/>
                <w:webHidden/>
              </w:rPr>
            </w:r>
            <w:r w:rsidR="002F54C4">
              <w:rPr>
                <w:noProof/>
                <w:webHidden/>
              </w:rPr>
              <w:fldChar w:fldCharType="separate"/>
            </w:r>
            <w:r w:rsidR="002F54C4">
              <w:rPr>
                <w:noProof/>
                <w:webHidden/>
              </w:rPr>
              <w:t>66</w:t>
            </w:r>
            <w:r w:rsidR="002F54C4">
              <w:rPr>
                <w:noProof/>
                <w:webHidden/>
              </w:rPr>
              <w:fldChar w:fldCharType="end"/>
            </w:r>
          </w:hyperlink>
        </w:p>
        <w:p w14:paraId="37DD6D5C" w14:textId="18D55AA8"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11" w:history="1">
            <w:r w:rsidR="002F54C4" w:rsidRPr="00AB758F">
              <w:rPr>
                <w:rStyle w:val="Hyperlink"/>
                <w:noProof/>
              </w:rPr>
              <w:t>Carbon disulphide</w:t>
            </w:r>
            <w:r w:rsidR="002F54C4">
              <w:rPr>
                <w:noProof/>
                <w:webHidden/>
              </w:rPr>
              <w:tab/>
            </w:r>
            <w:r w:rsidR="002F54C4">
              <w:rPr>
                <w:noProof/>
                <w:webHidden/>
              </w:rPr>
              <w:fldChar w:fldCharType="begin"/>
            </w:r>
            <w:r w:rsidR="002F54C4">
              <w:rPr>
                <w:noProof/>
                <w:webHidden/>
              </w:rPr>
              <w:instrText xml:space="preserve"> PAGEREF _Toc108084811 \h </w:instrText>
            </w:r>
            <w:r w:rsidR="002F54C4">
              <w:rPr>
                <w:noProof/>
                <w:webHidden/>
              </w:rPr>
            </w:r>
            <w:r w:rsidR="002F54C4">
              <w:rPr>
                <w:noProof/>
                <w:webHidden/>
              </w:rPr>
              <w:fldChar w:fldCharType="separate"/>
            </w:r>
            <w:r w:rsidR="002F54C4">
              <w:rPr>
                <w:noProof/>
                <w:webHidden/>
              </w:rPr>
              <w:t>68</w:t>
            </w:r>
            <w:r w:rsidR="002F54C4">
              <w:rPr>
                <w:noProof/>
                <w:webHidden/>
              </w:rPr>
              <w:fldChar w:fldCharType="end"/>
            </w:r>
          </w:hyperlink>
        </w:p>
        <w:p w14:paraId="44B93E5C" w14:textId="1787F7C6"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12" w:history="1">
            <w:r w:rsidR="002F54C4" w:rsidRPr="00AB758F">
              <w:rPr>
                <w:rStyle w:val="Hyperlink"/>
                <w:noProof/>
              </w:rPr>
              <w:t>Carbon monoxide</w:t>
            </w:r>
            <w:r w:rsidR="002F54C4">
              <w:rPr>
                <w:noProof/>
                <w:webHidden/>
              </w:rPr>
              <w:tab/>
            </w:r>
            <w:r w:rsidR="002F54C4">
              <w:rPr>
                <w:noProof/>
                <w:webHidden/>
              </w:rPr>
              <w:fldChar w:fldCharType="begin"/>
            </w:r>
            <w:r w:rsidR="002F54C4">
              <w:rPr>
                <w:noProof/>
                <w:webHidden/>
              </w:rPr>
              <w:instrText xml:space="preserve"> PAGEREF _Toc108084812 \h </w:instrText>
            </w:r>
            <w:r w:rsidR="002F54C4">
              <w:rPr>
                <w:noProof/>
                <w:webHidden/>
              </w:rPr>
            </w:r>
            <w:r w:rsidR="002F54C4">
              <w:rPr>
                <w:noProof/>
                <w:webHidden/>
              </w:rPr>
              <w:fldChar w:fldCharType="separate"/>
            </w:r>
            <w:r w:rsidR="002F54C4">
              <w:rPr>
                <w:noProof/>
                <w:webHidden/>
              </w:rPr>
              <w:t>71</w:t>
            </w:r>
            <w:r w:rsidR="002F54C4">
              <w:rPr>
                <w:noProof/>
                <w:webHidden/>
              </w:rPr>
              <w:fldChar w:fldCharType="end"/>
            </w:r>
          </w:hyperlink>
        </w:p>
        <w:p w14:paraId="119A2465" w14:textId="7F8124CA"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13" w:history="1">
            <w:r w:rsidR="002F54C4" w:rsidRPr="00AB758F">
              <w:rPr>
                <w:rStyle w:val="Hyperlink"/>
                <w:noProof/>
              </w:rPr>
              <w:t>Carbonyl sulphide</w:t>
            </w:r>
            <w:r w:rsidR="002F54C4">
              <w:rPr>
                <w:noProof/>
                <w:webHidden/>
              </w:rPr>
              <w:tab/>
            </w:r>
            <w:r w:rsidR="002F54C4">
              <w:rPr>
                <w:noProof/>
                <w:webHidden/>
              </w:rPr>
              <w:fldChar w:fldCharType="begin"/>
            </w:r>
            <w:r w:rsidR="002F54C4">
              <w:rPr>
                <w:noProof/>
                <w:webHidden/>
              </w:rPr>
              <w:instrText xml:space="preserve"> PAGEREF _Toc108084813 \h </w:instrText>
            </w:r>
            <w:r w:rsidR="002F54C4">
              <w:rPr>
                <w:noProof/>
                <w:webHidden/>
              </w:rPr>
            </w:r>
            <w:r w:rsidR="002F54C4">
              <w:rPr>
                <w:noProof/>
                <w:webHidden/>
              </w:rPr>
              <w:fldChar w:fldCharType="separate"/>
            </w:r>
            <w:r w:rsidR="002F54C4">
              <w:rPr>
                <w:noProof/>
                <w:webHidden/>
              </w:rPr>
              <w:t>73</w:t>
            </w:r>
            <w:r w:rsidR="002F54C4">
              <w:rPr>
                <w:noProof/>
                <w:webHidden/>
              </w:rPr>
              <w:fldChar w:fldCharType="end"/>
            </w:r>
          </w:hyperlink>
        </w:p>
        <w:p w14:paraId="6172E96B" w14:textId="7EEEAEED"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14" w:history="1">
            <w:r w:rsidR="002F54C4" w:rsidRPr="00AB758F">
              <w:rPr>
                <w:rStyle w:val="Hyperlink"/>
                <w:noProof/>
              </w:rPr>
              <w:t>Chlorine</w:t>
            </w:r>
            <w:r w:rsidR="002F54C4">
              <w:rPr>
                <w:noProof/>
                <w:webHidden/>
              </w:rPr>
              <w:tab/>
            </w:r>
            <w:r w:rsidR="002F54C4">
              <w:rPr>
                <w:noProof/>
                <w:webHidden/>
              </w:rPr>
              <w:fldChar w:fldCharType="begin"/>
            </w:r>
            <w:r w:rsidR="002F54C4">
              <w:rPr>
                <w:noProof/>
                <w:webHidden/>
              </w:rPr>
              <w:instrText xml:space="preserve"> PAGEREF _Toc108084814 \h </w:instrText>
            </w:r>
            <w:r w:rsidR="002F54C4">
              <w:rPr>
                <w:noProof/>
                <w:webHidden/>
              </w:rPr>
            </w:r>
            <w:r w:rsidR="002F54C4">
              <w:rPr>
                <w:noProof/>
                <w:webHidden/>
              </w:rPr>
              <w:fldChar w:fldCharType="separate"/>
            </w:r>
            <w:r w:rsidR="002F54C4">
              <w:rPr>
                <w:noProof/>
                <w:webHidden/>
              </w:rPr>
              <w:t>76</w:t>
            </w:r>
            <w:r w:rsidR="002F54C4">
              <w:rPr>
                <w:noProof/>
                <w:webHidden/>
              </w:rPr>
              <w:fldChar w:fldCharType="end"/>
            </w:r>
          </w:hyperlink>
        </w:p>
        <w:p w14:paraId="10718697" w14:textId="2A20DB27"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15" w:history="1">
            <w:r w:rsidR="002F54C4" w:rsidRPr="00AB758F">
              <w:rPr>
                <w:rStyle w:val="Hyperlink"/>
                <w:noProof/>
              </w:rPr>
              <w:t>Chloroacetophenone</w:t>
            </w:r>
            <w:r w:rsidR="002F54C4">
              <w:rPr>
                <w:noProof/>
                <w:webHidden/>
              </w:rPr>
              <w:tab/>
            </w:r>
            <w:r w:rsidR="002F54C4">
              <w:rPr>
                <w:noProof/>
                <w:webHidden/>
              </w:rPr>
              <w:fldChar w:fldCharType="begin"/>
            </w:r>
            <w:r w:rsidR="002F54C4">
              <w:rPr>
                <w:noProof/>
                <w:webHidden/>
              </w:rPr>
              <w:instrText xml:space="preserve"> PAGEREF _Toc108084815 \h </w:instrText>
            </w:r>
            <w:r w:rsidR="002F54C4">
              <w:rPr>
                <w:noProof/>
                <w:webHidden/>
              </w:rPr>
            </w:r>
            <w:r w:rsidR="002F54C4">
              <w:rPr>
                <w:noProof/>
                <w:webHidden/>
              </w:rPr>
              <w:fldChar w:fldCharType="separate"/>
            </w:r>
            <w:r w:rsidR="002F54C4">
              <w:rPr>
                <w:noProof/>
                <w:webHidden/>
              </w:rPr>
              <w:t>78</w:t>
            </w:r>
            <w:r w:rsidR="002F54C4">
              <w:rPr>
                <w:noProof/>
                <w:webHidden/>
              </w:rPr>
              <w:fldChar w:fldCharType="end"/>
            </w:r>
          </w:hyperlink>
        </w:p>
        <w:p w14:paraId="6E4504BA" w14:textId="5B6AC92A"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16" w:history="1">
            <w:r w:rsidR="002F54C4" w:rsidRPr="00AB758F">
              <w:rPr>
                <w:rStyle w:val="Hyperlink"/>
                <w:noProof/>
              </w:rPr>
              <w:t>Chloropicrin</w:t>
            </w:r>
            <w:r w:rsidR="002F54C4">
              <w:rPr>
                <w:noProof/>
                <w:webHidden/>
              </w:rPr>
              <w:tab/>
            </w:r>
            <w:r w:rsidR="002F54C4">
              <w:rPr>
                <w:noProof/>
                <w:webHidden/>
              </w:rPr>
              <w:fldChar w:fldCharType="begin"/>
            </w:r>
            <w:r w:rsidR="002F54C4">
              <w:rPr>
                <w:noProof/>
                <w:webHidden/>
              </w:rPr>
              <w:instrText xml:space="preserve"> PAGEREF _Toc108084816 \h </w:instrText>
            </w:r>
            <w:r w:rsidR="002F54C4">
              <w:rPr>
                <w:noProof/>
                <w:webHidden/>
              </w:rPr>
            </w:r>
            <w:r w:rsidR="002F54C4">
              <w:rPr>
                <w:noProof/>
                <w:webHidden/>
              </w:rPr>
              <w:fldChar w:fldCharType="separate"/>
            </w:r>
            <w:r w:rsidR="002F54C4">
              <w:rPr>
                <w:noProof/>
                <w:webHidden/>
              </w:rPr>
              <w:t>80</w:t>
            </w:r>
            <w:r w:rsidR="002F54C4">
              <w:rPr>
                <w:noProof/>
                <w:webHidden/>
              </w:rPr>
              <w:fldChar w:fldCharType="end"/>
            </w:r>
          </w:hyperlink>
        </w:p>
        <w:p w14:paraId="68D34469" w14:textId="66771ECE"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17" w:history="1">
            <w:r w:rsidR="002F54C4" w:rsidRPr="00AB758F">
              <w:rPr>
                <w:rStyle w:val="Hyperlink"/>
                <w:noProof/>
              </w:rPr>
              <w:t>Copper sulphate</w:t>
            </w:r>
            <w:r w:rsidR="002F54C4">
              <w:rPr>
                <w:noProof/>
                <w:webHidden/>
              </w:rPr>
              <w:tab/>
            </w:r>
            <w:r w:rsidR="002F54C4">
              <w:rPr>
                <w:noProof/>
                <w:webHidden/>
              </w:rPr>
              <w:fldChar w:fldCharType="begin"/>
            </w:r>
            <w:r w:rsidR="002F54C4">
              <w:rPr>
                <w:noProof/>
                <w:webHidden/>
              </w:rPr>
              <w:instrText xml:space="preserve"> PAGEREF _Toc108084817 \h </w:instrText>
            </w:r>
            <w:r w:rsidR="002F54C4">
              <w:rPr>
                <w:noProof/>
                <w:webHidden/>
              </w:rPr>
            </w:r>
            <w:r w:rsidR="002F54C4">
              <w:rPr>
                <w:noProof/>
                <w:webHidden/>
              </w:rPr>
              <w:fldChar w:fldCharType="separate"/>
            </w:r>
            <w:r w:rsidR="002F54C4">
              <w:rPr>
                <w:noProof/>
                <w:webHidden/>
              </w:rPr>
              <w:t>83</w:t>
            </w:r>
            <w:r w:rsidR="002F54C4">
              <w:rPr>
                <w:noProof/>
                <w:webHidden/>
              </w:rPr>
              <w:fldChar w:fldCharType="end"/>
            </w:r>
          </w:hyperlink>
        </w:p>
        <w:p w14:paraId="0BF45F44" w14:textId="34B9CCD8"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18" w:history="1">
            <w:r w:rsidR="002F54C4" w:rsidRPr="00AB758F">
              <w:rPr>
                <w:rStyle w:val="Hyperlink"/>
                <w:noProof/>
              </w:rPr>
              <w:t>Copper oxychloride</w:t>
            </w:r>
            <w:r w:rsidR="002F54C4">
              <w:rPr>
                <w:noProof/>
                <w:webHidden/>
              </w:rPr>
              <w:tab/>
            </w:r>
            <w:r w:rsidR="002F54C4">
              <w:rPr>
                <w:noProof/>
                <w:webHidden/>
              </w:rPr>
              <w:fldChar w:fldCharType="begin"/>
            </w:r>
            <w:r w:rsidR="002F54C4">
              <w:rPr>
                <w:noProof/>
                <w:webHidden/>
              </w:rPr>
              <w:instrText xml:space="preserve"> PAGEREF _Toc108084818 \h </w:instrText>
            </w:r>
            <w:r w:rsidR="002F54C4">
              <w:rPr>
                <w:noProof/>
                <w:webHidden/>
              </w:rPr>
            </w:r>
            <w:r w:rsidR="002F54C4">
              <w:rPr>
                <w:noProof/>
                <w:webHidden/>
              </w:rPr>
              <w:fldChar w:fldCharType="separate"/>
            </w:r>
            <w:r w:rsidR="002F54C4">
              <w:rPr>
                <w:noProof/>
                <w:webHidden/>
              </w:rPr>
              <w:t>85</w:t>
            </w:r>
            <w:r w:rsidR="002F54C4">
              <w:rPr>
                <w:noProof/>
                <w:webHidden/>
              </w:rPr>
              <w:fldChar w:fldCharType="end"/>
            </w:r>
          </w:hyperlink>
        </w:p>
        <w:p w14:paraId="38F7757E" w14:textId="5C045DA5"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19" w:history="1">
            <w:r w:rsidR="002F54C4" w:rsidRPr="00AB758F">
              <w:rPr>
                <w:rStyle w:val="Hyperlink"/>
                <w:noProof/>
              </w:rPr>
              <w:t>Cyanide</w:t>
            </w:r>
            <w:r w:rsidR="002F54C4">
              <w:rPr>
                <w:noProof/>
                <w:webHidden/>
              </w:rPr>
              <w:tab/>
            </w:r>
            <w:r w:rsidR="002F54C4">
              <w:rPr>
                <w:noProof/>
                <w:webHidden/>
              </w:rPr>
              <w:fldChar w:fldCharType="begin"/>
            </w:r>
            <w:r w:rsidR="002F54C4">
              <w:rPr>
                <w:noProof/>
                <w:webHidden/>
              </w:rPr>
              <w:instrText xml:space="preserve"> PAGEREF _Toc108084819 \h </w:instrText>
            </w:r>
            <w:r w:rsidR="002F54C4">
              <w:rPr>
                <w:noProof/>
                <w:webHidden/>
              </w:rPr>
            </w:r>
            <w:r w:rsidR="002F54C4">
              <w:rPr>
                <w:noProof/>
                <w:webHidden/>
              </w:rPr>
              <w:fldChar w:fldCharType="separate"/>
            </w:r>
            <w:r w:rsidR="002F54C4">
              <w:rPr>
                <w:noProof/>
                <w:webHidden/>
              </w:rPr>
              <w:t>87</w:t>
            </w:r>
            <w:r w:rsidR="002F54C4">
              <w:rPr>
                <w:noProof/>
                <w:webHidden/>
              </w:rPr>
              <w:fldChar w:fldCharType="end"/>
            </w:r>
          </w:hyperlink>
        </w:p>
        <w:p w14:paraId="086328AF" w14:textId="6BA861D4"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20" w:history="1">
            <w:r w:rsidR="002F54C4" w:rsidRPr="00AB758F">
              <w:rPr>
                <w:rStyle w:val="Hyperlink"/>
                <w:noProof/>
              </w:rPr>
              <w:t>Dimethyl sulphate</w:t>
            </w:r>
            <w:r w:rsidR="002F54C4">
              <w:rPr>
                <w:noProof/>
                <w:webHidden/>
              </w:rPr>
              <w:tab/>
            </w:r>
            <w:r w:rsidR="002F54C4">
              <w:rPr>
                <w:noProof/>
                <w:webHidden/>
              </w:rPr>
              <w:fldChar w:fldCharType="begin"/>
            </w:r>
            <w:r w:rsidR="002F54C4">
              <w:rPr>
                <w:noProof/>
                <w:webHidden/>
              </w:rPr>
              <w:instrText xml:space="preserve"> PAGEREF _Toc108084820 \h </w:instrText>
            </w:r>
            <w:r w:rsidR="002F54C4">
              <w:rPr>
                <w:noProof/>
                <w:webHidden/>
              </w:rPr>
            </w:r>
            <w:r w:rsidR="002F54C4">
              <w:rPr>
                <w:noProof/>
                <w:webHidden/>
              </w:rPr>
              <w:fldChar w:fldCharType="separate"/>
            </w:r>
            <w:r w:rsidR="002F54C4">
              <w:rPr>
                <w:noProof/>
                <w:webHidden/>
              </w:rPr>
              <w:t>90</w:t>
            </w:r>
            <w:r w:rsidR="002F54C4">
              <w:rPr>
                <w:noProof/>
                <w:webHidden/>
              </w:rPr>
              <w:fldChar w:fldCharType="end"/>
            </w:r>
          </w:hyperlink>
        </w:p>
        <w:p w14:paraId="5F1C871B" w14:textId="38324615"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21" w:history="1">
            <w:r w:rsidR="002F54C4" w:rsidRPr="00AB758F">
              <w:rPr>
                <w:rStyle w:val="Hyperlink"/>
                <w:noProof/>
              </w:rPr>
              <w:t>Dimethyl sulphoxide</w:t>
            </w:r>
            <w:r w:rsidR="002F54C4">
              <w:rPr>
                <w:noProof/>
                <w:webHidden/>
              </w:rPr>
              <w:tab/>
            </w:r>
            <w:r w:rsidR="002F54C4">
              <w:rPr>
                <w:noProof/>
                <w:webHidden/>
              </w:rPr>
              <w:fldChar w:fldCharType="begin"/>
            </w:r>
            <w:r w:rsidR="002F54C4">
              <w:rPr>
                <w:noProof/>
                <w:webHidden/>
              </w:rPr>
              <w:instrText xml:space="preserve"> PAGEREF _Toc108084821 \h </w:instrText>
            </w:r>
            <w:r w:rsidR="002F54C4">
              <w:rPr>
                <w:noProof/>
                <w:webHidden/>
              </w:rPr>
            </w:r>
            <w:r w:rsidR="002F54C4">
              <w:rPr>
                <w:noProof/>
                <w:webHidden/>
              </w:rPr>
              <w:fldChar w:fldCharType="separate"/>
            </w:r>
            <w:r w:rsidR="002F54C4">
              <w:rPr>
                <w:noProof/>
                <w:webHidden/>
              </w:rPr>
              <w:t>92</w:t>
            </w:r>
            <w:r w:rsidR="002F54C4">
              <w:rPr>
                <w:noProof/>
                <w:webHidden/>
              </w:rPr>
              <w:fldChar w:fldCharType="end"/>
            </w:r>
          </w:hyperlink>
        </w:p>
        <w:p w14:paraId="6478063A" w14:textId="0B9F538C"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22" w:history="1">
            <w:r w:rsidR="002F54C4" w:rsidRPr="00AB758F">
              <w:rPr>
                <w:rStyle w:val="Hyperlink"/>
                <w:noProof/>
              </w:rPr>
              <w:t>Ethylene glycol</w:t>
            </w:r>
            <w:r w:rsidR="002F54C4">
              <w:rPr>
                <w:noProof/>
                <w:webHidden/>
              </w:rPr>
              <w:tab/>
            </w:r>
            <w:r w:rsidR="002F54C4">
              <w:rPr>
                <w:noProof/>
                <w:webHidden/>
              </w:rPr>
              <w:fldChar w:fldCharType="begin"/>
            </w:r>
            <w:r w:rsidR="002F54C4">
              <w:rPr>
                <w:noProof/>
                <w:webHidden/>
              </w:rPr>
              <w:instrText xml:space="preserve"> PAGEREF _Toc108084822 \h </w:instrText>
            </w:r>
            <w:r w:rsidR="002F54C4">
              <w:rPr>
                <w:noProof/>
                <w:webHidden/>
              </w:rPr>
            </w:r>
            <w:r w:rsidR="002F54C4">
              <w:rPr>
                <w:noProof/>
                <w:webHidden/>
              </w:rPr>
              <w:fldChar w:fldCharType="separate"/>
            </w:r>
            <w:r w:rsidR="002F54C4">
              <w:rPr>
                <w:noProof/>
                <w:webHidden/>
              </w:rPr>
              <w:t>94</w:t>
            </w:r>
            <w:r w:rsidR="002F54C4">
              <w:rPr>
                <w:noProof/>
                <w:webHidden/>
              </w:rPr>
              <w:fldChar w:fldCharType="end"/>
            </w:r>
          </w:hyperlink>
        </w:p>
        <w:p w14:paraId="6B93BCBA" w14:textId="4C7F048D"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23" w:history="1">
            <w:r w:rsidR="002F54C4" w:rsidRPr="00AB758F">
              <w:rPr>
                <w:rStyle w:val="Hyperlink"/>
                <w:noProof/>
              </w:rPr>
              <w:t>Ethyl mercury chloride</w:t>
            </w:r>
            <w:r w:rsidR="002F54C4">
              <w:rPr>
                <w:noProof/>
                <w:webHidden/>
              </w:rPr>
              <w:tab/>
            </w:r>
            <w:r w:rsidR="002F54C4">
              <w:rPr>
                <w:noProof/>
                <w:webHidden/>
              </w:rPr>
              <w:fldChar w:fldCharType="begin"/>
            </w:r>
            <w:r w:rsidR="002F54C4">
              <w:rPr>
                <w:noProof/>
                <w:webHidden/>
              </w:rPr>
              <w:instrText xml:space="preserve"> PAGEREF _Toc108084823 \h </w:instrText>
            </w:r>
            <w:r w:rsidR="002F54C4">
              <w:rPr>
                <w:noProof/>
                <w:webHidden/>
              </w:rPr>
            </w:r>
            <w:r w:rsidR="002F54C4">
              <w:rPr>
                <w:noProof/>
                <w:webHidden/>
              </w:rPr>
              <w:fldChar w:fldCharType="separate"/>
            </w:r>
            <w:r w:rsidR="002F54C4">
              <w:rPr>
                <w:noProof/>
                <w:webHidden/>
              </w:rPr>
              <w:t>96</w:t>
            </w:r>
            <w:r w:rsidR="002F54C4">
              <w:rPr>
                <w:noProof/>
                <w:webHidden/>
              </w:rPr>
              <w:fldChar w:fldCharType="end"/>
            </w:r>
          </w:hyperlink>
        </w:p>
        <w:p w14:paraId="1DBC2DB9" w14:textId="0705CBBC"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24" w:history="1">
            <w:r w:rsidR="002F54C4" w:rsidRPr="00AB758F">
              <w:rPr>
                <w:rStyle w:val="Hyperlink"/>
                <w:noProof/>
              </w:rPr>
              <w:t>Fluoroethyl alcohol</w:t>
            </w:r>
            <w:r w:rsidR="002F54C4">
              <w:rPr>
                <w:noProof/>
                <w:webHidden/>
              </w:rPr>
              <w:tab/>
            </w:r>
            <w:r w:rsidR="002F54C4">
              <w:rPr>
                <w:noProof/>
                <w:webHidden/>
              </w:rPr>
              <w:fldChar w:fldCharType="begin"/>
            </w:r>
            <w:r w:rsidR="002F54C4">
              <w:rPr>
                <w:noProof/>
                <w:webHidden/>
              </w:rPr>
              <w:instrText xml:space="preserve"> PAGEREF _Toc108084824 \h </w:instrText>
            </w:r>
            <w:r w:rsidR="002F54C4">
              <w:rPr>
                <w:noProof/>
                <w:webHidden/>
              </w:rPr>
            </w:r>
            <w:r w:rsidR="002F54C4">
              <w:rPr>
                <w:noProof/>
                <w:webHidden/>
              </w:rPr>
              <w:fldChar w:fldCharType="separate"/>
            </w:r>
            <w:r w:rsidR="002F54C4">
              <w:rPr>
                <w:noProof/>
                <w:webHidden/>
              </w:rPr>
              <w:t>98</w:t>
            </w:r>
            <w:r w:rsidR="002F54C4">
              <w:rPr>
                <w:noProof/>
                <w:webHidden/>
              </w:rPr>
              <w:fldChar w:fldCharType="end"/>
            </w:r>
          </w:hyperlink>
        </w:p>
        <w:p w14:paraId="5732D950" w14:textId="514C709B"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25" w:history="1">
            <w:r w:rsidR="002F54C4" w:rsidRPr="00AB758F">
              <w:rPr>
                <w:rStyle w:val="Hyperlink"/>
                <w:noProof/>
              </w:rPr>
              <w:t>Hydrochloric acid</w:t>
            </w:r>
            <w:r w:rsidR="002F54C4">
              <w:rPr>
                <w:noProof/>
                <w:webHidden/>
              </w:rPr>
              <w:tab/>
            </w:r>
            <w:r w:rsidR="002F54C4">
              <w:rPr>
                <w:noProof/>
                <w:webHidden/>
              </w:rPr>
              <w:fldChar w:fldCharType="begin"/>
            </w:r>
            <w:r w:rsidR="002F54C4">
              <w:rPr>
                <w:noProof/>
                <w:webHidden/>
              </w:rPr>
              <w:instrText xml:space="preserve"> PAGEREF _Toc108084825 \h </w:instrText>
            </w:r>
            <w:r w:rsidR="002F54C4">
              <w:rPr>
                <w:noProof/>
                <w:webHidden/>
              </w:rPr>
            </w:r>
            <w:r w:rsidR="002F54C4">
              <w:rPr>
                <w:noProof/>
                <w:webHidden/>
              </w:rPr>
              <w:fldChar w:fldCharType="separate"/>
            </w:r>
            <w:r w:rsidR="002F54C4">
              <w:rPr>
                <w:noProof/>
                <w:webHidden/>
              </w:rPr>
              <w:t>100</w:t>
            </w:r>
            <w:r w:rsidR="002F54C4">
              <w:rPr>
                <w:noProof/>
                <w:webHidden/>
              </w:rPr>
              <w:fldChar w:fldCharType="end"/>
            </w:r>
          </w:hyperlink>
        </w:p>
        <w:p w14:paraId="54C7BA5D" w14:textId="43391D63"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26" w:history="1">
            <w:r w:rsidR="002F54C4" w:rsidRPr="00AB758F">
              <w:rPr>
                <w:rStyle w:val="Hyperlink"/>
                <w:noProof/>
              </w:rPr>
              <w:t>Hydrofluoric acid</w:t>
            </w:r>
            <w:r w:rsidR="002F54C4">
              <w:rPr>
                <w:noProof/>
                <w:webHidden/>
              </w:rPr>
              <w:tab/>
            </w:r>
            <w:r w:rsidR="002F54C4">
              <w:rPr>
                <w:noProof/>
                <w:webHidden/>
              </w:rPr>
              <w:fldChar w:fldCharType="begin"/>
            </w:r>
            <w:r w:rsidR="002F54C4">
              <w:rPr>
                <w:noProof/>
                <w:webHidden/>
              </w:rPr>
              <w:instrText xml:space="preserve"> PAGEREF _Toc108084826 \h </w:instrText>
            </w:r>
            <w:r w:rsidR="002F54C4">
              <w:rPr>
                <w:noProof/>
                <w:webHidden/>
              </w:rPr>
            </w:r>
            <w:r w:rsidR="002F54C4">
              <w:rPr>
                <w:noProof/>
                <w:webHidden/>
              </w:rPr>
              <w:fldChar w:fldCharType="separate"/>
            </w:r>
            <w:r w:rsidR="002F54C4">
              <w:rPr>
                <w:noProof/>
                <w:webHidden/>
              </w:rPr>
              <w:t>103</w:t>
            </w:r>
            <w:r w:rsidR="002F54C4">
              <w:rPr>
                <w:noProof/>
                <w:webHidden/>
              </w:rPr>
              <w:fldChar w:fldCharType="end"/>
            </w:r>
          </w:hyperlink>
        </w:p>
        <w:p w14:paraId="0D4555A2" w14:textId="7DD09C73"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27" w:history="1">
            <w:r w:rsidR="002F54C4" w:rsidRPr="00AB758F">
              <w:rPr>
                <w:rStyle w:val="Hyperlink"/>
                <w:noProof/>
              </w:rPr>
              <w:t>Hydrogen sulphide</w:t>
            </w:r>
            <w:r w:rsidR="002F54C4">
              <w:rPr>
                <w:noProof/>
                <w:webHidden/>
              </w:rPr>
              <w:tab/>
            </w:r>
            <w:r w:rsidR="002F54C4">
              <w:rPr>
                <w:noProof/>
                <w:webHidden/>
              </w:rPr>
              <w:fldChar w:fldCharType="begin"/>
            </w:r>
            <w:r w:rsidR="002F54C4">
              <w:rPr>
                <w:noProof/>
                <w:webHidden/>
              </w:rPr>
              <w:instrText xml:space="preserve"> PAGEREF _Toc108084827 \h </w:instrText>
            </w:r>
            <w:r w:rsidR="002F54C4">
              <w:rPr>
                <w:noProof/>
                <w:webHidden/>
              </w:rPr>
            </w:r>
            <w:r w:rsidR="002F54C4">
              <w:rPr>
                <w:noProof/>
                <w:webHidden/>
              </w:rPr>
              <w:fldChar w:fldCharType="separate"/>
            </w:r>
            <w:r w:rsidR="002F54C4">
              <w:rPr>
                <w:noProof/>
                <w:webHidden/>
              </w:rPr>
              <w:t>108</w:t>
            </w:r>
            <w:r w:rsidR="002F54C4">
              <w:rPr>
                <w:noProof/>
                <w:webHidden/>
              </w:rPr>
              <w:fldChar w:fldCharType="end"/>
            </w:r>
          </w:hyperlink>
        </w:p>
        <w:p w14:paraId="37F2E525" w14:textId="0D40312C"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28" w:history="1">
            <w:r w:rsidR="002F54C4" w:rsidRPr="00AB758F">
              <w:rPr>
                <w:rStyle w:val="Hyperlink"/>
                <w:noProof/>
              </w:rPr>
              <w:t>Lewisite</w:t>
            </w:r>
            <w:r w:rsidR="002F54C4">
              <w:rPr>
                <w:noProof/>
                <w:webHidden/>
              </w:rPr>
              <w:tab/>
            </w:r>
            <w:r w:rsidR="002F54C4">
              <w:rPr>
                <w:noProof/>
                <w:webHidden/>
              </w:rPr>
              <w:fldChar w:fldCharType="begin"/>
            </w:r>
            <w:r w:rsidR="002F54C4">
              <w:rPr>
                <w:noProof/>
                <w:webHidden/>
              </w:rPr>
              <w:instrText xml:space="preserve"> PAGEREF _Toc108084828 \h </w:instrText>
            </w:r>
            <w:r w:rsidR="002F54C4">
              <w:rPr>
                <w:noProof/>
                <w:webHidden/>
              </w:rPr>
            </w:r>
            <w:r w:rsidR="002F54C4">
              <w:rPr>
                <w:noProof/>
                <w:webHidden/>
              </w:rPr>
              <w:fldChar w:fldCharType="separate"/>
            </w:r>
            <w:r w:rsidR="002F54C4">
              <w:rPr>
                <w:noProof/>
                <w:webHidden/>
              </w:rPr>
              <w:t>111</w:t>
            </w:r>
            <w:r w:rsidR="002F54C4">
              <w:rPr>
                <w:noProof/>
                <w:webHidden/>
              </w:rPr>
              <w:fldChar w:fldCharType="end"/>
            </w:r>
          </w:hyperlink>
        </w:p>
        <w:p w14:paraId="7C4D863E" w14:textId="2C52577F"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29" w:history="1">
            <w:r w:rsidR="002F54C4" w:rsidRPr="00AB758F">
              <w:rPr>
                <w:rStyle w:val="Hyperlink"/>
                <w:noProof/>
              </w:rPr>
              <w:t>Mercuric chloride</w:t>
            </w:r>
            <w:r w:rsidR="002F54C4">
              <w:rPr>
                <w:noProof/>
                <w:webHidden/>
              </w:rPr>
              <w:tab/>
            </w:r>
            <w:r w:rsidR="002F54C4">
              <w:rPr>
                <w:noProof/>
                <w:webHidden/>
              </w:rPr>
              <w:fldChar w:fldCharType="begin"/>
            </w:r>
            <w:r w:rsidR="002F54C4">
              <w:rPr>
                <w:noProof/>
                <w:webHidden/>
              </w:rPr>
              <w:instrText xml:space="preserve"> PAGEREF _Toc108084829 \h </w:instrText>
            </w:r>
            <w:r w:rsidR="002F54C4">
              <w:rPr>
                <w:noProof/>
                <w:webHidden/>
              </w:rPr>
            </w:r>
            <w:r w:rsidR="002F54C4">
              <w:rPr>
                <w:noProof/>
                <w:webHidden/>
              </w:rPr>
              <w:fldChar w:fldCharType="separate"/>
            </w:r>
            <w:r w:rsidR="002F54C4">
              <w:rPr>
                <w:noProof/>
                <w:webHidden/>
              </w:rPr>
              <w:t>113</w:t>
            </w:r>
            <w:r w:rsidR="002F54C4">
              <w:rPr>
                <w:noProof/>
                <w:webHidden/>
              </w:rPr>
              <w:fldChar w:fldCharType="end"/>
            </w:r>
          </w:hyperlink>
        </w:p>
        <w:p w14:paraId="4523F581" w14:textId="063E493F"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30" w:history="1">
            <w:r w:rsidR="002F54C4" w:rsidRPr="00AB758F">
              <w:rPr>
                <w:rStyle w:val="Hyperlink"/>
                <w:noProof/>
              </w:rPr>
              <w:t>Mercuric nitrate</w:t>
            </w:r>
            <w:r w:rsidR="002F54C4">
              <w:rPr>
                <w:noProof/>
                <w:webHidden/>
              </w:rPr>
              <w:tab/>
            </w:r>
            <w:r w:rsidR="002F54C4">
              <w:rPr>
                <w:noProof/>
                <w:webHidden/>
              </w:rPr>
              <w:fldChar w:fldCharType="begin"/>
            </w:r>
            <w:r w:rsidR="002F54C4">
              <w:rPr>
                <w:noProof/>
                <w:webHidden/>
              </w:rPr>
              <w:instrText xml:space="preserve"> PAGEREF _Toc108084830 \h </w:instrText>
            </w:r>
            <w:r w:rsidR="002F54C4">
              <w:rPr>
                <w:noProof/>
                <w:webHidden/>
              </w:rPr>
            </w:r>
            <w:r w:rsidR="002F54C4">
              <w:rPr>
                <w:noProof/>
                <w:webHidden/>
              </w:rPr>
              <w:fldChar w:fldCharType="separate"/>
            </w:r>
            <w:r w:rsidR="002F54C4">
              <w:rPr>
                <w:noProof/>
                <w:webHidden/>
              </w:rPr>
              <w:t>115</w:t>
            </w:r>
            <w:r w:rsidR="002F54C4">
              <w:rPr>
                <w:noProof/>
                <w:webHidden/>
              </w:rPr>
              <w:fldChar w:fldCharType="end"/>
            </w:r>
          </w:hyperlink>
        </w:p>
        <w:p w14:paraId="0F8E2ECE" w14:textId="08E91311"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31" w:history="1">
            <w:r w:rsidR="002F54C4" w:rsidRPr="00AB758F">
              <w:rPr>
                <w:rStyle w:val="Hyperlink"/>
                <w:noProof/>
              </w:rPr>
              <w:t>Mercuric oxide</w:t>
            </w:r>
            <w:r w:rsidR="002F54C4">
              <w:rPr>
                <w:noProof/>
                <w:webHidden/>
              </w:rPr>
              <w:tab/>
            </w:r>
            <w:r w:rsidR="002F54C4">
              <w:rPr>
                <w:noProof/>
                <w:webHidden/>
              </w:rPr>
              <w:fldChar w:fldCharType="begin"/>
            </w:r>
            <w:r w:rsidR="002F54C4">
              <w:rPr>
                <w:noProof/>
                <w:webHidden/>
              </w:rPr>
              <w:instrText xml:space="preserve"> PAGEREF _Toc108084831 \h </w:instrText>
            </w:r>
            <w:r w:rsidR="002F54C4">
              <w:rPr>
                <w:noProof/>
                <w:webHidden/>
              </w:rPr>
            </w:r>
            <w:r w:rsidR="002F54C4">
              <w:rPr>
                <w:noProof/>
                <w:webHidden/>
              </w:rPr>
              <w:fldChar w:fldCharType="separate"/>
            </w:r>
            <w:r w:rsidR="002F54C4">
              <w:rPr>
                <w:noProof/>
                <w:webHidden/>
              </w:rPr>
              <w:t>117</w:t>
            </w:r>
            <w:r w:rsidR="002F54C4">
              <w:rPr>
                <w:noProof/>
                <w:webHidden/>
              </w:rPr>
              <w:fldChar w:fldCharType="end"/>
            </w:r>
          </w:hyperlink>
        </w:p>
        <w:p w14:paraId="5CA65F9D" w14:textId="76BBE1C4"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32" w:history="1">
            <w:r w:rsidR="002F54C4" w:rsidRPr="00AB758F">
              <w:rPr>
                <w:rStyle w:val="Hyperlink"/>
                <w:noProof/>
              </w:rPr>
              <w:t>Mercurous nitrate</w:t>
            </w:r>
            <w:r w:rsidR="002F54C4">
              <w:rPr>
                <w:noProof/>
                <w:webHidden/>
              </w:rPr>
              <w:tab/>
            </w:r>
            <w:r w:rsidR="002F54C4">
              <w:rPr>
                <w:noProof/>
                <w:webHidden/>
              </w:rPr>
              <w:fldChar w:fldCharType="begin"/>
            </w:r>
            <w:r w:rsidR="002F54C4">
              <w:rPr>
                <w:noProof/>
                <w:webHidden/>
              </w:rPr>
              <w:instrText xml:space="preserve"> PAGEREF _Toc108084832 \h </w:instrText>
            </w:r>
            <w:r w:rsidR="002F54C4">
              <w:rPr>
                <w:noProof/>
                <w:webHidden/>
              </w:rPr>
            </w:r>
            <w:r w:rsidR="002F54C4">
              <w:rPr>
                <w:noProof/>
                <w:webHidden/>
              </w:rPr>
              <w:fldChar w:fldCharType="separate"/>
            </w:r>
            <w:r w:rsidR="002F54C4">
              <w:rPr>
                <w:noProof/>
                <w:webHidden/>
              </w:rPr>
              <w:t>119</w:t>
            </w:r>
            <w:r w:rsidR="002F54C4">
              <w:rPr>
                <w:noProof/>
                <w:webHidden/>
              </w:rPr>
              <w:fldChar w:fldCharType="end"/>
            </w:r>
          </w:hyperlink>
        </w:p>
        <w:p w14:paraId="75AEEE83" w14:textId="3DABBC13"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33" w:history="1">
            <w:r w:rsidR="002F54C4" w:rsidRPr="00AB758F">
              <w:rPr>
                <w:rStyle w:val="Hyperlink"/>
                <w:noProof/>
              </w:rPr>
              <w:t>Methyl fluoroacetate</w:t>
            </w:r>
            <w:r w:rsidR="002F54C4">
              <w:rPr>
                <w:noProof/>
                <w:webHidden/>
              </w:rPr>
              <w:tab/>
            </w:r>
            <w:r w:rsidR="002F54C4">
              <w:rPr>
                <w:noProof/>
                <w:webHidden/>
              </w:rPr>
              <w:fldChar w:fldCharType="begin"/>
            </w:r>
            <w:r w:rsidR="002F54C4">
              <w:rPr>
                <w:noProof/>
                <w:webHidden/>
              </w:rPr>
              <w:instrText xml:space="preserve"> PAGEREF _Toc108084833 \h </w:instrText>
            </w:r>
            <w:r w:rsidR="002F54C4">
              <w:rPr>
                <w:noProof/>
                <w:webHidden/>
              </w:rPr>
            </w:r>
            <w:r w:rsidR="002F54C4">
              <w:rPr>
                <w:noProof/>
                <w:webHidden/>
              </w:rPr>
              <w:fldChar w:fldCharType="separate"/>
            </w:r>
            <w:r w:rsidR="002F54C4">
              <w:rPr>
                <w:noProof/>
                <w:webHidden/>
              </w:rPr>
              <w:t>121</w:t>
            </w:r>
            <w:r w:rsidR="002F54C4">
              <w:rPr>
                <w:noProof/>
                <w:webHidden/>
              </w:rPr>
              <w:fldChar w:fldCharType="end"/>
            </w:r>
          </w:hyperlink>
        </w:p>
        <w:p w14:paraId="530107AF" w14:textId="7300741D"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34" w:history="1">
            <w:r w:rsidR="002F54C4" w:rsidRPr="00AB758F">
              <w:rPr>
                <w:rStyle w:val="Hyperlink"/>
                <w:noProof/>
              </w:rPr>
              <w:t>Methyl mercury</w:t>
            </w:r>
            <w:r w:rsidR="002F54C4">
              <w:rPr>
                <w:noProof/>
                <w:webHidden/>
              </w:rPr>
              <w:tab/>
            </w:r>
            <w:r w:rsidR="002F54C4">
              <w:rPr>
                <w:noProof/>
                <w:webHidden/>
              </w:rPr>
              <w:fldChar w:fldCharType="begin"/>
            </w:r>
            <w:r w:rsidR="002F54C4">
              <w:rPr>
                <w:noProof/>
                <w:webHidden/>
              </w:rPr>
              <w:instrText xml:space="preserve"> PAGEREF _Toc108084834 \h </w:instrText>
            </w:r>
            <w:r w:rsidR="002F54C4">
              <w:rPr>
                <w:noProof/>
                <w:webHidden/>
              </w:rPr>
            </w:r>
            <w:r w:rsidR="002F54C4">
              <w:rPr>
                <w:noProof/>
                <w:webHidden/>
              </w:rPr>
              <w:fldChar w:fldCharType="separate"/>
            </w:r>
            <w:r w:rsidR="002F54C4">
              <w:rPr>
                <w:noProof/>
                <w:webHidden/>
              </w:rPr>
              <w:t>123</w:t>
            </w:r>
            <w:r w:rsidR="002F54C4">
              <w:rPr>
                <w:noProof/>
                <w:webHidden/>
              </w:rPr>
              <w:fldChar w:fldCharType="end"/>
            </w:r>
          </w:hyperlink>
        </w:p>
        <w:p w14:paraId="69909439" w14:textId="6BAF06C1"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35" w:history="1">
            <w:r w:rsidR="002F54C4" w:rsidRPr="00AB758F">
              <w:rPr>
                <w:rStyle w:val="Hyperlink"/>
                <w:noProof/>
              </w:rPr>
              <w:t>Mustard</w:t>
            </w:r>
            <w:r w:rsidR="002F54C4">
              <w:rPr>
                <w:noProof/>
                <w:webHidden/>
              </w:rPr>
              <w:tab/>
            </w:r>
            <w:r w:rsidR="002F54C4">
              <w:rPr>
                <w:noProof/>
                <w:webHidden/>
              </w:rPr>
              <w:fldChar w:fldCharType="begin"/>
            </w:r>
            <w:r w:rsidR="002F54C4">
              <w:rPr>
                <w:noProof/>
                <w:webHidden/>
              </w:rPr>
              <w:instrText xml:space="preserve"> PAGEREF _Toc108084835 \h </w:instrText>
            </w:r>
            <w:r w:rsidR="002F54C4">
              <w:rPr>
                <w:noProof/>
                <w:webHidden/>
              </w:rPr>
            </w:r>
            <w:r w:rsidR="002F54C4">
              <w:rPr>
                <w:noProof/>
                <w:webHidden/>
              </w:rPr>
              <w:fldChar w:fldCharType="separate"/>
            </w:r>
            <w:r w:rsidR="002F54C4">
              <w:rPr>
                <w:noProof/>
                <w:webHidden/>
              </w:rPr>
              <w:t>125</w:t>
            </w:r>
            <w:r w:rsidR="002F54C4">
              <w:rPr>
                <w:noProof/>
                <w:webHidden/>
              </w:rPr>
              <w:fldChar w:fldCharType="end"/>
            </w:r>
          </w:hyperlink>
        </w:p>
        <w:p w14:paraId="6A932BC4" w14:textId="59F8820C"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36" w:history="1">
            <w:r w:rsidR="002F54C4" w:rsidRPr="00AB758F">
              <w:rPr>
                <w:rStyle w:val="Hyperlink"/>
                <w:noProof/>
              </w:rPr>
              <w:t>Nerve agents (dermal)</w:t>
            </w:r>
            <w:r w:rsidR="002F54C4">
              <w:rPr>
                <w:noProof/>
                <w:webHidden/>
              </w:rPr>
              <w:tab/>
            </w:r>
            <w:r w:rsidR="002F54C4">
              <w:rPr>
                <w:noProof/>
                <w:webHidden/>
              </w:rPr>
              <w:fldChar w:fldCharType="begin"/>
            </w:r>
            <w:r w:rsidR="002F54C4">
              <w:rPr>
                <w:noProof/>
                <w:webHidden/>
              </w:rPr>
              <w:instrText xml:space="preserve"> PAGEREF _Toc108084836 \h </w:instrText>
            </w:r>
            <w:r w:rsidR="002F54C4">
              <w:rPr>
                <w:noProof/>
                <w:webHidden/>
              </w:rPr>
            </w:r>
            <w:r w:rsidR="002F54C4">
              <w:rPr>
                <w:noProof/>
                <w:webHidden/>
              </w:rPr>
              <w:fldChar w:fldCharType="separate"/>
            </w:r>
            <w:r w:rsidR="002F54C4">
              <w:rPr>
                <w:noProof/>
                <w:webHidden/>
              </w:rPr>
              <w:t>128</w:t>
            </w:r>
            <w:r w:rsidR="002F54C4">
              <w:rPr>
                <w:noProof/>
                <w:webHidden/>
              </w:rPr>
              <w:fldChar w:fldCharType="end"/>
            </w:r>
          </w:hyperlink>
        </w:p>
        <w:p w14:paraId="2B02EEF9" w14:textId="3088839A"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37" w:history="1">
            <w:r w:rsidR="002F54C4" w:rsidRPr="00AB758F">
              <w:rPr>
                <w:rStyle w:val="Hyperlink"/>
                <w:noProof/>
              </w:rPr>
              <w:t>Nerve agents (volatile)</w:t>
            </w:r>
            <w:r w:rsidR="002F54C4">
              <w:rPr>
                <w:noProof/>
                <w:webHidden/>
              </w:rPr>
              <w:tab/>
            </w:r>
            <w:r w:rsidR="002F54C4">
              <w:rPr>
                <w:noProof/>
                <w:webHidden/>
              </w:rPr>
              <w:fldChar w:fldCharType="begin"/>
            </w:r>
            <w:r w:rsidR="002F54C4">
              <w:rPr>
                <w:noProof/>
                <w:webHidden/>
              </w:rPr>
              <w:instrText xml:space="preserve"> PAGEREF _Toc108084837 \h </w:instrText>
            </w:r>
            <w:r w:rsidR="002F54C4">
              <w:rPr>
                <w:noProof/>
                <w:webHidden/>
              </w:rPr>
            </w:r>
            <w:r w:rsidR="002F54C4">
              <w:rPr>
                <w:noProof/>
                <w:webHidden/>
              </w:rPr>
              <w:fldChar w:fldCharType="separate"/>
            </w:r>
            <w:r w:rsidR="002F54C4">
              <w:rPr>
                <w:noProof/>
                <w:webHidden/>
              </w:rPr>
              <w:t>131</w:t>
            </w:r>
            <w:r w:rsidR="002F54C4">
              <w:rPr>
                <w:noProof/>
                <w:webHidden/>
              </w:rPr>
              <w:fldChar w:fldCharType="end"/>
            </w:r>
          </w:hyperlink>
        </w:p>
        <w:p w14:paraId="2A968819" w14:textId="2D094BDD"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38" w:history="1">
            <w:r w:rsidR="002F54C4" w:rsidRPr="00AB758F">
              <w:rPr>
                <w:rStyle w:val="Hyperlink"/>
                <w:noProof/>
              </w:rPr>
              <w:t>Nickel chloride (hydrated)</w:t>
            </w:r>
            <w:r w:rsidR="002F54C4">
              <w:rPr>
                <w:noProof/>
                <w:webHidden/>
              </w:rPr>
              <w:tab/>
            </w:r>
            <w:r w:rsidR="002F54C4">
              <w:rPr>
                <w:noProof/>
                <w:webHidden/>
              </w:rPr>
              <w:fldChar w:fldCharType="begin"/>
            </w:r>
            <w:r w:rsidR="002F54C4">
              <w:rPr>
                <w:noProof/>
                <w:webHidden/>
              </w:rPr>
              <w:instrText xml:space="preserve"> PAGEREF _Toc108084838 \h </w:instrText>
            </w:r>
            <w:r w:rsidR="002F54C4">
              <w:rPr>
                <w:noProof/>
                <w:webHidden/>
              </w:rPr>
            </w:r>
            <w:r w:rsidR="002F54C4">
              <w:rPr>
                <w:noProof/>
                <w:webHidden/>
              </w:rPr>
              <w:fldChar w:fldCharType="separate"/>
            </w:r>
            <w:r w:rsidR="002F54C4">
              <w:rPr>
                <w:noProof/>
                <w:webHidden/>
              </w:rPr>
              <w:t>134</w:t>
            </w:r>
            <w:r w:rsidR="002F54C4">
              <w:rPr>
                <w:noProof/>
                <w:webHidden/>
              </w:rPr>
              <w:fldChar w:fldCharType="end"/>
            </w:r>
          </w:hyperlink>
        </w:p>
        <w:p w14:paraId="6BEFDF0D" w14:textId="7773030F"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39" w:history="1">
            <w:r w:rsidR="002F54C4" w:rsidRPr="00AB758F">
              <w:rPr>
                <w:rStyle w:val="Hyperlink"/>
                <w:noProof/>
              </w:rPr>
              <w:t>Nitric acid</w:t>
            </w:r>
            <w:r w:rsidR="002F54C4">
              <w:rPr>
                <w:noProof/>
                <w:webHidden/>
              </w:rPr>
              <w:tab/>
            </w:r>
            <w:r w:rsidR="002F54C4">
              <w:rPr>
                <w:noProof/>
                <w:webHidden/>
              </w:rPr>
              <w:fldChar w:fldCharType="begin"/>
            </w:r>
            <w:r w:rsidR="002F54C4">
              <w:rPr>
                <w:noProof/>
                <w:webHidden/>
              </w:rPr>
              <w:instrText xml:space="preserve"> PAGEREF _Toc108084839 \h </w:instrText>
            </w:r>
            <w:r w:rsidR="002F54C4">
              <w:rPr>
                <w:noProof/>
                <w:webHidden/>
              </w:rPr>
            </w:r>
            <w:r w:rsidR="002F54C4">
              <w:rPr>
                <w:noProof/>
                <w:webHidden/>
              </w:rPr>
              <w:fldChar w:fldCharType="separate"/>
            </w:r>
            <w:r w:rsidR="002F54C4">
              <w:rPr>
                <w:noProof/>
                <w:webHidden/>
              </w:rPr>
              <w:t>136</w:t>
            </w:r>
            <w:r w:rsidR="002F54C4">
              <w:rPr>
                <w:noProof/>
                <w:webHidden/>
              </w:rPr>
              <w:fldChar w:fldCharType="end"/>
            </w:r>
          </w:hyperlink>
        </w:p>
        <w:p w14:paraId="6C4CE9DC" w14:textId="4356FB41"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40" w:history="1">
            <w:r w:rsidR="002F54C4" w:rsidRPr="00AB758F">
              <w:rPr>
                <w:rStyle w:val="Hyperlink"/>
                <w:noProof/>
              </w:rPr>
              <w:t>Organophosphates</w:t>
            </w:r>
            <w:r w:rsidR="002F54C4">
              <w:rPr>
                <w:noProof/>
                <w:webHidden/>
              </w:rPr>
              <w:tab/>
            </w:r>
            <w:r w:rsidR="002F54C4">
              <w:rPr>
                <w:noProof/>
                <w:webHidden/>
              </w:rPr>
              <w:fldChar w:fldCharType="begin"/>
            </w:r>
            <w:r w:rsidR="002F54C4">
              <w:rPr>
                <w:noProof/>
                <w:webHidden/>
              </w:rPr>
              <w:instrText xml:space="preserve"> PAGEREF _Toc108084840 \h </w:instrText>
            </w:r>
            <w:r w:rsidR="002F54C4">
              <w:rPr>
                <w:noProof/>
                <w:webHidden/>
              </w:rPr>
            </w:r>
            <w:r w:rsidR="002F54C4">
              <w:rPr>
                <w:noProof/>
                <w:webHidden/>
              </w:rPr>
              <w:fldChar w:fldCharType="separate"/>
            </w:r>
            <w:r w:rsidR="002F54C4">
              <w:rPr>
                <w:noProof/>
                <w:webHidden/>
              </w:rPr>
              <w:t>139</w:t>
            </w:r>
            <w:r w:rsidR="002F54C4">
              <w:rPr>
                <w:noProof/>
                <w:webHidden/>
              </w:rPr>
              <w:fldChar w:fldCharType="end"/>
            </w:r>
          </w:hyperlink>
        </w:p>
        <w:p w14:paraId="5DB48BBD" w14:textId="1FD738AF"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41" w:history="1">
            <w:r w:rsidR="002F54C4" w:rsidRPr="00AB758F">
              <w:rPr>
                <w:rStyle w:val="Hyperlink"/>
                <w:noProof/>
              </w:rPr>
              <w:t>Paraquat</w:t>
            </w:r>
            <w:r w:rsidR="002F54C4">
              <w:rPr>
                <w:noProof/>
                <w:webHidden/>
              </w:rPr>
              <w:tab/>
            </w:r>
            <w:r w:rsidR="002F54C4">
              <w:rPr>
                <w:noProof/>
                <w:webHidden/>
              </w:rPr>
              <w:fldChar w:fldCharType="begin"/>
            </w:r>
            <w:r w:rsidR="002F54C4">
              <w:rPr>
                <w:noProof/>
                <w:webHidden/>
              </w:rPr>
              <w:instrText xml:space="preserve"> PAGEREF _Toc108084841 \h </w:instrText>
            </w:r>
            <w:r w:rsidR="002F54C4">
              <w:rPr>
                <w:noProof/>
                <w:webHidden/>
              </w:rPr>
            </w:r>
            <w:r w:rsidR="002F54C4">
              <w:rPr>
                <w:noProof/>
                <w:webHidden/>
              </w:rPr>
              <w:fldChar w:fldCharType="separate"/>
            </w:r>
            <w:r w:rsidR="002F54C4">
              <w:rPr>
                <w:noProof/>
                <w:webHidden/>
              </w:rPr>
              <w:t>141</w:t>
            </w:r>
            <w:r w:rsidR="002F54C4">
              <w:rPr>
                <w:noProof/>
                <w:webHidden/>
              </w:rPr>
              <w:fldChar w:fldCharType="end"/>
            </w:r>
          </w:hyperlink>
        </w:p>
        <w:p w14:paraId="7261C45F" w14:textId="3788EEC8"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42" w:history="1">
            <w:r w:rsidR="002F54C4" w:rsidRPr="00AB758F">
              <w:rPr>
                <w:rStyle w:val="Hyperlink"/>
                <w:noProof/>
              </w:rPr>
              <w:t>Perchloric acid</w:t>
            </w:r>
            <w:r w:rsidR="002F54C4">
              <w:rPr>
                <w:noProof/>
                <w:webHidden/>
              </w:rPr>
              <w:tab/>
            </w:r>
            <w:r w:rsidR="002F54C4">
              <w:rPr>
                <w:noProof/>
                <w:webHidden/>
              </w:rPr>
              <w:fldChar w:fldCharType="begin"/>
            </w:r>
            <w:r w:rsidR="002F54C4">
              <w:rPr>
                <w:noProof/>
                <w:webHidden/>
              </w:rPr>
              <w:instrText xml:space="preserve"> PAGEREF _Toc108084842 \h </w:instrText>
            </w:r>
            <w:r w:rsidR="002F54C4">
              <w:rPr>
                <w:noProof/>
                <w:webHidden/>
              </w:rPr>
            </w:r>
            <w:r w:rsidR="002F54C4">
              <w:rPr>
                <w:noProof/>
                <w:webHidden/>
              </w:rPr>
              <w:fldChar w:fldCharType="separate"/>
            </w:r>
            <w:r w:rsidR="002F54C4">
              <w:rPr>
                <w:noProof/>
                <w:webHidden/>
              </w:rPr>
              <w:t>145</w:t>
            </w:r>
            <w:r w:rsidR="002F54C4">
              <w:rPr>
                <w:noProof/>
                <w:webHidden/>
              </w:rPr>
              <w:fldChar w:fldCharType="end"/>
            </w:r>
          </w:hyperlink>
        </w:p>
        <w:p w14:paraId="2BB7743D" w14:textId="5B1A316F"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43" w:history="1">
            <w:r w:rsidR="002F54C4" w:rsidRPr="00AB758F">
              <w:rPr>
                <w:rStyle w:val="Hyperlink"/>
                <w:noProof/>
              </w:rPr>
              <w:t>Perfluoro isobutene</w:t>
            </w:r>
            <w:r w:rsidR="002F54C4">
              <w:rPr>
                <w:noProof/>
                <w:webHidden/>
              </w:rPr>
              <w:tab/>
            </w:r>
            <w:r w:rsidR="002F54C4">
              <w:rPr>
                <w:noProof/>
                <w:webHidden/>
              </w:rPr>
              <w:fldChar w:fldCharType="begin"/>
            </w:r>
            <w:r w:rsidR="002F54C4">
              <w:rPr>
                <w:noProof/>
                <w:webHidden/>
              </w:rPr>
              <w:instrText xml:space="preserve"> PAGEREF _Toc108084843 \h </w:instrText>
            </w:r>
            <w:r w:rsidR="002F54C4">
              <w:rPr>
                <w:noProof/>
                <w:webHidden/>
              </w:rPr>
            </w:r>
            <w:r w:rsidR="002F54C4">
              <w:rPr>
                <w:noProof/>
                <w:webHidden/>
              </w:rPr>
              <w:fldChar w:fldCharType="separate"/>
            </w:r>
            <w:r w:rsidR="002F54C4">
              <w:rPr>
                <w:noProof/>
                <w:webHidden/>
              </w:rPr>
              <w:t>148</w:t>
            </w:r>
            <w:r w:rsidR="002F54C4">
              <w:rPr>
                <w:noProof/>
                <w:webHidden/>
              </w:rPr>
              <w:fldChar w:fldCharType="end"/>
            </w:r>
          </w:hyperlink>
        </w:p>
        <w:p w14:paraId="37F3083A" w14:textId="3ECDA6F3"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44" w:history="1">
            <w:r w:rsidR="002F54C4" w:rsidRPr="00AB758F">
              <w:rPr>
                <w:rStyle w:val="Hyperlink"/>
                <w:noProof/>
              </w:rPr>
              <w:t>Phenol</w:t>
            </w:r>
            <w:r w:rsidR="002F54C4">
              <w:rPr>
                <w:noProof/>
                <w:webHidden/>
              </w:rPr>
              <w:tab/>
            </w:r>
            <w:r w:rsidR="002F54C4">
              <w:rPr>
                <w:noProof/>
                <w:webHidden/>
              </w:rPr>
              <w:fldChar w:fldCharType="begin"/>
            </w:r>
            <w:r w:rsidR="002F54C4">
              <w:rPr>
                <w:noProof/>
                <w:webHidden/>
              </w:rPr>
              <w:instrText xml:space="preserve"> PAGEREF _Toc108084844 \h </w:instrText>
            </w:r>
            <w:r w:rsidR="002F54C4">
              <w:rPr>
                <w:noProof/>
                <w:webHidden/>
              </w:rPr>
            </w:r>
            <w:r w:rsidR="002F54C4">
              <w:rPr>
                <w:noProof/>
                <w:webHidden/>
              </w:rPr>
              <w:fldChar w:fldCharType="separate"/>
            </w:r>
            <w:r w:rsidR="002F54C4">
              <w:rPr>
                <w:noProof/>
                <w:webHidden/>
              </w:rPr>
              <w:t>150</w:t>
            </w:r>
            <w:r w:rsidR="002F54C4">
              <w:rPr>
                <w:noProof/>
                <w:webHidden/>
              </w:rPr>
              <w:fldChar w:fldCharType="end"/>
            </w:r>
          </w:hyperlink>
        </w:p>
        <w:p w14:paraId="018F582A" w14:textId="56FA8F05"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45" w:history="1">
            <w:r w:rsidR="002F54C4" w:rsidRPr="00AB758F">
              <w:rPr>
                <w:rStyle w:val="Hyperlink"/>
                <w:noProof/>
              </w:rPr>
              <w:t>Phosgene</w:t>
            </w:r>
            <w:r w:rsidR="002F54C4">
              <w:rPr>
                <w:noProof/>
                <w:webHidden/>
              </w:rPr>
              <w:tab/>
            </w:r>
            <w:r w:rsidR="002F54C4">
              <w:rPr>
                <w:noProof/>
                <w:webHidden/>
              </w:rPr>
              <w:fldChar w:fldCharType="begin"/>
            </w:r>
            <w:r w:rsidR="002F54C4">
              <w:rPr>
                <w:noProof/>
                <w:webHidden/>
              </w:rPr>
              <w:instrText xml:space="preserve"> PAGEREF _Toc108084845 \h </w:instrText>
            </w:r>
            <w:r w:rsidR="002F54C4">
              <w:rPr>
                <w:noProof/>
                <w:webHidden/>
              </w:rPr>
            </w:r>
            <w:r w:rsidR="002F54C4">
              <w:rPr>
                <w:noProof/>
                <w:webHidden/>
              </w:rPr>
              <w:fldChar w:fldCharType="separate"/>
            </w:r>
            <w:r w:rsidR="002F54C4">
              <w:rPr>
                <w:noProof/>
                <w:webHidden/>
              </w:rPr>
              <w:t>153</w:t>
            </w:r>
            <w:r w:rsidR="002F54C4">
              <w:rPr>
                <w:noProof/>
                <w:webHidden/>
              </w:rPr>
              <w:fldChar w:fldCharType="end"/>
            </w:r>
          </w:hyperlink>
        </w:p>
        <w:p w14:paraId="7335F47C" w14:textId="3C732658"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46" w:history="1">
            <w:r w:rsidR="002F54C4" w:rsidRPr="00AB758F">
              <w:rPr>
                <w:rStyle w:val="Hyperlink"/>
                <w:noProof/>
              </w:rPr>
              <w:t>Phosgene oxime</w:t>
            </w:r>
            <w:r w:rsidR="002F54C4">
              <w:rPr>
                <w:noProof/>
                <w:webHidden/>
              </w:rPr>
              <w:tab/>
            </w:r>
            <w:r w:rsidR="002F54C4">
              <w:rPr>
                <w:noProof/>
                <w:webHidden/>
              </w:rPr>
              <w:fldChar w:fldCharType="begin"/>
            </w:r>
            <w:r w:rsidR="002F54C4">
              <w:rPr>
                <w:noProof/>
                <w:webHidden/>
              </w:rPr>
              <w:instrText xml:space="preserve"> PAGEREF _Toc108084846 \h </w:instrText>
            </w:r>
            <w:r w:rsidR="002F54C4">
              <w:rPr>
                <w:noProof/>
                <w:webHidden/>
              </w:rPr>
            </w:r>
            <w:r w:rsidR="002F54C4">
              <w:rPr>
                <w:noProof/>
                <w:webHidden/>
              </w:rPr>
              <w:fldChar w:fldCharType="separate"/>
            </w:r>
            <w:r w:rsidR="002F54C4">
              <w:rPr>
                <w:noProof/>
                <w:webHidden/>
              </w:rPr>
              <w:t>155</w:t>
            </w:r>
            <w:r w:rsidR="002F54C4">
              <w:rPr>
                <w:noProof/>
                <w:webHidden/>
              </w:rPr>
              <w:fldChar w:fldCharType="end"/>
            </w:r>
          </w:hyperlink>
        </w:p>
        <w:p w14:paraId="77F11FD9" w14:textId="162AB7BE"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47" w:history="1">
            <w:r w:rsidR="002F54C4" w:rsidRPr="00AB758F">
              <w:rPr>
                <w:rStyle w:val="Hyperlink"/>
                <w:noProof/>
              </w:rPr>
              <w:t>Phosphine</w:t>
            </w:r>
            <w:r w:rsidR="002F54C4">
              <w:rPr>
                <w:noProof/>
                <w:webHidden/>
              </w:rPr>
              <w:tab/>
            </w:r>
            <w:r w:rsidR="002F54C4">
              <w:rPr>
                <w:noProof/>
                <w:webHidden/>
              </w:rPr>
              <w:fldChar w:fldCharType="begin"/>
            </w:r>
            <w:r w:rsidR="002F54C4">
              <w:rPr>
                <w:noProof/>
                <w:webHidden/>
              </w:rPr>
              <w:instrText xml:space="preserve"> PAGEREF _Toc108084847 \h </w:instrText>
            </w:r>
            <w:r w:rsidR="002F54C4">
              <w:rPr>
                <w:noProof/>
                <w:webHidden/>
              </w:rPr>
            </w:r>
            <w:r w:rsidR="002F54C4">
              <w:rPr>
                <w:noProof/>
                <w:webHidden/>
              </w:rPr>
              <w:fldChar w:fldCharType="separate"/>
            </w:r>
            <w:r w:rsidR="002F54C4">
              <w:rPr>
                <w:noProof/>
                <w:webHidden/>
              </w:rPr>
              <w:t>157</w:t>
            </w:r>
            <w:r w:rsidR="002F54C4">
              <w:rPr>
                <w:noProof/>
                <w:webHidden/>
              </w:rPr>
              <w:fldChar w:fldCharType="end"/>
            </w:r>
          </w:hyperlink>
        </w:p>
        <w:p w14:paraId="785FB54D" w14:textId="79A0BAC5"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48" w:history="1">
            <w:r w:rsidR="002F54C4" w:rsidRPr="00AB758F">
              <w:rPr>
                <w:rStyle w:val="Hyperlink"/>
                <w:noProof/>
              </w:rPr>
              <w:t>Phosphorus oxychloride</w:t>
            </w:r>
            <w:r w:rsidR="002F54C4">
              <w:rPr>
                <w:noProof/>
                <w:webHidden/>
              </w:rPr>
              <w:tab/>
            </w:r>
            <w:r w:rsidR="002F54C4">
              <w:rPr>
                <w:noProof/>
                <w:webHidden/>
              </w:rPr>
              <w:fldChar w:fldCharType="begin"/>
            </w:r>
            <w:r w:rsidR="002F54C4">
              <w:rPr>
                <w:noProof/>
                <w:webHidden/>
              </w:rPr>
              <w:instrText xml:space="preserve"> PAGEREF _Toc108084848 \h </w:instrText>
            </w:r>
            <w:r w:rsidR="002F54C4">
              <w:rPr>
                <w:noProof/>
                <w:webHidden/>
              </w:rPr>
            </w:r>
            <w:r w:rsidR="002F54C4">
              <w:rPr>
                <w:noProof/>
                <w:webHidden/>
              </w:rPr>
              <w:fldChar w:fldCharType="separate"/>
            </w:r>
            <w:r w:rsidR="002F54C4">
              <w:rPr>
                <w:noProof/>
                <w:webHidden/>
              </w:rPr>
              <w:t>160</w:t>
            </w:r>
            <w:r w:rsidR="002F54C4">
              <w:rPr>
                <w:noProof/>
                <w:webHidden/>
              </w:rPr>
              <w:fldChar w:fldCharType="end"/>
            </w:r>
          </w:hyperlink>
        </w:p>
        <w:p w14:paraId="0ABB335A" w14:textId="432E234B"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49" w:history="1">
            <w:r w:rsidR="002F54C4" w:rsidRPr="00AB758F">
              <w:rPr>
                <w:rStyle w:val="Hyperlink"/>
                <w:noProof/>
              </w:rPr>
              <w:t>3-Quinuclidinyl benzilate</w:t>
            </w:r>
            <w:r w:rsidR="002F54C4">
              <w:rPr>
                <w:noProof/>
                <w:webHidden/>
              </w:rPr>
              <w:tab/>
            </w:r>
            <w:r w:rsidR="002F54C4">
              <w:rPr>
                <w:noProof/>
                <w:webHidden/>
              </w:rPr>
              <w:fldChar w:fldCharType="begin"/>
            </w:r>
            <w:r w:rsidR="002F54C4">
              <w:rPr>
                <w:noProof/>
                <w:webHidden/>
              </w:rPr>
              <w:instrText xml:space="preserve"> PAGEREF _Toc108084849 \h </w:instrText>
            </w:r>
            <w:r w:rsidR="002F54C4">
              <w:rPr>
                <w:noProof/>
                <w:webHidden/>
              </w:rPr>
            </w:r>
            <w:r w:rsidR="002F54C4">
              <w:rPr>
                <w:noProof/>
                <w:webHidden/>
              </w:rPr>
              <w:fldChar w:fldCharType="separate"/>
            </w:r>
            <w:r w:rsidR="002F54C4">
              <w:rPr>
                <w:noProof/>
                <w:webHidden/>
              </w:rPr>
              <w:t>162</w:t>
            </w:r>
            <w:r w:rsidR="002F54C4">
              <w:rPr>
                <w:noProof/>
                <w:webHidden/>
              </w:rPr>
              <w:fldChar w:fldCharType="end"/>
            </w:r>
          </w:hyperlink>
        </w:p>
        <w:p w14:paraId="4AADB838" w14:textId="7EB9D5DF"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50" w:history="1">
            <w:r w:rsidR="002F54C4" w:rsidRPr="00AB758F">
              <w:rPr>
                <w:rStyle w:val="Hyperlink"/>
                <w:noProof/>
              </w:rPr>
              <w:t>Sodium azide</w:t>
            </w:r>
            <w:r w:rsidR="002F54C4">
              <w:rPr>
                <w:noProof/>
                <w:webHidden/>
              </w:rPr>
              <w:tab/>
            </w:r>
            <w:r w:rsidR="002F54C4">
              <w:rPr>
                <w:noProof/>
                <w:webHidden/>
              </w:rPr>
              <w:fldChar w:fldCharType="begin"/>
            </w:r>
            <w:r w:rsidR="002F54C4">
              <w:rPr>
                <w:noProof/>
                <w:webHidden/>
              </w:rPr>
              <w:instrText xml:space="preserve"> PAGEREF _Toc108084850 \h </w:instrText>
            </w:r>
            <w:r w:rsidR="002F54C4">
              <w:rPr>
                <w:noProof/>
                <w:webHidden/>
              </w:rPr>
            </w:r>
            <w:r w:rsidR="002F54C4">
              <w:rPr>
                <w:noProof/>
                <w:webHidden/>
              </w:rPr>
              <w:fldChar w:fldCharType="separate"/>
            </w:r>
            <w:r w:rsidR="002F54C4">
              <w:rPr>
                <w:noProof/>
                <w:webHidden/>
              </w:rPr>
              <w:t>165</w:t>
            </w:r>
            <w:r w:rsidR="002F54C4">
              <w:rPr>
                <w:noProof/>
                <w:webHidden/>
              </w:rPr>
              <w:fldChar w:fldCharType="end"/>
            </w:r>
          </w:hyperlink>
        </w:p>
        <w:p w14:paraId="058122D9" w14:textId="2A41EB07"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51" w:history="1">
            <w:r w:rsidR="002F54C4" w:rsidRPr="00AB758F">
              <w:rPr>
                <w:rStyle w:val="Hyperlink"/>
                <w:noProof/>
              </w:rPr>
              <w:t>Sodium chlorate</w:t>
            </w:r>
            <w:r w:rsidR="002F54C4">
              <w:rPr>
                <w:noProof/>
                <w:webHidden/>
              </w:rPr>
              <w:tab/>
            </w:r>
            <w:r w:rsidR="002F54C4">
              <w:rPr>
                <w:noProof/>
                <w:webHidden/>
              </w:rPr>
              <w:fldChar w:fldCharType="begin"/>
            </w:r>
            <w:r w:rsidR="002F54C4">
              <w:rPr>
                <w:noProof/>
                <w:webHidden/>
              </w:rPr>
              <w:instrText xml:space="preserve"> PAGEREF _Toc108084851 \h </w:instrText>
            </w:r>
            <w:r w:rsidR="002F54C4">
              <w:rPr>
                <w:noProof/>
                <w:webHidden/>
              </w:rPr>
            </w:r>
            <w:r w:rsidR="002F54C4">
              <w:rPr>
                <w:noProof/>
                <w:webHidden/>
              </w:rPr>
              <w:fldChar w:fldCharType="separate"/>
            </w:r>
            <w:r w:rsidR="002F54C4">
              <w:rPr>
                <w:noProof/>
                <w:webHidden/>
              </w:rPr>
              <w:t>167</w:t>
            </w:r>
            <w:r w:rsidR="002F54C4">
              <w:rPr>
                <w:noProof/>
                <w:webHidden/>
              </w:rPr>
              <w:fldChar w:fldCharType="end"/>
            </w:r>
          </w:hyperlink>
        </w:p>
        <w:p w14:paraId="4622A4E4" w14:textId="784C33C0"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52" w:history="1">
            <w:r w:rsidR="002F54C4" w:rsidRPr="00AB758F">
              <w:rPr>
                <w:rStyle w:val="Hyperlink"/>
                <w:noProof/>
              </w:rPr>
              <w:t>Sodium fluoroacetate</w:t>
            </w:r>
            <w:r w:rsidR="002F54C4">
              <w:rPr>
                <w:noProof/>
                <w:webHidden/>
              </w:rPr>
              <w:tab/>
            </w:r>
            <w:r w:rsidR="002F54C4">
              <w:rPr>
                <w:noProof/>
                <w:webHidden/>
              </w:rPr>
              <w:fldChar w:fldCharType="begin"/>
            </w:r>
            <w:r w:rsidR="002F54C4">
              <w:rPr>
                <w:noProof/>
                <w:webHidden/>
              </w:rPr>
              <w:instrText xml:space="preserve"> PAGEREF _Toc108084852 \h </w:instrText>
            </w:r>
            <w:r w:rsidR="002F54C4">
              <w:rPr>
                <w:noProof/>
                <w:webHidden/>
              </w:rPr>
            </w:r>
            <w:r w:rsidR="002F54C4">
              <w:rPr>
                <w:noProof/>
                <w:webHidden/>
              </w:rPr>
              <w:fldChar w:fldCharType="separate"/>
            </w:r>
            <w:r w:rsidR="002F54C4">
              <w:rPr>
                <w:noProof/>
                <w:webHidden/>
              </w:rPr>
              <w:t>169</w:t>
            </w:r>
            <w:r w:rsidR="002F54C4">
              <w:rPr>
                <w:noProof/>
                <w:webHidden/>
              </w:rPr>
              <w:fldChar w:fldCharType="end"/>
            </w:r>
          </w:hyperlink>
        </w:p>
        <w:p w14:paraId="3A1C924D" w14:textId="0AE1E076"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53" w:history="1">
            <w:r w:rsidR="002F54C4" w:rsidRPr="00AB758F">
              <w:rPr>
                <w:rStyle w:val="Hyperlink"/>
                <w:noProof/>
              </w:rPr>
              <w:t>Sodium sulphide (hydrated)</w:t>
            </w:r>
            <w:r w:rsidR="002F54C4">
              <w:rPr>
                <w:noProof/>
                <w:webHidden/>
              </w:rPr>
              <w:tab/>
            </w:r>
            <w:r w:rsidR="002F54C4">
              <w:rPr>
                <w:noProof/>
                <w:webHidden/>
              </w:rPr>
              <w:fldChar w:fldCharType="begin"/>
            </w:r>
            <w:r w:rsidR="002F54C4">
              <w:rPr>
                <w:noProof/>
                <w:webHidden/>
              </w:rPr>
              <w:instrText xml:space="preserve"> PAGEREF _Toc108084853 \h </w:instrText>
            </w:r>
            <w:r w:rsidR="002F54C4">
              <w:rPr>
                <w:noProof/>
                <w:webHidden/>
              </w:rPr>
            </w:r>
            <w:r w:rsidR="002F54C4">
              <w:rPr>
                <w:noProof/>
                <w:webHidden/>
              </w:rPr>
              <w:fldChar w:fldCharType="separate"/>
            </w:r>
            <w:r w:rsidR="002F54C4">
              <w:rPr>
                <w:noProof/>
                <w:webHidden/>
              </w:rPr>
              <w:t>171</w:t>
            </w:r>
            <w:r w:rsidR="002F54C4">
              <w:rPr>
                <w:noProof/>
                <w:webHidden/>
              </w:rPr>
              <w:fldChar w:fldCharType="end"/>
            </w:r>
          </w:hyperlink>
        </w:p>
        <w:p w14:paraId="752554C8" w14:textId="48CB6449"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54" w:history="1">
            <w:r w:rsidR="002F54C4" w:rsidRPr="00AB758F">
              <w:rPr>
                <w:rStyle w:val="Hyperlink"/>
                <w:noProof/>
              </w:rPr>
              <w:t>Sulphur dioxide</w:t>
            </w:r>
            <w:r w:rsidR="002F54C4">
              <w:rPr>
                <w:noProof/>
                <w:webHidden/>
              </w:rPr>
              <w:tab/>
            </w:r>
            <w:r w:rsidR="002F54C4">
              <w:rPr>
                <w:noProof/>
                <w:webHidden/>
              </w:rPr>
              <w:fldChar w:fldCharType="begin"/>
            </w:r>
            <w:r w:rsidR="002F54C4">
              <w:rPr>
                <w:noProof/>
                <w:webHidden/>
              </w:rPr>
              <w:instrText xml:space="preserve"> PAGEREF _Toc108084854 \h </w:instrText>
            </w:r>
            <w:r w:rsidR="002F54C4">
              <w:rPr>
                <w:noProof/>
                <w:webHidden/>
              </w:rPr>
            </w:r>
            <w:r w:rsidR="002F54C4">
              <w:rPr>
                <w:noProof/>
                <w:webHidden/>
              </w:rPr>
              <w:fldChar w:fldCharType="separate"/>
            </w:r>
            <w:r w:rsidR="002F54C4">
              <w:rPr>
                <w:noProof/>
                <w:webHidden/>
              </w:rPr>
              <w:t>173</w:t>
            </w:r>
            <w:r w:rsidR="002F54C4">
              <w:rPr>
                <w:noProof/>
                <w:webHidden/>
              </w:rPr>
              <w:fldChar w:fldCharType="end"/>
            </w:r>
          </w:hyperlink>
        </w:p>
        <w:p w14:paraId="3432816E" w14:textId="729ED207"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55" w:history="1">
            <w:r w:rsidR="002F54C4" w:rsidRPr="00AB758F">
              <w:rPr>
                <w:rStyle w:val="Hyperlink"/>
                <w:noProof/>
              </w:rPr>
              <w:t>Sulphuric acid</w:t>
            </w:r>
            <w:r w:rsidR="002F54C4">
              <w:rPr>
                <w:noProof/>
                <w:webHidden/>
              </w:rPr>
              <w:tab/>
            </w:r>
            <w:r w:rsidR="002F54C4">
              <w:rPr>
                <w:noProof/>
                <w:webHidden/>
              </w:rPr>
              <w:fldChar w:fldCharType="begin"/>
            </w:r>
            <w:r w:rsidR="002F54C4">
              <w:rPr>
                <w:noProof/>
                <w:webHidden/>
              </w:rPr>
              <w:instrText xml:space="preserve"> PAGEREF _Toc108084855 \h </w:instrText>
            </w:r>
            <w:r w:rsidR="002F54C4">
              <w:rPr>
                <w:noProof/>
                <w:webHidden/>
              </w:rPr>
            </w:r>
            <w:r w:rsidR="002F54C4">
              <w:rPr>
                <w:noProof/>
                <w:webHidden/>
              </w:rPr>
              <w:fldChar w:fldCharType="separate"/>
            </w:r>
            <w:r w:rsidR="002F54C4">
              <w:rPr>
                <w:noProof/>
                <w:webHidden/>
              </w:rPr>
              <w:t>176</w:t>
            </w:r>
            <w:r w:rsidR="002F54C4">
              <w:rPr>
                <w:noProof/>
                <w:webHidden/>
              </w:rPr>
              <w:fldChar w:fldCharType="end"/>
            </w:r>
          </w:hyperlink>
        </w:p>
        <w:p w14:paraId="109C2DB5" w14:textId="161D2266"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56" w:history="1">
            <w:r w:rsidR="002F54C4" w:rsidRPr="00AB758F">
              <w:rPr>
                <w:rStyle w:val="Hyperlink"/>
                <w:noProof/>
              </w:rPr>
              <w:t>Sulphuryl fluoride</w:t>
            </w:r>
            <w:r w:rsidR="002F54C4">
              <w:rPr>
                <w:noProof/>
                <w:webHidden/>
              </w:rPr>
              <w:tab/>
            </w:r>
            <w:r w:rsidR="002F54C4">
              <w:rPr>
                <w:noProof/>
                <w:webHidden/>
              </w:rPr>
              <w:fldChar w:fldCharType="begin"/>
            </w:r>
            <w:r w:rsidR="002F54C4">
              <w:rPr>
                <w:noProof/>
                <w:webHidden/>
              </w:rPr>
              <w:instrText xml:space="preserve"> PAGEREF _Toc108084856 \h </w:instrText>
            </w:r>
            <w:r w:rsidR="002F54C4">
              <w:rPr>
                <w:noProof/>
                <w:webHidden/>
              </w:rPr>
            </w:r>
            <w:r w:rsidR="002F54C4">
              <w:rPr>
                <w:noProof/>
                <w:webHidden/>
              </w:rPr>
              <w:fldChar w:fldCharType="separate"/>
            </w:r>
            <w:r w:rsidR="002F54C4">
              <w:rPr>
                <w:noProof/>
                <w:webHidden/>
              </w:rPr>
              <w:t>179</w:t>
            </w:r>
            <w:r w:rsidR="002F54C4">
              <w:rPr>
                <w:noProof/>
                <w:webHidden/>
              </w:rPr>
              <w:fldChar w:fldCharType="end"/>
            </w:r>
          </w:hyperlink>
        </w:p>
        <w:p w14:paraId="52923CF0" w14:textId="6CA14BF1"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57" w:history="1">
            <w:r w:rsidR="002F54C4" w:rsidRPr="00AB758F">
              <w:rPr>
                <w:rStyle w:val="Hyperlink"/>
                <w:noProof/>
              </w:rPr>
              <w:t>Thallium sulphate</w:t>
            </w:r>
            <w:r w:rsidR="002F54C4">
              <w:rPr>
                <w:noProof/>
                <w:webHidden/>
              </w:rPr>
              <w:tab/>
            </w:r>
            <w:r w:rsidR="002F54C4">
              <w:rPr>
                <w:noProof/>
                <w:webHidden/>
              </w:rPr>
              <w:fldChar w:fldCharType="begin"/>
            </w:r>
            <w:r w:rsidR="002F54C4">
              <w:rPr>
                <w:noProof/>
                <w:webHidden/>
              </w:rPr>
              <w:instrText xml:space="preserve"> PAGEREF _Toc108084857 \h </w:instrText>
            </w:r>
            <w:r w:rsidR="002F54C4">
              <w:rPr>
                <w:noProof/>
                <w:webHidden/>
              </w:rPr>
            </w:r>
            <w:r w:rsidR="002F54C4">
              <w:rPr>
                <w:noProof/>
                <w:webHidden/>
              </w:rPr>
              <w:fldChar w:fldCharType="separate"/>
            </w:r>
            <w:r w:rsidR="002F54C4">
              <w:rPr>
                <w:noProof/>
                <w:webHidden/>
              </w:rPr>
              <w:t>182</w:t>
            </w:r>
            <w:r w:rsidR="002F54C4">
              <w:rPr>
                <w:noProof/>
                <w:webHidden/>
              </w:rPr>
              <w:fldChar w:fldCharType="end"/>
            </w:r>
          </w:hyperlink>
        </w:p>
        <w:p w14:paraId="4F38A844" w14:textId="74BC04C9"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58" w:history="1">
            <w:r w:rsidR="002F54C4" w:rsidRPr="00AB758F">
              <w:rPr>
                <w:rStyle w:val="Hyperlink"/>
                <w:noProof/>
              </w:rPr>
              <w:t>Toluene</w:t>
            </w:r>
            <w:r w:rsidR="002F54C4">
              <w:rPr>
                <w:noProof/>
                <w:webHidden/>
              </w:rPr>
              <w:tab/>
            </w:r>
            <w:r w:rsidR="002F54C4">
              <w:rPr>
                <w:noProof/>
                <w:webHidden/>
              </w:rPr>
              <w:fldChar w:fldCharType="begin"/>
            </w:r>
            <w:r w:rsidR="002F54C4">
              <w:rPr>
                <w:noProof/>
                <w:webHidden/>
              </w:rPr>
              <w:instrText xml:space="preserve"> PAGEREF _Toc108084858 \h </w:instrText>
            </w:r>
            <w:r w:rsidR="002F54C4">
              <w:rPr>
                <w:noProof/>
                <w:webHidden/>
              </w:rPr>
            </w:r>
            <w:r w:rsidR="002F54C4">
              <w:rPr>
                <w:noProof/>
                <w:webHidden/>
              </w:rPr>
              <w:fldChar w:fldCharType="separate"/>
            </w:r>
            <w:r w:rsidR="002F54C4">
              <w:rPr>
                <w:noProof/>
                <w:webHidden/>
              </w:rPr>
              <w:t>184</w:t>
            </w:r>
            <w:r w:rsidR="002F54C4">
              <w:rPr>
                <w:noProof/>
                <w:webHidden/>
              </w:rPr>
              <w:fldChar w:fldCharType="end"/>
            </w:r>
          </w:hyperlink>
        </w:p>
        <w:p w14:paraId="4B9C13D1" w14:textId="004E208A"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59" w:history="1">
            <w:r w:rsidR="002F54C4" w:rsidRPr="00AB758F">
              <w:rPr>
                <w:rStyle w:val="Hyperlink"/>
                <w:noProof/>
              </w:rPr>
              <w:t>Triethanolamine</w:t>
            </w:r>
            <w:r w:rsidR="002F54C4">
              <w:rPr>
                <w:noProof/>
                <w:webHidden/>
              </w:rPr>
              <w:tab/>
            </w:r>
            <w:r w:rsidR="002F54C4">
              <w:rPr>
                <w:noProof/>
                <w:webHidden/>
              </w:rPr>
              <w:fldChar w:fldCharType="begin"/>
            </w:r>
            <w:r w:rsidR="002F54C4">
              <w:rPr>
                <w:noProof/>
                <w:webHidden/>
              </w:rPr>
              <w:instrText xml:space="preserve"> PAGEREF _Toc108084859 \h </w:instrText>
            </w:r>
            <w:r w:rsidR="002F54C4">
              <w:rPr>
                <w:noProof/>
                <w:webHidden/>
              </w:rPr>
            </w:r>
            <w:r w:rsidR="002F54C4">
              <w:rPr>
                <w:noProof/>
                <w:webHidden/>
              </w:rPr>
              <w:fldChar w:fldCharType="separate"/>
            </w:r>
            <w:r w:rsidR="002F54C4">
              <w:rPr>
                <w:noProof/>
                <w:webHidden/>
              </w:rPr>
              <w:t>186</w:t>
            </w:r>
            <w:r w:rsidR="002F54C4">
              <w:rPr>
                <w:noProof/>
                <w:webHidden/>
              </w:rPr>
              <w:fldChar w:fldCharType="end"/>
            </w:r>
          </w:hyperlink>
        </w:p>
        <w:p w14:paraId="3DB10DF8" w14:textId="56DB3800"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60" w:history="1">
            <w:r w:rsidR="002F54C4" w:rsidRPr="00AB758F">
              <w:rPr>
                <w:rStyle w:val="Hyperlink"/>
                <w:noProof/>
              </w:rPr>
              <w:t>Vanadium oxysulphate</w:t>
            </w:r>
            <w:r w:rsidR="002F54C4">
              <w:rPr>
                <w:noProof/>
                <w:webHidden/>
              </w:rPr>
              <w:tab/>
            </w:r>
            <w:r w:rsidR="002F54C4">
              <w:rPr>
                <w:noProof/>
                <w:webHidden/>
              </w:rPr>
              <w:fldChar w:fldCharType="begin"/>
            </w:r>
            <w:r w:rsidR="002F54C4">
              <w:rPr>
                <w:noProof/>
                <w:webHidden/>
              </w:rPr>
              <w:instrText xml:space="preserve"> PAGEREF _Toc108084860 \h </w:instrText>
            </w:r>
            <w:r w:rsidR="002F54C4">
              <w:rPr>
                <w:noProof/>
                <w:webHidden/>
              </w:rPr>
            </w:r>
            <w:r w:rsidR="002F54C4">
              <w:rPr>
                <w:noProof/>
                <w:webHidden/>
              </w:rPr>
              <w:fldChar w:fldCharType="separate"/>
            </w:r>
            <w:r w:rsidR="002F54C4">
              <w:rPr>
                <w:noProof/>
                <w:webHidden/>
              </w:rPr>
              <w:t>188</w:t>
            </w:r>
            <w:r w:rsidR="002F54C4">
              <w:rPr>
                <w:noProof/>
                <w:webHidden/>
              </w:rPr>
              <w:fldChar w:fldCharType="end"/>
            </w:r>
          </w:hyperlink>
        </w:p>
        <w:p w14:paraId="4C71C327" w14:textId="2FEDBDCA" w:rsidR="002F54C4" w:rsidRDefault="00DF0618">
          <w:pPr>
            <w:pStyle w:val="TOC2"/>
            <w:tabs>
              <w:tab w:val="right" w:leader="dot" w:pos="9060"/>
            </w:tabs>
            <w:rPr>
              <w:rFonts w:asciiTheme="minorHAnsi" w:eastAsiaTheme="minorEastAsia" w:hAnsiTheme="minorHAnsi" w:cstheme="minorBidi"/>
              <w:smallCaps w:val="0"/>
              <w:noProof/>
              <w:sz w:val="22"/>
              <w:szCs w:val="22"/>
              <w:lang w:eastAsia="en-AU"/>
            </w:rPr>
          </w:pPr>
          <w:hyperlink w:anchor="_Toc108084861" w:history="1">
            <w:r w:rsidR="002F54C4" w:rsidRPr="00AB758F">
              <w:rPr>
                <w:rStyle w:val="Hyperlink"/>
                <w:noProof/>
              </w:rPr>
              <w:t>Vanadium pentoxide</w:t>
            </w:r>
            <w:r w:rsidR="002F54C4">
              <w:rPr>
                <w:noProof/>
                <w:webHidden/>
              </w:rPr>
              <w:tab/>
            </w:r>
            <w:r w:rsidR="002F54C4">
              <w:rPr>
                <w:noProof/>
                <w:webHidden/>
              </w:rPr>
              <w:fldChar w:fldCharType="begin"/>
            </w:r>
            <w:r w:rsidR="002F54C4">
              <w:rPr>
                <w:noProof/>
                <w:webHidden/>
              </w:rPr>
              <w:instrText xml:space="preserve"> PAGEREF _Toc108084861 \h </w:instrText>
            </w:r>
            <w:r w:rsidR="002F54C4">
              <w:rPr>
                <w:noProof/>
                <w:webHidden/>
              </w:rPr>
            </w:r>
            <w:r w:rsidR="002F54C4">
              <w:rPr>
                <w:noProof/>
                <w:webHidden/>
              </w:rPr>
              <w:fldChar w:fldCharType="separate"/>
            </w:r>
            <w:r w:rsidR="002F54C4">
              <w:rPr>
                <w:noProof/>
                <w:webHidden/>
              </w:rPr>
              <w:t>190</w:t>
            </w:r>
            <w:r w:rsidR="002F54C4">
              <w:rPr>
                <w:noProof/>
                <w:webHidden/>
              </w:rPr>
              <w:fldChar w:fldCharType="end"/>
            </w:r>
          </w:hyperlink>
        </w:p>
        <w:p w14:paraId="435883C3" w14:textId="713BECD1" w:rsidR="002F54C4" w:rsidRDefault="00DF0618">
          <w:pPr>
            <w:pStyle w:val="TOC1"/>
            <w:tabs>
              <w:tab w:val="right" w:leader="dot" w:pos="9060"/>
            </w:tabs>
            <w:rPr>
              <w:rFonts w:asciiTheme="minorHAnsi" w:eastAsiaTheme="minorEastAsia" w:hAnsiTheme="minorHAnsi" w:cstheme="minorBidi"/>
              <w:b w:val="0"/>
              <w:bCs w:val="0"/>
              <w:caps w:val="0"/>
              <w:noProof/>
              <w:sz w:val="22"/>
              <w:szCs w:val="22"/>
              <w:lang w:eastAsia="en-AU"/>
            </w:rPr>
          </w:pPr>
          <w:hyperlink w:anchor="_Toc108084862" w:history="1">
            <w:r w:rsidR="002F54C4" w:rsidRPr="00AB758F">
              <w:rPr>
                <w:rStyle w:val="Hyperlink"/>
                <w:noProof/>
              </w:rPr>
              <w:t>Bibliography</w:t>
            </w:r>
            <w:r w:rsidR="002F54C4">
              <w:rPr>
                <w:noProof/>
                <w:webHidden/>
              </w:rPr>
              <w:tab/>
            </w:r>
            <w:r w:rsidR="002F54C4">
              <w:rPr>
                <w:noProof/>
                <w:webHidden/>
              </w:rPr>
              <w:fldChar w:fldCharType="begin"/>
            </w:r>
            <w:r w:rsidR="002F54C4">
              <w:rPr>
                <w:noProof/>
                <w:webHidden/>
              </w:rPr>
              <w:instrText xml:space="preserve"> PAGEREF _Toc108084862 \h </w:instrText>
            </w:r>
            <w:r w:rsidR="002F54C4">
              <w:rPr>
                <w:noProof/>
                <w:webHidden/>
              </w:rPr>
            </w:r>
            <w:r w:rsidR="002F54C4">
              <w:rPr>
                <w:noProof/>
                <w:webHidden/>
              </w:rPr>
              <w:fldChar w:fldCharType="separate"/>
            </w:r>
            <w:r w:rsidR="002F54C4">
              <w:rPr>
                <w:noProof/>
                <w:webHidden/>
              </w:rPr>
              <w:t>192</w:t>
            </w:r>
            <w:r w:rsidR="002F54C4">
              <w:rPr>
                <w:noProof/>
                <w:webHidden/>
              </w:rPr>
              <w:fldChar w:fldCharType="end"/>
            </w:r>
          </w:hyperlink>
        </w:p>
        <w:p w14:paraId="35C3AC74" w14:textId="4502C02E" w:rsidR="002F54C4" w:rsidRDefault="00DF0618">
          <w:pPr>
            <w:pStyle w:val="TOC1"/>
            <w:tabs>
              <w:tab w:val="right" w:leader="dot" w:pos="9060"/>
            </w:tabs>
            <w:rPr>
              <w:rFonts w:asciiTheme="minorHAnsi" w:eastAsiaTheme="minorEastAsia" w:hAnsiTheme="minorHAnsi" w:cstheme="minorBidi"/>
              <w:b w:val="0"/>
              <w:bCs w:val="0"/>
              <w:caps w:val="0"/>
              <w:noProof/>
              <w:sz w:val="22"/>
              <w:szCs w:val="22"/>
              <w:lang w:eastAsia="en-AU"/>
            </w:rPr>
          </w:pPr>
          <w:hyperlink w:anchor="_Toc108084863" w:history="1">
            <w:r w:rsidR="002F54C4" w:rsidRPr="00AB758F">
              <w:rPr>
                <w:rStyle w:val="Hyperlink"/>
                <w:noProof/>
              </w:rPr>
              <w:t>Appendix 1 – Index of chemical agent synonyms</w:t>
            </w:r>
            <w:r w:rsidR="002F54C4">
              <w:rPr>
                <w:noProof/>
                <w:webHidden/>
              </w:rPr>
              <w:tab/>
            </w:r>
            <w:r w:rsidR="002F54C4">
              <w:rPr>
                <w:noProof/>
                <w:webHidden/>
              </w:rPr>
              <w:fldChar w:fldCharType="begin"/>
            </w:r>
            <w:r w:rsidR="002F54C4">
              <w:rPr>
                <w:noProof/>
                <w:webHidden/>
              </w:rPr>
              <w:instrText xml:space="preserve"> PAGEREF _Toc108084863 \h </w:instrText>
            </w:r>
            <w:r w:rsidR="002F54C4">
              <w:rPr>
                <w:noProof/>
                <w:webHidden/>
              </w:rPr>
            </w:r>
            <w:r w:rsidR="002F54C4">
              <w:rPr>
                <w:noProof/>
                <w:webHidden/>
              </w:rPr>
              <w:fldChar w:fldCharType="separate"/>
            </w:r>
            <w:r w:rsidR="002F54C4">
              <w:rPr>
                <w:noProof/>
                <w:webHidden/>
              </w:rPr>
              <w:t>196</w:t>
            </w:r>
            <w:r w:rsidR="002F54C4">
              <w:rPr>
                <w:noProof/>
                <w:webHidden/>
              </w:rPr>
              <w:fldChar w:fldCharType="end"/>
            </w:r>
          </w:hyperlink>
        </w:p>
        <w:p w14:paraId="2EBBA519" w14:textId="4854628B" w:rsidR="002F54C4" w:rsidRDefault="00DF0618">
          <w:pPr>
            <w:pStyle w:val="TOC1"/>
            <w:tabs>
              <w:tab w:val="right" w:leader="dot" w:pos="9060"/>
            </w:tabs>
            <w:rPr>
              <w:rFonts w:asciiTheme="minorHAnsi" w:eastAsiaTheme="minorEastAsia" w:hAnsiTheme="minorHAnsi" w:cstheme="minorBidi"/>
              <w:b w:val="0"/>
              <w:bCs w:val="0"/>
              <w:caps w:val="0"/>
              <w:noProof/>
              <w:sz w:val="22"/>
              <w:szCs w:val="22"/>
              <w:lang w:eastAsia="en-AU"/>
            </w:rPr>
          </w:pPr>
          <w:hyperlink w:anchor="_Toc108084864" w:history="1">
            <w:r w:rsidR="002F54C4" w:rsidRPr="00AB758F">
              <w:rPr>
                <w:rStyle w:val="Hyperlink"/>
                <w:noProof/>
              </w:rPr>
              <w:t>Appendix 2 – Useful telephone numbers</w:t>
            </w:r>
            <w:r w:rsidR="002F54C4">
              <w:rPr>
                <w:noProof/>
                <w:webHidden/>
              </w:rPr>
              <w:tab/>
            </w:r>
            <w:r w:rsidR="002F54C4">
              <w:rPr>
                <w:noProof/>
                <w:webHidden/>
              </w:rPr>
              <w:fldChar w:fldCharType="begin"/>
            </w:r>
            <w:r w:rsidR="002F54C4">
              <w:rPr>
                <w:noProof/>
                <w:webHidden/>
              </w:rPr>
              <w:instrText xml:space="preserve"> PAGEREF _Toc108084864 \h </w:instrText>
            </w:r>
            <w:r w:rsidR="002F54C4">
              <w:rPr>
                <w:noProof/>
                <w:webHidden/>
              </w:rPr>
            </w:r>
            <w:r w:rsidR="002F54C4">
              <w:rPr>
                <w:noProof/>
                <w:webHidden/>
              </w:rPr>
              <w:fldChar w:fldCharType="separate"/>
            </w:r>
            <w:r w:rsidR="002F54C4">
              <w:rPr>
                <w:noProof/>
                <w:webHidden/>
              </w:rPr>
              <w:t>234</w:t>
            </w:r>
            <w:r w:rsidR="002F54C4">
              <w:rPr>
                <w:noProof/>
                <w:webHidden/>
              </w:rPr>
              <w:fldChar w:fldCharType="end"/>
            </w:r>
          </w:hyperlink>
        </w:p>
        <w:p w14:paraId="06E02096" w14:textId="685543FD" w:rsidR="002F54C4" w:rsidRDefault="002F54C4">
          <w:r>
            <w:rPr>
              <w:b/>
              <w:bCs/>
              <w:noProof/>
            </w:rPr>
            <w:fldChar w:fldCharType="end"/>
          </w:r>
        </w:p>
      </w:sdtContent>
    </w:sdt>
    <w:p w14:paraId="3189A238" w14:textId="77777777" w:rsidR="00AC5B34" w:rsidRDefault="00AC5B34">
      <w:pPr>
        <w:spacing w:before="0" w:after="0"/>
      </w:pPr>
      <w:r>
        <w:rPr>
          <w:bCs/>
        </w:rPr>
        <w:br w:type="page"/>
      </w:r>
    </w:p>
    <w:p w14:paraId="54F27C68" w14:textId="12005355" w:rsidR="00CF14A6" w:rsidRDefault="006D0CCA" w:rsidP="00CF14A6">
      <w:pPr>
        <w:pStyle w:val="Heading1"/>
      </w:pPr>
      <w:bookmarkStart w:id="3" w:name="_Toc108084766"/>
      <w:r>
        <w:lastRenderedPageBreak/>
        <w:t>Authority</w:t>
      </w:r>
      <w:bookmarkEnd w:id="3"/>
    </w:p>
    <w:p w14:paraId="1106428E" w14:textId="77777777" w:rsidR="006D0CCA" w:rsidRPr="006D0CCA" w:rsidRDefault="006D0CCA" w:rsidP="006D0CCA">
      <w:r w:rsidRPr="006D0CCA">
        <w:t xml:space="preserve">The Australian Clinical Guidelines for Acute Exposures to Chemical Agents of Health Concern: A Guide for the Emergency Department Staff (Chemical Guidelines) was developed by the Chemical Biological Radiological Nuclear (CBRN) Technical Panel of the National Health Emergency Management Standing Committee (NHEMS). NHEMS is a standing committee of the Australian Heath Protection Principal Committee (AHPPC). </w:t>
      </w:r>
    </w:p>
    <w:p w14:paraId="38340A58" w14:textId="77777777" w:rsidR="006D0CCA" w:rsidRPr="006D0CCA" w:rsidRDefault="006D0CCA" w:rsidP="006D0CCA">
      <w:r w:rsidRPr="006D0CCA">
        <w:t>The Chemical Guidelines were endorsed by the AHPPC on 1 September 2015.</w:t>
      </w:r>
    </w:p>
    <w:p w14:paraId="3F7D93C2" w14:textId="77777777" w:rsidR="006D0CCA" w:rsidRPr="006D0CCA" w:rsidRDefault="006D0CCA" w:rsidP="006D0CCA">
      <w:r w:rsidRPr="006D0CCA">
        <w:t>The Chemical Guidelines have been developed under the auspices of the National Health Emergency Response Arrangements (NatHealth Arrangements 2009).</w:t>
      </w:r>
    </w:p>
    <w:p w14:paraId="4F9A3F62" w14:textId="2E587354" w:rsidR="006D0CCA" w:rsidRDefault="006D0CCA" w:rsidP="006D0CCA">
      <w:pPr>
        <w:pStyle w:val="NoSpacing"/>
      </w:pPr>
      <w:r>
        <w:t>Professor Chris Baggoley</w:t>
      </w:r>
    </w:p>
    <w:p w14:paraId="6B7E7E7F" w14:textId="77777777" w:rsidR="006D0CCA" w:rsidRDefault="006D0CCA" w:rsidP="006D0CCA">
      <w:pPr>
        <w:pStyle w:val="NoSpacing"/>
      </w:pPr>
      <w:r>
        <w:t xml:space="preserve">Chair AHPPC </w:t>
      </w:r>
    </w:p>
    <w:p w14:paraId="1E379E13" w14:textId="77777777" w:rsidR="00CF14A6" w:rsidRDefault="006D0CCA" w:rsidP="006D0CCA">
      <w:pPr>
        <w:pStyle w:val="NoSpacing"/>
      </w:pPr>
      <w:r>
        <w:t>Australian Government Department of Health</w:t>
      </w:r>
    </w:p>
    <w:p w14:paraId="1014F256" w14:textId="77777777" w:rsidR="000031E6" w:rsidRDefault="000031E6">
      <w:pPr>
        <w:spacing w:before="0" w:after="0" w:line="240" w:lineRule="auto"/>
      </w:pPr>
      <w:r>
        <w:rPr>
          <w:bCs/>
        </w:rPr>
        <w:br w:type="page"/>
      </w:r>
    </w:p>
    <w:p w14:paraId="740112E8" w14:textId="5E5C256F" w:rsidR="006D0CCA" w:rsidRDefault="006D0CCA" w:rsidP="00CF14A6">
      <w:pPr>
        <w:pStyle w:val="Heading1"/>
      </w:pPr>
      <w:bookmarkStart w:id="4" w:name="_Toc108084767"/>
      <w:r>
        <w:lastRenderedPageBreak/>
        <w:t>Abbreviations</w:t>
      </w:r>
      <w:bookmarkEnd w:id="4"/>
    </w:p>
    <w:tbl>
      <w:tblPr>
        <w:tblStyle w:val="DepartmentofHealthtable"/>
        <w:tblW w:w="0" w:type="auto"/>
        <w:tblLook w:val="04A0" w:firstRow="1" w:lastRow="0" w:firstColumn="1" w:lastColumn="0" w:noHBand="0" w:noVBand="1"/>
        <w:tblCaption w:val="Table of abbreviations"/>
        <w:tblDescription w:val="Table of abbreviations"/>
      </w:tblPr>
      <w:tblGrid>
        <w:gridCol w:w="1989"/>
        <w:gridCol w:w="7081"/>
      </w:tblGrid>
      <w:tr w:rsidR="006D0CCA" w:rsidRPr="006D0CCA" w14:paraId="6B427FCD" w14:textId="77777777" w:rsidTr="006D0C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9" w:type="dxa"/>
          </w:tcPr>
          <w:p w14:paraId="31CFE1FB" w14:textId="220A6F2B" w:rsidR="006D0CCA" w:rsidRPr="006D0CCA" w:rsidRDefault="006D0CCA" w:rsidP="000031E6">
            <w:pPr>
              <w:pStyle w:val="TableHeaderWhite"/>
            </w:pPr>
            <w:r>
              <w:t>Acronym</w:t>
            </w:r>
          </w:p>
        </w:tc>
        <w:tc>
          <w:tcPr>
            <w:tcW w:w="7081" w:type="dxa"/>
          </w:tcPr>
          <w:p w14:paraId="0F1D1F32" w14:textId="6E79DA62" w:rsidR="006D0CCA" w:rsidRPr="006D0CCA" w:rsidRDefault="006D0CCA" w:rsidP="000031E6">
            <w:pPr>
              <w:pStyle w:val="TableHeaderWhite"/>
              <w:cnfStyle w:val="100000000000" w:firstRow="1" w:lastRow="0" w:firstColumn="0" w:lastColumn="0" w:oddVBand="0" w:evenVBand="0" w:oddHBand="0" w:evenHBand="0" w:firstRowFirstColumn="0" w:firstRowLastColumn="0" w:lastRowFirstColumn="0" w:lastRowLastColumn="0"/>
            </w:pPr>
            <w:r>
              <w:t>Descriptions</w:t>
            </w:r>
          </w:p>
        </w:tc>
      </w:tr>
      <w:tr w:rsidR="006D0CCA" w:rsidRPr="006D0CCA" w14:paraId="71F018C5"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223C4E86" w14:textId="77777777" w:rsidR="006D0CCA" w:rsidRPr="006D0CCA" w:rsidRDefault="006D0CCA" w:rsidP="00BA40B5">
            <w:pPr>
              <w:pStyle w:val="tabletext"/>
            </w:pPr>
            <w:r w:rsidRPr="006D0CCA">
              <w:t>ABC</w:t>
            </w:r>
          </w:p>
        </w:tc>
        <w:tc>
          <w:tcPr>
            <w:tcW w:w="7081" w:type="dxa"/>
          </w:tcPr>
          <w:p w14:paraId="7E9D41BE"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Airway, breathing, circulation</w:t>
            </w:r>
          </w:p>
        </w:tc>
      </w:tr>
      <w:tr w:rsidR="006D0CCA" w:rsidRPr="006D0CCA" w14:paraId="0974EB64"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22F33C6C" w14:textId="77777777" w:rsidR="006D0CCA" w:rsidRPr="006D0CCA" w:rsidRDefault="006D0CCA" w:rsidP="00BA40B5">
            <w:pPr>
              <w:pStyle w:val="tabletext"/>
            </w:pPr>
            <w:r w:rsidRPr="006D0CCA">
              <w:t>ABGs</w:t>
            </w:r>
          </w:p>
        </w:tc>
        <w:tc>
          <w:tcPr>
            <w:tcW w:w="7081" w:type="dxa"/>
          </w:tcPr>
          <w:p w14:paraId="6861C2A4"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Arterial Blood Gases</w:t>
            </w:r>
          </w:p>
        </w:tc>
      </w:tr>
      <w:tr w:rsidR="006D0CCA" w:rsidRPr="006D0CCA" w14:paraId="4A3EF370"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65771EB0" w14:textId="77777777" w:rsidR="006D0CCA" w:rsidRPr="006D0CCA" w:rsidRDefault="006D0CCA" w:rsidP="00BA40B5">
            <w:pPr>
              <w:pStyle w:val="tabletext"/>
            </w:pPr>
            <w:r w:rsidRPr="006D0CCA">
              <w:t xml:space="preserve">ADT </w:t>
            </w:r>
          </w:p>
        </w:tc>
        <w:tc>
          <w:tcPr>
            <w:tcW w:w="7081" w:type="dxa"/>
          </w:tcPr>
          <w:p w14:paraId="25E12B18"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Adult Diphtheria Tetanus Vaccination</w:t>
            </w:r>
          </w:p>
        </w:tc>
      </w:tr>
      <w:tr w:rsidR="006D0CCA" w:rsidRPr="006D0CCA" w14:paraId="0E2759F6"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6C0DE09C" w14:textId="77777777" w:rsidR="006D0CCA" w:rsidRPr="006D0CCA" w:rsidRDefault="006D0CCA" w:rsidP="00BA40B5">
            <w:pPr>
              <w:pStyle w:val="tabletext"/>
            </w:pPr>
            <w:r w:rsidRPr="006D0CCA">
              <w:t xml:space="preserve">AFP </w:t>
            </w:r>
          </w:p>
        </w:tc>
        <w:tc>
          <w:tcPr>
            <w:tcW w:w="7081" w:type="dxa"/>
          </w:tcPr>
          <w:p w14:paraId="6B6EA11A"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Australian Federal Police</w:t>
            </w:r>
          </w:p>
        </w:tc>
      </w:tr>
      <w:tr w:rsidR="006D0CCA" w:rsidRPr="006D0CCA" w14:paraId="6887EB36"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16B2DB0E" w14:textId="77777777" w:rsidR="006D0CCA" w:rsidRPr="006D0CCA" w:rsidRDefault="006D0CCA" w:rsidP="00BA40B5">
            <w:pPr>
              <w:pStyle w:val="tabletext"/>
            </w:pPr>
            <w:r w:rsidRPr="006D0CCA">
              <w:t>AL</w:t>
            </w:r>
          </w:p>
        </w:tc>
        <w:tc>
          <w:tcPr>
            <w:tcW w:w="7081" w:type="dxa"/>
          </w:tcPr>
          <w:p w14:paraId="668A73C3"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Aluminium</w:t>
            </w:r>
          </w:p>
        </w:tc>
      </w:tr>
      <w:tr w:rsidR="006D0CCA" w:rsidRPr="006D0CCA" w14:paraId="190FBB73"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41575B9F" w14:textId="77777777" w:rsidR="006D0CCA" w:rsidRPr="006D0CCA" w:rsidRDefault="006D0CCA" w:rsidP="00BA40B5">
            <w:pPr>
              <w:pStyle w:val="tabletext"/>
            </w:pPr>
            <w:r w:rsidRPr="006D0CCA">
              <w:t>AHPPC</w:t>
            </w:r>
          </w:p>
        </w:tc>
        <w:tc>
          <w:tcPr>
            <w:tcW w:w="7081" w:type="dxa"/>
          </w:tcPr>
          <w:p w14:paraId="4F62B6E8"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Australian Health Protection Principal Committee</w:t>
            </w:r>
          </w:p>
        </w:tc>
      </w:tr>
      <w:tr w:rsidR="006D0CCA" w:rsidRPr="006D0CCA" w14:paraId="02524E63"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0B96E41A" w14:textId="77777777" w:rsidR="006D0CCA" w:rsidRPr="006D0CCA" w:rsidRDefault="006D0CCA" w:rsidP="00BA40B5">
            <w:pPr>
              <w:pStyle w:val="tabletext"/>
            </w:pPr>
            <w:r w:rsidRPr="006D0CCA">
              <w:t>ARDS</w:t>
            </w:r>
          </w:p>
        </w:tc>
        <w:tc>
          <w:tcPr>
            <w:tcW w:w="7081" w:type="dxa"/>
          </w:tcPr>
          <w:p w14:paraId="36B96B33"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Adult Respiratory Distress Syndrome</w:t>
            </w:r>
          </w:p>
        </w:tc>
      </w:tr>
      <w:tr w:rsidR="006D0CCA" w:rsidRPr="006D0CCA" w14:paraId="0395ECE4"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2A95CAB0" w14:textId="77777777" w:rsidR="006D0CCA" w:rsidRPr="006D0CCA" w:rsidRDefault="006D0CCA" w:rsidP="00BA40B5">
            <w:pPr>
              <w:pStyle w:val="tabletext"/>
            </w:pPr>
            <w:r w:rsidRPr="006D0CCA">
              <w:t xml:space="preserve">AXR </w:t>
            </w:r>
          </w:p>
        </w:tc>
        <w:tc>
          <w:tcPr>
            <w:tcW w:w="7081" w:type="dxa"/>
          </w:tcPr>
          <w:p w14:paraId="4F8D878C" w14:textId="78090F91"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Abdominal X</w:t>
            </w:r>
            <w:r w:rsidR="007C59B6">
              <w:t>-r</w:t>
            </w:r>
            <w:r w:rsidRPr="006D0CCA">
              <w:t>ay</w:t>
            </w:r>
          </w:p>
        </w:tc>
      </w:tr>
      <w:tr w:rsidR="006D0CCA" w:rsidRPr="006D0CCA" w14:paraId="07DE95C9"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29AD90F1" w14:textId="77777777" w:rsidR="006D0CCA" w:rsidRPr="006D0CCA" w:rsidRDefault="006D0CCA" w:rsidP="00BA40B5">
            <w:pPr>
              <w:pStyle w:val="tabletext"/>
            </w:pPr>
            <w:r w:rsidRPr="006D0CCA">
              <w:t>BAL</w:t>
            </w:r>
          </w:p>
        </w:tc>
        <w:tc>
          <w:tcPr>
            <w:tcW w:w="7081" w:type="dxa"/>
          </w:tcPr>
          <w:p w14:paraId="029E242D"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British Anti-lewisite (Dimercaprol)</w:t>
            </w:r>
          </w:p>
        </w:tc>
      </w:tr>
      <w:tr w:rsidR="006D0CCA" w:rsidRPr="006D0CCA" w14:paraId="48EC8839"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012505C9" w14:textId="77777777" w:rsidR="006D0CCA" w:rsidRPr="006D0CCA" w:rsidRDefault="006D0CCA" w:rsidP="00BA40B5">
            <w:pPr>
              <w:pStyle w:val="tabletext"/>
            </w:pPr>
            <w:r w:rsidRPr="006D0CCA">
              <w:t>Ca</w:t>
            </w:r>
          </w:p>
        </w:tc>
        <w:tc>
          <w:tcPr>
            <w:tcW w:w="7081" w:type="dxa"/>
          </w:tcPr>
          <w:p w14:paraId="045B9840"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Calcium</w:t>
            </w:r>
          </w:p>
        </w:tc>
      </w:tr>
      <w:tr w:rsidR="006D0CCA" w:rsidRPr="006D0CCA" w14:paraId="7A8E7FB7"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3532E140" w14:textId="77777777" w:rsidR="006D0CCA" w:rsidRPr="006D0CCA" w:rsidRDefault="006D0CCA" w:rsidP="00BA40B5">
            <w:pPr>
              <w:pStyle w:val="tabletext"/>
            </w:pPr>
            <w:r w:rsidRPr="006D0CCA">
              <w:t>CBR</w:t>
            </w:r>
          </w:p>
        </w:tc>
        <w:tc>
          <w:tcPr>
            <w:tcW w:w="7081" w:type="dxa"/>
          </w:tcPr>
          <w:p w14:paraId="7BF82ACA"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 xml:space="preserve">Chemical, Biological and Radiological </w:t>
            </w:r>
          </w:p>
        </w:tc>
      </w:tr>
      <w:tr w:rsidR="006D0CCA" w:rsidRPr="006D0CCA" w14:paraId="5FC7DFE4"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47C684E5" w14:textId="77777777" w:rsidR="006D0CCA" w:rsidRPr="006D0CCA" w:rsidRDefault="006D0CCA" w:rsidP="00BA40B5">
            <w:pPr>
              <w:pStyle w:val="tabletext"/>
            </w:pPr>
            <w:r w:rsidRPr="006D0CCA">
              <w:t>CK</w:t>
            </w:r>
          </w:p>
        </w:tc>
        <w:tc>
          <w:tcPr>
            <w:tcW w:w="7081" w:type="dxa"/>
          </w:tcPr>
          <w:p w14:paraId="25E510F2"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Creatinine Kinase</w:t>
            </w:r>
          </w:p>
        </w:tc>
      </w:tr>
      <w:tr w:rsidR="006D0CCA" w:rsidRPr="006D0CCA" w14:paraId="06C0B2DD"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11E50EB7" w14:textId="77777777" w:rsidR="006D0CCA" w:rsidRPr="006D0CCA" w:rsidRDefault="006D0CCA" w:rsidP="00BA40B5">
            <w:pPr>
              <w:pStyle w:val="tabletext"/>
            </w:pPr>
            <w:r w:rsidRPr="006D0CCA">
              <w:t>Chemical Guidelines</w:t>
            </w:r>
          </w:p>
        </w:tc>
        <w:tc>
          <w:tcPr>
            <w:tcW w:w="7081" w:type="dxa"/>
          </w:tcPr>
          <w:p w14:paraId="1B7230A4"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 xml:space="preserve">Australian Chemical Guidelines for Acute Exposures to Chemical Agents of Health Concern: </w:t>
            </w:r>
            <w:r w:rsidRPr="006D0CCA">
              <w:rPr>
                <w:rStyle w:val="Emphasis"/>
              </w:rPr>
              <w:t>A Guide for the Emergency Department Staff</w:t>
            </w:r>
          </w:p>
        </w:tc>
      </w:tr>
      <w:tr w:rsidR="006D0CCA" w:rsidRPr="006D0CCA" w14:paraId="56CC3385"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299A6D00" w14:textId="77777777" w:rsidR="006D0CCA" w:rsidRPr="006D0CCA" w:rsidRDefault="006D0CCA" w:rsidP="00BA40B5">
            <w:pPr>
              <w:pStyle w:val="tabletext"/>
            </w:pPr>
            <w:r w:rsidRPr="006D0CCA">
              <w:t>CMP</w:t>
            </w:r>
          </w:p>
        </w:tc>
        <w:tc>
          <w:tcPr>
            <w:tcW w:w="7081" w:type="dxa"/>
          </w:tcPr>
          <w:p w14:paraId="245472FE"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Calcium, Magnesium and Phosphate</w:t>
            </w:r>
          </w:p>
        </w:tc>
      </w:tr>
      <w:tr w:rsidR="006D0CCA" w:rsidRPr="006D0CCA" w14:paraId="3F1C401D"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72E14676" w14:textId="77777777" w:rsidR="006D0CCA" w:rsidRPr="006D0CCA" w:rsidRDefault="006D0CCA" w:rsidP="00BA40B5">
            <w:pPr>
              <w:pStyle w:val="tabletext"/>
            </w:pPr>
            <w:r w:rsidRPr="006D0CCA">
              <w:t>CNS</w:t>
            </w:r>
          </w:p>
        </w:tc>
        <w:tc>
          <w:tcPr>
            <w:tcW w:w="7081" w:type="dxa"/>
          </w:tcPr>
          <w:p w14:paraId="47591234"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Central Nervous System</w:t>
            </w:r>
          </w:p>
        </w:tc>
      </w:tr>
      <w:tr w:rsidR="006D0CCA" w:rsidRPr="006D0CCA" w14:paraId="5B85EC4B"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39D46F9A" w14:textId="77777777" w:rsidR="006D0CCA" w:rsidRPr="006D0CCA" w:rsidRDefault="006D0CCA" w:rsidP="00BA40B5">
            <w:pPr>
              <w:pStyle w:val="tabletext"/>
            </w:pPr>
            <w:r w:rsidRPr="006D0CCA">
              <w:t>COHb</w:t>
            </w:r>
          </w:p>
        </w:tc>
        <w:tc>
          <w:tcPr>
            <w:tcW w:w="7081" w:type="dxa"/>
          </w:tcPr>
          <w:p w14:paraId="25CA4355"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Carboxyhaemoglobin</w:t>
            </w:r>
          </w:p>
        </w:tc>
      </w:tr>
      <w:tr w:rsidR="006D0CCA" w:rsidRPr="006D0CCA" w14:paraId="1180AC58"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3BC6DFF9" w14:textId="77777777" w:rsidR="006D0CCA" w:rsidRPr="006D0CCA" w:rsidRDefault="006D0CCA" w:rsidP="00BA40B5">
            <w:pPr>
              <w:pStyle w:val="tabletext"/>
            </w:pPr>
            <w:r w:rsidRPr="006D0CCA">
              <w:t>COAG</w:t>
            </w:r>
          </w:p>
        </w:tc>
        <w:tc>
          <w:tcPr>
            <w:tcW w:w="7081" w:type="dxa"/>
          </w:tcPr>
          <w:p w14:paraId="578B2E6B"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Coagulation</w:t>
            </w:r>
          </w:p>
        </w:tc>
      </w:tr>
      <w:tr w:rsidR="006D0CCA" w:rsidRPr="006D0CCA" w14:paraId="6B1A7C47"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10606DE9" w14:textId="77777777" w:rsidR="006D0CCA" w:rsidRPr="006D0CCA" w:rsidRDefault="006D0CCA" w:rsidP="00BA40B5">
            <w:pPr>
              <w:pStyle w:val="tabletext"/>
            </w:pPr>
            <w:r w:rsidRPr="006D0CCA">
              <w:t xml:space="preserve">CT </w:t>
            </w:r>
          </w:p>
        </w:tc>
        <w:tc>
          <w:tcPr>
            <w:tcW w:w="7081" w:type="dxa"/>
          </w:tcPr>
          <w:p w14:paraId="5E653120"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 xml:space="preserve">Computed Tomography </w:t>
            </w:r>
          </w:p>
        </w:tc>
      </w:tr>
      <w:tr w:rsidR="006D0CCA" w:rsidRPr="006D0CCA" w14:paraId="33435A6F"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721E9FF5" w14:textId="77777777" w:rsidR="006D0CCA" w:rsidRPr="006D0CCA" w:rsidRDefault="006D0CCA" w:rsidP="00BA40B5">
            <w:pPr>
              <w:pStyle w:val="tabletext"/>
            </w:pPr>
            <w:r w:rsidRPr="006D0CCA">
              <w:t>CW</w:t>
            </w:r>
          </w:p>
        </w:tc>
        <w:tc>
          <w:tcPr>
            <w:tcW w:w="7081" w:type="dxa"/>
          </w:tcPr>
          <w:p w14:paraId="1BEB7710"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Chemical Weapon</w:t>
            </w:r>
          </w:p>
        </w:tc>
      </w:tr>
      <w:tr w:rsidR="006D0CCA" w:rsidRPr="006D0CCA" w14:paraId="6FC761AB"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39F121F3" w14:textId="77777777" w:rsidR="006D0CCA" w:rsidRPr="006D0CCA" w:rsidRDefault="006D0CCA" w:rsidP="00BA40B5">
            <w:pPr>
              <w:pStyle w:val="tabletext"/>
            </w:pPr>
            <w:r w:rsidRPr="006D0CCA">
              <w:t>CPAP</w:t>
            </w:r>
          </w:p>
        </w:tc>
        <w:tc>
          <w:tcPr>
            <w:tcW w:w="7081" w:type="dxa"/>
          </w:tcPr>
          <w:p w14:paraId="72B04802"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Continuous Positive Airway Pressure</w:t>
            </w:r>
          </w:p>
        </w:tc>
      </w:tr>
      <w:tr w:rsidR="006D0CCA" w:rsidRPr="006D0CCA" w14:paraId="6D89A3CA"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4EFAE185" w14:textId="77777777" w:rsidR="006D0CCA" w:rsidRPr="006D0CCA" w:rsidRDefault="006D0CCA" w:rsidP="00BA40B5">
            <w:pPr>
              <w:pStyle w:val="tabletext"/>
            </w:pPr>
            <w:r w:rsidRPr="006D0CCA">
              <w:t>CXR</w:t>
            </w:r>
          </w:p>
        </w:tc>
        <w:tc>
          <w:tcPr>
            <w:tcW w:w="7081" w:type="dxa"/>
          </w:tcPr>
          <w:p w14:paraId="09AA83A9" w14:textId="44D8B49A"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Chest X</w:t>
            </w:r>
            <w:r w:rsidR="007C59B6">
              <w:t>-r</w:t>
            </w:r>
            <w:r w:rsidRPr="006D0CCA">
              <w:t>ay</w:t>
            </w:r>
          </w:p>
        </w:tc>
      </w:tr>
      <w:tr w:rsidR="006D0CCA" w:rsidRPr="006D0CCA" w14:paraId="149028D9"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545D5B77" w14:textId="77777777" w:rsidR="006D0CCA" w:rsidRPr="006D0CCA" w:rsidRDefault="006D0CCA" w:rsidP="00BA40B5">
            <w:pPr>
              <w:pStyle w:val="tabletext"/>
            </w:pPr>
            <w:r w:rsidRPr="006D0CCA">
              <w:t>DIC</w:t>
            </w:r>
          </w:p>
        </w:tc>
        <w:tc>
          <w:tcPr>
            <w:tcW w:w="7081" w:type="dxa"/>
          </w:tcPr>
          <w:p w14:paraId="1C8AD167"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Disseminated Intravascular Coagulopathy</w:t>
            </w:r>
          </w:p>
        </w:tc>
      </w:tr>
      <w:tr w:rsidR="006D0CCA" w:rsidRPr="006D0CCA" w14:paraId="696BC6BE"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797BCACB" w14:textId="77777777" w:rsidR="006D0CCA" w:rsidRPr="006D0CCA" w:rsidRDefault="006D0CCA" w:rsidP="00BA40B5">
            <w:pPr>
              <w:pStyle w:val="tabletext"/>
            </w:pPr>
            <w:r w:rsidRPr="006D0CCA">
              <w:t>DMPS 3</w:t>
            </w:r>
          </w:p>
        </w:tc>
        <w:tc>
          <w:tcPr>
            <w:tcW w:w="7081" w:type="dxa"/>
          </w:tcPr>
          <w:p w14:paraId="1D1FD645"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Dimercapto-1-propanesulfonic acid</w:t>
            </w:r>
          </w:p>
        </w:tc>
      </w:tr>
      <w:tr w:rsidR="006D0CCA" w:rsidRPr="006D0CCA" w14:paraId="195E3974"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66B45145" w14:textId="77777777" w:rsidR="006D0CCA" w:rsidRPr="006D0CCA" w:rsidRDefault="006D0CCA" w:rsidP="00BA40B5">
            <w:pPr>
              <w:pStyle w:val="tabletext"/>
            </w:pPr>
            <w:r w:rsidRPr="006D0CCA">
              <w:t>DMSA</w:t>
            </w:r>
          </w:p>
        </w:tc>
        <w:tc>
          <w:tcPr>
            <w:tcW w:w="7081" w:type="dxa"/>
          </w:tcPr>
          <w:p w14:paraId="2E9EB3A3"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Dimercaptosuccinic acid</w:t>
            </w:r>
          </w:p>
        </w:tc>
      </w:tr>
      <w:tr w:rsidR="006D0CCA" w:rsidRPr="006D0CCA" w14:paraId="748F8A1C"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4ECEC452" w14:textId="77777777" w:rsidR="006D0CCA" w:rsidRPr="006D0CCA" w:rsidRDefault="006D0CCA" w:rsidP="00BA40B5">
            <w:pPr>
              <w:pStyle w:val="tabletext"/>
            </w:pPr>
            <w:r w:rsidRPr="006D0CCA">
              <w:t>ECG</w:t>
            </w:r>
          </w:p>
        </w:tc>
        <w:tc>
          <w:tcPr>
            <w:tcW w:w="7081" w:type="dxa"/>
          </w:tcPr>
          <w:p w14:paraId="6D4E6BEE"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Electrocardiograph</w:t>
            </w:r>
          </w:p>
        </w:tc>
      </w:tr>
      <w:tr w:rsidR="006D0CCA" w:rsidRPr="006D0CCA" w14:paraId="31B8E6E6"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41B24FBB" w14:textId="77777777" w:rsidR="006D0CCA" w:rsidRPr="006D0CCA" w:rsidRDefault="006D0CCA" w:rsidP="00BA40B5">
            <w:pPr>
              <w:pStyle w:val="tabletext"/>
            </w:pPr>
            <w:r w:rsidRPr="006D0CCA">
              <w:t>ED</w:t>
            </w:r>
          </w:p>
        </w:tc>
        <w:tc>
          <w:tcPr>
            <w:tcW w:w="7081" w:type="dxa"/>
          </w:tcPr>
          <w:p w14:paraId="70A980A3"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Emergency Department</w:t>
            </w:r>
          </w:p>
        </w:tc>
      </w:tr>
      <w:tr w:rsidR="006D0CCA" w:rsidRPr="006D0CCA" w14:paraId="5C87350C"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1D7EDECC" w14:textId="77777777" w:rsidR="006D0CCA" w:rsidRPr="006D0CCA" w:rsidRDefault="006D0CCA" w:rsidP="00BA40B5">
            <w:pPr>
              <w:pStyle w:val="tabletext"/>
            </w:pPr>
            <w:r w:rsidRPr="006D0CCA">
              <w:t>EG</w:t>
            </w:r>
          </w:p>
        </w:tc>
        <w:tc>
          <w:tcPr>
            <w:tcW w:w="7081" w:type="dxa"/>
          </w:tcPr>
          <w:p w14:paraId="2735F866"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Ethylene glycol</w:t>
            </w:r>
          </w:p>
        </w:tc>
      </w:tr>
      <w:tr w:rsidR="006D0CCA" w:rsidRPr="006D0CCA" w14:paraId="1052DA43"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4A0AFEF3" w14:textId="77777777" w:rsidR="006D0CCA" w:rsidRPr="006D0CCA" w:rsidRDefault="006D0CCA" w:rsidP="00BA40B5">
            <w:pPr>
              <w:pStyle w:val="tabletext"/>
            </w:pPr>
            <w:r w:rsidRPr="006D0CCA">
              <w:t>EMA</w:t>
            </w:r>
          </w:p>
        </w:tc>
        <w:tc>
          <w:tcPr>
            <w:tcW w:w="7081" w:type="dxa"/>
          </w:tcPr>
          <w:p w14:paraId="22E39834"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Emergency Management Australia</w:t>
            </w:r>
          </w:p>
        </w:tc>
      </w:tr>
      <w:tr w:rsidR="006D0CCA" w:rsidRPr="006D0CCA" w14:paraId="29884C90"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558BE7DF" w14:textId="77777777" w:rsidR="006D0CCA" w:rsidRPr="006D0CCA" w:rsidRDefault="006D0CCA" w:rsidP="00BA40B5">
            <w:pPr>
              <w:pStyle w:val="tabletext"/>
            </w:pPr>
            <w:r w:rsidRPr="006D0CCA">
              <w:t>EtOH</w:t>
            </w:r>
          </w:p>
        </w:tc>
        <w:tc>
          <w:tcPr>
            <w:tcW w:w="7081" w:type="dxa"/>
          </w:tcPr>
          <w:p w14:paraId="734B444E"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Ethanol</w:t>
            </w:r>
          </w:p>
        </w:tc>
      </w:tr>
      <w:tr w:rsidR="006D0CCA" w:rsidRPr="006D0CCA" w14:paraId="59032B73"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6CEDFD43" w14:textId="77777777" w:rsidR="006D0CCA" w:rsidRPr="006D0CCA" w:rsidRDefault="006D0CCA" w:rsidP="00BA40B5">
            <w:pPr>
              <w:pStyle w:val="tabletext"/>
            </w:pPr>
            <w:r w:rsidRPr="006D0CCA">
              <w:t>EUC</w:t>
            </w:r>
          </w:p>
        </w:tc>
        <w:tc>
          <w:tcPr>
            <w:tcW w:w="7081" w:type="dxa"/>
          </w:tcPr>
          <w:p w14:paraId="0119E217"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Electrolytes, Urea and Creatinine</w:t>
            </w:r>
          </w:p>
        </w:tc>
      </w:tr>
      <w:tr w:rsidR="006D0CCA" w:rsidRPr="006D0CCA" w14:paraId="364D77D2"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69A6C33A" w14:textId="77777777" w:rsidR="006D0CCA" w:rsidRPr="006D0CCA" w:rsidRDefault="006D0CCA" w:rsidP="00BA40B5">
            <w:pPr>
              <w:pStyle w:val="tabletext"/>
            </w:pPr>
            <w:r w:rsidRPr="006D0CCA">
              <w:lastRenderedPageBreak/>
              <w:t>FBC</w:t>
            </w:r>
          </w:p>
        </w:tc>
        <w:tc>
          <w:tcPr>
            <w:tcW w:w="7081" w:type="dxa"/>
          </w:tcPr>
          <w:p w14:paraId="3D9C7551"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Full Blood Count</w:t>
            </w:r>
          </w:p>
        </w:tc>
      </w:tr>
      <w:tr w:rsidR="006D0CCA" w:rsidRPr="006D0CCA" w14:paraId="16BEE17E"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54FA937F" w14:textId="77777777" w:rsidR="006D0CCA" w:rsidRPr="006D0CCA" w:rsidRDefault="006D0CCA" w:rsidP="00BA40B5">
            <w:pPr>
              <w:pStyle w:val="tabletext"/>
            </w:pPr>
            <w:r w:rsidRPr="006D0CCA">
              <w:t>G6PD</w:t>
            </w:r>
          </w:p>
        </w:tc>
        <w:tc>
          <w:tcPr>
            <w:tcW w:w="7081" w:type="dxa"/>
          </w:tcPr>
          <w:p w14:paraId="2BF951AB"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Glucose-6-phosphate dehydrogenase</w:t>
            </w:r>
          </w:p>
        </w:tc>
      </w:tr>
      <w:tr w:rsidR="006D0CCA" w:rsidRPr="006D0CCA" w14:paraId="60570F9A"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33DD667B" w14:textId="77777777" w:rsidR="006D0CCA" w:rsidRPr="006D0CCA" w:rsidRDefault="006D0CCA" w:rsidP="00BA40B5">
            <w:pPr>
              <w:pStyle w:val="tabletext"/>
            </w:pPr>
            <w:r w:rsidRPr="006D0CCA">
              <w:t>GIT</w:t>
            </w:r>
          </w:p>
        </w:tc>
        <w:tc>
          <w:tcPr>
            <w:tcW w:w="7081" w:type="dxa"/>
          </w:tcPr>
          <w:p w14:paraId="4FB15001"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Gastrointestinal Tract</w:t>
            </w:r>
          </w:p>
        </w:tc>
      </w:tr>
      <w:tr w:rsidR="006D0CCA" w:rsidRPr="006D0CCA" w14:paraId="6D02AAFE"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06FE6D9A" w14:textId="77777777" w:rsidR="006D0CCA" w:rsidRPr="006D0CCA" w:rsidRDefault="006D0CCA" w:rsidP="00BA40B5">
            <w:pPr>
              <w:pStyle w:val="tabletext"/>
            </w:pPr>
            <w:r w:rsidRPr="006D0CCA">
              <w:t>GP</w:t>
            </w:r>
          </w:p>
        </w:tc>
        <w:tc>
          <w:tcPr>
            <w:tcW w:w="7081" w:type="dxa"/>
          </w:tcPr>
          <w:p w14:paraId="69BF5A93"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General Practitioner</w:t>
            </w:r>
          </w:p>
        </w:tc>
      </w:tr>
      <w:tr w:rsidR="006D0CCA" w:rsidRPr="006D0CCA" w14:paraId="53DEBBF5"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1A66BA34" w14:textId="77777777" w:rsidR="006D0CCA" w:rsidRPr="006D0CCA" w:rsidRDefault="006D0CCA" w:rsidP="00BA40B5">
            <w:pPr>
              <w:pStyle w:val="tabletext"/>
            </w:pPr>
            <w:r w:rsidRPr="006D0CCA">
              <w:t>HAZMAT</w:t>
            </w:r>
          </w:p>
        </w:tc>
        <w:tc>
          <w:tcPr>
            <w:tcW w:w="7081" w:type="dxa"/>
          </w:tcPr>
          <w:p w14:paraId="72020DF7"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Hazardous Materials</w:t>
            </w:r>
          </w:p>
        </w:tc>
      </w:tr>
      <w:tr w:rsidR="006D0CCA" w:rsidRPr="006D0CCA" w14:paraId="1BCB656A"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22DD9054" w14:textId="77777777" w:rsidR="006D0CCA" w:rsidRPr="006D0CCA" w:rsidRDefault="006D0CCA" w:rsidP="00BA40B5">
            <w:pPr>
              <w:pStyle w:val="tabletext"/>
            </w:pPr>
            <w:r w:rsidRPr="006D0CCA">
              <w:t>HF</w:t>
            </w:r>
          </w:p>
        </w:tc>
        <w:tc>
          <w:tcPr>
            <w:tcW w:w="7081" w:type="dxa"/>
          </w:tcPr>
          <w:p w14:paraId="28F6B6B1"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 xml:space="preserve">Hydrofluoric Acid </w:t>
            </w:r>
          </w:p>
        </w:tc>
      </w:tr>
      <w:tr w:rsidR="006D0CCA" w:rsidRPr="006D0CCA" w14:paraId="42FF6F64"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64FE676D" w14:textId="77777777" w:rsidR="006D0CCA" w:rsidRPr="006D0CCA" w:rsidRDefault="006D0CCA" w:rsidP="00BA40B5">
            <w:pPr>
              <w:pStyle w:val="tabletext"/>
            </w:pPr>
            <w:r w:rsidRPr="006D0CCA">
              <w:t>Hg</w:t>
            </w:r>
          </w:p>
        </w:tc>
        <w:tc>
          <w:tcPr>
            <w:tcW w:w="7081" w:type="dxa"/>
          </w:tcPr>
          <w:p w14:paraId="0ED2AB39"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Mercury</w:t>
            </w:r>
          </w:p>
        </w:tc>
      </w:tr>
      <w:tr w:rsidR="006D0CCA" w:rsidRPr="006D0CCA" w14:paraId="4923E6CA"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5C612652" w14:textId="77777777" w:rsidR="006D0CCA" w:rsidRPr="006D0CCA" w:rsidRDefault="006D0CCA" w:rsidP="00BA40B5">
            <w:pPr>
              <w:pStyle w:val="tabletext"/>
            </w:pPr>
            <w:r w:rsidRPr="006D0CCA">
              <w:t>HPA</w:t>
            </w:r>
          </w:p>
        </w:tc>
        <w:tc>
          <w:tcPr>
            <w:tcW w:w="7081" w:type="dxa"/>
          </w:tcPr>
          <w:p w14:paraId="1607ED36"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Health Protection Agency, United Kingdom</w:t>
            </w:r>
          </w:p>
        </w:tc>
      </w:tr>
      <w:tr w:rsidR="006D0CCA" w:rsidRPr="006D0CCA" w14:paraId="6496B75E"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0159B9BD" w14:textId="77777777" w:rsidR="006D0CCA" w:rsidRPr="006D0CCA" w:rsidRDefault="006D0CCA" w:rsidP="00BA40B5">
            <w:pPr>
              <w:pStyle w:val="tabletext"/>
            </w:pPr>
            <w:r w:rsidRPr="006D0CCA">
              <w:t>K</w:t>
            </w:r>
          </w:p>
        </w:tc>
        <w:tc>
          <w:tcPr>
            <w:tcW w:w="7081" w:type="dxa"/>
          </w:tcPr>
          <w:p w14:paraId="6A373FC7"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Potassium</w:t>
            </w:r>
          </w:p>
        </w:tc>
      </w:tr>
      <w:tr w:rsidR="006D0CCA" w:rsidRPr="006D0CCA" w14:paraId="51201D6C"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0505830B" w14:textId="77777777" w:rsidR="006D0CCA" w:rsidRPr="006D0CCA" w:rsidRDefault="006D0CCA" w:rsidP="00BA40B5">
            <w:pPr>
              <w:pStyle w:val="tabletext"/>
            </w:pPr>
            <w:r w:rsidRPr="006D0CCA">
              <w:t>LFTs</w:t>
            </w:r>
          </w:p>
        </w:tc>
        <w:tc>
          <w:tcPr>
            <w:tcW w:w="7081" w:type="dxa"/>
          </w:tcPr>
          <w:p w14:paraId="3F80F412"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 xml:space="preserve"> Liver Function Tests</w:t>
            </w:r>
          </w:p>
        </w:tc>
      </w:tr>
      <w:tr w:rsidR="006D0CCA" w:rsidRPr="006D0CCA" w14:paraId="3B21B232"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58158BA1" w14:textId="77777777" w:rsidR="006D0CCA" w:rsidRPr="006D0CCA" w:rsidRDefault="006D0CCA" w:rsidP="00BA40B5">
            <w:pPr>
              <w:pStyle w:val="tabletext"/>
            </w:pPr>
            <w:r w:rsidRPr="006D0CCA">
              <w:t>LOC</w:t>
            </w:r>
          </w:p>
        </w:tc>
        <w:tc>
          <w:tcPr>
            <w:tcW w:w="7081" w:type="dxa"/>
          </w:tcPr>
          <w:p w14:paraId="4D9A7FB2"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Loss of Consciousness</w:t>
            </w:r>
          </w:p>
        </w:tc>
      </w:tr>
      <w:tr w:rsidR="006D0CCA" w:rsidRPr="006D0CCA" w14:paraId="0A29AAA5"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16BDFC89" w14:textId="77777777" w:rsidR="006D0CCA" w:rsidRPr="006D0CCA" w:rsidRDefault="006D0CCA" w:rsidP="00BA40B5">
            <w:pPr>
              <w:pStyle w:val="tabletext"/>
            </w:pPr>
            <w:r w:rsidRPr="006D0CCA">
              <w:t>mcg</w:t>
            </w:r>
          </w:p>
        </w:tc>
        <w:tc>
          <w:tcPr>
            <w:tcW w:w="7081" w:type="dxa"/>
          </w:tcPr>
          <w:p w14:paraId="118DDB7B"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Microgram</w:t>
            </w:r>
          </w:p>
        </w:tc>
      </w:tr>
      <w:tr w:rsidR="006D0CCA" w:rsidRPr="006D0CCA" w14:paraId="6D4177E8"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7B842ED0" w14:textId="77777777" w:rsidR="006D0CCA" w:rsidRPr="006D0CCA" w:rsidRDefault="006D0CCA" w:rsidP="00BA40B5">
            <w:pPr>
              <w:pStyle w:val="tabletext"/>
            </w:pPr>
            <w:r w:rsidRPr="006D0CCA">
              <w:t>MetHb</w:t>
            </w:r>
          </w:p>
        </w:tc>
        <w:tc>
          <w:tcPr>
            <w:tcW w:w="7081" w:type="dxa"/>
          </w:tcPr>
          <w:p w14:paraId="1904EE95"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Methaemoglobin</w:t>
            </w:r>
          </w:p>
        </w:tc>
      </w:tr>
      <w:tr w:rsidR="006D0CCA" w:rsidRPr="006D0CCA" w14:paraId="72B4B7F5"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03A1FED0" w14:textId="77777777" w:rsidR="006D0CCA" w:rsidRPr="006D0CCA" w:rsidRDefault="006D0CCA" w:rsidP="00BA40B5">
            <w:pPr>
              <w:pStyle w:val="tabletext"/>
            </w:pPr>
            <w:r w:rsidRPr="006D0CCA">
              <w:t>Mg</w:t>
            </w:r>
          </w:p>
        </w:tc>
        <w:tc>
          <w:tcPr>
            <w:tcW w:w="7081" w:type="dxa"/>
          </w:tcPr>
          <w:p w14:paraId="78B92B08"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Magnesium</w:t>
            </w:r>
          </w:p>
        </w:tc>
      </w:tr>
      <w:tr w:rsidR="006D0CCA" w:rsidRPr="006D0CCA" w14:paraId="32759309"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1A021B22" w14:textId="77777777" w:rsidR="006D0CCA" w:rsidRPr="006D0CCA" w:rsidRDefault="006D0CCA" w:rsidP="00BA40B5">
            <w:pPr>
              <w:pStyle w:val="tabletext"/>
            </w:pPr>
            <w:r w:rsidRPr="006D0CCA">
              <w:t>MRI</w:t>
            </w:r>
          </w:p>
        </w:tc>
        <w:tc>
          <w:tcPr>
            <w:tcW w:w="7081" w:type="dxa"/>
          </w:tcPr>
          <w:p w14:paraId="5DD794D5"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Magnetic Resonance Imaging</w:t>
            </w:r>
          </w:p>
        </w:tc>
      </w:tr>
      <w:tr w:rsidR="006D0CCA" w:rsidRPr="006D0CCA" w14:paraId="0EE1B442"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63968A12" w14:textId="77777777" w:rsidR="006D0CCA" w:rsidRPr="006D0CCA" w:rsidRDefault="006D0CCA" w:rsidP="00BA40B5">
            <w:pPr>
              <w:pStyle w:val="tabletext"/>
            </w:pPr>
            <w:r w:rsidRPr="006D0CCA">
              <w:t>Na</w:t>
            </w:r>
          </w:p>
        </w:tc>
        <w:tc>
          <w:tcPr>
            <w:tcW w:w="7081" w:type="dxa"/>
          </w:tcPr>
          <w:p w14:paraId="213BD186"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Sodium</w:t>
            </w:r>
          </w:p>
        </w:tc>
      </w:tr>
      <w:tr w:rsidR="006D0CCA" w:rsidRPr="006D0CCA" w14:paraId="7E8142F2"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03CD12C2" w14:textId="77777777" w:rsidR="006D0CCA" w:rsidRPr="006D0CCA" w:rsidRDefault="006D0CCA" w:rsidP="00BA40B5">
            <w:pPr>
              <w:pStyle w:val="tabletext"/>
            </w:pPr>
            <w:r w:rsidRPr="006D0CCA">
              <w:t xml:space="preserve">NADPH </w:t>
            </w:r>
          </w:p>
        </w:tc>
        <w:tc>
          <w:tcPr>
            <w:tcW w:w="7081" w:type="dxa"/>
          </w:tcPr>
          <w:p w14:paraId="6D555A97"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Nicotinamide adenine dinucleotide phosphate (reduced form)</w:t>
            </w:r>
          </w:p>
        </w:tc>
      </w:tr>
      <w:tr w:rsidR="006D0CCA" w:rsidRPr="006D0CCA" w14:paraId="3BE0172B"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3FF233ED" w14:textId="77777777" w:rsidR="006D0CCA" w:rsidRPr="006D0CCA" w:rsidRDefault="006D0CCA" w:rsidP="00BA40B5">
            <w:pPr>
              <w:pStyle w:val="tabletext"/>
            </w:pPr>
            <w:r w:rsidRPr="006D0CCA">
              <w:t>OPIDN</w:t>
            </w:r>
          </w:p>
        </w:tc>
        <w:tc>
          <w:tcPr>
            <w:tcW w:w="7081" w:type="dxa"/>
          </w:tcPr>
          <w:p w14:paraId="49BEE83C"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Organophosphate-induced delayed neuropathy</w:t>
            </w:r>
          </w:p>
        </w:tc>
      </w:tr>
      <w:tr w:rsidR="006D0CCA" w:rsidRPr="006D0CCA" w14:paraId="5CEECADF"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1EE5B081" w14:textId="77777777" w:rsidR="006D0CCA" w:rsidRPr="006D0CCA" w:rsidRDefault="006D0CCA" w:rsidP="00BA40B5">
            <w:pPr>
              <w:pStyle w:val="tabletext"/>
            </w:pPr>
            <w:r w:rsidRPr="006D0CCA">
              <w:t>OSHA</w:t>
            </w:r>
          </w:p>
        </w:tc>
        <w:tc>
          <w:tcPr>
            <w:tcW w:w="7081" w:type="dxa"/>
          </w:tcPr>
          <w:p w14:paraId="6CB0FD35"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Occupational Safety and Health Administration, U.S. Department of Labour</w:t>
            </w:r>
          </w:p>
        </w:tc>
      </w:tr>
      <w:tr w:rsidR="006D0CCA" w:rsidRPr="006D0CCA" w14:paraId="0C37279B"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4FE9A726" w14:textId="77777777" w:rsidR="006D0CCA" w:rsidRPr="006D0CCA" w:rsidRDefault="006D0CCA" w:rsidP="00BA40B5">
            <w:pPr>
              <w:pStyle w:val="tabletext"/>
            </w:pPr>
            <w:r w:rsidRPr="006D0CCA">
              <w:t>PAPR</w:t>
            </w:r>
          </w:p>
        </w:tc>
        <w:tc>
          <w:tcPr>
            <w:tcW w:w="7081" w:type="dxa"/>
          </w:tcPr>
          <w:p w14:paraId="51BE4A59"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 xml:space="preserve">Positive Air-Purifying Respirator  </w:t>
            </w:r>
          </w:p>
        </w:tc>
      </w:tr>
      <w:tr w:rsidR="006D0CCA" w:rsidRPr="006D0CCA" w14:paraId="52F89073"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3AF70EAB" w14:textId="77777777" w:rsidR="006D0CCA" w:rsidRPr="006D0CCA" w:rsidRDefault="006D0CCA" w:rsidP="00BA40B5">
            <w:pPr>
              <w:pStyle w:val="tabletext"/>
            </w:pPr>
            <w:r w:rsidRPr="006D0CCA">
              <w:t>PEEP</w:t>
            </w:r>
          </w:p>
        </w:tc>
        <w:tc>
          <w:tcPr>
            <w:tcW w:w="7081" w:type="dxa"/>
          </w:tcPr>
          <w:p w14:paraId="32FA9A27"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Positive End-Expiratory Pressure</w:t>
            </w:r>
          </w:p>
        </w:tc>
      </w:tr>
      <w:tr w:rsidR="006D0CCA" w:rsidRPr="006D0CCA" w14:paraId="1E023AB8"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24CA7428" w14:textId="77777777" w:rsidR="006D0CCA" w:rsidRPr="006D0CCA" w:rsidRDefault="006D0CCA" w:rsidP="00BA40B5">
            <w:pPr>
              <w:pStyle w:val="tabletext"/>
            </w:pPr>
            <w:r w:rsidRPr="006D0CCA">
              <w:t>PEFR</w:t>
            </w:r>
          </w:p>
        </w:tc>
        <w:tc>
          <w:tcPr>
            <w:tcW w:w="7081" w:type="dxa"/>
          </w:tcPr>
          <w:p w14:paraId="05D6D6FC"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Peak Expiratory Flow Rate</w:t>
            </w:r>
          </w:p>
        </w:tc>
      </w:tr>
      <w:tr w:rsidR="006D0CCA" w:rsidRPr="006D0CCA" w14:paraId="1C3EC421"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56936F06" w14:textId="77777777" w:rsidR="006D0CCA" w:rsidRPr="006D0CCA" w:rsidRDefault="006D0CCA" w:rsidP="00BA40B5">
            <w:pPr>
              <w:pStyle w:val="tabletext"/>
            </w:pPr>
            <w:r w:rsidRPr="006D0CCA">
              <w:t>PFIB</w:t>
            </w:r>
          </w:p>
        </w:tc>
        <w:tc>
          <w:tcPr>
            <w:tcW w:w="7081" w:type="dxa"/>
          </w:tcPr>
          <w:p w14:paraId="71170C46"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Perfluoroisobutene</w:t>
            </w:r>
          </w:p>
        </w:tc>
      </w:tr>
      <w:tr w:rsidR="006D0CCA" w:rsidRPr="006D0CCA" w14:paraId="43662192"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2EF6F2A4" w14:textId="77777777" w:rsidR="006D0CCA" w:rsidRPr="006D0CCA" w:rsidRDefault="006D0CCA" w:rsidP="00BA40B5">
            <w:pPr>
              <w:pStyle w:val="tabletext"/>
            </w:pPr>
            <w:r w:rsidRPr="006D0CCA">
              <w:t>PFTs</w:t>
            </w:r>
          </w:p>
        </w:tc>
        <w:tc>
          <w:tcPr>
            <w:tcW w:w="7081" w:type="dxa"/>
          </w:tcPr>
          <w:p w14:paraId="52C75073"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Pulmonary Functions Tests</w:t>
            </w:r>
          </w:p>
        </w:tc>
      </w:tr>
      <w:tr w:rsidR="006D0CCA" w:rsidRPr="006D0CCA" w14:paraId="2BB07CBD"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4022B70E" w14:textId="77777777" w:rsidR="006D0CCA" w:rsidRPr="006D0CCA" w:rsidRDefault="006D0CCA" w:rsidP="00BA40B5">
            <w:pPr>
              <w:pStyle w:val="tabletext"/>
            </w:pPr>
            <w:r w:rsidRPr="006D0CCA">
              <w:t>PPE</w:t>
            </w:r>
          </w:p>
        </w:tc>
        <w:tc>
          <w:tcPr>
            <w:tcW w:w="7081" w:type="dxa"/>
          </w:tcPr>
          <w:p w14:paraId="0ED565D6"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Personal Protective Equipment</w:t>
            </w:r>
          </w:p>
        </w:tc>
      </w:tr>
      <w:tr w:rsidR="006D0CCA" w:rsidRPr="006D0CCA" w14:paraId="3C128C56"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2CAE28C4" w14:textId="77777777" w:rsidR="006D0CCA" w:rsidRPr="006D0CCA" w:rsidRDefault="006D0CCA" w:rsidP="00BA40B5">
            <w:pPr>
              <w:pStyle w:val="tabletext"/>
            </w:pPr>
            <w:r w:rsidRPr="006D0CCA">
              <w:t>ppm</w:t>
            </w:r>
          </w:p>
        </w:tc>
        <w:tc>
          <w:tcPr>
            <w:tcW w:w="7081" w:type="dxa"/>
          </w:tcPr>
          <w:p w14:paraId="305EB355"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Concentration expressed as parts per million</w:t>
            </w:r>
          </w:p>
        </w:tc>
      </w:tr>
      <w:tr w:rsidR="006D0CCA" w:rsidRPr="006D0CCA" w14:paraId="2F416127"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2E9E8B85" w14:textId="77777777" w:rsidR="006D0CCA" w:rsidRPr="006D0CCA" w:rsidRDefault="006D0CCA" w:rsidP="00BA40B5">
            <w:pPr>
              <w:pStyle w:val="tabletext"/>
            </w:pPr>
            <w:r w:rsidRPr="006D0CCA">
              <w:t>QT</w:t>
            </w:r>
          </w:p>
        </w:tc>
        <w:tc>
          <w:tcPr>
            <w:tcW w:w="7081" w:type="dxa"/>
          </w:tcPr>
          <w:p w14:paraId="135B43B6"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Interval between the Q wave &amp; T wave in an ECG</w:t>
            </w:r>
          </w:p>
        </w:tc>
      </w:tr>
      <w:tr w:rsidR="006D0CCA" w:rsidRPr="006D0CCA" w14:paraId="2F93CB88"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7A38EC4E" w14:textId="77777777" w:rsidR="006D0CCA" w:rsidRPr="006D0CCA" w:rsidRDefault="006D0CCA" w:rsidP="00BA40B5">
            <w:pPr>
              <w:pStyle w:val="tabletext"/>
            </w:pPr>
            <w:r w:rsidRPr="006D0CCA">
              <w:t>OTc</w:t>
            </w:r>
          </w:p>
        </w:tc>
        <w:tc>
          <w:tcPr>
            <w:tcW w:w="7081" w:type="dxa"/>
          </w:tcPr>
          <w:p w14:paraId="74CE760D" w14:textId="6980D16B"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Corrected QT interval, derived using the formula QTc = QT</w:t>
            </w:r>
            <w:r w:rsidR="004D5836">
              <w:t>/</w:t>
            </w:r>
            <w:r w:rsidRPr="006D0CCA">
              <w:t>√RR</w:t>
            </w:r>
          </w:p>
        </w:tc>
      </w:tr>
      <w:tr w:rsidR="006D0CCA" w:rsidRPr="006D0CCA" w14:paraId="0F705386"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53F3EF28" w14:textId="77777777" w:rsidR="006D0CCA" w:rsidRPr="006D0CCA" w:rsidRDefault="006D0CCA" w:rsidP="00BA40B5">
            <w:pPr>
              <w:pStyle w:val="tabletext"/>
            </w:pPr>
            <w:r w:rsidRPr="006D0CCA">
              <w:t>RBCs</w:t>
            </w:r>
          </w:p>
        </w:tc>
        <w:tc>
          <w:tcPr>
            <w:tcW w:w="7081" w:type="dxa"/>
          </w:tcPr>
          <w:p w14:paraId="502AA7B3"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Red Blood Cells</w:t>
            </w:r>
          </w:p>
        </w:tc>
      </w:tr>
      <w:tr w:rsidR="006D0CCA" w:rsidRPr="006D0CCA" w14:paraId="7CB4372C"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6340F8D2" w14:textId="77777777" w:rsidR="006D0CCA" w:rsidRPr="006D0CCA" w:rsidRDefault="006D0CCA" w:rsidP="00BA40B5">
            <w:pPr>
              <w:pStyle w:val="tabletext"/>
            </w:pPr>
            <w:r w:rsidRPr="006D0CCA">
              <w:t>RN</w:t>
            </w:r>
          </w:p>
        </w:tc>
        <w:tc>
          <w:tcPr>
            <w:tcW w:w="7081" w:type="dxa"/>
          </w:tcPr>
          <w:p w14:paraId="4E967285"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Registered Nurse</w:t>
            </w:r>
          </w:p>
        </w:tc>
      </w:tr>
      <w:tr w:rsidR="006D0CCA" w:rsidRPr="006D0CCA" w14:paraId="20D553D7"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28B5918A" w14:textId="77777777" w:rsidR="006D0CCA" w:rsidRPr="006D0CCA" w:rsidRDefault="006D0CCA" w:rsidP="00BA40B5">
            <w:pPr>
              <w:pStyle w:val="tabletext"/>
            </w:pPr>
            <w:r w:rsidRPr="006D0CCA">
              <w:t>ST</w:t>
            </w:r>
          </w:p>
        </w:tc>
        <w:tc>
          <w:tcPr>
            <w:tcW w:w="7081" w:type="dxa"/>
          </w:tcPr>
          <w:p w14:paraId="589D2D07"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ST-segment elevation</w:t>
            </w:r>
          </w:p>
        </w:tc>
      </w:tr>
      <w:tr w:rsidR="006D0CCA" w:rsidRPr="006D0CCA" w14:paraId="6E038FDE" w14:textId="77777777" w:rsidTr="006D0C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32FE20F8" w14:textId="77777777" w:rsidR="006D0CCA" w:rsidRPr="006D0CCA" w:rsidRDefault="006D0CCA" w:rsidP="00BA40B5">
            <w:pPr>
              <w:pStyle w:val="tabletext"/>
            </w:pPr>
            <w:r w:rsidRPr="006D0CCA">
              <w:t>T wave</w:t>
            </w:r>
          </w:p>
        </w:tc>
        <w:tc>
          <w:tcPr>
            <w:tcW w:w="7081" w:type="dxa"/>
          </w:tcPr>
          <w:p w14:paraId="5A4396F8" w14:textId="77777777" w:rsidR="006D0CCA" w:rsidRPr="006D0CCA" w:rsidRDefault="006D0CCA" w:rsidP="00BA40B5">
            <w:pPr>
              <w:pStyle w:val="tabletext"/>
              <w:cnfStyle w:val="000000010000" w:firstRow="0" w:lastRow="0" w:firstColumn="0" w:lastColumn="0" w:oddVBand="0" w:evenVBand="0" w:oddHBand="0" w:evenHBand="1" w:firstRowFirstColumn="0" w:firstRowLastColumn="0" w:lastRowFirstColumn="0" w:lastRowLastColumn="0"/>
            </w:pPr>
            <w:r w:rsidRPr="006D0CCA">
              <w:t>The period of ventricular repolarisation on an ECG</w:t>
            </w:r>
          </w:p>
        </w:tc>
      </w:tr>
      <w:tr w:rsidR="006D0CCA" w:rsidRPr="006D0CCA" w14:paraId="6B30C2FB" w14:textId="77777777" w:rsidTr="006D0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9" w:type="dxa"/>
          </w:tcPr>
          <w:p w14:paraId="19B32772" w14:textId="77777777" w:rsidR="006D0CCA" w:rsidRPr="006D0CCA" w:rsidRDefault="006D0CCA" w:rsidP="00BA40B5">
            <w:pPr>
              <w:pStyle w:val="tabletext"/>
            </w:pPr>
            <w:r w:rsidRPr="006D0CCA">
              <w:t>Zn</w:t>
            </w:r>
          </w:p>
        </w:tc>
        <w:tc>
          <w:tcPr>
            <w:tcW w:w="7081" w:type="dxa"/>
          </w:tcPr>
          <w:p w14:paraId="08FCF431" w14:textId="77777777" w:rsidR="006D0CCA" w:rsidRPr="006D0CCA" w:rsidRDefault="006D0CCA" w:rsidP="00BA40B5">
            <w:pPr>
              <w:pStyle w:val="tabletext"/>
              <w:cnfStyle w:val="000000100000" w:firstRow="0" w:lastRow="0" w:firstColumn="0" w:lastColumn="0" w:oddVBand="0" w:evenVBand="0" w:oddHBand="1" w:evenHBand="0" w:firstRowFirstColumn="0" w:firstRowLastColumn="0" w:lastRowFirstColumn="0" w:lastRowLastColumn="0"/>
            </w:pPr>
            <w:r w:rsidRPr="006D0CCA">
              <w:t>Zinc</w:t>
            </w:r>
          </w:p>
        </w:tc>
      </w:tr>
    </w:tbl>
    <w:p w14:paraId="6389A76C" w14:textId="77777777" w:rsidR="000031E6" w:rsidRPr="000031E6" w:rsidRDefault="000031E6" w:rsidP="000031E6">
      <w:r w:rsidRPr="000031E6">
        <w:lastRenderedPageBreak/>
        <w:br w:type="page"/>
      </w:r>
    </w:p>
    <w:p w14:paraId="276B372D" w14:textId="4DF52707" w:rsidR="006D0CCA" w:rsidRDefault="006D0CCA" w:rsidP="00CA587B">
      <w:pPr>
        <w:pStyle w:val="Heading1"/>
      </w:pPr>
      <w:bookmarkStart w:id="5" w:name="_Toc108084768"/>
      <w:r>
        <w:lastRenderedPageBreak/>
        <w:t>Chapter 1</w:t>
      </w:r>
      <w:r w:rsidR="00CA587B">
        <w:t xml:space="preserve"> </w:t>
      </w:r>
      <w:r w:rsidR="00D30D74">
        <w:t xml:space="preserve">– </w:t>
      </w:r>
      <w:r w:rsidR="00CA587B">
        <w:t>How to use this document</w:t>
      </w:r>
      <w:bookmarkEnd w:id="5"/>
    </w:p>
    <w:p w14:paraId="573070F2" w14:textId="63DAE8DD" w:rsidR="006D0CCA" w:rsidRDefault="00CA587B" w:rsidP="00CA587B">
      <w:pPr>
        <w:pStyle w:val="Heading2"/>
      </w:pPr>
      <w:bookmarkStart w:id="6" w:name="_Toc108084769"/>
      <w:r>
        <w:t>Background</w:t>
      </w:r>
      <w:bookmarkEnd w:id="6"/>
    </w:p>
    <w:p w14:paraId="7869C535" w14:textId="77777777" w:rsidR="006D0CCA" w:rsidRPr="008E2C39" w:rsidRDefault="006D0CCA" w:rsidP="008E2C39">
      <w:r w:rsidRPr="008E2C39">
        <w:t>There are various versions of clinical guidelines available on chemical warfare agents, mostly with a non-Australian focus. With new agents adding to a growing list on a daily basis, industrial and commercial chemicals of interest are frequently not covered. These Chemical Guidelines have been produced in collaboration with various Australian medical specialists, with the intention to provide health facilities around Australia with standardised management guidance for chemical warfare, toxic industrial and commercial chemical agent exposure, which may occur in a disaster.</w:t>
      </w:r>
    </w:p>
    <w:p w14:paraId="0CBF8588" w14:textId="227C04A1" w:rsidR="006D0CCA" w:rsidRDefault="00CA587B" w:rsidP="00CA587B">
      <w:pPr>
        <w:pStyle w:val="Heading2"/>
      </w:pPr>
      <w:bookmarkStart w:id="7" w:name="_Toc108084770"/>
      <w:r>
        <w:t xml:space="preserve">Scope of the </w:t>
      </w:r>
      <w:r w:rsidR="00FC49E1">
        <w:t>C</w:t>
      </w:r>
      <w:r>
        <w:t xml:space="preserve">hemical </w:t>
      </w:r>
      <w:r w:rsidR="00FC49E1">
        <w:t>G</w:t>
      </w:r>
      <w:r>
        <w:t>uidelines</w:t>
      </w:r>
      <w:bookmarkEnd w:id="7"/>
    </w:p>
    <w:p w14:paraId="2A726EE0" w14:textId="3FDCCA40" w:rsidR="006D0CCA" w:rsidRPr="008E2C39" w:rsidRDefault="006D0CCA" w:rsidP="008E2C39">
      <w:r w:rsidRPr="008E2C39">
        <w:t xml:space="preserve">Rather than be seen as a standalone framework, it is envisaged that the following Chemical Guidelines may be used at health facilities, especially in Emergency Departments nationwide, to supplement more specific local Chemical, Biological or Radiological (CBR) disaster and response plans. </w:t>
      </w:r>
      <w:r w:rsidR="00CA587B" w:rsidRPr="008E2C39">
        <w:t>Therefore,</w:t>
      </w:r>
      <w:r w:rsidRPr="008E2C39">
        <w:t xml:space="preserve"> the user should be familiar with the local arrangements and responsibilities of the agencies involved and adapt to the context of their jurisdiction.</w:t>
      </w:r>
    </w:p>
    <w:p w14:paraId="03145142" w14:textId="2043EC87" w:rsidR="006D0CCA" w:rsidRPr="008E2C39" w:rsidRDefault="006D0CCA" w:rsidP="008E2C39">
      <w:r w:rsidRPr="008E2C39">
        <w:t>In addition, the Chemical Guidelines are also intended to provide an easy to read and concise generic plan for the management of the intentional use of chemical weapons and other industrial</w:t>
      </w:r>
      <w:r w:rsidR="004D5836">
        <w:t>/</w:t>
      </w:r>
      <w:r w:rsidRPr="008E2C39">
        <w:t xml:space="preserve">commercial chemicals of concern. Where possible, a consensus has been achieved between practising specialists. The Chemical Guidelines do not however necessarily represent the views of all the clinicians in Australia. At the same time, these Chemical Guidelines do not in any way replace the Poisons Information advice currently available. </w:t>
      </w:r>
    </w:p>
    <w:p w14:paraId="4C700451" w14:textId="77777777" w:rsidR="00D30D74" w:rsidRPr="00D30D74" w:rsidRDefault="00D30D74" w:rsidP="00D30D74">
      <w:r w:rsidRPr="00D30D74">
        <w:br w:type="page"/>
      </w:r>
    </w:p>
    <w:p w14:paraId="270D615A" w14:textId="0D78E43F" w:rsidR="006D0CCA" w:rsidRDefault="006D0CCA" w:rsidP="006D0CCA">
      <w:pPr>
        <w:pStyle w:val="Heading1"/>
      </w:pPr>
      <w:bookmarkStart w:id="8" w:name="_Toc108084771"/>
      <w:r>
        <w:lastRenderedPageBreak/>
        <w:t xml:space="preserve">Chapter 2 </w:t>
      </w:r>
      <w:r w:rsidR="00D30D74">
        <w:t xml:space="preserve">– </w:t>
      </w:r>
      <w:r>
        <w:t>Hospital management of a chemical event</w:t>
      </w:r>
      <w:bookmarkEnd w:id="8"/>
    </w:p>
    <w:p w14:paraId="475C757D" w14:textId="0ACA6C28" w:rsidR="006D0CCA" w:rsidRDefault="006D0CCA" w:rsidP="006D0CCA">
      <w:pPr>
        <w:pStyle w:val="Heading2"/>
      </w:pPr>
      <w:bookmarkStart w:id="9" w:name="_Toc108084772"/>
      <w:r>
        <w:t>Scope of chemical events</w:t>
      </w:r>
      <w:bookmarkEnd w:id="9"/>
    </w:p>
    <w:p w14:paraId="4114144D" w14:textId="77777777" w:rsidR="006D0CCA" w:rsidRPr="008E2C39" w:rsidRDefault="006D0CCA" w:rsidP="00FC49E1">
      <w:pPr>
        <w:pStyle w:val="ListBullet"/>
      </w:pPr>
      <w:r w:rsidRPr="008E2C39">
        <w:t>Acute chemical emergencies can occur as a result of an industrial disaster, occupational exposure, recreational mishap, natural catastrophe, chemical warfare, criminal acts and acts of terrorism.</w:t>
      </w:r>
    </w:p>
    <w:p w14:paraId="3A5BAA49" w14:textId="77777777" w:rsidR="006D0CCA" w:rsidRPr="008E2C39" w:rsidRDefault="006D0CCA" w:rsidP="00FC49E1">
      <w:pPr>
        <w:pStyle w:val="ListBullet"/>
      </w:pPr>
      <w:r w:rsidRPr="008E2C39">
        <w:t>For the purpose of these guidelines, the emphasis has been put on acute chemical emergencies due to chemical warfare, criminal acts and acts of terrorism.</w:t>
      </w:r>
    </w:p>
    <w:p w14:paraId="69A083F7" w14:textId="77777777" w:rsidR="006D0CCA" w:rsidRPr="008E2C39" w:rsidRDefault="006D0CCA" w:rsidP="00FC49E1">
      <w:pPr>
        <w:pStyle w:val="ListBullet"/>
      </w:pPr>
      <w:r w:rsidRPr="008E2C39">
        <w:t>Potential targets where a chemical agent may be used as a weapon or warfare agent include:</w:t>
      </w:r>
    </w:p>
    <w:p w14:paraId="4DF38594" w14:textId="77777777" w:rsidR="006D0CCA" w:rsidRDefault="006D0CCA" w:rsidP="00FC49E1">
      <w:pPr>
        <w:pStyle w:val="ListBullet"/>
        <w:numPr>
          <w:ilvl w:val="1"/>
          <w:numId w:val="5"/>
        </w:numPr>
      </w:pPr>
      <w:r>
        <w:t>Governmental Facilities;</w:t>
      </w:r>
    </w:p>
    <w:p w14:paraId="1258595B" w14:textId="77777777" w:rsidR="006D0CCA" w:rsidRDefault="006D0CCA" w:rsidP="00FC49E1">
      <w:pPr>
        <w:pStyle w:val="ListBullet"/>
        <w:numPr>
          <w:ilvl w:val="1"/>
          <w:numId w:val="5"/>
        </w:numPr>
      </w:pPr>
      <w:r>
        <w:t>Medical Facilities;</w:t>
      </w:r>
    </w:p>
    <w:p w14:paraId="6268C2AF" w14:textId="77777777" w:rsidR="006D0CCA" w:rsidRDefault="006D0CCA" w:rsidP="00FC49E1">
      <w:pPr>
        <w:pStyle w:val="ListBullet"/>
        <w:numPr>
          <w:ilvl w:val="1"/>
          <w:numId w:val="5"/>
        </w:numPr>
      </w:pPr>
      <w:r>
        <w:t>Embassies and Diplomatic residencies;</w:t>
      </w:r>
    </w:p>
    <w:p w14:paraId="6801B07A" w14:textId="77777777" w:rsidR="006D0CCA" w:rsidRDefault="006D0CCA" w:rsidP="00FC49E1">
      <w:pPr>
        <w:pStyle w:val="ListBullet"/>
        <w:numPr>
          <w:ilvl w:val="1"/>
          <w:numId w:val="5"/>
        </w:numPr>
      </w:pPr>
      <w:r>
        <w:t xml:space="preserve">Train Stations; </w:t>
      </w:r>
    </w:p>
    <w:p w14:paraId="23DC30A8" w14:textId="77777777" w:rsidR="006D0CCA" w:rsidRDefault="006D0CCA" w:rsidP="00FC49E1">
      <w:pPr>
        <w:pStyle w:val="ListBullet"/>
        <w:numPr>
          <w:ilvl w:val="1"/>
          <w:numId w:val="5"/>
        </w:numPr>
      </w:pPr>
      <w:r>
        <w:t>Airports;</w:t>
      </w:r>
    </w:p>
    <w:p w14:paraId="51436BEE" w14:textId="77777777" w:rsidR="006D0CCA" w:rsidRDefault="006D0CCA" w:rsidP="00FC49E1">
      <w:pPr>
        <w:pStyle w:val="ListBullet"/>
        <w:numPr>
          <w:ilvl w:val="1"/>
          <w:numId w:val="5"/>
        </w:numPr>
      </w:pPr>
      <w:r>
        <w:t>Universities and Schools;</w:t>
      </w:r>
    </w:p>
    <w:p w14:paraId="22906D91" w14:textId="77777777" w:rsidR="006D0CCA" w:rsidRDefault="006D0CCA" w:rsidP="00FC49E1">
      <w:pPr>
        <w:pStyle w:val="ListBullet"/>
        <w:numPr>
          <w:ilvl w:val="1"/>
          <w:numId w:val="5"/>
        </w:numPr>
      </w:pPr>
      <w:r>
        <w:t>Shopping Centres;</w:t>
      </w:r>
    </w:p>
    <w:p w14:paraId="19C820EE" w14:textId="77777777" w:rsidR="006D0CCA" w:rsidRDefault="006D0CCA" w:rsidP="00FC49E1">
      <w:pPr>
        <w:pStyle w:val="ListBullet"/>
        <w:numPr>
          <w:ilvl w:val="1"/>
          <w:numId w:val="5"/>
        </w:numPr>
      </w:pPr>
      <w:r>
        <w:t>Stadiums;</w:t>
      </w:r>
    </w:p>
    <w:p w14:paraId="2DA4085A" w14:textId="77777777" w:rsidR="006D0CCA" w:rsidRDefault="006D0CCA" w:rsidP="00FC49E1">
      <w:pPr>
        <w:pStyle w:val="ListBullet"/>
        <w:numPr>
          <w:ilvl w:val="1"/>
          <w:numId w:val="5"/>
        </w:numPr>
      </w:pPr>
      <w:r>
        <w:t>Cinemas; and</w:t>
      </w:r>
    </w:p>
    <w:p w14:paraId="08E13FE3" w14:textId="77777777" w:rsidR="006D0CCA" w:rsidRDefault="006D0CCA" w:rsidP="00FC49E1">
      <w:pPr>
        <w:pStyle w:val="ListBullet"/>
        <w:numPr>
          <w:ilvl w:val="1"/>
          <w:numId w:val="5"/>
        </w:numPr>
      </w:pPr>
      <w:r>
        <w:t>Other crowded places.</w:t>
      </w:r>
    </w:p>
    <w:p w14:paraId="318B91CD" w14:textId="77777777" w:rsidR="00E21726" w:rsidRDefault="00E21726" w:rsidP="00E21726">
      <w:pPr>
        <w:pStyle w:val="Heading2"/>
      </w:pPr>
      <w:bookmarkStart w:id="10" w:name="_Toc108084773"/>
      <w:r>
        <w:t>Event recognition</w:t>
      </w:r>
      <w:bookmarkEnd w:id="10"/>
    </w:p>
    <w:p w14:paraId="5265466E" w14:textId="77777777" w:rsidR="00E21726" w:rsidRDefault="00E21726" w:rsidP="00E21726">
      <w:pPr>
        <w:pStyle w:val="ListBullet"/>
      </w:pPr>
      <w:r>
        <w:t>General indicators of possible chemical agent use are (adapted from the website of the Australian Federal Police (AFP):</w:t>
      </w:r>
    </w:p>
    <w:p w14:paraId="124BC574" w14:textId="7B045F73" w:rsidR="00E21726" w:rsidRDefault="00E21726" w:rsidP="00E21726">
      <w:pPr>
        <w:pStyle w:val="ListBullet2"/>
      </w:pPr>
      <w:r w:rsidRPr="004D5836">
        <w:rPr>
          <w:b/>
          <w:bCs/>
        </w:rPr>
        <w:t>Mass casualties</w:t>
      </w:r>
      <w:r w:rsidR="004D5836">
        <w:t xml:space="preserve"> – </w:t>
      </w:r>
      <w:r>
        <w:t>Health problems including nausea, disorientation, difficulty in breathing, convulsions and death.</w:t>
      </w:r>
    </w:p>
    <w:p w14:paraId="7FE29E4C" w14:textId="2128B009" w:rsidR="00E21726" w:rsidRDefault="00E21726" w:rsidP="00E21726">
      <w:pPr>
        <w:pStyle w:val="ListBullet2"/>
      </w:pPr>
      <w:r w:rsidRPr="004D5836">
        <w:rPr>
          <w:b/>
          <w:bCs/>
        </w:rPr>
        <w:t>Patterns of casualties</w:t>
      </w:r>
      <w:r w:rsidR="004D5836">
        <w:t xml:space="preserve"> – </w:t>
      </w:r>
      <w:r>
        <w:t>Casualties will likely be distributed downwind, or if indoors, by the ventilation system.</w:t>
      </w:r>
    </w:p>
    <w:p w14:paraId="33DFBB6D" w14:textId="125F4D2D" w:rsidR="00E21726" w:rsidRDefault="00E21726" w:rsidP="00E21726">
      <w:pPr>
        <w:pStyle w:val="ListBullet2"/>
      </w:pPr>
      <w:r w:rsidRPr="004D5836">
        <w:rPr>
          <w:b/>
          <w:bCs/>
        </w:rPr>
        <w:t>Blisters</w:t>
      </w:r>
      <w:r w:rsidR="004D5836" w:rsidRPr="004D5836">
        <w:rPr>
          <w:b/>
          <w:bCs/>
        </w:rPr>
        <w:t>/</w:t>
      </w:r>
      <w:r w:rsidRPr="004D5836">
        <w:rPr>
          <w:b/>
          <w:bCs/>
        </w:rPr>
        <w:t>rashes</w:t>
      </w:r>
      <w:r w:rsidR="004D5836">
        <w:t xml:space="preserve"> – </w:t>
      </w:r>
      <w:r>
        <w:t>Numerous individuals experiencing unexplained water-like blisters, wheals and /or rashes.</w:t>
      </w:r>
    </w:p>
    <w:p w14:paraId="29261B24" w14:textId="1177FDC4" w:rsidR="00E21726" w:rsidRDefault="00E21726" w:rsidP="00E21726">
      <w:pPr>
        <w:pStyle w:val="ListBullet2"/>
      </w:pPr>
      <w:r w:rsidRPr="004D5836">
        <w:rPr>
          <w:b/>
          <w:bCs/>
        </w:rPr>
        <w:t>Dead animals</w:t>
      </w:r>
      <w:r w:rsidR="004D5836" w:rsidRPr="004D5836">
        <w:rPr>
          <w:b/>
          <w:bCs/>
        </w:rPr>
        <w:t>/</w:t>
      </w:r>
      <w:r w:rsidRPr="004D5836">
        <w:rPr>
          <w:b/>
          <w:bCs/>
        </w:rPr>
        <w:t>fish</w:t>
      </w:r>
      <w:r w:rsidR="00FC49E1">
        <w:t xml:space="preserve"> – </w:t>
      </w:r>
      <w:r>
        <w:t>Numerous animals dead in the same area.</w:t>
      </w:r>
    </w:p>
    <w:p w14:paraId="35EC060D" w14:textId="0B965240" w:rsidR="00E21726" w:rsidRDefault="00E21726" w:rsidP="00E21726">
      <w:pPr>
        <w:pStyle w:val="ListBullet2"/>
      </w:pPr>
      <w:r w:rsidRPr="004D5836">
        <w:rPr>
          <w:b/>
          <w:bCs/>
        </w:rPr>
        <w:lastRenderedPageBreak/>
        <w:t>Unexplained odours</w:t>
      </w:r>
      <w:r w:rsidR="00FC49E1">
        <w:t xml:space="preserve"> – </w:t>
      </w:r>
      <w:r>
        <w:t>Smells ranging from fruity to flowery, sharp/pungent, or garlic/horseradish like bitter almonds. All smells will be completely out of character for the surroundings</w:t>
      </w:r>
      <w:r>
        <w:rPr>
          <w:rStyle w:val="FootnoteReference"/>
        </w:rPr>
        <w:footnoteReference w:id="2"/>
      </w:r>
      <w:r>
        <w:t>.</w:t>
      </w:r>
    </w:p>
    <w:p w14:paraId="3AB0EF9F" w14:textId="4795D9D5" w:rsidR="00E21726" w:rsidRDefault="00E21726" w:rsidP="00E21726">
      <w:pPr>
        <w:pStyle w:val="ListBullet2"/>
      </w:pPr>
      <w:r w:rsidRPr="004D5836">
        <w:rPr>
          <w:b/>
          <w:bCs/>
        </w:rPr>
        <w:t>Unusual liquid droplets</w:t>
      </w:r>
      <w:r w:rsidR="00FC49E1">
        <w:t xml:space="preserve"> – </w:t>
      </w:r>
      <w:r>
        <w:t>A number of surfaces exhibit oily droplets</w:t>
      </w:r>
      <w:r w:rsidR="004D5836">
        <w:t>/</w:t>
      </w:r>
      <w:r>
        <w:t>film. Water surfaces may also have an oily film on the surface.</w:t>
      </w:r>
    </w:p>
    <w:p w14:paraId="30E58ADE" w14:textId="5C0BACAC" w:rsidR="00E21726" w:rsidRDefault="00E21726" w:rsidP="00E21726">
      <w:pPr>
        <w:pStyle w:val="ListBullet2"/>
      </w:pPr>
      <w:r w:rsidRPr="004D5836">
        <w:rPr>
          <w:b/>
          <w:bCs/>
        </w:rPr>
        <w:t>Dead</w:t>
      </w:r>
      <w:r w:rsidR="004D5836" w:rsidRPr="004D5836">
        <w:rPr>
          <w:b/>
          <w:bCs/>
        </w:rPr>
        <w:t>/</w:t>
      </w:r>
      <w:r w:rsidRPr="004D5836">
        <w:rPr>
          <w:b/>
          <w:bCs/>
        </w:rPr>
        <w:t>withered vegetation</w:t>
      </w:r>
      <w:r w:rsidR="00FC49E1">
        <w:t xml:space="preserve"> – </w:t>
      </w:r>
      <w:r>
        <w:t>Trees, bushes, food crops and/or lawns that are dead, discoloured or withered, without drought conditions.</w:t>
      </w:r>
    </w:p>
    <w:p w14:paraId="710D33E6" w14:textId="47FBA016" w:rsidR="00E21726" w:rsidRDefault="00E21726" w:rsidP="00E21726">
      <w:pPr>
        <w:pStyle w:val="ListBullet2"/>
      </w:pPr>
      <w:r w:rsidRPr="004D5836">
        <w:rPr>
          <w:b/>
          <w:bCs/>
        </w:rPr>
        <w:t>Low-lying clouds</w:t>
      </w:r>
      <w:r w:rsidR="00FC49E1">
        <w:t xml:space="preserve"> – </w:t>
      </w:r>
      <w:r>
        <w:t>Unusual low-lying cloud and fog-like conditions.</w:t>
      </w:r>
    </w:p>
    <w:p w14:paraId="228CE2D0" w14:textId="77777777" w:rsidR="00E21726" w:rsidRDefault="00E21726" w:rsidP="00E21726">
      <w:pPr>
        <w:pStyle w:val="ListBullet"/>
      </w:pPr>
      <w:r>
        <w:t xml:space="preserve">Using the above indicators, these guidelines have assumed that a chemical incident has occurred. Hazardous materials teams (HAZMAT) will be involved at the scene to isolate the dangerous area and initiate triage and decontamination. </w:t>
      </w:r>
    </w:p>
    <w:p w14:paraId="11E5FA8A" w14:textId="077E4511" w:rsidR="00E21726" w:rsidRDefault="00E21726" w:rsidP="00E21726">
      <w:pPr>
        <w:pStyle w:val="ListBullet"/>
      </w:pPr>
      <w:r>
        <w:t xml:space="preserve">The guidelines also assume that the HAZMAT guidelines have been followed. If a disaster has been declared, the guidelines herein apply to the transport, triage, decontamination and medical management of patients after they have been evacuated, triaged and decontaminated within the regulated zones (e.g. </w:t>
      </w:r>
      <w:r w:rsidR="004D5836">
        <w:t>‘</w:t>
      </w:r>
      <w:r>
        <w:t>hot</w:t>
      </w:r>
      <w:r w:rsidR="004D5836">
        <w:t>’</w:t>
      </w:r>
      <w:r>
        <w:t xml:space="preserve">, </w:t>
      </w:r>
      <w:r w:rsidR="004D5836">
        <w:t>‘</w:t>
      </w:r>
      <w:r>
        <w:t>warm</w:t>
      </w:r>
      <w:r w:rsidR="004D5836">
        <w:t>’</w:t>
      </w:r>
      <w:r>
        <w:t xml:space="preserve"> and </w:t>
      </w:r>
      <w:r w:rsidR="004D5836">
        <w:t>‘</w:t>
      </w:r>
      <w:r>
        <w:t>cold</w:t>
      </w:r>
      <w:r w:rsidR="004D5836">
        <w:t>’</w:t>
      </w:r>
      <w:r>
        <w:t xml:space="preserve"> zones) at the scene of the incident. See </w:t>
      </w:r>
      <w:hyperlink w:anchor="Figure1" w:history="1">
        <w:r w:rsidRPr="006C2C82">
          <w:rPr>
            <w:rStyle w:val="Hyperlink"/>
          </w:rPr>
          <w:t>figure 1</w:t>
        </w:r>
      </w:hyperlink>
      <w:r>
        <w:t xml:space="preserve"> for HAZMAT management of the incident.</w:t>
      </w:r>
    </w:p>
    <w:p w14:paraId="3EC943B8" w14:textId="0C7941DB" w:rsidR="00E21726" w:rsidRDefault="00E21726" w:rsidP="00E21726">
      <w:pPr>
        <w:pStyle w:val="ListBullet"/>
      </w:pPr>
      <w:r>
        <w:t xml:space="preserve">However, following a chemical incident with or without an associated fire or explosion, many patients will bypass the scene disaster management procedures and present themselves directly at Emergency Departments (ED). It is also highly likely that such patients may present before a healthcare facility is aware an incident has taken place. Please refer to </w:t>
      </w:r>
      <w:hyperlink w:anchor="Figure2" w:history="1">
        <w:r w:rsidRPr="006C2C82">
          <w:rPr>
            <w:rStyle w:val="Hyperlink"/>
          </w:rPr>
          <w:t>figure 2</w:t>
        </w:r>
      </w:hyperlink>
      <w:r>
        <w:t xml:space="preserve"> for the patient management flowchart at the hospital and </w:t>
      </w:r>
      <w:hyperlink w:anchor="Figure3" w:history="1">
        <w:r w:rsidRPr="006C2C82">
          <w:rPr>
            <w:rStyle w:val="Hyperlink"/>
          </w:rPr>
          <w:t>figure 3</w:t>
        </w:r>
      </w:hyperlink>
      <w:r>
        <w:t xml:space="preserve"> for a brief overview of the management of patients who present to ED without prior warning of a possible CBR event. </w:t>
      </w:r>
    </w:p>
    <w:p w14:paraId="4A37BD8A" w14:textId="77777777" w:rsidR="00E21726" w:rsidRPr="006D0CCA" w:rsidRDefault="00E21726" w:rsidP="00E21726">
      <w:pPr>
        <w:pStyle w:val="ListBullet"/>
      </w:pPr>
      <w:r>
        <w:t>Although moving to fresh air and removing contaminated clothing achieves most of the decontamination required, for such ambulant patients, formal triage and decontamination is mandatory at the treating hospital immediately prior to entry into the hospital itself. This prevents the possible accumulation of a significant amount of chemical from large numbers of people with residual amounts grouping together (cumulative effect especially in an enclosed space).</w:t>
      </w:r>
    </w:p>
    <w:p w14:paraId="576F2CDA" w14:textId="5DED2EBF" w:rsidR="00E21726" w:rsidRDefault="00E21726" w:rsidP="00E21726">
      <w:pPr>
        <w:pStyle w:val="Caption"/>
      </w:pPr>
      <w:bookmarkStart w:id="11" w:name="Figure1"/>
      <w:r>
        <w:lastRenderedPageBreak/>
        <w:t xml:space="preserve">Figure </w:t>
      </w:r>
      <w:r w:rsidR="00DF0618">
        <w:fldChar w:fldCharType="begin"/>
      </w:r>
      <w:r w:rsidR="00DF0618">
        <w:instrText xml:space="preserve"> SEQ Figure \* ARABIC </w:instrText>
      </w:r>
      <w:r w:rsidR="00DF0618">
        <w:fldChar w:fldCharType="separate"/>
      </w:r>
      <w:r>
        <w:rPr>
          <w:noProof/>
        </w:rPr>
        <w:t>1</w:t>
      </w:r>
      <w:r w:rsidR="00DF0618">
        <w:rPr>
          <w:noProof/>
        </w:rPr>
        <w:fldChar w:fldCharType="end"/>
      </w:r>
      <w:bookmarkEnd w:id="11"/>
      <w:r>
        <w:t>: HAZMAT management at the incident scene (Reproduced from EMA – Health aspects of CBR hazards)</w:t>
      </w:r>
    </w:p>
    <w:p w14:paraId="5F18793D" w14:textId="77777777" w:rsidR="00E21726" w:rsidRPr="00485A93" w:rsidRDefault="00E21726" w:rsidP="00E21726">
      <w:pPr>
        <w:pStyle w:val="Centered"/>
      </w:pPr>
      <w:r>
        <w:drawing>
          <wp:inline distT="0" distB="0" distL="0" distR="0" wp14:anchorId="48F01564" wp14:editId="1907B99A">
            <wp:extent cx="3264196" cy="6257949"/>
            <wp:effectExtent l="0" t="0" r="0" b="0"/>
            <wp:docPr id="5" name="Picture 5" descr="Figure 1 outlines the various zones and areas that need to be established when managing HAZMAT at an incident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 outlines the various zones and areas that need to be established when managing HAZMAT at an incident sce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0453" cy="6346631"/>
                    </a:xfrm>
                    <a:prstGeom prst="rect">
                      <a:avLst/>
                    </a:prstGeom>
                    <a:noFill/>
                  </pic:spPr>
                </pic:pic>
              </a:graphicData>
            </a:graphic>
          </wp:inline>
        </w:drawing>
      </w:r>
    </w:p>
    <w:p w14:paraId="367676C5" w14:textId="2210D197" w:rsidR="008C6FB6" w:rsidRDefault="008C6FB6" w:rsidP="008C6FB6">
      <w:pPr>
        <w:pStyle w:val="Heading2"/>
      </w:pPr>
      <w:bookmarkStart w:id="12" w:name="_Toc108084774"/>
      <w:r>
        <w:t>Activation of CBR disaster plan at hospitals</w:t>
      </w:r>
      <w:bookmarkEnd w:id="12"/>
    </w:p>
    <w:p w14:paraId="79B73C81" w14:textId="77777777" w:rsidR="008C6FB6" w:rsidRDefault="008C6FB6" w:rsidP="008C6FB6">
      <w:pPr>
        <w:pStyle w:val="ListBullet"/>
      </w:pPr>
      <w:r>
        <w:t xml:space="preserve">This involves the same criteria as the hospital mass casualty disaster plans. Please refer to individual hospital and state disaster plans. </w:t>
      </w:r>
    </w:p>
    <w:p w14:paraId="05991202" w14:textId="77777777" w:rsidR="008C6FB6" w:rsidRDefault="008C6FB6" w:rsidP="008C6FB6">
      <w:pPr>
        <w:pStyle w:val="ListBullet"/>
      </w:pPr>
      <w:r>
        <w:t>Additional actions (according to the disaster plans of each hospital) could include:</w:t>
      </w:r>
    </w:p>
    <w:p w14:paraId="5C5494FE" w14:textId="77777777" w:rsidR="008C6FB6" w:rsidRPr="00745F76" w:rsidRDefault="008C6FB6" w:rsidP="008C6FB6">
      <w:pPr>
        <w:pStyle w:val="ListBullet2"/>
        <w:rPr>
          <w:b/>
          <w:bCs/>
        </w:rPr>
      </w:pPr>
      <w:r w:rsidRPr="00745F76">
        <w:rPr>
          <w:b/>
          <w:bCs/>
        </w:rPr>
        <w:t>Alerting security personnel and liaising with Police, Ambulance and Fire Service.</w:t>
      </w:r>
    </w:p>
    <w:p w14:paraId="33E4ABF1" w14:textId="77777777" w:rsidR="008C6FB6" w:rsidRPr="00745F76" w:rsidRDefault="008C6FB6" w:rsidP="008C6FB6">
      <w:pPr>
        <w:pStyle w:val="ListBullet2"/>
        <w:rPr>
          <w:b/>
          <w:bCs/>
        </w:rPr>
      </w:pPr>
      <w:r w:rsidRPr="00745F76">
        <w:rPr>
          <w:b/>
          <w:bCs/>
        </w:rPr>
        <w:t>Donning personal protective equipment.</w:t>
      </w:r>
    </w:p>
    <w:p w14:paraId="66A503F5" w14:textId="77777777" w:rsidR="008C6FB6" w:rsidRDefault="008C6FB6" w:rsidP="008C6FB6">
      <w:pPr>
        <w:pStyle w:val="ListBullet2"/>
      </w:pPr>
      <w:r w:rsidRPr="00745F76">
        <w:rPr>
          <w:b/>
          <w:bCs/>
        </w:rPr>
        <w:lastRenderedPageBreak/>
        <w:t>Preparatory briefing of staff</w:t>
      </w:r>
      <w:r>
        <w:t xml:space="preserve"> to familiarise them with the processes of triage, decontamination and treatment outlined in these guidelines.</w:t>
      </w:r>
    </w:p>
    <w:p w14:paraId="6395ABD0" w14:textId="77777777" w:rsidR="008C6FB6" w:rsidRDefault="008C6FB6" w:rsidP="008C6FB6">
      <w:pPr>
        <w:pStyle w:val="ListBullet2"/>
      </w:pPr>
      <w:r w:rsidRPr="00745F76">
        <w:rPr>
          <w:b/>
          <w:bCs/>
        </w:rPr>
        <w:t>Contacting medical physicist or radiation personnel</w:t>
      </w:r>
      <w:r>
        <w:t xml:space="preserve"> (according to hospital radiation safety protocol) so that arriving patients may be screened for the presence of radioactive contamination (if required). This step is recommended when assessing patients from a suspicious or unexplained blast.</w:t>
      </w:r>
    </w:p>
    <w:p w14:paraId="49FBB9AC" w14:textId="03D92761" w:rsidR="008C6FB6" w:rsidRDefault="008C6FB6" w:rsidP="008C6FB6">
      <w:pPr>
        <w:pStyle w:val="Heading2"/>
      </w:pPr>
      <w:bookmarkStart w:id="13" w:name="_Toc108084775"/>
      <w:r>
        <w:t>Arrival of casualties</w:t>
      </w:r>
      <w:bookmarkEnd w:id="13"/>
    </w:p>
    <w:p w14:paraId="590EDDB7" w14:textId="6EDEAC52" w:rsidR="008C6FB6" w:rsidRPr="00745F76" w:rsidRDefault="0036027C" w:rsidP="008C6FB6">
      <w:pPr>
        <w:pStyle w:val="ListBullet"/>
        <w:rPr>
          <w:b/>
          <w:bCs/>
        </w:rPr>
      </w:pPr>
      <w:r w:rsidRPr="00745F76">
        <w:rPr>
          <w:b/>
          <w:bCs/>
        </w:rPr>
        <w:t>‘</w:t>
      </w:r>
      <w:r w:rsidR="008C6FB6" w:rsidRPr="00745F76">
        <w:rPr>
          <w:b/>
          <w:bCs/>
        </w:rPr>
        <w:t>Walking wounded</w:t>
      </w:r>
      <w:r w:rsidRPr="00745F76">
        <w:rPr>
          <w:b/>
          <w:bCs/>
        </w:rPr>
        <w:t>’</w:t>
      </w:r>
      <w:r w:rsidR="004D5836" w:rsidRPr="00745F76">
        <w:rPr>
          <w:b/>
          <w:bCs/>
        </w:rPr>
        <w:t>/</w:t>
      </w:r>
      <w:r w:rsidR="008C6FB6" w:rsidRPr="00745F76">
        <w:rPr>
          <w:b/>
          <w:bCs/>
        </w:rPr>
        <w:t>Ambulatory patients</w:t>
      </w:r>
    </w:p>
    <w:p w14:paraId="2A5C9457" w14:textId="77777777" w:rsidR="008C6FB6" w:rsidRDefault="008C6FB6" w:rsidP="008C6FB6">
      <w:pPr>
        <w:pStyle w:val="ListBullet2"/>
      </w:pPr>
      <w:r>
        <w:t xml:space="preserve">Such patients may arrive sporadically or all at once. It is important to note that if the incident occurs geographically close to the hospital, ambulatory patients may arrive, without any prior incident site triage or decontamination, before ambulance patients. </w:t>
      </w:r>
    </w:p>
    <w:p w14:paraId="3CB3A5CC" w14:textId="77777777" w:rsidR="008C6FB6" w:rsidRDefault="008C6FB6" w:rsidP="008C6FB6">
      <w:pPr>
        <w:pStyle w:val="ListBullet2"/>
      </w:pPr>
      <w:r>
        <w:t>It is vital that triage and decontamination of these patients occur at the designated decontamination facility of the hospital, which is usually near the ED but away from its entrance, so that free access to the ED for ambulances and emergency vehicles can be maintained.</w:t>
      </w:r>
    </w:p>
    <w:p w14:paraId="4F8315C9" w14:textId="7F6BFDE7" w:rsidR="008C6FB6" w:rsidRPr="00745F76" w:rsidRDefault="0036027C" w:rsidP="008C6FB6">
      <w:pPr>
        <w:pStyle w:val="ListBullet"/>
        <w:rPr>
          <w:b/>
          <w:bCs/>
        </w:rPr>
      </w:pPr>
      <w:r w:rsidRPr="00745F76">
        <w:rPr>
          <w:b/>
          <w:bCs/>
        </w:rPr>
        <w:t>‘</w:t>
      </w:r>
      <w:r w:rsidR="008C6FB6" w:rsidRPr="00745F76">
        <w:rPr>
          <w:b/>
          <w:bCs/>
        </w:rPr>
        <w:t>Worried well</w:t>
      </w:r>
      <w:r w:rsidRPr="00745F76">
        <w:rPr>
          <w:b/>
          <w:bCs/>
        </w:rPr>
        <w:t>’</w:t>
      </w:r>
    </w:p>
    <w:p w14:paraId="72E7AC5D" w14:textId="6A8366BE" w:rsidR="008C6FB6" w:rsidRDefault="008C6FB6" w:rsidP="008C6FB6">
      <w:pPr>
        <w:pStyle w:val="ListBullet2"/>
      </w:pPr>
      <w:r>
        <w:t xml:space="preserve">As the news of a chemical incident is aired by media or gets around the public, </w:t>
      </w:r>
      <w:r w:rsidR="0036027C">
        <w:t>‘</w:t>
      </w:r>
      <w:r>
        <w:t>worried well</w:t>
      </w:r>
      <w:r w:rsidR="0036027C">
        <w:t>’</w:t>
      </w:r>
      <w:r>
        <w:t xml:space="preserve"> public members may start to arrive sporadically or all at once. Each hospital needs to have contingency plans in place to deal with them. Work closely with Security staff members and Police.</w:t>
      </w:r>
    </w:p>
    <w:p w14:paraId="0757F1AE" w14:textId="77777777" w:rsidR="008C6FB6" w:rsidRPr="00745F76" w:rsidRDefault="008C6FB6" w:rsidP="008C6FB6">
      <w:pPr>
        <w:pStyle w:val="ListBullet"/>
        <w:rPr>
          <w:b/>
          <w:bCs/>
        </w:rPr>
      </w:pPr>
      <w:r w:rsidRPr="00745F76">
        <w:rPr>
          <w:b/>
          <w:bCs/>
        </w:rPr>
        <w:t>Ambulance cases</w:t>
      </w:r>
    </w:p>
    <w:p w14:paraId="53DF5EDA" w14:textId="1F716C73" w:rsidR="008C6FB6" w:rsidRDefault="008C6FB6" w:rsidP="008C6FB6">
      <w:pPr>
        <w:pStyle w:val="ListBullet2"/>
      </w:pPr>
      <w:r>
        <w:t xml:space="preserve">These patients should be met in the ambulance bay by a primary triage team (e.g. Triage RN and ED Doctor). See </w:t>
      </w:r>
      <w:hyperlink w:anchor="Figure2" w:history="1">
        <w:r w:rsidRPr="006C2C82">
          <w:rPr>
            <w:rStyle w:val="Hyperlink"/>
          </w:rPr>
          <w:t>figure 2</w:t>
        </w:r>
      </w:hyperlink>
      <w:r>
        <w:t>.</w:t>
      </w:r>
    </w:p>
    <w:p w14:paraId="2041D3C6" w14:textId="77777777" w:rsidR="008C6FB6" w:rsidRPr="00745F76" w:rsidRDefault="008C6FB6" w:rsidP="008C6FB6">
      <w:pPr>
        <w:pStyle w:val="ListBullet"/>
        <w:rPr>
          <w:b/>
          <w:bCs/>
        </w:rPr>
      </w:pPr>
      <w:r w:rsidRPr="00745F76">
        <w:rPr>
          <w:b/>
          <w:bCs/>
        </w:rPr>
        <w:t>Non-incident patients</w:t>
      </w:r>
    </w:p>
    <w:p w14:paraId="18660C41" w14:textId="77777777" w:rsidR="008C6FB6" w:rsidRDefault="008C6FB6" w:rsidP="008C6FB6">
      <w:pPr>
        <w:pStyle w:val="ListBullet2"/>
      </w:pPr>
      <w:r>
        <w:t>While the ED is treating disaster casualties, seriously ill non-disaster patients may arrive (e.g. cardiac arrest, acute myocardial infarction). These patients should be kept separate from potentially contaminated patients if possible. Separation is no longer required following completion of decontamination.</w:t>
      </w:r>
    </w:p>
    <w:p w14:paraId="39B6A001" w14:textId="3EC8E839" w:rsidR="008C6FB6" w:rsidRDefault="008C6FB6" w:rsidP="008C6FB6">
      <w:pPr>
        <w:pStyle w:val="Heading2"/>
      </w:pPr>
      <w:bookmarkStart w:id="14" w:name="_Toc108084776"/>
      <w:r>
        <w:t>Deceased patients</w:t>
      </w:r>
      <w:bookmarkEnd w:id="14"/>
    </w:p>
    <w:p w14:paraId="2E250B73" w14:textId="77777777" w:rsidR="008C6FB6" w:rsidRDefault="008C6FB6" w:rsidP="008C6FB6">
      <w:pPr>
        <w:pStyle w:val="ListBullet"/>
      </w:pPr>
      <w:r>
        <w:t>Normal Coronial and Disaster Victim Identification procedures should be followed.</w:t>
      </w:r>
    </w:p>
    <w:p w14:paraId="5E350062" w14:textId="77777777" w:rsidR="008C6FB6" w:rsidRDefault="008C6FB6" w:rsidP="008C6FB6">
      <w:pPr>
        <w:pStyle w:val="ListBullet"/>
      </w:pPr>
      <w:r>
        <w:t xml:space="preserve">Patients deceased at the incident scene should not be taken to ED for certification of death. </w:t>
      </w:r>
    </w:p>
    <w:p w14:paraId="325CA5FD" w14:textId="77777777" w:rsidR="008C6FB6" w:rsidRDefault="008C6FB6" w:rsidP="008C6FB6">
      <w:pPr>
        <w:pStyle w:val="ListBullet"/>
      </w:pPr>
      <w:r>
        <w:t xml:space="preserve">A holding area for deceased patients separate to normal mortuary facilities will need to be established. </w:t>
      </w:r>
    </w:p>
    <w:p w14:paraId="2758B474" w14:textId="77777777" w:rsidR="008C6FB6" w:rsidRDefault="008C6FB6" w:rsidP="008C6FB6">
      <w:pPr>
        <w:pStyle w:val="ListBullet"/>
      </w:pPr>
      <w:r>
        <w:lastRenderedPageBreak/>
        <w:t>Patients who die in the pre-hospital setting should be taken directly to the dedicated receiving facility, as per normal Coronial arrangements.</w:t>
      </w:r>
    </w:p>
    <w:p w14:paraId="110F7BF1" w14:textId="77777777" w:rsidR="008C6FB6" w:rsidRDefault="008C6FB6" w:rsidP="008C6FB6">
      <w:pPr>
        <w:pStyle w:val="ListBullet"/>
      </w:pPr>
      <w:r>
        <w:t xml:space="preserve">Patients who die in the hospital should not be transported to the hospital’s normal mortuary. Instead, the bodies should be transported to a dedicated temporary facility. </w:t>
      </w:r>
    </w:p>
    <w:p w14:paraId="1A129010" w14:textId="77777777" w:rsidR="008C6FB6" w:rsidRDefault="008C6FB6" w:rsidP="008C6FB6">
      <w:pPr>
        <w:pStyle w:val="ListBullet"/>
      </w:pPr>
      <w:r>
        <w:t>In large hospitals, such a temporary facility may be established on site. However, at smaller hospitals provisions may need to be made to transport the bodies of deceased patients to a dedicated facility off-site.</w:t>
      </w:r>
    </w:p>
    <w:p w14:paraId="552D828A" w14:textId="77777777" w:rsidR="008C6FB6" w:rsidRDefault="008C6FB6" w:rsidP="008C6FB6">
      <w:pPr>
        <w:pStyle w:val="ListBullet"/>
      </w:pPr>
      <w:r>
        <w:t>The handling of the bodies of deceased patients will depend on the suspected agent(s) involved. Advice should be sought from the State Health Disaster Co-ordinator (or equivalent).</w:t>
      </w:r>
    </w:p>
    <w:p w14:paraId="681F3F20" w14:textId="04C4FFC0" w:rsidR="008C6FB6" w:rsidRDefault="008C6FB6" w:rsidP="008C6FB6">
      <w:pPr>
        <w:pStyle w:val="Heading2"/>
      </w:pPr>
      <w:bookmarkStart w:id="15" w:name="_Toc108084777"/>
      <w:r>
        <w:t>Decontamination</w:t>
      </w:r>
      <w:bookmarkEnd w:id="15"/>
    </w:p>
    <w:p w14:paraId="67BF8D76" w14:textId="77777777" w:rsidR="008C6FB6" w:rsidRDefault="008C6FB6" w:rsidP="008C6FB6">
      <w:pPr>
        <w:pStyle w:val="ListBullet"/>
      </w:pPr>
      <w:r>
        <w:t xml:space="preserve">It is possible that patients may have already undergone formal and complete decontamination at the scene of the incident. </w:t>
      </w:r>
    </w:p>
    <w:p w14:paraId="3AA2D9FC" w14:textId="77777777" w:rsidR="008C6FB6" w:rsidRDefault="008C6FB6" w:rsidP="008C6FB6">
      <w:pPr>
        <w:pStyle w:val="ListBullet2"/>
      </w:pPr>
      <w:r>
        <w:t>If these decontaminated patients are then transported to a health care facility, they may be considered to have been decontaminated and do not require further decontamination at the health care facility.</w:t>
      </w:r>
    </w:p>
    <w:p w14:paraId="14916487" w14:textId="77777777" w:rsidR="008C6FB6" w:rsidRDefault="008C6FB6" w:rsidP="008C6FB6">
      <w:pPr>
        <w:pStyle w:val="ListBullet"/>
      </w:pPr>
      <w:r>
        <w:t xml:space="preserve">However, if there remains any doubt as to the adequacy of the initial decontamination measures, further decontamination is indicated prior to entry into the ED. </w:t>
      </w:r>
    </w:p>
    <w:p w14:paraId="28CA4990" w14:textId="77777777" w:rsidR="008C6FB6" w:rsidRDefault="008C6FB6" w:rsidP="008C6FB6">
      <w:pPr>
        <w:pStyle w:val="ListBullet2"/>
      </w:pPr>
      <w:r>
        <w:t xml:space="preserve">In addition, further specific decontamination efforts may be indicated based upon an individual assessment (e.g. further lavage of painful eyes after exposure to a chemical irritant); or on receiving advice that the chemical is a persistent agent. </w:t>
      </w:r>
    </w:p>
    <w:p w14:paraId="67D4DA05" w14:textId="77777777" w:rsidR="008C6FB6" w:rsidRDefault="008C6FB6" w:rsidP="008C6FB6">
      <w:pPr>
        <w:pStyle w:val="ListBullet"/>
      </w:pPr>
      <w:r>
        <w:t>It is vital that a system is developed to enable the contemporaneous documentation of triage information, labelling and management of personal effects, decontamination procedures and medical interventions for each patient.</w:t>
      </w:r>
    </w:p>
    <w:p w14:paraId="6BBCE355" w14:textId="7FDE8D63" w:rsidR="008C6FB6" w:rsidRDefault="008C6FB6" w:rsidP="008C6FB6">
      <w:pPr>
        <w:pStyle w:val="Heading2"/>
      </w:pPr>
      <w:bookmarkStart w:id="16" w:name="_Toc108084778"/>
      <w:r>
        <w:t>Hospital management of contaminated ambulatory patients</w:t>
      </w:r>
      <w:bookmarkEnd w:id="16"/>
    </w:p>
    <w:p w14:paraId="486A14D6" w14:textId="67A1814E" w:rsidR="008C6FB6" w:rsidRDefault="008C6FB6" w:rsidP="008C6FB6">
      <w:pPr>
        <w:pStyle w:val="ListBullet"/>
      </w:pPr>
      <w:r>
        <w:t xml:space="preserve">Ambulatory patients, or the </w:t>
      </w:r>
      <w:r w:rsidR="0036027C">
        <w:t>‘</w:t>
      </w:r>
      <w:r>
        <w:t>walking wounded</w:t>
      </w:r>
      <w:r w:rsidR="0036027C">
        <w:t>’</w:t>
      </w:r>
      <w:r>
        <w:t>, who have not been decontaminated at the scene of the incident by HazMat personnel, may exhibit only mild or no effects of the agent. They must be decontaminated prior to entry into the ED.</w:t>
      </w:r>
    </w:p>
    <w:p w14:paraId="28AE3162" w14:textId="77777777" w:rsidR="008C6FB6" w:rsidRDefault="008C6FB6" w:rsidP="008C6FB6">
      <w:pPr>
        <w:pStyle w:val="ListBullet"/>
      </w:pPr>
      <w:r>
        <w:t xml:space="preserve">This usually involves showering of multiple patients at a facility outside the ED. It is recommended that the sexes are segregated and the area is screened from passers-by. </w:t>
      </w:r>
    </w:p>
    <w:p w14:paraId="3DA935B3" w14:textId="77777777" w:rsidR="008C6FB6" w:rsidRDefault="008C6FB6" w:rsidP="008C6FB6">
      <w:pPr>
        <w:pStyle w:val="ListBullet"/>
      </w:pPr>
      <w:r>
        <w:t>The showering facility should have a walk-through arrangement to facilitate rapid patient throughput.</w:t>
      </w:r>
    </w:p>
    <w:p w14:paraId="1F7DD73E" w14:textId="77777777" w:rsidR="008C6FB6" w:rsidRDefault="008C6FB6" w:rsidP="008C6FB6">
      <w:pPr>
        <w:pStyle w:val="ListBullet"/>
      </w:pPr>
      <w:r>
        <w:t>The following steps are required:</w:t>
      </w:r>
    </w:p>
    <w:p w14:paraId="39B71661" w14:textId="77777777" w:rsidR="008C6FB6" w:rsidRDefault="008C6FB6" w:rsidP="008C6FB6">
      <w:pPr>
        <w:pStyle w:val="ListBullet2"/>
      </w:pPr>
      <w:r>
        <w:t>Patients need to be identified and registered using the disaster patient record packs.</w:t>
      </w:r>
    </w:p>
    <w:p w14:paraId="3FE24B33" w14:textId="77777777" w:rsidR="008C6FB6" w:rsidRDefault="008C6FB6" w:rsidP="008C6FB6">
      <w:pPr>
        <w:pStyle w:val="ListBullet2"/>
      </w:pPr>
      <w:r>
        <w:lastRenderedPageBreak/>
        <w:t>Some jurisdictions recommend wetting fully dressed patients to minimise off-gassing.</w:t>
      </w:r>
    </w:p>
    <w:p w14:paraId="676BB3B3" w14:textId="77777777" w:rsidR="008C6FB6" w:rsidRDefault="008C6FB6" w:rsidP="008C6FB6">
      <w:pPr>
        <w:pStyle w:val="ListBullet2"/>
      </w:pPr>
      <w:r>
        <w:t>Patients fully undress, or at least undress to their underwear.</w:t>
      </w:r>
    </w:p>
    <w:p w14:paraId="29D9C181" w14:textId="77777777" w:rsidR="008C6FB6" w:rsidRDefault="008C6FB6" w:rsidP="008C6FB6">
      <w:pPr>
        <w:pStyle w:val="ListBullet2"/>
      </w:pPr>
      <w:r>
        <w:t xml:space="preserve">Patient’s clothes and valuables placed in a sealed plastic bag with an identification label and then placed in secure storage. </w:t>
      </w:r>
    </w:p>
    <w:p w14:paraId="21E145C9" w14:textId="77777777" w:rsidR="008C6FB6" w:rsidRDefault="008C6FB6" w:rsidP="007C59B6">
      <w:pPr>
        <w:pStyle w:val="NoteHeading"/>
        <w:ind w:left="709"/>
      </w:pPr>
      <w:r w:rsidRPr="008C6FB6">
        <w:rPr>
          <w:rStyle w:val="Strong"/>
        </w:rPr>
        <w:t>Note</w:t>
      </w:r>
      <w:r>
        <w:t>: The hospitals may need to consider a requirement for 2 bags per person as well as the safe storage of the personal items i.e. one for clothes and other things; another one for items that are indispensable such as car keys, mobile phones, home keys etc.</w:t>
      </w:r>
    </w:p>
    <w:p w14:paraId="5A3EF447" w14:textId="77777777" w:rsidR="008C6FB6" w:rsidRDefault="008C6FB6" w:rsidP="008C6FB6">
      <w:pPr>
        <w:pStyle w:val="ListBullet2"/>
      </w:pPr>
      <w:r>
        <w:t>Consider whether clothing and personal effects need to treated as evidence, and maintain chain of custody.</w:t>
      </w:r>
    </w:p>
    <w:p w14:paraId="3C2E33D7" w14:textId="77777777" w:rsidR="008C6FB6" w:rsidRDefault="008C6FB6" w:rsidP="008C6FB6">
      <w:pPr>
        <w:pStyle w:val="ListBullet2"/>
      </w:pPr>
      <w:r>
        <w:t>Patients shower with soap and water.</w:t>
      </w:r>
    </w:p>
    <w:p w14:paraId="53879619" w14:textId="77447237" w:rsidR="008C6FB6" w:rsidRDefault="008C6FB6" w:rsidP="008C6FB6">
      <w:pPr>
        <w:pStyle w:val="ListBullet2"/>
      </w:pPr>
      <w:r>
        <w:t>Following decontamination, patients proceed provided with gowns</w:t>
      </w:r>
      <w:r w:rsidR="004D5836">
        <w:t>/</w:t>
      </w:r>
      <w:r>
        <w:t>other clothing to secondary triage.</w:t>
      </w:r>
    </w:p>
    <w:p w14:paraId="13961281" w14:textId="442A0AB9" w:rsidR="008C6FB6" w:rsidRDefault="008C6FB6" w:rsidP="008C6FB6">
      <w:pPr>
        <w:pStyle w:val="Heading2"/>
      </w:pPr>
      <w:bookmarkStart w:id="17" w:name="_Toc108084779"/>
      <w:r>
        <w:t>Hospital management of contaminated non-ambulatory patients</w:t>
      </w:r>
      <w:bookmarkEnd w:id="17"/>
    </w:p>
    <w:p w14:paraId="7F509508" w14:textId="77777777" w:rsidR="008C6FB6" w:rsidRDefault="008C6FB6" w:rsidP="008C6FB6">
      <w:pPr>
        <w:pStyle w:val="ListBullet"/>
      </w:pPr>
      <w:r>
        <w:t>The decontamination process should occur away from the entrance of the ED in the designated decontamination facility of the hospital and occur simultaneously to initial resuscitative measures.</w:t>
      </w:r>
    </w:p>
    <w:p w14:paraId="5172609F" w14:textId="77777777" w:rsidR="008C6FB6" w:rsidRDefault="008C6FB6" w:rsidP="008C6FB6">
      <w:pPr>
        <w:pStyle w:val="ListBullet"/>
      </w:pPr>
      <w:r>
        <w:t>The following steps are required:</w:t>
      </w:r>
    </w:p>
    <w:p w14:paraId="7A1BA83C" w14:textId="77777777" w:rsidR="008C6FB6" w:rsidRDefault="008C6FB6" w:rsidP="008C6FB6">
      <w:pPr>
        <w:pStyle w:val="ListBullet2"/>
      </w:pPr>
      <w:r>
        <w:t>Patients need to be identified and registered using the disaster patient record packs.</w:t>
      </w:r>
    </w:p>
    <w:p w14:paraId="121206C0" w14:textId="4EF62CCA" w:rsidR="008C6FB6" w:rsidRDefault="008C6FB6" w:rsidP="008C6FB6">
      <w:pPr>
        <w:pStyle w:val="ListBullet2"/>
      </w:pPr>
      <w:r>
        <w:t>Resuscitation and decontamination started concurrently by attending medical and nursing staff with appropriate PPE.</w:t>
      </w:r>
    </w:p>
    <w:p w14:paraId="5899BE74" w14:textId="756E253A" w:rsidR="008C6FB6" w:rsidRDefault="008C6FB6" w:rsidP="008C6FB6">
      <w:pPr>
        <w:pStyle w:val="ListBullet2"/>
      </w:pPr>
      <w:r>
        <w:t>Patients undressed completely and washed using soap and water sponging or spraying. The wash-down technique might include the use of a soap dispenser and a hand-held shower or spray unit to wash the patient over a 1 to 2 minute period. Particular attention should be paid to skin folds and dependent areas.</w:t>
      </w:r>
    </w:p>
    <w:p w14:paraId="1D2C45A7" w14:textId="4602B788" w:rsidR="008C6FB6" w:rsidRDefault="008C6FB6" w:rsidP="008C6FB6">
      <w:pPr>
        <w:pStyle w:val="ListBullet2"/>
      </w:pPr>
      <w:r>
        <w:t xml:space="preserve">Patient’s clothes and valuables placed in a sealed plastic bag with an identification label and then placed in secure storage. </w:t>
      </w:r>
    </w:p>
    <w:p w14:paraId="4678E585" w14:textId="77777777" w:rsidR="008C6FB6" w:rsidRDefault="008C6FB6" w:rsidP="007C59B6">
      <w:pPr>
        <w:pStyle w:val="NoteHeading"/>
        <w:ind w:left="709"/>
      </w:pPr>
      <w:r w:rsidRPr="008C6FB6">
        <w:rPr>
          <w:rStyle w:val="Strong"/>
        </w:rPr>
        <w:t>Note</w:t>
      </w:r>
      <w:r>
        <w:t>: The hospitals may need to consider a requirement for 2 bags per person as well as the safe storage of the personal items i.e. one for clothes and other things; another one for items that are indispensable such as car keys, mobile phones, home keys etc.</w:t>
      </w:r>
    </w:p>
    <w:p w14:paraId="2709EE98" w14:textId="043A67F6" w:rsidR="008C6FB6" w:rsidRDefault="008C6FB6" w:rsidP="008C6FB6">
      <w:pPr>
        <w:pStyle w:val="ListBullet2"/>
      </w:pPr>
      <w:r>
        <w:t>Consider whether clothing and personal effects need to treated as evidence, and maintain chain of custody.</w:t>
      </w:r>
    </w:p>
    <w:p w14:paraId="62C778E8" w14:textId="5ACBBA7F" w:rsidR="00485A93" w:rsidRDefault="008C6FB6" w:rsidP="008C6FB6">
      <w:pPr>
        <w:pStyle w:val="ListBullet2"/>
      </w:pPr>
      <w:r>
        <w:lastRenderedPageBreak/>
        <w:t>Following initial medical stabilisation and decontamination, patients are reclothed (gowns or similar) and proceed to secondary triage.</w:t>
      </w:r>
    </w:p>
    <w:p w14:paraId="2B1A01EF" w14:textId="29300BE1" w:rsidR="008C6FB6" w:rsidRPr="008C6FB6" w:rsidRDefault="008C6FB6" w:rsidP="008C6FB6">
      <w:pPr>
        <w:pStyle w:val="Caption"/>
      </w:pPr>
      <w:bookmarkStart w:id="18" w:name="Figure2"/>
      <w:r>
        <w:t xml:space="preserve">Figure </w:t>
      </w:r>
      <w:r w:rsidR="00DF0618">
        <w:fldChar w:fldCharType="begin"/>
      </w:r>
      <w:r w:rsidR="00DF0618">
        <w:instrText xml:space="preserve"> SEQ Figure \* ARABIC </w:instrText>
      </w:r>
      <w:r w:rsidR="00DF0618">
        <w:fldChar w:fldCharType="separate"/>
      </w:r>
      <w:r w:rsidR="00E21726">
        <w:rPr>
          <w:noProof/>
        </w:rPr>
        <w:t>2</w:t>
      </w:r>
      <w:r w:rsidR="00DF0618">
        <w:rPr>
          <w:noProof/>
        </w:rPr>
        <w:fldChar w:fldCharType="end"/>
      </w:r>
      <w:bookmarkEnd w:id="18"/>
      <w:r w:rsidR="007C59B6">
        <w:rPr>
          <w:noProof/>
        </w:rPr>
        <w:t>:</w:t>
      </w:r>
      <w:r>
        <w:t xml:space="preserve"> </w:t>
      </w:r>
      <w:r w:rsidRPr="008C6FB6">
        <w:t xml:space="preserve">Patient </w:t>
      </w:r>
      <w:r w:rsidR="007C59B6">
        <w:t>m</w:t>
      </w:r>
      <w:r w:rsidRPr="008C6FB6">
        <w:t xml:space="preserve">anagement </w:t>
      </w:r>
      <w:r w:rsidR="007C59B6">
        <w:t>f</w:t>
      </w:r>
      <w:r w:rsidRPr="008C6FB6">
        <w:t xml:space="preserve">lowchart for the </w:t>
      </w:r>
      <w:r w:rsidR="007C59B6">
        <w:t>h</w:t>
      </w:r>
      <w:r w:rsidRPr="008C6FB6">
        <w:t>ospital</w:t>
      </w:r>
    </w:p>
    <w:p w14:paraId="470C7348" w14:textId="46EEC7CC" w:rsidR="008C6FB6" w:rsidRDefault="008C6FB6" w:rsidP="008C6FB6">
      <w:pPr>
        <w:pStyle w:val="Centered"/>
      </w:pPr>
      <w:r>
        <w:drawing>
          <wp:inline distT="0" distB="0" distL="0" distR="0" wp14:anchorId="5173B500" wp14:editId="6A793F95">
            <wp:extent cx="6119495" cy="6773838"/>
            <wp:effectExtent l="0" t="0" r="0" b="8255"/>
            <wp:docPr id="6" name="Picture 6" descr="Figure 2 shows the patient management flowchart at the hospital during a CBR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2 shows the patient management flowchart at the hospital during a CBR ev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6773838"/>
                    </a:xfrm>
                    <a:prstGeom prst="rect">
                      <a:avLst/>
                    </a:prstGeom>
                    <a:noFill/>
                  </pic:spPr>
                </pic:pic>
              </a:graphicData>
            </a:graphic>
          </wp:inline>
        </w:drawing>
      </w:r>
    </w:p>
    <w:p w14:paraId="06D75E92" w14:textId="33448903" w:rsidR="008C6FB6" w:rsidRDefault="008C6FB6" w:rsidP="008C6FB6">
      <w:pPr>
        <w:pStyle w:val="Caption"/>
      </w:pPr>
      <w:bookmarkStart w:id="19" w:name="Figure3"/>
      <w:r>
        <w:lastRenderedPageBreak/>
        <w:t xml:space="preserve">Figure </w:t>
      </w:r>
      <w:r w:rsidR="00DF0618">
        <w:fldChar w:fldCharType="begin"/>
      </w:r>
      <w:r w:rsidR="00DF0618">
        <w:instrText xml:space="preserve"> SEQ Figure \* ARABIC </w:instrText>
      </w:r>
      <w:r w:rsidR="00DF0618">
        <w:fldChar w:fldCharType="separate"/>
      </w:r>
      <w:r w:rsidR="00E21726">
        <w:rPr>
          <w:noProof/>
        </w:rPr>
        <w:t>3</w:t>
      </w:r>
      <w:r w:rsidR="00DF0618">
        <w:rPr>
          <w:noProof/>
        </w:rPr>
        <w:fldChar w:fldCharType="end"/>
      </w:r>
      <w:bookmarkEnd w:id="19"/>
      <w:r w:rsidR="007C59B6">
        <w:rPr>
          <w:noProof/>
        </w:rPr>
        <w:t>:</w:t>
      </w:r>
      <w:r>
        <w:t xml:space="preserve"> </w:t>
      </w:r>
      <w:r w:rsidRPr="008C6FB6">
        <w:t>Brief overview of the management of patients who present to ED without prior notification or information of a possible CBR event</w:t>
      </w:r>
    </w:p>
    <w:p w14:paraId="7F0BBCD0" w14:textId="2CB775A7" w:rsidR="008C6FB6" w:rsidRDefault="008C6FB6" w:rsidP="008C6FB6">
      <w:pPr>
        <w:pStyle w:val="Centered"/>
      </w:pPr>
      <w:r>
        <w:drawing>
          <wp:inline distT="0" distB="0" distL="0" distR="0" wp14:anchorId="43B9758B" wp14:editId="39453795">
            <wp:extent cx="6106439" cy="5666400"/>
            <wp:effectExtent l="0" t="0" r="8890" b="0"/>
            <wp:docPr id="8" name="Picture 8" descr="Figure 3 is an overview of the process of managing patients who present to the Emergency Department without warning of a possible CBR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3 is an overview of the process of managing patients who present to the Emergency Department without warning of a possible CBR ev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192" cy="5674522"/>
                    </a:xfrm>
                    <a:prstGeom prst="rect">
                      <a:avLst/>
                    </a:prstGeom>
                    <a:noFill/>
                  </pic:spPr>
                </pic:pic>
              </a:graphicData>
            </a:graphic>
          </wp:inline>
        </w:drawing>
      </w:r>
    </w:p>
    <w:p w14:paraId="6B7124D3" w14:textId="6A90F4B8" w:rsidR="008C6FB6" w:rsidRDefault="008C6FB6" w:rsidP="008C6FB6">
      <w:pPr>
        <w:pStyle w:val="FootnoteText"/>
      </w:pPr>
      <w:r w:rsidRPr="008C6FB6">
        <w:t>(Modified from the flowchart 3 in Guidance for Hospital Clinicians, issued by Health Protection Agency, United Kingdom (HPA) Version 3, March 2004)</w:t>
      </w:r>
    </w:p>
    <w:p w14:paraId="01AAE65B" w14:textId="77777777" w:rsidR="007C59B6" w:rsidRDefault="007C59B6">
      <w:pPr>
        <w:spacing w:before="0" w:after="0" w:line="240" w:lineRule="auto"/>
      </w:pPr>
      <w:r>
        <w:rPr>
          <w:b/>
          <w:bCs/>
          <w:iCs/>
        </w:rPr>
        <w:br w:type="page"/>
      </w:r>
    </w:p>
    <w:p w14:paraId="14696DA8" w14:textId="0D358079" w:rsidR="008C6FB6" w:rsidRDefault="008C6FB6" w:rsidP="00CD6E1C">
      <w:pPr>
        <w:pStyle w:val="Heading2"/>
      </w:pPr>
      <w:bookmarkStart w:id="20" w:name="_Chapter_2.1_–"/>
      <w:bookmarkStart w:id="21" w:name="_Toc108084780"/>
      <w:bookmarkEnd w:id="20"/>
      <w:r>
        <w:lastRenderedPageBreak/>
        <w:t xml:space="preserve">Chapter 2.1 </w:t>
      </w:r>
      <w:r w:rsidR="00D30D74">
        <w:t xml:space="preserve">– </w:t>
      </w:r>
      <w:r>
        <w:t xml:space="preserve">Emergency </w:t>
      </w:r>
      <w:r w:rsidR="007C59B6">
        <w:t>D</w:t>
      </w:r>
      <w:r>
        <w:t>epartment management of an unidentified chemical agent</w:t>
      </w:r>
      <w:bookmarkEnd w:id="21"/>
    </w:p>
    <w:p w14:paraId="2BA08785" w14:textId="5F0F835A" w:rsidR="008C6FB6" w:rsidRDefault="008C6FB6" w:rsidP="00CD6E1C">
      <w:r>
        <w:t xml:space="preserve">This section provides a basic patient management plan in a tabular format for an unidentified chemical agent. Please refer to </w:t>
      </w:r>
      <w:hyperlink w:anchor="Figure4" w:history="1">
        <w:r w:rsidRPr="006C2C82">
          <w:rPr>
            <w:rStyle w:val="Hyperlink"/>
          </w:rPr>
          <w:t>figure 4</w:t>
        </w:r>
      </w:hyperlink>
      <w:r>
        <w:t xml:space="preserve"> for a flowchart on the same.</w:t>
      </w:r>
    </w:p>
    <w:p w14:paraId="487BC9B7" w14:textId="58670A43" w:rsidR="008C6FB6" w:rsidRDefault="008C6FB6" w:rsidP="00CD6E1C">
      <w:r>
        <w:t xml:space="preserve">If a patient presents with exposure to an unidentified chemical agent and a specialist Hazmat Scientist or Chemist is not available then ED staff should make all attempts to determine the identity of the chemical agent through container shapes, labels, shipping papers and analytical tests or get a detailed history from the Emergency Services. Please note that </w:t>
      </w:r>
      <w:hyperlink w:anchor="_Chapter_2.3_–" w:history="1">
        <w:r w:rsidRPr="006C2C82">
          <w:rPr>
            <w:rStyle w:val="Hyperlink"/>
          </w:rPr>
          <w:t>chapter 2.3</w:t>
        </w:r>
      </w:hyperlink>
      <w:r>
        <w:t xml:space="preserve"> lists the common clinical toxidromes and chemical agent classifications that can also be used to help identify unknown chemical agents. </w:t>
      </w:r>
    </w:p>
    <w:p w14:paraId="4FF6477F" w14:textId="77777777" w:rsidR="008C6FB6" w:rsidRDefault="008C6FB6" w:rsidP="00CD6E1C">
      <w:pPr>
        <w:pStyle w:val="NoteHeading"/>
      </w:pPr>
      <w:r w:rsidRPr="0047393F">
        <w:rPr>
          <w:rStyle w:val="Strong"/>
        </w:rPr>
        <w:t>Note</w:t>
      </w:r>
      <w:r>
        <w:t>: The overall basic patient management is similar for all chemical poisonings. However, the efficacy of certain treatments will depend on the identity of chemical agent, as then a specific medication or antidote may be administered. Always seek expert advice from the Poisons Information Centre (13 11 26) when in doubt.</w:t>
      </w:r>
    </w:p>
    <w:p w14:paraId="3621C10F" w14:textId="7EFB2ED2" w:rsidR="008C6FB6" w:rsidRDefault="008C6FB6" w:rsidP="00CD6E1C">
      <w:pPr>
        <w:pStyle w:val="Heading3"/>
      </w:pPr>
      <w:bookmarkStart w:id="22" w:name="_Toc108084781"/>
      <w:r>
        <w:t>Safety</w:t>
      </w:r>
      <w:bookmarkEnd w:id="22"/>
    </w:p>
    <w:p w14:paraId="47F821D5" w14:textId="77777777" w:rsidR="008C6FB6" w:rsidRDefault="008C6FB6" w:rsidP="00CD6E1C">
      <w:pPr>
        <w:pStyle w:val="ListBullet"/>
      </w:pPr>
      <w:r>
        <w:t>Ensure safety of self and other staff and patients if there are cases of unusual illnesses or a patient presents with unusual symptoms.</w:t>
      </w:r>
    </w:p>
    <w:p w14:paraId="1536C9DD" w14:textId="31EB737E" w:rsidR="008C6FB6" w:rsidRDefault="008C6FB6" w:rsidP="00CD6E1C">
      <w:pPr>
        <w:pStyle w:val="Heading3"/>
      </w:pPr>
      <w:bookmarkStart w:id="23" w:name="_Toc108084782"/>
      <w:r>
        <w:t>Standard precautions</w:t>
      </w:r>
      <w:bookmarkEnd w:id="23"/>
    </w:p>
    <w:p w14:paraId="71EAE2D2" w14:textId="77777777" w:rsidR="008C6FB6" w:rsidRDefault="008C6FB6" w:rsidP="00CD6E1C">
      <w:pPr>
        <w:pStyle w:val="ListBullet"/>
      </w:pPr>
      <w:r>
        <w:t>Standard precautions in health care settings consist of the following work practices:</w:t>
      </w:r>
    </w:p>
    <w:p w14:paraId="5B0C93B0" w14:textId="77777777" w:rsidR="008C6FB6" w:rsidRDefault="008C6FB6" w:rsidP="00CD6E1C">
      <w:pPr>
        <w:pStyle w:val="ListBullet2"/>
      </w:pPr>
      <w:r>
        <w:t xml:space="preserve">Aseptic technique for all invasive procedures, including appropriate use of skin disinfectants; </w:t>
      </w:r>
    </w:p>
    <w:p w14:paraId="0C8ABB74" w14:textId="77777777" w:rsidR="008C6FB6" w:rsidRDefault="008C6FB6" w:rsidP="00CD6E1C">
      <w:pPr>
        <w:pStyle w:val="ListBullet2"/>
      </w:pPr>
      <w:r>
        <w:t xml:space="preserve">Personal hygiene practices, particularly hand washing and drying before and after all significant patient contacts; </w:t>
      </w:r>
    </w:p>
    <w:p w14:paraId="414615ED" w14:textId="77777777" w:rsidR="008C6FB6" w:rsidRDefault="008C6FB6" w:rsidP="00CD6E1C">
      <w:pPr>
        <w:pStyle w:val="ListBullet2"/>
      </w:pPr>
      <w:r>
        <w:t xml:space="preserve">The use of 70% alcohol-based chlorhexidine (0.5%) hand rub solutions as an adjunct to hand washing; </w:t>
      </w:r>
    </w:p>
    <w:p w14:paraId="38C3F532" w14:textId="77777777" w:rsidR="008C6FB6" w:rsidRDefault="008C6FB6" w:rsidP="00CD6E1C">
      <w:pPr>
        <w:pStyle w:val="ListBullet2"/>
      </w:pPr>
      <w:r>
        <w:t xml:space="preserve">Use of personal protective equipment, which may include gloves, impermeable gowns, plastic aprons, masks/face shields and eye protection; </w:t>
      </w:r>
    </w:p>
    <w:p w14:paraId="50A25FAC" w14:textId="77777777" w:rsidR="008C6FB6" w:rsidRDefault="008C6FB6" w:rsidP="00CD6E1C">
      <w:pPr>
        <w:pStyle w:val="ListBullet2"/>
      </w:pPr>
      <w:r>
        <w:t xml:space="preserve">Appropriate handling and disposal of sharps and other clinical waste; </w:t>
      </w:r>
    </w:p>
    <w:p w14:paraId="003D2188" w14:textId="77777777" w:rsidR="008C6FB6" w:rsidRDefault="008C6FB6" w:rsidP="00CD6E1C">
      <w:pPr>
        <w:pStyle w:val="ListBullet2"/>
      </w:pPr>
      <w:r>
        <w:t>Appropriate reprocessing of reusable equipment and instruments, including appropriate use of disinfectants; and</w:t>
      </w:r>
    </w:p>
    <w:p w14:paraId="443BFBEE" w14:textId="77777777" w:rsidR="008C6FB6" w:rsidRDefault="008C6FB6" w:rsidP="00CD6E1C">
      <w:pPr>
        <w:pStyle w:val="ListBullet2"/>
      </w:pPr>
      <w:r>
        <w:t>Environmental controls, including design and maintenance of premises, cleaning and spill management including appropriate use of disinfectants.</w:t>
      </w:r>
    </w:p>
    <w:p w14:paraId="4C3CA2AB" w14:textId="2843234B" w:rsidR="008C6FB6" w:rsidRDefault="008C6FB6" w:rsidP="007C59B6">
      <w:pPr>
        <w:pStyle w:val="Heading3"/>
      </w:pPr>
      <w:bookmarkStart w:id="24" w:name="_Toc108084783"/>
      <w:r>
        <w:lastRenderedPageBreak/>
        <w:t>ABC</w:t>
      </w:r>
      <w:bookmarkEnd w:id="24"/>
    </w:p>
    <w:p w14:paraId="4D394DBE" w14:textId="77777777" w:rsidR="008C6FB6" w:rsidRDefault="008C6FB6" w:rsidP="00CD6E1C">
      <w:pPr>
        <w:pStyle w:val="ListBullet"/>
      </w:pPr>
      <w:r>
        <w:t>Evaluate and support airway, breathing and circulation.</w:t>
      </w:r>
    </w:p>
    <w:p w14:paraId="2A6840C6" w14:textId="77777777" w:rsidR="008C6FB6" w:rsidRDefault="008C6FB6" w:rsidP="00CD6E1C">
      <w:pPr>
        <w:pStyle w:val="ListBullet2"/>
      </w:pPr>
      <w:r>
        <w:t>Administer supplemental oxygen.</w:t>
      </w:r>
    </w:p>
    <w:p w14:paraId="7C89C218" w14:textId="77777777" w:rsidR="008C6FB6" w:rsidRDefault="008C6FB6" w:rsidP="00CD6E1C">
      <w:pPr>
        <w:pStyle w:val="ListBullet2"/>
      </w:pPr>
      <w:r>
        <w:t>Early use of positive end-expiratory pressure (PEEP) or mechanical intubation may be required in cases of respiratory compromise.</w:t>
      </w:r>
    </w:p>
    <w:p w14:paraId="4BE80E93" w14:textId="77777777" w:rsidR="008C6FB6" w:rsidRDefault="008C6FB6" w:rsidP="00CD6E1C">
      <w:pPr>
        <w:pStyle w:val="ListBullet2"/>
      </w:pPr>
      <w:r>
        <w:t>Fibre-optic visualisation of the upper and lower airways may help to determine the extent of injury.</w:t>
      </w:r>
    </w:p>
    <w:p w14:paraId="208400FC" w14:textId="77777777" w:rsidR="008C6FB6" w:rsidRDefault="008C6FB6" w:rsidP="00CD6E1C">
      <w:pPr>
        <w:pStyle w:val="ListBullet2"/>
      </w:pPr>
      <w:r>
        <w:t>Be prepared to establish a surgical airway if the patient’s condition precludes intubation.</w:t>
      </w:r>
    </w:p>
    <w:p w14:paraId="03268663" w14:textId="77777777" w:rsidR="008C6FB6" w:rsidRDefault="008C6FB6" w:rsidP="00CD6E1C">
      <w:pPr>
        <w:pStyle w:val="ListBullet2"/>
      </w:pPr>
      <w:r>
        <w:t>Establish intravenous access in seriously ill patients.</w:t>
      </w:r>
    </w:p>
    <w:p w14:paraId="77FE3856" w14:textId="77777777" w:rsidR="008C6FB6" w:rsidRDefault="008C6FB6" w:rsidP="00CD6E1C">
      <w:pPr>
        <w:pStyle w:val="ListBullet2"/>
      </w:pPr>
      <w:r>
        <w:t>Cardiac monitoring is essential in seriously ill patients.</w:t>
      </w:r>
    </w:p>
    <w:p w14:paraId="6EC43A2C" w14:textId="77777777" w:rsidR="008C6FB6" w:rsidRDefault="008C6FB6" w:rsidP="00CD6E1C">
      <w:pPr>
        <w:pStyle w:val="ListBullet2"/>
      </w:pPr>
      <w:r>
        <w:t>Standard treatment protocols apply to patients who are hypotensive, comatose, or have seizures or cardiac arrhythmias.</w:t>
      </w:r>
    </w:p>
    <w:p w14:paraId="78F88F5C" w14:textId="588E5C8D" w:rsidR="008C6FB6" w:rsidRDefault="00CD6E1C" w:rsidP="00CD6E1C">
      <w:pPr>
        <w:pStyle w:val="Heading3"/>
      </w:pPr>
      <w:bookmarkStart w:id="25" w:name="_Toc108084784"/>
      <w:r>
        <w:t>Treatment based on route of exposure</w:t>
      </w:r>
      <w:bookmarkEnd w:id="25"/>
    </w:p>
    <w:p w14:paraId="72A0B37B" w14:textId="61464B68" w:rsidR="008C6FB6" w:rsidRPr="007C59B6" w:rsidRDefault="008C6FB6" w:rsidP="00CD6E1C">
      <w:pPr>
        <w:pStyle w:val="ListBullet"/>
        <w:rPr>
          <w:b/>
          <w:bCs/>
        </w:rPr>
      </w:pPr>
      <w:r w:rsidRPr="007C59B6">
        <w:rPr>
          <w:b/>
          <w:bCs/>
        </w:rPr>
        <w:t xml:space="preserve">Inhalational </w:t>
      </w:r>
      <w:r w:rsidR="007C59B6">
        <w:rPr>
          <w:b/>
          <w:bCs/>
        </w:rPr>
        <w:t>e</w:t>
      </w:r>
      <w:r w:rsidRPr="007C59B6">
        <w:rPr>
          <w:b/>
          <w:bCs/>
        </w:rPr>
        <w:t>xposure</w:t>
      </w:r>
    </w:p>
    <w:p w14:paraId="1A1267A7" w14:textId="77777777" w:rsidR="008C6FB6" w:rsidRDefault="008C6FB6" w:rsidP="00CD6E1C">
      <w:pPr>
        <w:pStyle w:val="ListBullet2"/>
      </w:pPr>
      <w:r>
        <w:t>Administer supplemental oxygen.</w:t>
      </w:r>
    </w:p>
    <w:p w14:paraId="4F1F2FC8" w14:textId="77777777" w:rsidR="008C6FB6" w:rsidRDefault="008C6FB6" w:rsidP="00CD6E1C">
      <w:pPr>
        <w:pStyle w:val="ListBullet2"/>
      </w:pPr>
      <w:r>
        <w:t>Treat bronchospasm with aerosolised bronchodilators.</w:t>
      </w:r>
    </w:p>
    <w:p w14:paraId="7A78FBBF" w14:textId="77777777" w:rsidR="008C6FB6" w:rsidRDefault="008C6FB6" w:rsidP="00CD6E1C">
      <w:pPr>
        <w:pStyle w:val="ListBullet2"/>
      </w:pPr>
      <w:r>
        <w:t>Standard symptomatic and supportive treatment protocols apply.</w:t>
      </w:r>
    </w:p>
    <w:p w14:paraId="0E5EC467" w14:textId="6CAA4012" w:rsidR="008C6FB6" w:rsidRPr="007C59B6" w:rsidRDefault="008C6FB6" w:rsidP="00CD6E1C">
      <w:pPr>
        <w:pStyle w:val="ListBullet"/>
        <w:rPr>
          <w:b/>
          <w:bCs/>
        </w:rPr>
      </w:pPr>
      <w:r w:rsidRPr="007C59B6">
        <w:rPr>
          <w:b/>
          <w:bCs/>
        </w:rPr>
        <w:t xml:space="preserve">Ingestion </w:t>
      </w:r>
      <w:r w:rsidR="007C59B6" w:rsidRPr="007C59B6">
        <w:rPr>
          <w:b/>
          <w:bCs/>
        </w:rPr>
        <w:t>e</w:t>
      </w:r>
      <w:r w:rsidRPr="007C59B6">
        <w:rPr>
          <w:b/>
          <w:bCs/>
        </w:rPr>
        <w:t>xposure</w:t>
      </w:r>
    </w:p>
    <w:p w14:paraId="64A15A30" w14:textId="77777777" w:rsidR="008C6FB6" w:rsidRDefault="008C6FB6" w:rsidP="00CD6E1C">
      <w:pPr>
        <w:pStyle w:val="ListBullet2"/>
      </w:pPr>
      <w:r>
        <w:t>Do not induce vomiting.</w:t>
      </w:r>
    </w:p>
    <w:p w14:paraId="1D0DDB2D" w14:textId="77777777" w:rsidR="008C6FB6" w:rsidRDefault="008C6FB6" w:rsidP="00CD6E1C">
      <w:pPr>
        <w:pStyle w:val="ListBullet2"/>
      </w:pPr>
      <w:r>
        <w:t xml:space="preserve">Gastrointestinal decontamination is not routine and should never undermine resuscitation and supportive care. </w:t>
      </w:r>
    </w:p>
    <w:p w14:paraId="379E0ADD" w14:textId="77777777" w:rsidR="008C6FB6" w:rsidRDefault="008C6FB6" w:rsidP="00CD6E1C">
      <w:pPr>
        <w:pStyle w:val="ListBullet2"/>
      </w:pPr>
      <w:r>
        <w:t xml:space="preserve">Activated charcoal may be indicated in selected cases (alert, cooperative adults who present within 1 hour of ingestion) following expert clinical toxicology advice. </w:t>
      </w:r>
    </w:p>
    <w:p w14:paraId="45139EFF" w14:textId="77777777" w:rsidR="008C6FB6" w:rsidRDefault="008C6FB6" w:rsidP="00CD6E1C">
      <w:pPr>
        <w:pStyle w:val="ListBullet2"/>
      </w:pPr>
      <w:r>
        <w:t>Consider CT chest and abdomen, or endoscopy to evaluate the extent of gastrointestinal tract (GIT) injury following ingestion of corrosive agents. Obtain an upright CXR if GIT perforation is suspected.</w:t>
      </w:r>
    </w:p>
    <w:p w14:paraId="1CC766E5" w14:textId="77777777" w:rsidR="008C6FB6" w:rsidRDefault="008C6FB6" w:rsidP="00CD6E1C">
      <w:pPr>
        <w:pStyle w:val="ListBullet2"/>
      </w:pPr>
      <w:r>
        <w:t>Standard symptomatic and supportive treatment protocols apply.</w:t>
      </w:r>
    </w:p>
    <w:p w14:paraId="28C312E5" w14:textId="0560A9C7" w:rsidR="008C6FB6" w:rsidRPr="007C59B6" w:rsidRDefault="008C6FB6" w:rsidP="00CD6E1C">
      <w:pPr>
        <w:pStyle w:val="ListBullet"/>
        <w:rPr>
          <w:b/>
          <w:bCs/>
        </w:rPr>
      </w:pPr>
      <w:r w:rsidRPr="007C59B6">
        <w:rPr>
          <w:b/>
          <w:bCs/>
        </w:rPr>
        <w:t xml:space="preserve">Dermal </w:t>
      </w:r>
      <w:r w:rsidR="007C59B6" w:rsidRPr="007C59B6">
        <w:rPr>
          <w:b/>
          <w:bCs/>
        </w:rPr>
        <w:t>e</w:t>
      </w:r>
      <w:r w:rsidRPr="007C59B6">
        <w:rPr>
          <w:b/>
          <w:bCs/>
        </w:rPr>
        <w:t>xposure</w:t>
      </w:r>
    </w:p>
    <w:p w14:paraId="5EB89B67" w14:textId="77777777" w:rsidR="008C6FB6" w:rsidRDefault="008C6FB6" w:rsidP="00CD6E1C">
      <w:pPr>
        <w:pStyle w:val="ListBullet2"/>
      </w:pPr>
      <w:r>
        <w:t>Treat chemical burns as thermal burns.</w:t>
      </w:r>
    </w:p>
    <w:p w14:paraId="6B2EB1CE" w14:textId="77777777" w:rsidR="008C6FB6" w:rsidRDefault="008C6FB6" w:rsidP="00CD6E1C">
      <w:pPr>
        <w:pStyle w:val="ListBullet2"/>
      </w:pPr>
      <w:r>
        <w:t>Brush off as much chemical as possible.</w:t>
      </w:r>
    </w:p>
    <w:p w14:paraId="7968218C" w14:textId="77777777" w:rsidR="008C6FB6" w:rsidRDefault="008C6FB6" w:rsidP="00CD6E1C">
      <w:pPr>
        <w:pStyle w:val="ListBullet2"/>
      </w:pPr>
      <w:r>
        <w:t>Ensure copious lavage of the affected area takes place.</w:t>
      </w:r>
    </w:p>
    <w:p w14:paraId="2ADBDF7D" w14:textId="77777777" w:rsidR="008C6FB6" w:rsidRDefault="008C6FB6" w:rsidP="00CD6E1C">
      <w:pPr>
        <w:pStyle w:val="ListBullet2"/>
      </w:pPr>
      <w:r>
        <w:t>Administer standard topical therapy.</w:t>
      </w:r>
    </w:p>
    <w:p w14:paraId="501979FA" w14:textId="77777777" w:rsidR="008C6FB6" w:rsidRDefault="008C6FB6" w:rsidP="00CD6E1C">
      <w:pPr>
        <w:pStyle w:val="ListBullet2"/>
      </w:pPr>
      <w:r>
        <w:lastRenderedPageBreak/>
        <w:t>Ensure adequate analgesia is prescribed.</w:t>
      </w:r>
    </w:p>
    <w:p w14:paraId="7C69552B" w14:textId="1A222D65" w:rsidR="008C6FB6" w:rsidRDefault="008C6FB6" w:rsidP="00CD6E1C">
      <w:pPr>
        <w:pStyle w:val="ListBullet2"/>
      </w:pPr>
      <w:r>
        <w:t>Extensive burns may require review by a Burns Specialist, General Surgeon and</w:t>
      </w:r>
      <w:r w:rsidR="004D5836">
        <w:t>/</w:t>
      </w:r>
      <w:r>
        <w:t>or Plastic Surgeon.</w:t>
      </w:r>
    </w:p>
    <w:p w14:paraId="6FF53B4B" w14:textId="77777777" w:rsidR="008C6FB6" w:rsidRDefault="008C6FB6" w:rsidP="00CD6E1C">
      <w:pPr>
        <w:pStyle w:val="ListBullet2"/>
      </w:pPr>
      <w:r>
        <w:t>Update Adult Diphtheria Tetanus Vaccination (ADT) status as appropriate.</w:t>
      </w:r>
    </w:p>
    <w:p w14:paraId="2DF0A302" w14:textId="77777777" w:rsidR="008C6FB6" w:rsidRDefault="008C6FB6" w:rsidP="00CD6E1C">
      <w:pPr>
        <w:pStyle w:val="ListBullet2"/>
      </w:pPr>
      <w:r>
        <w:t xml:space="preserve">Standard symptomatic and supportive treatment protocols apply. </w:t>
      </w:r>
    </w:p>
    <w:p w14:paraId="03AA59D3" w14:textId="77777777" w:rsidR="008C6FB6" w:rsidRDefault="008C6FB6" w:rsidP="007C59B6">
      <w:pPr>
        <w:ind w:left="284"/>
      </w:pPr>
      <w:r w:rsidRPr="0047393F">
        <w:rPr>
          <w:rStyle w:val="Strong"/>
        </w:rPr>
        <w:t>Special circumstances</w:t>
      </w:r>
      <w:r>
        <w:t>: Hydrofluoric Acid (HF):</w:t>
      </w:r>
    </w:p>
    <w:p w14:paraId="39449BD1" w14:textId="77777777" w:rsidR="008C6FB6" w:rsidRDefault="008C6FB6" w:rsidP="00CD6E1C">
      <w:pPr>
        <w:pStyle w:val="ListBullet2"/>
      </w:pPr>
      <w:r>
        <w:t>All dermal exposures require use of calcium gels to neutralise the HF. If HF is not neutralised, ongoing tissue necrosis can occur despite minimal external signs. In more serious cases involving hands, Bier’s blocks with intravenous calcium have been used.</w:t>
      </w:r>
    </w:p>
    <w:p w14:paraId="181A6231" w14:textId="77777777" w:rsidR="008C6FB6" w:rsidRDefault="008C6FB6" w:rsidP="00CD6E1C">
      <w:pPr>
        <w:pStyle w:val="ListBullet2"/>
      </w:pPr>
      <w:r>
        <w:t>Expert advice is warranted in all cases of exposures. Contact the Poisons Information Centre (13 11 26).</w:t>
      </w:r>
    </w:p>
    <w:p w14:paraId="4735AD4B" w14:textId="08F18B45" w:rsidR="008C6FB6" w:rsidRPr="007C59B6" w:rsidRDefault="008C6FB6" w:rsidP="00CD6E1C">
      <w:pPr>
        <w:pStyle w:val="ListBullet"/>
        <w:rPr>
          <w:b/>
          <w:bCs/>
        </w:rPr>
      </w:pPr>
      <w:r w:rsidRPr="007C59B6">
        <w:rPr>
          <w:b/>
          <w:bCs/>
        </w:rPr>
        <w:t xml:space="preserve">Ocular </w:t>
      </w:r>
      <w:r w:rsidR="007C59B6" w:rsidRPr="007C59B6">
        <w:rPr>
          <w:b/>
          <w:bCs/>
        </w:rPr>
        <w:t>e</w:t>
      </w:r>
      <w:r w:rsidRPr="007C59B6">
        <w:rPr>
          <w:b/>
          <w:bCs/>
        </w:rPr>
        <w:t>xposure</w:t>
      </w:r>
    </w:p>
    <w:p w14:paraId="7145F8A0" w14:textId="77777777" w:rsidR="008C6FB6" w:rsidRDefault="008C6FB6" w:rsidP="00CD6E1C">
      <w:pPr>
        <w:pStyle w:val="ListBullet2"/>
      </w:pPr>
      <w:r>
        <w:t>Ensure that adequate eye irrigation has been completed. Irrigate with sterile 0.9% saline for at least 15 mins.</w:t>
      </w:r>
    </w:p>
    <w:p w14:paraId="245FFEEC" w14:textId="77777777" w:rsidR="008C6FB6" w:rsidRDefault="008C6FB6" w:rsidP="00CD6E1C">
      <w:pPr>
        <w:pStyle w:val="ListBullet2"/>
      </w:pPr>
      <w:r>
        <w:t>Test the visual acuity and examine the eyes for corneal damage or burns.</w:t>
      </w:r>
    </w:p>
    <w:p w14:paraId="11C373B0" w14:textId="77777777" w:rsidR="008C6FB6" w:rsidRDefault="008C6FB6" w:rsidP="00CD6E1C">
      <w:pPr>
        <w:pStyle w:val="ListBullet2"/>
      </w:pPr>
      <w:r>
        <w:t xml:space="preserve">Relieve pain with analgesia. </w:t>
      </w:r>
    </w:p>
    <w:p w14:paraId="1239D326" w14:textId="77777777" w:rsidR="008C6FB6" w:rsidRDefault="008C6FB6" w:rsidP="00CD6E1C">
      <w:pPr>
        <w:pStyle w:val="ListBullet2"/>
      </w:pPr>
      <w:r>
        <w:t>Pad the eye.</w:t>
      </w:r>
    </w:p>
    <w:p w14:paraId="19E92CB5" w14:textId="59FEC5B7" w:rsidR="008C6FB6" w:rsidRDefault="008C6FB6" w:rsidP="00CD6E1C">
      <w:pPr>
        <w:pStyle w:val="ListBullet2"/>
      </w:pPr>
      <w:r>
        <w:t>Get an ophthalmology consult for patients who have severe corneal injuries or persistent ocular symptoms.</w:t>
      </w:r>
    </w:p>
    <w:p w14:paraId="2164EC01" w14:textId="47E76DA7" w:rsidR="008C6FB6" w:rsidRDefault="00CD6E1C" w:rsidP="00CD6E1C">
      <w:pPr>
        <w:pStyle w:val="Heading3"/>
      </w:pPr>
      <w:bookmarkStart w:id="26" w:name="_Toc108084785"/>
      <w:r>
        <w:t>Laboratory</w:t>
      </w:r>
      <w:r w:rsidR="004D5836">
        <w:t>/</w:t>
      </w:r>
      <w:r>
        <w:t>Radiographic</w:t>
      </w:r>
      <w:r w:rsidR="004D5836">
        <w:t>/</w:t>
      </w:r>
      <w:r>
        <w:t>Ancillary testing</w:t>
      </w:r>
      <w:bookmarkEnd w:id="26"/>
    </w:p>
    <w:p w14:paraId="37BEAA72" w14:textId="77777777" w:rsidR="008C6FB6" w:rsidRDefault="008C6FB6" w:rsidP="00CD6E1C">
      <w:pPr>
        <w:pStyle w:val="ListBullet"/>
      </w:pPr>
      <w:r>
        <w:t>In this setting, screening tests applied to asymptomatic patients rarely alter management and are not routinely indicated.</w:t>
      </w:r>
    </w:p>
    <w:p w14:paraId="289DA737" w14:textId="77777777" w:rsidR="008C6FB6" w:rsidRDefault="008C6FB6" w:rsidP="00CD6E1C">
      <w:pPr>
        <w:pStyle w:val="ListBullet"/>
      </w:pPr>
      <w:r>
        <w:t xml:space="preserve">Special investigations to refine diagnosis and management in symptomatic patients should be utilised as clinically indicated. Some of the special investigations may include: </w:t>
      </w:r>
    </w:p>
    <w:p w14:paraId="4324AD9D" w14:textId="77777777" w:rsidR="008C6FB6" w:rsidRDefault="008C6FB6" w:rsidP="00CD6E1C">
      <w:pPr>
        <w:pStyle w:val="ListBullet2"/>
      </w:pPr>
      <w:r>
        <w:t>Full Blood Count (FBC);</w:t>
      </w:r>
    </w:p>
    <w:p w14:paraId="7125488F" w14:textId="77777777" w:rsidR="008C6FB6" w:rsidRDefault="008C6FB6" w:rsidP="00CD6E1C">
      <w:pPr>
        <w:pStyle w:val="ListBullet2"/>
      </w:pPr>
      <w:r>
        <w:t>Electrolytes, Urea and Creatinine (EUC);</w:t>
      </w:r>
    </w:p>
    <w:p w14:paraId="3E5D7EB3" w14:textId="3A0E24E0" w:rsidR="008C6FB6" w:rsidRDefault="008C6FB6" w:rsidP="00CD6E1C">
      <w:pPr>
        <w:pStyle w:val="ListBullet2"/>
      </w:pPr>
      <w:r>
        <w:t>Glucose</w:t>
      </w:r>
      <w:r w:rsidR="004D5836">
        <w:t>/</w:t>
      </w:r>
      <w:r>
        <w:t>Blood sugar level;</w:t>
      </w:r>
    </w:p>
    <w:p w14:paraId="23D27079" w14:textId="77777777" w:rsidR="008C6FB6" w:rsidRDefault="008C6FB6" w:rsidP="00CD6E1C">
      <w:pPr>
        <w:pStyle w:val="ListBullet2"/>
      </w:pPr>
      <w:r>
        <w:t>Arterial Blood Gases (ABGs);</w:t>
      </w:r>
    </w:p>
    <w:p w14:paraId="5B318475" w14:textId="77777777" w:rsidR="008C6FB6" w:rsidRDefault="008C6FB6" w:rsidP="00CD6E1C">
      <w:pPr>
        <w:pStyle w:val="ListBullet2"/>
      </w:pPr>
      <w:r>
        <w:t>Calcium, Magnesium and Phosphate (CMP);</w:t>
      </w:r>
    </w:p>
    <w:p w14:paraId="15B366AE" w14:textId="77777777" w:rsidR="008C6FB6" w:rsidRDefault="008C6FB6" w:rsidP="00CD6E1C">
      <w:pPr>
        <w:pStyle w:val="ListBullet2"/>
      </w:pPr>
      <w:r>
        <w:t>Liver Functions Tests (LFTS) including Coagulation tests;</w:t>
      </w:r>
    </w:p>
    <w:p w14:paraId="1E76E373" w14:textId="77777777" w:rsidR="008C6FB6" w:rsidRDefault="008C6FB6" w:rsidP="00CD6E1C">
      <w:pPr>
        <w:pStyle w:val="ListBullet2"/>
      </w:pPr>
      <w:r>
        <w:t>Pulse oximetry;</w:t>
      </w:r>
    </w:p>
    <w:p w14:paraId="52007C22" w14:textId="77777777" w:rsidR="008C6FB6" w:rsidRDefault="008C6FB6" w:rsidP="00CD6E1C">
      <w:pPr>
        <w:pStyle w:val="ListBullet2"/>
      </w:pPr>
      <w:r>
        <w:t>Electrocardiograph (ECG) and /or Cardiac monitoring;</w:t>
      </w:r>
    </w:p>
    <w:p w14:paraId="77A6F785" w14:textId="568791BC" w:rsidR="008C6FB6" w:rsidRDefault="008C6FB6" w:rsidP="00CD6E1C">
      <w:pPr>
        <w:pStyle w:val="ListBullet2"/>
      </w:pPr>
      <w:r>
        <w:t>Chest X</w:t>
      </w:r>
      <w:r w:rsidR="007C59B6">
        <w:t>-r</w:t>
      </w:r>
      <w:r>
        <w:t xml:space="preserve">ay (CXR) </w:t>
      </w:r>
      <w:r w:rsidR="004D5836">
        <w:t>/</w:t>
      </w:r>
      <w:r>
        <w:t>Abdominal X</w:t>
      </w:r>
      <w:r w:rsidR="007C59B6">
        <w:t>-r</w:t>
      </w:r>
      <w:r>
        <w:t>ay (AXR);</w:t>
      </w:r>
    </w:p>
    <w:p w14:paraId="5B729AFB" w14:textId="77777777" w:rsidR="008C6FB6" w:rsidRDefault="008C6FB6" w:rsidP="00FD4502">
      <w:pPr>
        <w:pStyle w:val="ListBullet2"/>
        <w:keepNext/>
      </w:pPr>
      <w:r>
        <w:lastRenderedPageBreak/>
        <w:t>Pulmonary functions tests (PFTs); and</w:t>
      </w:r>
    </w:p>
    <w:p w14:paraId="56B07E27" w14:textId="77777777" w:rsidR="008C6FB6" w:rsidRDefault="008C6FB6" w:rsidP="00FD4502">
      <w:pPr>
        <w:pStyle w:val="ListBullet2"/>
        <w:keepNext/>
      </w:pPr>
      <w:r>
        <w:t xml:space="preserve">24-hour urine samples. </w:t>
      </w:r>
    </w:p>
    <w:p w14:paraId="16EB15C1" w14:textId="7E7716FE" w:rsidR="008C6FB6" w:rsidRDefault="00CD6E1C" w:rsidP="00CD6E1C">
      <w:pPr>
        <w:pStyle w:val="Heading3"/>
      </w:pPr>
      <w:bookmarkStart w:id="27" w:name="_Toc108084786"/>
      <w:r>
        <w:t>Hospital admission</w:t>
      </w:r>
      <w:bookmarkEnd w:id="27"/>
    </w:p>
    <w:p w14:paraId="53AE51E6" w14:textId="77777777" w:rsidR="008C6FB6" w:rsidRDefault="008C6FB6" w:rsidP="00CD6E1C">
      <w:pPr>
        <w:pStyle w:val="ListBullet"/>
      </w:pPr>
      <w:r>
        <w:t xml:space="preserve">The requirement for hospitalisation is a clinical decision based on normal parameters. </w:t>
      </w:r>
    </w:p>
    <w:p w14:paraId="54874B2D" w14:textId="0A86E132" w:rsidR="008C6FB6" w:rsidRDefault="00CD6E1C" w:rsidP="00CD6E1C">
      <w:pPr>
        <w:pStyle w:val="Heading3"/>
      </w:pPr>
      <w:bookmarkStart w:id="28" w:name="_Toc108084787"/>
      <w:r>
        <w:t>Delayed effects</w:t>
      </w:r>
      <w:bookmarkEnd w:id="28"/>
    </w:p>
    <w:p w14:paraId="655BD563" w14:textId="77777777" w:rsidR="008C6FB6" w:rsidRDefault="008C6FB6" w:rsidP="00CD6E1C">
      <w:pPr>
        <w:pStyle w:val="ListBullet"/>
      </w:pPr>
      <w:r>
        <w:t>When the chemical agent has not been identified, the patient with suspected exposure should be observed for an extended period (at least 6 to 8 hours) or admitted to the hospital as per clinical indications.</w:t>
      </w:r>
    </w:p>
    <w:p w14:paraId="5F05042F" w14:textId="7379F05C" w:rsidR="008C6FB6" w:rsidRDefault="00CD6E1C" w:rsidP="00CD6E1C">
      <w:pPr>
        <w:pStyle w:val="Heading3"/>
      </w:pPr>
      <w:bookmarkStart w:id="29" w:name="_Patient_discharge"/>
      <w:bookmarkStart w:id="30" w:name="_Toc108084788"/>
      <w:bookmarkEnd w:id="29"/>
      <w:r>
        <w:t>Patient discharge</w:t>
      </w:r>
      <w:bookmarkEnd w:id="30"/>
    </w:p>
    <w:p w14:paraId="5E7E6AAB" w14:textId="77777777" w:rsidR="008C6FB6" w:rsidRPr="00FD4502" w:rsidRDefault="008C6FB6" w:rsidP="00CD6E1C">
      <w:pPr>
        <w:pStyle w:val="ListBullet"/>
        <w:rPr>
          <w:b/>
          <w:bCs/>
        </w:rPr>
      </w:pPr>
      <w:r w:rsidRPr="00FD4502">
        <w:rPr>
          <w:b/>
          <w:bCs/>
        </w:rPr>
        <w:t xml:space="preserve">Asymptomatic and minimally symptomatic patients </w:t>
      </w:r>
    </w:p>
    <w:p w14:paraId="32CF1C08" w14:textId="77777777" w:rsidR="008C6FB6" w:rsidRDefault="008C6FB6" w:rsidP="00CD6E1C">
      <w:pPr>
        <w:pStyle w:val="ListBullet2"/>
      </w:pPr>
      <w:r>
        <w:t>These patients should undergo a secondary triage process and targeted medical evaluation as soon as possible.</w:t>
      </w:r>
    </w:p>
    <w:p w14:paraId="4E7326B0" w14:textId="77777777" w:rsidR="008C6FB6" w:rsidRDefault="008C6FB6" w:rsidP="00CD6E1C">
      <w:pPr>
        <w:pStyle w:val="ListBullet2"/>
      </w:pPr>
      <w:r>
        <w:t>This procedure must include counselling regarding symptoms to watch out for relating to the exposure and appropriate follow-up, should delayed manifestations occur.</w:t>
      </w:r>
    </w:p>
    <w:p w14:paraId="32A0083A" w14:textId="77777777" w:rsidR="008C6FB6" w:rsidRPr="0047393F" w:rsidRDefault="008C6FB6" w:rsidP="00CD6E1C">
      <w:pPr>
        <w:pStyle w:val="ListContinue"/>
        <w:rPr>
          <w:rStyle w:val="Strong"/>
        </w:rPr>
      </w:pPr>
      <w:r w:rsidRPr="0047393F">
        <w:rPr>
          <w:rStyle w:val="Strong"/>
        </w:rPr>
        <w:t>Note:</w:t>
      </w:r>
    </w:p>
    <w:p w14:paraId="40686E30" w14:textId="77777777" w:rsidR="008C6FB6" w:rsidRDefault="008C6FB6" w:rsidP="00CD6E1C">
      <w:pPr>
        <w:pStyle w:val="ListContinue2"/>
      </w:pPr>
      <w:r>
        <w:t>It is likely that psychiatric morbidity will occur following any mass casualty incident.</w:t>
      </w:r>
    </w:p>
    <w:p w14:paraId="01580E78" w14:textId="77777777" w:rsidR="008C6FB6" w:rsidRDefault="008C6FB6" w:rsidP="00CD6E1C">
      <w:pPr>
        <w:pStyle w:val="ListContinue2"/>
      </w:pPr>
      <w:r>
        <w:t>Contingency plans are required to address potential acute and delayed psychiatric morbidity.</w:t>
      </w:r>
    </w:p>
    <w:p w14:paraId="0440C562" w14:textId="022FB32E" w:rsidR="008C6FB6" w:rsidRDefault="0047393F" w:rsidP="00CD6E1C">
      <w:pPr>
        <w:pStyle w:val="Heading3"/>
      </w:pPr>
      <w:bookmarkStart w:id="31" w:name="_Toc108084789"/>
      <w:r>
        <w:t>Follow up</w:t>
      </w:r>
      <w:bookmarkEnd w:id="31"/>
    </w:p>
    <w:p w14:paraId="43E0E92D" w14:textId="77777777" w:rsidR="008C6FB6" w:rsidRPr="00FD4502" w:rsidRDefault="008C6FB6" w:rsidP="0047393F">
      <w:pPr>
        <w:pStyle w:val="ListBullet"/>
        <w:rPr>
          <w:b/>
          <w:bCs/>
        </w:rPr>
      </w:pPr>
      <w:r w:rsidRPr="00FD4502">
        <w:rPr>
          <w:b/>
          <w:bCs/>
        </w:rPr>
        <w:t>Patients</w:t>
      </w:r>
    </w:p>
    <w:p w14:paraId="265E37C2" w14:textId="77777777" w:rsidR="008C6FB6" w:rsidRDefault="008C6FB6" w:rsidP="0047393F">
      <w:pPr>
        <w:pStyle w:val="ListBullet2"/>
      </w:pPr>
      <w:r>
        <w:t>Provide the patient with follow-up instructions to return to ED or see their General Practitioner (GP) to revaluate initial findings in 48 to 72 hours.</w:t>
      </w:r>
    </w:p>
    <w:p w14:paraId="078DC587" w14:textId="77777777" w:rsidR="008C6FB6" w:rsidRDefault="008C6FB6" w:rsidP="0047393F">
      <w:pPr>
        <w:pStyle w:val="ListBullet2"/>
      </w:pPr>
      <w:r>
        <w:t>Patients who have corneal injuries should be re-examined within 24 hours in ED or by their GP if they are discharged without being admitted to a hospital.</w:t>
      </w:r>
    </w:p>
    <w:p w14:paraId="64DF7A6C" w14:textId="18A1E783" w:rsidR="008C6FB6" w:rsidRDefault="008C6FB6" w:rsidP="0047393F">
      <w:pPr>
        <w:pStyle w:val="ListBullet2"/>
      </w:pPr>
      <w:r>
        <w:t>Patients with significant dermal burns should be followed up in Burns</w:t>
      </w:r>
      <w:r w:rsidR="004D5836">
        <w:t>/</w:t>
      </w:r>
      <w:r>
        <w:t>Plastics clinic on discharge (will depend on individual hospitals).</w:t>
      </w:r>
    </w:p>
    <w:p w14:paraId="6327E460" w14:textId="77777777" w:rsidR="0047393F" w:rsidRDefault="008C6FB6" w:rsidP="0047393F">
      <w:pPr>
        <w:pStyle w:val="ListContinue"/>
      </w:pPr>
      <w:r w:rsidRPr="0047393F">
        <w:rPr>
          <w:rStyle w:val="Strong"/>
        </w:rPr>
        <w:t>Note</w:t>
      </w:r>
      <w:r>
        <w:t xml:space="preserve">: </w:t>
      </w:r>
    </w:p>
    <w:p w14:paraId="6C686BC8" w14:textId="05D8A468" w:rsidR="008C6FB6" w:rsidRDefault="008C6FB6" w:rsidP="0047393F">
      <w:pPr>
        <w:pStyle w:val="ListContinue2"/>
      </w:pPr>
      <w:r>
        <w:t>As previously, contingency plans are required to address potential acute and delayed psychiatric morbidity.</w:t>
      </w:r>
    </w:p>
    <w:p w14:paraId="7CFBBCBB" w14:textId="77777777" w:rsidR="008C6FB6" w:rsidRPr="0047393F" w:rsidRDefault="008C6FB6" w:rsidP="00FD4502">
      <w:pPr>
        <w:pStyle w:val="ListBullet"/>
        <w:keepNext/>
        <w:ind w:left="357" w:hanging="357"/>
      </w:pPr>
      <w:r w:rsidRPr="0047393F">
        <w:lastRenderedPageBreak/>
        <w:t>Staff</w:t>
      </w:r>
    </w:p>
    <w:p w14:paraId="6084537C" w14:textId="77777777" w:rsidR="008C6FB6" w:rsidRDefault="008C6FB6" w:rsidP="0047393F">
      <w:pPr>
        <w:pStyle w:val="ListBullet2"/>
      </w:pPr>
      <w:r>
        <w:t>Some of the staff may have come in contact with the contaminated patients. Ensure they are provided with follow-up instructions to report any health concerns and seek medical help.</w:t>
      </w:r>
    </w:p>
    <w:p w14:paraId="3B616B27" w14:textId="52461199" w:rsidR="008C6FB6" w:rsidRDefault="008C6FB6" w:rsidP="0047393F">
      <w:pPr>
        <w:pStyle w:val="ListBullet2"/>
      </w:pPr>
      <w:r>
        <w:t>It is likely that psychiatric morbidity will occur following any mass casualty incident so ensure that the staff are properly briefed and supported.</w:t>
      </w:r>
    </w:p>
    <w:p w14:paraId="651DFDEF" w14:textId="0D261AF3" w:rsidR="0047393F" w:rsidRDefault="0047393F" w:rsidP="0047393F">
      <w:pPr>
        <w:pStyle w:val="Caption"/>
      </w:pPr>
      <w:bookmarkStart w:id="32" w:name="Figure4"/>
      <w:r>
        <w:lastRenderedPageBreak/>
        <w:t xml:space="preserve">Figure </w:t>
      </w:r>
      <w:r w:rsidR="00DF0618">
        <w:fldChar w:fldCharType="begin"/>
      </w:r>
      <w:r w:rsidR="00DF0618">
        <w:instrText xml:space="preserve"> SEQ Figure \* ARABIC </w:instrText>
      </w:r>
      <w:r w:rsidR="00DF0618">
        <w:fldChar w:fldCharType="separate"/>
      </w:r>
      <w:r w:rsidR="00E21726">
        <w:rPr>
          <w:noProof/>
        </w:rPr>
        <w:t>4</w:t>
      </w:r>
      <w:r w:rsidR="00DF0618">
        <w:rPr>
          <w:noProof/>
        </w:rPr>
        <w:fldChar w:fldCharType="end"/>
      </w:r>
      <w:bookmarkEnd w:id="32"/>
      <w:r w:rsidR="00FD4502">
        <w:rPr>
          <w:noProof/>
        </w:rPr>
        <w:t>:</w:t>
      </w:r>
      <w:r>
        <w:t xml:space="preserve"> </w:t>
      </w:r>
      <w:r w:rsidRPr="0047393F">
        <w:t xml:space="preserve">Emergency Department </w:t>
      </w:r>
      <w:r w:rsidR="00FD4502" w:rsidRPr="0047393F">
        <w:t xml:space="preserve">management of unidentified chemical agent </w:t>
      </w:r>
      <w:r w:rsidRPr="0047393F">
        <w:t>used during a CBR incident</w:t>
      </w:r>
    </w:p>
    <w:p w14:paraId="1A01B013" w14:textId="0106C60E" w:rsidR="005C58D6" w:rsidRPr="005C58D6" w:rsidRDefault="005C58D6" w:rsidP="005C58D6">
      <w:r>
        <w:rPr>
          <w:noProof/>
        </w:rPr>
        <w:drawing>
          <wp:inline distT="0" distB="0" distL="0" distR="0" wp14:anchorId="7BE8C965" wp14:editId="5F538B44">
            <wp:extent cx="6303203" cy="7910624"/>
            <wp:effectExtent l="0" t="0" r="2540" b="0"/>
            <wp:docPr id="12" name="Picture 12" descr="Figure 4 is a flowchart showing the Emergency Department management of unidentified chemical agent used during a CBR inc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4 is a flowchart showing the Emergency Department management of unidentified chemical agent used during a CBR incident"/>
                    <pic:cNvPicPr/>
                  </pic:nvPicPr>
                  <pic:blipFill>
                    <a:blip r:embed="rId18">
                      <a:extLst>
                        <a:ext uri="{28A0092B-C50C-407E-A947-70E740481C1C}">
                          <a14:useLocalDpi xmlns:a14="http://schemas.microsoft.com/office/drawing/2010/main" val="0"/>
                        </a:ext>
                      </a:extLst>
                    </a:blip>
                    <a:stretch>
                      <a:fillRect/>
                    </a:stretch>
                  </pic:blipFill>
                  <pic:spPr>
                    <a:xfrm>
                      <a:off x="0" y="0"/>
                      <a:ext cx="6314348" cy="7924612"/>
                    </a:xfrm>
                    <a:prstGeom prst="rect">
                      <a:avLst/>
                    </a:prstGeom>
                  </pic:spPr>
                </pic:pic>
              </a:graphicData>
            </a:graphic>
          </wp:inline>
        </w:drawing>
      </w:r>
    </w:p>
    <w:p w14:paraId="69404E99" w14:textId="77777777" w:rsidR="00205A93" w:rsidRPr="006D0CCA" w:rsidRDefault="00205A93" w:rsidP="006D0CCA">
      <w:pPr>
        <w:sectPr w:rsidR="00205A93" w:rsidRPr="006D0CCA" w:rsidSect="00205A93">
          <w:headerReference w:type="even" r:id="rId19"/>
          <w:headerReference w:type="default" r:id="rId20"/>
          <w:footerReference w:type="even" r:id="rId21"/>
          <w:footerReference w:type="default" r:id="rId22"/>
          <w:headerReference w:type="first" r:id="rId23"/>
          <w:footerReference w:type="first" r:id="rId24"/>
          <w:pgSz w:w="11906" w:h="16838"/>
          <w:pgMar w:top="1701" w:right="1418" w:bottom="1418" w:left="1418" w:header="709" w:footer="709" w:gutter="0"/>
          <w:cols w:space="708"/>
          <w:docGrid w:linePitch="360"/>
        </w:sectPr>
      </w:pPr>
    </w:p>
    <w:p w14:paraId="1CD9A124" w14:textId="2119AB63" w:rsidR="00FD4502" w:rsidRDefault="00FD4502" w:rsidP="005336DA">
      <w:pPr>
        <w:pStyle w:val="Heading2"/>
      </w:pPr>
      <w:bookmarkStart w:id="33" w:name="_Toc108084790"/>
      <w:r w:rsidRPr="00FD4502">
        <w:lastRenderedPageBreak/>
        <w:t>Chapter 2.</w:t>
      </w:r>
      <w:r>
        <w:t>2</w:t>
      </w:r>
      <w:r w:rsidRPr="00FD4502">
        <w:t xml:space="preserve"> –</w:t>
      </w:r>
      <w:r>
        <w:t xml:space="preserve"> Personal protective equipment</w:t>
      </w:r>
      <w:bookmarkEnd w:id="33"/>
    </w:p>
    <w:p w14:paraId="4C7138A7" w14:textId="2312A1E5" w:rsidR="005C58D6" w:rsidRDefault="005C58D6" w:rsidP="005C58D6">
      <w:r>
        <w:t>Personal protective equipment (PPE) is a general term. It includes both the protective clothing used as a standard precaution within healthcare settings and equipment specifically designed to provide chemical protection.</w:t>
      </w:r>
    </w:p>
    <w:p w14:paraId="2E974180" w14:textId="77777777" w:rsidR="005C58D6" w:rsidRDefault="005C58D6" w:rsidP="005C58D6">
      <w:r>
        <w:t>The US Occupational Safety and Health Administration; OSHA Best practices for hospital-based first receivers of victims from mass casualty incidents involving the release of hazardous substances (January 2005) provides the following recommendations:</w:t>
      </w:r>
    </w:p>
    <w:p w14:paraId="7BB89560" w14:textId="77777777" w:rsidR="005C58D6" w:rsidRDefault="005C58D6" w:rsidP="005336DA">
      <w:pPr>
        <w:pStyle w:val="ListBullet"/>
      </w:pPr>
      <w:r>
        <w:t>'Hospitals providing emergency response services must be prepared to carry out their missions without jeopardizing the safety and health of their own and other employees. Of special concern are the situations where contaminated patients arrive at the hospital for triage (sorting) or definitive treatment following a major incident.'</w:t>
      </w:r>
    </w:p>
    <w:p w14:paraId="734787D2" w14:textId="77777777" w:rsidR="005C58D6" w:rsidRDefault="005C58D6" w:rsidP="005336DA">
      <w:pPr>
        <w:pStyle w:val="ListBullet"/>
      </w:pPr>
      <w:r>
        <w:t xml:space="preserve">'Personnel who will be involved in decontamination must be equipped with PPE that is appropriate for the hazardous substances expected to be encountered.' </w:t>
      </w:r>
    </w:p>
    <w:p w14:paraId="1A327E8C" w14:textId="77777777" w:rsidR="005C58D6" w:rsidRDefault="005C58D6" w:rsidP="005336DA">
      <w:pPr>
        <w:pStyle w:val="ListBullet"/>
      </w:pPr>
      <w:r>
        <w:t xml:space="preserve">'The hospital's emergency response plan should address: </w:t>
      </w:r>
    </w:p>
    <w:p w14:paraId="1E2D930F" w14:textId="77777777" w:rsidR="005C58D6" w:rsidRDefault="005C58D6" w:rsidP="005336DA">
      <w:pPr>
        <w:pStyle w:val="ListBullet2"/>
        <w:ind w:left="709" w:hanging="425"/>
      </w:pPr>
      <w:r>
        <w:t xml:space="preserve">the designation of a decontamination team, including emergency department physicians, nurses, aides and support personnel; and </w:t>
      </w:r>
    </w:p>
    <w:p w14:paraId="556F63E4" w14:textId="77777777" w:rsidR="005C58D6" w:rsidRDefault="005C58D6" w:rsidP="005336DA">
      <w:pPr>
        <w:pStyle w:val="ListBullet2"/>
        <w:ind w:left="709" w:hanging="425"/>
      </w:pPr>
      <w:r>
        <w:t>hospital staff use of PPE based on hazards present or likely to be present, routes of exposure, degree of contact, and each individual’s specific tasks.</w:t>
      </w:r>
    </w:p>
    <w:p w14:paraId="2D57F992" w14:textId="77777777" w:rsidR="005C58D6" w:rsidRDefault="005C58D6" w:rsidP="005336DA">
      <w:pPr>
        <w:pStyle w:val="ListBullet"/>
      </w:pPr>
      <w:r>
        <w:t>Government experts, researchers and hospitals alike offer broad support for the use of PAPRs and chemically protective clothing (including gloves, boots and suits with the openings taped closed) for first receivers performing decontamination activities.’</w:t>
      </w:r>
    </w:p>
    <w:p w14:paraId="230E246B" w14:textId="672FC141" w:rsidR="005C58D6" w:rsidRDefault="005336DA" w:rsidP="005336DA">
      <w:pPr>
        <w:pStyle w:val="Heading3"/>
      </w:pPr>
      <w:bookmarkStart w:id="34" w:name="_Toc108084791"/>
      <w:r>
        <w:t>Risk of exposure</w:t>
      </w:r>
      <w:bookmarkEnd w:id="34"/>
    </w:p>
    <w:p w14:paraId="7097D032" w14:textId="77777777" w:rsidR="005C58D6" w:rsidRDefault="005C58D6" w:rsidP="005C58D6">
      <w:r>
        <w:t>In determining the risk of secondary chemical exposure from contaminated casualties it is important to understand the following principles:</w:t>
      </w:r>
    </w:p>
    <w:p w14:paraId="0B1AF844" w14:textId="77777777" w:rsidR="005C58D6" w:rsidRDefault="005C58D6" w:rsidP="005336DA">
      <w:pPr>
        <w:pStyle w:val="ListBullet"/>
      </w:pPr>
      <w:r>
        <w:t>Gas and vapours affecting casualties largely dissipate from the casualty’s skin and clothing within five minutes of removal of the casualty to fresh air.</w:t>
      </w:r>
    </w:p>
    <w:p w14:paraId="24B303F9" w14:textId="77777777" w:rsidR="005C58D6" w:rsidRDefault="005C58D6" w:rsidP="005336DA">
      <w:pPr>
        <w:pStyle w:val="ListBullet"/>
      </w:pPr>
      <w:r>
        <w:t>Removal of clothing reduces contamination by 75 to 90%. This assumes that the skin is covered by typical office type clothing.</w:t>
      </w:r>
    </w:p>
    <w:p w14:paraId="02AC34F0" w14:textId="77777777" w:rsidR="005C58D6" w:rsidRDefault="005C58D6" w:rsidP="005336DA">
      <w:pPr>
        <w:pStyle w:val="ListBullet"/>
      </w:pPr>
      <w:r>
        <w:t>Pre-hospital decontamination eliminates secondary contamination risk</w:t>
      </w:r>
    </w:p>
    <w:p w14:paraId="2377879F" w14:textId="77777777" w:rsidR="005C58D6" w:rsidRDefault="005C58D6" w:rsidP="005336DA">
      <w:pPr>
        <w:pStyle w:val="ListBullet"/>
      </w:pPr>
      <w:r>
        <w:t xml:space="preserve">Secondary exposure of health care personnel depends on: </w:t>
      </w:r>
    </w:p>
    <w:p w14:paraId="3B9AAD97" w14:textId="77777777" w:rsidR="005C58D6" w:rsidRDefault="005C58D6" w:rsidP="005336DA">
      <w:pPr>
        <w:pStyle w:val="ListBullet2"/>
      </w:pPr>
      <w:r>
        <w:t>the toxicity of the contaminant on hair, skin and clothes of casualties;</w:t>
      </w:r>
    </w:p>
    <w:p w14:paraId="380247A2" w14:textId="77777777" w:rsidR="005C58D6" w:rsidRDefault="005C58D6" w:rsidP="005336DA">
      <w:pPr>
        <w:pStyle w:val="ListBullet2"/>
      </w:pPr>
      <w:r>
        <w:t>the concentration of the contaminant;</w:t>
      </w:r>
    </w:p>
    <w:p w14:paraId="4A82DA28" w14:textId="77777777" w:rsidR="005C58D6" w:rsidRDefault="005C58D6" w:rsidP="005336DA">
      <w:pPr>
        <w:pStyle w:val="ListBullet2"/>
        <w:keepNext/>
        <w:ind w:left="1003" w:hanging="357"/>
      </w:pPr>
      <w:r>
        <w:lastRenderedPageBreak/>
        <w:t>whether splash contamination of casualties occurred, and</w:t>
      </w:r>
    </w:p>
    <w:p w14:paraId="18F8153D" w14:textId="77777777" w:rsidR="005C58D6" w:rsidRDefault="005C58D6" w:rsidP="005336DA">
      <w:pPr>
        <w:pStyle w:val="ListBullet2"/>
      </w:pPr>
      <w:r>
        <w:t>the duration of healthcare worker exposure to victims.</w:t>
      </w:r>
    </w:p>
    <w:p w14:paraId="00537D6F" w14:textId="77777777" w:rsidR="005C58D6" w:rsidRDefault="005C58D6" w:rsidP="005C58D6">
      <w:r>
        <w:t xml:space="preserve">As reported in the OSHA document previously cited, simulations demonstrate exposure levels of unprotected health care personnel during decontamination of mannequins wearing clothes saturated with moderately toxic chemicals were below industrial short-term exposure limits. However, the identification of the specific chemical contaminant is frequently unknown, and in a mass casualty incident health care personnel may have a longer duration of exposure to contaminated casualties. </w:t>
      </w:r>
    </w:p>
    <w:p w14:paraId="1DFFCE9D" w14:textId="77777777" w:rsidR="005C58D6" w:rsidRDefault="005C58D6" w:rsidP="005C58D6">
      <w:r>
        <w:t>Around 80% of people affected by a spill of hazardous materials will bypass on-scene decontamination and present directly to hospitals. Whilst the majority may not have significant exposure, health care personnel will have few if any indicators to discriminate between contaminated and uncontaminated individuals in the absence of significant symptoms.</w:t>
      </w:r>
    </w:p>
    <w:p w14:paraId="79A614DB" w14:textId="1A6237C5" w:rsidR="005C58D6" w:rsidRDefault="005336DA" w:rsidP="005336DA">
      <w:pPr>
        <w:pStyle w:val="Heading3"/>
      </w:pPr>
      <w:bookmarkStart w:id="35" w:name="_Toc108084792"/>
      <w:r>
        <w:t>The decision to use personal protective equipment</w:t>
      </w:r>
      <w:bookmarkEnd w:id="35"/>
    </w:p>
    <w:p w14:paraId="737B0A25" w14:textId="77777777" w:rsidR="005C58D6" w:rsidRDefault="005C58D6" w:rsidP="005C58D6">
      <w:r>
        <w:t>There is often a delay to the identification of the chemical involved in a particular incident. The decision to use PPE in particular circumstances is often made with minimal supporting information. A precautionary approach is recommended with the use of chemically-protective PPE considered the preferred option.</w:t>
      </w:r>
    </w:p>
    <w:p w14:paraId="52411F8E" w14:textId="77777777" w:rsidR="005C58D6" w:rsidRDefault="005C58D6" w:rsidP="005C58D6">
      <w:r>
        <w:t>In hot climates the potential heat stress imposed by PPE is an additional factor to consider. Reliance on support from other agencies is subject to delay as initial resources are directed to the incident scene. In the pre-planning phase, guidance can be sought from local fire service hazardous material specialists regarding cooling strategies for personnel in PPE.</w:t>
      </w:r>
    </w:p>
    <w:p w14:paraId="551C50DA" w14:textId="254BFC5C" w:rsidR="005C58D6" w:rsidRDefault="005336DA" w:rsidP="005336DA">
      <w:pPr>
        <w:pStyle w:val="Heading3"/>
      </w:pPr>
      <w:bookmarkStart w:id="36" w:name="_Toc108084793"/>
      <w:r>
        <w:t>Equipment specifications</w:t>
      </w:r>
      <w:bookmarkEnd w:id="36"/>
    </w:p>
    <w:p w14:paraId="3A568B98" w14:textId="45481EFD" w:rsidR="005C58D6" w:rsidRPr="007513D1" w:rsidRDefault="005C58D6" w:rsidP="005C58D6">
      <w:pPr>
        <w:rPr>
          <w:b/>
          <w:bCs/>
        </w:rPr>
      </w:pPr>
      <w:r w:rsidRPr="007513D1">
        <w:rPr>
          <w:b/>
          <w:bCs/>
        </w:rPr>
        <w:t xml:space="preserve">Options for </w:t>
      </w:r>
      <w:r w:rsidR="005336DA" w:rsidRPr="007513D1">
        <w:rPr>
          <w:b/>
          <w:bCs/>
        </w:rPr>
        <w:t>PPE</w:t>
      </w:r>
      <w:r w:rsidRPr="007513D1">
        <w:rPr>
          <w:b/>
          <w:bCs/>
        </w:rPr>
        <w:t xml:space="preserve"> include:</w:t>
      </w:r>
    </w:p>
    <w:p w14:paraId="25361C3D" w14:textId="77777777" w:rsidR="005C58D6" w:rsidRDefault="005C58D6" w:rsidP="007513D1">
      <w:pPr>
        <w:pStyle w:val="ListBullet"/>
      </w:pPr>
      <w:r>
        <w:t>Aerosol and contact precautions with an impervious apron – surgical scrubs, P2 respirator, goggles or face-shield, gown, nitrile gloves and impervious apron. This ensemble has no chemically protective capability and offers minimal protection from water ingress when assisting people during decontamination. This ensemble is not required to manage people who have already undergone decontamination. However, this PPE is appropriate to manage people with ingestion of chemical substances who are not believed to be externally contaminated.</w:t>
      </w:r>
    </w:p>
    <w:p w14:paraId="27E617B8" w14:textId="77777777" w:rsidR="005C58D6" w:rsidRDefault="005C58D6" w:rsidP="007513D1">
      <w:pPr>
        <w:pStyle w:val="ListBullet"/>
      </w:pPr>
      <w:r>
        <w:t xml:space="preserve">Chemically-resistant splash suit (splash suit) – a suit made of chemically resistant fabric whose chemical permeation times are known and appropriate to the chemical hazard. The suit should have sealed or fused seams, a concealed zip fastening, and elasticated or fitted </w:t>
      </w:r>
      <w:r>
        <w:lastRenderedPageBreak/>
        <w:t>wristbands and ankles. It should have an integrated hood, unless used with a Powered Air-Purifying Respirator with its own loose-fitting hood. It should be worn with chemically resistant gloves and boots. Chemically resistant tape may be used to ensure water-resistant closures, particularly at the wrists.</w:t>
      </w:r>
    </w:p>
    <w:p w14:paraId="4128B33A" w14:textId="77777777" w:rsidR="005C58D6" w:rsidRDefault="005C58D6" w:rsidP="007513D1">
      <w:pPr>
        <w:pStyle w:val="ListBullet"/>
      </w:pPr>
      <w:r>
        <w:t>Air-Purifying Respirator (APR) – a close fitting full-facemask used with an appropriate filter that offers broad spectrum chemical protection. Achieving an effective seal is crucial to achieve proper protection. An effective seal is not possible with glasses or facial hair or exceptionally small or large faces. As an APR filters air by negative pressure, the work of breathing is increased which may aggravate respiratory conditions and claustrophobia. Training is focussed on correct fitting (donning). The equipment is low maintenance.</w:t>
      </w:r>
    </w:p>
    <w:p w14:paraId="5170998D" w14:textId="075696E7" w:rsidR="005C58D6" w:rsidRDefault="005C58D6" w:rsidP="007513D1">
      <w:pPr>
        <w:pStyle w:val="ListBullet"/>
      </w:pPr>
      <w:r>
        <w:t>Powered Air-Purifying Respirator (PAPR)</w:t>
      </w:r>
      <w:r w:rsidR="00FC49E1">
        <w:t xml:space="preserve"> – </w:t>
      </w:r>
      <w:r>
        <w:t xml:space="preserve">a close fitting full-facemask used with a blower unit with an appropriate filter attached. The filtered air is supplied to the facemask under positive pressure by the blower unit, therefore it is not as important to achieve a perfect seal with the facemask. However, the PAPR should not be used with glasses or facial hair. If the rate and depth of breathing exceeds the blower flow rate, negative pressure will develop inside the facemask and air may leak around the seal. This is less likely if the blower unit flow rate is greater than 115 L/min. Positive pressure also reduces the work of breathing and provides limited cooling enabling the respirator to be better tolerated. The blower unit imposes additional cost, training and maintenance burdens. There is also increased noise from the blower unit affecting the ability to communicate effectively. This can be resolved with compact earpieces and microphones with further cost and training implications. </w:t>
      </w:r>
    </w:p>
    <w:p w14:paraId="67BF9C1F" w14:textId="77777777" w:rsidR="005C58D6" w:rsidRDefault="005C58D6" w:rsidP="007513D1">
      <w:pPr>
        <w:pStyle w:val="ListBullet"/>
      </w:pPr>
      <w:r>
        <w:t>Powered Air-Purifying Respirator and loose-fitting hood – a hood made from chemically resistant fabric with attached blower unit and filter. The hood may have a loose neck closure. In order to ensure that positive air pressure is maintained within the hood, the blower unit flow rate should exceed 170 L/min. A hood can provide effective protection irrespective of glasses, facial hair and face shape. Work of breathing, cooling and noise is similar to PAPRs with fitted face-pieces. With the hood, fitting is not a consideration for training, however staff still need to understand the limitations of this respirator and how to operate the blower unit. Cost and maintenance are significant.</w:t>
      </w:r>
    </w:p>
    <w:p w14:paraId="15A5FC90" w14:textId="5C594418" w:rsidR="005C58D6" w:rsidRDefault="007513D1" w:rsidP="007513D1">
      <w:pPr>
        <w:pStyle w:val="Heading3"/>
      </w:pPr>
      <w:bookmarkStart w:id="37" w:name="_Toc108084794"/>
      <w:r>
        <w:t>Limitations of personal protective equipment</w:t>
      </w:r>
      <w:bookmarkEnd w:id="37"/>
      <w:r>
        <w:t xml:space="preserve"> </w:t>
      </w:r>
    </w:p>
    <w:p w14:paraId="1BD6CE2C" w14:textId="77777777" w:rsidR="005C58D6" w:rsidRDefault="005C58D6" w:rsidP="005C58D6">
      <w:r>
        <w:t>The limitations of PPE may be summarised as:</w:t>
      </w:r>
    </w:p>
    <w:p w14:paraId="1AB027C2" w14:textId="4112FBCD" w:rsidR="005C58D6" w:rsidRPr="007513D1" w:rsidRDefault="005C58D6" w:rsidP="005C58D6">
      <w:pPr>
        <w:rPr>
          <w:b/>
          <w:bCs/>
        </w:rPr>
      </w:pPr>
      <w:r w:rsidRPr="007513D1">
        <w:rPr>
          <w:b/>
          <w:bCs/>
        </w:rPr>
        <w:t xml:space="preserve">For the </w:t>
      </w:r>
      <w:r w:rsidR="007513D1" w:rsidRPr="007513D1">
        <w:rPr>
          <w:b/>
          <w:bCs/>
        </w:rPr>
        <w:t>i</w:t>
      </w:r>
      <w:r w:rsidRPr="007513D1">
        <w:rPr>
          <w:b/>
          <w:bCs/>
        </w:rPr>
        <w:t>ndividual</w:t>
      </w:r>
      <w:r w:rsidR="007513D1">
        <w:rPr>
          <w:b/>
          <w:bCs/>
        </w:rPr>
        <w:t>:</w:t>
      </w:r>
    </w:p>
    <w:p w14:paraId="72F1F2AC" w14:textId="77777777" w:rsidR="005C58D6" w:rsidRDefault="005C58D6" w:rsidP="007513D1">
      <w:pPr>
        <w:pStyle w:val="ListBullet"/>
      </w:pPr>
      <w:r>
        <w:t xml:space="preserve">Reduced sensory input: </w:t>
      </w:r>
    </w:p>
    <w:p w14:paraId="46F7AF56" w14:textId="77777777" w:rsidR="005C58D6" w:rsidRDefault="005C58D6" w:rsidP="007513D1">
      <w:pPr>
        <w:pStyle w:val="ListBullet2"/>
      </w:pPr>
      <w:r>
        <w:t xml:space="preserve">narrowed field of vision from the visor of Air-Purifying Respirators and Powered </w:t>
      </w:r>
    </w:p>
    <w:p w14:paraId="270E6404" w14:textId="77777777" w:rsidR="005C58D6" w:rsidRDefault="005C58D6" w:rsidP="007513D1">
      <w:pPr>
        <w:pStyle w:val="ListBullet2"/>
      </w:pPr>
      <w:r>
        <w:t>Air-Purifying Respirators;</w:t>
      </w:r>
    </w:p>
    <w:p w14:paraId="6E1FA4E6" w14:textId="77777777" w:rsidR="005C58D6" w:rsidRDefault="005C58D6" w:rsidP="007513D1">
      <w:pPr>
        <w:pStyle w:val="ListBullet2"/>
      </w:pPr>
      <w:r>
        <w:lastRenderedPageBreak/>
        <w:t xml:space="preserve">reduced sense of touch owing to glove thickness; and </w:t>
      </w:r>
    </w:p>
    <w:p w14:paraId="4F05F547" w14:textId="77777777" w:rsidR="005C58D6" w:rsidRDefault="005C58D6" w:rsidP="007513D1">
      <w:pPr>
        <w:pStyle w:val="ListBullet2"/>
      </w:pPr>
      <w:r>
        <w:t>reduced hearing from the noise when moving in suits with chemically-resistant fabric and from blower units</w:t>
      </w:r>
    </w:p>
    <w:p w14:paraId="329F8A06" w14:textId="77777777" w:rsidR="005C58D6" w:rsidRDefault="005C58D6" w:rsidP="007513D1">
      <w:pPr>
        <w:pStyle w:val="ListBullet"/>
      </w:pPr>
      <w:r>
        <w:t>Increased difficulty with communication. This is two-fold – muffled speech and hearing difficulty. This combined with the reduced sensory input reduces the capacity to maintain situational awareness.</w:t>
      </w:r>
    </w:p>
    <w:p w14:paraId="2D7ECADE" w14:textId="77777777" w:rsidR="005C58D6" w:rsidRDefault="005C58D6" w:rsidP="007513D1">
      <w:pPr>
        <w:pStyle w:val="ListBullet"/>
      </w:pPr>
      <w:r>
        <w:t>Increased risk of tripping owing to unfamiliar footwear and surface conditions, in addition to water underfoot.</w:t>
      </w:r>
    </w:p>
    <w:p w14:paraId="74397372" w14:textId="77777777" w:rsidR="005C58D6" w:rsidRPr="007513D1" w:rsidRDefault="005C58D6" w:rsidP="007513D1">
      <w:pPr>
        <w:pStyle w:val="ListBullet"/>
      </w:pPr>
      <w:r w:rsidRPr="007513D1">
        <w:t xml:space="preserve">Psychological distress: </w:t>
      </w:r>
    </w:p>
    <w:p w14:paraId="5B0EE395" w14:textId="77777777" w:rsidR="005C58D6" w:rsidRDefault="005C58D6" w:rsidP="007513D1">
      <w:pPr>
        <w:pStyle w:val="ListBullet2"/>
      </w:pPr>
      <w:r>
        <w:t>Due to claustrophobia;</w:t>
      </w:r>
    </w:p>
    <w:p w14:paraId="653DBF0B" w14:textId="77777777" w:rsidR="005C58D6" w:rsidRDefault="005C58D6" w:rsidP="007513D1">
      <w:pPr>
        <w:pStyle w:val="ListBullet2"/>
      </w:pPr>
      <w:r>
        <w:t>Due to lack of confidence in the protective performance of the PPE;</w:t>
      </w:r>
    </w:p>
    <w:p w14:paraId="0CD6E2C3" w14:textId="77777777" w:rsidR="005C58D6" w:rsidRDefault="005C58D6" w:rsidP="007513D1">
      <w:pPr>
        <w:pStyle w:val="ListBullet2"/>
      </w:pPr>
      <w:r>
        <w:t>Appearing more confronting to patients; and</w:t>
      </w:r>
    </w:p>
    <w:p w14:paraId="2AC61D8C" w14:textId="77777777" w:rsidR="005C58D6" w:rsidRDefault="005C58D6" w:rsidP="007513D1">
      <w:pPr>
        <w:pStyle w:val="ListBullet2"/>
      </w:pPr>
      <w:r>
        <w:t>Because of stress of operating in a less familiar way.</w:t>
      </w:r>
    </w:p>
    <w:p w14:paraId="0D683B03" w14:textId="77777777" w:rsidR="005C58D6" w:rsidRDefault="005C58D6" w:rsidP="007513D1">
      <w:pPr>
        <w:pStyle w:val="ListBullet"/>
      </w:pPr>
      <w:r>
        <w:t>Potential heat related illness due to the relatively impervious fabric and complete coverage of most ensembles preventing evaporation of perspiration. This may manifest as slurred speech, staggering gait, or altered behaviour.</w:t>
      </w:r>
    </w:p>
    <w:p w14:paraId="72AC8993" w14:textId="77777777" w:rsidR="005C58D6" w:rsidRDefault="005C58D6" w:rsidP="007513D1">
      <w:pPr>
        <w:pStyle w:val="ListBullet"/>
      </w:pPr>
      <w:r>
        <w:t xml:space="preserve">Difficulty in fitting, and exclusion of those with glasses or facial hair from some configurations of PPE. </w:t>
      </w:r>
    </w:p>
    <w:p w14:paraId="6026C20A" w14:textId="77777777" w:rsidR="005C58D6" w:rsidRDefault="005C58D6" w:rsidP="007513D1">
      <w:pPr>
        <w:pStyle w:val="ListBullet"/>
      </w:pPr>
      <w:r>
        <w:t>Risk of latex allergy with some materials in respirator options.</w:t>
      </w:r>
    </w:p>
    <w:p w14:paraId="49EEDA5D" w14:textId="77777777" w:rsidR="005C58D6" w:rsidRDefault="005C58D6" w:rsidP="007513D1">
      <w:pPr>
        <w:pStyle w:val="ListBullet"/>
      </w:pPr>
      <w:r>
        <w:t xml:space="preserve">Work performance impacts as a summation of the impacts of previous points. This limits the types of care that can be delivered and reduces the time spent working in PPE. </w:t>
      </w:r>
    </w:p>
    <w:p w14:paraId="6B3C0EBB" w14:textId="77777777" w:rsidR="005C58D6" w:rsidRDefault="005C58D6" w:rsidP="007513D1">
      <w:pPr>
        <w:pStyle w:val="ListBullet"/>
      </w:pPr>
      <w:r>
        <w:t>Adequacy of donning and doffing procedures.</w:t>
      </w:r>
    </w:p>
    <w:p w14:paraId="0535B7B2" w14:textId="77777777" w:rsidR="005C58D6" w:rsidRDefault="005C58D6" w:rsidP="005C58D6">
      <w:r>
        <w:t>A safety supervisor can oversee the management of operations in PPE and monitor personnel duration spent in PPE. A ‘buddy’ system, with staff working in pairs at all times when in PPE, will assist in monitoring staff more closely for early signs of heat illness. Training increases familiarity with the PPE and enables some of these limitations to be addressed. Training is mandatory to ensure safe and effective operations in PPE.</w:t>
      </w:r>
    </w:p>
    <w:p w14:paraId="78D4E95F" w14:textId="77777777" w:rsidR="005C58D6" w:rsidRPr="00AE5C32" w:rsidRDefault="005C58D6" w:rsidP="005C58D6">
      <w:pPr>
        <w:rPr>
          <w:b/>
          <w:bCs/>
        </w:rPr>
      </w:pPr>
      <w:r w:rsidRPr="00AE5C32">
        <w:rPr>
          <w:b/>
          <w:bCs/>
        </w:rPr>
        <w:t>Organisational</w:t>
      </w:r>
    </w:p>
    <w:p w14:paraId="1B09ED2E" w14:textId="77777777" w:rsidR="005C58D6" w:rsidRDefault="005C58D6" w:rsidP="00AE5C32">
      <w:pPr>
        <w:pStyle w:val="ListBullet"/>
      </w:pPr>
      <w:r>
        <w:t>Initial capital cost of the equipment and recurrent expenditure as the shelf-life of components is reached.</w:t>
      </w:r>
    </w:p>
    <w:p w14:paraId="66DCC75D" w14:textId="77777777" w:rsidR="005C58D6" w:rsidRDefault="005C58D6" w:rsidP="00AE5C32">
      <w:pPr>
        <w:pStyle w:val="ListBullet"/>
      </w:pPr>
      <w:r>
        <w:t>Maintenance and periodic inspection of equipment.</w:t>
      </w:r>
    </w:p>
    <w:p w14:paraId="3ED929D4" w14:textId="77777777" w:rsidR="005C58D6" w:rsidRDefault="005C58D6" w:rsidP="00AE5C32">
      <w:pPr>
        <w:pStyle w:val="ListBullet"/>
      </w:pPr>
      <w:r>
        <w:t xml:space="preserve">Storage of the equipment: </w:t>
      </w:r>
    </w:p>
    <w:p w14:paraId="2C268B33" w14:textId="77777777" w:rsidR="005C58D6" w:rsidRDefault="005C58D6" w:rsidP="00AE5C32">
      <w:pPr>
        <w:pStyle w:val="ListBullet2"/>
      </w:pPr>
      <w:r>
        <w:lastRenderedPageBreak/>
        <w:t>to preserve its effective performance integrity, PPE should be stored in a temperature controlled environment, away from moisture, and in such a way as to minimise damage; and</w:t>
      </w:r>
    </w:p>
    <w:p w14:paraId="5DB6ED8E" w14:textId="77777777" w:rsidR="005C58D6" w:rsidRDefault="005C58D6" w:rsidP="00AE5C32">
      <w:pPr>
        <w:pStyle w:val="ListBullet2"/>
      </w:pPr>
      <w:r>
        <w:t xml:space="preserve">sufficient equipment for management of mass casualties requires a significant amount of space. </w:t>
      </w:r>
    </w:p>
    <w:p w14:paraId="4DC44C1C" w14:textId="77777777" w:rsidR="005C58D6" w:rsidRDefault="005C58D6" w:rsidP="00AE5C32">
      <w:pPr>
        <w:pStyle w:val="ListBullet"/>
      </w:pPr>
      <w:r>
        <w:t>Training burden:</w:t>
      </w:r>
    </w:p>
    <w:p w14:paraId="7EA89ABF" w14:textId="77777777" w:rsidR="005C58D6" w:rsidRDefault="005C58D6" w:rsidP="00AE5C32">
      <w:pPr>
        <w:pStyle w:val="ListBullet2"/>
      </w:pPr>
      <w:r>
        <w:t>Having sufficient personnel trained to provide 24/7 coverage;</w:t>
      </w:r>
    </w:p>
    <w:p w14:paraId="254583A8" w14:textId="77777777" w:rsidR="005C58D6" w:rsidRDefault="005C58D6" w:rsidP="00AE5C32">
      <w:pPr>
        <w:pStyle w:val="ListBullet2"/>
      </w:pPr>
      <w:r>
        <w:t xml:space="preserve">Maintaining competency with a requirement to retrain at least annually; and </w:t>
      </w:r>
    </w:p>
    <w:p w14:paraId="76D877A7" w14:textId="77777777" w:rsidR="005C58D6" w:rsidRDefault="005C58D6" w:rsidP="00AE5C32">
      <w:pPr>
        <w:pStyle w:val="ListBullet2"/>
      </w:pPr>
      <w:r>
        <w:t xml:space="preserve">Standardising training for consistency and interoperability. </w:t>
      </w:r>
    </w:p>
    <w:p w14:paraId="697347A3" w14:textId="77777777" w:rsidR="005C58D6" w:rsidRDefault="005C58D6" w:rsidP="00AE5C32">
      <w:pPr>
        <w:pStyle w:val="ListBullet"/>
      </w:pPr>
      <w:r>
        <w:t xml:space="preserve">Developing and promoting standards for safe operation in PPE. </w:t>
      </w:r>
    </w:p>
    <w:p w14:paraId="12BBE08C" w14:textId="06902FBB" w:rsidR="005C58D6" w:rsidRPr="005C58D6" w:rsidRDefault="005C58D6" w:rsidP="00AE5C32">
      <w:pPr>
        <w:pStyle w:val="ListBullet"/>
      </w:pPr>
      <w:r>
        <w:t>Exercising functions in PPE.</w:t>
      </w:r>
    </w:p>
    <w:p w14:paraId="2CA4F905" w14:textId="77777777" w:rsidR="005C58D6" w:rsidRDefault="005C58D6" w:rsidP="005C58D6">
      <w:pPr>
        <w:sectPr w:rsidR="005C58D6" w:rsidSect="00205A93">
          <w:pgSz w:w="11906" w:h="16838"/>
          <w:pgMar w:top="1701" w:right="1418" w:bottom="1418" w:left="1418" w:header="709" w:footer="709" w:gutter="0"/>
          <w:cols w:space="708"/>
          <w:docGrid w:linePitch="360"/>
        </w:sectPr>
      </w:pPr>
    </w:p>
    <w:p w14:paraId="02C46B9F" w14:textId="35B5A283" w:rsidR="005C58D6" w:rsidRPr="005C58D6" w:rsidRDefault="005C58D6" w:rsidP="005C58D6">
      <w:pPr>
        <w:pStyle w:val="Caption"/>
      </w:pPr>
      <w:bookmarkStart w:id="38" w:name="Table1"/>
      <w:r>
        <w:lastRenderedPageBreak/>
        <w:t xml:space="preserve">Table </w:t>
      </w:r>
      <w:r w:rsidR="00DF0618">
        <w:fldChar w:fldCharType="begin"/>
      </w:r>
      <w:r w:rsidR="00DF0618">
        <w:instrText xml:space="preserve"> SEQ Table \* ARABIC </w:instrText>
      </w:r>
      <w:r w:rsidR="00DF0618">
        <w:fldChar w:fldCharType="separate"/>
      </w:r>
      <w:r w:rsidR="0031520F">
        <w:rPr>
          <w:noProof/>
        </w:rPr>
        <w:t>1</w:t>
      </w:r>
      <w:r w:rsidR="00DF0618">
        <w:rPr>
          <w:noProof/>
        </w:rPr>
        <w:fldChar w:fldCharType="end"/>
      </w:r>
      <w:bookmarkEnd w:id="38"/>
      <w:r w:rsidRPr="005C58D6">
        <w:t xml:space="preserve">: Pros and cons of various components of </w:t>
      </w:r>
      <w:r w:rsidR="00AE5C32">
        <w:t>p</w:t>
      </w:r>
      <w:r w:rsidRPr="005C58D6">
        <w:t xml:space="preserve">ersonal </w:t>
      </w:r>
      <w:r w:rsidR="00AE5C32">
        <w:t>p</w:t>
      </w:r>
      <w:r w:rsidRPr="005C58D6">
        <w:t xml:space="preserve">rotective </w:t>
      </w:r>
      <w:r w:rsidR="00AE5C32">
        <w:t>e</w:t>
      </w:r>
      <w:r w:rsidRPr="005C58D6">
        <w:t>quipment</w:t>
      </w:r>
      <w:r w:rsidR="00AE5C32">
        <w:t xml:space="preserve"> (PPE)</w:t>
      </w:r>
    </w:p>
    <w:tbl>
      <w:tblPr>
        <w:tblStyle w:val="DepartmentofHealthtable"/>
        <w:tblW w:w="0" w:type="auto"/>
        <w:tblLook w:val="04A0" w:firstRow="1" w:lastRow="0" w:firstColumn="1" w:lastColumn="0" w:noHBand="0" w:noVBand="1"/>
        <w:tblCaption w:val="Table 1: Pros and cons of various components of Personal Protective Equipment"/>
        <w:tblDescription w:val="Table 1: Pros and cons of various components of Personal Protective Equipment"/>
      </w:tblPr>
      <w:tblGrid>
        <w:gridCol w:w="3301"/>
        <w:gridCol w:w="4887"/>
        <w:gridCol w:w="5812"/>
      </w:tblGrid>
      <w:tr w:rsidR="005C58D6" w:rsidRPr="00FF31DF" w14:paraId="792A31EB" w14:textId="77777777" w:rsidTr="00E217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01" w:type="dxa"/>
          </w:tcPr>
          <w:p w14:paraId="64CEEC57" w14:textId="77777777" w:rsidR="005C58D6" w:rsidRPr="00FF31DF" w:rsidRDefault="005C58D6" w:rsidP="00AE5C32">
            <w:pPr>
              <w:pStyle w:val="TableHeaderWhite"/>
            </w:pPr>
            <w:r w:rsidRPr="00FF31DF">
              <w:t>PPE configuration</w:t>
            </w:r>
          </w:p>
        </w:tc>
        <w:tc>
          <w:tcPr>
            <w:tcW w:w="4887" w:type="dxa"/>
          </w:tcPr>
          <w:p w14:paraId="714DB938" w14:textId="77777777" w:rsidR="005C58D6" w:rsidRPr="00FF31DF" w:rsidRDefault="005C58D6" w:rsidP="00AE5C32">
            <w:pPr>
              <w:pStyle w:val="TableHeaderWhite"/>
              <w:cnfStyle w:val="100000000000" w:firstRow="1" w:lastRow="0" w:firstColumn="0" w:lastColumn="0" w:oddVBand="0" w:evenVBand="0" w:oddHBand="0" w:evenHBand="0" w:firstRowFirstColumn="0" w:firstRowLastColumn="0" w:lastRowFirstColumn="0" w:lastRowLastColumn="0"/>
            </w:pPr>
            <w:r w:rsidRPr="00FF31DF">
              <w:t>Pros</w:t>
            </w:r>
          </w:p>
        </w:tc>
        <w:tc>
          <w:tcPr>
            <w:tcW w:w="5812" w:type="dxa"/>
          </w:tcPr>
          <w:p w14:paraId="4DC77D99" w14:textId="77777777" w:rsidR="005C58D6" w:rsidRPr="00FF31DF" w:rsidRDefault="005C58D6" w:rsidP="00AE5C32">
            <w:pPr>
              <w:pStyle w:val="TableHeaderWhite"/>
              <w:cnfStyle w:val="100000000000" w:firstRow="1" w:lastRow="0" w:firstColumn="0" w:lastColumn="0" w:oddVBand="0" w:evenVBand="0" w:oddHBand="0" w:evenHBand="0" w:firstRowFirstColumn="0" w:firstRowLastColumn="0" w:lastRowFirstColumn="0" w:lastRowLastColumn="0"/>
            </w:pPr>
            <w:r w:rsidRPr="00FF31DF">
              <w:t>Cons</w:t>
            </w:r>
          </w:p>
        </w:tc>
      </w:tr>
      <w:tr w:rsidR="005C58D6" w:rsidRPr="00FF31DF" w14:paraId="04EC031A" w14:textId="77777777" w:rsidTr="00E21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1" w:type="dxa"/>
          </w:tcPr>
          <w:p w14:paraId="62C9EE51" w14:textId="77777777" w:rsidR="005C58D6" w:rsidRPr="00FF31DF" w:rsidRDefault="005C58D6" w:rsidP="00AE5C32">
            <w:pPr>
              <w:pStyle w:val="tabletext"/>
            </w:pPr>
            <w:r w:rsidRPr="00FF31DF">
              <w:t>Aerosol and contact precautions with scrubs, gown and impermeable apron</w:t>
            </w:r>
          </w:p>
        </w:tc>
        <w:tc>
          <w:tcPr>
            <w:tcW w:w="4887" w:type="dxa"/>
          </w:tcPr>
          <w:p w14:paraId="77C893A1"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This is optimal PPE for dealing with radiological and most biological contamination.</w:t>
            </w:r>
          </w:p>
          <w:p w14:paraId="64D49181"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Health professionals are generally familiar with this equipment.</w:t>
            </w:r>
          </w:p>
          <w:p w14:paraId="49DEF22E"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Widely available in hospitals.</w:t>
            </w:r>
          </w:p>
          <w:p w14:paraId="08FDB345"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Lower cost of replacement.</w:t>
            </w:r>
          </w:p>
          <w:p w14:paraId="07D30868"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Supply chain generally reliable.</w:t>
            </w:r>
          </w:p>
          <w:p w14:paraId="45F622F2"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Minimal maintenance of equipment required.</w:t>
            </w:r>
          </w:p>
          <w:p w14:paraId="0EA77B5A"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Quiet.</w:t>
            </w:r>
          </w:p>
        </w:tc>
        <w:tc>
          <w:tcPr>
            <w:tcW w:w="5812" w:type="dxa"/>
          </w:tcPr>
          <w:p w14:paraId="4A33F294"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No chemical protective properties</w:t>
            </w:r>
          </w:p>
          <w:p w14:paraId="45EDEB29"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P2 respirators require fit testing annually and fit checking on each occasion of use under AS/NZS 1715:2009.</w:t>
            </w:r>
          </w:p>
          <w:p w14:paraId="5363641A"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Over-familiarity with this equipment may be associated with poor attention to donning and doffing.</w:t>
            </w:r>
          </w:p>
          <w:p w14:paraId="27041BFA"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Incomplete coverage during decontamination procedures</w:t>
            </w:r>
          </w:p>
          <w:p w14:paraId="63B21A30"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Modest heat burden.</w:t>
            </w:r>
          </w:p>
          <w:p w14:paraId="1811FB8D" w14:textId="0F4625E0"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Fogging of face shield or goggles likely.</w:t>
            </w:r>
          </w:p>
        </w:tc>
      </w:tr>
      <w:tr w:rsidR="005C58D6" w:rsidRPr="00FF31DF" w14:paraId="7BB04879" w14:textId="77777777" w:rsidTr="00E217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1" w:type="dxa"/>
          </w:tcPr>
          <w:p w14:paraId="6D3FBCBB" w14:textId="77777777" w:rsidR="005C58D6" w:rsidRPr="00FF31DF" w:rsidRDefault="005C58D6" w:rsidP="00AE5C32">
            <w:pPr>
              <w:pStyle w:val="tabletext"/>
            </w:pPr>
            <w:r w:rsidRPr="00FF31DF">
              <w:t xml:space="preserve">APR </w:t>
            </w:r>
          </w:p>
        </w:tc>
        <w:tc>
          <w:tcPr>
            <w:tcW w:w="4887" w:type="dxa"/>
          </w:tcPr>
          <w:p w14:paraId="41384C4B"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This provides respiratory protection for managing people presenting to hospitals with chemical, biological and radiological contamination when correctly fitted.</w:t>
            </w:r>
          </w:p>
          <w:p w14:paraId="27D3A48D"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The face-piece may be suitable for repeated use when appropriately maintained and cleaned.</w:t>
            </w:r>
          </w:p>
          <w:p w14:paraId="7D5C7DC0"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Disassembly and cleaning of face-piece similar to the same task for a bag-valve mask.</w:t>
            </w:r>
          </w:p>
          <w:p w14:paraId="6051285B"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Minimal maintenance required.</w:t>
            </w:r>
          </w:p>
          <w:p w14:paraId="248623C5"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Training improves confidence in the equipment, associated procedures, acclimatisation and tolerance to increased work of breathing.</w:t>
            </w:r>
          </w:p>
          <w:p w14:paraId="491707F2"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APR is silent, however hearing is compromised by the rustle of the fabric of the splash suit.</w:t>
            </w:r>
          </w:p>
        </w:tc>
        <w:tc>
          <w:tcPr>
            <w:tcW w:w="5812" w:type="dxa"/>
          </w:tcPr>
          <w:p w14:paraId="13989E6B"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Health professionals generally unfamiliar with this equipment.</w:t>
            </w:r>
          </w:p>
          <w:p w14:paraId="610217A1"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Expensive.</w:t>
            </w:r>
          </w:p>
          <w:p w14:paraId="28517480"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Low numbers of suppliers. Generally imported.</w:t>
            </w:r>
          </w:p>
          <w:p w14:paraId="57EF1363"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Important to ensure correct filter type is selected.</w:t>
            </w:r>
          </w:p>
          <w:p w14:paraId="09C7A259"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Requires fit testing.</w:t>
            </w:r>
          </w:p>
          <w:p w14:paraId="4AABDA97"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Design of face-piece may not fit all facial types unless multiple sizes available (Generally impractical due to cost).</w:t>
            </w:r>
          </w:p>
          <w:p w14:paraId="3DEDBDC7"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Cannot be worn with glasses or facial hair.</w:t>
            </w:r>
          </w:p>
          <w:p w14:paraId="64965CD9"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Increased work of breathing may not be tolerated by staff with respiratory conditions and may aggravate feelings of claustrophobia.</w:t>
            </w:r>
          </w:p>
          <w:p w14:paraId="7774DDB3"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Training burden greater than P2 mask.</w:t>
            </w:r>
          </w:p>
          <w:p w14:paraId="596A194E"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Moderate heat burden.</w:t>
            </w:r>
          </w:p>
          <w:p w14:paraId="5659BA26"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Fogging of visor possible.</w:t>
            </w:r>
          </w:p>
          <w:p w14:paraId="4B472476"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Used filters should be disposed as hazardous waste.</w:t>
            </w:r>
          </w:p>
          <w:p w14:paraId="034EA8D9"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lastRenderedPageBreak/>
              <w:t xml:space="preserve">Low turnover of equipment may require significant expenditure at end of equipment life. </w:t>
            </w:r>
          </w:p>
        </w:tc>
      </w:tr>
      <w:tr w:rsidR="005C58D6" w:rsidRPr="00FF31DF" w14:paraId="79B72EDA" w14:textId="77777777" w:rsidTr="00E21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1" w:type="dxa"/>
          </w:tcPr>
          <w:p w14:paraId="34D93A47" w14:textId="77777777" w:rsidR="005C58D6" w:rsidRPr="00FF31DF" w:rsidRDefault="005C58D6" w:rsidP="00AE5C32">
            <w:pPr>
              <w:pStyle w:val="tabletext"/>
            </w:pPr>
            <w:r w:rsidRPr="00FF31DF">
              <w:lastRenderedPageBreak/>
              <w:t xml:space="preserve">PAPR with fitted facemask </w:t>
            </w:r>
          </w:p>
        </w:tc>
        <w:tc>
          <w:tcPr>
            <w:tcW w:w="4887" w:type="dxa"/>
          </w:tcPr>
          <w:p w14:paraId="0C9D8AFD"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This provides respiratory protection for managing people presenting to hospitals with chemical, biological and radiological contamination when correctly fitted.</w:t>
            </w:r>
          </w:p>
          <w:p w14:paraId="12E9D38B"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Positive pressure airflow may compensate for less than perfect fitting of the face-piece.</w:t>
            </w:r>
          </w:p>
          <w:p w14:paraId="2F6547D9"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Protective factor increased compared to APR if flow rate is at least 115 L/min.</w:t>
            </w:r>
          </w:p>
          <w:p w14:paraId="5B822D31"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Reduced work of breathing.</w:t>
            </w:r>
          </w:p>
          <w:p w14:paraId="7A0CB1C7" w14:textId="1127B2A2"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Heat burden reduced compared to APR.</w:t>
            </w:r>
          </w:p>
        </w:tc>
        <w:tc>
          <w:tcPr>
            <w:tcW w:w="5812" w:type="dxa"/>
          </w:tcPr>
          <w:p w14:paraId="540D257D"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Health professionals generally unfamiliar with this equipment.</w:t>
            </w:r>
          </w:p>
          <w:p w14:paraId="1764128A"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Considerably more expensive than APR to purchase.</w:t>
            </w:r>
          </w:p>
          <w:p w14:paraId="752801B6"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May have additional expenditure for disposable or single use consumables.</w:t>
            </w:r>
          </w:p>
          <w:p w14:paraId="1AD68B32"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Low numbers of suppliers. Generally imported.</w:t>
            </w:r>
          </w:p>
          <w:p w14:paraId="33A6BC2E"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Important to ensure correct filter type is selected.</w:t>
            </w:r>
          </w:p>
          <w:p w14:paraId="1E8E0156"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Over-confidence in the perceived higher protective features of this equipment may lead to reduced attention to correct donning and doffing.</w:t>
            </w:r>
          </w:p>
          <w:p w14:paraId="48D604CD"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Requires fit testing.</w:t>
            </w:r>
          </w:p>
          <w:p w14:paraId="55830E07"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Design of face-piece may not fit all facial types unless multiple sizes available (Generally impractical due to cost).</w:t>
            </w:r>
          </w:p>
          <w:p w14:paraId="1FBE0F6B"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Cannot be worn with glasses or facial hair.</w:t>
            </w:r>
          </w:p>
          <w:p w14:paraId="59622C6C"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Training burden greater than APR (fitting of facemask and operation of blower unit).</w:t>
            </w:r>
          </w:p>
          <w:p w14:paraId="264F200D"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Fogging of visor reduced compared to APR, but not eliminated.</w:t>
            </w:r>
          </w:p>
          <w:p w14:paraId="448D4D04"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External connections, such as hoses, cords, and filters may become dislodged in congested emergency environments.</w:t>
            </w:r>
          </w:p>
          <w:p w14:paraId="7BD0786D"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Blower unit noise.</w:t>
            </w:r>
          </w:p>
          <w:p w14:paraId="07A8F5F9"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Maintenance burden high. Battery recharging requires particular attention.</w:t>
            </w:r>
          </w:p>
          <w:p w14:paraId="77F0F50B"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Used filters should be disposed as hazardous waste.</w:t>
            </w:r>
          </w:p>
          <w:p w14:paraId="71F5B1E9"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lastRenderedPageBreak/>
              <w:t>Low turnover of equipment may require significant expenditure at end of equipment life.</w:t>
            </w:r>
          </w:p>
        </w:tc>
      </w:tr>
      <w:tr w:rsidR="005C58D6" w:rsidRPr="00FF31DF" w14:paraId="03DD9BEC" w14:textId="77777777" w:rsidTr="00E217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1" w:type="dxa"/>
          </w:tcPr>
          <w:p w14:paraId="038D611A" w14:textId="77777777" w:rsidR="005C58D6" w:rsidRPr="00FF31DF" w:rsidRDefault="005C58D6" w:rsidP="00AE5C32">
            <w:pPr>
              <w:pStyle w:val="tabletext"/>
            </w:pPr>
            <w:r w:rsidRPr="00FF31DF">
              <w:lastRenderedPageBreak/>
              <w:t>PAPR with loose-fitting hood</w:t>
            </w:r>
          </w:p>
        </w:tc>
        <w:tc>
          <w:tcPr>
            <w:tcW w:w="4887" w:type="dxa"/>
          </w:tcPr>
          <w:p w14:paraId="61D2D851"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This provides respiratory protection for managing people presenting to hospitals with chemical, biological and radiological contamination.</w:t>
            </w:r>
          </w:p>
          <w:p w14:paraId="70C18C44"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No fit testing required.</w:t>
            </w:r>
          </w:p>
          <w:p w14:paraId="4C2EFBAC"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Protective factor increased compared to APR if flow rate is at least 170 L/min.</w:t>
            </w:r>
          </w:p>
          <w:p w14:paraId="4179CFC6"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Will fit all facial types.</w:t>
            </w:r>
          </w:p>
          <w:p w14:paraId="7924B40C"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Suitable to be worn with glasses or facial hair.</w:t>
            </w:r>
          </w:p>
          <w:p w14:paraId="101C1764"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Reduced work of breathing.</w:t>
            </w:r>
          </w:p>
          <w:p w14:paraId="0D77D42D" w14:textId="33AA2AD9"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Heat burden reduced compared to APR</w:t>
            </w:r>
          </w:p>
        </w:tc>
        <w:tc>
          <w:tcPr>
            <w:tcW w:w="5812" w:type="dxa"/>
          </w:tcPr>
          <w:p w14:paraId="4913887B"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Health professionals generally unfamiliar with this equipment.</w:t>
            </w:r>
          </w:p>
          <w:p w14:paraId="0D67B120"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Considerably more expensive than APR to purchase.</w:t>
            </w:r>
          </w:p>
          <w:p w14:paraId="5E02D551"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May have additional expenditure for disposable or single use consumables. The hood may be disposable.</w:t>
            </w:r>
          </w:p>
          <w:p w14:paraId="2DBE6336"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Low numbers of suppliers. Generally imported.</w:t>
            </w:r>
          </w:p>
          <w:p w14:paraId="7BF0DFD6"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Important to ensure correct filter type is selected.</w:t>
            </w:r>
          </w:p>
          <w:p w14:paraId="62C8110C"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Over-confidence in the perceived higher protective features of this equipment may lead to reduced attention to correct donning and doffing.</w:t>
            </w:r>
          </w:p>
          <w:p w14:paraId="3042E063"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Training burden similar to APR (operation of blower unit only).</w:t>
            </w:r>
          </w:p>
          <w:p w14:paraId="10A70671"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Fogging of visor minimised compared to APR.</w:t>
            </w:r>
          </w:p>
          <w:p w14:paraId="72AED3AC"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External connections, such as hoses, cords, and filters may become dislodged in congested emergency environments.</w:t>
            </w:r>
          </w:p>
          <w:p w14:paraId="37FB5749"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Blower unit noise.</w:t>
            </w:r>
          </w:p>
          <w:p w14:paraId="40505147"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Visor material may distort impairing vision. Storage of hoods with flexible visors requires extra care.</w:t>
            </w:r>
          </w:p>
          <w:p w14:paraId="644AEEC0"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Maintenance burden high. Battery recharging requires particular.</w:t>
            </w:r>
          </w:p>
          <w:p w14:paraId="29B6336A"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Used filters should be disposed as hazardous waste.</w:t>
            </w:r>
          </w:p>
          <w:p w14:paraId="4DDF200E" w14:textId="77777777" w:rsidR="005C58D6" w:rsidRPr="00FF31DF" w:rsidRDefault="005C58D6" w:rsidP="00AE5C32">
            <w:pPr>
              <w:pStyle w:val="tabletext"/>
              <w:cnfStyle w:val="000000010000" w:firstRow="0" w:lastRow="0" w:firstColumn="0" w:lastColumn="0" w:oddVBand="0" w:evenVBand="0" w:oddHBand="0" w:evenHBand="1" w:firstRowFirstColumn="0" w:firstRowLastColumn="0" w:lastRowFirstColumn="0" w:lastRowLastColumn="0"/>
            </w:pPr>
            <w:r w:rsidRPr="00FF31DF">
              <w:t xml:space="preserve">Low turnover of equipment may require significant expenditure at end of equipment life. </w:t>
            </w:r>
          </w:p>
        </w:tc>
      </w:tr>
      <w:tr w:rsidR="005C58D6" w:rsidRPr="00FF31DF" w14:paraId="45E00BAE" w14:textId="77777777" w:rsidTr="00E21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1" w:type="dxa"/>
          </w:tcPr>
          <w:p w14:paraId="67B35040" w14:textId="77777777" w:rsidR="005C58D6" w:rsidRPr="00FF31DF" w:rsidRDefault="005C58D6" w:rsidP="00AE5C32">
            <w:pPr>
              <w:pStyle w:val="tabletext"/>
            </w:pPr>
            <w:r w:rsidRPr="00FF31DF">
              <w:t>Splash suit</w:t>
            </w:r>
          </w:p>
        </w:tc>
        <w:tc>
          <w:tcPr>
            <w:tcW w:w="4887" w:type="dxa"/>
          </w:tcPr>
          <w:p w14:paraId="651A84D5"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Ease of use.</w:t>
            </w:r>
          </w:p>
          <w:p w14:paraId="4566DA90"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Comparatively low cost.</w:t>
            </w:r>
          </w:p>
        </w:tc>
        <w:tc>
          <w:tcPr>
            <w:tcW w:w="5812" w:type="dxa"/>
          </w:tcPr>
          <w:p w14:paraId="15DB9178"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Health professionals generally unfamiliar with this equipment.</w:t>
            </w:r>
          </w:p>
          <w:p w14:paraId="23686331"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lastRenderedPageBreak/>
              <w:t>Fabric selection must be appropriate to the risk.</w:t>
            </w:r>
          </w:p>
          <w:p w14:paraId="76B203EC"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Suit must be correctly donned with trouser leg over the boot to prevent water ingress during decontamination.</w:t>
            </w:r>
          </w:p>
          <w:p w14:paraId="264D6C9F"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Care needed to ensure adequate closure of zips and taping of wrists and ankles.</w:t>
            </w:r>
          </w:p>
          <w:p w14:paraId="034CDB38"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High heat burden. In particular this may be problematic in hot weather/climate.</w:t>
            </w:r>
          </w:p>
          <w:p w14:paraId="3682A373"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Single use.</w:t>
            </w:r>
          </w:p>
          <w:p w14:paraId="4CC53DC8" w14:textId="77777777" w:rsidR="005C58D6" w:rsidRPr="00FF31DF" w:rsidRDefault="005C58D6" w:rsidP="00AE5C32">
            <w:pPr>
              <w:pStyle w:val="tabletext"/>
              <w:cnfStyle w:val="000000100000" w:firstRow="0" w:lastRow="0" w:firstColumn="0" w:lastColumn="0" w:oddVBand="0" w:evenVBand="0" w:oddHBand="1" w:evenHBand="0" w:firstRowFirstColumn="0" w:firstRowLastColumn="0" w:lastRowFirstColumn="0" w:lastRowLastColumn="0"/>
            </w:pPr>
            <w:r w:rsidRPr="00FF31DF">
              <w:t>Used splash suits should be disposed as hazardous waste.</w:t>
            </w:r>
          </w:p>
        </w:tc>
      </w:tr>
    </w:tbl>
    <w:p w14:paraId="03D268BA" w14:textId="77777777" w:rsidR="006C2C82" w:rsidRPr="006C2C82" w:rsidRDefault="006C2C82" w:rsidP="006C2C82">
      <w:r w:rsidRPr="006C2C82">
        <w:lastRenderedPageBreak/>
        <w:br w:type="page"/>
      </w:r>
    </w:p>
    <w:p w14:paraId="67908459" w14:textId="37D8661E" w:rsidR="005C58D6" w:rsidRDefault="005C58D6" w:rsidP="005C58D6">
      <w:pPr>
        <w:pStyle w:val="Caption"/>
      </w:pPr>
      <w:bookmarkStart w:id="39" w:name="Table2"/>
      <w:r>
        <w:lastRenderedPageBreak/>
        <w:t xml:space="preserve">Table </w:t>
      </w:r>
      <w:r w:rsidR="00DF0618">
        <w:fldChar w:fldCharType="begin"/>
      </w:r>
      <w:r w:rsidR="00DF0618">
        <w:instrText xml:space="preserve"> SEQ Table \* ARABIC </w:instrText>
      </w:r>
      <w:r w:rsidR="00DF0618">
        <w:fldChar w:fldCharType="separate"/>
      </w:r>
      <w:r w:rsidR="0031520F">
        <w:rPr>
          <w:noProof/>
        </w:rPr>
        <w:t>2</w:t>
      </w:r>
      <w:r w:rsidR="00DF0618">
        <w:rPr>
          <w:noProof/>
        </w:rPr>
        <w:fldChar w:fldCharType="end"/>
      </w:r>
      <w:bookmarkEnd w:id="39"/>
      <w:r w:rsidR="00AE5C32">
        <w:rPr>
          <w:noProof/>
        </w:rPr>
        <w:t>:</w:t>
      </w:r>
      <w:r w:rsidR="00E21726">
        <w:t xml:space="preserve"> </w:t>
      </w:r>
      <w:r w:rsidR="00E21726" w:rsidRPr="00E21726">
        <w:t xml:space="preserve">Comparison of issues related to the selection of </w:t>
      </w:r>
      <w:r w:rsidR="00AE5C32">
        <w:t>p</w:t>
      </w:r>
      <w:r w:rsidR="00E21726" w:rsidRPr="00E21726">
        <w:t xml:space="preserve">ersonal </w:t>
      </w:r>
      <w:r w:rsidR="00AE5C32">
        <w:t>p</w:t>
      </w:r>
      <w:r w:rsidR="00E21726" w:rsidRPr="00E21726">
        <w:t xml:space="preserve">rotective </w:t>
      </w:r>
      <w:r w:rsidR="00AE5C32">
        <w:t>e</w:t>
      </w:r>
      <w:r w:rsidR="00E21726" w:rsidRPr="00E21726">
        <w:t xml:space="preserve">quipment </w:t>
      </w:r>
      <w:r w:rsidR="00AE5C32">
        <w:t xml:space="preserve">(PPE) </w:t>
      </w:r>
      <w:r w:rsidR="00E21726" w:rsidRPr="00E21726">
        <w:t>ensembles</w:t>
      </w:r>
    </w:p>
    <w:tbl>
      <w:tblPr>
        <w:tblStyle w:val="DepartmentofHealthtable"/>
        <w:tblW w:w="0" w:type="auto"/>
        <w:tblLook w:val="04A0" w:firstRow="1" w:lastRow="0" w:firstColumn="1" w:lastColumn="0" w:noHBand="0" w:noVBand="1"/>
        <w:tblCaption w:val="Table 2: Comparison of issues related to the selection of Personal Protective Equipment ensembles"/>
        <w:tblDescription w:val="Table 2: Comparison of issues related to the selection of Personal Protective Equipment ensembles"/>
      </w:tblPr>
      <w:tblGrid>
        <w:gridCol w:w="1169"/>
        <w:gridCol w:w="781"/>
        <w:gridCol w:w="982"/>
        <w:gridCol w:w="781"/>
        <w:gridCol w:w="1400"/>
        <w:gridCol w:w="1222"/>
        <w:gridCol w:w="781"/>
        <w:gridCol w:w="781"/>
        <w:gridCol w:w="781"/>
        <w:gridCol w:w="977"/>
        <w:gridCol w:w="1049"/>
        <w:gridCol w:w="1116"/>
        <w:gridCol w:w="837"/>
        <w:gridCol w:w="897"/>
        <w:gridCol w:w="1124"/>
      </w:tblGrid>
      <w:tr w:rsidR="00AE5C32" w:rsidRPr="00AE5C32" w14:paraId="77ED9F6E" w14:textId="77777777" w:rsidTr="00AE5C32">
        <w:trPr>
          <w:cnfStyle w:val="100000000000" w:firstRow="1" w:lastRow="0" w:firstColumn="0" w:lastColumn="0" w:oddVBand="0" w:evenVBand="0" w:oddHBand="0" w:evenHBand="0" w:firstRowFirstColumn="0" w:firstRowLastColumn="0" w:lastRowFirstColumn="0" w:lastRowLastColumn="0"/>
          <w:cantSplit/>
          <w:trHeight w:val="1742"/>
          <w:tblHeader/>
        </w:trPr>
        <w:tc>
          <w:tcPr>
            <w:cnfStyle w:val="001000000000" w:firstRow="0" w:lastRow="0" w:firstColumn="1" w:lastColumn="0" w:oddVBand="0" w:evenVBand="0" w:oddHBand="0" w:evenHBand="0" w:firstRowFirstColumn="0" w:firstRowLastColumn="0" w:lastRowFirstColumn="0" w:lastRowLastColumn="0"/>
            <w:tcW w:w="0" w:type="auto"/>
          </w:tcPr>
          <w:p w14:paraId="1C67B1A0" w14:textId="77777777" w:rsidR="005C58D6" w:rsidRPr="00AE5C32" w:rsidRDefault="005C58D6" w:rsidP="00AE5C32">
            <w:pPr>
              <w:pStyle w:val="TableHeaderWhite"/>
              <w:rPr>
                <w:sz w:val="18"/>
                <w:szCs w:val="16"/>
              </w:rPr>
            </w:pPr>
            <w:bookmarkStart w:id="40" w:name="_Hlk106631286"/>
            <w:r w:rsidRPr="00AE5C32">
              <w:rPr>
                <w:sz w:val="18"/>
                <w:szCs w:val="16"/>
              </w:rPr>
              <w:t>PPE</w:t>
            </w:r>
          </w:p>
        </w:tc>
        <w:tc>
          <w:tcPr>
            <w:tcW w:w="0" w:type="auto"/>
            <w:textDirection w:val="btLr"/>
          </w:tcPr>
          <w:p w14:paraId="511603D1" w14:textId="77777777" w:rsidR="005C58D6" w:rsidRPr="00AE5C32" w:rsidRDefault="005C58D6" w:rsidP="00AE5C32">
            <w:pPr>
              <w:pStyle w:val="TableHeaderWhite"/>
              <w:ind w:left="113" w:right="113"/>
              <w:cnfStyle w:val="100000000000" w:firstRow="1" w:lastRow="0" w:firstColumn="0" w:lastColumn="0" w:oddVBand="0" w:evenVBand="0" w:oddHBand="0" w:evenHBand="0" w:firstRowFirstColumn="0" w:firstRowLastColumn="0" w:lastRowFirstColumn="0" w:lastRowLastColumn="0"/>
              <w:rPr>
                <w:sz w:val="18"/>
                <w:szCs w:val="16"/>
              </w:rPr>
            </w:pPr>
            <w:r w:rsidRPr="00AE5C32">
              <w:rPr>
                <w:sz w:val="18"/>
                <w:szCs w:val="16"/>
              </w:rPr>
              <w:t>Protects against</w:t>
            </w:r>
          </w:p>
        </w:tc>
        <w:tc>
          <w:tcPr>
            <w:tcW w:w="0" w:type="auto"/>
            <w:textDirection w:val="btLr"/>
          </w:tcPr>
          <w:p w14:paraId="549D47B6" w14:textId="77777777" w:rsidR="005C58D6" w:rsidRPr="00AE5C32" w:rsidRDefault="005C58D6" w:rsidP="00AE5C32">
            <w:pPr>
              <w:pStyle w:val="TableHeaderWhite"/>
              <w:ind w:left="113" w:right="113"/>
              <w:cnfStyle w:val="100000000000" w:firstRow="1" w:lastRow="0" w:firstColumn="0" w:lastColumn="0" w:oddVBand="0" w:evenVBand="0" w:oddHBand="0" w:evenHBand="0" w:firstRowFirstColumn="0" w:firstRowLastColumn="0" w:lastRowFirstColumn="0" w:lastRowLastColumn="0"/>
              <w:rPr>
                <w:sz w:val="18"/>
                <w:szCs w:val="16"/>
              </w:rPr>
            </w:pPr>
            <w:r w:rsidRPr="00AE5C32">
              <w:rPr>
                <w:sz w:val="18"/>
                <w:szCs w:val="16"/>
              </w:rPr>
              <w:t>Protective factor</w:t>
            </w:r>
          </w:p>
        </w:tc>
        <w:tc>
          <w:tcPr>
            <w:tcW w:w="0" w:type="auto"/>
            <w:textDirection w:val="btLr"/>
          </w:tcPr>
          <w:p w14:paraId="30D4E257" w14:textId="77777777" w:rsidR="005C58D6" w:rsidRPr="00AE5C32" w:rsidRDefault="005C58D6" w:rsidP="00AE5C32">
            <w:pPr>
              <w:pStyle w:val="TableHeaderWhite"/>
              <w:ind w:left="113" w:right="113"/>
              <w:cnfStyle w:val="100000000000" w:firstRow="1" w:lastRow="0" w:firstColumn="0" w:lastColumn="0" w:oddVBand="0" w:evenVBand="0" w:oddHBand="0" w:evenHBand="0" w:firstRowFirstColumn="0" w:firstRowLastColumn="0" w:lastRowFirstColumn="0" w:lastRowLastColumn="0"/>
              <w:rPr>
                <w:sz w:val="18"/>
                <w:szCs w:val="16"/>
              </w:rPr>
            </w:pPr>
            <w:r w:rsidRPr="00AE5C32">
              <w:rPr>
                <w:sz w:val="18"/>
                <w:szCs w:val="16"/>
              </w:rPr>
              <w:t>Cost</w:t>
            </w:r>
          </w:p>
        </w:tc>
        <w:tc>
          <w:tcPr>
            <w:tcW w:w="0" w:type="auto"/>
            <w:textDirection w:val="btLr"/>
          </w:tcPr>
          <w:p w14:paraId="71FBF98C" w14:textId="77777777" w:rsidR="005C58D6" w:rsidRPr="00AE5C32" w:rsidRDefault="005C58D6" w:rsidP="00AE5C32">
            <w:pPr>
              <w:pStyle w:val="TableHeaderWhite"/>
              <w:ind w:left="113" w:right="113"/>
              <w:cnfStyle w:val="100000000000" w:firstRow="1" w:lastRow="0" w:firstColumn="0" w:lastColumn="0" w:oddVBand="0" w:evenVBand="0" w:oddHBand="0" w:evenHBand="0" w:firstRowFirstColumn="0" w:firstRowLastColumn="0" w:lastRowFirstColumn="0" w:lastRowLastColumn="0"/>
              <w:rPr>
                <w:sz w:val="18"/>
                <w:szCs w:val="16"/>
              </w:rPr>
            </w:pPr>
            <w:r w:rsidRPr="00AE5C32">
              <w:rPr>
                <w:sz w:val="18"/>
                <w:szCs w:val="16"/>
              </w:rPr>
              <w:t>Consumables</w:t>
            </w:r>
          </w:p>
        </w:tc>
        <w:tc>
          <w:tcPr>
            <w:tcW w:w="0" w:type="auto"/>
            <w:textDirection w:val="btLr"/>
          </w:tcPr>
          <w:p w14:paraId="6AA156CF" w14:textId="77777777" w:rsidR="005C58D6" w:rsidRPr="00AE5C32" w:rsidRDefault="005C58D6" w:rsidP="00AE5C32">
            <w:pPr>
              <w:pStyle w:val="TableHeaderWhite"/>
              <w:ind w:left="113" w:right="113"/>
              <w:cnfStyle w:val="100000000000" w:firstRow="1" w:lastRow="0" w:firstColumn="0" w:lastColumn="0" w:oddVBand="0" w:evenVBand="0" w:oddHBand="0" w:evenHBand="0" w:firstRowFirstColumn="0" w:firstRowLastColumn="0" w:lastRowFirstColumn="0" w:lastRowLastColumn="0"/>
              <w:rPr>
                <w:sz w:val="18"/>
                <w:szCs w:val="16"/>
              </w:rPr>
            </w:pPr>
            <w:r w:rsidRPr="00AE5C32">
              <w:rPr>
                <w:sz w:val="18"/>
                <w:szCs w:val="16"/>
              </w:rPr>
              <w:t>Supply issues</w:t>
            </w:r>
          </w:p>
        </w:tc>
        <w:tc>
          <w:tcPr>
            <w:tcW w:w="0" w:type="auto"/>
            <w:textDirection w:val="btLr"/>
          </w:tcPr>
          <w:p w14:paraId="4A8C3337" w14:textId="77777777" w:rsidR="005C58D6" w:rsidRPr="00AE5C32" w:rsidRDefault="005C58D6" w:rsidP="00AE5C32">
            <w:pPr>
              <w:pStyle w:val="TableHeaderWhite"/>
              <w:ind w:left="113" w:right="113"/>
              <w:cnfStyle w:val="100000000000" w:firstRow="1" w:lastRow="0" w:firstColumn="0" w:lastColumn="0" w:oddVBand="0" w:evenVBand="0" w:oddHBand="0" w:evenHBand="0" w:firstRowFirstColumn="0" w:firstRowLastColumn="0" w:lastRowFirstColumn="0" w:lastRowLastColumn="0"/>
              <w:rPr>
                <w:sz w:val="18"/>
                <w:szCs w:val="16"/>
              </w:rPr>
            </w:pPr>
            <w:r w:rsidRPr="00AE5C32">
              <w:rPr>
                <w:sz w:val="18"/>
                <w:szCs w:val="16"/>
              </w:rPr>
              <w:t>Training burden</w:t>
            </w:r>
          </w:p>
        </w:tc>
        <w:tc>
          <w:tcPr>
            <w:tcW w:w="0" w:type="auto"/>
            <w:textDirection w:val="btLr"/>
          </w:tcPr>
          <w:p w14:paraId="7F95B405" w14:textId="77777777" w:rsidR="005C58D6" w:rsidRPr="00AE5C32" w:rsidRDefault="005C58D6" w:rsidP="00AE5C32">
            <w:pPr>
              <w:pStyle w:val="TableHeaderWhite"/>
              <w:ind w:left="113" w:right="113"/>
              <w:cnfStyle w:val="100000000000" w:firstRow="1" w:lastRow="0" w:firstColumn="0" w:lastColumn="0" w:oddVBand="0" w:evenVBand="0" w:oddHBand="0" w:evenHBand="0" w:firstRowFirstColumn="0" w:firstRowLastColumn="0" w:lastRowFirstColumn="0" w:lastRowLastColumn="0"/>
              <w:rPr>
                <w:sz w:val="18"/>
                <w:szCs w:val="16"/>
              </w:rPr>
            </w:pPr>
            <w:r w:rsidRPr="00AE5C32">
              <w:rPr>
                <w:sz w:val="18"/>
                <w:szCs w:val="16"/>
              </w:rPr>
              <w:t>Maintenance burden</w:t>
            </w:r>
          </w:p>
        </w:tc>
        <w:tc>
          <w:tcPr>
            <w:tcW w:w="0" w:type="auto"/>
            <w:textDirection w:val="btLr"/>
          </w:tcPr>
          <w:p w14:paraId="2D282B5D" w14:textId="77777777" w:rsidR="005C58D6" w:rsidRPr="00AE5C32" w:rsidRDefault="005C58D6" w:rsidP="00AE5C32">
            <w:pPr>
              <w:pStyle w:val="TableHeaderWhite"/>
              <w:ind w:left="113" w:right="113"/>
              <w:cnfStyle w:val="100000000000" w:firstRow="1" w:lastRow="0" w:firstColumn="0" w:lastColumn="0" w:oddVBand="0" w:evenVBand="0" w:oddHBand="0" w:evenHBand="0" w:firstRowFirstColumn="0" w:firstRowLastColumn="0" w:lastRowFirstColumn="0" w:lastRowLastColumn="0"/>
              <w:rPr>
                <w:sz w:val="18"/>
                <w:szCs w:val="16"/>
              </w:rPr>
            </w:pPr>
            <w:r w:rsidRPr="00AE5C32">
              <w:rPr>
                <w:sz w:val="18"/>
                <w:szCs w:val="16"/>
              </w:rPr>
              <w:t>Fit testing</w:t>
            </w:r>
          </w:p>
        </w:tc>
        <w:tc>
          <w:tcPr>
            <w:tcW w:w="0" w:type="auto"/>
            <w:textDirection w:val="btLr"/>
          </w:tcPr>
          <w:p w14:paraId="791458E3" w14:textId="77777777" w:rsidR="005C58D6" w:rsidRPr="00AE5C32" w:rsidRDefault="005C58D6" w:rsidP="00AE5C32">
            <w:pPr>
              <w:pStyle w:val="TableHeaderWhite"/>
              <w:ind w:left="113" w:right="113"/>
              <w:cnfStyle w:val="100000000000" w:firstRow="1" w:lastRow="0" w:firstColumn="0" w:lastColumn="0" w:oddVBand="0" w:evenVBand="0" w:oddHBand="0" w:evenHBand="0" w:firstRowFirstColumn="0" w:firstRowLastColumn="0" w:lastRowFirstColumn="0" w:lastRowLastColumn="0"/>
              <w:rPr>
                <w:sz w:val="18"/>
                <w:szCs w:val="16"/>
              </w:rPr>
            </w:pPr>
            <w:r w:rsidRPr="00AE5C32">
              <w:rPr>
                <w:sz w:val="18"/>
                <w:szCs w:val="16"/>
              </w:rPr>
              <w:t>Heat burden@</w:t>
            </w:r>
          </w:p>
        </w:tc>
        <w:tc>
          <w:tcPr>
            <w:tcW w:w="0" w:type="auto"/>
            <w:textDirection w:val="btLr"/>
          </w:tcPr>
          <w:p w14:paraId="1CA2EEF5" w14:textId="77777777" w:rsidR="005C58D6" w:rsidRPr="00AE5C32" w:rsidRDefault="005C58D6" w:rsidP="00AE5C32">
            <w:pPr>
              <w:pStyle w:val="TableHeaderWhite"/>
              <w:ind w:left="113" w:right="113"/>
              <w:cnfStyle w:val="100000000000" w:firstRow="1" w:lastRow="0" w:firstColumn="0" w:lastColumn="0" w:oddVBand="0" w:evenVBand="0" w:oddHBand="0" w:evenHBand="0" w:firstRowFirstColumn="0" w:firstRowLastColumn="0" w:lastRowFirstColumn="0" w:lastRowLastColumn="0"/>
              <w:rPr>
                <w:sz w:val="18"/>
                <w:szCs w:val="16"/>
              </w:rPr>
            </w:pPr>
            <w:r w:rsidRPr="00AE5C32">
              <w:rPr>
                <w:sz w:val="18"/>
                <w:szCs w:val="16"/>
              </w:rPr>
              <w:t>Fogging</w:t>
            </w:r>
          </w:p>
        </w:tc>
        <w:tc>
          <w:tcPr>
            <w:tcW w:w="0" w:type="auto"/>
            <w:textDirection w:val="btLr"/>
          </w:tcPr>
          <w:p w14:paraId="31B5F576" w14:textId="77777777" w:rsidR="005C58D6" w:rsidRPr="00AE5C32" w:rsidRDefault="005C58D6" w:rsidP="00AE5C32">
            <w:pPr>
              <w:pStyle w:val="TableHeaderWhite"/>
              <w:ind w:left="113" w:right="113"/>
              <w:cnfStyle w:val="100000000000" w:firstRow="1" w:lastRow="0" w:firstColumn="0" w:lastColumn="0" w:oddVBand="0" w:evenVBand="0" w:oddHBand="0" w:evenHBand="0" w:firstRowFirstColumn="0" w:firstRowLastColumn="0" w:lastRowFirstColumn="0" w:lastRowLastColumn="0"/>
              <w:rPr>
                <w:sz w:val="18"/>
                <w:szCs w:val="16"/>
              </w:rPr>
            </w:pPr>
            <w:r w:rsidRPr="00AE5C32">
              <w:rPr>
                <w:sz w:val="18"/>
                <w:szCs w:val="16"/>
              </w:rPr>
              <w:t>Noise issues – communication impediment</w:t>
            </w:r>
          </w:p>
        </w:tc>
        <w:tc>
          <w:tcPr>
            <w:tcW w:w="0" w:type="auto"/>
            <w:textDirection w:val="btLr"/>
          </w:tcPr>
          <w:p w14:paraId="2C967C25" w14:textId="77777777" w:rsidR="005C58D6" w:rsidRPr="00AE5C32" w:rsidRDefault="005C58D6" w:rsidP="00AE5C32">
            <w:pPr>
              <w:pStyle w:val="TableHeaderWhite"/>
              <w:ind w:left="113" w:right="113"/>
              <w:cnfStyle w:val="100000000000" w:firstRow="1" w:lastRow="0" w:firstColumn="0" w:lastColumn="0" w:oddVBand="0" w:evenVBand="0" w:oddHBand="0" w:evenHBand="0" w:firstRowFirstColumn="0" w:firstRowLastColumn="0" w:lastRowFirstColumn="0" w:lastRowLastColumn="0"/>
              <w:rPr>
                <w:sz w:val="18"/>
                <w:szCs w:val="16"/>
              </w:rPr>
            </w:pPr>
            <w:r w:rsidRPr="00AE5C32">
              <w:rPr>
                <w:sz w:val="18"/>
                <w:szCs w:val="16"/>
              </w:rPr>
              <w:t>Protection against water ingress during decontamination</w:t>
            </w:r>
          </w:p>
        </w:tc>
        <w:tc>
          <w:tcPr>
            <w:tcW w:w="0" w:type="auto"/>
            <w:textDirection w:val="btLr"/>
          </w:tcPr>
          <w:p w14:paraId="24256DD6" w14:textId="77777777" w:rsidR="005C58D6" w:rsidRPr="00AE5C32" w:rsidRDefault="005C58D6" w:rsidP="00AE5C32">
            <w:pPr>
              <w:pStyle w:val="TableHeaderWhite"/>
              <w:ind w:left="113" w:right="113"/>
              <w:cnfStyle w:val="100000000000" w:firstRow="1" w:lastRow="0" w:firstColumn="0" w:lastColumn="0" w:oddVBand="0" w:evenVBand="0" w:oddHBand="0" w:evenHBand="0" w:firstRowFirstColumn="0" w:firstRowLastColumn="0" w:lastRowFirstColumn="0" w:lastRowLastColumn="0"/>
              <w:rPr>
                <w:sz w:val="18"/>
                <w:szCs w:val="16"/>
              </w:rPr>
            </w:pPr>
            <w:r w:rsidRPr="00AE5C32">
              <w:rPr>
                <w:sz w:val="18"/>
                <w:szCs w:val="16"/>
              </w:rPr>
              <w:t>Risk of dislodgement of external hoses, etc</w:t>
            </w:r>
          </w:p>
        </w:tc>
        <w:tc>
          <w:tcPr>
            <w:tcW w:w="0" w:type="auto"/>
            <w:textDirection w:val="btLr"/>
          </w:tcPr>
          <w:p w14:paraId="4AF36EC7" w14:textId="77777777" w:rsidR="005C58D6" w:rsidRPr="00AE5C32" w:rsidRDefault="005C58D6" w:rsidP="00AE5C32">
            <w:pPr>
              <w:pStyle w:val="TableHeaderWhite"/>
              <w:ind w:left="113" w:right="113"/>
              <w:cnfStyle w:val="100000000000" w:firstRow="1" w:lastRow="0" w:firstColumn="0" w:lastColumn="0" w:oddVBand="0" w:evenVBand="0" w:oddHBand="0" w:evenHBand="0" w:firstRowFirstColumn="0" w:firstRowLastColumn="0" w:lastRowFirstColumn="0" w:lastRowLastColumn="0"/>
              <w:rPr>
                <w:sz w:val="18"/>
                <w:szCs w:val="16"/>
              </w:rPr>
            </w:pPr>
            <w:r w:rsidRPr="00AE5C32">
              <w:rPr>
                <w:sz w:val="18"/>
                <w:szCs w:val="16"/>
              </w:rPr>
              <w:t>Degree of difficulty donning and doffing</w:t>
            </w:r>
          </w:p>
        </w:tc>
      </w:tr>
      <w:tr w:rsidR="00AE5C32" w:rsidRPr="00AE5C32" w14:paraId="1F6E24A1" w14:textId="77777777" w:rsidTr="00AE5C32">
        <w:trPr>
          <w:cnfStyle w:val="000000100000" w:firstRow="0" w:lastRow="0" w:firstColumn="0" w:lastColumn="0" w:oddVBand="0" w:evenVBand="0" w:oddHBand="1" w:evenHBand="0" w:firstRowFirstColumn="0" w:firstRowLastColumn="0" w:lastRowFirstColumn="0" w:lastRowLastColumn="0"/>
          <w:trHeight w:val="1221"/>
        </w:trPr>
        <w:tc>
          <w:tcPr>
            <w:cnfStyle w:val="001000000000" w:firstRow="0" w:lastRow="0" w:firstColumn="1" w:lastColumn="0" w:oddVBand="0" w:evenVBand="0" w:oddHBand="0" w:evenHBand="0" w:firstRowFirstColumn="0" w:firstRowLastColumn="0" w:lastRowFirstColumn="0" w:lastRowLastColumn="0"/>
            <w:tcW w:w="0" w:type="auto"/>
          </w:tcPr>
          <w:p w14:paraId="720A48AD" w14:textId="77777777" w:rsidR="005C58D6" w:rsidRPr="00AE5C32" w:rsidRDefault="005C58D6" w:rsidP="00AE5C32">
            <w:pPr>
              <w:pStyle w:val="tabletext"/>
              <w:rPr>
                <w:b/>
                <w:bCs/>
                <w:sz w:val="18"/>
                <w:szCs w:val="18"/>
              </w:rPr>
            </w:pPr>
            <w:r w:rsidRPr="00AE5C32">
              <w:rPr>
                <w:b/>
                <w:bCs/>
                <w:sz w:val="18"/>
                <w:szCs w:val="18"/>
              </w:rPr>
              <w:t>Scrubs and P2</w:t>
            </w:r>
          </w:p>
        </w:tc>
        <w:tc>
          <w:tcPr>
            <w:tcW w:w="0" w:type="auto"/>
          </w:tcPr>
          <w:p w14:paraId="0F930FA9"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 xml:space="preserve">R, </w:t>
            </w:r>
          </w:p>
          <w:p w14:paraId="17CC6EC9"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most B</w:t>
            </w:r>
          </w:p>
        </w:tc>
        <w:tc>
          <w:tcPr>
            <w:tcW w:w="0" w:type="auto"/>
          </w:tcPr>
          <w:p w14:paraId="18C2C4D4"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Nil for chemical</w:t>
            </w:r>
          </w:p>
        </w:tc>
        <w:tc>
          <w:tcPr>
            <w:tcW w:w="0" w:type="auto"/>
          </w:tcPr>
          <w:p w14:paraId="0305A826"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w:t>
            </w:r>
          </w:p>
        </w:tc>
        <w:tc>
          <w:tcPr>
            <w:tcW w:w="0" w:type="auto"/>
          </w:tcPr>
          <w:p w14:paraId="0B1076F3"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Disposable</w:t>
            </w:r>
          </w:p>
        </w:tc>
        <w:tc>
          <w:tcPr>
            <w:tcW w:w="0" w:type="auto"/>
          </w:tcPr>
          <w:p w14:paraId="11B00427"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Widely available</w:t>
            </w:r>
          </w:p>
        </w:tc>
        <w:tc>
          <w:tcPr>
            <w:tcW w:w="0" w:type="auto"/>
          </w:tcPr>
          <w:p w14:paraId="289BF54C"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w:t>
            </w:r>
          </w:p>
        </w:tc>
        <w:tc>
          <w:tcPr>
            <w:tcW w:w="0" w:type="auto"/>
          </w:tcPr>
          <w:p w14:paraId="021E247D"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w:t>
            </w:r>
          </w:p>
        </w:tc>
        <w:tc>
          <w:tcPr>
            <w:tcW w:w="0" w:type="auto"/>
          </w:tcPr>
          <w:p w14:paraId="596A9042"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Yes</w:t>
            </w:r>
          </w:p>
        </w:tc>
        <w:tc>
          <w:tcPr>
            <w:tcW w:w="0" w:type="auto"/>
          </w:tcPr>
          <w:p w14:paraId="682D290D"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Moderate</w:t>
            </w:r>
          </w:p>
        </w:tc>
        <w:tc>
          <w:tcPr>
            <w:tcW w:w="0" w:type="auto"/>
          </w:tcPr>
          <w:p w14:paraId="278CD48E"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Possible</w:t>
            </w:r>
          </w:p>
        </w:tc>
        <w:tc>
          <w:tcPr>
            <w:tcW w:w="0" w:type="auto"/>
          </w:tcPr>
          <w:p w14:paraId="60C31696"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Negligible</w:t>
            </w:r>
          </w:p>
        </w:tc>
        <w:tc>
          <w:tcPr>
            <w:tcW w:w="0" w:type="auto"/>
          </w:tcPr>
          <w:p w14:paraId="374671E0"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Minimal</w:t>
            </w:r>
          </w:p>
        </w:tc>
        <w:tc>
          <w:tcPr>
            <w:tcW w:w="0" w:type="auto"/>
          </w:tcPr>
          <w:p w14:paraId="248B821B"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Unlikely</w:t>
            </w:r>
          </w:p>
        </w:tc>
        <w:tc>
          <w:tcPr>
            <w:tcW w:w="0" w:type="auto"/>
          </w:tcPr>
          <w:p w14:paraId="170B1696"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Low</w:t>
            </w:r>
          </w:p>
        </w:tc>
      </w:tr>
      <w:tr w:rsidR="00AE5C32" w:rsidRPr="00AE5C32" w14:paraId="5D4DB5C6" w14:textId="77777777" w:rsidTr="00AE5C32">
        <w:trPr>
          <w:cnfStyle w:val="000000010000" w:firstRow="0" w:lastRow="0" w:firstColumn="0" w:lastColumn="0" w:oddVBand="0" w:evenVBand="0" w:oddHBand="0" w:evenHBand="1" w:firstRowFirstColumn="0" w:firstRowLastColumn="0" w:lastRowFirstColumn="0" w:lastRowLastColumn="0"/>
          <w:trHeight w:val="1221"/>
        </w:trPr>
        <w:tc>
          <w:tcPr>
            <w:cnfStyle w:val="001000000000" w:firstRow="0" w:lastRow="0" w:firstColumn="1" w:lastColumn="0" w:oddVBand="0" w:evenVBand="0" w:oddHBand="0" w:evenHBand="0" w:firstRowFirstColumn="0" w:firstRowLastColumn="0" w:lastRowFirstColumn="0" w:lastRowLastColumn="0"/>
            <w:tcW w:w="0" w:type="auto"/>
          </w:tcPr>
          <w:p w14:paraId="5F7FE770" w14:textId="77777777" w:rsidR="005C58D6" w:rsidRPr="00AE5C32" w:rsidRDefault="005C58D6" w:rsidP="00AE5C32">
            <w:pPr>
              <w:pStyle w:val="tabletext"/>
              <w:rPr>
                <w:b/>
                <w:bCs/>
                <w:sz w:val="18"/>
                <w:szCs w:val="18"/>
              </w:rPr>
            </w:pPr>
            <w:r w:rsidRPr="00AE5C32">
              <w:rPr>
                <w:b/>
                <w:bCs/>
                <w:sz w:val="18"/>
                <w:szCs w:val="18"/>
              </w:rPr>
              <w:t>APR and splash suit</w:t>
            </w:r>
          </w:p>
        </w:tc>
        <w:tc>
          <w:tcPr>
            <w:tcW w:w="0" w:type="auto"/>
          </w:tcPr>
          <w:p w14:paraId="48DEA14F"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CBR*</w:t>
            </w:r>
          </w:p>
        </w:tc>
        <w:tc>
          <w:tcPr>
            <w:tcW w:w="0" w:type="auto"/>
          </w:tcPr>
          <w:p w14:paraId="1FDF2393"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High#</w:t>
            </w:r>
          </w:p>
        </w:tc>
        <w:tc>
          <w:tcPr>
            <w:tcW w:w="0" w:type="auto"/>
          </w:tcPr>
          <w:p w14:paraId="4E648A01"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w:t>
            </w:r>
          </w:p>
        </w:tc>
        <w:tc>
          <w:tcPr>
            <w:tcW w:w="0" w:type="auto"/>
          </w:tcPr>
          <w:p w14:paraId="020F2CC5"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Filter and suit only</w:t>
            </w:r>
          </w:p>
        </w:tc>
        <w:tc>
          <w:tcPr>
            <w:tcW w:w="0" w:type="auto"/>
          </w:tcPr>
          <w:p w14:paraId="1B354455"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Constrained</w:t>
            </w:r>
          </w:p>
        </w:tc>
        <w:tc>
          <w:tcPr>
            <w:tcW w:w="0" w:type="auto"/>
          </w:tcPr>
          <w:p w14:paraId="658B1E49"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w:t>
            </w:r>
          </w:p>
        </w:tc>
        <w:tc>
          <w:tcPr>
            <w:tcW w:w="0" w:type="auto"/>
          </w:tcPr>
          <w:p w14:paraId="2515CA36"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w:t>
            </w:r>
          </w:p>
        </w:tc>
        <w:tc>
          <w:tcPr>
            <w:tcW w:w="0" w:type="auto"/>
          </w:tcPr>
          <w:p w14:paraId="4FFB3E7A"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Yes</w:t>
            </w:r>
          </w:p>
        </w:tc>
        <w:tc>
          <w:tcPr>
            <w:tcW w:w="0" w:type="auto"/>
          </w:tcPr>
          <w:p w14:paraId="7498A562"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High</w:t>
            </w:r>
          </w:p>
        </w:tc>
        <w:tc>
          <w:tcPr>
            <w:tcW w:w="0" w:type="auto"/>
          </w:tcPr>
          <w:p w14:paraId="1F0DA35B"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Possible</w:t>
            </w:r>
          </w:p>
        </w:tc>
        <w:tc>
          <w:tcPr>
            <w:tcW w:w="0" w:type="auto"/>
          </w:tcPr>
          <w:p w14:paraId="69408C2F"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Rustling of the suit</w:t>
            </w:r>
          </w:p>
        </w:tc>
        <w:tc>
          <w:tcPr>
            <w:tcW w:w="0" w:type="auto"/>
          </w:tcPr>
          <w:p w14:paraId="6C4ED4C4"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Good</w:t>
            </w:r>
          </w:p>
        </w:tc>
        <w:tc>
          <w:tcPr>
            <w:tcW w:w="0" w:type="auto"/>
          </w:tcPr>
          <w:p w14:paraId="27456069"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Unlikely</w:t>
            </w:r>
          </w:p>
        </w:tc>
        <w:tc>
          <w:tcPr>
            <w:tcW w:w="0" w:type="auto"/>
          </w:tcPr>
          <w:p w14:paraId="2B9063B4"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High</w:t>
            </w:r>
          </w:p>
        </w:tc>
      </w:tr>
      <w:tr w:rsidR="00AE5C32" w:rsidRPr="00AE5C32" w14:paraId="6CDE99F4" w14:textId="77777777" w:rsidTr="00AE5C32">
        <w:trPr>
          <w:cnfStyle w:val="000000100000" w:firstRow="0" w:lastRow="0" w:firstColumn="0" w:lastColumn="0" w:oddVBand="0" w:evenVBand="0" w:oddHBand="1" w:evenHBand="0" w:firstRowFirstColumn="0" w:firstRowLastColumn="0" w:lastRowFirstColumn="0" w:lastRowLastColumn="0"/>
          <w:trHeight w:val="1221"/>
        </w:trPr>
        <w:tc>
          <w:tcPr>
            <w:cnfStyle w:val="001000000000" w:firstRow="0" w:lastRow="0" w:firstColumn="1" w:lastColumn="0" w:oddVBand="0" w:evenVBand="0" w:oddHBand="0" w:evenHBand="0" w:firstRowFirstColumn="0" w:firstRowLastColumn="0" w:lastRowFirstColumn="0" w:lastRowLastColumn="0"/>
            <w:tcW w:w="0" w:type="auto"/>
          </w:tcPr>
          <w:p w14:paraId="09434E6A" w14:textId="77777777" w:rsidR="005C58D6" w:rsidRPr="00AE5C32" w:rsidRDefault="005C58D6" w:rsidP="00AE5C32">
            <w:pPr>
              <w:pStyle w:val="tabletext"/>
              <w:rPr>
                <w:b/>
                <w:bCs/>
                <w:sz w:val="18"/>
                <w:szCs w:val="18"/>
              </w:rPr>
            </w:pPr>
            <w:r w:rsidRPr="00AE5C32">
              <w:rPr>
                <w:b/>
                <w:bCs/>
                <w:sz w:val="18"/>
                <w:szCs w:val="18"/>
              </w:rPr>
              <w:t>PAPR and splash suit</w:t>
            </w:r>
          </w:p>
        </w:tc>
        <w:tc>
          <w:tcPr>
            <w:tcW w:w="0" w:type="auto"/>
          </w:tcPr>
          <w:p w14:paraId="7623F80B"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CBR*</w:t>
            </w:r>
          </w:p>
        </w:tc>
        <w:tc>
          <w:tcPr>
            <w:tcW w:w="0" w:type="auto"/>
          </w:tcPr>
          <w:p w14:paraId="5CEFBF65"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Highest</w:t>
            </w:r>
          </w:p>
        </w:tc>
        <w:tc>
          <w:tcPr>
            <w:tcW w:w="0" w:type="auto"/>
          </w:tcPr>
          <w:p w14:paraId="748E7A34"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w:t>
            </w:r>
          </w:p>
        </w:tc>
        <w:tc>
          <w:tcPr>
            <w:tcW w:w="0" w:type="auto"/>
          </w:tcPr>
          <w:p w14:paraId="18F3080A"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Filter, suit, hoses, possibly batteries</w:t>
            </w:r>
          </w:p>
        </w:tc>
        <w:tc>
          <w:tcPr>
            <w:tcW w:w="0" w:type="auto"/>
          </w:tcPr>
          <w:p w14:paraId="3E8837E2"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Constrained</w:t>
            </w:r>
          </w:p>
        </w:tc>
        <w:tc>
          <w:tcPr>
            <w:tcW w:w="0" w:type="auto"/>
          </w:tcPr>
          <w:p w14:paraId="0AD4A130"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w:t>
            </w:r>
          </w:p>
        </w:tc>
        <w:tc>
          <w:tcPr>
            <w:tcW w:w="0" w:type="auto"/>
          </w:tcPr>
          <w:p w14:paraId="1A3857E0"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w:t>
            </w:r>
          </w:p>
        </w:tc>
        <w:tc>
          <w:tcPr>
            <w:tcW w:w="0" w:type="auto"/>
          </w:tcPr>
          <w:p w14:paraId="7E8FF101"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Yes</w:t>
            </w:r>
          </w:p>
        </w:tc>
        <w:tc>
          <w:tcPr>
            <w:tcW w:w="0" w:type="auto"/>
          </w:tcPr>
          <w:p w14:paraId="731DC240"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Moderate</w:t>
            </w:r>
          </w:p>
        </w:tc>
        <w:tc>
          <w:tcPr>
            <w:tcW w:w="0" w:type="auto"/>
          </w:tcPr>
          <w:p w14:paraId="57B1FA13"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Reduced likelihood</w:t>
            </w:r>
          </w:p>
        </w:tc>
        <w:tc>
          <w:tcPr>
            <w:tcW w:w="0" w:type="auto"/>
          </w:tcPr>
          <w:p w14:paraId="61D3893C"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Significant</w:t>
            </w:r>
          </w:p>
        </w:tc>
        <w:tc>
          <w:tcPr>
            <w:tcW w:w="0" w:type="auto"/>
          </w:tcPr>
          <w:p w14:paraId="0B44B6F0"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Good</w:t>
            </w:r>
          </w:p>
        </w:tc>
        <w:tc>
          <w:tcPr>
            <w:tcW w:w="0" w:type="auto"/>
          </w:tcPr>
          <w:p w14:paraId="662ADD7E"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Possible</w:t>
            </w:r>
          </w:p>
        </w:tc>
        <w:tc>
          <w:tcPr>
            <w:tcW w:w="0" w:type="auto"/>
          </w:tcPr>
          <w:p w14:paraId="15800F7B" w14:textId="77777777" w:rsidR="005C58D6" w:rsidRPr="00AE5C32" w:rsidRDefault="005C58D6" w:rsidP="00AE5C32">
            <w:pPr>
              <w:pStyle w:val="tabletext"/>
              <w:cnfStyle w:val="000000100000" w:firstRow="0" w:lastRow="0" w:firstColumn="0" w:lastColumn="0" w:oddVBand="0" w:evenVBand="0" w:oddHBand="1" w:evenHBand="0" w:firstRowFirstColumn="0" w:firstRowLastColumn="0" w:lastRowFirstColumn="0" w:lastRowLastColumn="0"/>
              <w:rPr>
                <w:sz w:val="18"/>
                <w:szCs w:val="18"/>
              </w:rPr>
            </w:pPr>
            <w:r w:rsidRPr="00AE5C32">
              <w:rPr>
                <w:sz w:val="18"/>
                <w:szCs w:val="18"/>
              </w:rPr>
              <w:t>Higher</w:t>
            </w:r>
          </w:p>
        </w:tc>
      </w:tr>
      <w:tr w:rsidR="00AE5C32" w:rsidRPr="00AE5C32" w14:paraId="35DAA15B" w14:textId="77777777" w:rsidTr="00AE5C32">
        <w:trPr>
          <w:cnfStyle w:val="000000010000" w:firstRow="0" w:lastRow="0" w:firstColumn="0" w:lastColumn="0" w:oddVBand="0" w:evenVBand="0" w:oddHBand="0" w:evenHBand="1" w:firstRowFirstColumn="0" w:firstRowLastColumn="0" w:lastRowFirstColumn="0" w:lastRowLastColumn="0"/>
          <w:trHeight w:val="1221"/>
        </w:trPr>
        <w:tc>
          <w:tcPr>
            <w:cnfStyle w:val="001000000000" w:firstRow="0" w:lastRow="0" w:firstColumn="1" w:lastColumn="0" w:oddVBand="0" w:evenVBand="0" w:oddHBand="0" w:evenHBand="0" w:firstRowFirstColumn="0" w:firstRowLastColumn="0" w:lastRowFirstColumn="0" w:lastRowLastColumn="0"/>
            <w:tcW w:w="0" w:type="auto"/>
          </w:tcPr>
          <w:p w14:paraId="32C50F4A" w14:textId="77777777" w:rsidR="005C58D6" w:rsidRPr="00AE5C32" w:rsidRDefault="005C58D6" w:rsidP="00AE5C32">
            <w:pPr>
              <w:pStyle w:val="tabletext"/>
              <w:rPr>
                <w:b/>
                <w:bCs/>
                <w:sz w:val="18"/>
                <w:szCs w:val="18"/>
              </w:rPr>
            </w:pPr>
            <w:r w:rsidRPr="00AE5C32">
              <w:rPr>
                <w:b/>
                <w:bCs/>
                <w:sz w:val="18"/>
                <w:szCs w:val="18"/>
              </w:rPr>
              <w:t>PAPR with loose-fitting hood and splash suit</w:t>
            </w:r>
          </w:p>
        </w:tc>
        <w:tc>
          <w:tcPr>
            <w:tcW w:w="0" w:type="auto"/>
          </w:tcPr>
          <w:p w14:paraId="4CE86838"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CBR*</w:t>
            </w:r>
          </w:p>
        </w:tc>
        <w:tc>
          <w:tcPr>
            <w:tcW w:w="0" w:type="auto"/>
          </w:tcPr>
          <w:p w14:paraId="0AF2FA1F"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Highest</w:t>
            </w:r>
          </w:p>
        </w:tc>
        <w:tc>
          <w:tcPr>
            <w:tcW w:w="0" w:type="auto"/>
          </w:tcPr>
          <w:p w14:paraId="26723F92"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w:t>
            </w:r>
          </w:p>
        </w:tc>
        <w:tc>
          <w:tcPr>
            <w:tcW w:w="0" w:type="auto"/>
          </w:tcPr>
          <w:p w14:paraId="07FD8262" w14:textId="12AB5246"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Filter, suit, hoses, possibly hood and batteries</w:t>
            </w:r>
          </w:p>
        </w:tc>
        <w:tc>
          <w:tcPr>
            <w:tcW w:w="0" w:type="auto"/>
          </w:tcPr>
          <w:p w14:paraId="237FA1E0"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Constrained</w:t>
            </w:r>
          </w:p>
        </w:tc>
        <w:tc>
          <w:tcPr>
            <w:tcW w:w="0" w:type="auto"/>
          </w:tcPr>
          <w:p w14:paraId="7271D1A8"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w:t>
            </w:r>
          </w:p>
        </w:tc>
        <w:tc>
          <w:tcPr>
            <w:tcW w:w="0" w:type="auto"/>
          </w:tcPr>
          <w:p w14:paraId="13851E95"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w:t>
            </w:r>
          </w:p>
        </w:tc>
        <w:tc>
          <w:tcPr>
            <w:tcW w:w="0" w:type="auto"/>
          </w:tcPr>
          <w:p w14:paraId="74F2FA0A"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No</w:t>
            </w:r>
          </w:p>
        </w:tc>
        <w:tc>
          <w:tcPr>
            <w:tcW w:w="0" w:type="auto"/>
          </w:tcPr>
          <w:p w14:paraId="286F4F84"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Moderate</w:t>
            </w:r>
          </w:p>
        </w:tc>
        <w:tc>
          <w:tcPr>
            <w:tcW w:w="0" w:type="auto"/>
          </w:tcPr>
          <w:p w14:paraId="514A346C"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Reduced likelihood</w:t>
            </w:r>
          </w:p>
        </w:tc>
        <w:tc>
          <w:tcPr>
            <w:tcW w:w="0" w:type="auto"/>
          </w:tcPr>
          <w:p w14:paraId="26C9F94A"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Significant</w:t>
            </w:r>
          </w:p>
        </w:tc>
        <w:tc>
          <w:tcPr>
            <w:tcW w:w="0" w:type="auto"/>
          </w:tcPr>
          <w:p w14:paraId="2D6D4E7F"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Good</w:t>
            </w:r>
          </w:p>
        </w:tc>
        <w:tc>
          <w:tcPr>
            <w:tcW w:w="0" w:type="auto"/>
          </w:tcPr>
          <w:p w14:paraId="556923F8"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Possible</w:t>
            </w:r>
          </w:p>
        </w:tc>
        <w:tc>
          <w:tcPr>
            <w:tcW w:w="0" w:type="auto"/>
          </w:tcPr>
          <w:p w14:paraId="3D95C606" w14:textId="77777777" w:rsidR="005C58D6" w:rsidRPr="00AE5C32" w:rsidRDefault="005C58D6" w:rsidP="00AE5C32">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AE5C32">
              <w:rPr>
                <w:sz w:val="18"/>
                <w:szCs w:val="18"/>
              </w:rPr>
              <w:t>Low for donning, higher for doffing</w:t>
            </w:r>
          </w:p>
        </w:tc>
      </w:tr>
    </w:tbl>
    <w:bookmarkEnd w:id="40"/>
    <w:p w14:paraId="557E36D0" w14:textId="77777777" w:rsidR="00E21726" w:rsidRDefault="00E21726" w:rsidP="00E21726">
      <w:pPr>
        <w:pStyle w:val="FootnoteText"/>
      </w:pPr>
      <w:r>
        <w:t>* With an appropriate filter</w:t>
      </w:r>
    </w:p>
    <w:p w14:paraId="6609BAA1" w14:textId="77777777" w:rsidR="00E21726" w:rsidRDefault="00E21726" w:rsidP="00E21726">
      <w:pPr>
        <w:pStyle w:val="FootnoteText"/>
      </w:pPr>
      <w:r>
        <w:t># Sufficient for managing people presenting to hospitals with chemical, biological and radiological contamination</w:t>
      </w:r>
    </w:p>
    <w:p w14:paraId="46FF918E" w14:textId="77777777" w:rsidR="003F5E52" w:rsidRDefault="00E21726" w:rsidP="00E21726">
      <w:pPr>
        <w:pStyle w:val="FootnoteText"/>
        <w:sectPr w:rsidR="003F5E52" w:rsidSect="00AE5C32">
          <w:pgSz w:w="16838" w:h="11906" w:orient="landscape"/>
          <w:pgMar w:top="1440" w:right="1080" w:bottom="1440" w:left="1080" w:header="709" w:footer="709" w:gutter="0"/>
          <w:cols w:space="708"/>
          <w:docGrid w:linePitch="360"/>
        </w:sectPr>
      </w:pPr>
      <w:r>
        <w:t>@Most of the heat burden comes from inability to evaporate perspiration under the scrubs or splash suit</w:t>
      </w:r>
    </w:p>
    <w:p w14:paraId="5DB3E755" w14:textId="3FA03673" w:rsidR="00E21726" w:rsidRDefault="00E21726" w:rsidP="00CD6E1C">
      <w:pPr>
        <w:pStyle w:val="Heading2"/>
      </w:pPr>
      <w:bookmarkStart w:id="41" w:name="_Chapter_2.3_–"/>
      <w:bookmarkStart w:id="42" w:name="_Hlk107937149"/>
      <w:bookmarkStart w:id="43" w:name="_Toc108084795"/>
      <w:bookmarkEnd w:id="41"/>
      <w:r>
        <w:lastRenderedPageBreak/>
        <w:t xml:space="preserve">Chapter 2.3 </w:t>
      </w:r>
      <w:r w:rsidR="00D30D74">
        <w:t xml:space="preserve">– </w:t>
      </w:r>
      <w:bookmarkEnd w:id="42"/>
      <w:r>
        <w:t>Aids to chemical agent recognition</w:t>
      </w:r>
      <w:bookmarkEnd w:id="43"/>
    </w:p>
    <w:p w14:paraId="59BE937A" w14:textId="77777777" w:rsidR="00E21726" w:rsidRPr="00E21726" w:rsidRDefault="00E21726" w:rsidP="00CD6E1C">
      <w:r w:rsidRPr="00E21726">
        <w:t>The objective of this section is to provide useful clinical information that allows for easy recognition of a chemical agent based on signs and symptoms.</w:t>
      </w:r>
    </w:p>
    <w:p w14:paraId="47497F1B" w14:textId="065E96EC" w:rsidR="00E21726" w:rsidRDefault="00E21726" w:rsidP="00CD6E1C">
      <w:pPr>
        <w:pStyle w:val="Heading3"/>
      </w:pPr>
      <w:bookmarkStart w:id="44" w:name="_Toc108084796"/>
      <w:r>
        <w:t>C</w:t>
      </w:r>
      <w:r w:rsidRPr="00E21726">
        <w:t>lassification of chemical agents</w:t>
      </w:r>
      <w:bookmarkEnd w:id="44"/>
    </w:p>
    <w:p w14:paraId="75D09CB2" w14:textId="1E388C22" w:rsidR="00E21726" w:rsidRPr="008E2C39" w:rsidRDefault="00E21726" w:rsidP="008E2C39">
      <w:r w:rsidRPr="008E2C39">
        <w:t>Figure 5 below lists the broadly classified potential chemical warfare agents used in these Chemical Guidelines.</w:t>
      </w:r>
    </w:p>
    <w:p w14:paraId="7A64C32C" w14:textId="417B1DFB" w:rsidR="00E21726" w:rsidRDefault="00E21726" w:rsidP="00CD6E1C">
      <w:pPr>
        <w:pStyle w:val="Caption"/>
      </w:pPr>
      <w:bookmarkStart w:id="45" w:name="Figure5"/>
      <w:r>
        <w:t xml:space="preserve">Figure </w:t>
      </w:r>
      <w:r w:rsidR="00DF0618">
        <w:fldChar w:fldCharType="begin"/>
      </w:r>
      <w:r w:rsidR="00DF0618">
        <w:instrText xml:space="preserve"> SEQ Figure \* ARABIC </w:instrText>
      </w:r>
      <w:r w:rsidR="00DF0618">
        <w:fldChar w:fldCharType="separate"/>
      </w:r>
      <w:r>
        <w:rPr>
          <w:noProof/>
        </w:rPr>
        <w:t>5</w:t>
      </w:r>
      <w:r w:rsidR="00DF0618">
        <w:rPr>
          <w:noProof/>
        </w:rPr>
        <w:fldChar w:fldCharType="end"/>
      </w:r>
      <w:bookmarkEnd w:id="45"/>
      <w:r w:rsidR="007C17A8">
        <w:rPr>
          <w:noProof/>
        </w:rPr>
        <w:t>:</w:t>
      </w:r>
      <w:r>
        <w:t xml:space="preserve"> </w:t>
      </w:r>
      <w:r w:rsidRPr="00E21726">
        <w:t>Broad classifications of chemical agents that can be used as weapons</w:t>
      </w:r>
    </w:p>
    <w:p w14:paraId="4283FF30" w14:textId="0D0738A7" w:rsidR="00E21726" w:rsidRDefault="003F5E52" w:rsidP="00CD6E1C">
      <w:r>
        <w:rPr>
          <w:noProof/>
        </w:rPr>
        <w:drawing>
          <wp:inline distT="0" distB="0" distL="0" distR="0" wp14:anchorId="69151FA1" wp14:editId="587DAF2C">
            <wp:extent cx="5700484" cy="5943600"/>
            <wp:effectExtent l="0" t="0" r="0" b="0"/>
            <wp:docPr id="1" name="Picture 1" descr="Figure 5 is an image showing the broad classifications of chemical agents that can be used as weap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5 is an image showing the broad classifications of chemical agents that can be used as weapons."/>
                    <pic:cNvPicPr/>
                  </pic:nvPicPr>
                  <pic:blipFill>
                    <a:blip r:embed="rId25"/>
                    <a:stretch>
                      <a:fillRect/>
                    </a:stretch>
                  </pic:blipFill>
                  <pic:spPr>
                    <a:xfrm>
                      <a:off x="0" y="0"/>
                      <a:ext cx="5777270" cy="6023661"/>
                    </a:xfrm>
                    <a:prstGeom prst="rect">
                      <a:avLst/>
                    </a:prstGeom>
                  </pic:spPr>
                </pic:pic>
              </a:graphicData>
            </a:graphic>
          </wp:inline>
        </w:drawing>
      </w:r>
    </w:p>
    <w:p w14:paraId="0FC9E32B" w14:textId="20055798" w:rsidR="00E21726" w:rsidRDefault="00E21726" w:rsidP="003F5E52">
      <w:pPr>
        <w:pStyle w:val="Heading3"/>
        <w:pageBreakBefore/>
      </w:pPr>
      <w:bookmarkStart w:id="46" w:name="_Toc108084797"/>
      <w:r>
        <w:lastRenderedPageBreak/>
        <w:t>Clinical toxidromes</w:t>
      </w:r>
      <w:bookmarkEnd w:id="46"/>
    </w:p>
    <w:p w14:paraId="217211D1" w14:textId="3106A792" w:rsidR="00E21726" w:rsidRDefault="00E21726" w:rsidP="00CD6E1C">
      <w:r>
        <w:t>Certain chemicals are known to cause a cluster of signs and symptoms, which may sometimes be fairly typical for that chemical or class of chemicals. These clusters are also known as toxidromes. Some of the commonly known toxidromes are described in the table below:</w:t>
      </w:r>
    </w:p>
    <w:p w14:paraId="675766B3" w14:textId="08269BA6" w:rsidR="005B0176" w:rsidRDefault="005B0176" w:rsidP="005B0176">
      <w:pPr>
        <w:pStyle w:val="Caption"/>
      </w:pPr>
      <w:bookmarkStart w:id="47" w:name="Table3"/>
      <w:r>
        <w:t>Table 3</w:t>
      </w:r>
      <w:bookmarkEnd w:id="47"/>
      <w:r>
        <w:t>: Common clinical toxidromes</w:t>
      </w:r>
    </w:p>
    <w:tbl>
      <w:tblPr>
        <w:tblStyle w:val="DepartmentofHealthtable"/>
        <w:tblW w:w="0" w:type="auto"/>
        <w:tblLook w:val="04A0" w:firstRow="1" w:lastRow="0" w:firstColumn="1" w:lastColumn="0" w:noHBand="0" w:noVBand="1"/>
      </w:tblPr>
      <w:tblGrid>
        <w:gridCol w:w="1852"/>
        <w:gridCol w:w="3339"/>
        <w:gridCol w:w="3879"/>
      </w:tblGrid>
      <w:tr w:rsidR="00E21726" w:rsidRPr="00FF31DF" w14:paraId="36315D5C" w14:textId="77777777" w:rsidTr="00E21726">
        <w:trPr>
          <w:cnfStyle w:val="100000000000" w:firstRow="1" w:lastRow="0" w:firstColumn="0" w:lastColumn="0" w:oddVBand="0" w:evenVBand="0" w:oddHBand="0" w:evenHBand="0" w:firstRowFirstColumn="0" w:firstRowLastColumn="0" w:lastRowFirstColumn="0" w:lastRowLastColumn="0"/>
          <w:trHeight w:val="531"/>
          <w:tblHeader/>
        </w:trPr>
        <w:tc>
          <w:tcPr>
            <w:cnfStyle w:val="001000000000" w:firstRow="0" w:lastRow="0" w:firstColumn="1" w:lastColumn="0" w:oddVBand="0" w:evenVBand="0" w:oddHBand="0" w:evenHBand="0" w:firstRowFirstColumn="0" w:firstRowLastColumn="0" w:lastRowFirstColumn="0" w:lastRowLastColumn="0"/>
            <w:tcW w:w="0" w:type="auto"/>
          </w:tcPr>
          <w:p w14:paraId="1061DC16" w14:textId="77777777" w:rsidR="00E21726" w:rsidRPr="00FF31DF" w:rsidRDefault="00E21726" w:rsidP="005B0176">
            <w:pPr>
              <w:pStyle w:val="TableHeaderWhite"/>
            </w:pPr>
            <w:r w:rsidRPr="00FF31DF">
              <w:t>Toxidromes</w:t>
            </w:r>
          </w:p>
        </w:tc>
        <w:tc>
          <w:tcPr>
            <w:tcW w:w="0" w:type="auto"/>
          </w:tcPr>
          <w:p w14:paraId="1544ED58" w14:textId="68A76699" w:rsidR="00E21726" w:rsidRPr="00FF31DF" w:rsidRDefault="00E21726" w:rsidP="005B0176">
            <w:pPr>
              <w:pStyle w:val="TableHeaderWhite"/>
              <w:cnfStyle w:val="100000000000" w:firstRow="1" w:lastRow="0" w:firstColumn="0" w:lastColumn="0" w:oddVBand="0" w:evenVBand="0" w:oddHBand="0" w:evenHBand="0" w:firstRowFirstColumn="0" w:firstRowLastColumn="0" w:lastRowFirstColumn="0" w:lastRowLastColumn="0"/>
            </w:pPr>
            <w:r w:rsidRPr="00FF31DF">
              <w:t xml:space="preserve">Clinical </w:t>
            </w:r>
            <w:r w:rsidR="005B0176">
              <w:t>p</w:t>
            </w:r>
            <w:r w:rsidRPr="00FF31DF">
              <w:t>resentation</w:t>
            </w:r>
          </w:p>
        </w:tc>
        <w:tc>
          <w:tcPr>
            <w:tcW w:w="0" w:type="auto"/>
          </w:tcPr>
          <w:p w14:paraId="10520909" w14:textId="1CB042FD" w:rsidR="00E21726" w:rsidRPr="00FF31DF" w:rsidRDefault="00E21726" w:rsidP="005B0176">
            <w:pPr>
              <w:pStyle w:val="TableHeaderWhite"/>
              <w:cnfStyle w:val="100000000000" w:firstRow="1" w:lastRow="0" w:firstColumn="0" w:lastColumn="0" w:oddVBand="0" w:evenVBand="0" w:oddHBand="0" w:evenHBand="0" w:firstRowFirstColumn="0" w:firstRowLastColumn="0" w:lastRowFirstColumn="0" w:lastRowLastColumn="0"/>
            </w:pPr>
            <w:r w:rsidRPr="00FF31DF">
              <w:t xml:space="preserve">Potential </w:t>
            </w:r>
            <w:r w:rsidR="005B0176">
              <w:t>c</w:t>
            </w:r>
            <w:r w:rsidRPr="00FF31DF">
              <w:t xml:space="preserve">hemical </w:t>
            </w:r>
            <w:r w:rsidR="005B0176">
              <w:t>a</w:t>
            </w:r>
            <w:r w:rsidRPr="00FF31DF">
              <w:t>gents</w:t>
            </w:r>
          </w:p>
        </w:tc>
      </w:tr>
      <w:tr w:rsidR="00E21726" w:rsidRPr="00FF31DF" w14:paraId="393E4AD4" w14:textId="77777777" w:rsidTr="00E21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ED76A04" w14:textId="77777777" w:rsidR="00E21726" w:rsidRPr="00FF31DF" w:rsidRDefault="00E21726" w:rsidP="003778F4">
            <w:pPr>
              <w:pStyle w:val="tabletext"/>
            </w:pPr>
            <w:r w:rsidRPr="00FF31DF">
              <w:t xml:space="preserve">Skin irritants </w:t>
            </w:r>
          </w:p>
        </w:tc>
        <w:tc>
          <w:tcPr>
            <w:tcW w:w="0" w:type="auto"/>
          </w:tcPr>
          <w:p w14:paraId="490ADBE4" w14:textId="77777777" w:rsidR="00E21726" w:rsidRPr="00FF31DF" w:rsidRDefault="00E21726" w:rsidP="003778F4">
            <w:pPr>
              <w:pStyle w:val="tabletext"/>
              <w:cnfStyle w:val="000000100000" w:firstRow="0" w:lastRow="0" w:firstColumn="0" w:lastColumn="0" w:oddVBand="0" w:evenVBand="0" w:oddHBand="1" w:evenHBand="0" w:firstRowFirstColumn="0" w:firstRowLastColumn="0" w:lastRowFirstColumn="0" w:lastRowLastColumn="0"/>
            </w:pPr>
            <w:r w:rsidRPr="00FF31DF">
              <w:t>Pain, tingle, sting, erythema, dermatitis, burns</w:t>
            </w:r>
          </w:p>
        </w:tc>
        <w:tc>
          <w:tcPr>
            <w:tcW w:w="0" w:type="auto"/>
          </w:tcPr>
          <w:p w14:paraId="40A29BC2" w14:textId="77777777" w:rsidR="00E21726" w:rsidRPr="00FF31DF" w:rsidRDefault="00E21726" w:rsidP="003778F4">
            <w:pPr>
              <w:pStyle w:val="tabletext"/>
              <w:cnfStyle w:val="000000100000" w:firstRow="0" w:lastRow="0" w:firstColumn="0" w:lastColumn="0" w:oddVBand="0" w:evenVBand="0" w:oddHBand="1" w:evenHBand="0" w:firstRowFirstColumn="0" w:firstRowLastColumn="0" w:lastRowFirstColumn="0" w:lastRowLastColumn="0"/>
            </w:pPr>
            <w:r w:rsidRPr="00FF31DF">
              <w:t xml:space="preserve">Mustard, Phosgene Oxime, Lewisite Acids, Nickel Chloride, Triethanolamine. </w:t>
            </w:r>
          </w:p>
        </w:tc>
      </w:tr>
      <w:tr w:rsidR="00E21726" w:rsidRPr="00FF31DF" w14:paraId="6CAE7835" w14:textId="77777777" w:rsidTr="00E217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C96954" w14:textId="77777777" w:rsidR="00E21726" w:rsidRPr="00FF31DF" w:rsidRDefault="00E21726" w:rsidP="003778F4">
            <w:pPr>
              <w:pStyle w:val="tabletext"/>
            </w:pPr>
            <w:r w:rsidRPr="00FF31DF">
              <w:t xml:space="preserve">Eye irritants </w:t>
            </w:r>
          </w:p>
        </w:tc>
        <w:tc>
          <w:tcPr>
            <w:tcW w:w="0" w:type="auto"/>
          </w:tcPr>
          <w:p w14:paraId="3ADA8BD7" w14:textId="77777777" w:rsidR="00E21726" w:rsidRPr="00FF31DF" w:rsidRDefault="00E21726" w:rsidP="003778F4">
            <w:pPr>
              <w:pStyle w:val="tabletext"/>
              <w:cnfStyle w:val="000000010000" w:firstRow="0" w:lastRow="0" w:firstColumn="0" w:lastColumn="0" w:oddVBand="0" w:evenVBand="0" w:oddHBand="0" w:evenHBand="1" w:firstRowFirstColumn="0" w:firstRowLastColumn="0" w:lastRowFirstColumn="0" w:lastRowLastColumn="0"/>
            </w:pPr>
            <w:r w:rsidRPr="00FF31DF">
              <w:t xml:space="preserve">Pain, blurred vision, lacrimation </w:t>
            </w:r>
          </w:p>
        </w:tc>
        <w:tc>
          <w:tcPr>
            <w:tcW w:w="0" w:type="auto"/>
          </w:tcPr>
          <w:p w14:paraId="6D338627" w14:textId="77777777" w:rsidR="00E21726" w:rsidRPr="00FF31DF" w:rsidRDefault="00E21726" w:rsidP="003778F4">
            <w:pPr>
              <w:pStyle w:val="tabletext"/>
              <w:cnfStyle w:val="000000010000" w:firstRow="0" w:lastRow="0" w:firstColumn="0" w:lastColumn="0" w:oddVBand="0" w:evenVBand="0" w:oddHBand="0" w:evenHBand="1" w:firstRowFirstColumn="0" w:firstRowLastColumn="0" w:lastRowFirstColumn="0" w:lastRowLastColumn="0"/>
            </w:pPr>
            <w:r w:rsidRPr="00FF31DF">
              <w:t>Organophosphates, Carbamates, Aniline, Acids</w:t>
            </w:r>
          </w:p>
        </w:tc>
      </w:tr>
      <w:tr w:rsidR="00E21726" w:rsidRPr="00FF31DF" w14:paraId="066324B0" w14:textId="77777777" w:rsidTr="00E21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4674C6" w14:textId="77777777" w:rsidR="00E21726" w:rsidRPr="00FF31DF" w:rsidRDefault="00E21726" w:rsidP="003778F4">
            <w:pPr>
              <w:pStyle w:val="tabletext"/>
            </w:pPr>
            <w:r w:rsidRPr="00FF31DF">
              <w:t xml:space="preserve">Mucus-membrane irritation </w:t>
            </w:r>
          </w:p>
        </w:tc>
        <w:tc>
          <w:tcPr>
            <w:tcW w:w="0" w:type="auto"/>
          </w:tcPr>
          <w:p w14:paraId="35FAC2F2" w14:textId="77777777" w:rsidR="00E21726" w:rsidRPr="00FF31DF" w:rsidRDefault="00E21726" w:rsidP="003778F4">
            <w:pPr>
              <w:pStyle w:val="tabletext"/>
              <w:cnfStyle w:val="000000100000" w:firstRow="0" w:lastRow="0" w:firstColumn="0" w:lastColumn="0" w:oddVBand="0" w:evenVBand="0" w:oddHBand="1" w:evenHBand="0" w:firstRowFirstColumn="0" w:firstRowLastColumn="0" w:lastRowFirstColumn="0" w:lastRowLastColumn="0"/>
            </w:pPr>
            <w:r w:rsidRPr="00FF31DF">
              <w:t>Dyspnoea, irritation of skin, eyes, nose, throat, airways</w:t>
            </w:r>
          </w:p>
        </w:tc>
        <w:tc>
          <w:tcPr>
            <w:tcW w:w="0" w:type="auto"/>
          </w:tcPr>
          <w:p w14:paraId="701590DB" w14:textId="77777777" w:rsidR="00E21726" w:rsidRPr="00FF31DF" w:rsidRDefault="00E21726" w:rsidP="003778F4">
            <w:pPr>
              <w:pStyle w:val="tabletext"/>
              <w:cnfStyle w:val="000000100000" w:firstRow="0" w:lastRow="0" w:firstColumn="0" w:lastColumn="0" w:oddVBand="0" w:evenVBand="0" w:oddHBand="1" w:evenHBand="0" w:firstRowFirstColumn="0" w:firstRowLastColumn="0" w:lastRowFirstColumn="0" w:lastRowLastColumn="0"/>
            </w:pPr>
            <w:r w:rsidRPr="00FF31DF">
              <w:t>Bromine, Ammonia, Acetaldehyde, Beryllium Compounds, Copper compounds, Acids, Phenol, Sodium Sulphide (hydrated)</w:t>
            </w:r>
          </w:p>
        </w:tc>
      </w:tr>
      <w:tr w:rsidR="00E21726" w:rsidRPr="00FF31DF" w14:paraId="00688B08" w14:textId="77777777" w:rsidTr="00E217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83229F" w14:textId="77777777" w:rsidR="00E21726" w:rsidRPr="00FF31DF" w:rsidRDefault="00E21726" w:rsidP="003778F4">
            <w:pPr>
              <w:pStyle w:val="tabletext"/>
            </w:pPr>
            <w:r w:rsidRPr="00FF31DF">
              <w:t xml:space="preserve">Anticholinergic syndrome </w:t>
            </w:r>
          </w:p>
        </w:tc>
        <w:tc>
          <w:tcPr>
            <w:tcW w:w="0" w:type="auto"/>
          </w:tcPr>
          <w:p w14:paraId="55D3E775" w14:textId="5478B930" w:rsidR="00E21726" w:rsidRPr="00FF31DF" w:rsidRDefault="0036027C" w:rsidP="003778F4">
            <w:pPr>
              <w:pStyle w:val="tabletext"/>
              <w:cnfStyle w:val="000000010000" w:firstRow="0" w:lastRow="0" w:firstColumn="0" w:lastColumn="0" w:oddVBand="0" w:evenVBand="0" w:oddHBand="0" w:evenHBand="1" w:firstRowFirstColumn="0" w:firstRowLastColumn="0" w:lastRowFirstColumn="0" w:lastRowLastColumn="0"/>
            </w:pPr>
            <w:r>
              <w:t>‘</w:t>
            </w:r>
            <w:r w:rsidR="00E21726" w:rsidRPr="00FF31DF">
              <w:t>Hot as a hare, dry as a bone, mad as a hatter</w:t>
            </w:r>
            <w:r>
              <w:t>’</w:t>
            </w:r>
          </w:p>
          <w:p w14:paraId="3D634819" w14:textId="77777777" w:rsidR="00E21726" w:rsidRPr="00FF31DF" w:rsidRDefault="00E21726" w:rsidP="003778F4">
            <w:pPr>
              <w:pStyle w:val="tabletext"/>
              <w:cnfStyle w:val="000000010000" w:firstRow="0" w:lastRow="0" w:firstColumn="0" w:lastColumn="0" w:oddVBand="0" w:evenVBand="0" w:oddHBand="0" w:evenHBand="1" w:firstRowFirstColumn="0" w:firstRowLastColumn="0" w:lastRowFirstColumn="0" w:lastRowLastColumn="0"/>
            </w:pPr>
            <w:r w:rsidRPr="00FF31DF">
              <w:t>Dryness of mouth</w:t>
            </w:r>
          </w:p>
          <w:p w14:paraId="24D1C3B2" w14:textId="77777777" w:rsidR="00E21726" w:rsidRPr="00FF31DF" w:rsidRDefault="00E21726" w:rsidP="003778F4">
            <w:pPr>
              <w:pStyle w:val="tabletext"/>
              <w:cnfStyle w:val="000000010000" w:firstRow="0" w:lastRow="0" w:firstColumn="0" w:lastColumn="0" w:oddVBand="0" w:evenVBand="0" w:oddHBand="0" w:evenHBand="1" w:firstRowFirstColumn="0" w:firstRowLastColumn="0" w:lastRowFirstColumn="0" w:lastRowLastColumn="0"/>
            </w:pPr>
            <w:r w:rsidRPr="00FF31DF">
              <w:t>Flushed, hot, dry skin</w:t>
            </w:r>
          </w:p>
          <w:p w14:paraId="1E4D4AA0" w14:textId="77777777" w:rsidR="00E21726" w:rsidRPr="00FF31DF" w:rsidRDefault="00E21726" w:rsidP="003778F4">
            <w:pPr>
              <w:pStyle w:val="tabletext"/>
              <w:cnfStyle w:val="000000010000" w:firstRow="0" w:lastRow="0" w:firstColumn="0" w:lastColumn="0" w:oddVBand="0" w:evenVBand="0" w:oddHBand="0" w:evenHBand="1" w:firstRowFirstColumn="0" w:firstRowLastColumn="0" w:lastRowFirstColumn="0" w:lastRowLastColumn="0"/>
            </w:pPr>
            <w:r w:rsidRPr="00FF31DF">
              <w:t>Dilated pupils</w:t>
            </w:r>
          </w:p>
          <w:p w14:paraId="16349021" w14:textId="77777777" w:rsidR="00E21726" w:rsidRPr="00FF31DF" w:rsidRDefault="00E21726" w:rsidP="003778F4">
            <w:pPr>
              <w:pStyle w:val="tabletext"/>
              <w:cnfStyle w:val="000000010000" w:firstRow="0" w:lastRow="0" w:firstColumn="0" w:lastColumn="0" w:oddVBand="0" w:evenVBand="0" w:oddHBand="0" w:evenHBand="1" w:firstRowFirstColumn="0" w:firstRowLastColumn="0" w:lastRowFirstColumn="0" w:lastRowLastColumn="0"/>
            </w:pPr>
            <w:r w:rsidRPr="00FF31DF">
              <w:t>Tachycardia</w:t>
            </w:r>
          </w:p>
          <w:p w14:paraId="7989F7B5" w14:textId="77777777" w:rsidR="00E21726" w:rsidRPr="00FF31DF" w:rsidRDefault="00E21726" w:rsidP="003778F4">
            <w:pPr>
              <w:pStyle w:val="tabletext"/>
              <w:cnfStyle w:val="000000010000" w:firstRow="0" w:lastRow="0" w:firstColumn="0" w:lastColumn="0" w:oddVBand="0" w:evenVBand="0" w:oddHBand="0" w:evenHBand="1" w:firstRowFirstColumn="0" w:firstRowLastColumn="0" w:lastRowFirstColumn="0" w:lastRowLastColumn="0"/>
            </w:pPr>
            <w:r w:rsidRPr="00FF31DF">
              <w:t>Hallucinations, restlessness</w:t>
            </w:r>
          </w:p>
        </w:tc>
        <w:tc>
          <w:tcPr>
            <w:tcW w:w="0" w:type="auto"/>
          </w:tcPr>
          <w:p w14:paraId="3CF0E406" w14:textId="77777777" w:rsidR="00E21726" w:rsidRPr="00FF31DF" w:rsidRDefault="00E21726" w:rsidP="003778F4">
            <w:pPr>
              <w:pStyle w:val="tabletext"/>
              <w:cnfStyle w:val="000000010000" w:firstRow="0" w:lastRow="0" w:firstColumn="0" w:lastColumn="0" w:oddVBand="0" w:evenVBand="0" w:oddHBand="0" w:evenHBand="1" w:firstRowFirstColumn="0" w:firstRowLastColumn="0" w:lastRowFirstColumn="0" w:lastRowLastColumn="0"/>
            </w:pPr>
            <w:r w:rsidRPr="00FF31DF">
              <w:t>3-quinuclidinyl Benzilate (BZ)</w:t>
            </w:r>
          </w:p>
        </w:tc>
      </w:tr>
      <w:tr w:rsidR="00E21726" w:rsidRPr="00FF31DF" w14:paraId="6B261CAB" w14:textId="77777777" w:rsidTr="00E21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AA6502" w14:textId="77777777" w:rsidR="00E21726" w:rsidRPr="00FF31DF" w:rsidRDefault="00E21726" w:rsidP="003778F4">
            <w:pPr>
              <w:pStyle w:val="tabletext"/>
            </w:pPr>
            <w:r w:rsidRPr="00FF31DF">
              <w:t xml:space="preserve">Asphyxiation </w:t>
            </w:r>
          </w:p>
        </w:tc>
        <w:tc>
          <w:tcPr>
            <w:tcW w:w="0" w:type="auto"/>
          </w:tcPr>
          <w:p w14:paraId="34F1D2EC" w14:textId="77777777" w:rsidR="00E21726" w:rsidRPr="00FF31DF" w:rsidRDefault="00E21726" w:rsidP="003778F4">
            <w:pPr>
              <w:pStyle w:val="tabletext"/>
              <w:cnfStyle w:val="000000100000" w:firstRow="0" w:lastRow="0" w:firstColumn="0" w:lastColumn="0" w:oddVBand="0" w:evenVBand="0" w:oddHBand="1" w:evenHBand="0" w:firstRowFirstColumn="0" w:firstRowLastColumn="0" w:lastRowFirstColumn="0" w:lastRowLastColumn="0"/>
            </w:pPr>
            <w:r w:rsidRPr="00FF31DF">
              <w:t>Nausea, dizziness, weakness, light headedness, air hunger, choking, seizure, coma, death</w:t>
            </w:r>
          </w:p>
        </w:tc>
        <w:tc>
          <w:tcPr>
            <w:tcW w:w="0" w:type="auto"/>
          </w:tcPr>
          <w:p w14:paraId="3C357DC1" w14:textId="77777777" w:rsidR="00E21726" w:rsidRPr="00FF31DF" w:rsidRDefault="00E21726" w:rsidP="003778F4">
            <w:pPr>
              <w:pStyle w:val="tabletext"/>
              <w:cnfStyle w:val="000000100000" w:firstRow="0" w:lastRow="0" w:firstColumn="0" w:lastColumn="0" w:oddVBand="0" w:evenVBand="0" w:oddHBand="1" w:evenHBand="0" w:firstRowFirstColumn="0" w:firstRowLastColumn="0" w:lastRowFirstColumn="0" w:lastRowLastColumn="0"/>
            </w:pPr>
            <w:r w:rsidRPr="00FF31DF">
              <w:t>Cyanides, Arsine, Hydrogen Sulphide, Sodium Azide, Sodium Chlorate, Carbon monoxide</w:t>
            </w:r>
          </w:p>
        </w:tc>
      </w:tr>
      <w:tr w:rsidR="00E21726" w:rsidRPr="00FF31DF" w14:paraId="3AEECFDE" w14:textId="77777777" w:rsidTr="00E217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26B7DF" w14:textId="77777777" w:rsidR="00E21726" w:rsidRPr="00FF31DF" w:rsidRDefault="00E21726" w:rsidP="003778F4">
            <w:pPr>
              <w:pStyle w:val="tabletext"/>
            </w:pPr>
            <w:r w:rsidRPr="00FF31DF">
              <w:t xml:space="preserve">Cholinergic syndrome </w:t>
            </w:r>
          </w:p>
        </w:tc>
        <w:tc>
          <w:tcPr>
            <w:tcW w:w="0" w:type="auto"/>
          </w:tcPr>
          <w:p w14:paraId="5868A147" w14:textId="77777777" w:rsidR="00E21726" w:rsidRPr="00FF31DF" w:rsidRDefault="00E21726" w:rsidP="003778F4">
            <w:pPr>
              <w:pStyle w:val="tabletext"/>
              <w:cnfStyle w:val="000000010000" w:firstRow="0" w:lastRow="0" w:firstColumn="0" w:lastColumn="0" w:oddVBand="0" w:evenVBand="0" w:oddHBand="0" w:evenHBand="1" w:firstRowFirstColumn="0" w:firstRowLastColumn="0" w:lastRowFirstColumn="0" w:lastRowLastColumn="0"/>
            </w:pPr>
            <w:r w:rsidRPr="00FF31DF">
              <w:t>DUMBELLS</w:t>
            </w:r>
          </w:p>
          <w:p w14:paraId="410014A2" w14:textId="77777777" w:rsidR="00E21726" w:rsidRPr="00FF31DF" w:rsidRDefault="00E21726" w:rsidP="003778F4">
            <w:pPr>
              <w:pStyle w:val="tabletext"/>
              <w:cnfStyle w:val="000000010000" w:firstRow="0" w:lastRow="0" w:firstColumn="0" w:lastColumn="0" w:oddVBand="0" w:evenVBand="0" w:oddHBand="0" w:evenHBand="1" w:firstRowFirstColumn="0" w:firstRowLastColumn="0" w:lastRowFirstColumn="0" w:lastRowLastColumn="0"/>
            </w:pPr>
            <w:r w:rsidRPr="00FF31DF">
              <w:t>Defecation</w:t>
            </w:r>
          </w:p>
          <w:p w14:paraId="3B245DA6" w14:textId="77777777" w:rsidR="00E21726" w:rsidRPr="00FF31DF" w:rsidRDefault="00E21726" w:rsidP="003778F4">
            <w:pPr>
              <w:pStyle w:val="tabletext"/>
              <w:cnfStyle w:val="000000010000" w:firstRow="0" w:lastRow="0" w:firstColumn="0" w:lastColumn="0" w:oddVBand="0" w:evenVBand="0" w:oddHBand="0" w:evenHBand="1" w:firstRowFirstColumn="0" w:firstRowLastColumn="0" w:lastRowFirstColumn="0" w:lastRowLastColumn="0"/>
            </w:pPr>
            <w:r w:rsidRPr="00FF31DF">
              <w:t>Urination</w:t>
            </w:r>
          </w:p>
          <w:p w14:paraId="7D297820" w14:textId="77777777" w:rsidR="00E21726" w:rsidRPr="00FF31DF" w:rsidRDefault="00E21726" w:rsidP="003778F4">
            <w:pPr>
              <w:pStyle w:val="tabletext"/>
              <w:cnfStyle w:val="000000010000" w:firstRow="0" w:lastRow="0" w:firstColumn="0" w:lastColumn="0" w:oddVBand="0" w:evenVBand="0" w:oddHBand="0" w:evenHBand="1" w:firstRowFirstColumn="0" w:firstRowLastColumn="0" w:lastRowFirstColumn="0" w:lastRowLastColumn="0"/>
            </w:pPr>
            <w:r w:rsidRPr="00FF31DF">
              <w:t>Miosis</w:t>
            </w:r>
          </w:p>
          <w:p w14:paraId="3AF26720" w14:textId="77777777" w:rsidR="00E21726" w:rsidRPr="00FF31DF" w:rsidRDefault="00E21726" w:rsidP="003778F4">
            <w:pPr>
              <w:pStyle w:val="tabletext"/>
              <w:cnfStyle w:val="000000010000" w:firstRow="0" w:lastRow="0" w:firstColumn="0" w:lastColumn="0" w:oddVBand="0" w:evenVBand="0" w:oddHBand="0" w:evenHBand="1" w:firstRowFirstColumn="0" w:firstRowLastColumn="0" w:lastRowFirstColumn="0" w:lastRowLastColumn="0"/>
            </w:pPr>
            <w:r w:rsidRPr="00FF31DF">
              <w:t>Bronchoconstriction</w:t>
            </w:r>
          </w:p>
          <w:p w14:paraId="006B0814" w14:textId="77777777" w:rsidR="00E21726" w:rsidRPr="00FF31DF" w:rsidRDefault="00E21726" w:rsidP="003778F4">
            <w:pPr>
              <w:pStyle w:val="tabletext"/>
              <w:cnfStyle w:val="000000010000" w:firstRow="0" w:lastRow="0" w:firstColumn="0" w:lastColumn="0" w:oddVBand="0" w:evenVBand="0" w:oddHBand="0" w:evenHBand="1" w:firstRowFirstColumn="0" w:firstRowLastColumn="0" w:lastRowFirstColumn="0" w:lastRowLastColumn="0"/>
            </w:pPr>
            <w:r w:rsidRPr="00FF31DF">
              <w:t>Bradycardia</w:t>
            </w:r>
          </w:p>
          <w:p w14:paraId="25218564" w14:textId="77777777" w:rsidR="00E21726" w:rsidRPr="00FF31DF" w:rsidRDefault="00E21726" w:rsidP="003778F4">
            <w:pPr>
              <w:pStyle w:val="tabletext"/>
              <w:cnfStyle w:val="000000010000" w:firstRow="0" w:lastRow="0" w:firstColumn="0" w:lastColumn="0" w:oddVBand="0" w:evenVBand="0" w:oddHBand="0" w:evenHBand="1" w:firstRowFirstColumn="0" w:firstRowLastColumn="0" w:lastRowFirstColumn="0" w:lastRowLastColumn="0"/>
            </w:pPr>
            <w:r w:rsidRPr="00FF31DF">
              <w:t>Emesis</w:t>
            </w:r>
          </w:p>
          <w:p w14:paraId="1207018F" w14:textId="77777777" w:rsidR="00E21726" w:rsidRPr="00FF31DF" w:rsidRDefault="00E21726" w:rsidP="003778F4">
            <w:pPr>
              <w:pStyle w:val="tabletext"/>
              <w:cnfStyle w:val="000000010000" w:firstRow="0" w:lastRow="0" w:firstColumn="0" w:lastColumn="0" w:oddVBand="0" w:evenVBand="0" w:oddHBand="0" w:evenHBand="1" w:firstRowFirstColumn="0" w:firstRowLastColumn="0" w:lastRowFirstColumn="0" w:lastRowLastColumn="0"/>
            </w:pPr>
            <w:r w:rsidRPr="00FF31DF">
              <w:t>Lacrimation</w:t>
            </w:r>
          </w:p>
          <w:p w14:paraId="31D37AB8" w14:textId="77777777" w:rsidR="00E21726" w:rsidRPr="00FF31DF" w:rsidRDefault="00E21726" w:rsidP="003778F4">
            <w:pPr>
              <w:pStyle w:val="tabletext"/>
              <w:cnfStyle w:val="000000010000" w:firstRow="0" w:lastRow="0" w:firstColumn="0" w:lastColumn="0" w:oddVBand="0" w:evenVBand="0" w:oddHBand="0" w:evenHBand="1" w:firstRowFirstColumn="0" w:firstRowLastColumn="0" w:lastRowFirstColumn="0" w:lastRowLastColumn="0"/>
            </w:pPr>
            <w:r w:rsidRPr="00FF31DF">
              <w:t>Salivation</w:t>
            </w:r>
          </w:p>
        </w:tc>
        <w:tc>
          <w:tcPr>
            <w:tcW w:w="0" w:type="auto"/>
          </w:tcPr>
          <w:p w14:paraId="1917A3AC" w14:textId="77777777" w:rsidR="00E21726" w:rsidRPr="00FF31DF" w:rsidRDefault="00E21726" w:rsidP="003778F4">
            <w:pPr>
              <w:pStyle w:val="tabletext"/>
              <w:cnfStyle w:val="000000010000" w:firstRow="0" w:lastRow="0" w:firstColumn="0" w:lastColumn="0" w:oddVBand="0" w:evenVBand="0" w:oddHBand="0" w:evenHBand="1" w:firstRowFirstColumn="0" w:firstRowLastColumn="0" w:lastRowFirstColumn="0" w:lastRowLastColumn="0"/>
            </w:pPr>
            <w:r w:rsidRPr="00FF31DF">
              <w:t xml:space="preserve">Organophosphates, Carbamates, Nerve Agents (VX, Sarin, Tabun, Soman) </w:t>
            </w:r>
          </w:p>
        </w:tc>
      </w:tr>
      <w:tr w:rsidR="00E21726" w:rsidRPr="00FF31DF" w14:paraId="5579BDEE" w14:textId="77777777" w:rsidTr="00E21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6A959B0" w14:textId="77777777" w:rsidR="00E21726" w:rsidRPr="00FF31DF" w:rsidRDefault="00E21726" w:rsidP="003778F4">
            <w:pPr>
              <w:pStyle w:val="tabletext"/>
            </w:pPr>
            <w:r w:rsidRPr="00FF31DF">
              <w:t xml:space="preserve">Respiratory tract irritation </w:t>
            </w:r>
          </w:p>
        </w:tc>
        <w:tc>
          <w:tcPr>
            <w:tcW w:w="0" w:type="auto"/>
          </w:tcPr>
          <w:p w14:paraId="59E2BBF5" w14:textId="77777777" w:rsidR="00E21726" w:rsidRPr="00FF31DF" w:rsidRDefault="00E21726" w:rsidP="003778F4">
            <w:pPr>
              <w:pStyle w:val="tabletext"/>
              <w:cnfStyle w:val="000000100000" w:firstRow="0" w:lastRow="0" w:firstColumn="0" w:lastColumn="0" w:oddVBand="0" w:evenVBand="0" w:oddHBand="1" w:evenHBand="0" w:firstRowFirstColumn="0" w:firstRowLastColumn="0" w:lastRowFirstColumn="0" w:lastRowLastColumn="0"/>
            </w:pPr>
            <w:r w:rsidRPr="00FF31DF">
              <w:t>Dyspnoea, cough, chest pain, haemoptysis</w:t>
            </w:r>
          </w:p>
        </w:tc>
        <w:tc>
          <w:tcPr>
            <w:tcW w:w="0" w:type="auto"/>
          </w:tcPr>
          <w:p w14:paraId="6A518C21" w14:textId="77777777" w:rsidR="00E21726" w:rsidRPr="00FF31DF" w:rsidRDefault="00E21726" w:rsidP="003778F4">
            <w:pPr>
              <w:pStyle w:val="tabletext"/>
              <w:cnfStyle w:val="000000100000" w:firstRow="0" w:lastRow="0" w:firstColumn="0" w:lastColumn="0" w:oddVBand="0" w:evenVBand="0" w:oddHBand="1" w:evenHBand="0" w:firstRowFirstColumn="0" w:firstRowLastColumn="0" w:lastRowFirstColumn="0" w:lastRowLastColumn="0"/>
            </w:pPr>
            <w:r w:rsidRPr="00FF31DF">
              <w:t xml:space="preserve">Phosgene, Chlorine, Hydrogen </w:t>
            </w:r>
          </w:p>
        </w:tc>
      </w:tr>
    </w:tbl>
    <w:p w14:paraId="3B8468F7" w14:textId="01B0F9A9" w:rsidR="00E21726" w:rsidRDefault="00E21726" w:rsidP="00CD6E1C">
      <w:pPr>
        <w:pStyle w:val="Heading3"/>
      </w:pPr>
      <w:bookmarkStart w:id="48" w:name="_Toc108084798"/>
      <w:r>
        <w:lastRenderedPageBreak/>
        <w:t>C</w:t>
      </w:r>
      <w:r w:rsidRPr="00E21726">
        <w:t>linical presentation of well-known chemical agents</w:t>
      </w:r>
      <w:bookmarkEnd w:id="48"/>
    </w:p>
    <w:p w14:paraId="7D666A42" w14:textId="6778C6C2" w:rsidR="0031520F" w:rsidRPr="0031520F" w:rsidRDefault="0031520F" w:rsidP="0031520F">
      <w:pPr>
        <w:pStyle w:val="Caption"/>
      </w:pPr>
      <w:bookmarkStart w:id="49" w:name="Table4"/>
      <w:r>
        <w:t xml:space="preserve">Table </w:t>
      </w:r>
      <w:r w:rsidR="0051743E">
        <w:t>4</w:t>
      </w:r>
      <w:bookmarkEnd w:id="49"/>
      <w:r w:rsidR="0051743E">
        <w:t>:</w:t>
      </w:r>
      <w:r>
        <w:t xml:space="preserve"> </w:t>
      </w:r>
      <w:r w:rsidR="0051743E">
        <w:t>Clinical presentation of well-known chemical agents</w:t>
      </w:r>
    </w:p>
    <w:tbl>
      <w:tblPr>
        <w:tblStyle w:val="DepartmentofHealthtable"/>
        <w:tblW w:w="5000" w:type="pct"/>
        <w:tblLayout w:type="fixed"/>
        <w:tblLook w:val="04A0" w:firstRow="1" w:lastRow="0" w:firstColumn="1" w:lastColumn="0" w:noHBand="0" w:noVBand="1"/>
      </w:tblPr>
      <w:tblGrid>
        <w:gridCol w:w="2269"/>
        <w:gridCol w:w="1227"/>
        <w:gridCol w:w="2570"/>
        <w:gridCol w:w="3004"/>
      </w:tblGrid>
      <w:tr w:rsidR="00D36A93" w:rsidRPr="00FF31DF" w14:paraId="7C574EAD" w14:textId="6AD8B542" w:rsidTr="0051743E">
        <w:trPr>
          <w:cnfStyle w:val="100000000000" w:firstRow="1" w:lastRow="0" w:firstColumn="0" w:lastColumn="0" w:oddVBand="0" w:evenVBand="0" w:oddHBand="0" w:evenHBand="0" w:firstRowFirstColumn="0" w:firstRowLastColumn="0" w:lastRowFirstColumn="0" w:lastRowLastColumn="0"/>
          <w:cantSplit/>
          <w:trHeight w:val="531"/>
          <w:tblHeader/>
        </w:trPr>
        <w:tc>
          <w:tcPr>
            <w:cnfStyle w:val="001000000000" w:firstRow="0" w:lastRow="0" w:firstColumn="1" w:lastColumn="0" w:oddVBand="0" w:evenVBand="0" w:oddHBand="0" w:evenHBand="0" w:firstRowFirstColumn="0" w:firstRowLastColumn="0" w:lastRowFirstColumn="0" w:lastRowLastColumn="0"/>
            <w:tcW w:w="1250" w:type="pct"/>
          </w:tcPr>
          <w:p w14:paraId="6F8A48ED" w14:textId="551CACEE" w:rsidR="0031520F" w:rsidRPr="00FF31DF" w:rsidRDefault="0031520F" w:rsidP="0051743E">
            <w:pPr>
              <w:pStyle w:val="TableHeaderWhite"/>
            </w:pPr>
            <w:r>
              <w:t>Agents</w:t>
            </w:r>
          </w:p>
        </w:tc>
        <w:tc>
          <w:tcPr>
            <w:tcW w:w="676" w:type="pct"/>
          </w:tcPr>
          <w:p w14:paraId="271CA509" w14:textId="3CDAB4E1" w:rsidR="0031520F" w:rsidRPr="00FF31DF" w:rsidRDefault="0031520F" w:rsidP="0051743E">
            <w:pPr>
              <w:pStyle w:val="TableHeaderWhite"/>
              <w:cnfStyle w:val="100000000000" w:firstRow="1" w:lastRow="0" w:firstColumn="0" w:lastColumn="0" w:oddVBand="0" w:evenVBand="0" w:oddHBand="0" w:evenHBand="0" w:firstRowFirstColumn="0" w:firstRowLastColumn="0" w:lastRowFirstColumn="0" w:lastRowLastColumn="0"/>
            </w:pPr>
            <w:r>
              <w:t>Onset of sign and symptoms</w:t>
            </w:r>
          </w:p>
        </w:tc>
        <w:tc>
          <w:tcPr>
            <w:tcW w:w="1417" w:type="pct"/>
          </w:tcPr>
          <w:p w14:paraId="10F40458" w14:textId="5295DC82" w:rsidR="0031520F" w:rsidRPr="00FF31DF" w:rsidRDefault="0031520F" w:rsidP="0051743E">
            <w:pPr>
              <w:pStyle w:val="TableHeaderWhite"/>
              <w:cnfStyle w:val="100000000000" w:firstRow="1" w:lastRow="0" w:firstColumn="0" w:lastColumn="0" w:oddVBand="0" w:evenVBand="0" w:oddHBand="0" w:evenHBand="0" w:firstRowFirstColumn="0" w:firstRowLastColumn="0" w:lastRowFirstColumn="0" w:lastRowLastColumn="0"/>
            </w:pPr>
            <w:r>
              <w:t>Signs</w:t>
            </w:r>
          </w:p>
        </w:tc>
        <w:tc>
          <w:tcPr>
            <w:tcW w:w="1656" w:type="pct"/>
          </w:tcPr>
          <w:p w14:paraId="16AEA57B" w14:textId="229A77DE" w:rsidR="0031520F" w:rsidRDefault="0031520F" w:rsidP="0051743E">
            <w:pPr>
              <w:pStyle w:val="TableHeaderWhite"/>
              <w:cnfStyle w:val="100000000000" w:firstRow="1" w:lastRow="0" w:firstColumn="0" w:lastColumn="0" w:oddVBand="0" w:evenVBand="0" w:oddHBand="0" w:evenHBand="0" w:firstRowFirstColumn="0" w:firstRowLastColumn="0" w:lastRowFirstColumn="0" w:lastRowLastColumn="0"/>
            </w:pPr>
            <w:r>
              <w:t>Symptoms</w:t>
            </w:r>
          </w:p>
        </w:tc>
      </w:tr>
      <w:tr w:rsidR="00D36A93" w:rsidRPr="00FF31DF" w14:paraId="05D58C7D" w14:textId="450F26F1" w:rsidTr="005174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0" w:type="pct"/>
          </w:tcPr>
          <w:p w14:paraId="1AC134F1" w14:textId="6980153E" w:rsidR="0031520F" w:rsidRDefault="0031520F" w:rsidP="0051743E">
            <w:pPr>
              <w:pStyle w:val="tabletext"/>
            </w:pPr>
            <w:r>
              <w:t>Nerve agents</w:t>
            </w:r>
          </w:p>
          <w:p w14:paraId="0118D2B4" w14:textId="77777777" w:rsidR="0031520F" w:rsidRPr="00FF7453" w:rsidRDefault="0031520F" w:rsidP="0051743E">
            <w:pPr>
              <w:pStyle w:val="Tablelistbullet"/>
            </w:pPr>
            <w:r w:rsidRPr="00FF7453">
              <w:t>Tabun</w:t>
            </w:r>
          </w:p>
          <w:p w14:paraId="3057EC01" w14:textId="77777777" w:rsidR="0031520F" w:rsidRPr="00FF7453" w:rsidRDefault="0031520F" w:rsidP="0051743E">
            <w:pPr>
              <w:pStyle w:val="Tablelistbullet"/>
            </w:pPr>
            <w:r w:rsidRPr="00FF7453">
              <w:t>Sarin</w:t>
            </w:r>
          </w:p>
          <w:p w14:paraId="3805A713" w14:textId="77777777" w:rsidR="0031520F" w:rsidRPr="00FF7453" w:rsidRDefault="0031520F" w:rsidP="0051743E">
            <w:pPr>
              <w:pStyle w:val="Tablelistbullet"/>
            </w:pPr>
            <w:r w:rsidRPr="00FF7453">
              <w:t>Soman</w:t>
            </w:r>
          </w:p>
          <w:p w14:paraId="3C723138" w14:textId="4BE75889" w:rsidR="0031520F" w:rsidRPr="00FF31DF" w:rsidRDefault="0031520F" w:rsidP="0051743E">
            <w:pPr>
              <w:pStyle w:val="Tablelistbullet"/>
            </w:pPr>
            <w:r w:rsidRPr="00FF7453">
              <w:t>VX</w:t>
            </w:r>
          </w:p>
        </w:tc>
        <w:tc>
          <w:tcPr>
            <w:tcW w:w="676" w:type="pct"/>
          </w:tcPr>
          <w:p w14:paraId="03D6FA41" w14:textId="664ADB61" w:rsidR="0031520F" w:rsidRPr="00FF31DF" w:rsidRDefault="00FF7453" w:rsidP="0051743E">
            <w:pPr>
              <w:pStyle w:val="tabletext"/>
              <w:cnfStyle w:val="000000100000" w:firstRow="0" w:lastRow="0" w:firstColumn="0" w:lastColumn="0" w:oddVBand="0" w:evenVBand="0" w:oddHBand="1" w:evenHBand="0" w:firstRowFirstColumn="0" w:firstRowLastColumn="0" w:lastRowFirstColumn="0" w:lastRowLastColumn="0"/>
            </w:pPr>
            <w:r w:rsidRPr="00FF7453">
              <w:t>Seconds to hours</w:t>
            </w:r>
          </w:p>
        </w:tc>
        <w:tc>
          <w:tcPr>
            <w:tcW w:w="1417" w:type="pct"/>
          </w:tcPr>
          <w:p w14:paraId="5EB8E631" w14:textId="77777777" w:rsidR="00162207" w:rsidRDefault="00162207" w:rsidP="0051743E">
            <w:pPr>
              <w:pStyle w:val="Tablelistbullet"/>
              <w:cnfStyle w:val="000000100000" w:firstRow="0" w:lastRow="0" w:firstColumn="0" w:lastColumn="0" w:oddVBand="0" w:evenVBand="0" w:oddHBand="1" w:evenHBand="0" w:firstRowFirstColumn="0" w:firstRowLastColumn="0" w:lastRowFirstColumn="0" w:lastRowLastColumn="0"/>
            </w:pPr>
            <w:r>
              <w:t>Moderate exposure:</w:t>
            </w:r>
          </w:p>
          <w:p w14:paraId="7663DE0F"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Pinpoint pupils (miosis)</w:t>
            </w:r>
          </w:p>
          <w:p w14:paraId="704AD3BE"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Wheezing</w:t>
            </w:r>
          </w:p>
          <w:p w14:paraId="01AA0841"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Stridor</w:t>
            </w:r>
          </w:p>
          <w:p w14:paraId="730B4C33"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Hyper salivation</w:t>
            </w:r>
          </w:p>
          <w:p w14:paraId="13772F47"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Increased secretions</w:t>
            </w:r>
          </w:p>
          <w:p w14:paraId="5E5D6147"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Diarrhoea</w:t>
            </w:r>
          </w:p>
          <w:p w14:paraId="561B4B2B" w14:textId="77777777" w:rsidR="00162207" w:rsidRDefault="00162207" w:rsidP="0051743E">
            <w:pPr>
              <w:pStyle w:val="Tablelistbullet"/>
              <w:cnfStyle w:val="000000100000" w:firstRow="0" w:lastRow="0" w:firstColumn="0" w:lastColumn="0" w:oddVBand="0" w:evenVBand="0" w:oddHBand="1" w:evenHBand="0" w:firstRowFirstColumn="0" w:firstRowLastColumn="0" w:lastRowFirstColumn="0" w:lastRowLastColumn="0"/>
            </w:pPr>
            <w:r>
              <w:t>High exposure:</w:t>
            </w:r>
          </w:p>
          <w:p w14:paraId="701F9E9D"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Decreased concentration</w:t>
            </w:r>
          </w:p>
          <w:p w14:paraId="0814DFC1"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Loss of consciousness</w:t>
            </w:r>
          </w:p>
          <w:p w14:paraId="23D8A630"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Seizures</w:t>
            </w:r>
          </w:p>
          <w:p w14:paraId="694B38F9" w14:textId="496C4652" w:rsidR="0031520F" w:rsidRPr="00FF31DF"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Respiratory arrest</w:t>
            </w:r>
          </w:p>
        </w:tc>
        <w:tc>
          <w:tcPr>
            <w:tcW w:w="1656" w:type="pct"/>
          </w:tcPr>
          <w:p w14:paraId="4C9394C5" w14:textId="77777777" w:rsidR="00162207" w:rsidRDefault="00162207" w:rsidP="0051743E">
            <w:pPr>
              <w:pStyle w:val="Tablelistbullet"/>
              <w:cnfStyle w:val="000000100000" w:firstRow="0" w:lastRow="0" w:firstColumn="0" w:lastColumn="0" w:oddVBand="0" w:evenVBand="0" w:oddHBand="1" w:evenHBand="0" w:firstRowFirstColumn="0" w:firstRowLastColumn="0" w:lastRowFirstColumn="0" w:lastRowLastColumn="0"/>
            </w:pPr>
            <w:r>
              <w:t xml:space="preserve">Moderate exposure: </w:t>
            </w:r>
          </w:p>
          <w:p w14:paraId="54BF2C3F"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Diffuse muscle cramping</w:t>
            </w:r>
          </w:p>
          <w:p w14:paraId="45114F31"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Runny nose</w:t>
            </w:r>
          </w:p>
          <w:p w14:paraId="4417F0A1"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 xml:space="preserve">Shortness of breath </w:t>
            </w:r>
          </w:p>
          <w:p w14:paraId="6577248E"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Eye pain</w:t>
            </w:r>
          </w:p>
          <w:p w14:paraId="26C25426"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 xml:space="preserve">Dimming of vision </w:t>
            </w:r>
          </w:p>
          <w:p w14:paraId="0822F340"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Sweating</w:t>
            </w:r>
          </w:p>
          <w:p w14:paraId="3FDA8FA1"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Muscle tremors</w:t>
            </w:r>
          </w:p>
          <w:p w14:paraId="2219B4FA" w14:textId="77777777" w:rsidR="00162207" w:rsidRDefault="00162207" w:rsidP="0051743E">
            <w:pPr>
              <w:pStyle w:val="Tablelistbullet"/>
              <w:cnfStyle w:val="000000100000" w:firstRow="0" w:lastRow="0" w:firstColumn="0" w:lastColumn="0" w:oddVBand="0" w:evenVBand="0" w:oddHBand="1" w:evenHBand="0" w:firstRowFirstColumn="0" w:firstRowLastColumn="0" w:lastRowFirstColumn="0" w:lastRowLastColumn="0"/>
            </w:pPr>
            <w:r>
              <w:t xml:space="preserve">High exposure: </w:t>
            </w:r>
          </w:p>
          <w:p w14:paraId="4F409E8E"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The above plus</w:t>
            </w:r>
          </w:p>
          <w:p w14:paraId="7D0F8F37"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Sudden loss of consciousness</w:t>
            </w:r>
          </w:p>
          <w:p w14:paraId="58F624D2"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Seizures</w:t>
            </w:r>
          </w:p>
          <w:p w14:paraId="7155BB6C" w14:textId="75EF5F3B" w:rsidR="0031520F" w:rsidRPr="00FF31DF"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Flaccid paralysis (late sign)</w:t>
            </w:r>
          </w:p>
        </w:tc>
      </w:tr>
      <w:tr w:rsidR="00D36A93" w:rsidRPr="00FF31DF" w14:paraId="60058CCC" w14:textId="01041034" w:rsidTr="005174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0" w:type="pct"/>
          </w:tcPr>
          <w:p w14:paraId="0E1ED214" w14:textId="77777777" w:rsidR="00162207" w:rsidRDefault="00162207" w:rsidP="0051743E">
            <w:pPr>
              <w:pStyle w:val="tabletext"/>
            </w:pPr>
            <w:r>
              <w:t>Blood agents</w:t>
            </w:r>
          </w:p>
          <w:p w14:paraId="4F6DF134" w14:textId="77257F03" w:rsidR="00162207" w:rsidRDefault="00162207" w:rsidP="0051743E">
            <w:pPr>
              <w:pStyle w:val="Tablelistbullet"/>
            </w:pPr>
            <w:r>
              <w:t>Cyanide salts</w:t>
            </w:r>
          </w:p>
          <w:p w14:paraId="47CB2A9C" w14:textId="67A2CB33" w:rsidR="00162207" w:rsidRDefault="00162207" w:rsidP="0051743E">
            <w:pPr>
              <w:pStyle w:val="Tablelistbullet"/>
            </w:pPr>
            <w:r>
              <w:t>Cyanogen chloride</w:t>
            </w:r>
          </w:p>
          <w:p w14:paraId="582E90E4" w14:textId="0224777A" w:rsidR="00162207" w:rsidRDefault="00162207" w:rsidP="0051743E">
            <w:pPr>
              <w:pStyle w:val="Tablelistbullet"/>
            </w:pPr>
            <w:r>
              <w:t>Cyanogen bromide</w:t>
            </w:r>
          </w:p>
          <w:p w14:paraId="0D795C17" w14:textId="71CF05EB" w:rsidR="00162207" w:rsidRDefault="00162207" w:rsidP="0051743E">
            <w:pPr>
              <w:pStyle w:val="Tablelistbullet"/>
            </w:pPr>
            <w:r>
              <w:t>Hydrogen cyanide</w:t>
            </w:r>
          </w:p>
          <w:p w14:paraId="6C7B5DB1" w14:textId="11321F65" w:rsidR="0031520F" w:rsidRPr="00FF31DF" w:rsidRDefault="00162207" w:rsidP="0051743E">
            <w:pPr>
              <w:pStyle w:val="Tablelistbullet"/>
            </w:pPr>
            <w:r>
              <w:t>Carbon monoxide</w:t>
            </w:r>
          </w:p>
        </w:tc>
        <w:tc>
          <w:tcPr>
            <w:tcW w:w="676" w:type="pct"/>
          </w:tcPr>
          <w:p w14:paraId="53C637AD" w14:textId="4CC17798" w:rsidR="0031520F" w:rsidRPr="00FF31DF" w:rsidRDefault="00FF7453" w:rsidP="0051743E">
            <w:pPr>
              <w:pStyle w:val="tabletext"/>
              <w:cnfStyle w:val="000000010000" w:firstRow="0" w:lastRow="0" w:firstColumn="0" w:lastColumn="0" w:oddVBand="0" w:evenVBand="0" w:oddHBand="0" w:evenHBand="1" w:firstRowFirstColumn="0" w:firstRowLastColumn="0" w:lastRowFirstColumn="0" w:lastRowLastColumn="0"/>
            </w:pPr>
            <w:r w:rsidRPr="00FF7453">
              <w:t xml:space="preserve">Seconds to </w:t>
            </w:r>
            <w:r>
              <w:t>minutes</w:t>
            </w:r>
          </w:p>
        </w:tc>
        <w:tc>
          <w:tcPr>
            <w:tcW w:w="1417" w:type="pct"/>
          </w:tcPr>
          <w:p w14:paraId="356FEF68" w14:textId="7B8B302E" w:rsidR="00162207" w:rsidRDefault="00162207" w:rsidP="0051743E">
            <w:pPr>
              <w:pStyle w:val="Tablelistbullet"/>
              <w:cnfStyle w:val="000000010000" w:firstRow="0" w:lastRow="0" w:firstColumn="0" w:lastColumn="0" w:oddVBand="0" w:evenVBand="0" w:oddHBand="0" w:evenHBand="1" w:firstRowFirstColumn="0" w:firstRowLastColumn="0" w:lastRowFirstColumn="0" w:lastRowLastColumn="0"/>
            </w:pPr>
            <w:r>
              <w:t>Moderate exposure:</w:t>
            </w:r>
          </w:p>
          <w:p w14:paraId="0FDAA490" w14:textId="77777777" w:rsidR="00162207" w:rsidRDefault="00162207" w:rsidP="0051743E">
            <w:pPr>
              <w:pStyle w:val="Tablelistbullet2"/>
              <w:cnfStyle w:val="000000010000" w:firstRow="0" w:lastRow="0" w:firstColumn="0" w:lastColumn="0" w:oddVBand="0" w:evenVBand="0" w:oddHBand="0" w:evenHBand="1" w:firstRowFirstColumn="0" w:firstRowLastColumn="0" w:lastRowFirstColumn="0" w:lastRowLastColumn="0"/>
            </w:pPr>
            <w:r>
              <w:t xml:space="preserve">Metabolic acidosis </w:t>
            </w:r>
          </w:p>
          <w:p w14:paraId="51E7D904" w14:textId="77777777" w:rsidR="00162207" w:rsidRDefault="00162207" w:rsidP="0051743E">
            <w:pPr>
              <w:pStyle w:val="Tablelistbullet2"/>
              <w:cnfStyle w:val="000000010000" w:firstRow="0" w:lastRow="0" w:firstColumn="0" w:lastColumn="0" w:oddVBand="0" w:evenVBand="0" w:oddHBand="0" w:evenHBand="1" w:firstRowFirstColumn="0" w:firstRowLastColumn="0" w:lastRowFirstColumn="0" w:lastRowLastColumn="0"/>
            </w:pPr>
            <w:r>
              <w:t xml:space="preserve">Venous blood-O2 level above normal </w:t>
            </w:r>
          </w:p>
          <w:p w14:paraId="467D4AD7" w14:textId="77777777" w:rsidR="00162207" w:rsidRDefault="00162207" w:rsidP="0051743E">
            <w:pPr>
              <w:pStyle w:val="Tablelistbullet2"/>
              <w:cnfStyle w:val="000000010000" w:firstRow="0" w:lastRow="0" w:firstColumn="0" w:lastColumn="0" w:oddVBand="0" w:evenVBand="0" w:oddHBand="0" w:evenHBand="1" w:firstRowFirstColumn="0" w:firstRowLastColumn="0" w:lastRowFirstColumn="0" w:lastRowLastColumn="0"/>
            </w:pPr>
            <w:r>
              <w:t>Hypotension</w:t>
            </w:r>
          </w:p>
          <w:p w14:paraId="25C446FA" w14:textId="624382F5" w:rsidR="00162207" w:rsidRDefault="0036027C" w:rsidP="0051743E">
            <w:pPr>
              <w:pStyle w:val="Tablelistbullet2"/>
              <w:cnfStyle w:val="000000010000" w:firstRow="0" w:lastRow="0" w:firstColumn="0" w:lastColumn="0" w:oddVBand="0" w:evenVBand="0" w:oddHBand="0" w:evenHBand="1" w:firstRowFirstColumn="0" w:firstRowLastColumn="0" w:lastRowFirstColumn="0" w:lastRowLastColumn="0"/>
            </w:pPr>
            <w:r>
              <w:t>‘</w:t>
            </w:r>
            <w:r w:rsidR="00162207">
              <w:t>Pink</w:t>
            </w:r>
            <w:r>
              <w:t>’</w:t>
            </w:r>
            <w:r w:rsidR="00162207">
              <w:t xml:space="preserve"> skin colour</w:t>
            </w:r>
          </w:p>
          <w:p w14:paraId="168ABC76" w14:textId="77777777" w:rsidR="00162207" w:rsidRDefault="00162207" w:rsidP="0051743E">
            <w:pPr>
              <w:pStyle w:val="Tablelistbullet"/>
              <w:cnfStyle w:val="000000010000" w:firstRow="0" w:lastRow="0" w:firstColumn="0" w:lastColumn="0" w:oddVBand="0" w:evenVBand="0" w:oddHBand="0" w:evenHBand="1" w:firstRowFirstColumn="0" w:firstRowLastColumn="0" w:lastRowFirstColumn="0" w:lastRowLastColumn="0"/>
            </w:pPr>
            <w:r>
              <w:t>High exposure:</w:t>
            </w:r>
          </w:p>
          <w:p w14:paraId="283B69C1" w14:textId="77777777" w:rsidR="00162207" w:rsidRDefault="00162207" w:rsidP="0051743E">
            <w:pPr>
              <w:pStyle w:val="Tablelistbullet2"/>
              <w:cnfStyle w:val="000000010000" w:firstRow="0" w:lastRow="0" w:firstColumn="0" w:lastColumn="0" w:oddVBand="0" w:evenVBand="0" w:oddHBand="0" w:evenHBand="1" w:firstRowFirstColumn="0" w:firstRowLastColumn="0" w:lastRowFirstColumn="0" w:lastRowLastColumn="0"/>
            </w:pPr>
            <w:r>
              <w:t xml:space="preserve">All above signs plus </w:t>
            </w:r>
          </w:p>
          <w:p w14:paraId="0A54D4ED" w14:textId="77777777" w:rsidR="00162207" w:rsidRDefault="00162207" w:rsidP="0051743E">
            <w:pPr>
              <w:pStyle w:val="Tablelistbullet2"/>
              <w:cnfStyle w:val="000000010000" w:firstRow="0" w:lastRow="0" w:firstColumn="0" w:lastColumn="0" w:oddVBand="0" w:evenVBand="0" w:oddHBand="0" w:evenHBand="1" w:firstRowFirstColumn="0" w:firstRowLastColumn="0" w:lastRowFirstColumn="0" w:lastRowLastColumn="0"/>
            </w:pPr>
            <w:r>
              <w:t>Coma</w:t>
            </w:r>
          </w:p>
          <w:p w14:paraId="73794A55" w14:textId="77777777" w:rsidR="00162207" w:rsidRDefault="00162207" w:rsidP="0051743E">
            <w:pPr>
              <w:pStyle w:val="Tablelistbullet2"/>
              <w:cnfStyle w:val="000000010000" w:firstRow="0" w:lastRow="0" w:firstColumn="0" w:lastColumn="0" w:oddVBand="0" w:evenVBand="0" w:oddHBand="0" w:evenHBand="1" w:firstRowFirstColumn="0" w:firstRowLastColumn="0" w:lastRowFirstColumn="0" w:lastRowLastColumn="0"/>
            </w:pPr>
            <w:r>
              <w:t>Convulsions</w:t>
            </w:r>
          </w:p>
          <w:p w14:paraId="7652C2BC" w14:textId="0F258E9A" w:rsidR="0031520F" w:rsidRPr="00FF31DF" w:rsidRDefault="00162207" w:rsidP="0051743E">
            <w:pPr>
              <w:pStyle w:val="Tablelistbullet2"/>
              <w:cnfStyle w:val="000000010000" w:firstRow="0" w:lastRow="0" w:firstColumn="0" w:lastColumn="0" w:oddVBand="0" w:evenVBand="0" w:oddHBand="0" w:evenHBand="1" w:firstRowFirstColumn="0" w:firstRowLastColumn="0" w:lastRowFirstColumn="0" w:lastRowLastColumn="0"/>
            </w:pPr>
            <w:r>
              <w:t>Cardio respiratory arrest</w:t>
            </w:r>
          </w:p>
        </w:tc>
        <w:tc>
          <w:tcPr>
            <w:tcW w:w="1656" w:type="pct"/>
          </w:tcPr>
          <w:p w14:paraId="156C04FF" w14:textId="1C3AC23A" w:rsidR="00162207" w:rsidRDefault="00162207" w:rsidP="0051743E">
            <w:pPr>
              <w:pStyle w:val="Tablelistbullet"/>
              <w:cnfStyle w:val="000000010000" w:firstRow="0" w:lastRow="0" w:firstColumn="0" w:lastColumn="0" w:oddVBand="0" w:evenVBand="0" w:oddHBand="0" w:evenHBand="1" w:firstRowFirstColumn="0" w:firstRowLastColumn="0" w:lastRowFirstColumn="0" w:lastRowLastColumn="0"/>
            </w:pPr>
            <w:r>
              <w:t>Moderate exposure:</w:t>
            </w:r>
          </w:p>
          <w:p w14:paraId="7C2025CE" w14:textId="77777777" w:rsidR="00162207" w:rsidRDefault="00162207" w:rsidP="0051743E">
            <w:pPr>
              <w:pStyle w:val="Tablelistbullet2"/>
              <w:cnfStyle w:val="000000010000" w:firstRow="0" w:lastRow="0" w:firstColumn="0" w:lastColumn="0" w:oddVBand="0" w:evenVBand="0" w:oddHBand="0" w:evenHBand="1" w:firstRowFirstColumn="0" w:firstRowLastColumn="0" w:lastRowFirstColumn="0" w:lastRowLastColumn="0"/>
            </w:pPr>
            <w:r>
              <w:t>Palpitations</w:t>
            </w:r>
          </w:p>
          <w:p w14:paraId="785757AE" w14:textId="77777777" w:rsidR="00162207" w:rsidRDefault="00162207" w:rsidP="0051743E">
            <w:pPr>
              <w:pStyle w:val="Tablelistbullet2"/>
              <w:cnfStyle w:val="000000010000" w:firstRow="0" w:lastRow="0" w:firstColumn="0" w:lastColumn="0" w:oddVBand="0" w:evenVBand="0" w:oddHBand="0" w:evenHBand="1" w:firstRowFirstColumn="0" w:firstRowLastColumn="0" w:lastRowFirstColumn="0" w:lastRowLastColumn="0"/>
            </w:pPr>
            <w:r>
              <w:t>Dizziness</w:t>
            </w:r>
          </w:p>
          <w:p w14:paraId="49CB9430" w14:textId="77777777" w:rsidR="00162207" w:rsidRDefault="00162207" w:rsidP="0051743E">
            <w:pPr>
              <w:pStyle w:val="Tablelistbullet2"/>
              <w:cnfStyle w:val="000000010000" w:firstRow="0" w:lastRow="0" w:firstColumn="0" w:lastColumn="0" w:oddVBand="0" w:evenVBand="0" w:oddHBand="0" w:evenHBand="1" w:firstRowFirstColumn="0" w:firstRowLastColumn="0" w:lastRowFirstColumn="0" w:lastRowLastColumn="0"/>
            </w:pPr>
            <w:r>
              <w:t>Nausea and Vomiting</w:t>
            </w:r>
          </w:p>
          <w:p w14:paraId="2200D785" w14:textId="77777777" w:rsidR="00162207" w:rsidRDefault="00162207" w:rsidP="0051743E">
            <w:pPr>
              <w:pStyle w:val="Tablelistbullet2"/>
              <w:cnfStyle w:val="000000010000" w:firstRow="0" w:lastRow="0" w:firstColumn="0" w:lastColumn="0" w:oddVBand="0" w:evenVBand="0" w:oddHBand="0" w:evenHBand="1" w:firstRowFirstColumn="0" w:firstRowLastColumn="0" w:lastRowFirstColumn="0" w:lastRowLastColumn="0"/>
            </w:pPr>
            <w:r>
              <w:t xml:space="preserve">Headache </w:t>
            </w:r>
          </w:p>
          <w:p w14:paraId="1558DA3E" w14:textId="77777777" w:rsidR="00162207" w:rsidRDefault="00162207" w:rsidP="0051743E">
            <w:pPr>
              <w:pStyle w:val="Tablelistbullet2"/>
              <w:cnfStyle w:val="000000010000" w:firstRow="0" w:lastRow="0" w:firstColumn="0" w:lastColumn="0" w:oddVBand="0" w:evenVBand="0" w:oddHBand="0" w:evenHBand="1" w:firstRowFirstColumn="0" w:firstRowLastColumn="0" w:lastRowFirstColumn="0" w:lastRowLastColumn="0"/>
            </w:pPr>
            <w:r>
              <w:t>Eye irritation</w:t>
            </w:r>
          </w:p>
          <w:p w14:paraId="0CB93699" w14:textId="77777777" w:rsidR="00162207" w:rsidRDefault="00162207" w:rsidP="0051743E">
            <w:pPr>
              <w:pStyle w:val="Tablelistbullet2"/>
              <w:cnfStyle w:val="000000010000" w:firstRow="0" w:lastRow="0" w:firstColumn="0" w:lastColumn="0" w:oddVBand="0" w:evenVBand="0" w:oddHBand="0" w:evenHBand="1" w:firstRowFirstColumn="0" w:firstRowLastColumn="0" w:lastRowFirstColumn="0" w:lastRowLastColumn="0"/>
            </w:pPr>
            <w:r>
              <w:t>Hyperventilation</w:t>
            </w:r>
          </w:p>
          <w:p w14:paraId="1539DA34" w14:textId="3870364B" w:rsidR="00162207" w:rsidRDefault="00162207" w:rsidP="0051743E">
            <w:pPr>
              <w:pStyle w:val="Tablelistbullet2"/>
              <w:cnfStyle w:val="000000010000" w:firstRow="0" w:lastRow="0" w:firstColumn="0" w:lastColumn="0" w:oddVBand="0" w:evenVBand="0" w:oddHBand="0" w:evenHBand="1" w:firstRowFirstColumn="0" w:firstRowLastColumn="0" w:lastRowFirstColumn="0" w:lastRowLastColumn="0"/>
            </w:pPr>
            <w:r>
              <w:t>Drowsiness</w:t>
            </w:r>
          </w:p>
          <w:p w14:paraId="6C08690D" w14:textId="77777777" w:rsidR="00162207" w:rsidRDefault="00162207" w:rsidP="0051743E">
            <w:pPr>
              <w:pStyle w:val="Tablelistbullet"/>
              <w:cnfStyle w:val="000000010000" w:firstRow="0" w:lastRow="0" w:firstColumn="0" w:lastColumn="0" w:oddVBand="0" w:evenVBand="0" w:oddHBand="0" w:evenHBand="1" w:firstRowFirstColumn="0" w:firstRowLastColumn="0" w:lastRowFirstColumn="0" w:lastRowLastColumn="0"/>
            </w:pPr>
            <w:r>
              <w:t>High exposure:</w:t>
            </w:r>
          </w:p>
          <w:p w14:paraId="0DEE3DF3" w14:textId="77777777" w:rsidR="00162207" w:rsidRDefault="00162207" w:rsidP="0051743E">
            <w:pPr>
              <w:pStyle w:val="Tablelistbullet2"/>
              <w:cnfStyle w:val="000000010000" w:firstRow="0" w:lastRow="0" w:firstColumn="0" w:lastColumn="0" w:oddVBand="0" w:evenVBand="0" w:oddHBand="0" w:evenHBand="1" w:firstRowFirstColumn="0" w:firstRowLastColumn="0" w:lastRowFirstColumn="0" w:lastRowLastColumn="0"/>
            </w:pPr>
            <w:r>
              <w:t>Immediate loss of consciousness</w:t>
            </w:r>
          </w:p>
          <w:p w14:paraId="07CB3C44" w14:textId="77777777" w:rsidR="00162207" w:rsidRDefault="00162207" w:rsidP="0051743E">
            <w:pPr>
              <w:pStyle w:val="Tablelistbullet2"/>
              <w:cnfStyle w:val="000000010000" w:firstRow="0" w:lastRow="0" w:firstColumn="0" w:lastColumn="0" w:oddVBand="0" w:evenVBand="0" w:oddHBand="0" w:evenHBand="1" w:firstRowFirstColumn="0" w:firstRowLastColumn="0" w:lastRowFirstColumn="0" w:lastRowLastColumn="0"/>
            </w:pPr>
            <w:r>
              <w:t>Convulsions</w:t>
            </w:r>
          </w:p>
          <w:p w14:paraId="13EE5902" w14:textId="1AD3BDE5" w:rsidR="0031520F" w:rsidRPr="00FF31DF" w:rsidRDefault="00162207" w:rsidP="0051743E">
            <w:pPr>
              <w:pStyle w:val="Tablelistbullet2"/>
              <w:cnfStyle w:val="000000010000" w:firstRow="0" w:lastRow="0" w:firstColumn="0" w:lastColumn="0" w:oddVBand="0" w:evenVBand="0" w:oddHBand="0" w:evenHBand="1" w:firstRowFirstColumn="0" w:firstRowLastColumn="0" w:lastRowFirstColumn="0" w:lastRowLastColumn="0"/>
            </w:pPr>
            <w:r>
              <w:t>Death within 1 to 15 minutes</w:t>
            </w:r>
          </w:p>
        </w:tc>
      </w:tr>
      <w:tr w:rsidR="00D36A93" w:rsidRPr="00FF31DF" w14:paraId="796E2DA1" w14:textId="39D96B75" w:rsidTr="005174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0" w:type="pct"/>
          </w:tcPr>
          <w:p w14:paraId="717365DF" w14:textId="77777777" w:rsidR="00162207" w:rsidRDefault="00162207" w:rsidP="0051743E">
            <w:pPr>
              <w:pStyle w:val="tabletext"/>
            </w:pPr>
            <w:r>
              <w:t>Blister agents</w:t>
            </w:r>
          </w:p>
          <w:p w14:paraId="731806A2" w14:textId="57AE775A" w:rsidR="00162207" w:rsidRDefault="00162207" w:rsidP="0051743E">
            <w:pPr>
              <w:pStyle w:val="Tablelistbullet"/>
            </w:pPr>
            <w:r>
              <w:t>Mustard</w:t>
            </w:r>
          </w:p>
          <w:p w14:paraId="7BC360F8" w14:textId="4E1046AC" w:rsidR="00162207" w:rsidRDefault="00162207" w:rsidP="0051743E">
            <w:pPr>
              <w:pStyle w:val="Tablelistbullet"/>
            </w:pPr>
            <w:r>
              <w:t>Lewisite</w:t>
            </w:r>
          </w:p>
          <w:p w14:paraId="116C0E7F" w14:textId="3F6434A6" w:rsidR="00162207" w:rsidRDefault="00162207" w:rsidP="0051743E">
            <w:pPr>
              <w:pStyle w:val="Tablelistbullet"/>
            </w:pPr>
            <w:r>
              <w:t>Phosgene Oxime</w:t>
            </w:r>
          </w:p>
          <w:p w14:paraId="7974D01C" w14:textId="1C209260" w:rsidR="00162207" w:rsidRDefault="00162207" w:rsidP="0051743E">
            <w:pPr>
              <w:pStyle w:val="Tablelistbullet"/>
            </w:pPr>
            <w:r>
              <w:t>Riot control agents</w:t>
            </w:r>
          </w:p>
          <w:p w14:paraId="4FF75A88" w14:textId="0C635967" w:rsidR="0031520F" w:rsidRPr="00FF31DF" w:rsidRDefault="00162207" w:rsidP="0051743E">
            <w:pPr>
              <w:pStyle w:val="Tablelistbullet"/>
            </w:pPr>
            <w:r>
              <w:t>Acids</w:t>
            </w:r>
          </w:p>
        </w:tc>
        <w:tc>
          <w:tcPr>
            <w:tcW w:w="676" w:type="pct"/>
          </w:tcPr>
          <w:p w14:paraId="5F58E6E0" w14:textId="0DD80327" w:rsidR="0031520F" w:rsidRPr="00FF31DF" w:rsidRDefault="00FF7453" w:rsidP="0051743E">
            <w:pPr>
              <w:pStyle w:val="tabletext"/>
              <w:cnfStyle w:val="000000100000" w:firstRow="0" w:lastRow="0" w:firstColumn="0" w:lastColumn="0" w:oddVBand="0" w:evenVBand="0" w:oddHBand="1" w:evenHBand="0" w:firstRowFirstColumn="0" w:firstRowLastColumn="0" w:lastRowFirstColumn="0" w:lastRowLastColumn="0"/>
            </w:pPr>
            <w:r w:rsidRPr="00FF7453">
              <w:t xml:space="preserve">Minutes to </w:t>
            </w:r>
            <w:r w:rsidR="0051743E">
              <w:t>d</w:t>
            </w:r>
            <w:r w:rsidRPr="00FF7453">
              <w:t>ays</w:t>
            </w:r>
          </w:p>
        </w:tc>
        <w:tc>
          <w:tcPr>
            <w:tcW w:w="1417" w:type="pct"/>
          </w:tcPr>
          <w:p w14:paraId="05042F90" w14:textId="77777777" w:rsidR="00C70134" w:rsidRPr="00C70134" w:rsidRDefault="00C70134" w:rsidP="0051743E">
            <w:pPr>
              <w:pStyle w:val="Tablelistbullet"/>
              <w:cnfStyle w:val="000000100000" w:firstRow="0" w:lastRow="0" w:firstColumn="0" w:lastColumn="0" w:oddVBand="0" w:evenVBand="0" w:oddHBand="1" w:evenHBand="0" w:firstRowFirstColumn="0" w:firstRowLastColumn="0" w:lastRowFirstColumn="0" w:lastRowLastColumn="0"/>
            </w:pPr>
            <w:r w:rsidRPr="00C70134">
              <w:t>Moderate to high exposure:</w:t>
            </w:r>
          </w:p>
          <w:p w14:paraId="32274102" w14:textId="71953AF8"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Skin erythema with blistering</w:t>
            </w:r>
          </w:p>
          <w:p w14:paraId="26F5AEE3"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Watery, swollen eyes</w:t>
            </w:r>
          </w:p>
          <w:p w14:paraId="3A43070B"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Pulmonary oedema</w:t>
            </w:r>
          </w:p>
          <w:p w14:paraId="3871FCE6"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 xml:space="preserve">Metabolic shutdown </w:t>
            </w:r>
          </w:p>
          <w:p w14:paraId="709E068C" w14:textId="33B774FC" w:rsidR="0031520F" w:rsidRPr="00FF31DF"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Leucopenia and Sepsis</w:t>
            </w:r>
          </w:p>
        </w:tc>
        <w:tc>
          <w:tcPr>
            <w:tcW w:w="1656" w:type="pct"/>
          </w:tcPr>
          <w:p w14:paraId="4B4A77C5" w14:textId="42472758" w:rsidR="00162207" w:rsidRDefault="00162207" w:rsidP="0051743E">
            <w:pPr>
              <w:pStyle w:val="Tablelistbullet"/>
              <w:cnfStyle w:val="000000100000" w:firstRow="0" w:lastRow="0" w:firstColumn="0" w:lastColumn="0" w:oddVBand="0" w:evenVBand="0" w:oddHBand="1" w:evenHBand="0" w:firstRowFirstColumn="0" w:firstRowLastColumn="0" w:lastRowFirstColumn="0" w:lastRowLastColumn="0"/>
            </w:pPr>
            <w:r>
              <w:t>Moderate to high exposure:</w:t>
            </w:r>
          </w:p>
          <w:p w14:paraId="391F4BEF"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Burning, itching, or red skin</w:t>
            </w:r>
          </w:p>
          <w:p w14:paraId="00B0E6F8"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Mucosal irritation (tearing and burning, red eyes)</w:t>
            </w:r>
          </w:p>
          <w:p w14:paraId="1D997516" w14:textId="77777777" w:rsidR="00162207"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Shortness of breath</w:t>
            </w:r>
          </w:p>
          <w:p w14:paraId="64FC42A7" w14:textId="2A821EBA" w:rsidR="0031520F" w:rsidRPr="00FF31DF" w:rsidRDefault="00162207" w:rsidP="0051743E">
            <w:pPr>
              <w:pStyle w:val="Tablelistbullet2"/>
              <w:cnfStyle w:val="000000100000" w:firstRow="0" w:lastRow="0" w:firstColumn="0" w:lastColumn="0" w:oddVBand="0" w:evenVBand="0" w:oddHBand="1" w:evenHBand="0" w:firstRowFirstColumn="0" w:firstRowLastColumn="0" w:lastRowFirstColumn="0" w:lastRowLastColumn="0"/>
            </w:pPr>
            <w:r>
              <w:t>Nausea and vomiting</w:t>
            </w:r>
          </w:p>
        </w:tc>
      </w:tr>
      <w:tr w:rsidR="00D36A93" w:rsidRPr="00FF31DF" w14:paraId="45B2912C" w14:textId="3C95EC6A" w:rsidTr="005174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0" w:type="pct"/>
          </w:tcPr>
          <w:p w14:paraId="509F9C2E" w14:textId="77777777" w:rsidR="00162207" w:rsidRDefault="00162207" w:rsidP="0051743E">
            <w:pPr>
              <w:pStyle w:val="tabletext"/>
            </w:pPr>
            <w:r>
              <w:lastRenderedPageBreak/>
              <w:t>Pulmonary agents</w:t>
            </w:r>
          </w:p>
          <w:p w14:paraId="16377019" w14:textId="54F77C57" w:rsidR="00162207" w:rsidRDefault="00162207" w:rsidP="0051743E">
            <w:pPr>
              <w:pStyle w:val="Tablelistbullet"/>
            </w:pPr>
            <w:r>
              <w:t>Chlorine</w:t>
            </w:r>
          </w:p>
          <w:p w14:paraId="67D42B53" w14:textId="3F77D308" w:rsidR="00162207" w:rsidRDefault="00162207" w:rsidP="0051743E">
            <w:pPr>
              <w:pStyle w:val="Tablelistbullet"/>
            </w:pPr>
            <w:r>
              <w:t>Chloropicrin</w:t>
            </w:r>
          </w:p>
          <w:p w14:paraId="518EEA7D" w14:textId="3B4C9610" w:rsidR="00162207" w:rsidRDefault="00162207" w:rsidP="0051743E">
            <w:pPr>
              <w:pStyle w:val="Tablelistbullet"/>
            </w:pPr>
            <w:r>
              <w:t>Phosgene</w:t>
            </w:r>
          </w:p>
          <w:p w14:paraId="72C6A75B" w14:textId="366B0708" w:rsidR="00162207" w:rsidRDefault="00162207" w:rsidP="0051743E">
            <w:pPr>
              <w:pStyle w:val="Tablelistbullet"/>
            </w:pPr>
            <w:r>
              <w:t>Mustard</w:t>
            </w:r>
          </w:p>
          <w:p w14:paraId="4A0F481E" w14:textId="7A9B9EF0" w:rsidR="00162207" w:rsidRDefault="00162207" w:rsidP="0051743E">
            <w:pPr>
              <w:pStyle w:val="Tablelistbullet"/>
            </w:pPr>
            <w:r>
              <w:t>PFIB</w:t>
            </w:r>
          </w:p>
          <w:p w14:paraId="474E7CB1" w14:textId="4881ACCD" w:rsidR="00162207" w:rsidRDefault="00162207" w:rsidP="0051743E">
            <w:pPr>
              <w:pStyle w:val="Tablelistbullet"/>
            </w:pPr>
            <w:r>
              <w:t>Smokes</w:t>
            </w:r>
          </w:p>
          <w:p w14:paraId="12D97499" w14:textId="70A3F660" w:rsidR="0031520F" w:rsidRPr="00FF31DF" w:rsidRDefault="00162207" w:rsidP="0051743E">
            <w:pPr>
              <w:pStyle w:val="Tablelistbullet"/>
            </w:pPr>
            <w:r>
              <w:t>Acids</w:t>
            </w:r>
          </w:p>
        </w:tc>
        <w:tc>
          <w:tcPr>
            <w:tcW w:w="676" w:type="pct"/>
          </w:tcPr>
          <w:p w14:paraId="11C7F303" w14:textId="4A91405E" w:rsidR="0031520F" w:rsidRPr="00FF31DF" w:rsidRDefault="00FF7453" w:rsidP="0051743E">
            <w:pPr>
              <w:pStyle w:val="tabletext"/>
              <w:cnfStyle w:val="000000010000" w:firstRow="0" w:lastRow="0" w:firstColumn="0" w:lastColumn="0" w:oddVBand="0" w:evenVBand="0" w:oddHBand="0" w:evenHBand="1" w:firstRowFirstColumn="0" w:firstRowLastColumn="0" w:lastRowFirstColumn="0" w:lastRowLastColumn="0"/>
            </w:pPr>
            <w:r w:rsidRPr="00FF7453">
              <w:t>1–24 hours</w:t>
            </w:r>
          </w:p>
        </w:tc>
        <w:tc>
          <w:tcPr>
            <w:tcW w:w="1417" w:type="pct"/>
          </w:tcPr>
          <w:p w14:paraId="5B3CFE4B" w14:textId="77777777" w:rsidR="00C70134" w:rsidRDefault="00C70134" w:rsidP="0051743E">
            <w:pPr>
              <w:pStyle w:val="Tablelistbullet"/>
              <w:cnfStyle w:val="000000010000" w:firstRow="0" w:lastRow="0" w:firstColumn="0" w:lastColumn="0" w:oddVBand="0" w:evenVBand="0" w:oddHBand="0" w:evenHBand="1" w:firstRowFirstColumn="0" w:firstRowLastColumn="0" w:lastRowFirstColumn="0" w:lastRowLastColumn="0"/>
            </w:pPr>
            <w:r>
              <w:t>Moderate to high exposure:</w:t>
            </w:r>
          </w:p>
          <w:p w14:paraId="5A205848" w14:textId="77777777" w:rsidR="00C70134" w:rsidRDefault="00C70134" w:rsidP="0051743E">
            <w:pPr>
              <w:pStyle w:val="Tablelistbullet2"/>
              <w:cnfStyle w:val="000000010000" w:firstRow="0" w:lastRow="0" w:firstColumn="0" w:lastColumn="0" w:oddVBand="0" w:evenVBand="0" w:oddHBand="0" w:evenHBand="1" w:firstRowFirstColumn="0" w:firstRowLastColumn="0" w:lastRowFirstColumn="0" w:lastRowLastColumn="0"/>
            </w:pPr>
            <w:r>
              <w:t>Pulmonary oedema</w:t>
            </w:r>
          </w:p>
          <w:p w14:paraId="3EC27941" w14:textId="3664F539" w:rsidR="0031520F" w:rsidRPr="00C70134" w:rsidRDefault="00C70134" w:rsidP="0051743E">
            <w:pPr>
              <w:pStyle w:val="Tablelistbullet2"/>
              <w:cnfStyle w:val="000000010000" w:firstRow="0" w:lastRow="0" w:firstColumn="0" w:lastColumn="0" w:oddVBand="0" w:evenVBand="0" w:oddHBand="0" w:evenHBand="1" w:firstRowFirstColumn="0" w:firstRowLastColumn="0" w:lastRowFirstColumn="0" w:lastRowLastColumn="0"/>
            </w:pPr>
            <w:r w:rsidRPr="00C70134">
              <w:t xml:space="preserve">Pulmonary infiltrate </w:t>
            </w:r>
          </w:p>
        </w:tc>
        <w:tc>
          <w:tcPr>
            <w:tcW w:w="1656" w:type="pct"/>
          </w:tcPr>
          <w:p w14:paraId="09B7C2D6" w14:textId="77777777" w:rsidR="00C70134" w:rsidRDefault="00C70134" w:rsidP="0051743E">
            <w:pPr>
              <w:pStyle w:val="Tablelistbullet"/>
              <w:cnfStyle w:val="000000010000" w:firstRow="0" w:lastRow="0" w:firstColumn="0" w:lastColumn="0" w:oddVBand="0" w:evenVBand="0" w:oddHBand="0" w:evenHBand="1" w:firstRowFirstColumn="0" w:firstRowLastColumn="0" w:lastRowFirstColumn="0" w:lastRowLastColumn="0"/>
            </w:pPr>
            <w:r>
              <w:t>Moderate to high exposure:</w:t>
            </w:r>
          </w:p>
          <w:p w14:paraId="69BA412A" w14:textId="77777777" w:rsidR="00C70134" w:rsidRDefault="00C70134" w:rsidP="0051743E">
            <w:pPr>
              <w:pStyle w:val="Tablelistbullet2"/>
              <w:cnfStyle w:val="000000010000" w:firstRow="0" w:lastRow="0" w:firstColumn="0" w:lastColumn="0" w:oddVBand="0" w:evenVBand="0" w:oddHBand="0" w:evenHBand="1" w:firstRowFirstColumn="0" w:firstRowLastColumn="0" w:lastRowFirstColumn="0" w:lastRowLastColumn="0"/>
            </w:pPr>
            <w:r>
              <w:t>Shortness of breath</w:t>
            </w:r>
          </w:p>
          <w:p w14:paraId="2962D5A8" w14:textId="77777777" w:rsidR="00C70134" w:rsidRDefault="00C70134" w:rsidP="0051743E">
            <w:pPr>
              <w:pStyle w:val="Tablelistbullet2"/>
              <w:cnfStyle w:val="000000010000" w:firstRow="0" w:lastRow="0" w:firstColumn="0" w:lastColumn="0" w:oddVBand="0" w:evenVBand="0" w:oddHBand="0" w:evenHBand="1" w:firstRowFirstColumn="0" w:firstRowLastColumn="0" w:lastRowFirstColumn="0" w:lastRowLastColumn="0"/>
            </w:pPr>
            <w:r>
              <w:t>Chest tightness</w:t>
            </w:r>
          </w:p>
          <w:p w14:paraId="075E00B3" w14:textId="77777777" w:rsidR="00C70134" w:rsidRDefault="00C70134" w:rsidP="0051743E">
            <w:pPr>
              <w:pStyle w:val="Tablelistbullet2"/>
              <w:cnfStyle w:val="000000010000" w:firstRow="0" w:lastRow="0" w:firstColumn="0" w:lastColumn="0" w:oddVBand="0" w:evenVBand="0" w:oddHBand="0" w:evenHBand="1" w:firstRowFirstColumn="0" w:firstRowLastColumn="0" w:lastRowFirstColumn="0" w:lastRowLastColumn="0"/>
            </w:pPr>
            <w:r>
              <w:t>Laryngeal spasm</w:t>
            </w:r>
          </w:p>
          <w:p w14:paraId="5E9B7FFD" w14:textId="24A920DA" w:rsidR="0031520F" w:rsidRPr="00C70134" w:rsidRDefault="00C70134" w:rsidP="0051743E">
            <w:pPr>
              <w:pStyle w:val="Tablelistbullet2"/>
              <w:cnfStyle w:val="000000010000" w:firstRow="0" w:lastRow="0" w:firstColumn="0" w:lastColumn="0" w:oddVBand="0" w:evenVBand="0" w:oddHBand="0" w:evenHBand="1" w:firstRowFirstColumn="0" w:firstRowLastColumn="0" w:lastRowFirstColumn="0" w:lastRowLastColumn="0"/>
            </w:pPr>
            <w:r w:rsidRPr="00C70134">
              <w:t xml:space="preserve">Mucosal and dermal irritation and redness </w:t>
            </w:r>
          </w:p>
        </w:tc>
      </w:tr>
      <w:tr w:rsidR="00D36A93" w:rsidRPr="00FF31DF" w14:paraId="27B0A5A6" w14:textId="0E89F2D1" w:rsidTr="0051743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0" w:type="pct"/>
          </w:tcPr>
          <w:p w14:paraId="2BAD5235" w14:textId="77777777" w:rsidR="00162207" w:rsidRDefault="00162207" w:rsidP="0051743E">
            <w:pPr>
              <w:pStyle w:val="tabletext"/>
            </w:pPr>
            <w:r>
              <w:t>Organophosphates</w:t>
            </w:r>
          </w:p>
          <w:p w14:paraId="33378A01" w14:textId="5D678722" w:rsidR="00162207" w:rsidRDefault="00162207" w:rsidP="0051743E">
            <w:pPr>
              <w:pStyle w:val="Tablelistbullet"/>
            </w:pPr>
            <w:r>
              <w:t>Pesticides</w:t>
            </w:r>
          </w:p>
          <w:p w14:paraId="6E7827AA" w14:textId="1AC657F7" w:rsidR="00FF7453" w:rsidRPr="00FF31DF" w:rsidRDefault="00162207" w:rsidP="0051743E">
            <w:pPr>
              <w:pStyle w:val="Tablelistbullet"/>
            </w:pPr>
            <w:r>
              <w:t>Herbisides</w:t>
            </w:r>
          </w:p>
        </w:tc>
        <w:tc>
          <w:tcPr>
            <w:tcW w:w="676" w:type="pct"/>
          </w:tcPr>
          <w:p w14:paraId="12968711" w14:textId="598616AB" w:rsidR="00FF7453" w:rsidRPr="00FF31DF" w:rsidRDefault="00162207" w:rsidP="0051743E">
            <w:pPr>
              <w:pStyle w:val="tabletext"/>
              <w:cnfStyle w:val="000000100000" w:firstRow="0" w:lastRow="0" w:firstColumn="0" w:lastColumn="0" w:oddVBand="0" w:evenVBand="0" w:oddHBand="1" w:evenHBand="0" w:firstRowFirstColumn="0" w:firstRowLastColumn="0" w:lastRowFirstColumn="0" w:lastRowLastColumn="0"/>
            </w:pPr>
            <w:r w:rsidRPr="00580B89">
              <w:t xml:space="preserve">Minutes to </w:t>
            </w:r>
            <w:r w:rsidR="00705555">
              <w:t>d</w:t>
            </w:r>
            <w:r w:rsidRPr="00580B89">
              <w:t>ays</w:t>
            </w:r>
          </w:p>
        </w:tc>
        <w:tc>
          <w:tcPr>
            <w:tcW w:w="1417" w:type="pct"/>
          </w:tcPr>
          <w:p w14:paraId="0F054013" w14:textId="77777777" w:rsidR="00CC373C" w:rsidRDefault="00CC373C" w:rsidP="0051743E">
            <w:pPr>
              <w:pStyle w:val="Tablelistbullet"/>
              <w:cnfStyle w:val="000000100000" w:firstRow="0" w:lastRow="0" w:firstColumn="0" w:lastColumn="0" w:oddVBand="0" w:evenVBand="0" w:oddHBand="1" w:evenHBand="0" w:firstRowFirstColumn="0" w:firstRowLastColumn="0" w:lastRowFirstColumn="0" w:lastRowLastColumn="0"/>
            </w:pPr>
            <w:r>
              <w:t>Muscarinic effects</w:t>
            </w:r>
          </w:p>
          <w:p w14:paraId="5777E507" w14:textId="77777777" w:rsidR="00CC373C" w:rsidRDefault="00CC373C" w:rsidP="00705555">
            <w:pPr>
              <w:pStyle w:val="Tablelistbullet2"/>
              <w:cnfStyle w:val="000000100000" w:firstRow="0" w:lastRow="0" w:firstColumn="0" w:lastColumn="0" w:oddVBand="0" w:evenVBand="0" w:oddHBand="1" w:evenHBand="0" w:firstRowFirstColumn="0" w:firstRowLastColumn="0" w:lastRowFirstColumn="0" w:lastRowLastColumn="0"/>
            </w:pPr>
            <w:r>
              <w:t>Miosis</w:t>
            </w:r>
          </w:p>
          <w:p w14:paraId="2D9A2C5D" w14:textId="77777777" w:rsidR="00CC373C" w:rsidRDefault="00CC373C" w:rsidP="00705555">
            <w:pPr>
              <w:pStyle w:val="Tablelistbullet2"/>
              <w:cnfStyle w:val="000000100000" w:firstRow="0" w:lastRow="0" w:firstColumn="0" w:lastColumn="0" w:oddVBand="0" w:evenVBand="0" w:oddHBand="1" w:evenHBand="0" w:firstRowFirstColumn="0" w:firstRowLastColumn="0" w:lastRowFirstColumn="0" w:lastRowLastColumn="0"/>
            </w:pPr>
            <w:r>
              <w:t>Bradycardia</w:t>
            </w:r>
          </w:p>
          <w:p w14:paraId="0EA4B811" w14:textId="77777777" w:rsidR="00CC373C" w:rsidRDefault="00CC373C" w:rsidP="00705555">
            <w:pPr>
              <w:pStyle w:val="Tablelistbullet2"/>
              <w:cnfStyle w:val="000000100000" w:firstRow="0" w:lastRow="0" w:firstColumn="0" w:lastColumn="0" w:oddVBand="0" w:evenVBand="0" w:oddHBand="1" w:evenHBand="0" w:firstRowFirstColumn="0" w:firstRowLastColumn="0" w:lastRowFirstColumn="0" w:lastRowLastColumn="0"/>
            </w:pPr>
            <w:r>
              <w:t>Junctional rhythm</w:t>
            </w:r>
          </w:p>
          <w:p w14:paraId="60361434" w14:textId="77777777" w:rsidR="00CC373C" w:rsidRDefault="00CC373C" w:rsidP="00705555">
            <w:pPr>
              <w:pStyle w:val="Tablelistbullet2"/>
              <w:cnfStyle w:val="000000100000" w:firstRow="0" w:lastRow="0" w:firstColumn="0" w:lastColumn="0" w:oddVBand="0" w:evenVBand="0" w:oddHBand="1" w:evenHBand="0" w:firstRowFirstColumn="0" w:firstRowLastColumn="0" w:lastRowFirstColumn="0" w:lastRowLastColumn="0"/>
            </w:pPr>
            <w:r>
              <w:t>Peripheral vasodilation</w:t>
            </w:r>
          </w:p>
          <w:p w14:paraId="15B1F94B" w14:textId="77777777" w:rsidR="00CC373C" w:rsidRDefault="00CC373C" w:rsidP="00705555">
            <w:pPr>
              <w:pStyle w:val="Tablelistbullet2"/>
              <w:cnfStyle w:val="000000100000" w:firstRow="0" w:lastRow="0" w:firstColumn="0" w:lastColumn="0" w:oddVBand="0" w:evenVBand="0" w:oddHBand="1" w:evenHBand="0" w:firstRowFirstColumn="0" w:firstRowLastColumn="0" w:lastRowFirstColumn="0" w:lastRowLastColumn="0"/>
            </w:pPr>
            <w:r>
              <w:t>Bronchoconstriction</w:t>
            </w:r>
          </w:p>
          <w:p w14:paraId="67B56306" w14:textId="77777777" w:rsidR="00CC373C" w:rsidRDefault="00CC373C" w:rsidP="00705555">
            <w:pPr>
              <w:pStyle w:val="Tablelistbullet2"/>
              <w:cnfStyle w:val="000000100000" w:firstRow="0" w:lastRow="0" w:firstColumn="0" w:lastColumn="0" w:oddVBand="0" w:evenVBand="0" w:oddHBand="1" w:evenHBand="0" w:firstRowFirstColumn="0" w:firstRowLastColumn="0" w:lastRowFirstColumn="0" w:lastRowLastColumn="0"/>
            </w:pPr>
            <w:r>
              <w:t>Pulmonary oedema</w:t>
            </w:r>
          </w:p>
          <w:p w14:paraId="34A4C089" w14:textId="77777777" w:rsidR="00CC373C" w:rsidRDefault="00CC373C" w:rsidP="00705555">
            <w:pPr>
              <w:pStyle w:val="Tablelistbullet2"/>
              <w:cnfStyle w:val="000000100000" w:firstRow="0" w:lastRow="0" w:firstColumn="0" w:lastColumn="0" w:oddVBand="0" w:evenVBand="0" w:oddHBand="1" w:evenHBand="0" w:firstRowFirstColumn="0" w:firstRowLastColumn="0" w:lastRowFirstColumn="0" w:lastRowLastColumn="0"/>
            </w:pPr>
            <w:r>
              <w:t>Increased GI motility</w:t>
            </w:r>
          </w:p>
          <w:p w14:paraId="2F7B1C11" w14:textId="77777777" w:rsidR="00CC373C" w:rsidRDefault="00CC373C" w:rsidP="00705555">
            <w:pPr>
              <w:pStyle w:val="Tablelistbullet2"/>
              <w:cnfStyle w:val="000000100000" w:firstRow="0" w:lastRow="0" w:firstColumn="0" w:lastColumn="0" w:oddVBand="0" w:evenVBand="0" w:oddHBand="1" w:evenHBand="0" w:firstRowFirstColumn="0" w:firstRowLastColumn="0" w:lastRowFirstColumn="0" w:lastRowLastColumn="0"/>
            </w:pPr>
            <w:r>
              <w:t>Increased secretions</w:t>
            </w:r>
          </w:p>
          <w:p w14:paraId="445B8073" w14:textId="77777777" w:rsidR="00CC373C" w:rsidRDefault="00CC373C" w:rsidP="0051743E">
            <w:pPr>
              <w:pStyle w:val="Tablelistbullet"/>
              <w:cnfStyle w:val="000000100000" w:firstRow="0" w:lastRow="0" w:firstColumn="0" w:lastColumn="0" w:oddVBand="0" w:evenVBand="0" w:oddHBand="1" w:evenHBand="0" w:firstRowFirstColumn="0" w:firstRowLastColumn="0" w:lastRowFirstColumn="0" w:lastRowLastColumn="0"/>
            </w:pPr>
            <w:r>
              <w:t>Nicotinic effects</w:t>
            </w:r>
          </w:p>
          <w:p w14:paraId="055B94A5" w14:textId="77777777" w:rsidR="00CC373C" w:rsidRDefault="00CC373C" w:rsidP="00705555">
            <w:pPr>
              <w:pStyle w:val="Tablelistbullet2"/>
              <w:cnfStyle w:val="000000100000" w:firstRow="0" w:lastRow="0" w:firstColumn="0" w:lastColumn="0" w:oddVBand="0" w:evenVBand="0" w:oddHBand="1" w:evenHBand="0" w:firstRowFirstColumn="0" w:firstRowLastColumn="0" w:lastRowFirstColumn="0" w:lastRowLastColumn="0"/>
            </w:pPr>
            <w:r>
              <w:t>Fasciculation</w:t>
            </w:r>
          </w:p>
          <w:p w14:paraId="256241C1" w14:textId="77777777" w:rsidR="00CC373C" w:rsidRDefault="00CC373C" w:rsidP="00705555">
            <w:pPr>
              <w:pStyle w:val="Tablelistbullet2"/>
              <w:cnfStyle w:val="000000100000" w:firstRow="0" w:lastRow="0" w:firstColumn="0" w:lastColumn="0" w:oddVBand="0" w:evenVBand="0" w:oddHBand="1" w:evenHBand="0" w:firstRowFirstColumn="0" w:firstRowLastColumn="0" w:lastRowFirstColumn="0" w:lastRowLastColumn="0"/>
            </w:pPr>
            <w:r>
              <w:t>Weakness</w:t>
            </w:r>
          </w:p>
          <w:p w14:paraId="45814B5A" w14:textId="77777777" w:rsidR="00CC373C" w:rsidRDefault="00CC373C" w:rsidP="00705555">
            <w:pPr>
              <w:pStyle w:val="Tablelistbullet2"/>
              <w:cnfStyle w:val="000000100000" w:firstRow="0" w:lastRow="0" w:firstColumn="0" w:lastColumn="0" w:oddVBand="0" w:evenVBand="0" w:oddHBand="1" w:evenHBand="0" w:firstRowFirstColumn="0" w:firstRowLastColumn="0" w:lastRowFirstColumn="0" w:lastRowLastColumn="0"/>
            </w:pPr>
            <w:r>
              <w:t>Paralysis</w:t>
            </w:r>
          </w:p>
          <w:p w14:paraId="0C34850E" w14:textId="77777777" w:rsidR="00CC373C" w:rsidRDefault="00CC373C" w:rsidP="00705555">
            <w:pPr>
              <w:pStyle w:val="Tablelistbullet2"/>
              <w:cnfStyle w:val="000000100000" w:firstRow="0" w:lastRow="0" w:firstColumn="0" w:lastColumn="0" w:oddVBand="0" w:evenVBand="0" w:oddHBand="1" w:evenHBand="0" w:firstRowFirstColumn="0" w:firstRowLastColumn="0" w:lastRowFirstColumn="0" w:lastRowLastColumn="0"/>
            </w:pPr>
            <w:r>
              <w:t>Tachycardia</w:t>
            </w:r>
          </w:p>
          <w:p w14:paraId="55E116E4" w14:textId="77777777" w:rsidR="00CC373C" w:rsidRDefault="00CC373C" w:rsidP="00705555">
            <w:pPr>
              <w:pStyle w:val="Tablelistbullet2"/>
              <w:cnfStyle w:val="000000100000" w:firstRow="0" w:lastRow="0" w:firstColumn="0" w:lastColumn="0" w:oddVBand="0" w:evenVBand="0" w:oddHBand="1" w:evenHBand="0" w:firstRowFirstColumn="0" w:firstRowLastColumn="0" w:lastRowFirstColumn="0" w:lastRowLastColumn="0"/>
            </w:pPr>
            <w:r>
              <w:t>Hypertension</w:t>
            </w:r>
          </w:p>
          <w:p w14:paraId="7E5D42AA" w14:textId="77777777" w:rsidR="00CC373C" w:rsidRDefault="00CC373C" w:rsidP="0051743E">
            <w:pPr>
              <w:pStyle w:val="Tablelistbullet"/>
              <w:cnfStyle w:val="000000100000" w:firstRow="0" w:lastRow="0" w:firstColumn="0" w:lastColumn="0" w:oddVBand="0" w:evenVBand="0" w:oddHBand="1" w:evenHBand="0" w:firstRowFirstColumn="0" w:firstRowLastColumn="0" w:lastRowFirstColumn="0" w:lastRowLastColumn="0"/>
            </w:pPr>
            <w:r>
              <w:t>Central nervous system effects</w:t>
            </w:r>
          </w:p>
          <w:p w14:paraId="33C856A4" w14:textId="5AD36D5D" w:rsidR="00FF7453" w:rsidRPr="00FF31DF" w:rsidRDefault="00CC373C" w:rsidP="00705555">
            <w:pPr>
              <w:pStyle w:val="Tablelistbullet2"/>
              <w:cnfStyle w:val="000000100000" w:firstRow="0" w:lastRow="0" w:firstColumn="0" w:lastColumn="0" w:oddVBand="0" w:evenVBand="0" w:oddHBand="1" w:evenHBand="0" w:firstRowFirstColumn="0" w:firstRowLastColumn="0" w:lastRowFirstColumn="0" w:lastRowLastColumn="0"/>
            </w:pPr>
            <w:r>
              <w:t>Mixture of Nicotinic and Muscarinic</w:t>
            </w:r>
          </w:p>
        </w:tc>
        <w:tc>
          <w:tcPr>
            <w:tcW w:w="1656" w:type="pct"/>
          </w:tcPr>
          <w:p w14:paraId="6973D960" w14:textId="77777777" w:rsidR="003778F4" w:rsidRDefault="003778F4" w:rsidP="0051743E">
            <w:pPr>
              <w:pStyle w:val="Tablelistbullet"/>
              <w:cnfStyle w:val="000000100000" w:firstRow="0" w:lastRow="0" w:firstColumn="0" w:lastColumn="0" w:oddVBand="0" w:evenVBand="0" w:oddHBand="1" w:evenHBand="0" w:firstRowFirstColumn="0" w:firstRowLastColumn="0" w:lastRowFirstColumn="0" w:lastRowLastColumn="0"/>
            </w:pPr>
            <w:r>
              <w:t>Muscarinic effects</w:t>
            </w:r>
          </w:p>
          <w:p w14:paraId="1C6719CF" w14:textId="77777777" w:rsidR="003778F4" w:rsidRDefault="003778F4" w:rsidP="00705555">
            <w:pPr>
              <w:pStyle w:val="Tablelistbullet2"/>
              <w:cnfStyle w:val="000000100000" w:firstRow="0" w:lastRow="0" w:firstColumn="0" w:lastColumn="0" w:oddVBand="0" w:evenVBand="0" w:oddHBand="1" w:evenHBand="0" w:firstRowFirstColumn="0" w:firstRowLastColumn="0" w:lastRowFirstColumn="0" w:lastRowLastColumn="0"/>
            </w:pPr>
            <w:r>
              <w:t>Abdominal cramps</w:t>
            </w:r>
          </w:p>
          <w:p w14:paraId="3A55DD30" w14:textId="77777777" w:rsidR="003778F4" w:rsidRDefault="003778F4" w:rsidP="00705555">
            <w:pPr>
              <w:pStyle w:val="Tablelistbullet2"/>
              <w:cnfStyle w:val="000000100000" w:firstRow="0" w:lastRow="0" w:firstColumn="0" w:lastColumn="0" w:oddVBand="0" w:evenVBand="0" w:oddHBand="1" w:evenHBand="0" w:firstRowFirstColumn="0" w:firstRowLastColumn="0" w:lastRowFirstColumn="0" w:lastRowLastColumn="0"/>
            </w:pPr>
            <w:r>
              <w:t xml:space="preserve">Chest tightness  </w:t>
            </w:r>
          </w:p>
          <w:p w14:paraId="0B133CC1" w14:textId="77777777" w:rsidR="003778F4" w:rsidRDefault="003778F4" w:rsidP="00705555">
            <w:pPr>
              <w:pStyle w:val="Tablelistbullet2"/>
              <w:cnfStyle w:val="000000100000" w:firstRow="0" w:lastRow="0" w:firstColumn="0" w:lastColumn="0" w:oddVBand="0" w:evenVBand="0" w:oddHBand="1" w:evenHBand="0" w:firstRowFirstColumn="0" w:firstRowLastColumn="0" w:lastRowFirstColumn="0" w:lastRowLastColumn="0"/>
            </w:pPr>
            <w:r>
              <w:t>Shortness of breath</w:t>
            </w:r>
          </w:p>
          <w:p w14:paraId="7C0E6212" w14:textId="77777777" w:rsidR="003778F4" w:rsidRDefault="003778F4" w:rsidP="00705555">
            <w:pPr>
              <w:pStyle w:val="Tablelistbullet2"/>
              <w:cnfStyle w:val="000000100000" w:firstRow="0" w:lastRow="0" w:firstColumn="0" w:lastColumn="0" w:oddVBand="0" w:evenVBand="0" w:oddHBand="1" w:evenHBand="0" w:firstRowFirstColumn="0" w:firstRowLastColumn="0" w:lastRowFirstColumn="0" w:lastRowLastColumn="0"/>
            </w:pPr>
            <w:r>
              <w:t>Diarrhoea</w:t>
            </w:r>
          </w:p>
          <w:p w14:paraId="4ED541F3" w14:textId="77777777" w:rsidR="003778F4" w:rsidRDefault="003778F4" w:rsidP="00705555">
            <w:pPr>
              <w:pStyle w:val="Tablelistbullet2"/>
              <w:cnfStyle w:val="000000100000" w:firstRow="0" w:lastRow="0" w:firstColumn="0" w:lastColumn="0" w:oddVBand="0" w:evenVBand="0" w:oddHBand="1" w:evenHBand="0" w:firstRowFirstColumn="0" w:firstRowLastColumn="0" w:lastRowFirstColumn="0" w:lastRowLastColumn="0"/>
            </w:pPr>
            <w:r>
              <w:t>Teary eyes</w:t>
            </w:r>
          </w:p>
          <w:p w14:paraId="664FF964" w14:textId="77777777" w:rsidR="003778F4" w:rsidRDefault="003778F4" w:rsidP="00705555">
            <w:pPr>
              <w:pStyle w:val="Tablelistbullet2"/>
              <w:cnfStyle w:val="000000100000" w:firstRow="0" w:lastRow="0" w:firstColumn="0" w:lastColumn="0" w:oddVBand="0" w:evenVBand="0" w:oddHBand="1" w:evenHBand="0" w:firstRowFirstColumn="0" w:firstRowLastColumn="0" w:lastRowFirstColumn="0" w:lastRowLastColumn="0"/>
            </w:pPr>
            <w:r>
              <w:t>Nausea and Vomiting</w:t>
            </w:r>
          </w:p>
          <w:p w14:paraId="251F63AC" w14:textId="77777777" w:rsidR="003778F4" w:rsidRDefault="003778F4" w:rsidP="00705555">
            <w:pPr>
              <w:pStyle w:val="Tablelistbullet2"/>
              <w:cnfStyle w:val="000000100000" w:firstRow="0" w:lastRow="0" w:firstColumn="0" w:lastColumn="0" w:oddVBand="0" w:evenVBand="0" w:oddHBand="1" w:evenHBand="0" w:firstRowFirstColumn="0" w:firstRowLastColumn="0" w:lastRowFirstColumn="0" w:lastRowLastColumn="0"/>
            </w:pPr>
            <w:r>
              <w:t>Sweating</w:t>
            </w:r>
          </w:p>
          <w:p w14:paraId="403F7801" w14:textId="77777777" w:rsidR="003778F4" w:rsidRDefault="003778F4" w:rsidP="00705555">
            <w:pPr>
              <w:pStyle w:val="Tablelistbullet2"/>
              <w:cnfStyle w:val="000000100000" w:firstRow="0" w:lastRow="0" w:firstColumn="0" w:lastColumn="0" w:oddVBand="0" w:evenVBand="0" w:oddHBand="1" w:evenHBand="0" w:firstRowFirstColumn="0" w:firstRowLastColumn="0" w:lastRowFirstColumn="0" w:lastRowLastColumn="0"/>
            </w:pPr>
            <w:r>
              <w:t>Urination</w:t>
            </w:r>
          </w:p>
          <w:p w14:paraId="00721378" w14:textId="77777777" w:rsidR="003778F4" w:rsidRDefault="003778F4" w:rsidP="0051743E">
            <w:pPr>
              <w:pStyle w:val="Tablelistbullet"/>
              <w:cnfStyle w:val="000000100000" w:firstRow="0" w:lastRow="0" w:firstColumn="0" w:lastColumn="0" w:oddVBand="0" w:evenVBand="0" w:oddHBand="1" w:evenHBand="0" w:firstRowFirstColumn="0" w:firstRowLastColumn="0" w:lastRowFirstColumn="0" w:lastRowLastColumn="0"/>
            </w:pPr>
            <w:r>
              <w:t>Nicotinic effects</w:t>
            </w:r>
          </w:p>
          <w:p w14:paraId="33619638" w14:textId="77777777" w:rsidR="003778F4" w:rsidRDefault="003778F4" w:rsidP="00705555">
            <w:pPr>
              <w:pStyle w:val="Tablelistbullet2"/>
              <w:cnfStyle w:val="000000100000" w:firstRow="0" w:lastRow="0" w:firstColumn="0" w:lastColumn="0" w:oddVBand="0" w:evenVBand="0" w:oddHBand="1" w:evenHBand="0" w:firstRowFirstColumn="0" w:firstRowLastColumn="0" w:lastRowFirstColumn="0" w:lastRowLastColumn="0"/>
            </w:pPr>
            <w:r>
              <w:t>Breathlessness</w:t>
            </w:r>
          </w:p>
          <w:p w14:paraId="41CCC1F4" w14:textId="77777777" w:rsidR="003778F4" w:rsidRDefault="003778F4" w:rsidP="00705555">
            <w:pPr>
              <w:pStyle w:val="Tablelistbullet2"/>
              <w:cnfStyle w:val="000000100000" w:firstRow="0" w:lastRow="0" w:firstColumn="0" w:lastColumn="0" w:oddVBand="0" w:evenVBand="0" w:oddHBand="1" w:evenHBand="0" w:firstRowFirstColumn="0" w:firstRowLastColumn="0" w:lastRowFirstColumn="0" w:lastRowLastColumn="0"/>
            </w:pPr>
            <w:r>
              <w:t>Fasciculation</w:t>
            </w:r>
          </w:p>
          <w:p w14:paraId="67398A4A" w14:textId="0FA37A39" w:rsidR="003778F4" w:rsidRDefault="003778F4" w:rsidP="00705555">
            <w:pPr>
              <w:pStyle w:val="Tablelistbullet2"/>
              <w:cnfStyle w:val="000000100000" w:firstRow="0" w:lastRow="0" w:firstColumn="0" w:lastColumn="0" w:oddVBand="0" w:evenVBand="0" w:oddHBand="1" w:evenHBand="0" w:firstRowFirstColumn="0" w:firstRowLastColumn="0" w:lastRowFirstColumn="0" w:lastRowLastColumn="0"/>
            </w:pPr>
            <w:r>
              <w:t>Muscle fatigue</w:t>
            </w:r>
            <w:r w:rsidR="004D5836">
              <w:t>/</w:t>
            </w:r>
            <w:r>
              <w:t>weakness</w:t>
            </w:r>
            <w:r w:rsidR="004D5836">
              <w:t>/</w:t>
            </w:r>
            <w:r>
              <w:t>paralysis</w:t>
            </w:r>
          </w:p>
          <w:p w14:paraId="257B168C" w14:textId="77777777" w:rsidR="003778F4" w:rsidRDefault="003778F4" w:rsidP="00705555">
            <w:pPr>
              <w:pStyle w:val="Tablelistbullet2"/>
              <w:cnfStyle w:val="000000100000" w:firstRow="0" w:lastRow="0" w:firstColumn="0" w:lastColumn="0" w:oddVBand="0" w:evenVBand="0" w:oddHBand="1" w:evenHBand="0" w:firstRowFirstColumn="0" w:firstRowLastColumn="0" w:lastRowFirstColumn="0" w:lastRowLastColumn="0"/>
            </w:pPr>
            <w:r>
              <w:t>Pallor</w:t>
            </w:r>
          </w:p>
          <w:p w14:paraId="7E1CAE48" w14:textId="1632DAD8" w:rsidR="003778F4" w:rsidRDefault="003778F4" w:rsidP="00705555">
            <w:pPr>
              <w:pStyle w:val="Tablelistbullet2"/>
              <w:cnfStyle w:val="000000100000" w:firstRow="0" w:lastRow="0" w:firstColumn="0" w:lastColumn="0" w:oddVBand="0" w:evenVBand="0" w:oddHBand="1" w:evenHBand="0" w:firstRowFirstColumn="0" w:firstRowLastColumn="0" w:lastRowFirstColumn="0" w:lastRowLastColumn="0"/>
            </w:pPr>
            <w:r>
              <w:t>Tremor</w:t>
            </w:r>
            <w:r w:rsidR="004D5836">
              <w:t>/</w:t>
            </w:r>
            <w:r>
              <w:t>twitching</w:t>
            </w:r>
          </w:p>
          <w:p w14:paraId="7AE41B8D" w14:textId="77777777" w:rsidR="003778F4" w:rsidRDefault="003778F4" w:rsidP="0051743E">
            <w:pPr>
              <w:pStyle w:val="Tablelistbullet"/>
              <w:cnfStyle w:val="000000100000" w:firstRow="0" w:lastRow="0" w:firstColumn="0" w:lastColumn="0" w:oddVBand="0" w:evenVBand="0" w:oddHBand="1" w:evenHBand="0" w:firstRowFirstColumn="0" w:firstRowLastColumn="0" w:lastRowFirstColumn="0" w:lastRowLastColumn="0"/>
            </w:pPr>
            <w:r>
              <w:t>Central nervous system effects</w:t>
            </w:r>
          </w:p>
          <w:p w14:paraId="1C01EE8E" w14:textId="77777777" w:rsidR="003778F4" w:rsidRDefault="003778F4" w:rsidP="00705555">
            <w:pPr>
              <w:pStyle w:val="Tablelistbullet2"/>
              <w:cnfStyle w:val="000000100000" w:firstRow="0" w:lastRow="0" w:firstColumn="0" w:lastColumn="0" w:oddVBand="0" w:evenVBand="0" w:oddHBand="1" w:evenHBand="0" w:firstRowFirstColumn="0" w:firstRowLastColumn="0" w:lastRowFirstColumn="0" w:lastRowLastColumn="0"/>
            </w:pPr>
            <w:r>
              <w:t>Anxiety</w:t>
            </w:r>
          </w:p>
          <w:p w14:paraId="11297AA8" w14:textId="77777777" w:rsidR="003778F4" w:rsidRDefault="003778F4" w:rsidP="00705555">
            <w:pPr>
              <w:pStyle w:val="Tablelistbullet2"/>
              <w:cnfStyle w:val="000000100000" w:firstRow="0" w:lastRow="0" w:firstColumn="0" w:lastColumn="0" w:oddVBand="0" w:evenVBand="0" w:oddHBand="1" w:evenHBand="0" w:firstRowFirstColumn="0" w:firstRowLastColumn="0" w:lastRowFirstColumn="0" w:lastRowLastColumn="0"/>
            </w:pPr>
            <w:r>
              <w:t>Confusion</w:t>
            </w:r>
          </w:p>
          <w:p w14:paraId="7F5333ED" w14:textId="77777777" w:rsidR="003778F4" w:rsidRDefault="003778F4" w:rsidP="00705555">
            <w:pPr>
              <w:pStyle w:val="Tablelistbullet2"/>
              <w:cnfStyle w:val="000000100000" w:firstRow="0" w:lastRow="0" w:firstColumn="0" w:lastColumn="0" w:oddVBand="0" w:evenVBand="0" w:oddHBand="1" w:evenHBand="0" w:firstRowFirstColumn="0" w:firstRowLastColumn="0" w:lastRowFirstColumn="0" w:lastRowLastColumn="0"/>
            </w:pPr>
            <w:r>
              <w:t>Ataxia</w:t>
            </w:r>
          </w:p>
          <w:p w14:paraId="35FC1471" w14:textId="77777777" w:rsidR="003778F4" w:rsidRDefault="003778F4" w:rsidP="00705555">
            <w:pPr>
              <w:pStyle w:val="Tablelistbullet2"/>
              <w:cnfStyle w:val="000000100000" w:firstRow="0" w:lastRow="0" w:firstColumn="0" w:lastColumn="0" w:oddVBand="0" w:evenVBand="0" w:oddHBand="1" w:evenHBand="0" w:firstRowFirstColumn="0" w:firstRowLastColumn="0" w:lastRowFirstColumn="0" w:lastRowLastColumn="0"/>
            </w:pPr>
            <w:r>
              <w:t>Convulsions</w:t>
            </w:r>
          </w:p>
          <w:p w14:paraId="22A90AF2" w14:textId="77777777" w:rsidR="003778F4" w:rsidRDefault="003778F4" w:rsidP="00705555">
            <w:pPr>
              <w:pStyle w:val="Tablelistbullet2"/>
              <w:cnfStyle w:val="000000100000" w:firstRow="0" w:lastRow="0" w:firstColumn="0" w:lastColumn="0" w:oddVBand="0" w:evenVBand="0" w:oddHBand="1" w:evenHBand="0" w:firstRowFirstColumn="0" w:firstRowLastColumn="0" w:lastRowFirstColumn="0" w:lastRowLastColumn="0"/>
            </w:pPr>
            <w:r>
              <w:t>Coma</w:t>
            </w:r>
          </w:p>
          <w:p w14:paraId="014AA9EB" w14:textId="77777777" w:rsidR="003778F4" w:rsidRDefault="003778F4" w:rsidP="00705555">
            <w:pPr>
              <w:pStyle w:val="Tablelistbullet2"/>
              <w:cnfStyle w:val="000000100000" w:firstRow="0" w:lastRow="0" w:firstColumn="0" w:lastColumn="0" w:oddVBand="0" w:evenVBand="0" w:oddHBand="1" w:evenHBand="0" w:firstRowFirstColumn="0" w:firstRowLastColumn="0" w:lastRowFirstColumn="0" w:lastRowLastColumn="0"/>
            </w:pPr>
            <w:r>
              <w:t>Headaches</w:t>
            </w:r>
          </w:p>
          <w:p w14:paraId="5D34F099" w14:textId="54BA11D3" w:rsidR="00FF7453" w:rsidRPr="003778F4" w:rsidRDefault="003778F4" w:rsidP="00705555">
            <w:pPr>
              <w:pStyle w:val="Tablelistbullet2"/>
              <w:cnfStyle w:val="000000100000" w:firstRow="0" w:lastRow="0" w:firstColumn="0" w:lastColumn="0" w:oddVBand="0" w:evenVBand="0" w:oddHBand="1" w:evenHBand="0" w:firstRowFirstColumn="0" w:firstRowLastColumn="0" w:lastRowFirstColumn="0" w:lastRowLastColumn="0"/>
            </w:pPr>
            <w:r w:rsidRPr="003778F4">
              <w:t>Slurred speech</w:t>
            </w:r>
          </w:p>
        </w:tc>
      </w:tr>
      <w:tr w:rsidR="00D36A93" w:rsidRPr="00FF31DF" w14:paraId="561731EC" w14:textId="52FF1205" w:rsidTr="0051743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0" w:type="pct"/>
          </w:tcPr>
          <w:p w14:paraId="742CC72E" w14:textId="77777777" w:rsidR="00162207" w:rsidRDefault="00162207" w:rsidP="0051743E">
            <w:pPr>
              <w:pStyle w:val="tabletext"/>
            </w:pPr>
            <w:r>
              <w:t>Acids</w:t>
            </w:r>
          </w:p>
          <w:p w14:paraId="74E220C6" w14:textId="1BA9F991" w:rsidR="00162207" w:rsidRDefault="00162207" w:rsidP="0051743E">
            <w:pPr>
              <w:pStyle w:val="Tablelistbullet"/>
            </w:pPr>
            <w:r>
              <w:t>Nitric acid</w:t>
            </w:r>
          </w:p>
          <w:p w14:paraId="22104FE1" w14:textId="3D8DE49F" w:rsidR="00162207" w:rsidRDefault="00162207" w:rsidP="0051743E">
            <w:pPr>
              <w:pStyle w:val="Tablelistbullet"/>
            </w:pPr>
            <w:r>
              <w:t>Sulphuric acid</w:t>
            </w:r>
          </w:p>
          <w:p w14:paraId="66D53FA1" w14:textId="3563E232" w:rsidR="00162207" w:rsidRDefault="00162207" w:rsidP="0051743E">
            <w:pPr>
              <w:pStyle w:val="Tablelistbullet"/>
            </w:pPr>
            <w:r>
              <w:t>Hydrofluoric acid</w:t>
            </w:r>
          </w:p>
          <w:p w14:paraId="3ECFA380" w14:textId="123A851C" w:rsidR="00FF7453" w:rsidRPr="00FF31DF" w:rsidRDefault="00162207" w:rsidP="0051743E">
            <w:pPr>
              <w:pStyle w:val="Tablelistbullet"/>
            </w:pPr>
            <w:r>
              <w:t>Hydrochloric acid</w:t>
            </w:r>
          </w:p>
        </w:tc>
        <w:tc>
          <w:tcPr>
            <w:tcW w:w="676" w:type="pct"/>
          </w:tcPr>
          <w:p w14:paraId="61B2EB10" w14:textId="7F12F857" w:rsidR="00FF7453" w:rsidRPr="00FF31DF" w:rsidRDefault="00162207" w:rsidP="0051743E">
            <w:pPr>
              <w:pStyle w:val="tabletext"/>
              <w:cnfStyle w:val="000000010000" w:firstRow="0" w:lastRow="0" w:firstColumn="0" w:lastColumn="0" w:oddVBand="0" w:evenVBand="0" w:oddHBand="0" w:evenHBand="1" w:firstRowFirstColumn="0" w:firstRowLastColumn="0" w:lastRowFirstColumn="0" w:lastRowLastColumn="0"/>
            </w:pPr>
            <w:r w:rsidRPr="00162207">
              <w:t>Seconds to hours</w:t>
            </w:r>
          </w:p>
        </w:tc>
        <w:tc>
          <w:tcPr>
            <w:tcW w:w="1417" w:type="pct"/>
          </w:tcPr>
          <w:p w14:paraId="184AE138" w14:textId="77777777" w:rsidR="003778F4" w:rsidRDefault="003778F4" w:rsidP="0051743E">
            <w:pPr>
              <w:pStyle w:val="Tablelistbullet"/>
              <w:cnfStyle w:val="000000010000" w:firstRow="0" w:lastRow="0" w:firstColumn="0" w:lastColumn="0" w:oddVBand="0" w:evenVBand="0" w:oddHBand="0" w:evenHBand="1" w:firstRowFirstColumn="0" w:firstRowLastColumn="0" w:lastRowFirstColumn="0" w:lastRowLastColumn="0"/>
            </w:pPr>
            <w:r>
              <w:t>Moderate or high exposure:</w:t>
            </w:r>
          </w:p>
          <w:p w14:paraId="0BAEE768" w14:textId="77777777" w:rsidR="003778F4" w:rsidRDefault="003778F4" w:rsidP="00705555">
            <w:pPr>
              <w:pStyle w:val="Tablelistbullet2"/>
              <w:cnfStyle w:val="000000010000" w:firstRow="0" w:lastRow="0" w:firstColumn="0" w:lastColumn="0" w:oddVBand="0" w:evenVBand="0" w:oddHBand="0" w:evenHBand="1" w:firstRowFirstColumn="0" w:firstRowLastColumn="0" w:lastRowFirstColumn="0" w:lastRowLastColumn="0"/>
            </w:pPr>
            <w:r>
              <w:t>Dysphagia</w:t>
            </w:r>
          </w:p>
          <w:p w14:paraId="4FF02DE3" w14:textId="77777777" w:rsidR="003778F4" w:rsidRDefault="003778F4" w:rsidP="00705555">
            <w:pPr>
              <w:pStyle w:val="Tablelistbullet2"/>
              <w:cnfStyle w:val="000000010000" w:firstRow="0" w:lastRow="0" w:firstColumn="0" w:lastColumn="0" w:oddVBand="0" w:evenVBand="0" w:oddHBand="0" w:evenHBand="1" w:firstRowFirstColumn="0" w:firstRowLastColumn="0" w:lastRowFirstColumn="0" w:lastRowLastColumn="0"/>
            </w:pPr>
            <w:r>
              <w:t>Acute abdomen</w:t>
            </w:r>
          </w:p>
          <w:p w14:paraId="4C1D44A4" w14:textId="4DF79E6B" w:rsidR="003778F4" w:rsidRDefault="003778F4" w:rsidP="00705555">
            <w:pPr>
              <w:pStyle w:val="Tablelistbullet2"/>
              <w:cnfStyle w:val="000000010000" w:firstRow="0" w:lastRow="0" w:firstColumn="0" w:lastColumn="0" w:oddVBand="0" w:evenVBand="0" w:oddHBand="0" w:evenHBand="1" w:firstRowFirstColumn="0" w:firstRowLastColumn="0" w:lastRowFirstColumn="0" w:lastRowLastColumn="0"/>
            </w:pPr>
            <w:r>
              <w:t>Dyspnoea</w:t>
            </w:r>
            <w:r w:rsidR="004D5836">
              <w:t>/</w:t>
            </w:r>
            <w:r>
              <w:t>haemoptysis</w:t>
            </w:r>
          </w:p>
          <w:p w14:paraId="19DF25FE" w14:textId="77777777" w:rsidR="003778F4" w:rsidRDefault="003778F4" w:rsidP="00705555">
            <w:pPr>
              <w:pStyle w:val="Tablelistbullet2"/>
              <w:cnfStyle w:val="000000010000" w:firstRow="0" w:lastRow="0" w:firstColumn="0" w:lastColumn="0" w:oddVBand="0" w:evenVBand="0" w:oddHBand="0" w:evenHBand="1" w:firstRowFirstColumn="0" w:firstRowLastColumn="0" w:lastRowFirstColumn="0" w:lastRowLastColumn="0"/>
            </w:pPr>
            <w:r>
              <w:t>Pulmonary oedema</w:t>
            </w:r>
          </w:p>
          <w:p w14:paraId="20C12FA8" w14:textId="77777777" w:rsidR="003778F4" w:rsidRDefault="003778F4" w:rsidP="00705555">
            <w:pPr>
              <w:pStyle w:val="Tablelistbullet2"/>
              <w:cnfStyle w:val="000000010000" w:firstRow="0" w:lastRow="0" w:firstColumn="0" w:lastColumn="0" w:oddVBand="0" w:evenVBand="0" w:oddHBand="0" w:evenHBand="1" w:firstRowFirstColumn="0" w:firstRowLastColumn="0" w:lastRowFirstColumn="0" w:lastRowLastColumn="0"/>
            </w:pPr>
            <w:r>
              <w:t>Convulsions</w:t>
            </w:r>
          </w:p>
          <w:p w14:paraId="27F0A5D9" w14:textId="2E4E0438" w:rsidR="00FF7453" w:rsidRPr="00FF31DF" w:rsidRDefault="003778F4" w:rsidP="00705555">
            <w:pPr>
              <w:pStyle w:val="Tablelistbullet2"/>
              <w:cnfStyle w:val="000000010000" w:firstRow="0" w:lastRow="0" w:firstColumn="0" w:lastColumn="0" w:oddVBand="0" w:evenVBand="0" w:oddHBand="0" w:evenHBand="1" w:firstRowFirstColumn="0" w:firstRowLastColumn="0" w:lastRowFirstColumn="0" w:lastRowLastColumn="0"/>
            </w:pPr>
            <w:r>
              <w:t>Respiratory collapse</w:t>
            </w:r>
          </w:p>
        </w:tc>
        <w:tc>
          <w:tcPr>
            <w:tcW w:w="1656" w:type="pct"/>
          </w:tcPr>
          <w:p w14:paraId="1C5B9FFE" w14:textId="77777777" w:rsidR="003778F4" w:rsidRDefault="003778F4" w:rsidP="0051743E">
            <w:pPr>
              <w:pStyle w:val="Tablelistbullet"/>
              <w:cnfStyle w:val="000000010000" w:firstRow="0" w:lastRow="0" w:firstColumn="0" w:lastColumn="0" w:oddVBand="0" w:evenVBand="0" w:oddHBand="0" w:evenHBand="1" w:firstRowFirstColumn="0" w:firstRowLastColumn="0" w:lastRowFirstColumn="0" w:lastRowLastColumn="0"/>
            </w:pPr>
            <w:r>
              <w:t>Moderate or high exposure:</w:t>
            </w:r>
          </w:p>
          <w:p w14:paraId="02159AD6" w14:textId="77777777" w:rsidR="003778F4" w:rsidRDefault="003778F4" w:rsidP="00705555">
            <w:pPr>
              <w:pStyle w:val="Tablelistbullet2"/>
              <w:cnfStyle w:val="000000010000" w:firstRow="0" w:lastRow="0" w:firstColumn="0" w:lastColumn="0" w:oddVBand="0" w:evenVBand="0" w:oddHBand="0" w:evenHBand="1" w:firstRowFirstColumn="0" w:firstRowLastColumn="0" w:lastRowFirstColumn="0" w:lastRowLastColumn="0"/>
            </w:pPr>
            <w:r>
              <w:t>Difficulty swallowing</w:t>
            </w:r>
          </w:p>
          <w:p w14:paraId="11E1A2C4" w14:textId="77777777" w:rsidR="003778F4" w:rsidRDefault="003778F4" w:rsidP="00705555">
            <w:pPr>
              <w:pStyle w:val="Tablelistbullet2"/>
              <w:cnfStyle w:val="000000010000" w:firstRow="0" w:lastRow="0" w:firstColumn="0" w:lastColumn="0" w:oddVBand="0" w:evenVBand="0" w:oddHBand="0" w:evenHBand="1" w:firstRowFirstColumn="0" w:firstRowLastColumn="0" w:lastRowFirstColumn="0" w:lastRowLastColumn="0"/>
            </w:pPr>
            <w:r>
              <w:t>Shortness of breath</w:t>
            </w:r>
          </w:p>
          <w:p w14:paraId="182DF454" w14:textId="77777777" w:rsidR="003778F4" w:rsidRDefault="003778F4" w:rsidP="00705555">
            <w:pPr>
              <w:pStyle w:val="Tablelistbullet2"/>
              <w:cnfStyle w:val="000000010000" w:firstRow="0" w:lastRow="0" w:firstColumn="0" w:lastColumn="0" w:oddVBand="0" w:evenVBand="0" w:oddHBand="0" w:evenHBand="1" w:firstRowFirstColumn="0" w:firstRowLastColumn="0" w:lastRowFirstColumn="0" w:lastRowLastColumn="0"/>
            </w:pPr>
            <w:r>
              <w:t>Chest tightness</w:t>
            </w:r>
          </w:p>
          <w:p w14:paraId="3602EAB2" w14:textId="77777777" w:rsidR="003778F4" w:rsidRDefault="003778F4" w:rsidP="00705555">
            <w:pPr>
              <w:pStyle w:val="Tablelistbullet2"/>
              <w:cnfStyle w:val="000000010000" w:firstRow="0" w:lastRow="0" w:firstColumn="0" w:lastColumn="0" w:oddVBand="0" w:evenVBand="0" w:oddHBand="0" w:evenHBand="1" w:firstRowFirstColumn="0" w:firstRowLastColumn="0" w:lastRowFirstColumn="0" w:lastRowLastColumn="0"/>
            </w:pPr>
            <w:r>
              <w:t>Wheezing</w:t>
            </w:r>
          </w:p>
          <w:p w14:paraId="28F280A3" w14:textId="77777777" w:rsidR="003778F4" w:rsidRDefault="003778F4" w:rsidP="00705555">
            <w:pPr>
              <w:pStyle w:val="Tablelistbullet2"/>
              <w:cnfStyle w:val="000000010000" w:firstRow="0" w:lastRow="0" w:firstColumn="0" w:lastColumn="0" w:oddVBand="0" w:evenVBand="0" w:oddHBand="0" w:evenHBand="1" w:firstRowFirstColumn="0" w:firstRowLastColumn="0" w:lastRowFirstColumn="0" w:lastRowLastColumn="0"/>
            </w:pPr>
            <w:r>
              <w:t>Abdominal pain</w:t>
            </w:r>
          </w:p>
          <w:p w14:paraId="1E632DFF" w14:textId="33B3506D" w:rsidR="00FF7453" w:rsidRPr="00FF31DF" w:rsidRDefault="003778F4" w:rsidP="00705555">
            <w:pPr>
              <w:pStyle w:val="Tablelistbullet2"/>
              <w:cnfStyle w:val="000000010000" w:firstRow="0" w:lastRow="0" w:firstColumn="0" w:lastColumn="0" w:oddVBand="0" w:evenVBand="0" w:oddHBand="0" w:evenHBand="1" w:firstRowFirstColumn="0" w:firstRowLastColumn="0" w:lastRowFirstColumn="0" w:lastRowLastColumn="0"/>
            </w:pPr>
            <w:r>
              <w:t>Haematemesis</w:t>
            </w:r>
            <w:r w:rsidR="004D5836">
              <w:t>/</w:t>
            </w:r>
            <w:r w:rsidR="00705555">
              <w:br/>
            </w:r>
            <w:r>
              <w:t>haemoptysis</w:t>
            </w:r>
          </w:p>
        </w:tc>
      </w:tr>
    </w:tbl>
    <w:p w14:paraId="43BB4FCD" w14:textId="77777777" w:rsidR="00322174" w:rsidRDefault="00322174">
      <w:pPr>
        <w:spacing w:before="0" w:after="0" w:line="240" w:lineRule="auto"/>
      </w:pPr>
      <w:r>
        <w:br w:type="page"/>
      </w:r>
    </w:p>
    <w:p w14:paraId="631432B3" w14:textId="72378D4F" w:rsidR="00205A93" w:rsidRDefault="00CD6E1C" w:rsidP="003F5E52">
      <w:pPr>
        <w:pStyle w:val="Heading1"/>
        <w:pageBreakBefore/>
      </w:pPr>
      <w:bookmarkStart w:id="50" w:name="_Toc108084799"/>
      <w:r>
        <w:lastRenderedPageBreak/>
        <w:t xml:space="preserve">Chapter 3 </w:t>
      </w:r>
      <w:r w:rsidR="00D30D74">
        <w:t xml:space="preserve">– </w:t>
      </w:r>
      <w:r>
        <w:t>Individual chemical agents in detail</w:t>
      </w:r>
      <w:bookmarkEnd w:id="50"/>
    </w:p>
    <w:p w14:paraId="017DB6DA" w14:textId="022CDBA5" w:rsidR="00CD6E1C" w:rsidRDefault="00CD6E1C" w:rsidP="00CD6E1C">
      <w:r>
        <w:t xml:space="preserve">This chapter provides clinical information to institute appropriate management in a timely fashion for a range of individual chemical agents that can be used as potential weapons. The chemical agents are referenced alphabetically by their most commonly used names and broadly classified into 3 categories (Chemical Weapon, Industrial and Commercial Chemical Agent or Non-lethal Chemical Weapon). For ease of reference, an index for alternative names of agents and their broad classification has also been provided </w:t>
      </w:r>
      <w:r w:rsidR="00531A8A">
        <w:t xml:space="preserve">in </w:t>
      </w:r>
      <w:hyperlink w:anchor="_Appendix_1_–" w:history="1">
        <w:r w:rsidR="00531A8A" w:rsidRPr="00531A8A">
          <w:rPr>
            <w:rStyle w:val="Hyperlink"/>
          </w:rPr>
          <w:t>Appendix 1</w:t>
        </w:r>
      </w:hyperlink>
      <w:r>
        <w:t>. For example, it would be evident through this index that Phenol is also known as Benzenol and</w:t>
      </w:r>
      <w:r w:rsidR="004D5836">
        <w:t>/</w:t>
      </w:r>
      <w:r>
        <w:t>or Carbolic acid. Expert advice should always be sought when in doubt.</w:t>
      </w:r>
    </w:p>
    <w:p w14:paraId="1AEEABCD" w14:textId="35E42FCD" w:rsidR="00205A93" w:rsidRDefault="00CD6E1C" w:rsidP="00CD6E1C">
      <w:r>
        <w:t>To supplement the use of the Chemical Guidelines, a look-up table (</w:t>
      </w:r>
      <w:hyperlink w:anchor="_Appendix_2_–" w:history="1">
        <w:r w:rsidR="00531A8A" w:rsidRPr="00531A8A">
          <w:rPr>
            <w:rStyle w:val="Hyperlink"/>
          </w:rPr>
          <w:t>Appendix 2</w:t>
        </w:r>
      </w:hyperlink>
      <w:r>
        <w:t>) has been provided for individual hospitals to note any important phone numbers for easy reference e.g. Local Disaster Unit, Poisons Centre, state or territory Health, On-call Toxicologists, other hospitals etc.</w:t>
      </w:r>
    </w:p>
    <w:p w14:paraId="5D4AFD9E" w14:textId="5D090CAE" w:rsidR="00CD6E1C" w:rsidRDefault="00CD6E1C" w:rsidP="00C45A96">
      <w:pPr>
        <w:pStyle w:val="Heading2"/>
        <w:keepLines/>
        <w:pageBreakBefore/>
      </w:pPr>
      <w:bookmarkStart w:id="51" w:name="_Acetaldehyde"/>
      <w:bookmarkStart w:id="52" w:name="_Toc108084800"/>
      <w:bookmarkEnd w:id="51"/>
      <w:r w:rsidRPr="00CD6E1C">
        <w:lastRenderedPageBreak/>
        <w:t>Acetaldehyde</w:t>
      </w:r>
      <w:bookmarkEnd w:id="52"/>
    </w:p>
    <w:tbl>
      <w:tblPr>
        <w:tblW w:w="4810" w:type="pct"/>
        <w:tblCellMar>
          <w:top w:w="57" w:type="dxa"/>
          <w:left w:w="57" w:type="dxa"/>
          <w:bottom w:w="57" w:type="dxa"/>
          <w:right w:w="57" w:type="dxa"/>
        </w:tblCellMar>
        <w:tblLook w:val="01E0" w:firstRow="1" w:lastRow="1" w:firstColumn="1" w:lastColumn="1" w:noHBand="0" w:noVBand="0"/>
      </w:tblPr>
      <w:tblGrid>
        <w:gridCol w:w="3118"/>
        <w:gridCol w:w="5607"/>
      </w:tblGrid>
      <w:tr w:rsidR="00DC56B4" w:rsidRPr="0017482B" w14:paraId="69BBE367" w14:textId="77777777" w:rsidTr="00553EB1">
        <w:trPr>
          <w:cantSplit/>
        </w:trPr>
        <w:tc>
          <w:tcPr>
            <w:tcW w:w="1787" w:type="pct"/>
            <w:tcBorders>
              <w:bottom w:val="single" w:sz="36" w:space="0" w:color="FFFFFF"/>
            </w:tcBorders>
            <w:shd w:val="clear" w:color="auto" w:fill="747474"/>
          </w:tcPr>
          <w:p w14:paraId="7734F084" w14:textId="103DE194" w:rsidR="0017482B" w:rsidRPr="0017482B" w:rsidRDefault="0017482B" w:rsidP="0017482B">
            <w:pPr>
              <w:pStyle w:val="TableHeaderWhite"/>
            </w:pPr>
            <w:r>
              <w:t>A</w:t>
            </w:r>
            <w:r w:rsidRPr="0017482B">
              <w:t>lternative names</w:t>
            </w:r>
          </w:p>
        </w:tc>
        <w:tc>
          <w:tcPr>
            <w:tcW w:w="3213" w:type="pct"/>
          </w:tcPr>
          <w:p w14:paraId="735EBC3E" w14:textId="77777777" w:rsidR="0017482B" w:rsidRDefault="0017482B" w:rsidP="0017482B">
            <w:pPr>
              <w:pStyle w:val="tabletext"/>
              <w:rPr>
                <w:lang w:val="en-US"/>
              </w:rPr>
            </w:pPr>
            <w:r w:rsidRPr="0017482B">
              <w:rPr>
                <w:lang w:val="en-US"/>
              </w:rPr>
              <w:t>Acetic aldehyde</w:t>
            </w:r>
          </w:p>
          <w:p w14:paraId="22B56BFE" w14:textId="77777777" w:rsidR="0017482B" w:rsidRDefault="0017482B" w:rsidP="0017482B">
            <w:pPr>
              <w:pStyle w:val="tabletext"/>
              <w:rPr>
                <w:lang w:val="en-US"/>
              </w:rPr>
            </w:pPr>
            <w:r w:rsidRPr="0017482B">
              <w:rPr>
                <w:lang w:val="en-US"/>
              </w:rPr>
              <w:t>Ethyl aldehyde</w:t>
            </w:r>
          </w:p>
          <w:p w14:paraId="1251DDEF" w14:textId="009D042A" w:rsidR="0017482B" w:rsidRPr="0017482B" w:rsidRDefault="0017482B" w:rsidP="0017482B">
            <w:pPr>
              <w:pStyle w:val="tabletext"/>
              <w:rPr>
                <w:lang w:val="en-US"/>
              </w:rPr>
            </w:pPr>
            <w:r w:rsidRPr="0017482B">
              <w:rPr>
                <w:lang w:val="en-US"/>
              </w:rPr>
              <w:t>Ethanal</w:t>
            </w:r>
          </w:p>
        </w:tc>
      </w:tr>
      <w:tr w:rsidR="00DC56B4" w:rsidRPr="0017482B" w14:paraId="2831A849" w14:textId="77777777" w:rsidTr="00553EB1">
        <w:trPr>
          <w:cantSplit/>
        </w:trPr>
        <w:tc>
          <w:tcPr>
            <w:tcW w:w="1787" w:type="pct"/>
            <w:tcBorders>
              <w:top w:val="single" w:sz="36" w:space="0" w:color="FFFFFF"/>
              <w:bottom w:val="single" w:sz="36" w:space="0" w:color="FFFFFF"/>
            </w:tcBorders>
            <w:shd w:val="clear" w:color="auto" w:fill="747474"/>
          </w:tcPr>
          <w:p w14:paraId="3EA3D1EC" w14:textId="0D833FD4" w:rsidR="0017482B" w:rsidRPr="0017482B" w:rsidRDefault="0017482B" w:rsidP="0017482B">
            <w:pPr>
              <w:pStyle w:val="TableHeaderWhite"/>
            </w:pPr>
            <w:r>
              <w:t>P</w:t>
            </w:r>
            <w:r w:rsidRPr="0017482B">
              <w:t>roperties of the agent</w:t>
            </w:r>
          </w:p>
        </w:tc>
        <w:tc>
          <w:tcPr>
            <w:tcW w:w="3213" w:type="pct"/>
          </w:tcPr>
          <w:p w14:paraId="302AAAB1" w14:textId="77777777" w:rsidR="0017482B" w:rsidRPr="0017482B" w:rsidRDefault="0017482B" w:rsidP="0017482B">
            <w:pPr>
              <w:pStyle w:val="Tablelistbullet"/>
              <w:rPr>
                <w:lang w:val="en-US"/>
              </w:rPr>
            </w:pPr>
            <w:r w:rsidRPr="0017482B">
              <w:rPr>
                <w:lang w:val="en-US"/>
              </w:rPr>
              <w:t>It commonly exists as a colourless, irritating, flammable and highly reactive liquid, but it can also be a gas. It is water-soluble. It evaporates quickly at body temperature.</w:t>
            </w:r>
          </w:p>
          <w:p w14:paraId="6FE31254" w14:textId="77777777" w:rsidR="0017482B" w:rsidRPr="0017482B" w:rsidRDefault="0017482B" w:rsidP="0017482B">
            <w:pPr>
              <w:pStyle w:val="Tablelistbullet"/>
              <w:rPr>
                <w:lang w:val="en-US"/>
              </w:rPr>
            </w:pPr>
            <w:r w:rsidRPr="0017482B">
              <w:rPr>
                <w:lang w:val="en-US"/>
              </w:rPr>
              <w:t>At dilute concentrations, it has a pleasant fruity odour and leafy green taste. At high concentrations, the odour becomes pungent and suffocating.</w:t>
            </w:r>
          </w:p>
          <w:p w14:paraId="75430C09" w14:textId="77777777" w:rsidR="0017482B" w:rsidRPr="0017482B" w:rsidRDefault="0017482B" w:rsidP="0017482B">
            <w:pPr>
              <w:pStyle w:val="Tablelistbullet"/>
              <w:rPr>
                <w:lang w:val="en-US"/>
              </w:rPr>
            </w:pPr>
            <w:r w:rsidRPr="0017482B">
              <w:rPr>
                <w:lang w:val="en-US"/>
              </w:rPr>
              <w:t>It is used industrially to produce acetic acid, dyes, foods and beverages.</w:t>
            </w:r>
          </w:p>
        </w:tc>
      </w:tr>
      <w:tr w:rsidR="00DC56B4" w:rsidRPr="0017482B" w14:paraId="6FAEAE06" w14:textId="77777777" w:rsidTr="00553EB1">
        <w:trPr>
          <w:cantSplit/>
        </w:trPr>
        <w:tc>
          <w:tcPr>
            <w:tcW w:w="1787" w:type="pct"/>
            <w:tcBorders>
              <w:top w:val="single" w:sz="36" w:space="0" w:color="FFFFFF"/>
              <w:bottom w:val="single" w:sz="36" w:space="0" w:color="FFFFFF"/>
            </w:tcBorders>
            <w:shd w:val="clear" w:color="auto" w:fill="747474"/>
          </w:tcPr>
          <w:p w14:paraId="5D76952A" w14:textId="038D72DF" w:rsidR="0017482B" w:rsidRPr="0017482B" w:rsidRDefault="0017482B" w:rsidP="0017482B">
            <w:pPr>
              <w:pStyle w:val="TableHeaderWhite"/>
            </w:pPr>
            <w:r>
              <w:t>R</w:t>
            </w:r>
            <w:r w:rsidRPr="0017482B">
              <w:t>outes of exposure</w:t>
            </w:r>
          </w:p>
        </w:tc>
        <w:tc>
          <w:tcPr>
            <w:tcW w:w="3213" w:type="pct"/>
          </w:tcPr>
          <w:p w14:paraId="294564BF" w14:textId="77777777" w:rsidR="0017482B" w:rsidRPr="0017482B" w:rsidRDefault="0017482B" w:rsidP="0017482B">
            <w:pPr>
              <w:pStyle w:val="Tablelistbullet"/>
              <w:rPr>
                <w:lang w:val="en-US"/>
              </w:rPr>
            </w:pPr>
            <w:r w:rsidRPr="0017482B">
              <w:rPr>
                <w:lang w:val="en-US"/>
              </w:rPr>
              <w:t>Oral – rare</w:t>
            </w:r>
          </w:p>
          <w:p w14:paraId="6636A9DC" w14:textId="1009ECCA" w:rsidR="0017482B" w:rsidRPr="0017482B" w:rsidRDefault="0017482B" w:rsidP="0017482B">
            <w:pPr>
              <w:pStyle w:val="Tablelistbullet"/>
              <w:rPr>
                <w:lang w:val="en-US"/>
              </w:rPr>
            </w:pPr>
            <w:r w:rsidRPr="0017482B">
              <w:rPr>
                <w:lang w:val="en-US"/>
              </w:rPr>
              <w:t>Inhalation</w:t>
            </w:r>
            <w:r w:rsidR="00600BBA">
              <w:rPr>
                <w:lang w:val="en-US"/>
              </w:rPr>
              <w:t xml:space="preserve"> – </w:t>
            </w:r>
            <w:r w:rsidRPr="0017482B">
              <w:rPr>
                <w:lang w:val="en-US"/>
              </w:rPr>
              <w:t>most common</w:t>
            </w:r>
          </w:p>
          <w:p w14:paraId="5A1F38C8" w14:textId="77777777" w:rsidR="0017482B" w:rsidRPr="0017482B" w:rsidRDefault="0017482B" w:rsidP="0017482B">
            <w:pPr>
              <w:pStyle w:val="Tablelistbullet"/>
              <w:rPr>
                <w:lang w:val="en-US"/>
              </w:rPr>
            </w:pPr>
            <w:r w:rsidRPr="0017482B">
              <w:rPr>
                <w:lang w:val="en-US"/>
              </w:rPr>
              <w:t>Ocular</w:t>
            </w:r>
          </w:p>
          <w:p w14:paraId="7AD24504" w14:textId="77777777" w:rsidR="0017482B" w:rsidRPr="0017482B" w:rsidRDefault="0017482B" w:rsidP="0017482B">
            <w:pPr>
              <w:pStyle w:val="Tablelistbullet"/>
              <w:rPr>
                <w:lang w:val="en-US"/>
              </w:rPr>
            </w:pPr>
            <w:r w:rsidRPr="0017482B">
              <w:rPr>
                <w:lang w:val="en-US"/>
              </w:rPr>
              <w:t>Dermal</w:t>
            </w:r>
          </w:p>
        </w:tc>
      </w:tr>
      <w:tr w:rsidR="00DC56B4" w:rsidRPr="0017482B" w14:paraId="76EEF6EE" w14:textId="77777777" w:rsidTr="00553EB1">
        <w:trPr>
          <w:cantSplit/>
        </w:trPr>
        <w:tc>
          <w:tcPr>
            <w:tcW w:w="1787" w:type="pct"/>
            <w:tcBorders>
              <w:top w:val="single" w:sz="36" w:space="0" w:color="FFFFFF"/>
              <w:bottom w:val="single" w:sz="36" w:space="0" w:color="FFFFFF"/>
            </w:tcBorders>
            <w:shd w:val="clear" w:color="auto" w:fill="747474"/>
          </w:tcPr>
          <w:p w14:paraId="3EB8F6BA" w14:textId="113E2E72" w:rsidR="0017482B" w:rsidRPr="0017482B" w:rsidRDefault="0017482B" w:rsidP="0017482B">
            <w:pPr>
              <w:pStyle w:val="TableHeaderWhite"/>
            </w:pPr>
            <w:r>
              <w:t>H</w:t>
            </w:r>
            <w:r w:rsidRPr="0017482B">
              <w:t>uman toxicity</w:t>
            </w:r>
          </w:p>
        </w:tc>
        <w:tc>
          <w:tcPr>
            <w:tcW w:w="3213" w:type="pct"/>
          </w:tcPr>
          <w:p w14:paraId="5C17FE99" w14:textId="77777777" w:rsidR="0017482B" w:rsidRPr="0017482B" w:rsidRDefault="0017482B" w:rsidP="0017482B">
            <w:pPr>
              <w:pStyle w:val="Tabletextleftstrong"/>
              <w:rPr>
                <w:lang w:val="en-US"/>
              </w:rPr>
            </w:pPr>
            <w:r w:rsidRPr="0017482B">
              <w:rPr>
                <w:lang w:val="en-US"/>
              </w:rPr>
              <w:t>General:</w:t>
            </w:r>
          </w:p>
          <w:p w14:paraId="1F8F20AE" w14:textId="77777777" w:rsidR="0017482B" w:rsidRPr="0017482B" w:rsidRDefault="0017482B" w:rsidP="0017482B">
            <w:pPr>
              <w:pStyle w:val="Tablelistbullet"/>
              <w:rPr>
                <w:lang w:val="en-US"/>
              </w:rPr>
            </w:pPr>
            <w:r w:rsidRPr="0017482B">
              <w:rPr>
                <w:lang w:val="en-US"/>
              </w:rPr>
              <w:t>It is a skin and mucous membrane irritant, which causes a burning sensation of the nose, throat and eyes. It can also cause pulmonary oedema and narcosis.</w:t>
            </w:r>
          </w:p>
          <w:p w14:paraId="0E532093" w14:textId="77777777" w:rsidR="0017482B" w:rsidRPr="0017482B" w:rsidRDefault="0017482B" w:rsidP="0017482B">
            <w:pPr>
              <w:pStyle w:val="Tabletextleftstrong"/>
              <w:rPr>
                <w:lang w:val="en-US"/>
              </w:rPr>
            </w:pPr>
            <w:r w:rsidRPr="0017482B">
              <w:rPr>
                <w:lang w:val="en-US"/>
              </w:rPr>
              <w:t>Symptoms are based on route of exposure:</w:t>
            </w:r>
          </w:p>
          <w:p w14:paraId="261562D3" w14:textId="77777777" w:rsidR="0017482B" w:rsidRPr="0017482B" w:rsidRDefault="0017482B" w:rsidP="0017482B">
            <w:pPr>
              <w:pStyle w:val="Tabletextleftstrong"/>
              <w:rPr>
                <w:lang w:val="en-US"/>
              </w:rPr>
            </w:pPr>
            <w:r w:rsidRPr="0017482B">
              <w:rPr>
                <w:lang w:val="en-US"/>
              </w:rPr>
              <w:t>Inhalation</w:t>
            </w:r>
          </w:p>
          <w:p w14:paraId="1D7CEDB4" w14:textId="77777777" w:rsidR="0017482B" w:rsidRPr="0017482B" w:rsidRDefault="0017482B" w:rsidP="0017482B">
            <w:pPr>
              <w:pStyle w:val="Tablelistbullet"/>
              <w:rPr>
                <w:lang w:val="en-US"/>
              </w:rPr>
            </w:pPr>
            <w:r w:rsidRPr="0017482B">
              <w:rPr>
                <w:lang w:val="en-US"/>
              </w:rPr>
              <w:t>Sympathomimetic symptoms including hyperventilation, hypertension and tachycardia may be noted at low levels of exposure. Higher levels produce bradycardia and hypotension.</w:t>
            </w:r>
          </w:p>
          <w:p w14:paraId="5CB7DCF1" w14:textId="77777777" w:rsidR="0017482B" w:rsidRPr="0017482B" w:rsidRDefault="0017482B" w:rsidP="0017482B">
            <w:pPr>
              <w:pStyle w:val="Tablelistbullet"/>
              <w:rPr>
                <w:lang w:val="en-US"/>
              </w:rPr>
            </w:pPr>
            <w:r w:rsidRPr="0017482B">
              <w:rPr>
                <w:lang w:val="en-US"/>
              </w:rPr>
              <w:t>It is a pulmonary irritant and may cause bronchitis and pulmonary oedema and signs and symptoms of chemical pneumonitis when inhaled. Very high concentrations may result in narcosis and respiratory depression.</w:t>
            </w:r>
          </w:p>
          <w:p w14:paraId="14A3FF7E" w14:textId="77777777" w:rsidR="0017482B" w:rsidRPr="0017482B" w:rsidRDefault="0017482B" w:rsidP="0017482B">
            <w:pPr>
              <w:pStyle w:val="Tabletextleftstrong"/>
              <w:rPr>
                <w:lang w:val="en-US"/>
              </w:rPr>
            </w:pPr>
            <w:r w:rsidRPr="0017482B">
              <w:rPr>
                <w:lang w:val="en-US"/>
              </w:rPr>
              <w:t>Ingestion</w:t>
            </w:r>
          </w:p>
          <w:p w14:paraId="728D3480" w14:textId="77777777" w:rsidR="0017482B" w:rsidRPr="0017482B" w:rsidRDefault="0017482B" w:rsidP="0017482B">
            <w:pPr>
              <w:pStyle w:val="Tablelistbullet"/>
              <w:rPr>
                <w:lang w:val="en-US"/>
              </w:rPr>
            </w:pPr>
            <w:r w:rsidRPr="0017482B">
              <w:rPr>
                <w:lang w:val="en-US"/>
              </w:rPr>
              <w:t>Liquid acetaldehyde is an emetic. Higher levels may produce the same effects as those of inhalation.</w:t>
            </w:r>
          </w:p>
          <w:p w14:paraId="2E240764" w14:textId="77777777" w:rsidR="0017482B" w:rsidRPr="0017482B" w:rsidRDefault="0017482B" w:rsidP="0017482B">
            <w:pPr>
              <w:pStyle w:val="Tabletextleftstrong"/>
              <w:rPr>
                <w:lang w:val="en-US"/>
              </w:rPr>
            </w:pPr>
            <w:r w:rsidRPr="0017482B">
              <w:rPr>
                <w:lang w:val="en-US"/>
              </w:rPr>
              <w:t>Dermal</w:t>
            </w:r>
          </w:p>
          <w:p w14:paraId="373C4897" w14:textId="77777777" w:rsidR="0017482B" w:rsidRPr="0017482B" w:rsidRDefault="0017482B" w:rsidP="0017482B">
            <w:pPr>
              <w:pStyle w:val="Tablelistbullet"/>
              <w:rPr>
                <w:lang w:val="en-US"/>
              </w:rPr>
            </w:pPr>
            <w:r w:rsidRPr="0017482B">
              <w:rPr>
                <w:lang w:val="en-US"/>
              </w:rPr>
              <w:t>Prolonged contact causes erythema and burns. Repeated exposures may cause contact dermatitis.</w:t>
            </w:r>
          </w:p>
          <w:p w14:paraId="1EB9AAB7" w14:textId="77777777" w:rsidR="0017482B" w:rsidRPr="0017482B" w:rsidRDefault="0017482B" w:rsidP="0017482B">
            <w:pPr>
              <w:pStyle w:val="Tabletextleftstrong"/>
              <w:rPr>
                <w:lang w:val="en-US"/>
              </w:rPr>
            </w:pPr>
            <w:r w:rsidRPr="0017482B">
              <w:rPr>
                <w:lang w:val="en-US"/>
              </w:rPr>
              <w:t>Ocular</w:t>
            </w:r>
          </w:p>
          <w:p w14:paraId="53D6EA7F" w14:textId="77777777" w:rsidR="0017482B" w:rsidRPr="0017482B" w:rsidRDefault="0017482B" w:rsidP="0017482B">
            <w:pPr>
              <w:pStyle w:val="Tablelistbullet"/>
              <w:rPr>
                <w:lang w:val="en-US"/>
              </w:rPr>
            </w:pPr>
            <w:r w:rsidRPr="0017482B">
              <w:rPr>
                <w:lang w:val="en-US"/>
              </w:rPr>
              <w:t>Splash contacts produce painful but superficial corneal injury.</w:t>
            </w:r>
          </w:p>
        </w:tc>
      </w:tr>
      <w:tr w:rsidR="00762151" w:rsidRPr="0017482B" w14:paraId="3CA11249" w14:textId="77777777" w:rsidTr="00553EB1">
        <w:trPr>
          <w:cantSplit/>
        </w:trPr>
        <w:tc>
          <w:tcPr>
            <w:tcW w:w="1787" w:type="pct"/>
            <w:tcBorders>
              <w:top w:val="single" w:sz="36" w:space="0" w:color="FFFFFF"/>
              <w:bottom w:val="single" w:sz="36" w:space="0" w:color="FFFFFF"/>
            </w:tcBorders>
            <w:shd w:val="clear" w:color="auto" w:fill="747474"/>
          </w:tcPr>
          <w:p w14:paraId="36C0F055" w14:textId="446C0690" w:rsidR="00762151" w:rsidRDefault="00762151" w:rsidP="0017482B">
            <w:pPr>
              <w:pStyle w:val="TableHeaderWhite"/>
            </w:pPr>
            <w:r>
              <w:rPr>
                <w:lang w:val="en-AU"/>
              </w:rPr>
              <w:t>L</w:t>
            </w:r>
            <w:r w:rsidRPr="00762151">
              <w:rPr>
                <w:lang w:val="en-AU"/>
              </w:rPr>
              <w:t>aboratory/radiographic testing</w:t>
            </w:r>
          </w:p>
        </w:tc>
        <w:tc>
          <w:tcPr>
            <w:tcW w:w="3213" w:type="pct"/>
          </w:tcPr>
          <w:p w14:paraId="1BC79E70" w14:textId="77777777" w:rsidR="00762151" w:rsidRDefault="00762151" w:rsidP="00762151">
            <w:pPr>
              <w:pStyle w:val="Tabletextleftstrong"/>
            </w:pPr>
            <w:r>
              <w:t>For</w:t>
            </w:r>
            <w:r>
              <w:rPr>
                <w:spacing w:val="-3"/>
              </w:rPr>
              <w:t xml:space="preserve"> </w:t>
            </w:r>
            <w:r>
              <w:t>minimal</w:t>
            </w:r>
            <w:r>
              <w:rPr>
                <w:spacing w:val="-3"/>
              </w:rPr>
              <w:t xml:space="preserve"> </w:t>
            </w:r>
            <w:r>
              <w:t>or</w:t>
            </w:r>
            <w:r>
              <w:rPr>
                <w:spacing w:val="-3"/>
              </w:rPr>
              <w:t xml:space="preserve"> </w:t>
            </w:r>
            <w:r>
              <w:t>mild</w:t>
            </w:r>
            <w:r>
              <w:rPr>
                <w:spacing w:val="-4"/>
              </w:rPr>
              <w:t xml:space="preserve"> </w:t>
            </w:r>
            <w:r>
              <w:rPr>
                <w:spacing w:val="-2"/>
              </w:rPr>
              <w:t>exposures:</w:t>
            </w:r>
          </w:p>
          <w:p w14:paraId="5415F798" w14:textId="77777777" w:rsidR="00762151" w:rsidRDefault="00762151" w:rsidP="00762151">
            <w:pPr>
              <w:pStyle w:val="Tablelistbullet"/>
            </w:pPr>
            <w:r>
              <w:t>Nil</w:t>
            </w:r>
            <w:r>
              <w:rPr>
                <w:spacing w:val="-2"/>
              </w:rPr>
              <w:t xml:space="preserve"> </w:t>
            </w:r>
            <w:r>
              <w:t>testing</w:t>
            </w:r>
            <w:r>
              <w:rPr>
                <w:spacing w:val="-3"/>
              </w:rPr>
              <w:t xml:space="preserve"> </w:t>
            </w:r>
            <w:r>
              <w:t>is</w:t>
            </w:r>
            <w:r>
              <w:rPr>
                <w:spacing w:val="-1"/>
              </w:rPr>
              <w:t xml:space="preserve"> </w:t>
            </w:r>
            <w:r>
              <w:rPr>
                <w:spacing w:val="-2"/>
              </w:rPr>
              <w:t>required.</w:t>
            </w:r>
          </w:p>
          <w:p w14:paraId="44FC6E94" w14:textId="77777777" w:rsidR="00762151" w:rsidRDefault="00762151" w:rsidP="00762151">
            <w:pPr>
              <w:pStyle w:val="Tabletextleftstrong"/>
            </w:pPr>
            <w:r>
              <w:t>For</w:t>
            </w:r>
            <w:r>
              <w:rPr>
                <w:spacing w:val="-5"/>
              </w:rPr>
              <w:t xml:space="preserve"> </w:t>
            </w:r>
            <w:r>
              <w:t>significant</w:t>
            </w:r>
            <w:r>
              <w:rPr>
                <w:spacing w:val="-4"/>
              </w:rPr>
              <w:t xml:space="preserve"> </w:t>
            </w:r>
            <w:r>
              <w:rPr>
                <w:spacing w:val="-2"/>
              </w:rPr>
              <w:t>exposures:</w:t>
            </w:r>
          </w:p>
          <w:p w14:paraId="232B106A" w14:textId="77777777" w:rsidR="00762151" w:rsidRDefault="00762151" w:rsidP="00762151">
            <w:pPr>
              <w:pStyle w:val="Tablelistbullet"/>
            </w:pPr>
            <w:r>
              <w:t>Guided</w:t>
            </w:r>
            <w:r>
              <w:rPr>
                <w:spacing w:val="-5"/>
              </w:rPr>
              <w:t xml:space="preserve"> </w:t>
            </w:r>
            <w:r>
              <w:t>by</w:t>
            </w:r>
            <w:r>
              <w:rPr>
                <w:spacing w:val="-2"/>
              </w:rPr>
              <w:t xml:space="preserve"> </w:t>
            </w:r>
            <w:r>
              <w:t>clinical</w:t>
            </w:r>
            <w:r>
              <w:rPr>
                <w:spacing w:val="-6"/>
              </w:rPr>
              <w:t xml:space="preserve"> </w:t>
            </w:r>
            <w:r>
              <w:rPr>
                <w:spacing w:val="-2"/>
              </w:rPr>
              <w:t>symptoms.</w:t>
            </w:r>
          </w:p>
          <w:p w14:paraId="46217485" w14:textId="77777777" w:rsidR="00762151" w:rsidRDefault="00762151" w:rsidP="00762151">
            <w:pPr>
              <w:pStyle w:val="Tablelistbullet"/>
            </w:pPr>
            <w:r>
              <w:t>If</w:t>
            </w:r>
            <w:r>
              <w:rPr>
                <w:spacing w:val="80"/>
              </w:rPr>
              <w:t xml:space="preserve"> </w:t>
            </w:r>
            <w:r>
              <w:t>respiratory</w:t>
            </w:r>
            <w:r>
              <w:rPr>
                <w:spacing w:val="80"/>
              </w:rPr>
              <w:t xml:space="preserve"> </w:t>
            </w:r>
            <w:r>
              <w:t>tract</w:t>
            </w:r>
            <w:r>
              <w:rPr>
                <w:spacing w:val="80"/>
              </w:rPr>
              <w:t xml:space="preserve"> </w:t>
            </w:r>
            <w:r>
              <w:t>irritation</w:t>
            </w:r>
            <w:r>
              <w:rPr>
                <w:spacing w:val="80"/>
              </w:rPr>
              <w:t xml:space="preserve"> </w:t>
            </w:r>
            <w:r>
              <w:t>or</w:t>
            </w:r>
            <w:r>
              <w:rPr>
                <w:spacing w:val="80"/>
              </w:rPr>
              <w:t xml:space="preserve"> </w:t>
            </w:r>
            <w:r>
              <w:t>respiratory</w:t>
            </w:r>
            <w:r>
              <w:rPr>
                <w:spacing w:val="80"/>
              </w:rPr>
              <w:t xml:space="preserve"> </w:t>
            </w:r>
            <w:r>
              <w:t>depression</w:t>
            </w:r>
            <w:r>
              <w:rPr>
                <w:spacing w:val="80"/>
              </w:rPr>
              <w:t xml:space="preserve"> </w:t>
            </w:r>
            <w:r>
              <w:t>is</w:t>
            </w:r>
            <w:r>
              <w:rPr>
                <w:spacing w:val="80"/>
              </w:rPr>
              <w:t xml:space="preserve"> </w:t>
            </w:r>
            <w:r>
              <w:t>evident, monitor pulse oximetry, ABGs, CXR and PFTs.</w:t>
            </w:r>
          </w:p>
          <w:p w14:paraId="22D0BAF5" w14:textId="0C7FED22" w:rsidR="00762151" w:rsidRPr="0017482B" w:rsidRDefault="00762151" w:rsidP="00762151">
            <w:pPr>
              <w:pStyle w:val="Tablelistbullet"/>
              <w:rPr>
                <w:lang w:val="en-US"/>
              </w:rPr>
            </w:pPr>
            <w:r>
              <w:t>Monitor</w:t>
            </w:r>
            <w:r>
              <w:rPr>
                <w:spacing w:val="-2"/>
              </w:rPr>
              <w:t xml:space="preserve"> </w:t>
            </w:r>
            <w:r>
              <w:t>for</w:t>
            </w:r>
            <w:r>
              <w:rPr>
                <w:spacing w:val="-2"/>
              </w:rPr>
              <w:t xml:space="preserve"> </w:t>
            </w:r>
            <w:r>
              <w:t>signs</w:t>
            </w:r>
            <w:r>
              <w:rPr>
                <w:spacing w:val="-4"/>
              </w:rPr>
              <w:t xml:space="preserve"> </w:t>
            </w:r>
            <w:r>
              <w:t>of</w:t>
            </w:r>
            <w:r>
              <w:rPr>
                <w:spacing w:val="-5"/>
              </w:rPr>
              <w:t xml:space="preserve"> </w:t>
            </w:r>
            <w:r>
              <w:t>CNS</w:t>
            </w:r>
            <w:r>
              <w:rPr>
                <w:spacing w:val="-2"/>
              </w:rPr>
              <w:t xml:space="preserve"> depression.</w:t>
            </w:r>
          </w:p>
        </w:tc>
      </w:tr>
      <w:tr w:rsidR="00762151" w:rsidRPr="0017482B" w14:paraId="318B4FBA" w14:textId="77777777" w:rsidTr="00553EB1">
        <w:trPr>
          <w:cantSplit/>
        </w:trPr>
        <w:tc>
          <w:tcPr>
            <w:tcW w:w="1787" w:type="pct"/>
            <w:tcBorders>
              <w:top w:val="single" w:sz="36" w:space="0" w:color="FFFFFF"/>
              <w:bottom w:val="single" w:sz="6" w:space="0" w:color="787878"/>
            </w:tcBorders>
            <w:shd w:val="clear" w:color="auto" w:fill="747474"/>
          </w:tcPr>
          <w:p w14:paraId="6A495E49" w14:textId="3E0E95E8" w:rsidR="00762151" w:rsidRPr="00762151" w:rsidRDefault="00762151" w:rsidP="00762151">
            <w:pPr>
              <w:pStyle w:val="TableHeaderWhite"/>
            </w:pPr>
            <w:r w:rsidRPr="00762151">
              <w:lastRenderedPageBreak/>
              <w:t>Treatment</w:t>
            </w:r>
          </w:p>
          <w:p w14:paraId="3F33D79F" w14:textId="0A328ED7" w:rsidR="00762151" w:rsidRPr="00762151" w:rsidRDefault="00762151" w:rsidP="00762151">
            <w:pPr>
              <w:pStyle w:val="TableHeaderWhite"/>
            </w:pPr>
            <w:r w:rsidRPr="00762151">
              <w:t xml:space="preserve">See </w:t>
            </w:r>
            <w:hyperlink w:anchor="_Chapter_2.1_–" w:history="1">
              <w:r w:rsidR="00015F55" w:rsidRPr="00015F55">
                <w:rPr>
                  <w:rStyle w:val="Hyperlink"/>
                  <w:color w:val="FFFFFF" w:themeColor="background1"/>
                </w:rPr>
                <w:t>chapter 2.1</w:t>
              </w:r>
            </w:hyperlink>
            <w:r w:rsidR="00015F55">
              <w:t xml:space="preserve"> for</w:t>
            </w:r>
            <w:r w:rsidRPr="00762151">
              <w:t xml:space="preserve"> basic management principles that apply to any chemical agent.</w:t>
            </w:r>
          </w:p>
          <w:p w14:paraId="7660117C" w14:textId="63AE62AA" w:rsidR="00762151" w:rsidRDefault="00762151" w:rsidP="00762151">
            <w:pPr>
              <w:pStyle w:val="TableHeaderWhite"/>
              <w:rPr>
                <w:lang w:val="en-AU"/>
              </w:rPr>
            </w:pPr>
            <w:r w:rsidRPr="00762151">
              <w:rPr>
                <w:lang w:val="en-AU"/>
              </w:rPr>
              <w:t>Poisons Information 131126</w:t>
            </w:r>
          </w:p>
        </w:tc>
        <w:tc>
          <w:tcPr>
            <w:tcW w:w="3213" w:type="pct"/>
          </w:tcPr>
          <w:p w14:paraId="6F310B76" w14:textId="77777777" w:rsidR="00762151" w:rsidRPr="00762151" w:rsidRDefault="00762151" w:rsidP="00762151">
            <w:pPr>
              <w:pStyle w:val="Tabletextleftstrong"/>
              <w:rPr>
                <w:lang w:val="en-US"/>
              </w:rPr>
            </w:pPr>
            <w:r w:rsidRPr="00762151">
              <w:rPr>
                <w:lang w:val="en-US"/>
              </w:rPr>
              <w:t>Asymptomatic patients:</w:t>
            </w:r>
          </w:p>
          <w:p w14:paraId="47918DDA" w14:textId="493C0FAB" w:rsidR="00762151" w:rsidRPr="00AD133C" w:rsidRDefault="00AD133C" w:rsidP="00AD133C">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35FBB1E6" w14:textId="77777777" w:rsidR="00762151" w:rsidRPr="00762151" w:rsidRDefault="00762151" w:rsidP="00762151">
            <w:pPr>
              <w:pStyle w:val="Tabletextleftstrong"/>
              <w:rPr>
                <w:lang w:val="en-US"/>
              </w:rPr>
            </w:pPr>
            <w:r w:rsidRPr="00762151">
              <w:rPr>
                <w:lang w:val="en-US"/>
              </w:rPr>
              <w:t>Symptomatic patients:</w:t>
            </w:r>
          </w:p>
          <w:p w14:paraId="13E485E5" w14:textId="77777777" w:rsidR="00762151" w:rsidRPr="00762151" w:rsidRDefault="00762151" w:rsidP="00762151">
            <w:pPr>
              <w:pStyle w:val="Tabletextleftstrong"/>
              <w:rPr>
                <w:lang w:val="en-US"/>
              </w:rPr>
            </w:pPr>
            <w:r w:rsidRPr="00762151">
              <w:rPr>
                <w:lang w:val="en-US"/>
              </w:rPr>
              <w:t>General advice</w:t>
            </w:r>
          </w:p>
          <w:p w14:paraId="40F164A7" w14:textId="77777777" w:rsidR="00762151" w:rsidRPr="00762151" w:rsidRDefault="00762151" w:rsidP="00762151">
            <w:pPr>
              <w:pStyle w:val="Tablelistbullet"/>
              <w:rPr>
                <w:lang w:val="en-US"/>
              </w:rPr>
            </w:pPr>
            <w:r w:rsidRPr="00762151">
              <w:rPr>
                <w:lang w:val="en-US"/>
              </w:rPr>
              <w:t>Patients with significant exposures should be admitted and observed until symptoms resolve.</w:t>
            </w:r>
          </w:p>
          <w:p w14:paraId="07AF38EE" w14:textId="77777777" w:rsidR="00762151" w:rsidRPr="00762151" w:rsidRDefault="00762151" w:rsidP="00762151">
            <w:pPr>
              <w:pStyle w:val="Tabletextleftstrong"/>
              <w:rPr>
                <w:lang w:val="en-US"/>
              </w:rPr>
            </w:pPr>
            <w:r w:rsidRPr="00762151">
              <w:rPr>
                <w:lang w:val="en-US"/>
              </w:rPr>
              <w:t>Inhalation</w:t>
            </w:r>
          </w:p>
          <w:p w14:paraId="6827C944" w14:textId="77777777" w:rsidR="00762151" w:rsidRPr="00762151" w:rsidRDefault="00762151" w:rsidP="00762151">
            <w:pPr>
              <w:pStyle w:val="Tablelistbullet"/>
              <w:rPr>
                <w:lang w:val="en-US"/>
              </w:rPr>
            </w:pPr>
            <w:r w:rsidRPr="00762151">
              <w:rPr>
                <w:lang w:val="en-US"/>
              </w:rPr>
              <w:t>Give humidified oxygen for hypoxia.</w:t>
            </w:r>
          </w:p>
          <w:p w14:paraId="5961287E" w14:textId="77777777" w:rsidR="00762151" w:rsidRPr="00762151" w:rsidRDefault="00762151" w:rsidP="00762151">
            <w:pPr>
              <w:pStyle w:val="Tablelistbullet"/>
              <w:rPr>
                <w:lang w:val="en-US"/>
              </w:rPr>
            </w:pPr>
            <w:r w:rsidRPr="00762151">
              <w:rPr>
                <w:lang w:val="en-US"/>
              </w:rPr>
              <w:t>Treatment of non-cardiogenic pulmonary oedema may include invasive or non-invasive ventilation.</w:t>
            </w:r>
          </w:p>
          <w:p w14:paraId="7F5B4E19" w14:textId="77777777" w:rsidR="00762151" w:rsidRPr="00762151" w:rsidRDefault="00762151" w:rsidP="00762151">
            <w:pPr>
              <w:pStyle w:val="Tabletextleftstrong"/>
              <w:rPr>
                <w:lang w:val="en-US"/>
              </w:rPr>
            </w:pPr>
            <w:r w:rsidRPr="00762151">
              <w:rPr>
                <w:lang w:val="en-US"/>
              </w:rPr>
              <w:t>Dermal</w:t>
            </w:r>
          </w:p>
          <w:p w14:paraId="6CD01D99" w14:textId="77777777" w:rsidR="00762151" w:rsidRPr="00762151" w:rsidRDefault="00762151" w:rsidP="00762151">
            <w:pPr>
              <w:pStyle w:val="Tablelistbullet"/>
              <w:rPr>
                <w:lang w:val="en-US"/>
              </w:rPr>
            </w:pPr>
            <w:r w:rsidRPr="00762151">
              <w:rPr>
                <w:lang w:val="en-US"/>
              </w:rPr>
              <w:t>Flush affected areas thoroughly.</w:t>
            </w:r>
          </w:p>
          <w:p w14:paraId="070C74FD" w14:textId="77777777" w:rsidR="00762151" w:rsidRPr="00762151" w:rsidRDefault="00762151" w:rsidP="00762151">
            <w:pPr>
              <w:pStyle w:val="Tablelistbullet"/>
              <w:rPr>
                <w:lang w:val="en-US"/>
              </w:rPr>
            </w:pPr>
            <w:r w:rsidRPr="00762151">
              <w:rPr>
                <w:lang w:val="en-US"/>
              </w:rPr>
              <w:t>Manage chemical burns as for thermal burns.</w:t>
            </w:r>
          </w:p>
          <w:p w14:paraId="03F0D1E0" w14:textId="77777777" w:rsidR="00762151" w:rsidRPr="00762151" w:rsidRDefault="00762151" w:rsidP="00762151">
            <w:pPr>
              <w:pStyle w:val="Tabletextleftstrong"/>
              <w:rPr>
                <w:lang w:val="en-US"/>
              </w:rPr>
            </w:pPr>
            <w:r w:rsidRPr="00762151">
              <w:rPr>
                <w:lang w:val="en-US"/>
              </w:rPr>
              <w:t>Ocular</w:t>
            </w:r>
          </w:p>
          <w:p w14:paraId="48B0282F" w14:textId="77777777" w:rsidR="00762151" w:rsidRPr="00762151" w:rsidRDefault="00762151" w:rsidP="00762151">
            <w:pPr>
              <w:pStyle w:val="Tablelistbullet"/>
              <w:rPr>
                <w:lang w:val="en-US"/>
              </w:rPr>
            </w:pPr>
            <w:r w:rsidRPr="00762151">
              <w:rPr>
                <w:lang w:val="en-US"/>
              </w:rPr>
              <w:t>Affected eyes should be irrigated for at least 15 minutes.</w:t>
            </w:r>
          </w:p>
          <w:p w14:paraId="29027A8D" w14:textId="77777777" w:rsidR="00762151" w:rsidRPr="00762151" w:rsidRDefault="00762151" w:rsidP="00762151">
            <w:pPr>
              <w:pStyle w:val="Tablelistbullet"/>
              <w:rPr>
                <w:lang w:val="en-US"/>
              </w:rPr>
            </w:pPr>
            <w:r w:rsidRPr="00762151">
              <w:rPr>
                <w:lang w:val="en-US"/>
              </w:rPr>
              <w:t>Assess visual acuity and fluorescein uptake.</w:t>
            </w:r>
          </w:p>
          <w:p w14:paraId="5E8BBAD4" w14:textId="5F244724" w:rsidR="00762151" w:rsidRDefault="00762151" w:rsidP="00762151">
            <w:pPr>
              <w:pStyle w:val="Tablelistbullet"/>
            </w:pPr>
            <w:r w:rsidRPr="00762151">
              <w:rPr>
                <w:lang w:val="en-US"/>
              </w:rPr>
              <w:t>Arrange ophthalmologic review for all patients with evidence of corneal burn.</w:t>
            </w:r>
          </w:p>
        </w:tc>
      </w:tr>
    </w:tbl>
    <w:p w14:paraId="6E65B746" w14:textId="77777777" w:rsidR="000927C1" w:rsidRPr="000927C1" w:rsidRDefault="000927C1" w:rsidP="000927C1">
      <w:r w:rsidRPr="000927C1">
        <w:br w:type="page"/>
      </w:r>
    </w:p>
    <w:p w14:paraId="6AF86D27" w14:textId="5C1C1757" w:rsidR="00CD6E1C" w:rsidRDefault="00CD6E1C" w:rsidP="00CD6E1C">
      <w:pPr>
        <w:pStyle w:val="Heading2"/>
      </w:pPr>
      <w:bookmarkStart w:id="53" w:name="_Ammonia"/>
      <w:bookmarkStart w:id="54" w:name="_Toc108084801"/>
      <w:bookmarkEnd w:id="53"/>
      <w:r>
        <w:lastRenderedPageBreak/>
        <w:t>Ammonia</w:t>
      </w:r>
      <w:bookmarkEnd w:id="54"/>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762151" w:rsidRPr="0017482B" w14:paraId="35CA4B67" w14:textId="77777777" w:rsidTr="00553EB1">
        <w:trPr>
          <w:cantSplit/>
        </w:trPr>
        <w:tc>
          <w:tcPr>
            <w:tcW w:w="3118" w:type="dxa"/>
            <w:tcBorders>
              <w:bottom w:val="single" w:sz="36" w:space="0" w:color="FFFFFF"/>
            </w:tcBorders>
            <w:shd w:val="clear" w:color="auto" w:fill="747474"/>
          </w:tcPr>
          <w:p w14:paraId="04A03E8E" w14:textId="77777777" w:rsidR="00762151" w:rsidRPr="0017482B" w:rsidRDefault="00762151" w:rsidP="00762151">
            <w:pPr>
              <w:pStyle w:val="TableHeaderWhite"/>
            </w:pPr>
            <w:r>
              <w:t>A</w:t>
            </w:r>
            <w:r w:rsidRPr="0017482B">
              <w:t>lternative names</w:t>
            </w:r>
          </w:p>
        </w:tc>
        <w:tc>
          <w:tcPr>
            <w:tcW w:w="5607" w:type="dxa"/>
          </w:tcPr>
          <w:p w14:paraId="72748EFE" w14:textId="77777777" w:rsidR="00DC56B4" w:rsidRDefault="00762151" w:rsidP="00762151">
            <w:pPr>
              <w:pStyle w:val="tabletext"/>
            </w:pPr>
            <w:r>
              <w:t>Am</w:t>
            </w:r>
            <w:r w:rsidR="00DC56B4">
              <w:t>m</w:t>
            </w:r>
            <w:r>
              <w:t>onia</w:t>
            </w:r>
            <w:r>
              <w:rPr>
                <w:spacing w:val="-13"/>
              </w:rPr>
              <w:t xml:space="preserve"> </w:t>
            </w:r>
            <w:r>
              <w:t>anhydrous</w:t>
            </w:r>
          </w:p>
          <w:p w14:paraId="522A2E4C" w14:textId="106AF638" w:rsidR="00762151" w:rsidRPr="0017482B" w:rsidRDefault="00762151" w:rsidP="00762151">
            <w:pPr>
              <w:pStyle w:val="tabletext"/>
              <w:rPr>
                <w:lang w:val="en-US"/>
              </w:rPr>
            </w:pPr>
            <w:r>
              <w:t>Spirit of Hartshorn</w:t>
            </w:r>
          </w:p>
        </w:tc>
      </w:tr>
      <w:tr w:rsidR="00762151" w:rsidRPr="0017482B" w14:paraId="58BB5EF6" w14:textId="77777777" w:rsidTr="00553EB1">
        <w:trPr>
          <w:cantSplit/>
        </w:trPr>
        <w:tc>
          <w:tcPr>
            <w:tcW w:w="3118" w:type="dxa"/>
            <w:tcBorders>
              <w:top w:val="single" w:sz="36" w:space="0" w:color="FFFFFF"/>
              <w:bottom w:val="single" w:sz="36" w:space="0" w:color="FFFFFF"/>
            </w:tcBorders>
            <w:shd w:val="clear" w:color="auto" w:fill="747474"/>
          </w:tcPr>
          <w:p w14:paraId="2CBB797F" w14:textId="77777777" w:rsidR="00762151" w:rsidRPr="0017482B" w:rsidRDefault="00762151" w:rsidP="00762151">
            <w:pPr>
              <w:pStyle w:val="TableHeaderWhite"/>
            </w:pPr>
            <w:r>
              <w:t>P</w:t>
            </w:r>
            <w:r w:rsidRPr="0017482B">
              <w:t>roperties of the agent</w:t>
            </w:r>
          </w:p>
        </w:tc>
        <w:tc>
          <w:tcPr>
            <w:tcW w:w="5607" w:type="dxa"/>
          </w:tcPr>
          <w:p w14:paraId="46F118D5" w14:textId="77777777" w:rsidR="00762151" w:rsidRDefault="00762151" w:rsidP="00762151">
            <w:pPr>
              <w:pStyle w:val="Tablelistbullet"/>
            </w:pPr>
            <w:r>
              <w:t>Ammonia</w:t>
            </w:r>
            <w:r>
              <w:rPr>
                <w:spacing w:val="80"/>
              </w:rPr>
              <w:t xml:space="preserve"> </w:t>
            </w:r>
            <w:r>
              <w:t>is</w:t>
            </w:r>
            <w:r>
              <w:rPr>
                <w:spacing w:val="80"/>
              </w:rPr>
              <w:t xml:space="preserve"> </w:t>
            </w:r>
            <w:r>
              <w:t>a</w:t>
            </w:r>
            <w:r>
              <w:rPr>
                <w:spacing w:val="80"/>
              </w:rPr>
              <w:t xml:space="preserve"> </w:t>
            </w:r>
            <w:r>
              <w:t>colourless,</w:t>
            </w:r>
            <w:r>
              <w:rPr>
                <w:spacing w:val="80"/>
              </w:rPr>
              <w:t xml:space="preserve"> </w:t>
            </w:r>
            <w:r>
              <w:t>irritant,</w:t>
            </w:r>
            <w:r>
              <w:rPr>
                <w:spacing w:val="80"/>
              </w:rPr>
              <w:t xml:space="preserve"> </w:t>
            </w:r>
            <w:r>
              <w:t>pungent-smelling</w:t>
            </w:r>
            <w:r>
              <w:rPr>
                <w:spacing w:val="80"/>
              </w:rPr>
              <w:t xml:space="preserve"> </w:t>
            </w:r>
            <w:r>
              <w:t>gas</w:t>
            </w:r>
            <w:r>
              <w:rPr>
                <w:spacing w:val="80"/>
              </w:rPr>
              <w:t xml:space="preserve"> </w:t>
            </w:r>
            <w:r>
              <w:t>at</w:t>
            </w:r>
            <w:r>
              <w:rPr>
                <w:spacing w:val="80"/>
              </w:rPr>
              <w:t xml:space="preserve"> </w:t>
            </w:r>
            <w:r>
              <w:t>room temperature and pressure.</w:t>
            </w:r>
          </w:p>
          <w:p w14:paraId="2A52901A" w14:textId="77777777" w:rsidR="00762151" w:rsidRDefault="00762151" w:rsidP="00762151">
            <w:pPr>
              <w:pStyle w:val="Tablelistbullet"/>
            </w:pPr>
            <w:r>
              <w:t>It</w:t>
            </w:r>
            <w:r>
              <w:rPr>
                <w:spacing w:val="-2"/>
              </w:rPr>
              <w:t xml:space="preserve"> </w:t>
            </w:r>
            <w:r>
              <w:t>is</w:t>
            </w:r>
            <w:r>
              <w:rPr>
                <w:spacing w:val="-3"/>
              </w:rPr>
              <w:t xml:space="preserve"> </w:t>
            </w:r>
            <w:r>
              <w:t>strongly</w:t>
            </w:r>
            <w:r>
              <w:rPr>
                <w:spacing w:val="-5"/>
              </w:rPr>
              <w:t xml:space="preserve"> </w:t>
            </w:r>
            <w:r>
              <w:t>water</w:t>
            </w:r>
            <w:r>
              <w:rPr>
                <w:spacing w:val="-3"/>
              </w:rPr>
              <w:t xml:space="preserve"> </w:t>
            </w:r>
            <w:r>
              <w:t>soluble</w:t>
            </w:r>
            <w:r>
              <w:rPr>
                <w:spacing w:val="-5"/>
              </w:rPr>
              <w:t xml:space="preserve"> </w:t>
            </w:r>
            <w:r>
              <w:t>and</w:t>
            </w:r>
            <w:r>
              <w:rPr>
                <w:spacing w:val="-4"/>
              </w:rPr>
              <w:t xml:space="preserve"> </w:t>
            </w:r>
            <w:r>
              <w:t>very</w:t>
            </w:r>
            <w:r>
              <w:rPr>
                <w:spacing w:val="-1"/>
              </w:rPr>
              <w:t xml:space="preserve"> </w:t>
            </w:r>
            <w:r>
              <w:rPr>
                <w:spacing w:val="-2"/>
              </w:rPr>
              <w:t>alkaline.</w:t>
            </w:r>
          </w:p>
          <w:p w14:paraId="3C6EFE6D" w14:textId="77777777" w:rsidR="00762151" w:rsidRDefault="00762151" w:rsidP="00762151">
            <w:pPr>
              <w:pStyle w:val="Tablelistbullet"/>
            </w:pPr>
            <w:r>
              <w:t>It emits several oxides of nitrogen (that have varying toxicity) if heated above 300º C.</w:t>
            </w:r>
          </w:p>
          <w:p w14:paraId="03EC0184" w14:textId="0923724B" w:rsidR="00762151" w:rsidRPr="0017482B" w:rsidRDefault="00762151" w:rsidP="00762151">
            <w:pPr>
              <w:pStyle w:val="Tablelistbullet"/>
              <w:rPr>
                <w:lang w:val="en-US"/>
              </w:rPr>
            </w:pPr>
            <w:r>
              <w:t>It</w:t>
            </w:r>
            <w:r>
              <w:rPr>
                <w:spacing w:val="67"/>
              </w:rPr>
              <w:t xml:space="preserve"> </w:t>
            </w:r>
            <w:r>
              <w:t>is</w:t>
            </w:r>
            <w:r>
              <w:rPr>
                <w:spacing w:val="67"/>
              </w:rPr>
              <w:t xml:space="preserve"> </w:t>
            </w:r>
            <w:r>
              <w:t>used</w:t>
            </w:r>
            <w:r>
              <w:rPr>
                <w:spacing w:val="40"/>
              </w:rPr>
              <w:t xml:space="preserve"> </w:t>
            </w:r>
            <w:r>
              <w:t>as</w:t>
            </w:r>
            <w:r>
              <w:rPr>
                <w:spacing w:val="67"/>
              </w:rPr>
              <w:t xml:space="preserve"> </w:t>
            </w:r>
            <w:r>
              <w:t>a</w:t>
            </w:r>
            <w:r>
              <w:rPr>
                <w:spacing w:val="67"/>
              </w:rPr>
              <w:t xml:space="preserve"> </w:t>
            </w:r>
            <w:r>
              <w:t>refrigerant</w:t>
            </w:r>
            <w:r>
              <w:rPr>
                <w:spacing w:val="67"/>
              </w:rPr>
              <w:t xml:space="preserve"> </w:t>
            </w:r>
            <w:r>
              <w:t>and</w:t>
            </w:r>
            <w:r>
              <w:rPr>
                <w:spacing w:val="66"/>
              </w:rPr>
              <w:t xml:space="preserve"> </w:t>
            </w:r>
            <w:r>
              <w:t>in</w:t>
            </w:r>
            <w:r>
              <w:rPr>
                <w:spacing w:val="66"/>
              </w:rPr>
              <w:t xml:space="preserve"> </w:t>
            </w:r>
            <w:r>
              <w:t>the</w:t>
            </w:r>
            <w:r>
              <w:rPr>
                <w:spacing w:val="67"/>
              </w:rPr>
              <w:t xml:space="preserve"> </w:t>
            </w:r>
            <w:r>
              <w:t>production</w:t>
            </w:r>
            <w:r>
              <w:rPr>
                <w:spacing w:val="40"/>
              </w:rPr>
              <w:t xml:space="preserve"> </w:t>
            </w:r>
            <w:r>
              <w:t>of</w:t>
            </w:r>
            <w:r>
              <w:rPr>
                <w:spacing w:val="67"/>
              </w:rPr>
              <w:t xml:space="preserve"> </w:t>
            </w:r>
            <w:r>
              <w:t>fertiliser</w:t>
            </w:r>
            <w:r>
              <w:rPr>
                <w:spacing w:val="40"/>
              </w:rPr>
              <w:t xml:space="preserve"> </w:t>
            </w:r>
            <w:r>
              <w:t xml:space="preserve">and </w:t>
            </w:r>
            <w:r>
              <w:rPr>
                <w:spacing w:val="-2"/>
              </w:rPr>
              <w:t>explosives.</w:t>
            </w:r>
          </w:p>
        </w:tc>
      </w:tr>
      <w:tr w:rsidR="00762151" w:rsidRPr="0017482B" w14:paraId="21188E3A" w14:textId="77777777" w:rsidTr="00553EB1">
        <w:trPr>
          <w:cantSplit/>
        </w:trPr>
        <w:tc>
          <w:tcPr>
            <w:tcW w:w="3118" w:type="dxa"/>
            <w:tcBorders>
              <w:top w:val="single" w:sz="36" w:space="0" w:color="FFFFFF"/>
              <w:bottom w:val="single" w:sz="36" w:space="0" w:color="FFFFFF"/>
            </w:tcBorders>
            <w:shd w:val="clear" w:color="auto" w:fill="747474"/>
          </w:tcPr>
          <w:p w14:paraId="2736F569" w14:textId="77777777" w:rsidR="00762151" w:rsidRPr="0017482B" w:rsidRDefault="00762151" w:rsidP="00762151">
            <w:pPr>
              <w:pStyle w:val="TableHeaderWhite"/>
            </w:pPr>
            <w:r>
              <w:t>R</w:t>
            </w:r>
            <w:r w:rsidRPr="0017482B">
              <w:t>outes of exposure</w:t>
            </w:r>
          </w:p>
        </w:tc>
        <w:tc>
          <w:tcPr>
            <w:tcW w:w="5607" w:type="dxa"/>
          </w:tcPr>
          <w:p w14:paraId="2FE460CB" w14:textId="77777777" w:rsidR="00762151" w:rsidRDefault="00762151" w:rsidP="00762151">
            <w:pPr>
              <w:pStyle w:val="Tablelistbullet"/>
            </w:pPr>
            <w:r>
              <w:t>Oral</w:t>
            </w:r>
          </w:p>
          <w:p w14:paraId="67621267" w14:textId="59A02D98" w:rsidR="00762151" w:rsidRDefault="00762151" w:rsidP="00762151">
            <w:pPr>
              <w:pStyle w:val="Tablelistbullet"/>
            </w:pPr>
            <w:r>
              <w:t>Inhalation</w:t>
            </w:r>
            <w:r w:rsidR="00600BBA">
              <w:t xml:space="preserve"> – </w:t>
            </w:r>
            <w:r>
              <w:t>most</w:t>
            </w:r>
            <w:r>
              <w:rPr>
                <w:spacing w:val="-1"/>
              </w:rPr>
              <w:t xml:space="preserve"> </w:t>
            </w:r>
            <w:r>
              <w:rPr>
                <w:spacing w:val="-2"/>
              </w:rPr>
              <w:t>common</w:t>
            </w:r>
          </w:p>
          <w:p w14:paraId="3868DE46" w14:textId="77777777" w:rsidR="00762151" w:rsidRDefault="00762151" w:rsidP="00762151">
            <w:pPr>
              <w:pStyle w:val="Tablelistbullet"/>
            </w:pPr>
            <w:r>
              <w:rPr>
                <w:spacing w:val="-2"/>
              </w:rPr>
              <w:t>Ocular</w:t>
            </w:r>
          </w:p>
          <w:p w14:paraId="5747305E" w14:textId="2A23E9A4" w:rsidR="00762151" w:rsidRPr="0017482B" w:rsidRDefault="00762151" w:rsidP="00762151">
            <w:pPr>
              <w:pStyle w:val="Tablelistbullet"/>
              <w:rPr>
                <w:lang w:val="en-US"/>
              </w:rPr>
            </w:pPr>
            <w:r>
              <w:rPr>
                <w:spacing w:val="-2"/>
              </w:rPr>
              <w:t>Dermal</w:t>
            </w:r>
          </w:p>
        </w:tc>
      </w:tr>
      <w:tr w:rsidR="00762151" w:rsidRPr="0017482B" w14:paraId="435DAC72" w14:textId="77777777" w:rsidTr="00553EB1">
        <w:trPr>
          <w:cantSplit/>
        </w:trPr>
        <w:tc>
          <w:tcPr>
            <w:tcW w:w="3118" w:type="dxa"/>
            <w:tcBorders>
              <w:top w:val="single" w:sz="36" w:space="0" w:color="FFFFFF"/>
              <w:bottom w:val="single" w:sz="36" w:space="0" w:color="FFFFFF"/>
            </w:tcBorders>
            <w:shd w:val="clear" w:color="auto" w:fill="747474"/>
          </w:tcPr>
          <w:p w14:paraId="4615009D" w14:textId="77777777" w:rsidR="00762151" w:rsidRPr="0017482B" w:rsidRDefault="00762151" w:rsidP="00762151">
            <w:pPr>
              <w:pStyle w:val="TableHeaderWhite"/>
            </w:pPr>
            <w:r>
              <w:t>H</w:t>
            </w:r>
            <w:r w:rsidRPr="0017482B">
              <w:t>uman toxicity</w:t>
            </w:r>
          </w:p>
        </w:tc>
        <w:tc>
          <w:tcPr>
            <w:tcW w:w="5607" w:type="dxa"/>
          </w:tcPr>
          <w:p w14:paraId="717CF9B1" w14:textId="77777777" w:rsidR="00762151" w:rsidRPr="00762151" w:rsidRDefault="00762151" w:rsidP="00762151">
            <w:pPr>
              <w:pStyle w:val="Tabletextleftstrong"/>
            </w:pPr>
            <w:r w:rsidRPr="00762151">
              <w:t>General:</w:t>
            </w:r>
          </w:p>
          <w:p w14:paraId="628400D2" w14:textId="77777777" w:rsidR="00762151" w:rsidRPr="00762151" w:rsidRDefault="00762151" w:rsidP="00762151">
            <w:pPr>
              <w:pStyle w:val="Tablelistbullet"/>
            </w:pPr>
            <w:r w:rsidRPr="00762151">
              <w:t>Ammonia produces significant alkaline burns to all exposed surfaces. Symptoms may be delayed for up to 24 hours.</w:t>
            </w:r>
          </w:p>
          <w:p w14:paraId="5FEF6023" w14:textId="77777777" w:rsidR="00762151" w:rsidRPr="00762151" w:rsidRDefault="00762151" w:rsidP="00762151">
            <w:pPr>
              <w:pStyle w:val="Tabletextleftstrong"/>
            </w:pPr>
            <w:r w:rsidRPr="00762151">
              <w:t>Symptoms are based on route of exposure:</w:t>
            </w:r>
          </w:p>
          <w:p w14:paraId="7D47FF72" w14:textId="77777777" w:rsidR="00762151" w:rsidRPr="00762151" w:rsidRDefault="00762151" w:rsidP="00762151">
            <w:pPr>
              <w:pStyle w:val="Tabletextleftstrong"/>
            </w:pPr>
            <w:r w:rsidRPr="00762151">
              <w:t>Inhalation</w:t>
            </w:r>
          </w:p>
          <w:p w14:paraId="4E1FA55C" w14:textId="77777777" w:rsidR="00762151" w:rsidRPr="00762151" w:rsidRDefault="00762151" w:rsidP="00762151">
            <w:pPr>
              <w:pStyle w:val="Tablelistbullet"/>
            </w:pPr>
            <w:r w:rsidRPr="00762151">
              <w:t>Beware potential airway burns resulting in airway compromise.</w:t>
            </w:r>
          </w:p>
          <w:p w14:paraId="2F179875" w14:textId="77777777" w:rsidR="00762151" w:rsidRPr="00762151" w:rsidRDefault="00762151" w:rsidP="00762151">
            <w:pPr>
              <w:pStyle w:val="Tablelistbullet"/>
            </w:pPr>
            <w:r w:rsidRPr="00762151">
              <w:t>Mucosal burns around the nose and mouth may occur.</w:t>
            </w:r>
          </w:p>
          <w:p w14:paraId="374098C5" w14:textId="77777777" w:rsidR="00762151" w:rsidRPr="00762151" w:rsidRDefault="00762151" w:rsidP="00762151">
            <w:pPr>
              <w:pStyle w:val="Tablelistbullet"/>
            </w:pPr>
            <w:r w:rsidRPr="00762151">
              <w:t>Chemical pneumonitis with wheeze, difficulty breathing, chest pain and hypoxaemia can occur.</w:t>
            </w:r>
          </w:p>
          <w:p w14:paraId="4431965B" w14:textId="77777777" w:rsidR="00762151" w:rsidRPr="00762151" w:rsidRDefault="00762151" w:rsidP="00762151">
            <w:pPr>
              <w:pStyle w:val="Tabletextleftstrong"/>
            </w:pPr>
            <w:r w:rsidRPr="00762151">
              <w:t>Ingestion</w:t>
            </w:r>
          </w:p>
          <w:p w14:paraId="3D620444" w14:textId="77777777" w:rsidR="00762151" w:rsidRPr="00762151" w:rsidRDefault="00762151" w:rsidP="00762151">
            <w:pPr>
              <w:pStyle w:val="Tablelistbullet"/>
            </w:pPr>
            <w:r w:rsidRPr="00762151">
              <w:t>Beware potential airway burns resulting in airway compromise.</w:t>
            </w:r>
          </w:p>
          <w:p w14:paraId="744A6B0F" w14:textId="77777777" w:rsidR="00762151" w:rsidRPr="00762151" w:rsidRDefault="00762151" w:rsidP="00762151">
            <w:pPr>
              <w:pStyle w:val="Tablelistbullet"/>
            </w:pPr>
            <w:r w:rsidRPr="00762151">
              <w:t>Full thickness oral or oesophageal burns may occur.</w:t>
            </w:r>
          </w:p>
          <w:p w14:paraId="65FA0DCA" w14:textId="77777777" w:rsidR="00762151" w:rsidRPr="00762151" w:rsidRDefault="00762151" w:rsidP="00762151">
            <w:pPr>
              <w:pStyle w:val="Tablelistbullet"/>
            </w:pPr>
            <w:r w:rsidRPr="00762151">
              <w:t>Nausea and vomiting may occur.</w:t>
            </w:r>
          </w:p>
          <w:p w14:paraId="44EFFB97" w14:textId="77777777" w:rsidR="00762151" w:rsidRPr="00762151" w:rsidRDefault="00762151" w:rsidP="00762151">
            <w:pPr>
              <w:pStyle w:val="Tabletextleftstrong"/>
            </w:pPr>
            <w:r w:rsidRPr="00762151">
              <w:t>Dermal</w:t>
            </w:r>
          </w:p>
          <w:p w14:paraId="45939756" w14:textId="77777777" w:rsidR="00762151" w:rsidRPr="00762151" w:rsidRDefault="00762151" w:rsidP="00762151">
            <w:pPr>
              <w:pStyle w:val="Tablelistbullet"/>
            </w:pPr>
            <w:r w:rsidRPr="00762151">
              <w:t>Alkaline burns with liquefactive necrosis may occur.</w:t>
            </w:r>
          </w:p>
          <w:p w14:paraId="4A21A305" w14:textId="77777777" w:rsidR="00762151" w:rsidRPr="00762151" w:rsidRDefault="00762151" w:rsidP="00762151">
            <w:pPr>
              <w:pStyle w:val="Tablelistbullet"/>
            </w:pPr>
            <w:r w:rsidRPr="00762151">
              <w:t>Contact with compressed liquid may cause frostbite.</w:t>
            </w:r>
          </w:p>
          <w:p w14:paraId="0777DC6C" w14:textId="77777777" w:rsidR="00762151" w:rsidRPr="00762151" w:rsidRDefault="00762151" w:rsidP="00762151">
            <w:pPr>
              <w:pStyle w:val="Tabletextleftstrong"/>
            </w:pPr>
            <w:r w:rsidRPr="00762151">
              <w:t>Ocular</w:t>
            </w:r>
          </w:p>
          <w:p w14:paraId="583D64EB" w14:textId="1C4FDA67" w:rsidR="00762151" w:rsidRPr="0017482B" w:rsidRDefault="00762151" w:rsidP="00DC56B4">
            <w:pPr>
              <w:pStyle w:val="Tablelistbullet"/>
              <w:rPr>
                <w:lang w:val="en-US"/>
              </w:rPr>
            </w:pPr>
            <w:r w:rsidRPr="00762151">
              <w:t>Lacrimation, corneal or conjunctival irritation and ulceration are common; total corneal epithelial loss may occur with temporary or permanent blindness.</w:t>
            </w:r>
          </w:p>
        </w:tc>
      </w:tr>
      <w:tr w:rsidR="00762151" w:rsidRPr="0017482B" w14:paraId="64ECE5EA" w14:textId="77777777" w:rsidTr="00553EB1">
        <w:trPr>
          <w:cantSplit/>
        </w:trPr>
        <w:tc>
          <w:tcPr>
            <w:tcW w:w="3118" w:type="dxa"/>
            <w:tcBorders>
              <w:top w:val="single" w:sz="36" w:space="0" w:color="FFFFFF"/>
              <w:bottom w:val="single" w:sz="36" w:space="0" w:color="FFFFFF"/>
            </w:tcBorders>
            <w:shd w:val="clear" w:color="auto" w:fill="747474"/>
          </w:tcPr>
          <w:p w14:paraId="7BAD700C" w14:textId="77777777" w:rsidR="00762151" w:rsidRDefault="00762151" w:rsidP="00762151">
            <w:pPr>
              <w:pStyle w:val="TableHeaderWhite"/>
            </w:pPr>
            <w:r>
              <w:rPr>
                <w:lang w:val="en-AU"/>
              </w:rPr>
              <w:lastRenderedPageBreak/>
              <w:t>L</w:t>
            </w:r>
            <w:r w:rsidRPr="00762151">
              <w:rPr>
                <w:lang w:val="en-AU"/>
              </w:rPr>
              <w:t>aboratory/radiographic testing</w:t>
            </w:r>
          </w:p>
        </w:tc>
        <w:tc>
          <w:tcPr>
            <w:tcW w:w="5607" w:type="dxa"/>
          </w:tcPr>
          <w:p w14:paraId="6904F454" w14:textId="77777777" w:rsidR="00DC56B4" w:rsidRPr="00DC56B4" w:rsidRDefault="00DC56B4" w:rsidP="00DC56B4">
            <w:pPr>
              <w:pStyle w:val="Tabletextleftstrong"/>
            </w:pPr>
            <w:r w:rsidRPr="00DC56B4">
              <w:t>For minimal or mild exposures:</w:t>
            </w:r>
          </w:p>
          <w:p w14:paraId="7E1E29B5" w14:textId="77777777" w:rsidR="00DC56B4" w:rsidRPr="00DC56B4" w:rsidRDefault="00DC56B4" w:rsidP="00DC56B4">
            <w:pPr>
              <w:pStyle w:val="Tablelistbullet"/>
            </w:pPr>
            <w:r w:rsidRPr="00DC56B4">
              <w:t>Nil testing is required.</w:t>
            </w:r>
          </w:p>
          <w:p w14:paraId="4BC29A3D" w14:textId="77777777" w:rsidR="00DC56B4" w:rsidRPr="00DC56B4" w:rsidRDefault="00DC56B4" w:rsidP="00DC56B4">
            <w:pPr>
              <w:pStyle w:val="Tabletextleftstrong"/>
            </w:pPr>
            <w:r w:rsidRPr="00DC56B4">
              <w:t>For significant exposures:</w:t>
            </w:r>
          </w:p>
          <w:p w14:paraId="03A3E30A" w14:textId="77777777" w:rsidR="00DC56B4" w:rsidRPr="00DC56B4" w:rsidRDefault="00DC56B4" w:rsidP="00DC56B4">
            <w:pPr>
              <w:pStyle w:val="Tablelistbullet"/>
            </w:pPr>
            <w:r w:rsidRPr="00DC56B4">
              <w:t>If respiratory tract irritation or respiratory depression is evident, monitor pulse oximetry, ABGs, CXR and PFTs.</w:t>
            </w:r>
          </w:p>
          <w:p w14:paraId="4149B80C" w14:textId="77777777" w:rsidR="00DC56B4" w:rsidRPr="00DC56B4" w:rsidRDefault="00DC56B4" w:rsidP="00DC56B4">
            <w:pPr>
              <w:pStyle w:val="tabletext"/>
            </w:pPr>
            <w:r w:rsidRPr="00DC56B4">
              <w:rPr>
                <w:b/>
                <w:bCs/>
              </w:rPr>
              <w:t>Note</w:t>
            </w:r>
            <w:r w:rsidRPr="00DC56B4">
              <w:t>: A normal CXR and ABG within the first few hours do not rule out the eventual development of chemical pneumonitis.</w:t>
            </w:r>
          </w:p>
          <w:p w14:paraId="44266DCA" w14:textId="77777777" w:rsidR="00DC56B4" w:rsidRPr="00DC56B4" w:rsidRDefault="00DC56B4" w:rsidP="00DC56B4">
            <w:pPr>
              <w:pStyle w:val="Tablelistbullet"/>
            </w:pPr>
            <w:r w:rsidRPr="00DC56B4">
              <w:t>Obtain an upright CXR if GIT perforation is suspected.</w:t>
            </w:r>
          </w:p>
          <w:p w14:paraId="568B699B" w14:textId="114EB886" w:rsidR="00762151" w:rsidRPr="0017482B" w:rsidRDefault="00DC56B4" w:rsidP="00DC56B4">
            <w:pPr>
              <w:pStyle w:val="Tablelistbullet"/>
              <w:rPr>
                <w:lang w:val="en-US"/>
              </w:rPr>
            </w:pPr>
            <w:r w:rsidRPr="00DC56B4">
              <w:t>Investigations for oesophageal or gastric burns would be dependent on the institution, either CT chest and abdomen, or endoscopy.</w:t>
            </w:r>
          </w:p>
        </w:tc>
      </w:tr>
      <w:tr w:rsidR="00762151" w:rsidRPr="0017482B" w14:paraId="37686455" w14:textId="77777777" w:rsidTr="00553EB1">
        <w:trPr>
          <w:cantSplit/>
        </w:trPr>
        <w:tc>
          <w:tcPr>
            <w:tcW w:w="3118" w:type="dxa"/>
            <w:tcBorders>
              <w:top w:val="single" w:sz="36" w:space="0" w:color="FFFFFF"/>
              <w:bottom w:val="single" w:sz="6" w:space="0" w:color="787878"/>
            </w:tcBorders>
            <w:shd w:val="clear" w:color="auto" w:fill="747474"/>
          </w:tcPr>
          <w:p w14:paraId="6BB5EF46" w14:textId="77777777" w:rsidR="00015F55" w:rsidRPr="00762151" w:rsidRDefault="00015F55" w:rsidP="00015F55">
            <w:pPr>
              <w:pStyle w:val="TableHeaderWhite"/>
            </w:pPr>
            <w:r w:rsidRPr="00762151">
              <w:t>Treatment</w:t>
            </w:r>
          </w:p>
          <w:p w14:paraId="3DA9313D" w14:textId="77777777" w:rsidR="00015F55" w:rsidRPr="00762151" w:rsidRDefault="00015F55" w:rsidP="00015F55">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65D2FEA9" w14:textId="1ED2BEB7" w:rsidR="00762151" w:rsidRDefault="00015F55" w:rsidP="00015F55">
            <w:pPr>
              <w:pStyle w:val="TableHeaderWhite"/>
              <w:rPr>
                <w:lang w:val="en-AU"/>
              </w:rPr>
            </w:pPr>
            <w:r w:rsidRPr="00762151">
              <w:rPr>
                <w:lang w:val="en-AU"/>
              </w:rPr>
              <w:t>Poisons Information 131126</w:t>
            </w:r>
          </w:p>
        </w:tc>
        <w:tc>
          <w:tcPr>
            <w:tcW w:w="5607" w:type="dxa"/>
          </w:tcPr>
          <w:p w14:paraId="2E0D13EF" w14:textId="77777777" w:rsidR="00DC56B4" w:rsidRPr="00DC56B4" w:rsidRDefault="00DC56B4" w:rsidP="00DC56B4">
            <w:pPr>
              <w:pStyle w:val="Tabletextleftstrong"/>
            </w:pPr>
            <w:r w:rsidRPr="00DC56B4">
              <w:t>Asymptomatic patients:</w:t>
            </w:r>
          </w:p>
          <w:p w14:paraId="46C275A4" w14:textId="77777777" w:rsidR="00DC56B4" w:rsidRPr="00DC56B4" w:rsidRDefault="00DC56B4" w:rsidP="00DC56B4">
            <w:pPr>
              <w:pStyle w:val="Tablelistbullet"/>
            </w:pPr>
            <w:r w:rsidRPr="00DC56B4">
              <w:t>Asymptomatic patients with a significant history of exposure, consider observing them in hospital or at home. They are to re-present if they develop any symptoms and advice that there is a potential for delayed symptoms of chemical pneumonitis.</w:t>
            </w:r>
          </w:p>
          <w:p w14:paraId="2031E4DF" w14:textId="77777777" w:rsidR="00AD133C" w:rsidRPr="00956E60" w:rsidRDefault="00AD133C" w:rsidP="00AD133C">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6F67B815" w14:textId="77777777" w:rsidR="00DC56B4" w:rsidRPr="00DC56B4" w:rsidRDefault="00DC56B4" w:rsidP="00DC56B4">
            <w:pPr>
              <w:pStyle w:val="Tabletextleftstrong"/>
            </w:pPr>
            <w:r w:rsidRPr="00DC56B4">
              <w:t>Symptomatic patients:</w:t>
            </w:r>
          </w:p>
          <w:p w14:paraId="790DFCA1" w14:textId="77777777" w:rsidR="00DC56B4" w:rsidRPr="00DC56B4" w:rsidRDefault="00DC56B4" w:rsidP="00DC56B4">
            <w:pPr>
              <w:pStyle w:val="Tabletextleftstrong"/>
            </w:pPr>
            <w:r w:rsidRPr="00DC56B4">
              <w:t>General advice</w:t>
            </w:r>
          </w:p>
          <w:p w14:paraId="28A1A832" w14:textId="77777777" w:rsidR="00DC56B4" w:rsidRPr="00DC56B4" w:rsidRDefault="00DC56B4" w:rsidP="00DC56B4">
            <w:pPr>
              <w:pStyle w:val="Tablelistbullet"/>
            </w:pPr>
            <w:r w:rsidRPr="00DC56B4">
              <w:t>Patients with significant exposures should be admitted and observed for at least 24 hours.</w:t>
            </w:r>
          </w:p>
          <w:p w14:paraId="5CBE5BCE" w14:textId="77777777" w:rsidR="00DC56B4" w:rsidRPr="00DC56B4" w:rsidRDefault="00DC56B4" w:rsidP="00DC56B4">
            <w:pPr>
              <w:pStyle w:val="Tabletextleftstrong"/>
            </w:pPr>
            <w:r w:rsidRPr="00DC56B4">
              <w:t>Inhalation</w:t>
            </w:r>
          </w:p>
          <w:p w14:paraId="0DD4DF48" w14:textId="77777777" w:rsidR="00DC56B4" w:rsidRPr="00DC56B4" w:rsidRDefault="00DC56B4" w:rsidP="00DC56B4">
            <w:pPr>
              <w:pStyle w:val="Tablelistbullet"/>
            </w:pPr>
            <w:r w:rsidRPr="00DC56B4">
              <w:t>Establish a patent airway via intubation if necessary. A surgical airway may be required.</w:t>
            </w:r>
          </w:p>
          <w:p w14:paraId="3A8680C8" w14:textId="77777777" w:rsidR="00DC56B4" w:rsidRPr="00DC56B4" w:rsidRDefault="00DC56B4" w:rsidP="00DC56B4">
            <w:pPr>
              <w:pStyle w:val="Tablelistbullet"/>
            </w:pPr>
            <w:r w:rsidRPr="00DC56B4">
              <w:t>Give humidified oxygen for hypoxia and bronchodilators for wheeze.</w:t>
            </w:r>
          </w:p>
          <w:p w14:paraId="55075844" w14:textId="77777777" w:rsidR="00DC56B4" w:rsidRPr="00DC56B4" w:rsidRDefault="00DC56B4" w:rsidP="00DC56B4">
            <w:pPr>
              <w:pStyle w:val="Tablelistbullet"/>
            </w:pPr>
            <w:r w:rsidRPr="00DC56B4">
              <w:t>Treatment of non-cardiogenic pulmonary oedema may include invasive or non-invasive ventilation.</w:t>
            </w:r>
          </w:p>
          <w:p w14:paraId="15D1F9DA" w14:textId="77777777" w:rsidR="00DC56B4" w:rsidRPr="00DC56B4" w:rsidRDefault="00DC56B4" w:rsidP="00DC56B4">
            <w:pPr>
              <w:pStyle w:val="Tabletextleftstrong"/>
            </w:pPr>
            <w:r w:rsidRPr="00DC56B4">
              <w:t>Ingestion</w:t>
            </w:r>
          </w:p>
          <w:p w14:paraId="336AEF2C" w14:textId="77777777" w:rsidR="00DC56B4" w:rsidRPr="00DC56B4" w:rsidRDefault="00DC56B4" w:rsidP="00DC56B4">
            <w:pPr>
              <w:pStyle w:val="Tablelistbullet"/>
            </w:pPr>
            <w:r w:rsidRPr="00DC56B4">
              <w:t>Do not induce vomiting.</w:t>
            </w:r>
          </w:p>
          <w:p w14:paraId="28662FB2" w14:textId="77777777" w:rsidR="00DC56B4" w:rsidRPr="00DC56B4" w:rsidRDefault="00DC56B4" w:rsidP="00DC56B4">
            <w:pPr>
              <w:pStyle w:val="Tablelistbullet"/>
            </w:pPr>
            <w:r w:rsidRPr="00DC56B4">
              <w:t>Make nil by mouth, or permit clear fluids if symptoms mild.</w:t>
            </w:r>
          </w:p>
          <w:p w14:paraId="734088CB" w14:textId="77777777" w:rsidR="00DC56B4" w:rsidRPr="00DC56B4" w:rsidRDefault="00DC56B4" w:rsidP="00DC56B4">
            <w:pPr>
              <w:pStyle w:val="Tablelistbullet"/>
            </w:pPr>
            <w:r w:rsidRPr="00DC56B4">
              <w:t>Administer intravenous fluids as necessary.</w:t>
            </w:r>
          </w:p>
          <w:p w14:paraId="0DCCB861" w14:textId="77777777" w:rsidR="00DC56B4" w:rsidRPr="00DC56B4" w:rsidRDefault="00DC56B4" w:rsidP="00DC56B4">
            <w:pPr>
              <w:pStyle w:val="Tablelistbullet"/>
            </w:pPr>
            <w:r w:rsidRPr="00DC56B4">
              <w:t>Arrange a gastroenterology review for all suspected oesophageal burns.</w:t>
            </w:r>
          </w:p>
          <w:p w14:paraId="403905C6" w14:textId="77777777" w:rsidR="00DC56B4" w:rsidRPr="00DC56B4" w:rsidRDefault="00DC56B4" w:rsidP="00DC56B4">
            <w:pPr>
              <w:pStyle w:val="Tabletextleftstrong"/>
            </w:pPr>
            <w:r w:rsidRPr="00DC56B4">
              <w:t>Dermal</w:t>
            </w:r>
          </w:p>
          <w:p w14:paraId="669F569F" w14:textId="77777777" w:rsidR="00DC56B4" w:rsidRPr="00DC56B4" w:rsidRDefault="00DC56B4" w:rsidP="00DC56B4">
            <w:pPr>
              <w:pStyle w:val="Tablelistbullet"/>
            </w:pPr>
            <w:r w:rsidRPr="00DC56B4">
              <w:t>Flush affected areas thoroughly.</w:t>
            </w:r>
          </w:p>
          <w:p w14:paraId="09CAEC81" w14:textId="77777777" w:rsidR="00DC56B4" w:rsidRPr="00DC56B4" w:rsidRDefault="00DC56B4" w:rsidP="00DC56B4">
            <w:pPr>
              <w:pStyle w:val="Tablelistbullet"/>
            </w:pPr>
            <w:r w:rsidRPr="00DC56B4">
              <w:t>Manage corrosive burns as for thermal burns.</w:t>
            </w:r>
          </w:p>
          <w:p w14:paraId="48DFC311" w14:textId="77777777" w:rsidR="00DC56B4" w:rsidRPr="00DC56B4" w:rsidRDefault="00DC56B4" w:rsidP="00DC56B4">
            <w:pPr>
              <w:pStyle w:val="Tablelistbullet"/>
            </w:pPr>
            <w:r w:rsidRPr="00DC56B4">
              <w:t>Handle frostbitten areas with caution. Place frostbitten skin in tepid water and allow circulation to re-establish spontaneously.</w:t>
            </w:r>
          </w:p>
          <w:p w14:paraId="4B4B317A" w14:textId="77777777" w:rsidR="00DC56B4" w:rsidRPr="00DC56B4" w:rsidRDefault="00DC56B4" w:rsidP="00DC56B4">
            <w:pPr>
              <w:pStyle w:val="Tabletextleftstrong"/>
            </w:pPr>
            <w:r w:rsidRPr="00DC56B4">
              <w:t>Ocular</w:t>
            </w:r>
          </w:p>
          <w:p w14:paraId="1EB5E80B" w14:textId="77777777" w:rsidR="00DC56B4" w:rsidRPr="00DC56B4" w:rsidRDefault="00DC56B4" w:rsidP="00DC56B4">
            <w:pPr>
              <w:pStyle w:val="Tablelistbullet"/>
            </w:pPr>
            <w:r w:rsidRPr="00DC56B4">
              <w:t>Affected eyes should be irrigated for at least 15 minutes.</w:t>
            </w:r>
          </w:p>
          <w:p w14:paraId="4393B5DA" w14:textId="77777777" w:rsidR="00DC56B4" w:rsidRPr="00DC56B4" w:rsidRDefault="00DC56B4" w:rsidP="00DC56B4">
            <w:pPr>
              <w:pStyle w:val="Tablelistbullet"/>
            </w:pPr>
            <w:r w:rsidRPr="00DC56B4">
              <w:t>Assess visual acuity and fluorescein uptake.</w:t>
            </w:r>
          </w:p>
          <w:p w14:paraId="09E0CFD1" w14:textId="14B44D75" w:rsidR="00762151" w:rsidRPr="00762151" w:rsidRDefault="00DC56B4" w:rsidP="00DC56B4">
            <w:pPr>
              <w:pStyle w:val="Tablelistbullet"/>
              <w:rPr>
                <w:lang w:val="en-US"/>
              </w:rPr>
            </w:pPr>
            <w:r w:rsidRPr="00DC56B4">
              <w:t>Arrange ophthalmologic review for all patients with evidence of corneal burn.</w:t>
            </w:r>
          </w:p>
        </w:tc>
      </w:tr>
    </w:tbl>
    <w:p w14:paraId="399AAB11" w14:textId="77777777" w:rsidR="000927C1" w:rsidRPr="000927C1" w:rsidRDefault="000927C1" w:rsidP="000927C1">
      <w:r w:rsidRPr="000927C1">
        <w:br w:type="page"/>
      </w:r>
    </w:p>
    <w:p w14:paraId="242BF3E6" w14:textId="60E9825F" w:rsidR="00CD6E1C" w:rsidRDefault="00CD6E1C" w:rsidP="00CD6E1C">
      <w:pPr>
        <w:pStyle w:val="Heading2"/>
      </w:pPr>
      <w:bookmarkStart w:id="55" w:name="_Aniline"/>
      <w:bookmarkStart w:id="56" w:name="_Toc108084802"/>
      <w:bookmarkEnd w:id="55"/>
      <w:r>
        <w:lastRenderedPageBreak/>
        <w:t>Aniline</w:t>
      </w:r>
      <w:bookmarkEnd w:id="56"/>
    </w:p>
    <w:tbl>
      <w:tblPr>
        <w:tblW w:w="4810" w:type="pct"/>
        <w:tblCellMar>
          <w:top w:w="57" w:type="dxa"/>
          <w:left w:w="57" w:type="dxa"/>
          <w:bottom w:w="57" w:type="dxa"/>
          <w:right w:w="57" w:type="dxa"/>
        </w:tblCellMar>
        <w:tblLook w:val="01E0" w:firstRow="1" w:lastRow="1" w:firstColumn="1" w:lastColumn="1" w:noHBand="0" w:noVBand="0"/>
      </w:tblPr>
      <w:tblGrid>
        <w:gridCol w:w="3118"/>
        <w:gridCol w:w="5607"/>
      </w:tblGrid>
      <w:tr w:rsidR="009575F7" w:rsidRPr="0017482B" w14:paraId="65EA1D65" w14:textId="77777777" w:rsidTr="00553EB1">
        <w:trPr>
          <w:cantSplit/>
        </w:trPr>
        <w:tc>
          <w:tcPr>
            <w:tcW w:w="1787" w:type="pct"/>
            <w:tcBorders>
              <w:bottom w:val="single" w:sz="36" w:space="0" w:color="FFFFFF"/>
            </w:tcBorders>
            <w:shd w:val="clear" w:color="auto" w:fill="747474"/>
          </w:tcPr>
          <w:p w14:paraId="727A41AE" w14:textId="77777777" w:rsidR="009575F7" w:rsidRPr="0017482B" w:rsidRDefault="009575F7" w:rsidP="00227658">
            <w:pPr>
              <w:pStyle w:val="TableHeaderWhite"/>
            </w:pPr>
            <w:r>
              <w:t>A</w:t>
            </w:r>
            <w:r w:rsidRPr="0017482B">
              <w:t>lternative names</w:t>
            </w:r>
          </w:p>
        </w:tc>
        <w:tc>
          <w:tcPr>
            <w:tcW w:w="3213" w:type="pct"/>
          </w:tcPr>
          <w:p w14:paraId="20ECDF81" w14:textId="77777777" w:rsidR="00873ADD" w:rsidRDefault="00873ADD" w:rsidP="00873ADD">
            <w:pPr>
              <w:pStyle w:val="tabletext"/>
            </w:pPr>
            <w:r w:rsidRPr="00873ADD">
              <w:t>Blue or aniline oil</w:t>
            </w:r>
          </w:p>
          <w:p w14:paraId="11D64646" w14:textId="77777777" w:rsidR="00873ADD" w:rsidRDefault="00873ADD" w:rsidP="00873ADD">
            <w:pPr>
              <w:pStyle w:val="tabletext"/>
            </w:pPr>
            <w:r w:rsidRPr="00873ADD">
              <w:t>Cyanol</w:t>
            </w:r>
          </w:p>
          <w:p w14:paraId="53F433B7" w14:textId="77777777" w:rsidR="00873ADD" w:rsidRDefault="00873ADD" w:rsidP="00873ADD">
            <w:pPr>
              <w:pStyle w:val="tabletext"/>
            </w:pPr>
            <w:r w:rsidRPr="00873ADD">
              <w:t>Phenylamine</w:t>
            </w:r>
          </w:p>
          <w:p w14:paraId="2D41DC91" w14:textId="77777777" w:rsidR="00873ADD" w:rsidRDefault="00873ADD" w:rsidP="00873ADD">
            <w:pPr>
              <w:pStyle w:val="tabletext"/>
            </w:pPr>
            <w:r w:rsidRPr="00873ADD">
              <w:t>Aminobenzene</w:t>
            </w:r>
          </w:p>
          <w:p w14:paraId="4FF26507" w14:textId="77777777" w:rsidR="00873ADD" w:rsidRDefault="00873ADD" w:rsidP="00873ADD">
            <w:pPr>
              <w:pStyle w:val="tabletext"/>
            </w:pPr>
            <w:r w:rsidRPr="00873ADD">
              <w:t>Aminophen</w:t>
            </w:r>
          </w:p>
          <w:p w14:paraId="5736A1CD" w14:textId="6487FC99" w:rsidR="009575F7" w:rsidRPr="00873ADD" w:rsidRDefault="00873ADD" w:rsidP="00873ADD">
            <w:pPr>
              <w:pStyle w:val="tabletext"/>
            </w:pPr>
            <w:r w:rsidRPr="00873ADD">
              <w:t>Benzenamine</w:t>
            </w:r>
          </w:p>
        </w:tc>
      </w:tr>
      <w:tr w:rsidR="009575F7" w:rsidRPr="0017482B" w14:paraId="7AB0EE48" w14:textId="77777777" w:rsidTr="00553EB1">
        <w:trPr>
          <w:cantSplit/>
        </w:trPr>
        <w:tc>
          <w:tcPr>
            <w:tcW w:w="1787" w:type="pct"/>
            <w:tcBorders>
              <w:top w:val="single" w:sz="36" w:space="0" w:color="FFFFFF"/>
              <w:bottom w:val="single" w:sz="36" w:space="0" w:color="FFFFFF"/>
            </w:tcBorders>
            <w:shd w:val="clear" w:color="auto" w:fill="747474"/>
          </w:tcPr>
          <w:p w14:paraId="6176A96B" w14:textId="77777777" w:rsidR="009575F7" w:rsidRPr="0017482B" w:rsidRDefault="009575F7" w:rsidP="00227658">
            <w:pPr>
              <w:pStyle w:val="TableHeaderWhite"/>
            </w:pPr>
            <w:r>
              <w:t>P</w:t>
            </w:r>
            <w:r w:rsidRPr="0017482B">
              <w:t>roperties of the agent</w:t>
            </w:r>
          </w:p>
        </w:tc>
        <w:tc>
          <w:tcPr>
            <w:tcW w:w="3213" w:type="pct"/>
          </w:tcPr>
          <w:p w14:paraId="226E9A79" w14:textId="77777777" w:rsidR="00873ADD" w:rsidRPr="00873ADD" w:rsidRDefault="00873ADD" w:rsidP="00873ADD">
            <w:pPr>
              <w:pStyle w:val="Tablelistbullet"/>
              <w:rPr>
                <w:lang w:val="en-US"/>
              </w:rPr>
            </w:pPr>
            <w:r w:rsidRPr="00873ADD">
              <w:rPr>
                <w:lang w:val="en-US"/>
              </w:rPr>
              <w:t>It is a clear, oily liquid, which turns brown with exposure to air and light.</w:t>
            </w:r>
          </w:p>
          <w:p w14:paraId="0828D167" w14:textId="77777777" w:rsidR="00873ADD" w:rsidRPr="00873ADD" w:rsidRDefault="00873ADD" w:rsidP="00873ADD">
            <w:pPr>
              <w:pStyle w:val="Tablelistbullet"/>
              <w:rPr>
                <w:lang w:val="en-US"/>
              </w:rPr>
            </w:pPr>
            <w:r w:rsidRPr="00873ADD">
              <w:rPr>
                <w:lang w:val="en-US"/>
              </w:rPr>
              <w:t>It has a distinctive, amine-like, or musty, fishy odour and an acrid taste.</w:t>
            </w:r>
          </w:p>
          <w:p w14:paraId="20F60DCC" w14:textId="77777777" w:rsidR="00873ADD" w:rsidRPr="00873ADD" w:rsidRDefault="00873ADD" w:rsidP="00873ADD">
            <w:pPr>
              <w:pStyle w:val="Tablelistbullet"/>
              <w:rPr>
                <w:lang w:val="en-US"/>
              </w:rPr>
            </w:pPr>
            <w:r w:rsidRPr="00873ADD">
              <w:rPr>
                <w:lang w:val="en-US"/>
              </w:rPr>
              <w:t>It is heavier than water and its vapours are heavier than air; the fumes may be poisonous if inhaled.</w:t>
            </w:r>
          </w:p>
          <w:p w14:paraId="1A7C197D" w14:textId="77777777" w:rsidR="00873ADD" w:rsidRPr="00873ADD" w:rsidRDefault="00873ADD" w:rsidP="00873ADD">
            <w:pPr>
              <w:pStyle w:val="Tablelistbullet"/>
              <w:rPr>
                <w:lang w:val="en-US"/>
              </w:rPr>
            </w:pPr>
            <w:r w:rsidRPr="00873ADD">
              <w:rPr>
                <w:lang w:val="en-US"/>
              </w:rPr>
              <w:t>It is combustible and volatile with steam.</w:t>
            </w:r>
          </w:p>
          <w:p w14:paraId="204E6622" w14:textId="25EA83BD" w:rsidR="009575F7" w:rsidRPr="0017482B" w:rsidRDefault="00873ADD" w:rsidP="00873ADD">
            <w:pPr>
              <w:pStyle w:val="Tablelistbullet"/>
              <w:rPr>
                <w:lang w:val="en-US"/>
              </w:rPr>
            </w:pPr>
            <w:r w:rsidRPr="00873ADD">
              <w:rPr>
                <w:lang w:val="en-US"/>
              </w:rPr>
              <w:t>Aniline is used in the manufacture of rubber products, dyes, pigments and pesticides.</w:t>
            </w:r>
          </w:p>
        </w:tc>
      </w:tr>
      <w:tr w:rsidR="009575F7" w:rsidRPr="0017482B" w14:paraId="63EF840A" w14:textId="77777777" w:rsidTr="00553EB1">
        <w:trPr>
          <w:cantSplit/>
        </w:trPr>
        <w:tc>
          <w:tcPr>
            <w:tcW w:w="1787" w:type="pct"/>
            <w:tcBorders>
              <w:top w:val="single" w:sz="36" w:space="0" w:color="FFFFFF"/>
              <w:bottom w:val="single" w:sz="36" w:space="0" w:color="FFFFFF"/>
            </w:tcBorders>
            <w:shd w:val="clear" w:color="auto" w:fill="747474"/>
          </w:tcPr>
          <w:p w14:paraId="70B22861" w14:textId="77777777" w:rsidR="009575F7" w:rsidRPr="0017482B" w:rsidRDefault="009575F7" w:rsidP="00227658">
            <w:pPr>
              <w:pStyle w:val="TableHeaderWhite"/>
            </w:pPr>
            <w:r>
              <w:t>R</w:t>
            </w:r>
            <w:r w:rsidRPr="0017482B">
              <w:t>outes of exposure</w:t>
            </w:r>
          </w:p>
        </w:tc>
        <w:tc>
          <w:tcPr>
            <w:tcW w:w="3213" w:type="pct"/>
          </w:tcPr>
          <w:p w14:paraId="39E2B7F3" w14:textId="77777777" w:rsidR="00873ADD" w:rsidRPr="00873ADD" w:rsidRDefault="00873ADD" w:rsidP="00873ADD">
            <w:pPr>
              <w:pStyle w:val="Tablelistbullet"/>
              <w:rPr>
                <w:lang w:val="en-US"/>
              </w:rPr>
            </w:pPr>
            <w:r w:rsidRPr="00873ADD">
              <w:rPr>
                <w:lang w:val="en-US"/>
              </w:rPr>
              <w:t>Oral</w:t>
            </w:r>
          </w:p>
          <w:p w14:paraId="49B7C9BF" w14:textId="77777777" w:rsidR="00873ADD" w:rsidRPr="00873ADD" w:rsidRDefault="00873ADD" w:rsidP="00873ADD">
            <w:pPr>
              <w:pStyle w:val="Tablelistbullet"/>
              <w:rPr>
                <w:lang w:val="en-US"/>
              </w:rPr>
            </w:pPr>
            <w:r w:rsidRPr="00873ADD">
              <w:rPr>
                <w:lang w:val="en-US"/>
              </w:rPr>
              <w:t>Inhalation – most common</w:t>
            </w:r>
          </w:p>
          <w:p w14:paraId="2AC38532" w14:textId="77777777" w:rsidR="00873ADD" w:rsidRPr="00873ADD" w:rsidRDefault="00873ADD" w:rsidP="00873ADD">
            <w:pPr>
              <w:pStyle w:val="Tablelistbullet"/>
              <w:rPr>
                <w:lang w:val="en-US"/>
              </w:rPr>
            </w:pPr>
            <w:r w:rsidRPr="00873ADD">
              <w:rPr>
                <w:lang w:val="en-US"/>
              </w:rPr>
              <w:t>Eye</w:t>
            </w:r>
          </w:p>
          <w:p w14:paraId="7DC4048D" w14:textId="29D99CB7" w:rsidR="009575F7" w:rsidRPr="0017482B" w:rsidRDefault="00873ADD" w:rsidP="00873ADD">
            <w:pPr>
              <w:pStyle w:val="Tablelistbullet"/>
              <w:rPr>
                <w:lang w:val="en-US"/>
              </w:rPr>
            </w:pPr>
            <w:r w:rsidRPr="00873ADD">
              <w:rPr>
                <w:lang w:val="en-US"/>
              </w:rPr>
              <w:t>Dermal</w:t>
            </w:r>
          </w:p>
        </w:tc>
      </w:tr>
      <w:tr w:rsidR="009575F7" w:rsidRPr="0017482B" w14:paraId="2C8D09BB" w14:textId="77777777" w:rsidTr="00553EB1">
        <w:trPr>
          <w:cantSplit/>
        </w:trPr>
        <w:tc>
          <w:tcPr>
            <w:tcW w:w="1787" w:type="pct"/>
            <w:tcBorders>
              <w:top w:val="single" w:sz="36" w:space="0" w:color="FFFFFF"/>
              <w:bottom w:val="single" w:sz="36" w:space="0" w:color="FFFFFF"/>
            </w:tcBorders>
            <w:shd w:val="clear" w:color="auto" w:fill="747474"/>
          </w:tcPr>
          <w:p w14:paraId="76A96658" w14:textId="77777777" w:rsidR="009575F7" w:rsidRPr="0017482B" w:rsidRDefault="009575F7" w:rsidP="00227658">
            <w:pPr>
              <w:pStyle w:val="TableHeaderWhite"/>
            </w:pPr>
            <w:r>
              <w:lastRenderedPageBreak/>
              <w:t>H</w:t>
            </w:r>
            <w:r w:rsidRPr="0017482B">
              <w:t>uman toxicity</w:t>
            </w:r>
          </w:p>
        </w:tc>
        <w:tc>
          <w:tcPr>
            <w:tcW w:w="3213" w:type="pct"/>
          </w:tcPr>
          <w:p w14:paraId="084BE2E4" w14:textId="77777777" w:rsidR="00873ADD" w:rsidRPr="00873ADD" w:rsidRDefault="00873ADD" w:rsidP="00873ADD">
            <w:pPr>
              <w:pStyle w:val="Tabletextleftstrong"/>
              <w:rPr>
                <w:lang w:val="en-US"/>
              </w:rPr>
            </w:pPr>
            <w:r w:rsidRPr="00873ADD">
              <w:rPr>
                <w:lang w:val="en-US"/>
              </w:rPr>
              <w:t>General:</w:t>
            </w:r>
          </w:p>
          <w:p w14:paraId="624BF5C1" w14:textId="77777777" w:rsidR="00873ADD" w:rsidRPr="00873ADD" w:rsidRDefault="00873ADD" w:rsidP="00873ADD">
            <w:pPr>
              <w:pStyle w:val="Tablelistbullet"/>
              <w:rPr>
                <w:lang w:val="en-US"/>
              </w:rPr>
            </w:pPr>
            <w:r w:rsidRPr="00873ADD">
              <w:rPr>
                <w:lang w:val="en-US"/>
              </w:rPr>
              <w:t>Aniline is a respiratory, skin and eye irritant. It is rapidly absorbed by all routes. A metabolite of aniline, phenylhydroxyamine, induces methaemoglobinaemia. Peak metHb levels may occur up to 20 hours after exposure to aniline.</w:t>
            </w:r>
          </w:p>
          <w:p w14:paraId="171FDE68" w14:textId="77777777" w:rsidR="00873ADD" w:rsidRPr="00873ADD" w:rsidRDefault="00873ADD" w:rsidP="00873ADD">
            <w:pPr>
              <w:pStyle w:val="Tablelistbullet"/>
              <w:rPr>
                <w:lang w:val="en-US"/>
              </w:rPr>
            </w:pPr>
            <w:r w:rsidRPr="00873ADD">
              <w:rPr>
                <w:lang w:val="en-US"/>
              </w:rPr>
              <w:t>Symptoms of methaemoglobinemia include signs of hypoxaemia including cyanosis, headache, dizziness, weakness, lethargy, loss of coordination, dyspnoea, coma, seizures and death.</w:t>
            </w:r>
          </w:p>
          <w:p w14:paraId="3CA407D6" w14:textId="77777777" w:rsidR="00873ADD" w:rsidRPr="00873ADD" w:rsidRDefault="00873ADD" w:rsidP="00873ADD">
            <w:pPr>
              <w:pStyle w:val="Tablelistbullet"/>
              <w:rPr>
                <w:lang w:val="en-US"/>
              </w:rPr>
            </w:pPr>
            <w:r w:rsidRPr="00873ADD">
              <w:rPr>
                <w:lang w:val="en-US"/>
              </w:rPr>
              <w:t>Haemolytic anaemia may occur. Persons with G6PD deficiency or alcoholism are at particular risk of aniline–induced haemolysis. Heart, liver and kidney effects may be secondary to haemolysis.</w:t>
            </w:r>
          </w:p>
          <w:p w14:paraId="10A4CDD6" w14:textId="77777777" w:rsidR="00873ADD" w:rsidRPr="00873ADD" w:rsidRDefault="00873ADD" w:rsidP="00873ADD">
            <w:pPr>
              <w:pStyle w:val="Tabletextleftstrong"/>
              <w:rPr>
                <w:lang w:val="en-US"/>
              </w:rPr>
            </w:pPr>
            <w:r w:rsidRPr="00873ADD">
              <w:rPr>
                <w:lang w:val="en-US"/>
              </w:rPr>
              <w:t>Symptoms are based on route of exposure:</w:t>
            </w:r>
          </w:p>
          <w:p w14:paraId="1D793A79" w14:textId="77777777" w:rsidR="00873ADD" w:rsidRPr="00873ADD" w:rsidRDefault="00873ADD" w:rsidP="00873ADD">
            <w:pPr>
              <w:pStyle w:val="Tabletextleftstrong"/>
              <w:rPr>
                <w:lang w:val="en-US"/>
              </w:rPr>
            </w:pPr>
            <w:r w:rsidRPr="00873ADD">
              <w:rPr>
                <w:lang w:val="en-US"/>
              </w:rPr>
              <w:t>Inhalation / Ingestion</w:t>
            </w:r>
          </w:p>
          <w:p w14:paraId="4EC5027B" w14:textId="77777777" w:rsidR="00873ADD" w:rsidRPr="00873ADD" w:rsidRDefault="00873ADD" w:rsidP="00873ADD">
            <w:pPr>
              <w:pStyle w:val="Tablelistbullet"/>
              <w:rPr>
                <w:lang w:val="en-US"/>
              </w:rPr>
            </w:pPr>
            <w:r w:rsidRPr="00873ADD">
              <w:rPr>
                <w:lang w:val="en-US"/>
              </w:rPr>
              <w:t>Tachypnoea and tachycardia may be noted.</w:t>
            </w:r>
          </w:p>
          <w:p w14:paraId="76FD104E" w14:textId="77777777" w:rsidR="00873ADD" w:rsidRPr="00873ADD" w:rsidRDefault="00873ADD" w:rsidP="00873ADD">
            <w:pPr>
              <w:pStyle w:val="Tablelistbullet"/>
              <w:rPr>
                <w:lang w:val="en-US"/>
              </w:rPr>
            </w:pPr>
            <w:r w:rsidRPr="00873ADD">
              <w:rPr>
                <w:lang w:val="en-US"/>
              </w:rPr>
              <w:t>Hypoxia, pulmonary infiltrates, respiratory failure and pulmonary hypertension have been attributed to exposure to rapeseed oil denatured in part with aniline as part of the "toxic oil syndrome".</w:t>
            </w:r>
          </w:p>
          <w:p w14:paraId="6567888E" w14:textId="77777777" w:rsidR="00873ADD" w:rsidRPr="00873ADD" w:rsidRDefault="00873ADD" w:rsidP="00873ADD">
            <w:pPr>
              <w:pStyle w:val="Tablelistbullet"/>
              <w:rPr>
                <w:lang w:val="en-US"/>
              </w:rPr>
            </w:pPr>
            <w:r w:rsidRPr="00873ADD">
              <w:rPr>
                <w:lang w:val="en-US"/>
              </w:rPr>
              <w:t>Severe headache, CNS disturbances and tremor may be noted. CNS depression may be a result of aniline-induced methaemoglobinemia.</w:t>
            </w:r>
          </w:p>
          <w:p w14:paraId="4FEE921E" w14:textId="77777777" w:rsidR="00873ADD" w:rsidRPr="00873ADD" w:rsidRDefault="00873ADD" w:rsidP="00873ADD">
            <w:pPr>
              <w:pStyle w:val="Tablelistbullet"/>
              <w:rPr>
                <w:lang w:val="en-US"/>
              </w:rPr>
            </w:pPr>
            <w:r w:rsidRPr="00873ADD">
              <w:rPr>
                <w:lang w:val="en-US"/>
              </w:rPr>
              <w:t>Nausea, vomiting, liver damage and jaundice may occur.</w:t>
            </w:r>
          </w:p>
          <w:p w14:paraId="044281B2" w14:textId="77777777" w:rsidR="009575F7" w:rsidRDefault="00873ADD" w:rsidP="00873ADD">
            <w:pPr>
              <w:pStyle w:val="Tablelistbullet"/>
              <w:rPr>
                <w:lang w:val="en-US"/>
              </w:rPr>
            </w:pPr>
            <w:r w:rsidRPr="00873ADD">
              <w:rPr>
                <w:lang w:val="en-US"/>
              </w:rPr>
              <w:t>Haematuria and haemoglobinuria may be seen with haemolysis.</w:t>
            </w:r>
          </w:p>
          <w:p w14:paraId="4E7990DD" w14:textId="206376E9" w:rsidR="00873ADD" w:rsidRDefault="00873ADD" w:rsidP="00873ADD">
            <w:pPr>
              <w:pStyle w:val="Tabletextleftstrong"/>
              <w:rPr>
                <w:lang w:val="en-US"/>
              </w:rPr>
            </w:pPr>
            <w:r>
              <w:rPr>
                <w:lang w:val="en-US"/>
              </w:rPr>
              <w:t>Dermal</w:t>
            </w:r>
          </w:p>
          <w:p w14:paraId="30B7884E" w14:textId="0378DB16" w:rsidR="00873ADD" w:rsidRPr="00873ADD" w:rsidRDefault="00873ADD" w:rsidP="00873ADD">
            <w:pPr>
              <w:pStyle w:val="Tablelistbullet"/>
              <w:rPr>
                <w:lang w:val="en-US"/>
              </w:rPr>
            </w:pPr>
            <w:r w:rsidRPr="00873ADD">
              <w:rPr>
                <w:lang w:val="en-US"/>
              </w:rPr>
              <w:t>Dermal absorption is rapid. Cyanosis, moderate skin irritation or sensitisation and allergic contact dermatitis may be noted.</w:t>
            </w:r>
          </w:p>
          <w:p w14:paraId="0BF4E272" w14:textId="77777777" w:rsidR="00873ADD" w:rsidRPr="00873ADD" w:rsidRDefault="00873ADD" w:rsidP="00873ADD">
            <w:pPr>
              <w:pStyle w:val="Tabletextleftstrong"/>
              <w:rPr>
                <w:lang w:val="en-US"/>
              </w:rPr>
            </w:pPr>
            <w:r w:rsidRPr="00873ADD">
              <w:rPr>
                <w:lang w:val="en-US"/>
              </w:rPr>
              <w:t>Ocular</w:t>
            </w:r>
          </w:p>
          <w:p w14:paraId="5BC841B1" w14:textId="54726A5D" w:rsidR="00873ADD" w:rsidRPr="00873ADD" w:rsidRDefault="00873ADD" w:rsidP="00873ADD">
            <w:pPr>
              <w:pStyle w:val="Tablelistbullet"/>
              <w:rPr>
                <w:lang w:val="en-US"/>
              </w:rPr>
            </w:pPr>
            <w:r w:rsidRPr="00873ADD">
              <w:rPr>
                <w:lang w:val="en-US"/>
              </w:rPr>
              <w:t>Corneal damage, brown discolouration of conjunctiva and cornea, and mild to severe irritation of the eyes may be noted.</w:t>
            </w:r>
          </w:p>
        </w:tc>
      </w:tr>
      <w:tr w:rsidR="009575F7" w:rsidRPr="0017482B" w14:paraId="5972EF5E" w14:textId="77777777" w:rsidTr="00553EB1">
        <w:trPr>
          <w:cantSplit/>
        </w:trPr>
        <w:tc>
          <w:tcPr>
            <w:tcW w:w="1787" w:type="pct"/>
            <w:tcBorders>
              <w:top w:val="single" w:sz="36" w:space="0" w:color="FFFFFF"/>
              <w:bottom w:val="single" w:sz="36" w:space="0" w:color="FFFFFF"/>
            </w:tcBorders>
            <w:shd w:val="clear" w:color="auto" w:fill="747474"/>
          </w:tcPr>
          <w:p w14:paraId="39BB0A06" w14:textId="77777777" w:rsidR="009575F7" w:rsidRDefault="009575F7" w:rsidP="00227658">
            <w:pPr>
              <w:pStyle w:val="TableHeaderWhite"/>
            </w:pPr>
            <w:r>
              <w:rPr>
                <w:lang w:val="en-AU"/>
              </w:rPr>
              <w:t>L</w:t>
            </w:r>
            <w:r w:rsidRPr="00762151">
              <w:rPr>
                <w:lang w:val="en-AU"/>
              </w:rPr>
              <w:t>aboratory/radiographic testing</w:t>
            </w:r>
          </w:p>
        </w:tc>
        <w:tc>
          <w:tcPr>
            <w:tcW w:w="3213" w:type="pct"/>
          </w:tcPr>
          <w:p w14:paraId="1FDA4B41" w14:textId="77777777" w:rsidR="00873ADD" w:rsidRPr="00873ADD" w:rsidRDefault="00873ADD" w:rsidP="00873ADD">
            <w:pPr>
              <w:pStyle w:val="Tabletextleftstrong"/>
              <w:rPr>
                <w:lang w:val="en-US"/>
              </w:rPr>
            </w:pPr>
            <w:r w:rsidRPr="00873ADD">
              <w:rPr>
                <w:lang w:val="en-US"/>
              </w:rPr>
              <w:t>For minimal or mild exposures:</w:t>
            </w:r>
          </w:p>
          <w:p w14:paraId="1485B6FC" w14:textId="77777777" w:rsidR="00873ADD" w:rsidRPr="00873ADD" w:rsidRDefault="00873ADD" w:rsidP="00873ADD">
            <w:pPr>
              <w:pStyle w:val="Tablelistbullet"/>
              <w:rPr>
                <w:lang w:val="en-US"/>
              </w:rPr>
            </w:pPr>
            <w:r w:rsidRPr="00873ADD">
              <w:rPr>
                <w:lang w:val="en-US"/>
              </w:rPr>
              <w:t>Nil testing is required.</w:t>
            </w:r>
          </w:p>
          <w:p w14:paraId="68C9A821" w14:textId="77777777" w:rsidR="00873ADD" w:rsidRPr="00873ADD" w:rsidRDefault="00873ADD" w:rsidP="00873ADD">
            <w:pPr>
              <w:pStyle w:val="Tabletextleftstrong"/>
              <w:rPr>
                <w:lang w:val="en-US"/>
              </w:rPr>
            </w:pPr>
            <w:r w:rsidRPr="00873ADD">
              <w:rPr>
                <w:lang w:val="en-US"/>
              </w:rPr>
              <w:t>For significant exposures:</w:t>
            </w:r>
          </w:p>
          <w:p w14:paraId="1B43D7E0" w14:textId="77777777" w:rsidR="00873ADD" w:rsidRPr="00873ADD" w:rsidRDefault="00873ADD" w:rsidP="00873ADD">
            <w:pPr>
              <w:pStyle w:val="Tablelistbullet"/>
              <w:rPr>
                <w:lang w:val="en-US"/>
              </w:rPr>
            </w:pPr>
            <w:r w:rsidRPr="00873ADD">
              <w:rPr>
                <w:lang w:val="en-US"/>
              </w:rPr>
              <w:t>Monitor EUC, LFTs, FBC.</w:t>
            </w:r>
          </w:p>
          <w:p w14:paraId="14BD76B5" w14:textId="77777777" w:rsidR="00873ADD" w:rsidRPr="00873ADD" w:rsidRDefault="00873ADD" w:rsidP="00873ADD">
            <w:pPr>
              <w:pStyle w:val="Tablelistbullet"/>
              <w:rPr>
                <w:lang w:val="en-US"/>
              </w:rPr>
            </w:pPr>
            <w:r w:rsidRPr="00873ADD">
              <w:rPr>
                <w:lang w:val="en-US"/>
              </w:rPr>
              <w:t>Monitor methaemoglobin levels, haemoglobin, haematocrit and plasma free haemoglobin in patients with methaemoglobinemia. Methaemoglobinemia interferes with pulse oximetry reading, resulting in falsely high values.</w:t>
            </w:r>
          </w:p>
          <w:p w14:paraId="437FB86C" w14:textId="77777777" w:rsidR="00873ADD" w:rsidRPr="00873ADD" w:rsidRDefault="00873ADD" w:rsidP="00873ADD">
            <w:pPr>
              <w:pStyle w:val="Tablelistbullet"/>
              <w:rPr>
                <w:lang w:val="en-US"/>
              </w:rPr>
            </w:pPr>
            <w:r w:rsidRPr="00873ADD">
              <w:rPr>
                <w:lang w:val="en-US"/>
              </w:rPr>
              <w:t>Urinalysis positive for blood with few or no red blood cells (RBC's) is an early indication of haemolysis.</w:t>
            </w:r>
          </w:p>
          <w:p w14:paraId="15D2E9B1" w14:textId="77777777" w:rsidR="00873ADD" w:rsidRPr="00873ADD" w:rsidRDefault="00873ADD" w:rsidP="00873ADD">
            <w:pPr>
              <w:pStyle w:val="Tablelistbullet"/>
              <w:rPr>
                <w:lang w:val="en-US"/>
              </w:rPr>
            </w:pPr>
            <w:r w:rsidRPr="00873ADD">
              <w:rPr>
                <w:lang w:val="en-US"/>
              </w:rPr>
              <w:t>If respiratory tract irritation or respiratory depression is evident, monitor pulse oximetry, ABGs, CXR and PFTs.</w:t>
            </w:r>
          </w:p>
          <w:p w14:paraId="577C5FC5" w14:textId="575BF8B3" w:rsidR="009575F7" w:rsidRPr="0017482B" w:rsidRDefault="00873ADD" w:rsidP="00873ADD">
            <w:pPr>
              <w:pStyle w:val="Tablelistbullet"/>
              <w:numPr>
                <w:ilvl w:val="0"/>
                <w:numId w:val="0"/>
              </w:numPr>
              <w:ind w:left="284"/>
              <w:rPr>
                <w:lang w:val="en-US"/>
              </w:rPr>
            </w:pPr>
            <w:r w:rsidRPr="00873ADD">
              <w:rPr>
                <w:b/>
                <w:bCs/>
                <w:lang w:val="en-US"/>
              </w:rPr>
              <w:t>Note</w:t>
            </w:r>
            <w:r w:rsidRPr="00873ADD">
              <w:rPr>
                <w:lang w:val="en-US"/>
              </w:rPr>
              <w:t>: A normal CXR and ABG within the first few hours do not rule out the eventual development of chemical pneumonitis.</w:t>
            </w:r>
          </w:p>
        </w:tc>
      </w:tr>
      <w:tr w:rsidR="009575F7" w:rsidRPr="0017482B" w14:paraId="42C7261A" w14:textId="77777777" w:rsidTr="00553EB1">
        <w:trPr>
          <w:cantSplit/>
        </w:trPr>
        <w:tc>
          <w:tcPr>
            <w:tcW w:w="1787" w:type="pct"/>
            <w:tcBorders>
              <w:top w:val="single" w:sz="36" w:space="0" w:color="FFFFFF"/>
              <w:bottom w:val="single" w:sz="6" w:space="0" w:color="787878"/>
            </w:tcBorders>
            <w:shd w:val="clear" w:color="auto" w:fill="747474"/>
          </w:tcPr>
          <w:p w14:paraId="6963720C" w14:textId="77777777" w:rsidR="00015F55" w:rsidRPr="00762151" w:rsidRDefault="00015F55" w:rsidP="00015F55">
            <w:pPr>
              <w:pStyle w:val="TableHeaderWhite"/>
            </w:pPr>
            <w:r w:rsidRPr="00762151">
              <w:lastRenderedPageBreak/>
              <w:t>Treatment</w:t>
            </w:r>
          </w:p>
          <w:p w14:paraId="271B3584" w14:textId="77777777" w:rsidR="00015F55" w:rsidRPr="00762151" w:rsidRDefault="00015F55" w:rsidP="00015F55">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0C971AB7" w14:textId="59E0C5CB" w:rsidR="009575F7" w:rsidRDefault="00015F55" w:rsidP="00015F55">
            <w:pPr>
              <w:pStyle w:val="TableHeaderWhite"/>
              <w:rPr>
                <w:lang w:val="en-AU"/>
              </w:rPr>
            </w:pPr>
            <w:r w:rsidRPr="00762151">
              <w:rPr>
                <w:lang w:val="en-AU"/>
              </w:rPr>
              <w:t>Poisons Information 131126</w:t>
            </w:r>
          </w:p>
        </w:tc>
        <w:tc>
          <w:tcPr>
            <w:tcW w:w="3213" w:type="pct"/>
          </w:tcPr>
          <w:p w14:paraId="64BAB67A" w14:textId="77777777" w:rsidR="00873ADD" w:rsidRPr="00873ADD" w:rsidRDefault="00873ADD" w:rsidP="00873ADD">
            <w:pPr>
              <w:pStyle w:val="Tabletextleftstrong"/>
              <w:rPr>
                <w:lang w:val="en-US"/>
              </w:rPr>
            </w:pPr>
            <w:r w:rsidRPr="00873ADD">
              <w:rPr>
                <w:lang w:val="en-US"/>
              </w:rPr>
              <w:t>Asymptomatic patients:</w:t>
            </w:r>
          </w:p>
          <w:p w14:paraId="69F75D01" w14:textId="77777777" w:rsidR="00873ADD" w:rsidRPr="00873ADD" w:rsidRDefault="00873ADD" w:rsidP="00873ADD">
            <w:pPr>
              <w:pStyle w:val="Tablelistbullet"/>
              <w:rPr>
                <w:lang w:val="en-US"/>
              </w:rPr>
            </w:pPr>
            <w:r w:rsidRPr="00873ADD">
              <w:rPr>
                <w:lang w:val="en-US"/>
              </w:rPr>
              <w:t>Asymptomatic patients should be observed for a minimum of 6 hours for delayed onset of methaemoglobinaemia.</w:t>
            </w:r>
          </w:p>
          <w:p w14:paraId="0795CE41" w14:textId="77777777" w:rsidR="00AD133C" w:rsidRPr="00956E60" w:rsidRDefault="00AD133C" w:rsidP="00AD133C">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55B12277" w14:textId="77777777" w:rsidR="00873ADD" w:rsidRPr="00873ADD" w:rsidRDefault="00873ADD" w:rsidP="00873ADD">
            <w:pPr>
              <w:pStyle w:val="Tabletextleftstrong"/>
              <w:rPr>
                <w:lang w:val="en-US"/>
              </w:rPr>
            </w:pPr>
            <w:r w:rsidRPr="00873ADD">
              <w:rPr>
                <w:lang w:val="en-US"/>
              </w:rPr>
              <w:t>Symptomatic patients:</w:t>
            </w:r>
          </w:p>
          <w:p w14:paraId="0784143D" w14:textId="77777777" w:rsidR="00873ADD" w:rsidRPr="00873ADD" w:rsidRDefault="00873ADD" w:rsidP="00873ADD">
            <w:pPr>
              <w:pStyle w:val="Tabletextleftstrong"/>
              <w:rPr>
                <w:lang w:val="en-US"/>
              </w:rPr>
            </w:pPr>
            <w:r w:rsidRPr="00873ADD">
              <w:rPr>
                <w:lang w:val="en-US"/>
              </w:rPr>
              <w:t>General advice</w:t>
            </w:r>
          </w:p>
          <w:p w14:paraId="710915F0" w14:textId="77777777" w:rsidR="00873ADD" w:rsidRPr="00873ADD" w:rsidRDefault="00873ADD" w:rsidP="00873ADD">
            <w:pPr>
              <w:pStyle w:val="Tablelistbullet"/>
              <w:rPr>
                <w:lang w:val="en-US"/>
              </w:rPr>
            </w:pPr>
            <w:r w:rsidRPr="00873ADD">
              <w:rPr>
                <w:lang w:val="en-US"/>
              </w:rPr>
              <w:t>Patients with significant exposures should be admitted and observed for at least 72 hours.</w:t>
            </w:r>
          </w:p>
          <w:p w14:paraId="049B97B8" w14:textId="77777777" w:rsidR="00873ADD" w:rsidRPr="00873ADD" w:rsidRDefault="00873ADD" w:rsidP="00873ADD">
            <w:pPr>
              <w:pStyle w:val="Tabletextleftstrong"/>
              <w:rPr>
                <w:lang w:val="en-US"/>
              </w:rPr>
            </w:pPr>
            <w:r w:rsidRPr="00873ADD">
              <w:rPr>
                <w:lang w:val="en-US"/>
              </w:rPr>
              <w:t>Inhalation</w:t>
            </w:r>
          </w:p>
          <w:p w14:paraId="60182750" w14:textId="77777777" w:rsidR="00873ADD" w:rsidRPr="00873ADD" w:rsidRDefault="00873ADD" w:rsidP="00873ADD">
            <w:pPr>
              <w:pStyle w:val="Tablelistbullet"/>
              <w:rPr>
                <w:lang w:val="en-US"/>
              </w:rPr>
            </w:pPr>
            <w:r w:rsidRPr="00873ADD">
              <w:rPr>
                <w:lang w:val="en-US"/>
              </w:rPr>
              <w:t>Give humidified oxygen for hypoxia.</w:t>
            </w:r>
          </w:p>
          <w:p w14:paraId="19A90E1E" w14:textId="77777777" w:rsidR="00873ADD" w:rsidRPr="00873ADD" w:rsidRDefault="00873ADD" w:rsidP="00873ADD">
            <w:pPr>
              <w:pStyle w:val="Tablelistbullet"/>
              <w:rPr>
                <w:lang w:val="en-US"/>
              </w:rPr>
            </w:pPr>
            <w:r w:rsidRPr="00873ADD">
              <w:rPr>
                <w:lang w:val="en-US"/>
              </w:rPr>
              <w:t>Treatment of respiratory failure may include invasive or non-invasive ventilation.</w:t>
            </w:r>
          </w:p>
          <w:p w14:paraId="058F5783" w14:textId="77777777" w:rsidR="00873ADD" w:rsidRPr="00873ADD" w:rsidRDefault="00873ADD" w:rsidP="00873ADD">
            <w:pPr>
              <w:pStyle w:val="Tablelistbullet"/>
              <w:rPr>
                <w:lang w:val="en-US"/>
              </w:rPr>
            </w:pPr>
            <w:r w:rsidRPr="00873ADD">
              <w:rPr>
                <w:lang w:val="en-US"/>
              </w:rPr>
              <w:t>If evidence of methaemoglobinaemia, 100% O2.</w:t>
            </w:r>
          </w:p>
          <w:p w14:paraId="671D026C" w14:textId="77777777" w:rsidR="00873ADD" w:rsidRPr="00873ADD" w:rsidRDefault="00873ADD" w:rsidP="00873ADD">
            <w:pPr>
              <w:pStyle w:val="Tablelistbullet"/>
              <w:rPr>
                <w:lang w:val="en-US"/>
              </w:rPr>
            </w:pPr>
            <w:r w:rsidRPr="00873ADD">
              <w:rPr>
                <w:lang w:val="en-US"/>
              </w:rPr>
              <w:t>Note that pulse oximetry is not reliable, as methaemoglobin and methylene blue interfere with the readings.</w:t>
            </w:r>
          </w:p>
          <w:p w14:paraId="5EF2CE29" w14:textId="77777777" w:rsidR="00873ADD" w:rsidRPr="00873ADD" w:rsidRDefault="00873ADD" w:rsidP="00873ADD">
            <w:pPr>
              <w:pStyle w:val="Tabletextleftstrong"/>
              <w:rPr>
                <w:lang w:val="en-US"/>
              </w:rPr>
            </w:pPr>
            <w:r w:rsidRPr="00873ADD">
              <w:rPr>
                <w:lang w:val="en-US"/>
              </w:rPr>
              <w:t>Ocular</w:t>
            </w:r>
          </w:p>
          <w:p w14:paraId="23DBEE70" w14:textId="77777777" w:rsidR="00873ADD" w:rsidRPr="00873ADD" w:rsidRDefault="00873ADD" w:rsidP="00873ADD">
            <w:pPr>
              <w:pStyle w:val="Tablelistbullet"/>
              <w:rPr>
                <w:lang w:val="en-US"/>
              </w:rPr>
            </w:pPr>
            <w:r w:rsidRPr="00873ADD">
              <w:rPr>
                <w:lang w:val="en-US"/>
              </w:rPr>
              <w:t>Affected eyes should be irrigated for at least 15 minutes.</w:t>
            </w:r>
          </w:p>
          <w:p w14:paraId="4756F59C" w14:textId="77777777" w:rsidR="00873ADD" w:rsidRPr="00873ADD" w:rsidRDefault="00873ADD" w:rsidP="00873ADD">
            <w:pPr>
              <w:pStyle w:val="Tablelistbullet"/>
              <w:rPr>
                <w:lang w:val="en-US"/>
              </w:rPr>
            </w:pPr>
            <w:r w:rsidRPr="00873ADD">
              <w:rPr>
                <w:lang w:val="en-US"/>
              </w:rPr>
              <w:t>Assess visual acuity and fluorescein uptake.</w:t>
            </w:r>
          </w:p>
          <w:p w14:paraId="6E1940FA" w14:textId="77777777" w:rsidR="00873ADD" w:rsidRPr="00873ADD" w:rsidRDefault="00873ADD" w:rsidP="00873ADD">
            <w:pPr>
              <w:pStyle w:val="Tablelistbullet"/>
              <w:rPr>
                <w:lang w:val="en-US"/>
              </w:rPr>
            </w:pPr>
            <w:r w:rsidRPr="00873ADD">
              <w:rPr>
                <w:lang w:val="en-US"/>
              </w:rPr>
              <w:t>Arrange ophthalmological review for all patients with corneal burns.</w:t>
            </w:r>
          </w:p>
          <w:p w14:paraId="59DEB8D2" w14:textId="77777777" w:rsidR="00873ADD" w:rsidRPr="00873ADD" w:rsidRDefault="00873ADD" w:rsidP="00D66629">
            <w:pPr>
              <w:pStyle w:val="Tabletextleftstrong"/>
              <w:rPr>
                <w:lang w:val="en-US"/>
              </w:rPr>
            </w:pPr>
            <w:r w:rsidRPr="00873ADD">
              <w:rPr>
                <w:lang w:val="en-US"/>
              </w:rPr>
              <w:t>Antidote for methaemoglobinaemia</w:t>
            </w:r>
          </w:p>
          <w:p w14:paraId="50652FD2" w14:textId="77777777" w:rsidR="00873ADD" w:rsidRPr="00873ADD" w:rsidRDefault="00873ADD" w:rsidP="00873ADD">
            <w:pPr>
              <w:pStyle w:val="Tablelistbullet"/>
              <w:rPr>
                <w:lang w:val="en-US"/>
              </w:rPr>
            </w:pPr>
            <w:r w:rsidRPr="00D66629">
              <w:rPr>
                <w:b/>
                <w:bCs/>
                <w:lang w:val="en-US"/>
              </w:rPr>
              <w:t>Methylene Blue</w:t>
            </w:r>
            <w:r w:rsidRPr="00873ADD">
              <w:rPr>
                <w:lang w:val="en-US"/>
              </w:rPr>
              <w:t xml:space="preserve"> should be administered if the methaemoglobinemia exceeds 20%. 1-2mL/kg methylene blue intravenously over 5 minutes. This can be repeated after 60 minutes.</w:t>
            </w:r>
          </w:p>
          <w:p w14:paraId="54E87BD5" w14:textId="77777777" w:rsidR="00873ADD" w:rsidRPr="00873ADD" w:rsidRDefault="00873ADD" w:rsidP="00873ADD">
            <w:pPr>
              <w:pStyle w:val="Tablelistbullet"/>
              <w:rPr>
                <w:lang w:val="en-US"/>
              </w:rPr>
            </w:pPr>
            <w:r w:rsidRPr="00873ADD">
              <w:rPr>
                <w:lang w:val="en-US"/>
              </w:rPr>
              <w:t>Measure methaemoglobin levels hourly until a consistent fall is documented.</w:t>
            </w:r>
          </w:p>
          <w:p w14:paraId="1BE88871" w14:textId="75E36D79" w:rsidR="009575F7" w:rsidRPr="00762151" w:rsidRDefault="00873ADD" w:rsidP="00873ADD">
            <w:pPr>
              <w:pStyle w:val="Tablelistbullet"/>
              <w:rPr>
                <w:lang w:val="en-US"/>
              </w:rPr>
            </w:pPr>
            <w:r w:rsidRPr="00873ADD">
              <w:rPr>
                <w:lang w:val="en-US"/>
              </w:rPr>
              <w:t>If methylene blue fails to control methaemoglobinaemia, consider exchange transfusion or hyperbaric oxygen therapy.</w:t>
            </w:r>
          </w:p>
        </w:tc>
      </w:tr>
    </w:tbl>
    <w:p w14:paraId="1CAF65D8" w14:textId="77777777" w:rsidR="00505DFD" w:rsidRPr="00505DFD" w:rsidRDefault="00505DFD" w:rsidP="00505DFD">
      <w:r w:rsidRPr="00505DFD">
        <w:br w:type="page"/>
      </w:r>
    </w:p>
    <w:p w14:paraId="66095FD9" w14:textId="58799B83" w:rsidR="00CD6E1C" w:rsidRDefault="00CD6E1C" w:rsidP="00CD6E1C">
      <w:pPr>
        <w:pStyle w:val="Heading2"/>
      </w:pPr>
      <w:bookmarkStart w:id="57" w:name="_Arsenic_pentoxide"/>
      <w:bookmarkStart w:id="58" w:name="_Toc108084803"/>
      <w:bookmarkEnd w:id="57"/>
      <w:r>
        <w:lastRenderedPageBreak/>
        <w:t xml:space="preserve">Arsenic </w:t>
      </w:r>
      <w:r w:rsidR="00505DFD">
        <w:t>p</w:t>
      </w:r>
      <w:r>
        <w:t>entoxide</w:t>
      </w:r>
      <w:bookmarkEnd w:id="58"/>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DC56B4" w:rsidRPr="0017482B" w14:paraId="21D54820" w14:textId="77777777" w:rsidTr="00553EB1">
        <w:trPr>
          <w:cantSplit/>
        </w:trPr>
        <w:tc>
          <w:tcPr>
            <w:tcW w:w="3118" w:type="dxa"/>
            <w:tcBorders>
              <w:bottom w:val="single" w:sz="36" w:space="0" w:color="FFFFFF"/>
            </w:tcBorders>
            <w:shd w:val="clear" w:color="auto" w:fill="747474"/>
          </w:tcPr>
          <w:p w14:paraId="62D9A231" w14:textId="77777777" w:rsidR="00DC56B4" w:rsidRPr="0017482B" w:rsidRDefault="00DC56B4" w:rsidP="00FA6B82">
            <w:pPr>
              <w:pStyle w:val="TableHeaderWhite"/>
            </w:pPr>
            <w:r>
              <w:t>A</w:t>
            </w:r>
            <w:r w:rsidRPr="0017482B">
              <w:t>lternative names</w:t>
            </w:r>
          </w:p>
        </w:tc>
        <w:tc>
          <w:tcPr>
            <w:tcW w:w="5607" w:type="dxa"/>
          </w:tcPr>
          <w:p w14:paraId="472864C4" w14:textId="77777777" w:rsidR="00F43E9B" w:rsidRDefault="00F43E9B" w:rsidP="00FA6B82">
            <w:pPr>
              <w:pStyle w:val="tabletext"/>
              <w:rPr>
                <w:lang w:val="en-US"/>
              </w:rPr>
            </w:pPr>
            <w:r w:rsidRPr="00F43E9B">
              <w:rPr>
                <w:lang w:val="en-US"/>
              </w:rPr>
              <w:t>Arsenic (V) oxide</w:t>
            </w:r>
          </w:p>
          <w:p w14:paraId="687DD379" w14:textId="77777777" w:rsidR="00F43E9B" w:rsidRDefault="00F43E9B" w:rsidP="00FA6B82">
            <w:pPr>
              <w:pStyle w:val="tabletext"/>
              <w:rPr>
                <w:lang w:val="en-US"/>
              </w:rPr>
            </w:pPr>
            <w:r w:rsidRPr="00F43E9B">
              <w:rPr>
                <w:lang w:val="en-US"/>
              </w:rPr>
              <w:t>Arsenic acid</w:t>
            </w:r>
          </w:p>
          <w:p w14:paraId="187D8147" w14:textId="0A68908B" w:rsidR="00DC56B4" w:rsidRPr="0017482B" w:rsidRDefault="00F43E9B" w:rsidP="00FA6B82">
            <w:pPr>
              <w:pStyle w:val="tabletext"/>
              <w:rPr>
                <w:lang w:val="en-US"/>
              </w:rPr>
            </w:pPr>
            <w:r w:rsidRPr="00F43E9B">
              <w:rPr>
                <w:lang w:val="en-US"/>
              </w:rPr>
              <w:t>Arsenic anhydride</w:t>
            </w:r>
          </w:p>
        </w:tc>
      </w:tr>
      <w:tr w:rsidR="00DC56B4" w:rsidRPr="0017482B" w14:paraId="40711BEA" w14:textId="77777777" w:rsidTr="00553EB1">
        <w:trPr>
          <w:cantSplit/>
        </w:trPr>
        <w:tc>
          <w:tcPr>
            <w:tcW w:w="3118" w:type="dxa"/>
            <w:tcBorders>
              <w:top w:val="single" w:sz="36" w:space="0" w:color="FFFFFF"/>
              <w:bottom w:val="single" w:sz="36" w:space="0" w:color="FFFFFF"/>
            </w:tcBorders>
            <w:shd w:val="clear" w:color="auto" w:fill="747474"/>
          </w:tcPr>
          <w:p w14:paraId="0E3CCA78" w14:textId="77777777" w:rsidR="00DC56B4" w:rsidRPr="0017482B" w:rsidRDefault="00DC56B4" w:rsidP="00FA6B82">
            <w:pPr>
              <w:pStyle w:val="TableHeaderWhite"/>
            </w:pPr>
            <w:r>
              <w:t>P</w:t>
            </w:r>
            <w:r w:rsidRPr="0017482B">
              <w:t>roperties of the agent</w:t>
            </w:r>
          </w:p>
        </w:tc>
        <w:tc>
          <w:tcPr>
            <w:tcW w:w="5607" w:type="dxa"/>
          </w:tcPr>
          <w:p w14:paraId="1ED6685C" w14:textId="77777777" w:rsidR="00F43E9B" w:rsidRPr="00F43E9B" w:rsidRDefault="00F43E9B" w:rsidP="00F43E9B">
            <w:pPr>
              <w:pStyle w:val="Tablelistbullet"/>
              <w:rPr>
                <w:lang w:val="en-US"/>
              </w:rPr>
            </w:pPr>
            <w:r w:rsidRPr="00F43E9B">
              <w:rPr>
                <w:lang w:val="en-US"/>
              </w:rPr>
              <w:t>It is an odourless, white crystalline amorphous solid inorganic arsenic compound. It dissolves in water to form Arsenic acid.</w:t>
            </w:r>
          </w:p>
          <w:p w14:paraId="226E42F4" w14:textId="77777777" w:rsidR="00F43E9B" w:rsidRPr="00F43E9B" w:rsidRDefault="00F43E9B" w:rsidP="00F43E9B">
            <w:pPr>
              <w:pStyle w:val="Tablelistbullet"/>
              <w:rPr>
                <w:lang w:val="en-US"/>
              </w:rPr>
            </w:pPr>
            <w:r w:rsidRPr="00F43E9B">
              <w:rPr>
                <w:lang w:val="en-US"/>
              </w:rPr>
              <w:t>Less soluble and much less toxic than arsenic trioxide, it may be converted to arsenic trioxide in vivo.</w:t>
            </w:r>
          </w:p>
          <w:p w14:paraId="7B0B4096" w14:textId="77777777" w:rsidR="00F43E9B" w:rsidRPr="00F43E9B" w:rsidRDefault="00F43E9B" w:rsidP="00F43E9B">
            <w:pPr>
              <w:pStyle w:val="Tablelistbullet"/>
              <w:rPr>
                <w:lang w:val="en-US"/>
              </w:rPr>
            </w:pPr>
            <w:r w:rsidRPr="00F43E9B">
              <w:rPr>
                <w:lang w:val="en-US"/>
              </w:rPr>
              <w:t>Little is known about the effects of arsenic pentoxide aside from those of arsenic and other arsenical compounds in general.</w:t>
            </w:r>
          </w:p>
          <w:p w14:paraId="3FE14717" w14:textId="443CCE3E" w:rsidR="00DC56B4" w:rsidRPr="00F43E9B" w:rsidRDefault="00F43E9B" w:rsidP="00F43E9B">
            <w:pPr>
              <w:pStyle w:val="Tablelistbullet"/>
              <w:rPr>
                <w:lang w:val="en-US"/>
              </w:rPr>
            </w:pPr>
            <w:r w:rsidRPr="00F43E9B">
              <w:rPr>
                <w:lang w:val="en-US"/>
              </w:rPr>
              <w:t>It is used to preserve timber.</w:t>
            </w:r>
          </w:p>
        </w:tc>
      </w:tr>
      <w:tr w:rsidR="00DC56B4" w:rsidRPr="0017482B" w14:paraId="08CC35DD" w14:textId="77777777" w:rsidTr="00553EB1">
        <w:trPr>
          <w:cantSplit/>
        </w:trPr>
        <w:tc>
          <w:tcPr>
            <w:tcW w:w="3118" w:type="dxa"/>
            <w:tcBorders>
              <w:top w:val="single" w:sz="36" w:space="0" w:color="FFFFFF"/>
              <w:bottom w:val="single" w:sz="36" w:space="0" w:color="FFFFFF"/>
            </w:tcBorders>
            <w:shd w:val="clear" w:color="auto" w:fill="747474"/>
          </w:tcPr>
          <w:p w14:paraId="4E48C2B0" w14:textId="77777777" w:rsidR="00DC56B4" w:rsidRPr="0017482B" w:rsidRDefault="00DC56B4" w:rsidP="00FA6B82">
            <w:pPr>
              <w:pStyle w:val="TableHeaderWhite"/>
            </w:pPr>
            <w:r>
              <w:t>R</w:t>
            </w:r>
            <w:r w:rsidRPr="0017482B">
              <w:t>outes of exposure</w:t>
            </w:r>
          </w:p>
        </w:tc>
        <w:tc>
          <w:tcPr>
            <w:tcW w:w="5607" w:type="dxa"/>
          </w:tcPr>
          <w:p w14:paraId="0016C61C" w14:textId="77777777" w:rsidR="00F43E9B" w:rsidRPr="00F43E9B" w:rsidRDefault="00F43E9B" w:rsidP="00F43E9B">
            <w:pPr>
              <w:pStyle w:val="Tablelistbullet"/>
              <w:rPr>
                <w:lang w:val="en-US"/>
              </w:rPr>
            </w:pPr>
            <w:r w:rsidRPr="00F43E9B">
              <w:rPr>
                <w:lang w:val="en-US"/>
              </w:rPr>
              <w:t>Oral – most common. Oral toxicity is dependent on the solubility of the arsenical.</w:t>
            </w:r>
          </w:p>
          <w:p w14:paraId="04BAD2FA" w14:textId="77777777" w:rsidR="00F43E9B" w:rsidRPr="00F43E9B" w:rsidRDefault="00F43E9B" w:rsidP="00F43E9B">
            <w:pPr>
              <w:pStyle w:val="Tablelistbullet"/>
              <w:rPr>
                <w:lang w:val="en-US"/>
              </w:rPr>
            </w:pPr>
            <w:r w:rsidRPr="00F43E9B">
              <w:rPr>
                <w:lang w:val="en-US"/>
              </w:rPr>
              <w:t>Inhalation – possible.</w:t>
            </w:r>
          </w:p>
          <w:p w14:paraId="0E3C7A25" w14:textId="77777777" w:rsidR="00F43E9B" w:rsidRPr="00F43E9B" w:rsidRDefault="00F43E9B" w:rsidP="00F43E9B">
            <w:pPr>
              <w:pStyle w:val="Tablelistbullet"/>
              <w:rPr>
                <w:lang w:val="en-US"/>
              </w:rPr>
            </w:pPr>
            <w:r w:rsidRPr="00F43E9B">
              <w:rPr>
                <w:lang w:val="en-US"/>
              </w:rPr>
              <w:t>Eye – not applicable.</w:t>
            </w:r>
          </w:p>
          <w:p w14:paraId="5A3D9D66" w14:textId="41269CDA" w:rsidR="00DC56B4" w:rsidRPr="0017482B" w:rsidRDefault="00F43E9B" w:rsidP="00F43E9B">
            <w:pPr>
              <w:pStyle w:val="Tablelistbullet"/>
              <w:rPr>
                <w:lang w:val="en-US"/>
              </w:rPr>
            </w:pPr>
            <w:r w:rsidRPr="00F43E9B">
              <w:rPr>
                <w:lang w:val="en-US"/>
              </w:rPr>
              <w:t>Dermal – rapidly absorbed and may cause systemic symptoms.</w:t>
            </w:r>
          </w:p>
        </w:tc>
      </w:tr>
      <w:tr w:rsidR="00DC56B4" w:rsidRPr="0017482B" w14:paraId="39B77DC7" w14:textId="77777777" w:rsidTr="00553EB1">
        <w:trPr>
          <w:cantSplit/>
        </w:trPr>
        <w:tc>
          <w:tcPr>
            <w:tcW w:w="3118" w:type="dxa"/>
            <w:tcBorders>
              <w:top w:val="single" w:sz="36" w:space="0" w:color="FFFFFF"/>
              <w:bottom w:val="single" w:sz="36" w:space="0" w:color="FFFFFF"/>
            </w:tcBorders>
            <w:shd w:val="clear" w:color="auto" w:fill="747474"/>
          </w:tcPr>
          <w:p w14:paraId="1D3B10AA" w14:textId="77777777" w:rsidR="00DC56B4" w:rsidRPr="0017482B" w:rsidRDefault="00DC56B4" w:rsidP="00FA6B82">
            <w:pPr>
              <w:pStyle w:val="TableHeaderWhite"/>
            </w:pPr>
            <w:r>
              <w:lastRenderedPageBreak/>
              <w:t>H</w:t>
            </w:r>
            <w:r w:rsidRPr="0017482B">
              <w:t>uman toxicity</w:t>
            </w:r>
          </w:p>
        </w:tc>
        <w:tc>
          <w:tcPr>
            <w:tcW w:w="5607" w:type="dxa"/>
          </w:tcPr>
          <w:p w14:paraId="1BDB3254" w14:textId="77777777" w:rsidR="00F43E9B" w:rsidRPr="00F43E9B" w:rsidRDefault="00F43E9B" w:rsidP="00F43E9B">
            <w:pPr>
              <w:pStyle w:val="Tabletextleftstrong"/>
              <w:rPr>
                <w:lang w:val="en-US"/>
              </w:rPr>
            </w:pPr>
            <w:r w:rsidRPr="00F43E9B">
              <w:rPr>
                <w:lang w:val="en-US"/>
              </w:rPr>
              <w:t>General:</w:t>
            </w:r>
          </w:p>
          <w:p w14:paraId="43268513" w14:textId="77777777" w:rsidR="00F43E9B" w:rsidRPr="00F43E9B" w:rsidRDefault="00F43E9B" w:rsidP="00F43E9B">
            <w:pPr>
              <w:pStyle w:val="Tablelistbullet"/>
              <w:rPr>
                <w:lang w:val="en-US"/>
              </w:rPr>
            </w:pPr>
            <w:r w:rsidRPr="00F43E9B">
              <w:rPr>
                <w:lang w:val="en-US"/>
              </w:rPr>
              <w:t>Inorganic arsenic inhibits cellular enzymes.</w:t>
            </w:r>
          </w:p>
          <w:p w14:paraId="37CC0B76" w14:textId="77777777" w:rsidR="00F43E9B" w:rsidRPr="00F43E9B" w:rsidRDefault="00F43E9B" w:rsidP="00F43E9B">
            <w:pPr>
              <w:pStyle w:val="Tablelistbullet"/>
              <w:rPr>
                <w:lang w:val="en-US"/>
              </w:rPr>
            </w:pPr>
            <w:r w:rsidRPr="00F43E9B">
              <w:rPr>
                <w:lang w:val="en-US"/>
              </w:rPr>
              <w:t>Presentation depends on the route and type of exposure. In particular, is this an acute, subacute or chronic exposure?</w:t>
            </w:r>
          </w:p>
          <w:p w14:paraId="29E07460" w14:textId="77777777" w:rsidR="00F43E9B" w:rsidRPr="00F43E9B" w:rsidRDefault="00F43E9B" w:rsidP="00F43E9B">
            <w:pPr>
              <w:pStyle w:val="Tablelistbullet"/>
              <w:numPr>
                <w:ilvl w:val="0"/>
                <w:numId w:val="0"/>
              </w:numPr>
              <w:rPr>
                <w:lang w:val="en-US"/>
              </w:rPr>
            </w:pPr>
            <w:r w:rsidRPr="00F43E9B">
              <w:rPr>
                <w:b/>
                <w:bCs/>
                <w:lang w:val="en-US"/>
              </w:rPr>
              <w:t>Acute arsenic ingestion</w:t>
            </w:r>
            <w:r w:rsidRPr="00F43E9B">
              <w:rPr>
                <w:lang w:val="en-US"/>
              </w:rPr>
              <w:t xml:space="preserve"> has a dose dependent risk assessment &gt;1 mg/kg potentially lethal.</w:t>
            </w:r>
          </w:p>
          <w:p w14:paraId="22DD5DCB" w14:textId="77777777" w:rsidR="00F43E9B" w:rsidRPr="00F43E9B" w:rsidRDefault="00F43E9B" w:rsidP="00F43E9B">
            <w:pPr>
              <w:pStyle w:val="Tablelistbullet2"/>
              <w:rPr>
                <w:lang w:val="en-US"/>
              </w:rPr>
            </w:pPr>
            <w:r w:rsidRPr="00F43E9B">
              <w:rPr>
                <w:lang w:val="en-US"/>
              </w:rPr>
              <w:t>Generally produces symptoms within 30 to 60 minutes, but onset may be delayed for several hours if ingested with food.</w:t>
            </w:r>
          </w:p>
          <w:p w14:paraId="21640333" w14:textId="77777777" w:rsidR="00F43E9B" w:rsidRPr="00F43E9B" w:rsidRDefault="00F43E9B" w:rsidP="00F43E9B">
            <w:pPr>
              <w:pStyle w:val="Tablelistbullet2"/>
              <w:rPr>
                <w:lang w:val="en-US"/>
              </w:rPr>
            </w:pPr>
            <w:r w:rsidRPr="00F43E9B">
              <w:rPr>
                <w:lang w:val="en-US"/>
              </w:rPr>
              <w:t>Hypersalivation, garlicky breath odour.</w:t>
            </w:r>
          </w:p>
          <w:p w14:paraId="14DB75D3" w14:textId="77777777" w:rsidR="00F43E9B" w:rsidRPr="00F43E9B" w:rsidRDefault="00F43E9B" w:rsidP="00F43E9B">
            <w:pPr>
              <w:pStyle w:val="Tablelistbullet2"/>
              <w:rPr>
                <w:lang w:val="en-US"/>
              </w:rPr>
            </w:pPr>
            <w:r w:rsidRPr="00F43E9B">
              <w:rPr>
                <w:lang w:val="en-US"/>
              </w:rPr>
              <w:t>GIT: profuse bloody or watery ("rice-water-like") diarrhoea.</w:t>
            </w:r>
          </w:p>
          <w:p w14:paraId="4243DF44" w14:textId="77777777" w:rsidR="00F43E9B" w:rsidRPr="00F43E9B" w:rsidRDefault="00F43E9B" w:rsidP="00F43E9B">
            <w:pPr>
              <w:pStyle w:val="Tablelistbullet2"/>
              <w:rPr>
                <w:lang w:val="en-US"/>
              </w:rPr>
            </w:pPr>
            <w:r w:rsidRPr="00F43E9B">
              <w:rPr>
                <w:lang w:val="en-US"/>
              </w:rPr>
              <w:t>Encephalopathy, seizures</w:t>
            </w:r>
          </w:p>
          <w:p w14:paraId="40D915B6" w14:textId="77777777" w:rsidR="00F43E9B" w:rsidRPr="00F43E9B" w:rsidRDefault="00F43E9B" w:rsidP="00F43E9B">
            <w:pPr>
              <w:pStyle w:val="Tablelistbullet2"/>
              <w:rPr>
                <w:lang w:val="en-US"/>
              </w:rPr>
            </w:pPr>
            <w:r w:rsidRPr="00F43E9B">
              <w:rPr>
                <w:lang w:val="en-US"/>
              </w:rPr>
              <w:t>Cardiovascular collapse, acute cardiomyopathy, prolonged QT</w:t>
            </w:r>
          </w:p>
          <w:p w14:paraId="6322B112" w14:textId="77777777" w:rsidR="00F43E9B" w:rsidRPr="00F43E9B" w:rsidRDefault="00F43E9B" w:rsidP="00F43E9B">
            <w:pPr>
              <w:pStyle w:val="Tablelistbullet2"/>
              <w:rPr>
                <w:lang w:val="en-US"/>
              </w:rPr>
            </w:pPr>
            <w:r w:rsidRPr="00F43E9B">
              <w:rPr>
                <w:lang w:val="en-US"/>
              </w:rPr>
              <w:t>Renal and hepatic failure.</w:t>
            </w:r>
          </w:p>
          <w:p w14:paraId="44EFE418" w14:textId="77777777" w:rsidR="00F43E9B" w:rsidRPr="00F43E9B" w:rsidRDefault="00F43E9B" w:rsidP="00F43E9B">
            <w:pPr>
              <w:pStyle w:val="Tablelistbullet2"/>
              <w:rPr>
                <w:lang w:val="en-US"/>
              </w:rPr>
            </w:pPr>
            <w:r w:rsidRPr="00F43E9B">
              <w:rPr>
                <w:lang w:val="en-US"/>
              </w:rPr>
              <w:t>Bone marrow depression within 24-72 hours for survivors of acute intoxication.</w:t>
            </w:r>
          </w:p>
          <w:p w14:paraId="420E3D6B" w14:textId="77777777" w:rsidR="00F43E9B" w:rsidRPr="00F43E9B" w:rsidRDefault="00F43E9B" w:rsidP="00F43E9B">
            <w:pPr>
              <w:pStyle w:val="Tablelistbullet2"/>
              <w:rPr>
                <w:lang w:val="en-US"/>
              </w:rPr>
            </w:pPr>
            <w:r w:rsidRPr="00F43E9B">
              <w:rPr>
                <w:lang w:val="en-US"/>
              </w:rPr>
              <w:t>Ascending peripheral neuropathy, predominantly motor.</w:t>
            </w:r>
          </w:p>
          <w:p w14:paraId="3756FD66" w14:textId="77777777" w:rsidR="00F43E9B" w:rsidRPr="00F43E9B" w:rsidRDefault="00F43E9B" w:rsidP="00F43E9B">
            <w:pPr>
              <w:pStyle w:val="Tabletextleftstrong"/>
              <w:rPr>
                <w:lang w:val="en-US"/>
              </w:rPr>
            </w:pPr>
            <w:r w:rsidRPr="00F43E9B">
              <w:rPr>
                <w:lang w:val="en-US"/>
              </w:rPr>
              <w:t>Subacute exposure:</w:t>
            </w:r>
          </w:p>
          <w:p w14:paraId="1F440F7E" w14:textId="77777777" w:rsidR="00F43E9B" w:rsidRPr="00F43E9B" w:rsidRDefault="00F43E9B" w:rsidP="00F43E9B">
            <w:pPr>
              <w:pStyle w:val="Tablelistbullet2"/>
              <w:rPr>
                <w:lang w:val="en-US"/>
              </w:rPr>
            </w:pPr>
            <w:r w:rsidRPr="00F43E9B">
              <w:rPr>
                <w:lang w:val="en-US"/>
              </w:rPr>
              <w:t>GIT distress</w:t>
            </w:r>
          </w:p>
          <w:p w14:paraId="11131BA9" w14:textId="77777777" w:rsidR="00F43E9B" w:rsidRPr="00F43E9B" w:rsidRDefault="00F43E9B" w:rsidP="00F43E9B">
            <w:pPr>
              <w:pStyle w:val="Tablelistbullet2"/>
              <w:rPr>
                <w:lang w:val="en-US"/>
              </w:rPr>
            </w:pPr>
            <w:r w:rsidRPr="00F43E9B">
              <w:rPr>
                <w:lang w:val="en-US"/>
              </w:rPr>
              <w:t>Leucopenia</w:t>
            </w:r>
          </w:p>
          <w:p w14:paraId="2518CF6E" w14:textId="77777777" w:rsidR="00F43E9B" w:rsidRPr="00F43E9B" w:rsidRDefault="00F43E9B" w:rsidP="00F43E9B">
            <w:pPr>
              <w:pStyle w:val="Tablelistbullet2"/>
              <w:rPr>
                <w:lang w:val="en-US"/>
              </w:rPr>
            </w:pPr>
            <w:r w:rsidRPr="00F43E9B">
              <w:rPr>
                <w:lang w:val="en-US"/>
              </w:rPr>
              <w:t>Haematuria</w:t>
            </w:r>
          </w:p>
          <w:p w14:paraId="43DA68CE" w14:textId="77777777" w:rsidR="00F43E9B" w:rsidRPr="00F43E9B" w:rsidRDefault="00F43E9B" w:rsidP="00F43E9B">
            <w:pPr>
              <w:pStyle w:val="Tablelistbullet2"/>
              <w:rPr>
                <w:lang w:val="en-US"/>
              </w:rPr>
            </w:pPr>
            <w:r w:rsidRPr="00F43E9B">
              <w:rPr>
                <w:lang w:val="en-US"/>
              </w:rPr>
              <w:t>Deranged LFTs</w:t>
            </w:r>
          </w:p>
          <w:p w14:paraId="2CF3895E" w14:textId="77777777" w:rsidR="00F43E9B" w:rsidRPr="00F43E9B" w:rsidRDefault="00F43E9B" w:rsidP="00F43E9B">
            <w:pPr>
              <w:pStyle w:val="Tabletextleftstrong"/>
              <w:rPr>
                <w:lang w:val="en-US"/>
              </w:rPr>
            </w:pPr>
            <w:r w:rsidRPr="00F43E9B">
              <w:rPr>
                <w:lang w:val="en-US"/>
              </w:rPr>
              <w:t>Chronic exposure:</w:t>
            </w:r>
          </w:p>
          <w:p w14:paraId="15E9AF85" w14:textId="77777777" w:rsidR="00F43E9B" w:rsidRPr="00F43E9B" w:rsidRDefault="00F43E9B" w:rsidP="00F43E9B">
            <w:pPr>
              <w:pStyle w:val="Tablelistbullet2"/>
              <w:rPr>
                <w:lang w:val="en-US"/>
              </w:rPr>
            </w:pPr>
            <w:r w:rsidRPr="00F43E9B">
              <w:rPr>
                <w:lang w:val="en-US"/>
              </w:rPr>
              <w:t>Multi system</w:t>
            </w:r>
          </w:p>
          <w:p w14:paraId="40FF4906" w14:textId="77777777" w:rsidR="00F43E9B" w:rsidRPr="00F43E9B" w:rsidRDefault="00F43E9B" w:rsidP="00F43E9B">
            <w:pPr>
              <w:pStyle w:val="Tablelistbullet2"/>
              <w:rPr>
                <w:lang w:val="en-US"/>
              </w:rPr>
            </w:pPr>
            <w:r w:rsidRPr="00F43E9B">
              <w:rPr>
                <w:lang w:val="en-US"/>
              </w:rPr>
              <w:t>Constitutional symptoms</w:t>
            </w:r>
          </w:p>
          <w:p w14:paraId="1CA13E81" w14:textId="77777777" w:rsidR="00F43E9B" w:rsidRPr="00F43E9B" w:rsidRDefault="00F43E9B" w:rsidP="00F43E9B">
            <w:pPr>
              <w:pStyle w:val="Tablelistbullet2"/>
              <w:rPr>
                <w:lang w:val="en-US"/>
              </w:rPr>
            </w:pPr>
            <w:r w:rsidRPr="00F43E9B">
              <w:rPr>
                <w:lang w:val="en-US"/>
              </w:rPr>
              <w:t>Cutaneous lesions: Hyperkeratosis of palms and soles,</w:t>
            </w:r>
          </w:p>
          <w:p w14:paraId="6B4BA956" w14:textId="77777777" w:rsidR="00DC56B4" w:rsidRDefault="00F43E9B" w:rsidP="00F43E9B">
            <w:pPr>
              <w:pStyle w:val="Tablelistbullet2"/>
              <w:rPr>
                <w:lang w:val="en-US"/>
              </w:rPr>
            </w:pPr>
            <w:r w:rsidRPr="00F43E9B">
              <w:rPr>
                <w:lang w:val="en-US"/>
              </w:rPr>
              <w:t>hyperpigmentation, nail changes</w:t>
            </w:r>
          </w:p>
          <w:p w14:paraId="20AE0ECE" w14:textId="77777777" w:rsidR="00F43E9B" w:rsidRPr="00F43E9B" w:rsidRDefault="00F43E9B" w:rsidP="00F43E9B">
            <w:pPr>
              <w:pStyle w:val="Tablelistbullet2"/>
              <w:rPr>
                <w:lang w:val="en-US"/>
              </w:rPr>
            </w:pPr>
            <w:r w:rsidRPr="00F43E9B">
              <w:rPr>
                <w:lang w:val="en-US"/>
              </w:rPr>
              <w:t>ainful peripheral neuropathy</w:t>
            </w:r>
          </w:p>
          <w:p w14:paraId="507AA9A9" w14:textId="77777777" w:rsidR="00F43E9B" w:rsidRPr="00F43E9B" w:rsidRDefault="00F43E9B" w:rsidP="00F43E9B">
            <w:pPr>
              <w:pStyle w:val="Tablelistbullet2"/>
              <w:rPr>
                <w:lang w:val="en-US"/>
              </w:rPr>
            </w:pPr>
            <w:r w:rsidRPr="00F43E9B">
              <w:rPr>
                <w:lang w:val="en-US"/>
              </w:rPr>
              <w:t>Malignancies of skin and bladder</w:t>
            </w:r>
          </w:p>
          <w:p w14:paraId="0CCB9469" w14:textId="77777777" w:rsidR="00F43E9B" w:rsidRPr="00F43E9B" w:rsidRDefault="00F43E9B" w:rsidP="00F43E9B">
            <w:pPr>
              <w:pStyle w:val="Tabletextleftstrong"/>
              <w:rPr>
                <w:lang w:val="en-US"/>
              </w:rPr>
            </w:pPr>
            <w:r w:rsidRPr="00F43E9B">
              <w:rPr>
                <w:lang w:val="en-US"/>
              </w:rPr>
              <w:t>Inhalation</w:t>
            </w:r>
          </w:p>
          <w:p w14:paraId="790935B7" w14:textId="77777777" w:rsidR="00F43E9B" w:rsidRPr="00F43E9B" w:rsidRDefault="00F43E9B" w:rsidP="00F43E9B">
            <w:pPr>
              <w:pStyle w:val="Tablelistbullet"/>
              <w:rPr>
                <w:lang w:val="en-US"/>
              </w:rPr>
            </w:pPr>
            <w:r w:rsidRPr="00F43E9B">
              <w:rPr>
                <w:lang w:val="en-US"/>
              </w:rPr>
              <w:t>Respiratory tract irritant causing cough, sore throat and dyspnoea.</w:t>
            </w:r>
          </w:p>
          <w:p w14:paraId="715EA8CF" w14:textId="77777777" w:rsidR="00F43E9B" w:rsidRPr="00F43E9B" w:rsidRDefault="00F43E9B" w:rsidP="00F43E9B">
            <w:pPr>
              <w:pStyle w:val="Tablelistbullet"/>
              <w:rPr>
                <w:lang w:val="en-US"/>
              </w:rPr>
            </w:pPr>
            <w:r w:rsidRPr="00F43E9B">
              <w:rPr>
                <w:lang w:val="en-US"/>
              </w:rPr>
              <w:t>Life-threatening pulmonary oedema, acute respiratory failure and adult respiratory distress syndrome (ARDS) have been reported in selected cases.</w:t>
            </w:r>
          </w:p>
          <w:p w14:paraId="577F0CCD" w14:textId="77777777" w:rsidR="00F43E9B" w:rsidRPr="00F43E9B" w:rsidRDefault="00F43E9B" w:rsidP="00F43E9B">
            <w:pPr>
              <w:pStyle w:val="Tabletextleftstrong"/>
              <w:rPr>
                <w:lang w:val="en-US"/>
              </w:rPr>
            </w:pPr>
            <w:r w:rsidRPr="00F43E9B">
              <w:rPr>
                <w:lang w:val="en-US"/>
              </w:rPr>
              <w:t>Dermal</w:t>
            </w:r>
          </w:p>
          <w:p w14:paraId="401AFB33" w14:textId="77777777" w:rsidR="00F43E9B" w:rsidRPr="00F43E9B" w:rsidRDefault="00F43E9B" w:rsidP="00F43E9B">
            <w:pPr>
              <w:pStyle w:val="Tablelistbullet"/>
              <w:rPr>
                <w:lang w:val="en-US"/>
              </w:rPr>
            </w:pPr>
            <w:r w:rsidRPr="00F43E9B">
              <w:rPr>
                <w:lang w:val="en-US"/>
              </w:rPr>
              <w:t>Irritant or corrosive to skin.</w:t>
            </w:r>
          </w:p>
          <w:p w14:paraId="6623AE7D" w14:textId="77777777" w:rsidR="00F43E9B" w:rsidRPr="00F43E9B" w:rsidRDefault="00F43E9B" w:rsidP="00F43E9B">
            <w:pPr>
              <w:pStyle w:val="Tablelistbullet"/>
              <w:rPr>
                <w:lang w:val="en-US"/>
              </w:rPr>
            </w:pPr>
            <w:r w:rsidRPr="00F43E9B">
              <w:rPr>
                <w:lang w:val="en-US"/>
              </w:rPr>
              <w:t>Sensitisation dermatitis may also occur.</w:t>
            </w:r>
          </w:p>
          <w:p w14:paraId="01E9DEE2" w14:textId="77777777" w:rsidR="00F43E9B" w:rsidRPr="00F43E9B" w:rsidRDefault="00F43E9B" w:rsidP="00F43E9B">
            <w:pPr>
              <w:pStyle w:val="Tabletextleftstrong"/>
              <w:rPr>
                <w:lang w:val="en-US"/>
              </w:rPr>
            </w:pPr>
            <w:r w:rsidRPr="00F43E9B">
              <w:rPr>
                <w:lang w:val="en-US"/>
              </w:rPr>
              <w:t>Ocular</w:t>
            </w:r>
          </w:p>
          <w:p w14:paraId="39923993" w14:textId="70EF13AD" w:rsidR="00F43E9B" w:rsidRPr="00F43E9B" w:rsidRDefault="00F43E9B" w:rsidP="00F43E9B">
            <w:pPr>
              <w:pStyle w:val="Tablelistbullet"/>
              <w:rPr>
                <w:lang w:val="en-US"/>
              </w:rPr>
            </w:pPr>
            <w:r w:rsidRPr="00F43E9B">
              <w:rPr>
                <w:lang w:val="en-US"/>
              </w:rPr>
              <w:t>Conjunctivitis, photophobia, and lacrimation may be noted.</w:t>
            </w:r>
          </w:p>
        </w:tc>
      </w:tr>
      <w:tr w:rsidR="00DC56B4" w:rsidRPr="0017482B" w14:paraId="5F7BAAA0" w14:textId="77777777" w:rsidTr="00553EB1">
        <w:trPr>
          <w:cantSplit/>
        </w:trPr>
        <w:tc>
          <w:tcPr>
            <w:tcW w:w="3118" w:type="dxa"/>
            <w:tcBorders>
              <w:top w:val="single" w:sz="36" w:space="0" w:color="FFFFFF"/>
              <w:bottom w:val="single" w:sz="36" w:space="0" w:color="FFFFFF"/>
            </w:tcBorders>
            <w:shd w:val="clear" w:color="auto" w:fill="747474"/>
          </w:tcPr>
          <w:p w14:paraId="4F611475" w14:textId="77777777" w:rsidR="00DC56B4" w:rsidRDefault="00DC56B4" w:rsidP="00FA6B82">
            <w:pPr>
              <w:pStyle w:val="TableHeaderWhite"/>
            </w:pPr>
            <w:r>
              <w:rPr>
                <w:lang w:val="en-AU"/>
              </w:rPr>
              <w:lastRenderedPageBreak/>
              <w:t>L</w:t>
            </w:r>
            <w:r w:rsidRPr="00762151">
              <w:rPr>
                <w:lang w:val="en-AU"/>
              </w:rPr>
              <w:t>aboratory/radiographic testing</w:t>
            </w:r>
          </w:p>
        </w:tc>
        <w:tc>
          <w:tcPr>
            <w:tcW w:w="5607" w:type="dxa"/>
          </w:tcPr>
          <w:p w14:paraId="0A2990FD" w14:textId="77777777" w:rsidR="00F43E9B" w:rsidRPr="00F43E9B" w:rsidRDefault="00F43E9B" w:rsidP="00F43E9B">
            <w:pPr>
              <w:pStyle w:val="Tabletextleftstrong"/>
              <w:rPr>
                <w:lang w:val="en-US"/>
              </w:rPr>
            </w:pPr>
            <w:r w:rsidRPr="00F43E9B">
              <w:rPr>
                <w:lang w:val="en-US"/>
              </w:rPr>
              <w:t>For minimal or mild exposures:</w:t>
            </w:r>
          </w:p>
          <w:p w14:paraId="77ABF566" w14:textId="77777777" w:rsidR="00F43E9B" w:rsidRPr="00F43E9B" w:rsidRDefault="00F43E9B" w:rsidP="00F43E9B">
            <w:pPr>
              <w:pStyle w:val="Tablelistbullet"/>
              <w:rPr>
                <w:lang w:val="en-US"/>
              </w:rPr>
            </w:pPr>
            <w:r w:rsidRPr="00F43E9B">
              <w:rPr>
                <w:lang w:val="en-US"/>
              </w:rPr>
              <w:t>Nil testing is required.</w:t>
            </w:r>
          </w:p>
          <w:p w14:paraId="1AF252CD" w14:textId="77777777" w:rsidR="00F43E9B" w:rsidRPr="00F43E9B" w:rsidRDefault="00F43E9B" w:rsidP="00F43E9B">
            <w:pPr>
              <w:pStyle w:val="Tabletextleftstrong"/>
              <w:rPr>
                <w:lang w:val="en-US"/>
              </w:rPr>
            </w:pPr>
            <w:r w:rsidRPr="00F43E9B">
              <w:rPr>
                <w:lang w:val="en-US"/>
              </w:rPr>
              <w:t>For significant exposures:</w:t>
            </w:r>
          </w:p>
          <w:p w14:paraId="5D5F48FB" w14:textId="77777777" w:rsidR="00F43E9B" w:rsidRPr="00F43E9B" w:rsidRDefault="00F43E9B" w:rsidP="00F43E9B">
            <w:pPr>
              <w:pStyle w:val="Tablelistbullet"/>
              <w:rPr>
                <w:lang w:val="en-US"/>
              </w:rPr>
            </w:pPr>
            <w:r w:rsidRPr="00F43E9B">
              <w:rPr>
                <w:lang w:val="en-US"/>
              </w:rPr>
              <w:t>Monitor EUC, LFTs, coagulation profile, FBC.</w:t>
            </w:r>
          </w:p>
          <w:p w14:paraId="2B7F9C1A" w14:textId="77777777" w:rsidR="00F43E9B" w:rsidRPr="00F43E9B" w:rsidRDefault="00F43E9B" w:rsidP="00F43E9B">
            <w:pPr>
              <w:pStyle w:val="Tablelistbullet"/>
              <w:rPr>
                <w:lang w:val="en-US"/>
              </w:rPr>
            </w:pPr>
            <w:r w:rsidRPr="00F43E9B">
              <w:rPr>
                <w:lang w:val="en-US"/>
              </w:rPr>
              <w:t>ECG and continuous cardiac monitoring. Monitor QTc.</w:t>
            </w:r>
          </w:p>
          <w:p w14:paraId="59945FE5" w14:textId="77777777" w:rsidR="00F43E9B" w:rsidRPr="00F43E9B" w:rsidRDefault="00F43E9B" w:rsidP="00F43E9B">
            <w:pPr>
              <w:pStyle w:val="Tablelistbullet"/>
              <w:rPr>
                <w:lang w:val="en-US"/>
              </w:rPr>
            </w:pPr>
            <w:r w:rsidRPr="00F43E9B">
              <w:rPr>
                <w:lang w:val="en-US"/>
              </w:rPr>
              <w:t>If respiratory tract irritation or respiratory depression is evident, monitor pulse oximetry, ABGs, CXR and PFTs.</w:t>
            </w:r>
          </w:p>
          <w:p w14:paraId="2C2FB4DA" w14:textId="77777777" w:rsidR="00F43E9B" w:rsidRPr="00F43E9B" w:rsidRDefault="00F43E9B" w:rsidP="00F43E9B">
            <w:pPr>
              <w:pStyle w:val="Tablelistbullet"/>
              <w:rPr>
                <w:lang w:val="en-US"/>
              </w:rPr>
            </w:pPr>
            <w:r w:rsidRPr="00F43E9B">
              <w:rPr>
                <w:lang w:val="en-US"/>
              </w:rPr>
              <w:t>Quantitative 24-hour urine collections are the most reliable laboratory measure of arsenic poisoning; however, this test is not useful in acute management and is not readily available in all Australian hospitals. Concentration &gt; 200 mcg/L (0.2 mg/L) indicates potentially harmful exposure.</w:t>
            </w:r>
          </w:p>
          <w:p w14:paraId="3D39CECF" w14:textId="77777777" w:rsidR="00F43E9B" w:rsidRPr="00F43E9B" w:rsidRDefault="00F43E9B" w:rsidP="00F43E9B">
            <w:pPr>
              <w:pStyle w:val="Tablelistbullet"/>
              <w:rPr>
                <w:lang w:val="en-US"/>
              </w:rPr>
            </w:pPr>
            <w:r w:rsidRPr="00F43E9B">
              <w:rPr>
                <w:lang w:val="en-US"/>
              </w:rPr>
              <w:t>Arsenic is radio-opaque and an abdominal film should be obtained</w:t>
            </w:r>
          </w:p>
          <w:p w14:paraId="31DF52E3" w14:textId="6DBFBD34" w:rsidR="00DC56B4" w:rsidRPr="0017482B" w:rsidRDefault="00F43E9B" w:rsidP="00F43E9B">
            <w:pPr>
              <w:pStyle w:val="Tablelistbullet"/>
              <w:rPr>
                <w:lang w:val="en-US"/>
              </w:rPr>
            </w:pPr>
            <w:r w:rsidRPr="00F43E9B">
              <w:rPr>
                <w:lang w:val="en-US"/>
              </w:rPr>
              <w:t>whenever arsenic ingestion is suspected.</w:t>
            </w:r>
          </w:p>
        </w:tc>
      </w:tr>
      <w:tr w:rsidR="00DC56B4" w:rsidRPr="0017482B" w14:paraId="0215FD0C" w14:textId="77777777" w:rsidTr="00553EB1">
        <w:trPr>
          <w:cantSplit/>
        </w:trPr>
        <w:tc>
          <w:tcPr>
            <w:tcW w:w="3118" w:type="dxa"/>
            <w:tcBorders>
              <w:top w:val="single" w:sz="36" w:space="0" w:color="FFFFFF"/>
              <w:bottom w:val="single" w:sz="6" w:space="0" w:color="787878"/>
            </w:tcBorders>
            <w:shd w:val="clear" w:color="auto" w:fill="747474"/>
          </w:tcPr>
          <w:p w14:paraId="2D751232" w14:textId="77777777" w:rsidR="00015F55" w:rsidRPr="00762151" w:rsidRDefault="00015F55" w:rsidP="00015F55">
            <w:pPr>
              <w:pStyle w:val="TableHeaderWhite"/>
            </w:pPr>
            <w:r w:rsidRPr="00762151">
              <w:lastRenderedPageBreak/>
              <w:t>Treatment</w:t>
            </w:r>
          </w:p>
          <w:p w14:paraId="7F47D1BD" w14:textId="77777777" w:rsidR="00015F55" w:rsidRPr="00762151" w:rsidRDefault="00015F55" w:rsidP="00015F55">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159C2B6A" w14:textId="01464E1A" w:rsidR="00DC56B4" w:rsidRDefault="00015F55" w:rsidP="00015F55">
            <w:pPr>
              <w:pStyle w:val="TableHeaderWhite"/>
              <w:rPr>
                <w:lang w:val="en-AU"/>
              </w:rPr>
            </w:pPr>
            <w:r w:rsidRPr="00762151">
              <w:rPr>
                <w:lang w:val="en-AU"/>
              </w:rPr>
              <w:t>Poisons Information 131126</w:t>
            </w:r>
          </w:p>
        </w:tc>
        <w:tc>
          <w:tcPr>
            <w:tcW w:w="5607" w:type="dxa"/>
          </w:tcPr>
          <w:p w14:paraId="4AD49C48" w14:textId="77777777" w:rsidR="00F43E9B" w:rsidRPr="00F43E9B" w:rsidRDefault="00F43E9B" w:rsidP="00F43E9B">
            <w:pPr>
              <w:pStyle w:val="Tabletextleftstrong"/>
              <w:rPr>
                <w:lang w:val="en-US"/>
              </w:rPr>
            </w:pPr>
            <w:r w:rsidRPr="00F43E9B">
              <w:rPr>
                <w:lang w:val="en-US"/>
              </w:rPr>
              <w:t>Asymptomatic patients:</w:t>
            </w:r>
          </w:p>
          <w:p w14:paraId="597C6054" w14:textId="77777777" w:rsidR="00F43E9B" w:rsidRPr="00F43E9B" w:rsidRDefault="00F43E9B" w:rsidP="00F43E9B">
            <w:pPr>
              <w:pStyle w:val="Tablelistbullet"/>
              <w:rPr>
                <w:lang w:val="en-US"/>
              </w:rPr>
            </w:pPr>
            <w:r w:rsidRPr="00F43E9B">
              <w:rPr>
                <w:lang w:val="en-US"/>
              </w:rPr>
              <w:t>Patients who remain asymptomatic after exposure require no follow-up.</w:t>
            </w:r>
          </w:p>
          <w:p w14:paraId="13885F1E" w14:textId="77777777" w:rsidR="00F43E9B" w:rsidRPr="00F43E9B" w:rsidRDefault="00F43E9B" w:rsidP="00F43E9B">
            <w:pPr>
              <w:pStyle w:val="Tablelistbullet"/>
              <w:rPr>
                <w:lang w:val="en-US"/>
              </w:rPr>
            </w:pPr>
            <w:r w:rsidRPr="00F43E9B">
              <w:rPr>
                <w:lang w:val="en-US"/>
              </w:rPr>
              <w:t>Patients with relatively minor or transient symptoms following an ingestion exposure should have a 24-hour urinary collection for arsenic measurement.</w:t>
            </w:r>
          </w:p>
          <w:p w14:paraId="66434FC8" w14:textId="77777777" w:rsidR="00F43E9B" w:rsidRPr="00F43E9B" w:rsidRDefault="00F43E9B" w:rsidP="00F43E9B">
            <w:pPr>
              <w:pStyle w:val="Tabletextleftstrong"/>
              <w:rPr>
                <w:lang w:val="en-US"/>
              </w:rPr>
            </w:pPr>
            <w:r w:rsidRPr="00F43E9B">
              <w:rPr>
                <w:lang w:val="en-US"/>
              </w:rPr>
              <w:t>Symptomatic patients:</w:t>
            </w:r>
          </w:p>
          <w:p w14:paraId="3F589D79" w14:textId="77777777" w:rsidR="00F43E9B" w:rsidRPr="00F43E9B" w:rsidRDefault="00F43E9B" w:rsidP="00F43E9B">
            <w:pPr>
              <w:pStyle w:val="Tabletextleftstrong"/>
              <w:rPr>
                <w:lang w:val="en-US"/>
              </w:rPr>
            </w:pPr>
            <w:r w:rsidRPr="00F43E9B">
              <w:rPr>
                <w:lang w:val="en-US"/>
              </w:rPr>
              <w:t>General advice</w:t>
            </w:r>
          </w:p>
          <w:p w14:paraId="459E016D" w14:textId="77777777" w:rsidR="00F43E9B" w:rsidRPr="00F43E9B" w:rsidRDefault="00F43E9B" w:rsidP="00F43E9B">
            <w:pPr>
              <w:pStyle w:val="Tablelistbullet"/>
              <w:rPr>
                <w:lang w:val="en-US"/>
              </w:rPr>
            </w:pPr>
            <w:r w:rsidRPr="00F43E9B">
              <w:rPr>
                <w:lang w:val="en-US"/>
              </w:rPr>
              <w:t>Patients with significant exposures should be admitted and observed for at least 72 hours.</w:t>
            </w:r>
          </w:p>
          <w:p w14:paraId="59A97D9A" w14:textId="77777777" w:rsidR="00F43E9B" w:rsidRPr="00F43E9B" w:rsidRDefault="00F43E9B" w:rsidP="00F43E9B">
            <w:pPr>
              <w:pStyle w:val="Tablelistbullet"/>
              <w:rPr>
                <w:lang w:val="en-US"/>
              </w:rPr>
            </w:pPr>
            <w:r w:rsidRPr="00F43E9B">
              <w:rPr>
                <w:lang w:val="en-US"/>
              </w:rPr>
              <w:t>Cardiac monitoring is important.</w:t>
            </w:r>
          </w:p>
          <w:p w14:paraId="56444FF7" w14:textId="77777777" w:rsidR="00F43E9B" w:rsidRPr="00F43E9B" w:rsidRDefault="00F43E9B" w:rsidP="00F43E9B">
            <w:pPr>
              <w:pStyle w:val="Tablelistbullet"/>
              <w:rPr>
                <w:lang w:val="en-US"/>
              </w:rPr>
            </w:pPr>
            <w:r w:rsidRPr="00F43E9B">
              <w:rPr>
                <w:lang w:val="en-US"/>
              </w:rPr>
              <w:t>Maintain fluid and electrolyte balance.</w:t>
            </w:r>
          </w:p>
          <w:p w14:paraId="15BC9A77" w14:textId="77777777" w:rsidR="00F43E9B" w:rsidRPr="00F43E9B" w:rsidRDefault="00F43E9B" w:rsidP="00F43E9B">
            <w:pPr>
              <w:pStyle w:val="Tabletextleftstrong"/>
              <w:rPr>
                <w:lang w:val="en-US"/>
              </w:rPr>
            </w:pPr>
            <w:r w:rsidRPr="00F43E9B">
              <w:rPr>
                <w:lang w:val="en-US"/>
              </w:rPr>
              <w:t>Inhalation</w:t>
            </w:r>
          </w:p>
          <w:p w14:paraId="7F7E71A3" w14:textId="77777777" w:rsidR="00F43E9B" w:rsidRPr="00F43E9B" w:rsidRDefault="00F43E9B" w:rsidP="00F43E9B">
            <w:pPr>
              <w:pStyle w:val="Tablelistbullet"/>
              <w:rPr>
                <w:lang w:val="en-US"/>
              </w:rPr>
            </w:pPr>
            <w:r w:rsidRPr="00F43E9B">
              <w:rPr>
                <w:lang w:val="en-US"/>
              </w:rPr>
              <w:t>Give humidified oxygen for dyspnoea.</w:t>
            </w:r>
          </w:p>
          <w:p w14:paraId="30DA7313" w14:textId="77777777" w:rsidR="00F43E9B" w:rsidRPr="00F43E9B" w:rsidRDefault="00F43E9B" w:rsidP="00F43E9B">
            <w:pPr>
              <w:pStyle w:val="Tablelistbullet"/>
              <w:rPr>
                <w:lang w:val="en-US"/>
              </w:rPr>
            </w:pPr>
            <w:r w:rsidRPr="00F43E9B">
              <w:rPr>
                <w:lang w:val="en-US"/>
              </w:rPr>
              <w:t>Treat non-cardiogenic pulmonary oedema with PEEP or CPAP.</w:t>
            </w:r>
          </w:p>
          <w:p w14:paraId="477D794B" w14:textId="77777777" w:rsidR="00F43E9B" w:rsidRPr="00F43E9B" w:rsidRDefault="00F43E9B" w:rsidP="00F43E9B">
            <w:pPr>
              <w:pStyle w:val="Tablelistbullet"/>
              <w:rPr>
                <w:lang w:val="en-US"/>
              </w:rPr>
            </w:pPr>
            <w:r w:rsidRPr="00F43E9B">
              <w:rPr>
                <w:lang w:val="en-US"/>
              </w:rPr>
              <w:t>Treatment of respiratory failure may include invasive or non-invasive ventilation</w:t>
            </w:r>
          </w:p>
          <w:p w14:paraId="33A30079" w14:textId="77777777" w:rsidR="00F43E9B" w:rsidRPr="00F43E9B" w:rsidRDefault="00F43E9B" w:rsidP="00F43E9B">
            <w:pPr>
              <w:pStyle w:val="Tabletextleftstrong"/>
              <w:rPr>
                <w:lang w:val="en-US"/>
              </w:rPr>
            </w:pPr>
            <w:r w:rsidRPr="00F43E9B">
              <w:rPr>
                <w:lang w:val="en-US"/>
              </w:rPr>
              <w:t>Ingestion</w:t>
            </w:r>
          </w:p>
          <w:p w14:paraId="0F55EDB6" w14:textId="77777777" w:rsidR="00F43E9B" w:rsidRPr="00F43E9B" w:rsidRDefault="00F43E9B" w:rsidP="00F43E9B">
            <w:pPr>
              <w:pStyle w:val="Tablelistbullet"/>
              <w:rPr>
                <w:lang w:val="en-US"/>
              </w:rPr>
            </w:pPr>
            <w:r w:rsidRPr="00F43E9B">
              <w:rPr>
                <w:lang w:val="en-US"/>
              </w:rPr>
              <w:t>Do not induce vomiting.</w:t>
            </w:r>
          </w:p>
          <w:p w14:paraId="430051D4" w14:textId="77777777" w:rsidR="00DC56B4" w:rsidRDefault="00F43E9B" w:rsidP="00F43E9B">
            <w:pPr>
              <w:pStyle w:val="Tablelistbullet"/>
              <w:rPr>
                <w:lang w:val="en-US"/>
              </w:rPr>
            </w:pPr>
            <w:r w:rsidRPr="00F43E9B">
              <w:rPr>
                <w:lang w:val="en-US"/>
              </w:rPr>
              <w:t>Resuscitation and supportive care of hypovolaemia and shock secondary to gastrointestinal fluid losses.</w:t>
            </w:r>
          </w:p>
          <w:p w14:paraId="035CFD12" w14:textId="77777777" w:rsidR="00CF36AF" w:rsidRPr="00CF36AF" w:rsidRDefault="00CF36AF" w:rsidP="00CF36AF">
            <w:pPr>
              <w:pStyle w:val="Tablelistbullet"/>
              <w:rPr>
                <w:lang w:val="en-US"/>
              </w:rPr>
            </w:pPr>
            <w:r w:rsidRPr="00CF36AF">
              <w:rPr>
                <w:lang w:val="en-US"/>
              </w:rPr>
              <w:t>Activated charcoal NOT indicated.</w:t>
            </w:r>
          </w:p>
          <w:p w14:paraId="216543DA" w14:textId="77777777" w:rsidR="00CF36AF" w:rsidRPr="00CF36AF" w:rsidRDefault="00CF36AF" w:rsidP="00CF36AF">
            <w:pPr>
              <w:pStyle w:val="Tablelistbullet"/>
              <w:rPr>
                <w:lang w:val="en-US"/>
              </w:rPr>
            </w:pPr>
            <w:r w:rsidRPr="00CF36AF">
              <w:rPr>
                <w:lang w:val="en-US"/>
              </w:rPr>
              <w:t>Whole bowel irrigation may be considered in selected patients after discussion with a Clinical Toxicologist if arsenic trioxide seen on AXR.</w:t>
            </w:r>
          </w:p>
          <w:p w14:paraId="32B5E94F" w14:textId="09C92B15" w:rsidR="00CF36AF" w:rsidRPr="00CF36AF" w:rsidRDefault="00CF36AF" w:rsidP="00CF36AF">
            <w:pPr>
              <w:pStyle w:val="Tablelistbullet"/>
              <w:rPr>
                <w:lang w:val="en-US"/>
              </w:rPr>
            </w:pPr>
            <w:r w:rsidRPr="00CF36AF">
              <w:rPr>
                <w:lang w:val="en-US"/>
              </w:rPr>
              <w:t>Chelation therapy may be indicated in selected cases, where the urinary arsenic level is &gt;200 µg/l with significant gastrointestinal or cardiac symptoms. DMPS is the treatment of choice although not readily available in Australasia. Alternative agents include Dimercaprol (BAL), D-penicillamine and DMSA (Succimer). Do not chelate asymptomatic patients without the guidance of a 24-hour urinary arsenic level.</w:t>
            </w:r>
            <w:r>
              <w:rPr>
                <w:lang w:val="en-US"/>
              </w:rPr>
              <w:br/>
            </w:r>
            <w:r w:rsidRPr="00CF36AF">
              <w:rPr>
                <w:b/>
                <w:bCs/>
                <w:lang w:val="en-US"/>
              </w:rPr>
              <w:t>Note:</w:t>
            </w:r>
            <w:r w:rsidRPr="00CF36AF">
              <w:rPr>
                <w:lang w:val="en-US"/>
              </w:rPr>
              <w:t xml:space="preserve"> For indications, contraindications, dosing regimens and clinical end points, seek expert clinical toxicology advice.</w:t>
            </w:r>
          </w:p>
          <w:p w14:paraId="07C43878" w14:textId="77777777" w:rsidR="00CF36AF" w:rsidRPr="00CF36AF" w:rsidRDefault="00CF36AF" w:rsidP="00CF36AF">
            <w:pPr>
              <w:pStyle w:val="Tabletextleftstrong"/>
              <w:rPr>
                <w:lang w:val="en-US"/>
              </w:rPr>
            </w:pPr>
            <w:r w:rsidRPr="00CF36AF">
              <w:rPr>
                <w:lang w:val="en-US"/>
              </w:rPr>
              <w:t>Dermal</w:t>
            </w:r>
          </w:p>
          <w:p w14:paraId="0DB712FD" w14:textId="77777777" w:rsidR="00CF36AF" w:rsidRPr="00CF36AF" w:rsidRDefault="00CF36AF" w:rsidP="00CF36AF">
            <w:pPr>
              <w:pStyle w:val="Tablelistbullet"/>
              <w:rPr>
                <w:lang w:val="en-US"/>
              </w:rPr>
            </w:pPr>
            <w:r w:rsidRPr="00CF36AF">
              <w:rPr>
                <w:lang w:val="en-US"/>
              </w:rPr>
              <w:t>Flush affected areas thoroughly.</w:t>
            </w:r>
          </w:p>
          <w:p w14:paraId="43601AA6" w14:textId="77777777" w:rsidR="00CF36AF" w:rsidRPr="00CF36AF" w:rsidRDefault="00CF36AF" w:rsidP="00CF36AF">
            <w:pPr>
              <w:pStyle w:val="Tablelistbullet"/>
              <w:rPr>
                <w:lang w:val="en-US"/>
              </w:rPr>
            </w:pPr>
            <w:r w:rsidRPr="00CF36AF">
              <w:rPr>
                <w:lang w:val="en-US"/>
              </w:rPr>
              <w:t>Manage corrosive burns as for thermal burns.</w:t>
            </w:r>
          </w:p>
          <w:p w14:paraId="58EB289F" w14:textId="77777777" w:rsidR="00CF36AF" w:rsidRPr="00CF36AF" w:rsidRDefault="00CF36AF" w:rsidP="00CF36AF">
            <w:pPr>
              <w:pStyle w:val="Tabletextleftstrong"/>
              <w:rPr>
                <w:lang w:val="en-US"/>
              </w:rPr>
            </w:pPr>
            <w:r w:rsidRPr="00CF36AF">
              <w:rPr>
                <w:lang w:val="en-US"/>
              </w:rPr>
              <w:t>Ocular</w:t>
            </w:r>
          </w:p>
          <w:p w14:paraId="50823F31" w14:textId="77777777" w:rsidR="00CF36AF" w:rsidRPr="00CF36AF" w:rsidRDefault="00CF36AF" w:rsidP="00CF36AF">
            <w:pPr>
              <w:pStyle w:val="Tablelistbullet"/>
              <w:rPr>
                <w:lang w:val="en-US"/>
              </w:rPr>
            </w:pPr>
            <w:r w:rsidRPr="00CF36AF">
              <w:rPr>
                <w:lang w:val="en-US"/>
              </w:rPr>
              <w:t>Affected eyes should be irrigated for at least 15 minutes.</w:t>
            </w:r>
          </w:p>
          <w:p w14:paraId="2FBF1611" w14:textId="77777777" w:rsidR="00CF36AF" w:rsidRPr="00CF36AF" w:rsidRDefault="00CF36AF" w:rsidP="00CF36AF">
            <w:pPr>
              <w:pStyle w:val="Tablelistbullet"/>
              <w:rPr>
                <w:lang w:val="en-US"/>
              </w:rPr>
            </w:pPr>
            <w:r w:rsidRPr="00CF36AF">
              <w:rPr>
                <w:lang w:val="en-US"/>
              </w:rPr>
              <w:t>Assess visual acuity and fluorescein uptake.</w:t>
            </w:r>
          </w:p>
          <w:p w14:paraId="163B7576" w14:textId="71787C43" w:rsidR="00CF36AF" w:rsidRPr="00CF36AF" w:rsidRDefault="00CF36AF" w:rsidP="00CF36AF">
            <w:pPr>
              <w:pStyle w:val="Tablelistbullet"/>
              <w:rPr>
                <w:lang w:val="en-US"/>
              </w:rPr>
            </w:pPr>
            <w:r w:rsidRPr="00CF36AF">
              <w:rPr>
                <w:lang w:val="en-US"/>
              </w:rPr>
              <w:t>Arrange ophthalmologic review for all patients with persistent eye symptoms following irrigation.</w:t>
            </w:r>
          </w:p>
        </w:tc>
      </w:tr>
    </w:tbl>
    <w:p w14:paraId="5E171FC5" w14:textId="77777777" w:rsidR="00DC56B4" w:rsidRDefault="00DC56B4">
      <w:pPr>
        <w:spacing w:before="0" w:after="0" w:line="240" w:lineRule="auto"/>
      </w:pPr>
      <w:r>
        <w:br w:type="page"/>
      </w:r>
    </w:p>
    <w:p w14:paraId="6D3C30E0" w14:textId="29BFBDA8" w:rsidR="00CD6E1C" w:rsidRDefault="00CD6E1C" w:rsidP="00CD6E1C">
      <w:pPr>
        <w:pStyle w:val="Heading2"/>
      </w:pPr>
      <w:bookmarkStart w:id="59" w:name="_Arsenic_trioxide"/>
      <w:bookmarkStart w:id="60" w:name="_Toc108084804"/>
      <w:bookmarkEnd w:id="59"/>
      <w:r>
        <w:lastRenderedPageBreak/>
        <w:t xml:space="preserve">Arsenic </w:t>
      </w:r>
      <w:r w:rsidR="00DC56B4">
        <w:t>t</w:t>
      </w:r>
      <w:r>
        <w:t>rioxide</w:t>
      </w:r>
      <w:bookmarkEnd w:id="60"/>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DC56B4" w:rsidRPr="0017482B" w14:paraId="09EF6870" w14:textId="77777777" w:rsidTr="00553EB1">
        <w:trPr>
          <w:cantSplit/>
        </w:trPr>
        <w:tc>
          <w:tcPr>
            <w:tcW w:w="3118" w:type="dxa"/>
            <w:tcBorders>
              <w:bottom w:val="single" w:sz="36" w:space="0" w:color="FFFFFF"/>
            </w:tcBorders>
            <w:shd w:val="clear" w:color="auto" w:fill="747474"/>
          </w:tcPr>
          <w:p w14:paraId="7652CB8B" w14:textId="77777777" w:rsidR="00DC56B4" w:rsidRPr="0017482B" w:rsidRDefault="00DC56B4" w:rsidP="00FA6B82">
            <w:pPr>
              <w:pStyle w:val="TableHeaderWhite"/>
            </w:pPr>
            <w:r>
              <w:t>A</w:t>
            </w:r>
            <w:r w:rsidRPr="0017482B">
              <w:t>lternative names</w:t>
            </w:r>
          </w:p>
        </w:tc>
        <w:tc>
          <w:tcPr>
            <w:tcW w:w="5607" w:type="dxa"/>
          </w:tcPr>
          <w:p w14:paraId="44464339" w14:textId="77777777" w:rsidR="00840223" w:rsidRPr="00840223" w:rsidRDefault="00840223" w:rsidP="00840223">
            <w:pPr>
              <w:pStyle w:val="tabletext"/>
              <w:rPr>
                <w:lang w:val="en-US"/>
              </w:rPr>
            </w:pPr>
            <w:r w:rsidRPr="00840223">
              <w:rPr>
                <w:lang w:val="en-US"/>
              </w:rPr>
              <w:t>Arsenic oxide</w:t>
            </w:r>
          </w:p>
          <w:p w14:paraId="568DBED8" w14:textId="77777777" w:rsidR="00840223" w:rsidRPr="00840223" w:rsidRDefault="00840223" w:rsidP="00840223">
            <w:pPr>
              <w:pStyle w:val="tabletext"/>
              <w:rPr>
                <w:lang w:val="en-US"/>
              </w:rPr>
            </w:pPr>
            <w:r w:rsidRPr="00840223">
              <w:rPr>
                <w:lang w:val="en-US"/>
              </w:rPr>
              <w:t>White arsenic</w:t>
            </w:r>
          </w:p>
          <w:p w14:paraId="16DF35D8" w14:textId="77777777" w:rsidR="00840223" w:rsidRPr="00840223" w:rsidRDefault="00840223" w:rsidP="00840223">
            <w:pPr>
              <w:pStyle w:val="tabletext"/>
              <w:rPr>
                <w:lang w:val="en-US"/>
              </w:rPr>
            </w:pPr>
            <w:r w:rsidRPr="00840223">
              <w:rPr>
                <w:lang w:val="en-US"/>
              </w:rPr>
              <w:t>Diarsenic oxide</w:t>
            </w:r>
          </w:p>
          <w:p w14:paraId="0C215CFD" w14:textId="77777777" w:rsidR="00840223" w:rsidRPr="00840223" w:rsidRDefault="00840223" w:rsidP="00840223">
            <w:pPr>
              <w:pStyle w:val="tabletext"/>
              <w:rPr>
                <w:lang w:val="en-US"/>
              </w:rPr>
            </w:pPr>
            <w:r w:rsidRPr="00840223">
              <w:rPr>
                <w:lang w:val="en-US"/>
              </w:rPr>
              <w:t>Arsenious anhydride</w:t>
            </w:r>
          </w:p>
          <w:p w14:paraId="7534E984" w14:textId="76F90E41" w:rsidR="00DC56B4" w:rsidRPr="0017482B" w:rsidRDefault="00840223" w:rsidP="00840223">
            <w:pPr>
              <w:pStyle w:val="tabletext"/>
              <w:rPr>
                <w:lang w:val="en-US"/>
              </w:rPr>
            </w:pPr>
            <w:r w:rsidRPr="00840223">
              <w:rPr>
                <w:lang w:val="en-US"/>
              </w:rPr>
              <w:t>Arsenous oxide</w:t>
            </w:r>
          </w:p>
        </w:tc>
      </w:tr>
      <w:tr w:rsidR="00DC56B4" w:rsidRPr="0017482B" w14:paraId="66D8514F" w14:textId="77777777" w:rsidTr="00553EB1">
        <w:trPr>
          <w:cantSplit/>
        </w:trPr>
        <w:tc>
          <w:tcPr>
            <w:tcW w:w="3118" w:type="dxa"/>
            <w:tcBorders>
              <w:top w:val="single" w:sz="36" w:space="0" w:color="FFFFFF"/>
              <w:bottom w:val="single" w:sz="36" w:space="0" w:color="FFFFFF"/>
            </w:tcBorders>
            <w:shd w:val="clear" w:color="auto" w:fill="747474"/>
          </w:tcPr>
          <w:p w14:paraId="4086515A" w14:textId="77777777" w:rsidR="00DC56B4" w:rsidRPr="0017482B" w:rsidRDefault="00DC56B4" w:rsidP="00FA6B82">
            <w:pPr>
              <w:pStyle w:val="TableHeaderWhite"/>
            </w:pPr>
            <w:r>
              <w:t>P</w:t>
            </w:r>
            <w:r w:rsidRPr="0017482B">
              <w:t>roperties of the agent</w:t>
            </w:r>
          </w:p>
        </w:tc>
        <w:tc>
          <w:tcPr>
            <w:tcW w:w="5607" w:type="dxa"/>
          </w:tcPr>
          <w:p w14:paraId="02EFEE1F" w14:textId="77777777" w:rsidR="00840223" w:rsidRPr="00840223" w:rsidRDefault="00840223" w:rsidP="00840223">
            <w:pPr>
              <w:pStyle w:val="Tablelistbullet"/>
              <w:rPr>
                <w:lang w:val="en-US"/>
              </w:rPr>
            </w:pPr>
            <w:r w:rsidRPr="00840223">
              <w:rPr>
                <w:lang w:val="en-US"/>
              </w:rPr>
              <w:t>It is the most toxic form of arsenic compound.</w:t>
            </w:r>
          </w:p>
          <w:p w14:paraId="498EBA35" w14:textId="77777777" w:rsidR="00840223" w:rsidRPr="00840223" w:rsidRDefault="00840223" w:rsidP="00840223">
            <w:pPr>
              <w:pStyle w:val="Tablelistbullet"/>
              <w:rPr>
                <w:lang w:val="en-US"/>
              </w:rPr>
            </w:pPr>
            <w:r w:rsidRPr="00840223">
              <w:rPr>
                <w:lang w:val="en-US"/>
              </w:rPr>
              <w:t>It is a white or transparent solid in the form of glassy, shapeless lumps or a crystalline powder that resembles sugar.</w:t>
            </w:r>
          </w:p>
          <w:p w14:paraId="038A5DC6" w14:textId="77777777" w:rsidR="00840223" w:rsidRPr="00840223" w:rsidRDefault="00840223" w:rsidP="00840223">
            <w:pPr>
              <w:pStyle w:val="Tablelistbullet"/>
              <w:rPr>
                <w:lang w:val="en-US"/>
              </w:rPr>
            </w:pPr>
            <w:r w:rsidRPr="00840223">
              <w:rPr>
                <w:lang w:val="en-US"/>
              </w:rPr>
              <w:t>It has no odour or taste.</w:t>
            </w:r>
          </w:p>
          <w:p w14:paraId="6E3C293A" w14:textId="77777777" w:rsidR="00840223" w:rsidRPr="00840223" w:rsidRDefault="00840223" w:rsidP="00840223">
            <w:pPr>
              <w:pStyle w:val="Tablelistbullet"/>
              <w:rPr>
                <w:lang w:val="en-US"/>
              </w:rPr>
            </w:pPr>
            <w:r w:rsidRPr="00840223">
              <w:rPr>
                <w:lang w:val="en-US"/>
              </w:rPr>
              <w:t>When arsenic trioxide is burnt, it releases toxic fumes and arsine gas, which is highly toxic.</w:t>
            </w:r>
          </w:p>
          <w:p w14:paraId="6C35CBCC" w14:textId="15068E09" w:rsidR="00DC56B4" w:rsidRPr="0017482B" w:rsidRDefault="00840223" w:rsidP="00840223">
            <w:pPr>
              <w:pStyle w:val="Tablelistbullet"/>
              <w:rPr>
                <w:lang w:val="en-US"/>
              </w:rPr>
            </w:pPr>
            <w:r w:rsidRPr="00840223">
              <w:rPr>
                <w:lang w:val="en-US"/>
              </w:rPr>
              <w:t>It is used as a reagent in glass manufacture and rarely as a sheep dip.</w:t>
            </w:r>
          </w:p>
        </w:tc>
      </w:tr>
      <w:tr w:rsidR="00DC56B4" w:rsidRPr="0017482B" w14:paraId="3FFA3C0A" w14:textId="77777777" w:rsidTr="00553EB1">
        <w:trPr>
          <w:cantSplit/>
        </w:trPr>
        <w:tc>
          <w:tcPr>
            <w:tcW w:w="3118" w:type="dxa"/>
            <w:tcBorders>
              <w:top w:val="single" w:sz="36" w:space="0" w:color="FFFFFF"/>
              <w:bottom w:val="single" w:sz="36" w:space="0" w:color="FFFFFF"/>
            </w:tcBorders>
            <w:shd w:val="clear" w:color="auto" w:fill="747474"/>
          </w:tcPr>
          <w:p w14:paraId="13B43BD0" w14:textId="77777777" w:rsidR="00DC56B4" w:rsidRPr="0017482B" w:rsidRDefault="00DC56B4" w:rsidP="00FA6B82">
            <w:pPr>
              <w:pStyle w:val="TableHeaderWhite"/>
            </w:pPr>
            <w:r>
              <w:t>R</w:t>
            </w:r>
            <w:r w:rsidRPr="0017482B">
              <w:t>outes of exposure</w:t>
            </w:r>
          </w:p>
        </w:tc>
        <w:tc>
          <w:tcPr>
            <w:tcW w:w="5607" w:type="dxa"/>
          </w:tcPr>
          <w:p w14:paraId="51186B43" w14:textId="77777777" w:rsidR="00840223" w:rsidRPr="00840223" w:rsidRDefault="00840223" w:rsidP="00840223">
            <w:pPr>
              <w:pStyle w:val="Tablelistbullet"/>
              <w:rPr>
                <w:lang w:val="en-US"/>
              </w:rPr>
            </w:pPr>
            <w:r w:rsidRPr="00840223">
              <w:rPr>
                <w:lang w:val="en-US"/>
              </w:rPr>
              <w:t>Oral – bioavailability 60 – 90%.</w:t>
            </w:r>
          </w:p>
          <w:p w14:paraId="30D7D11E" w14:textId="77777777" w:rsidR="00840223" w:rsidRPr="00840223" w:rsidRDefault="00840223" w:rsidP="00840223">
            <w:pPr>
              <w:pStyle w:val="Tablelistbullet"/>
              <w:rPr>
                <w:lang w:val="en-US"/>
              </w:rPr>
            </w:pPr>
            <w:r w:rsidRPr="00840223">
              <w:rPr>
                <w:lang w:val="en-US"/>
              </w:rPr>
              <w:t>Inhalation – bioavailability 60 – 90%.</w:t>
            </w:r>
          </w:p>
          <w:p w14:paraId="627E3554" w14:textId="77777777" w:rsidR="00840223" w:rsidRPr="00840223" w:rsidRDefault="00840223" w:rsidP="00840223">
            <w:pPr>
              <w:pStyle w:val="Tablelistbullet"/>
              <w:rPr>
                <w:lang w:val="en-US"/>
              </w:rPr>
            </w:pPr>
            <w:r w:rsidRPr="00840223">
              <w:rPr>
                <w:lang w:val="en-US"/>
              </w:rPr>
              <w:t>Eye.</w:t>
            </w:r>
          </w:p>
          <w:p w14:paraId="0A56D371" w14:textId="1ED0B1A8" w:rsidR="00DC56B4" w:rsidRPr="0017482B" w:rsidRDefault="00840223" w:rsidP="00840223">
            <w:pPr>
              <w:pStyle w:val="Tablelistbullet"/>
              <w:rPr>
                <w:lang w:val="en-US"/>
              </w:rPr>
            </w:pPr>
            <w:r w:rsidRPr="00840223">
              <w:rPr>
                <w:lang w:val="en-US"/>
              </w:rPr>
              <w:t>Dermal absorption via mucous membranes or abraded skin.</w:t>
            </w:r>
          </w:p>
        </w:tc>
      </w:tr>
      <w:tr w:rsidR="00DC56B4" w:rsidRPr="0017482B" w14:paraId="15162F80" w14:textId="77777777" w:rsidTr="00553EB1">
        <w:trPr>
          <w:cantSplit/>
        </w:trPr>
        <w:tc>
          <w:tcPr>
            <w:tcW w:w="3118" w:type="dxa"/>
            <w:tcBorders>
              <w:top w:val="single" w:sz="36" w:space="0" w:color="FFFFFF"/>
              <w:bottom w:val="single" w:sz="36" w:space="0" w:color="FFFFFF"/>
            </w:tcBorders>
            <w:shd w:val="clear" w:color="auto" w:fill="747474"/>
          </w:tcPr>
          <w:p w14:paraId="7DDE28FD" w14:textId="77777777" w:rsidR="00DC56B4" w:rsidRPr="0017482B" w:rsidRDefault="00DC56B4" w:rsidP="00FA6B82">
            <w:pPr>
              <w:pStyle w:val="TableHeaderWhite"/>
            </w:pPr>
            <w:r>
              <w:lastRenderedPageBreak/>
              <w:t>H</w:t>
            </w:r>
            <w:r w:rsidRPr="0017482B">
              <w:t>uman toxicity</w:t>
            </w:r>
          </w:p>
        </w:tc>
        <w:tc>
          <w:tcPr>
            <w:tcW w:w="5607" w:type="dxa"/>
          </w:tcPr>
          <w:p w14:paraId="76CE111B" w14:textId="77777777" w:rsidR="00840223" w:rsidRPr="00840223" w:rsidRDefault="00840223" w:rsidP="008C3CDC">
            <w:pPr>
              <w:pStyle w:val="Tabletextleftstrong"/>
              <w:rPr>
                <w:lang w:val="en-US"/>
              </w:rPr>
            </w:pPr>
            <w:r w:rsidRPr="00840223">
              <w:rPr>
                <w:lang w:val="en-US"/>
              </w:rPr>
              <w:t>General:</w:t>
            </w:r>
          </w:p>
          <w:p w14:paraId="5A7322D5" w14:textId="77777777" w:rsidR="00840223" w:rsidRPr="00840223" w:rsidRDefault="00840223" w:rsidP="00840223">
            <w:pPr>
              <w:pStyle w:val="Tablelistbullet"/>
              <w:rPr>
                <w:lang w:val="en-US"/>
              </w:rPr>
            </w:pPr>
            <w:r w:rsidRPr="00840223">
              <w:rPr>
                <w:lang w:val="en-US"/>
              </w:rPr>
              <w:t>Inorganic arsenic inhibits cellular enzymes.</w:t>
            </w:r>
          </w:p>
          <w:p w14:paraId="0E0C201F" w14:textId="77777777" w:rsidR="00840223" w:rsidRPr="00840223" w:rsidRDefault="00840223" w:rsidP="00840223">
            <w:pPr>
              <w:pStyle w:val="Tablelistbullet"/>
              <w:rPr>
                <w:lang w:val="en-US"/>
              </w:rPr>
            </w:pPr>
            <w:r w:rsidRPr="00840223">
              <w:rPr>
                <w:lang w:val="en-US"/>
              </w:rPr>
              <w:t>Presentation depends on the route and type of exposure. In particular, is this an acute, subacute or chronic exposure?</w:t>
            </w:r>
          </w:p>
          <w:p w14:paraId="0238F778" w14:textId="77777777" w:rsidR="00840223" w:rsidRPr="00840223" w:rsidRDefault="00840223" w:rsidP="008C3CDC">
            <w:pPr>
              <w:pStyle w:val="Tablelistbullet"/>
              <w:numPr>
                <w:ilvl w:val="0"/>
                <w:numId w:val="0"/>
              </w:numPr>
              <w:ind w:left="284"/>
              <w:rPr>
                <w:lang w:val="en-US"/>
              </w:rPr>
            </w:pPr>
            <w:r w:rsidRPr="008C3CDC">
              <w:rPr>
                <w:b/>
                <w:bCs/>
                <w:lang w:val="en-US"/>
              </w:rPr>
              <w:t>Acute arsenic ingestion</w:t>
            </w:r>
            <w:r w:rsidRPr="00840223">
              <w:rPr>
                <w:lang w:val="en-US"/>
              </w:rPr>
              <w:t xml:space="preserve"> has a dose dependent risk assessment &gt;1 mg/kg potentially lethal.</w:t>
            </w:r>
          </w:p>
          <w:p w14:paraId="5E7A5E87" w14:textId="77777777" w:rsidR="00840223" w:rsidRPr="00840223" w:rsidRDefault="00840223" w:rsidP="008C3CDC">
            <w:pPr>
              <w:pStyle w:val="Tablelistbullet2"/>
              <w:rPr>
                <w:lang w:val="en-US"/>
              </w:rPr>
            </w:pPr>
            <w:r w:rsidRPr="00840223">
              <w:rPr>
                <w:lang w:val="en-US"/>
              </w:rPr>
              <w:t>Generally produces symptoms within 30 to 60 minutes, but onset may be delayed for several hours if ingested with food.</w:t>
            </w:r>
          </w:p>
          <w:p w14:paraId="17895A22" w14:textId="77777777" w:rsidR="00840223" w:rsidRPr="00840223" w:rsidRDefault="00840223" w:rsidP="008C3CDC">
            <w:pPr>
              <w:pStyle w:val="Tablelistbullet2"/>
              <w:rPr>
                <w:lang w:val="en-US"/>
              </w:rPr>
            </w:pPr>
            <w:r w:rsidRPr="00840223">
              <w:rPr>
                <w:lang w:val="en-US"/>
              </w:rPr>
              <w:t>Hypersalivation, garlicky breath odour.</w:t>
            </w:r>
          </w:p>
          <w:p w14:paraId="0B5382DA" w14:textId="77777777" w:rsidR="00840223" w:rsidRPr="00840223" w:rsidRDefault="00840223" w:rsidP="008C3CDC">
            <w:pPr>
              <w:pStyle w:val="Tablelistbullet2"/>
              <w:rPr>
                <w:lang w:val="en-US"/>
              </w:rPr>
            </w:pPr>
            <w:r w:rsidRPr="00840223">
              <w:rPr>
                <w:lang w:val="en-US"/>
              </w:rPr>
              <w:t>GIT: profuse bloody or watery ("rice-water-like") diarrhoea.</w:t>
            </w:r>
          </w:p>
          <w:p w14:paraId="1DCF9706" w14:textId="77777777" w:rsidR="00840223" w:rsidRPr="00840223" w:rsidRDefault="00840223" w:rsidP="008C3CDC">
            <w:pPr>
              <w:pStyle w:val="Tablelistbullet2"/>
              <w:rPr>
                <w:lang w:val="en-US"/>
              </w:rPr>
            </w:pPr>
            <w:r w:rsidRPr="00840223">
              <w:rPr>
                <w:lang w:val="en-US"/>
              </w:rPr>
              <w:t>Encephalopathy, seizures</w:t>
            </w:r>
          </w:p>
          <w:p w14:paraId="3FE19300" w14:textId="77777777" w:rsidR="00840223" w:rsidRPr="00840223" w:rsidRDefault="00840223" w:rsidP="008C3CDC">
            <w:pPr>
              <w:pStyle w:val="Tablelistbullet2"/>
              <w:rPr>
                <w:lang w:val="en-US"/>
              </w:rPr>
            </w:pPr>
            <w:r w:rsidRPr="00840223">
              <w:rPr>
                <w:lang w:val="en-US"/>
              </w:rPr>
              <w:t>Cardiovascular collapse, acute cardiomyopathy, prolonged QT</w:t>
            </w:r>
          </w:p>
          <w:p w14:paraId="4BD14E53" w14:textId="77777777" w:rsidR="00840223" w:rsidRPr="00840223" w:rsidRDefault="00840223" w:rsidP="008C3CDC">
            <w:pPr>
              <w:pStyle w:val="Tablelistbullet2"/>
              <w:rPr>
                <w:lang w:val="en-US"/>
              </w:rPr>
            </w:pPr>
            <w:r w:rsidRPr="00840223">
              <w:rPr>
                <w:lang w:val="en-US"/>
              </w:rPr>
              <w:t>Renal and hepatic failure.</w:t>
            </w:r>
          </w:p>
          <w:p w14:paraId="37B6B280" w14:textId="77777777" w:rsidR="00840223" w:rsidRPr="00840223" w:rsidRDefault="00840223" w:rsidP="008C3CDC">
            <w:pPr>
              <w:pStyle w:val="Tablelistbullet2"/>
              <w:rPr>
                <w:lang w:val="en-US"/>
              </w:rPr>
            </w:pPr>
            <w:r w:rsidRPr="00840223">
              <w:rPr>
                <w:lang w:val="en-US"/>
              </w:rPr>
              <w:t>Bone marrow depression within 24-72 hours for survivors of acute intoxication.</w:t>
            </w:r>
          </w:p>
          <w:p w14:paraId="76EAA500" w14:textId="77777777" w:rsidR="00840223" w:rsidRPr="00840223" w:rsidRDefault="00840223" w:rsidP="008C3CDC">
            <w:pPr>
              <w:pStyle w:val="Tablelistbullet2"/>
              <w:rPr>
                <w:lang w:val="en-US"/>
              </w:rPr>
            </w:pPr>
            <w:r w:rsidRPr="00840223">
              <w:rPr>
                <w:lang w:val="en-US"/>
              </w:rPr>
              <w:t>Ascending peripheral neuropathy, predominantly motor.</w:t>
            </w:r>
          </w:p>
          <w:p w14:paraId="22C8DC4D" w14:textId="77777777" w:rsidR="00840223" w:rsidRPr="00840223" w:rsidRDefault="00840223" w:rsidP="008C3CDC">
            <w:pPr>
              <w:pStyle w:val="Tabletextleftstrong"/>
              <w:rPr>
                <w:lang w:val="en-US"/>
              </w:rPr>
            </w:pPr>
            <w:r w:rsidRPr="00840223">
              <w:rPr>
                <w:lang w:val="en-US"/>
              </w:rPr>
              <w:t>Subacute exposure:</w:t>
            </w:r>
          </w:p>
          <w:p w14:paraId="0EB82DA6" w14:textId="77777777" w:rsidR="00840223" w:rsidRPr="00840223" w:rsidRDefault="00840223" w:rsidP="008C3CDC">
            <w:pPr>
              <w:pStyle w:val="Tablelistbullet2"/>
              <w:rPr>
                <w:lang w:val="en-US"/>
              </w:rPr>
            </w:pPr>
            <w:r w:rsidRPr="00840223">
              <w:rPr>
                <w:lang w:val="en-US"/>
              </w:rPr>
              <w:t>GIT distress</w:t>
            </w:r>
          </w:p>
          <w:p w14:paraId="4ABBEB35" w14:textId="77777777" w:rsidR="00840223" w:rsidRPr="00840223" w:rsidRDefault="00840223" w:rsidP="008C3CDC">
            <w:pPr>
              <w:pStyle w:val="Tablelistbullet2"/>
              <w:rPr>
                <w:lang w:val="en-US"/>
              </w:rPr>
            </w:pPr>
            <w:r w:rsidRPr="00840223">
              <w:rPr>
                <w:lang w:val="en-US"/>
              </w:rPr>
              <w:t>Leucopenia</w:t>
            </w:r>
          </w:p>
          <w:p w14:paraId="263B290C" w14:textId="77777777" w:rsidR="00840223" w:rsidRPr="00840223" w:rsidRDefault="00840223" w:rsidP="008C3CDC">
            <w:pPr>
              <w:pStyle w:val="Tablelistbullet2"/>
              <w:rPr>
                <w:lang w:val="en-US"/>
              </w:rPr>
            </w:pPr>
            <w:r w:rsidRPr="00840223">
              <w:rPr>
                <w:lang w:val="en-US"/>
              </w:rPr>
              <w:t>Haematuria</w:t>
            </w:r>
          </w:p>
          <w:p w14:paraId="46A26E33" w14:textId="77777777" w:rsidR="00840223" w:rsidRPr="00840223" w:rsidRDefault="00840223" w:rsidP="008C3CDC">
            <w:pPr>
              <w:pStyle w:val="Tablelistbullet2"/>
              <w:rPr>
                <w:lang w:val="en-US"/>
              </w:rPr>
            </w:pPr>
            <w:r w:rsidRPr="00840223">
              <w:rPr>
                <w:lang w:val="en-US"/>
              </w:rPr>
              <w:t>Deranged LFTs</w:t>
            </w:r>
          </w:p>
          <w:p w14:paraId="606A873F" w14:textId="77777777" w:rsidR="00840223" w:rsidRPr="00840223" w:rsidRDefault="00840223" w:rsidP="008C3CDC">
            <w:pPr>
              <w:pStyle w:val="Tabletextleftstrong"/>
              <w:rPr>
                <w:lang w:val="en-US"/>
              </w:rPr>
            </w:pPr>
            <w:r w:rsidRPr="00840223">
              <w:rPr>
                <w:lang w:val="en-US"/>
              </w:rPr>
              <w:t>Chronic exposure:</w:t>
            </w:r>
          </w:p>
          <w:p w14:paraId="71D36B3A" w14:textId="77777777" w:rsidR="00840223" w:rsidRPr="00840223" w:rsidRDefault="00840223" w:rsidP="008C3CDC">
            <w:pPr>
              <w:pStyle w:val="Tablelistbullet2"/>
              <w:rPr>
                <w:lang w:val="en-US"/>
              </w:rPr>
            </w:pPr>
            <w:r w:rsidRPr="00840223">
              <w:rPr>
                <w:lang w:val="en-US"/>
              </w:rPr>
              <w:t>Multi system</w:t>
            </w:r>
          </w:p>
          <w:p w14:paraId="56C58D20" w14:textId="77777777" w:rsidR="00840223" w:rsidRPr="00840223" w:rsidRDefault="00840223" w:rsidP="008C3CDC">
            <w:pPr>
              <w:pStyle w:val="Tablelistbullet2"/>
              <w:rPr>
                <w:lang w:val="en-US"/>
              </w:rPr>
            </w:pPr>
            <w:r w:rsidRPr="00840223">
              <w:rPr>
                <w:lang w:val="en-US"/>
              </w:rPr>
              <w:t>Constitutional symptoms</w:t>
            </w:r>
          </w:p>
          <w:p w14:paraId="294D7CA0" w14:textId="33C2DAD3" w:rsidR="00B926C5" w:rsidRPr="00B926C5" w:rsidRDefault="00840223" w:rsidP="008C3CDC">
            <w:pPr>
              <w:pStyle w:val="Tablelistbullet2"/>
              <w:rPr>
                <w:lang w:val="en-US"/>
              </w:rPr>
            </w:pPr>
            <w:r w:rsidRPr="00B926C5">
              <w:rPr>
                <w:lang w:val="en-US"/>
              </w:rPr>
              <w:t>Cutaneous lesions: hyperkeratosis of palms and soles,</w:t>
            </w:r>
            <w:r w:rsidR="00B926C5" w:rsidRPr="00B926C5">
              <w:rPr>
                <w:lang w:val="en-US"/>
              </w:rPr>
              <w:t xml:space="preserve"> hyperpigmentation, nail changes</w:t>
            </w:r>
          </w:p>
          <w:p w14:paraId="1CB2D806" w14:textId="77777777" w:rsidR="00B926C5" w:rsidRPr="00B926C5" w:rsidRDefault="00B926C5" w:rsidP="008C3CDC">
            <w:pPr>
              <w:pStyle w:val="Tablelistbullet2"/>
              <w:rPr>
                <w:lang w:val="en-US"/>
              </w:rPr>
            </w:pPr>
            <w:r w:rsidRPr="00B926C5">
              <w:rPr>
                <w:lang w:val="en-US"/>
              </w:rPr>
              <w:t>Painful peripheral neuropathy</w:t>
            </w:r>
          </w:p>
          <w:p w14:paraId="1416261D" w14:textId="77777777" w:rsidR="00B926C5" w:rsidRPr="00B926C5" w:rsidRDefault="00B926C5" w:rsidP="008C3CDC">
            <w:pPr>
              <w:pStyle w:val="Tablelistbullet2"/>
              <w:rPr>
                <w:lang w:val="en-US"/>
              </w:rPr>
            </w:pPr>
            <w:r w:rsidRPr="00B926C5">
              <w:rPr>
                <w:lang w:val="en-US"/>
              </w:rPr>
              <w:t>Malignancies of skin and bladder</w:t>
            </w:r>
          </w:p>
          <w:p w14:paraId="30C0E866" w14:textId="77777777" w:rsidR="00B926C5" w:rsidRPr="00B926C5" w:rsidRDefault="00B926C5" w:rsidP="008C3CDC">
            <w:pPr>
              <w:pStyle w:val="Tabletextleftstrong"/>
              <w:rPr>
                <w:lang w:val="en-US"/>
              </w:rPr>
            </w:pPr>
            <w:r w:rsidRPr="00B926C5">
              <w:rPr>
                <w:lang w:val="en-US"/>
              </w:rPr>
              <w:t>Inhalation</w:t>
            </w:r>
          </w:p>
          <w:p w14:paraId="73A05DEE" w14:textId="77777777" w:rsidR="00B926C5" w:rsidRPr="00B926C5" w:rsidRDefault="00B926C5" w:rsidP="00B926C5">
            <w:pPr>
              <w:pStyle w:val="Tablelistbullet"/>
              <w:rPr>
                <w:lang w:val="en-US"/>
              </w:rPr>
            </w:pPr>
            <w:r w:rsidRPr="00B926C5">
              <w:rPr>
                <w:lang w:val="en-US"/>
              </w:rPr>
              <w:t>Respiratory tract irritant causing cough, sore throat and dyspnoea.</w:t>
            </w:r>
          </w:p>
          <w:p w14:paraId="6A405B3C" w14:textId="77777777" w:rsidR="00B926C5" w:rsidRPr="00B926C5" w:rsidRDefault="00B926C5" w:rsidP="00B926C5">
            <w:pPr>
              <w:pStyle w:val="Tablelistbullet"/>
              <w:rPr>
                <w:lang w:val="en-US"/>
              </w:rPr>
            </w:pPr>
            <w:r w:rsidRPr="00B926C5">
              <w:rPr>
                <w:lang w:val="en-US"/>
              </w:rPr>
              <w:t>Life-threatening pulmonary oedema, acute respiratory failure and adult respiratory distress syndrome (ARDS) have been reported in selected cases.</w:t>
            </w:r>
          </w:p>
          <w:p w14:paraId="41F8FCAA" w14:textId="77777777" w:rsidR="00B926C5" w:rsidRPr="00B926C5" w:rsidRDefault="00B926C5" w:rsidP="008C3CDC">
            <w:pPr>
              <w:pStyle w:val="Tabletextleftstrong"/>
              <w:rPr>
                <w:lang w:val="en-US"/>
              </w:rPr>
            </w:pPr>
            <w:r w:rsidRPr="00B926C5">
              <w:rPr>
                <w:lang w:val="en-US"/>
              </w:rPr>
              <w:t>Dermal</w:t>
            </w:r>
          </w:p>
          <w:p w14:paraId="0801E6DE" w14:textId="77777777" w:rsidR="00B926C5" w:rsidRPr="00B926C5" w:rsidRDefault="00B926C5" w:rsidP="00B926C5">
            <w:pPr>
              <w:pStyle w:val="Tablelistbullet"/>
              <w:rPr>
                <w:lang w:val="en-US"/>
              </w:rPr>
            </w:pPr>
            <w:r w:rsidRPr="00B926C5">
              <w:rPr>
                <w:lang w:val="en-US"/>
              </w:rPr>
              <w:t>Irritant or corrosive to skin.</w:t>
            </w:r>
          </w:p>
          <w:p w14:paraId="4C0295B5" w14:textId="77777777" w:rsidR="00B926C5" w:rsidRPr="00B926C5" w:rsidRDefault="00B926C5" w:rsidP="00B926C5">
            <w:pPr>
              <w:pStyle w:val="Tablelistbullet"/>
              <w:rPr>
                <w:lang w:val="en-US"/>
              </w:rPr>
            </w:pPr>
            <w:r w:rsidRPr="00B926C5">
              <w:rPr>
                <w:lang w:val="en-US"/>
              </w:rPr>
              <w:t>Sensitisation dermatitis may also occur.</w:t>
            </w:r>
          </w:p>
          <w:p w14:paraId="1A363066" w14:textId="77777777" w:rsidR="00B926C5" w:rsidRPr="00B926C5" w:rsidRDefault="00B926C5" w:rsidP="008C3CDC">
            <w:pPr>
              <w:pStyle w:val="Tabletextleftstrong"/>
              <w:rPr>
                <w:lang w:val="en-US"/>
              </w:rPr>
            </w:pPr>
            <w:r w:rsidRPr="00B926C5">
              <w:rPr>
                <w:lang w:val="en-US"/>
              </w:rPr>
              <w:t>Ocular</w:t>
            </w:r>
          </w:p>
          <w:p w14:paraId="134D3C7C" w14:textId="3FC40E99" w:rsidR="00B926C5" w:rsidRPr="00B926C5" w:rsidRDefault="00B926C5" w:rsidP="00B926C5">
            <w:pPr>
              <w:pStyle w:val="Tablelistbullet"/>
              <w:rPr>
                <w:lang w:val="en-US"/>
              </w:rPr>
            </w:pPr>
            <w:r w:rsidRPr="00B926C5">
              <w:rPr>
                <w:lang w:val="en-US"/>
              </w:rPr>
              <w:t>Conjunctivitis, photophobia, and lacrimation may be noted.</w:t>
            </w:r>
          </w:p>
        </w:tc>
      </w:tr>
      <w:tr w:rsidR="00DC56B4" w:rsidRPr="0017482B" w14:paraId="260815A9" w14:textId="77777777" w:rsidTr="00553EB1">
        <w:trPr>
          <w:cantSplit/>
        </w:trPr>
        <w:tc>
          <w:tcPr>
            <w:tcW w:w="3118" w:type="dxa"/>
            <w:tcBorders>
              <w:top w:val="single" w:sz="36" w:space="0" w:color="FFFFFF"/>
              <w:bottom w:val="single" w:sz="36" w:space="0" w:color="FFFFFF"/>
            </w:tcBorders>
            <w:shd w:val="clear" w:color="auto" w:fill="747474"/>
          </w:tcPr>
          <w:p w14:paraId="0F28FBCC" w14:textId="77777777" w:rsidR="00DC56B4" w:rsidRDefault="00DC56B4" w:rsidP="00FA6B82">
            <w:pPr>
              <w:pStyle w:val="TableHeaderWhite"/>
            </w:pPr>
            <w:r>
              <w:rPr>
                <w:lang w:val="en-AU"/>
              </w:rPr>
              <w:lastRenderedPageBreak/>
              <w:t>L</w:t>
            </w:r>
            <w:r w:rsidRPr="00762151">
              <w:rPr>
                <w:lang w:val="en-AU"/>
              </w:rPr>
              <w:t>aboratory/radiographic testing</w:t>
            </w:r>
          </w:p>
        </w:tc>
        <w:tc>
          <w:tcPr>
            <w:tcW w:w="5607" w:type="dxa"/>
          </w:tcPr>
          <w:p w14:paraId="11616864" w14:textId="77777777" w:rsidR="008C3CDC" w:rsidRPr="008C3CDC" w:rsidRDefault="008C3CDC" w:rsidP="008C3CDC">
            <w:pPr>
              <w:pStyle w:val="Tabletextleftstrong"/>
              <w:rPr>
                <w:lang w:val="en-US"/>
              </w:rPr>
            </w:pPr>
            <w:r w:rsidRPr="008C3CDC">
              <w:rPr>
                <w:lang w:val="en-US"/>
              </w:rPr>
              <w:t>For minimal or mild exposures:</w:t>
            </w:r>
          </w:p>
          <w:p w14:paraId="60EE8883" w14:textId="77777777" w:rsidR="008C3CDC" w:rsidRPr="008C3CDC" w:rsidRDefault="008C3CDC" w:rsidP="008C3CDC">
            <w:pPr>
              <w:pStyle w:val="Tablelistbullet"/>
              <w:rPr>
                <w:lang w:val="en-US"/>
              </w:rPr>
            </w:pPr>
            <w:r w:rsidRPr="008C3CDC">
              <w:rPr>
                <w:lang w:val="en-US"/>
              </w:rPr>
              <w:t>Nil testing is required.</w:t>
            </w:r>
          </w:p>
          <w:p w14:paraId="39F7EEAB" w14:textId="77777777" w:rsidR="008C3CDC" w:rsidRPr="008C3CDC" w:rsidRDefault="008C3CDC" w:rsidP="008C3CDC">
            <w:pPr>
              <w:pStyle w:val="Tabletextleftstrong"/>
              <w:rPr>
                <w:lang w:val="en-US"/>
              </w:rPr>
            </w:pPr>
            <w:r w:rsidRPr="008C3CDC">
              <w:rPr>
                <w:lang w:val="en-US"/>
              </w:rPr>
              <w:t>For significant exposures:</w:t>
            </w:r>
          </w:p>
          <w:p w14:paraId="778BF13B" w14:textId="77777777" w:rsidR="008C3CDC" w:rsidRPr="008C3CDC" w:rsidRDefault="008C3CDC" w:rsidP="008C3CDC">
            <w:pPr>
              <w:pStyle w:val="Tablelistbullet"/>
              <w:rPr>
                <w:lang w:val="en-US"/>
              </w:rPr>
            </w:pPr>
            <w:r w:rsidRPr="008C3CDC">
              <w:rPr>
                <w:lang w:val="en-US"/>
              </w:rPr>
              <w:t>Monitor EUC, LFTs, coagulation profile, FBC.</w:t>
            </w:r>
          </w:p>
          <w:p w14:paraId="4EB25FD7" w14:textId="77777777" w:rsidR="008C3CDC" w:rsidRPr="008C3CDC" w:rsidRDefault="008C3CDC" w:rsidP="008C3CDC">
            <w:pPr>
              <w:pStyle w:val="Tablelistbullet"/>
              <w:rPr>
                <w:lang w:val="en-US"/>
              </w:rPr>
            </w:pPr>
            <w:r w:rsidRPr="008C3CDC">
              <w:rPr>
                <w:lang w:val="en-US"/>
              </w:rPr>
              <w:t>Monitor ECG and QTc.</w:t>
            </w:r>
          </w:p>
          <w:p w14:paraId="2C139B3D" w14:textId="77777777" w:rsidR="008C3CDC" w:rsidRPr="008C3CDC" w:rsidRDefault="008C3CDC" w:rsidP="008C3CDC">
            <w:pPr>
              <w:pStyle w:val="Tablelistbullet"/>
              <w:rPr>
                <w:lang w:val="en-US"/>
              </w:rPr>
            </w:pPr>
            <w:r w:rsidRPr="008C3CDC">
              <w:rPr>
                <w:lang w:val="en-US"/>
              </w:rPr>
              <w:t>If respiratory tract irritation or respiratory depression is evident, monitor pulse oximetry, ABGs, CXR and PFTs.</w:t>
            </w:r>
          </w:p>
          <w:p w14:paraId="07374EBA" w14:textId="77777777" w:rsidR="008C3CDC" w:rsidRPr="008C3CDC" w:rsidRDefault="008C3CDC" w:rsidP="008C3CDC">
            <w:pPr>
              <w:pStyle w:val="Tablelistbullet"/>
              <w:rPr>
                <w:lang w:val="en-US"/>
              </w:rPr>
            </w:pPr>
            <w:r w:rsidRPr="008C3CDC">
              <w:rPr>
                <w:lang w:val="en-US"/>
              </w:rPr>
              <w:t>Quantitative 24-hour urine collections are the most reliable laboratory measure of arsenic poisoning; however, this test is not useful in acute management and is not readily available in all Australian hospitals. Concentration &gt; 200 mcg/L (0.2 mg/L) indicates potentially harmful exposure.</w:t>
            </w:r>
          </w:p>
          <w:p w14:paraId="4E04B7B2" w14:textId="6FD3E7B2" w:rsidR="00DC56B4" w:rsidRPr="0017482B" w:rsidRDefault="008C3CDC" w:rsidP="008C3CDC">
            <w:pPr>
              <w:pStyle w:val="Tablelistbullet"/>
              <w:rPr>
                <w:lang w:val="en-US"/>
              </w:rPr>
            </w:pPr>
            <w:r w:rsidRPr="008C3CDC">
              <w:rPr>
                <w:lang w:val="en-US"/>
              </w:rPr>
              <w:t>Arsenic is radio-opaque and an abdominal film should be obtained whenever arsenic ingestion is suspected.</w:t>
            </w:r>
          </w:p>
        </w:tc>
      </w:tr>
      <w:tr w:rsidR="00DC56B4" w:rsidRPr="0017482B" w14:paraId="43CB92E3" w14:textId="77777777" w:rsidTr="00553EB1">
        <w:trPr>
          <w:cantSplit/>
        </w:trPr>
        <w:tc>
          <w:tcPr>
            <w:tcW w:w="3118" w:type="dxa"/>
            <w:tcBorders>
              <w:top w:val="single" w:sz="36" w:space="0" w:color="FFFFFF"/>
              <w:bottom w:val="single" w:sz="6" w:space="0" w:color="787878"/>
            </w:tcBorders>
            <w:shd w:val="clear" w:color="auto" w:fill="747474"/>
          </w:tcPr>
          <w:p w14:paraId="667D0E06" w14:textId="77777777" w:rsidR="00015F55" w:rsidRPr="00762151" w:rsidRDefault="00015F55" w:rsidP="00015F55">
            <w:pPr>
              <w:pStyle w:val="TableHeaderWhite"/>
            </w:pPr>
            <w:r w:rsidRPr="00762151">
              <w:lastRenderedPageBreak/>
              <w:t>Treatment</w:t>
            </w:r>
          </w:p>
          <w:p w14:paraId="668FE11B" w14:textId="77777777" w:rsidR="00015F55" w:rsidRPr="00762151" w:rsidRDefault="00015F55" w:rsidP="00015F55">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160551AB" w14:textId="38BBBC59" w:rsidR="00DC56B4" w:rsidRDefault="00015F55" w:rsidP="00015F55">
            <w:pPr>
              <w:pStyle w:val="TableHeaderWhite"/>
              <w:rPr>
                <w:lang w:val="en-AU"/>
              </w:rPr>
            </w:pPr>
            <w:r w:rsidRPr="00762151">
              <w:rPr>
                <w:lang w:val="en-AU"/>
              </w:rPr>
              <w:t>Poisons Information 131126</w:t>
            </w:r>
          </w:p>
        </w:tc>
        <w:tc>
          <w:tcPr>
            <w:tcW w:w="5607" w:type="dxa"/>
          </w:tcPr>
          <w:p w14:paraId="5732877B" w14:textId="77777777" w:rsidR="008C3CDC" w:rsidRPr="008C3CDC" w:rsidRDefault="008C3CDC" w:rsidP="008C3CDC">
            <w:pPr>
              <w:pStyle w:val="Tabletextleftstrong"/>
              <w:rPr>
                <w:lang w:val="en-US"/>
              </w:rPr>
            </w:pPr>
            <w:r w:rsidRPr="008C3CDC">
              <w:rPr>
                <w:lang w:val="en-US"/>
              </w:rPr>
              <w:t>Asymptomatic patients:</w:t>
            </w:r>
          </w:p>
          <w:p w14:paraId="48845CAA" w14:textId="77777777" w:rsidR="008C3CDC" w:rsidRPr="008C3CDC" w:rsidRDefault="008C3CDC" w:rsidP="008C3CDC">
            <w:pPr>
              <w:pStyle w:val="Tablelistbullet"/>
              <w:rPr>
                <w:lang w:val="en-US"/>
              </w:rPr>
            </w:pPr>
            <w:r w:rsidRPr="008C3CDC">
              <w:rPr>
                <w:lang w:val="en-US"/>
              </w:rPr>
              <w:t>Patients who remain asymptomatic after exposure require no follow-up.</w:t>
            </w:r>
          </w:p>
          <w:p w14:paraId="18E3BD94" w14:textId="77777777" w:rsidR="008C3CDC" w:rsidRPr="008C3CDC" w:rsidRDefault="008C3CDC" w:rsidP="008C3CDC">
            <w:pPr>
              <w:pStyle w:val="Tablelistbullet"/>
              <w:rPr>
                <w:lang w:val="en-US"/>
              </w:rPr>
            </w:pPr>
            <w:r w:rsidRPr="008C3CDC">
              <w:rPr>
                <w:lang w:val="en-US"/>
              </w:rPr>
              <w:t>Patients with relatively minor or transient symptoms following an ingestion exposure should have a 24hour urinary collection arsenic measurement.</w:t>
            </w:r>
          </w:p>
          <w:p w14:paraId="53D3C5F4" w14:textId="77777777" w:rsidR="008C3CDC" w:rsidRPr="008C3CDC" w:rsidRDefault="008C3CDC" w:rsidP="008C3CDC">
            <w:pPr>
              <w:pStyle w:val="Tabletextleftstrong"/>
              <w:rPr>
                <w:lang w:val="en-US"/>
              </w:rPr>
            </w:pPr>
            <w:r w:rsidRPr="008C3CDC">
              <w:rPr>
                <w:lang w:val="en-US"/>
              </w:rPr>
              <w:t>Symptomatic patients:</w:t>
            </w:r>
          </w:p>
          <w:p w14:paraId="7E5E0C43" w14:textId="77777777" w:rsidR="008C3CDC" w:rsidRPr="008C3CDC" w:rsidRDefault="008C3CDC" w:rsidP="008C3CDC">
            <w:pPr>
              <w:pStyle w:val="Tabletextleftstrong"/>
              <w:rPr>
                <w:lang w:val="en-US"/>
              </w:rPr>
            </w:pPr>
            <w:r w:rsidRPr="008C3CDC">
              <w:rPr>
                <w:lang w:val="en-US"/>
              </w:rPr>
              <w:t>General advice</w:t>
            </w:r>
          </w:p>
          <w:p w14:paraId="79095262" w14:textId="77777777" w:rsidR="008C3CDC" w:rsidRPr="008C3CDC" w:rsidRDefault="008C3CDC" w:rsidP="008C3CDC">
            <w:pPr>
              <w:pStyle w:val="Tablelistbullet"/>
              <w:rPr>
                <w:lang w:val="en-US"/>
              </w:rPr>
            </w:pPr>
            <w:r w:rsidRPr="008C3CDC">
              <w:rPr>
                <w:lang w:val="en-US"/>
              </w:rPr>
              <w:t>Patients with significant exposures should be admitted and observed for at least 72 hours.</w:t>
            </w:r>
          </w:p>
          <w:p w14:paraId="75AA771A" w14:textId="77777777" w:rsidR="008C3CDC" w:rsidRPr="008C3CDC" w:rsidRDefault="008C3CDC" w:rsidP="008C3CDC">
            <w:pPr>
              <w:pStyle w:val="Tablelistbullet"/>
              <w:rPr>
                <w:lang w:val="en-US"/>
              </w:rPr>
            </w:pPr>
            <w:r w:rsidRPr="008C3CDC">
              <w:rPr>
                <w:lang w:val="en-US"/>
              </w:rPr>
              <w:t>Cardiac monitoring is important.</w:t>
            </w:r>
          </w:p>
          <w:p w14:paraId="27A82A3E" w14:textId="77777777" w:rsidR="008C3CDC" w:rsidRPr="008C3CDC" w:rsidRDefault="008C3CDC" w:rsidP="008C3CDC">
            <w:pPr>
              <w:pStyle w:val="Tablelistbullet"/>
              <w:rPr>
                <w:lang w:val="en-US"/>
              </w:rPr>
            </w:pPr>
            <w:r w:rsidRPr="008C3CDC">
              <w:rPr>
                <w:lang w:val="en-US"/>
              </w:rPr>
              <w:t>Maintain fluid and electrolyte balance.</w:t>
            </w:r>
          </w:p>
          <w:p w14:paraId="7969417F" w14:textId="77777777" w:rsidR="008C3CDC" w:rsidRPr="008C3CDC" w:rsidRDefault="008C3CDC" w:rsidP="008C3CDC">
            <w:pPr>
              <w:pStyle w:val="Tabletextleftstrong"/>
              <w:rPr>
                <w:lang w:val="en-US"/>
              </w:rPr>
            </w:pPr>
            <w:r w:rsidRPr="008C3CDC">
              <w:rPr>
                <w:lang w:val="en-US"/>
              </w:rPr>
              <w:t>Inhalation</w:t>
            </w:r>
          </w:p>
          <w:p w14:paraId="56028F16" w14:textId="77777777" w:rsidR="008C3CDC" w:rsidRPr="008C3CDC" w:rsidRDefault="008C3CDC" w:rsidP="008C3CDC">
            <w:pPr>
              <w:pStyle w:val="Tablelistbullet"/>
              <w:rPr>
                <w:lang w:val="en-US"/>
              </w:rPr>
            </w:pPr>
            <w:r w:rsidRPr="008C3CDC">
              <w:rPr>
                <w:lang w:val="en-US"/>
              </w:rPr>
              <w:t>Give humidified oxygen for dyspnoea.</w:t>
            </w:r>
          </w:p>
          <w:p w14:paraId="3B3812D6" w14:textId="77777777" w:rsidR="008C3CDC" w:rsidRPr="008C3CDC" w:rsidRDefault="008C3CDC" w:rsidP="008C3CDC">
            <w:pPr>
              <w:pStyle w:val="Tablelistbullet"/>
              <w:rPr>
                <w:lang w:val="en-US"/>
              </w:rPr>
            </w:pPr>
            <w:r w:rsidRPr="008C3CDC">
              <w:rPr>
                <w:lang w:val="en-US"/>
              </w:rPr>
              <w:t>Treat non-cardiogenic pulmonary oedema with PEEP or CPAP.</w:t>
            </w:r>
          </w:p>
          <w:p w14:paraId="6ABD3A09" w14:textId="77777777" w:rsidR="00DC56B4" w:rsidRDefault="008C3CDC" w:rsidP="008C3CDC">
            <w:pPr>
              <w:pStyle w:val="Tablelistbullet"/>
              <w:rPr>
                <w:lang w:val="en-US"/>
              </w:rPr>
            </w:pPr>
            <w:r w:rsidRPr="008C3CDC">
              <w:rPr>
                <w:lang w:val="en-US"/>
              </w:rPr>
              <w:t>Treatment of respiratory failure may include invasive or non-invasive ventilation</w:t>
            </w:r>
          </w:p>
          <w:p w14:paraId="08F62AA1" w14:textId="2C50BA7C" w:rsidR="008C3CDC" w:rsidRPr="008C3CDC" w:rsidRDefault="008C3CDC" w:rsidP="008C3CDC">
            <w:pPr>
              <w:pStyle w:val="Tabletextleftstrong"/>
              <w:rPr>
                <w:lang w:val="en-US"/>
              </w:rPr>
            </w:pPr>
            <w:r>
              <w:rPr>
                <w:lang w:val="en-US"/>
              </w:rPr>
              <w:t>I</w:t>
            </w:r>
            <w:r w:rsidRPr="008C3CDC">
              <w:rPr>
                <w:lang w:val="en-US"/>
              </w:rPr>
              <w:t>ngestion</w:t>
            </w:r>
          </w:p>
          <w:p w14:paraId="66CE12BD" w14:textId="77777777" w:rsidR="008C3CDC" w:rsidRPr="008C3CDC" w:rsidRDefault="008C3CDC" w:rsidP="008C3CDC">
            <w:pPr>
              <w:pStyle w:val="Tablelistbullet"/>
              <w:rPr>
                <w:lang w:val="en-US"/>
              </w:rPr>
            </w:pPr>
            <w:r w:rsidRPr="008C3CDC">
              <w:rPr>
                <w:lang w:val="en-US"/>
              </w:rPr>
              <w:t>Do not induce vomiting.</w:t>
            </w:r>
          </w:p>
          <w:p w14:paraId="0AB1DBF8" w14:textId="77777777" w:rsidR="008C3CDC" w:rsidRPr="008C3CDC" w:rsidRDefault="008C3CDC" w:rsidP="008C3CDC">
            <w:pPr>
              <w:pStyle w:val="Tablelistbullet"/>
              <w:rPr>
                <w:lang w:val="en-US"/>
              </w:rPr>
            </w:pPr>
            <w:r w:rsidRPr="008C3CDC">
              <w:rPr>
                <w:lang w:val="en-US"/>
              </w:rPr>
              <w:t>Resuscitation and supportive care of hypovolaemia and shock secondary to gastrointestinal fluid losses.</w:t>
            </w:r>
          </w:p>
          <w:p w14:paraId="64505D82" w14:textId="77777777" w:rsidR="008C3CDC" w:rsidRPr="008C3CDC" w:rsidRDefault="008C3CDC" w:rsidP="008C3CDC">
            <w:pPr>
              <w:pStyle w:val="Tablelistbullet"/>
              <w:rPr>
                <w:lang w:val="en-US"/>
              </w:rPr>
            </w:pPr>
            <w:r w:rsidRPr="008C3CDC">
              <w:rPr>
                <w:lang w:val="en-US"/>
              </w:rPr>
              <w:t>Activated charcoal is NOT indicated.</w:t>
            </w:r>
          </w:p>
          <w:p w14:paraId="7A2028B4" w14:textId="77777777" w:rsidR="008C3CDC" w:rsidRPr="008C3CDC" w:rsidRDefault="008C3CDC" w:rsidP="008C3CDC">
            <w:pPr>
              <w:pStyle w:val="Tablelistbullet"/>
              <w:rPr>
                <w:lang w:val="en-US"/>
              </w:rPr>
            </w:pPr>
            <w:r w:rsidRPr="008C3CDC">
              <w:rPr>
                <w:lang w:val="en-US"/>
              </w:rPr>
              <w:t>Chelation therapy may be indicated in selected cases, where the urinary arsenic level is &gt;200 µg/l with significant gastrointestinal or cardiac symptoms. DMPS is the treatment of choice, although not readily available in Australasia. Alternative agents include Dimercaprol (BAL), D-penicillamine and DMSA (Succimer). Do not chelate asymptomatic patients without the guidance of a 24-hour urinary arsenic level.</w:t>
            </w:r>
          </w:p>
          <w:p w14:paraId="3EC6717C" w14:textId="77777777" w:rsidR="008C3CDC" w:rsidRPr="008C3CDC" w:rsidRDefault="008C3CDC" w:rsidP="008C3CDC">
            <w:pPr>
              <w:pStyle w:val="Tablelistbullet"/>
              <w:rPr>
                <w:lang w:val="en-US"/>
              </w:rPr>
            </w:pPr>
            <w:r w:rsidRPr="008C3CDC">
              <w:rPr>
                <w:lang w:val="en-US"/>
              </w:rPr>
              <w:t>Note: For indications, contraindications, dosing regimens and clinical end points, seek expert clinical toxicology advice.</w:t>
            </w:r>
          </w:p>
          <w:p w14:paraId="5DFC71B2" w14:textId="77777777" w:rsidR="008C3CDC" w:rsidRPr="008C3CDC" w:rsidRDefault="008C3CDC" w:rsidP="008C3CDC">
            <w:pPr>
              <w:pStyle w:val="Tabletextleftstrong"/>
              <w:rPr>
                <w:lang w:val="en-US"/>
              </w:rPr>
            </w:pPr>
            <w:r w:rsidRPr="008C3CDC">
              <w:rPr>
                <w:lang w:val="en-US"/>
              </w:rPr>
              <w:t>Dermal</w:t>
            </w:r>
          </w:p>
          <w:p w14:paraId="38A296BA" w14:textId="77777777" w:rsidR="008C3CDC" w:rsidRPr="008C3CDC" w:rsidRDefault="008C3CDC" w:rsidP="008C3CDC">
            <w:pPr>
              <w:pStyle w:val="Tablelistbullet"/>
              <w:rPr>
                <w:lang w:val="en-US"/>
              </w:rPr>
            </w:pPr>
            <w:r w:rsidRPr="008C3CDC">
              <w:rPr>
                <w:lang w:val="en-US"/>
              </w:rPr>
              <w:t>Flush affected areas thoroughly.</w:t>
            </w:r>
          </w:p>
          <w:p w14:paraId="507D27F9" w14:textId="77777777" w:rsidR="008C3CDC" w:rsidRPr="008C3CDC" w:rsidRDefault="008C3CDC" w:rsidP="008C3CDC">
            <w:pPr>
              <w:pStyle w:val="Tablelistbullet"/>
              <w:rPr>
                <w:lang w:val="en-US"/>
              </w:rPr>
            </w:pPr>
            <w:r w:rsidRPr="008C3CDC">
              <w:rPr>
                <w:lang w:val="en-US"/>
              </w:rPr>
              <w:t>Manage corrosive burns as for thermal burns.</w:t>
            </w:r>
          </w:p>
          <w:p w14:paraId="6C736375" w14:textId="77777777" w:rsidR="008C3CDC" w:rsidRPr="008C3CDC" w:rsidRDefault="008C3CDC" w:rsidP="008C3CDC">
            <w:pPr>
              <w:pStyle w:val="Tabletextleftstrong"/>
              <w:rPr>
                <w:lang w:val="en-US"/>
              </w:rPr>
            </w:pPr>
            <w:r w:rsidRPr="008C3CDC">
              <w:rPr>
                <w:lang w:val="en-US"/>
              </w:rPr>
              <w:t>Ocular</w:t>
            </w:r>
          </w:p>
          <w:p w14:paraId="21BB5DD7" w14:textId="77777777" w:rsidR="008C3CDC" w:rsidRPr="008C3CDC" w:rsidRDefault="008C3CDC" w:rsidP="008C3CDC">
            <w:pPr>
              <w:pStyle w:val="Tablelistbullet"/>
              <w:rPr>
                <w:lang w:val="en-US"/>
              </w:rPr>
            </w:pPr>
            <w:r w:rsidRPr="008C3CDC">
              <w:rPr>
                <w:lang w:val="en-US"/>
              </w:rPr>
              <w:t>Affected eyes should be irrigated for at least 15 minutes.</w:t>
            </w:r>
          </w:p>
          <w:p w14:paraId="2C0BCEF5" w14:textId="77777777" w:rsidR="008C3CDC" w:rsidRPr="008C3CDC" w:rsidRDefault="008C3CDC" w:rsidP="008C3CDC">
            <w:pPr>
              <w:pStyle w:val="Tablelistbullet"/>
              <w:rPr>
                <w:lang w:val="en-US"/>
              </w:rPr>
            </w:pPr>
            <w:r w:rsidRPr="008C3CDC">
              <w:rPr>
                <w:lang w:val="en-US"/>
              </w:rPr>
              <w:t>Assess visual acuity and fluorescein uptake.</w:t>
            </w:r>
          </w:p>
          <w:p w14:paraId="21E0AFF8" w14:textId="5F61CD5E" w:rsidR="008C3CDC" w:rsidRPr="008C3CDC" w:rsidRDefault="008C3CDC" w:rsidP="008C3CDC">
            <w:pPr>
              <w:pStyle w:val="Tablelistbullet"/>
              <w:rPr>
                <w:lang w:val="en-US"/>
              </w:rPr>
            </w:pPr>
            <w:r w:rsidRPr="008C3CDC">
              <w:rPr>
                <w:lang w:val="en-US"/>
              </w:rPr>
              <w:t>Arrange ophthalmologic review for all patients with persistent eye symptoms following irrigation.</w:t>
            </w:r>
          </w:p>
        </w:tc>
      </w:tr>
    </w:tbl>
    <w:p w14:paraId="00FAE361" w14:textId="2849DE02" w:rsidR="00DC56B4" w:rsidRDefault="00DC56B4">
      <w:pPr>
        <w:spacing w:before="0" w:after="0" w:line="240" w:lineRule="auto"/>
        <w:rPr>
          <w:color w:val="000000" w:themeColor="text1"/>
          <w:sz w:val="21"/>
        </w:rPr>
      </w:pPr>
      <w:r>
        <w:br w:type="page"/>
      </w:r>
    </w:p>
    <w:p w14:paraId="13FE24F8" w14:textId="75DF6BD5" w:rsidR="00227658" w:rsidRDefault="00227658" w:rsidP="00227658">
      <w:pPr>
        <w:pStyle w:val="Heading2"/>
      </w:pPr>
      <w:bookmarkStart w:id="61" w:name="_Arsine"/>
      <w:bookmarkStart w:id="62" w:name="_Toc108084805"/>
      <w:bookmarkEnd w:id="61"/>
      <w:r>
        <w:lastRenderedPageBreak/>
        <w:t>Arsine</w:t>
      </w:r>
      <w:bookmarkEnd w:id="62"/>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227658" w:rsidRPr="0017482B" w14:paraId="1927C15B" w14:textId="77777777" w:rsidTr="00553EB1">
        <w:trPr>
          <w:cantSplit/>
        </w:trPr>
        <w:tc>
          <w:tcPr>
            <w:tcW w:w="3118" w:type="dxa"/>
            <w:tcBorders>
              <w:bottom w:val="single" w:sz="36" w:space="0" w:color="FFFFFF"/>
            </w:tcBorders>
            <w:shd w:val="clear" w:color="auto" w:fill="747474"/>
          </w:tcPr>
          <w:p w14:paraId="586C9264" w14:textId="77777777" w:rsidR="00227658" w:rsidRPr="0017482B" w:rsidRDefault="00227658" w:rsidP="00227658">
            <w:pPr>
              <w:pStyle w:val="TableHeaderWhite"/>
            </w:pPr>
            <w:r>
              <w:t>A</w:t>
            </w:r>
            <w:r w:rsidRPr="0017482B">
              <w:t>lternative names</w:t>
            </w:r>
          </w:p>
        </w:tc>
        <w:tc>
          <w:tcPr>
            <w:tcW w:w="5607" w:type="dxa"/>
          </w:tcPr>
          <w:p w14:paraId="535F26B2" w14:textId="77777777" w:rsidR="00227658" w:rsidRPr="00227658" w:rsidRDefault="00227658" w:rsidP="00227658">
            <w:pPr>
              <w:pStyle w:val="tabletext"/>
              <w:rPr>
                <w:lang w:val="en-US"/>
              </w:rPr>
            </w:pPr>
            <w:r w:rsidRPr="00227658">
              <w:rPr>
                <w:lang w:val="en-US"/>
              </w:rPr>
              <w:t>Arsenic trihydride</w:t>
            </w:r>
          </w:p>
          <w:p w14:paraId="045C61FF" w14:textId="77777777" w:rsidR="00227658" w:rsidRPr="00227658" w:rsidRDefault="00227658" w:rsidP="00227658">
            <w:pPr>
              <w:pStyle w:val="tabletext"/>
              <w:rPr>
                <w:lang w:val="en-US"/>
              </w:rPr>
            </w:pPr>
            <w:r w:rsidRPr="00227658">
              <w:rPr>
                <w:lang w:val="en-US"/>
              </w:rPr>
              <w:t>Arsenous hydride</w:t>
            </w:r>
          </w:p>
          <w:p w14:paraId="67281341" w14:textId="77777777" w:rsidR="00227658" w:rsidRPr="00227658" w:rsidRDefault="00227658" w:rsidP="00227658">
            <w:pPr>
              <w:pStyle w:val="tabletext"/>
              <w:rPr>
                <w:lang w:val="en-US"/>
              </w:rPr>
            </w:pPr>
            <w:r w:rsidRPr="00227658">
              <w:rPr>
                <w:lang w:val="en-US"/>
              </w:rPr>
              <w:t>Arseniuretted hydrogen</w:t>
            </w:r>
          </w:p>
          <w:p w14:paraId="5838E14A" w14:textId="0777977B" w:rsidR="00227658" w:rsidRPr="0017482B" w:rsidRDefault="00227658" w:rsidP="00227658">
            <w:pPr>
              <w:pStyle w:val="tabletext"/>
              <w:rPr>
                <w:lang w:val="en-US"/>
              </w:rPr>
            </w:pPr>
            <w:r w:rsidRPr="00227658">
              <w:rPr>
                <w:lang w:val="en-US"/>
              </w:rPr>
              <w:t>Hydrogen arsenide</w:t>
            </w:r>
          </w:p>
        </w:tc>
      </w:tr>
      <w:tr w:rsidR="00227658" w:rsidRPr="0017482B" w14:paraId="0F413D57" w14:textId="77777777" w:rsidTr="00553EB1">
        <w:trPr>
          <w:cantSplit/>
        </w:trPr>
        <w:tc>
          <w:tcPr>
            <w:tcW w:w="3118" w:type="dxa"/>
            <w:tcBorders>
              <w:top w:val="single" w:sz="36" w:space="0" w:color="FFFFFF"/>
              <w:bottom w:val="single" w:sz="36" w:space="0" w:color="FFFFFF"/>
            </w:tcBorders>
            <w:shd w:val="clear" w:color="auto" w:fill="747474"/>
          </w:tcPr>
          <w:p w14:paraId="253181FF" w14:textId="77777777" w:rsidR="00227658" w:rsidRPr="0017482B" w:rsidRDefault="00227658" w:rsidP="00227658">
            <w:pPr>
              <w:pStyle w:val="TableHeaderWhite"/>
            </w:pPr>
            <w:r>
              <w:t>P</w:t>
            </w:r>
            <w:r w:rsidRPr="0017482B">
              <w:t>roperties of the agent</w:t>
            </w:r>
          </w:p>
        </w:tc>
        <w:tc>
          <w:tcPr>
            <w:tcW w:w="5607" w:type="dxa"/>
          </w:tcPr>
          <w:p w14:paraId="2542C2CA" w14:textId="77777777" w:rsidR="00227658" w:rsidRPr="00227658" w:rsidRDefault="00227658" w:rsidP="00227658">
            <w:pPr>
              <w:pStyle w:val="Tablelistbullet"/>
              <w:rPr>
                <w:lang w:val="en-US"/>
              </w:rPr>
            </w:pPr>
            <w:r w:rsidRPr="00227658">
              <w:rPr>
                <w:lang w:val="en-US"/>
              </w:rPr>
              <w:t>Arsine is a highly poisonous gas, which binds with oxidised haemoglobin to cause sudden and profound haemolysis with secondary renal failure and tissue hypoxia.</w:t>
            </w:r>
          </w:p>
          <w:p w14:paraId="0D378478" w14:textId="77777777" w:rsidR="00227658" w:rsidRPr="00227658" w:rsidRDefault="00227658" w:rsidP="00227658">
            <w:pPr>
              <w:pStyle w:val="Tablelistbullet"/>
              <w:rPr>
                <w:lang w:val="en-US"/>
              </w:rPr>
            </w:pPr>
            <w:r w:rsidRPr="00227658">
              <w:rPr>
                <w:lang w:val="en-US"/>
              </w:rPr>
              <w:t>It is a colourless gas with garlic like odour. The threshold for odour detection is much greater than the threshold for toxicity.</w:t>
            </w:r>
          </w:p>
          <w:p w14:paraId="7754E77A" w14:textId="25E1B534" w:rsidR="00227658" w:rsidRPr="0017482B" w:rsidRDefault="00227658" w:rsidP="00227658">
            <w:pPr>
              <w:pStyle w:val="Tablelistbullet"/>
              <w:rPr>
                <w:lang w:val="en-US"/>
              </w:rPr>
            </w:pPr>
            <w:r w:rsidRPr="00227658">
              <w:rPr>
                <w:lang w:val="en-US"/>
              </w:rPr>
              <w:t>It is used in fertiliser manufacture and metal processing.</w:t>
            </w:r>
          </w:p>
        </w:tc>
      </w:tr>
      <w:tr w:rsidR="00227658" w:rsidRPr="0017482B" w14:paraId="5EBFCB8F" w14:textId="77777777" w:rsidTr="00553EB1">
        <w:trPr>
          <w:cantSplit/>
        </w:trPr>
        <w:tc>
          <w:tcPr>
            <w:tcW w:w="3118" w:type="dxa"/>
            <w:tcBorders>
              <w:top w:val="single" w:sz="36" w:space="0" w:color="FFFFFF"/>
              <w:bottom w:val="single" w:sz="36" w:space="0" w:color="FFFFFF"/>
            </w:tcBorders>
            <w:shd w:val="clear" w:color="auto" w:fill="747474"/>
          </w:tcPr>
          <w:p w14:paraId="54DAFC8F" w14:textId="77777777" w:rsidR="00227658" w:rsidRPr="0017482B" w:rsidRDefault="00227658" w:rsidP="00227658">
            <w:pPr>
              <w:pStyle w:val="TableHeaderWhite"/>
            </w:pPr>
            <w:r>
              <w:t>R</w:t>
            </w:r>
            <w:r w:rsidRPr="0017482B">
              <w:t>outes of exposure</w:t>
            </w:r>
          </w:p>
        </w:tc>
        <w:tc>
          <w:tcPr>
            <w:tcW w:w="5607" w:type="dxa"/>
          </w:tcPr>
          <w:p w14:paraId="7017DE80" w14:textId="48CFCF3B" w:rsidR="00227658" w:rsidRPr="0017482B" w:rsidRDefault="00227658" w:rsidP="00227658">
            <w:pPr>
              <w:pStyle w:val="Tablelistbullet"/>
              <w:rPr>
                <w:lang w:val="en-US"/>
              </w:rPr>
            </w:pPr>
            <w:r w:rsidRPr="00227658">
              <w:rPr>
                <w:lang w:val="en-US"/>
              </w:rPr>
              <w:t>Inhalation – most common.</w:t>
            </w:r>
          </w:p>
        </w:tc>
      </w:tr>
      <w:tr w:rsidR="00227658" w:rsidRPr="0017482B" w14:paraId="2A5D3445" w14:textId="77777777" w:rsidTr="00553EB1">
        <w:trPr>
          <w:cantSplit/>
        </w:trPr>
        <w:tc>
          <w:tcPr>
            <w:tcW w:w="3118" w:type="dxa"/>
            <w:tcBorders>
              <w:top w:val="single" w:sz="36" w:space="0" w:color="FFFFFF"/>
              <w:bottom w:val="single" w:sz="36" w:space="0" w:color="FFFFFF"/>
            </w:tcBorders>
            <w:shd w:val="clear" w:color="auto" w:fill="747474"/>
          </w:tcPr>
          <w:p w14:paraId="7EF11EE9" w14:textId="77777777" w:rsidR="00227658" w:rsidRPr="0017482B" w:rsidRDefault="00227658" w:rsidP="00227658">
            <w:pPr>
              <w:pStyle w:val="TableHeaderWhite"/>
            </w:pPr>
            <w:r>
              <w:t>H</w:t>
            </w:r>
            <w:r w:rsidRPr="0017482B">
              <w:t>uman toxicity</w:t>
            </w:r>
          </w:p>
        </w:tc>
        <w:tc>
          <w:tcPr>
            <w:tcW w:w="5607" w:type="dxa"/>
          </w:tcPr>
          <w:p w14:paraId="74B76433" w14:textId="77777777" w:rsidR="00227658" w:rsidRPr="00227658" w:rsidRDefault="00227658" w:rsidP="00227658">
            <w:pPr>
              <w:pStyle w:val="Tabletextleftstrong"/>
              <w:rPr>
                <w:lang w:val="en-US"/>
              </w:rPr>
            </w:pPr>
            <w:r w:rsidRPr="00227658">
              <w:rPr>
                <w:lang w:val="en-US"/>
              </w:rPr>
              <w:t>General:</w:t>
            </w:r>
          </w:p>
          <w:p w14:paraId="3A8BFDD3" w14:textId="77777777" w:rsidR="00227658" w:rsidRPr="00227658" w:rsidRDefault="00227658" w:rsidP="00227658">
            <w:pPr>
              <w:pStyle w:val="Tablelistbullet"/>
              <w:rPr>
                <w:lang w:val="en-US"/>
              </w:rPr>
            </w:pPr>
            <w:r w:rsidRPr="00227658">
              <w:rPr>
                <w:lang w:val="en-US"/>
              </w:rPr>
              <w:t>Arsine may be fatal if inhaled in sufficient quantities, but death may be delayed due to haemolysis and secondary renal failure. There are 3 phases to arsine poisoning:</w:t>
            </w:r>
          </w:p>
          <w:p w14:paraId="279566E3" w14:textId="77777777" w:rsidR="00227658" w:rsidRPr="00227658" w:rsidRDefault="00227658" w:rsidP="002602A2">
            <w:pPr>
              <w:pStyle w:val="Tabletextleftstrong"/>
              <w:rPr>
                <w:lang w:val="en-US"/>
              </w:rPr>
            </w:pPr>
            <w:r w:rsidRPr="00227658">
              <w:rPr>
                <w:lang w:val="en-US"/>
              </w:rPr>
              <w:t>Pre-Haemolysis Phase</w:t>
            </w:r>
          </w:p>
          <w:p w14:paraId="2998E723" w14:textId="77777777" w:rsidR="00227658" w:rsidRPr="00227658" w:rsidRDefault="00227658" w:rsidP="002602A2">
            <w:pPr>
              <w:pStyle w:val="Tablelistbullet2"/>
              <w:rPr>
                <w:lang w:val="en-US"/>
              </w:rPr>
            </w:pPr>
            <w:r w:rsidRPr="00227658">
              <w:rPr>
                <w:lang w:val="en-US"/>
              </w:rPr>
              <w:t>Serious exposure may produce symptoms in 30 to 60 minutes, but may be delayed for up to 36 hours. Initially, the patient may look and feel relatively well. Garlicky odour of breath may be noted.</w:t>
            </w:r>
          </w:p>
          <w:p w14:paraId="69E7E6EE" w14:textId="77777777" w:rsidR="00227658" w:rsidRPr="00227658" w:rsidRDefault="00227658" w:rsidP="002602A2">
            <w:pPr>
              <w:pStyle w:val="Tabletextleftstrong"/>
              <w:rPr>
                <w:lang w:val="en-US"/>
              </w:rPr>
            </w:pPr>
            <w:r w:rsidRPr="00227658">
              <w:rPr>
                <w:lang w:val="en-US"/>
              </w:rPr>
              <w:t>Haemolysis Phase</w:t>
            </w:r>
          </w:p>
          <w:p w14:paraId="009321AA" w14:textId="77777777" w:rsidR="00227658" w:rsidRPr="00227658" w:rsidRDefault="00227658" w:rsidP="002602A2">
            <w:pPr>
              <w:pStyle w:val="Tablelistbullet2"/>
              <w:rPr>
                <w:lang w:val="en-US"/>
              </w:rPr>
            </w:pPr>
            <w:r w:rsidRPr="00227658">
              <w:rPr>
                <w:lang w:val="en-US"/>
              </w:rPr>
              <w:t>Early symptoms of haemolysis include generalised weakness, headache, shivering, thirst and abdominal pain. The weakness proceeds to muscle cramps and occasionally hypotension. Anorexia, nausea and vomiting may also occur.</w:t>
            </w:r>
          </w:p>
          <w:p w14:paraId="277F2B22" w14:textId="77777777" w:rsidR="00227658" w:rsidRPr="00227658" w:rsidRDefault="00227658" w:rsidP="002602A2">
            <w:pPr>
              <w:pStyle w:val="Tablelistbullet2"/>
              <w:rPr>
                <w:lang w:val="en-US"/>
              </w:rPr>
            </w:pPr>
            <w:r w:rsidRPr="00227658">
              <w:rPr>
                <w:lang w:val="en-US"/>
              </w:rPr>
              <w:t>Haemoglobinuria may occur which can be confirmed by dipstick testing of urine.</w:t>
            </w:r>
          </w:p>
          <w:p w14:paraId="54A68FEB" w14:textId="77777777" w:rsidR="00227658" w:rsidRPr="00227658" w:rsidRDefault="00227658" w:rsidP="002602A2">
            <w:pPr>
              <w:pStyle w:val="Tablelistbullet2"/>
              <w:rPr>
                <w:lang w:val="en-US"/>
              </w:rPr>
            </w:pPr>
            <w:r w:rsidRPr="00227658">
              <w:rPr>
                <w:lang w:val="en-US"/>
              </w:rPr>
              <w:t>Cardiac dilatation and pulmonary oedema may be seen prior to the onset of renal failure.</w:t>
            </w:r>
          </w:p>
          <w:p w14:paraId="14EC042D" w14:textId="77777777" w:rsidR="00227658" w:rsidRPr="00227658" w:rsidRDefault="00227658" w:rsidP="002602A2">
            <w:pPr>
              <w:pStyle w:val="Tabletextleftstrong"/>
              <w:rPr>
                <w:lang w:val="en-US"/>
              </w:rPr>
            </w:pPr>
            <w:r w:rsidRPr="00227658">
              <w:rPr>
                <w:lang w:val="en-US"/>
              </w:rPr>
              <w:t>Post-Haemolysis Phase</w:t>
            </w:r>
          </w:p>
          <w:p w14:paraId="3D68ED64" w14:textId="77777777" w:rsidR="00227658" w:rsidRPr="00227658" w:rsidRDefault="00227658" w:rsidP="002602A2">
            <w:pPr>
              <w:pStyle w:val="Tablelistbullet2"/>
              <w:rPr>
                <w:lang w:val="en-US"/>
              </w:rPr>
            </w:pPr>
            <w:r w:rsidRPr="00227658">
              <w:rPr>
                <w:lang w:val="en-US"/>
              </w:rPr>
              <w:t>Haemoglobinuria followed by renal function impairment and occasionally renal shutdown occurs. The haemolysis, if severe, can result in jaundice and bronzing of the skin.</w:t>
            </w:r>
          </w:p>
          <w:p w14:paraId="7D67F442" w14:textId="77777777" w:rsidR="00227658" w:rsidRPr="00227658" w:rsidRDefault="00227658" w:rsidP="002602A2">
            <w:pPr>
              <w:pStyle w:val="Tablelistbullet2"/>
              <w:rPr>
                <w:lang w:val="en-US"/>
              </w:rPr>
            </w:pPr>
            <w:r w:rsidRPr="00227658">
              <w:rPr>
                <w:lang w:val="en-US"/>
              </w:rPr>
              <w:t>Persistent haemolysis may result in hyperkalaemia and dysrhythmias.</w:t>
            </w:r>
          </w:p>
          <w:p w14:paraId="18128D80" w14:textId="77777777" w:rsidR="00227658" w:rsidRPr="00227658" w:rsidRDefault="00227658" w:rsidP="002602A2">
            <w:pPr>
              <w:pStyle w:val="Tablelistbullet2"/>
              <w:rPr>
                <w:lang w:val="en-US"/>
              </w:rPr>
            </w:pPr>
            <w:r w:rsidRPr="00227658">
              <w:rPr>
                <w:lang w:val="en-US"/>
              </w:rPr>
              <w:t>Systemic symptoms may be seen, including arsenic encephalopathy.</w:t>
            </w:r>
          </w:p>
          <w:p w14:paraId="033BDB6A" w14:textId="1ACB355A" w:rsidR="00227658" w:rsidRPr="0017482B" w:rsidRDefault="00227658" w:rsidP="002602A2">
            <w:pPr>
              <w:pStyle w:val="Tablelistbullet2"/>
              <w:rPr>
                <w:lang w:val="en-US"/>
              </w:rPr>
            </w:pPr>
            <w:r w:rsidRPr="00227658">
              <w:rPr>
                <w:lang w:val="en-US"/>
              </w:rPr>
              <w:t>Sensori-motor peripheral neuropathy similar to that observed with inorganic arsenic may be delayed 1 to 6 months.</w:t>
            </w:r>
          </w:p>
        </w:tc>
      </w:tr>
      <w:tr w:rsidR="00227658" w:rsidRPr="0017482B" w14:paraId="5EDA362F" w14:textId="77777777" w:rsidTr="00553EB1">
        <w:trPr>
          <w:cantSplit/>
        </w:trPr>
        <w:tc>
          <w:tcPr>
            <w:tcW w:w="3118" w:type="dxa"/>
            <w:tcBorders>
              <w:top w:val="single" w:sz="36" w:space="0" w:color="FFFFFF"/>
              <w:bottom w:val="single" w:sz="36" w:space="0" w:color="FFFFFF"/>
            </w:tcBorders>
            <w:shd w:val="clear" w:color="auto" w:fill="747474"/>
          </w:tcPr>
          <w:p w14:paraId="54AB0ED6" w14:textId="77777777" w:rsidR="00227658" w:rsidRDefault="00227658" w:rsidP="00227658">
            <w:pPr>
              <w:pStyle w:val="TableHeaderWhite"/>
            </w:pPr>
            <w:r>
              <w:rPr>
                <w:lang w:val="en-AU"/>
              </w:rPr>
              <w:lastRenderedPageBreak/>
              <w:t>L</w:t>
            </w:r>
            <w:r w:rsidRPr="00762151">
              <w:rPr>
                <w:lang w:val="en-AU"/>
              </w:rPr>
              <w:t>aboratory/radiographic testing</w:t>
            </w:r>
          </w:p>
        </w:tc>
        <w:tc>
          <w:tcPr>
            <w:tcW w:w="5607" w:type="dxa"/>
          </w:tcPr>
          <w:p w14:paraId="756244C1" w14:textId="77777777" w:rsidR="002602A2" w:rsidRPr="002602A2" w:rsidRDefault="002602A2" w:rsidP="002602A2">
            <w:pPr>
              <w:pStyle w:val="Tabletextleftstrong"/>
              <w:rPr>
                <w:lang w:val="en-US"/>
              </w:rPr>
            </w:pPr>
            <w:r w:rsidRPr="002602A2">
              <w:rPr>
                <w:lang w:val="en-US"/>
              </w:rPr>
              <w:t>For minimal or mild exposures:</w:t>
            </w:r>
          </w:p>
          <w:p w14:paraId="55F48B8F" w14:textId="77777777" w:rsidR="002602A2" w:rsidRPr="002602A2" w:rsidRDefault="002602A2" w:rsidP="002602A2">
            <w:pPr>
              <w:pStyle w:val="Tablelistbullet"/>
              <w:rPr>
                <w:lang w:val="en-US"/>
              </w:rPr>
            </w:pPr>
            <w:r w:rsidRPr="002602A2">
              <w:rPr>
                <w:lang w:val="en-US"/>
              </w:rPr>
              <w:t>Nil testing is required.</w:t>
            </w:r>
          </w:p>
          <w:p w14:paraId="219AD913" w14:textId="77777777" w:rsidR="002602A2" w:rsidRPr="002602A2" w:rsidRDefault="002602A2" w:rsidP="002602A2">
            <w:pPr>
              <w:pStyle w:val="Tabletextleftstrong"/>
              <w:rPr>
                <w:lang w:val="en-US"/>
              </w:rPr>
            </w:pPr>
            <w:r w:rsidRPr="002602A2">
              <w:rPr>
                <w:lang w:val="en-US"/>
              </w:rPr>
              <w:t>For significant exposures:</w:t>
            </w:r>
          </w:p>
          <w:p w14:paraId="4C866580" w14:textId="77777777" w:rsidR="002602A2" w:rsidRPr="002602A2" w:rsidRDefault="002602A2" w:rsidP="002602A2">
            <w:pPr>
              <w:pStyle w:val="Tablelistbullet"/>
              <w:rPr>
                <w:lang w:val="en-US"/>
              </w:rPr>
            </w:pPr>
            <w:r w:rsidRPr="002602A2">
              <w:rPr>
                <w:lang w:val="en-US"/>
              </w:rPr>
              <w:t>Monitor EUC, LFTs, CMP, FBC. Closely monitor potassium, plasma haemoglobin, urinary haemoglobin, and renal function.</w:t>
            </w:r>
          </w:p>
          <w:p w14:paraId="5AF0B0CC" w14:textId="77777777" w:rsidR="002602A2" w:rsidRPr="002602A2" w:rsidRDefault="002602A2" w:rsidP="002602A2">
            <w:pPr>
              <w:pStyle w:val="Tablelistbullet"/>
              <w:rPr>
                <w:lang w:val="en-US"/>
              </w:rPr>
            </w:pPr>
            <w:r w:rsidRPr="002602A2">
              <w:rPr>
                <w:lang w:val="en-US"/>
              </w:rPr>
              <w:t>Monitor ECG.</w:t>
            </w:r>
          </w:p>
          <w:p w14:paraId="41651B6F" w14:textId="5EBB5F05" w:rsidR="00227658" w:rsidRPr="0017482B" w:rsidRDefault="002602A2" w:rsidP="002602A2">
            <w:pPr>
              <w:pStyle w:val="Tablelistbullet"/>
              <w:rPr>
                <w:lang w:val="en-US"/>
              </w:rPr>
            </w:pPr>
            <w:r w:rsidRPr="002602A2">
              <w:rPr>
                <w:lang w:val="en-US"/>
              </w:rPr>
              <w:t>Arsenic measurements are not relevant for arsine exposure.</w:t>
            </w:r>
          </w:p>
        </w:tc>
      </w:tr>
      <w:tr w:rsidR="00227658" w:rsidRPr="0017482B" w14:paraId="7B9F9EF9" w14:textId="77777777" w:rsidTr="00553EB1">
        <w:trPr>
          <w:cantSplit/>
        </w:trPr>
        <w:tc>
          <w:tcPr>
            <w:tcW w:w="3118" w:type="dxa"/>
            <w:tcBorders>
              <w:top w:val="single" w:sz="36" w:space="0" w:color="FFFFFF"/>
              <w:bottom w:val="single" w:sz="6" w:space="0" w:color="787878"/>
            </w:tcBorders>
            <w:shd w:val="clear" w:color="auto" w:fill="747474"/>
          </w:tcPr>
          <w:p w14:paraId="56F003A8" w14:textId="77777777" w:rsidR="00015F55" w:rsidRPr="00762151" w:rsidRDefault="00015F55" w:rsidP="00015F55">
            <w:pPr>
              <w:pStyle w:val="TableHeaderWhite"/>
            </w:pPr>
            <w:r w:rsidRPr="00762151">
              <w:t>Treatment</w:t>
            </w:r>
          </w:p>
          <w:p w14:paraId="50C93792" w14:textId="77777777" w:rsidR="00015F55" w:rsidRPr="00762151" w:rsidRDefault="00015F55" w:rsidP="00015F55">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0B4FCAB9" w14:textId="5265B953" w:rsidR="00227658" w:rsidRDefault="00015F55" w:rsidP="00015F55">
            <w:pPr>
              <w:pStyle w:val="TableHeaderWhite"/>
              <w:rPr>
                <w:lang w:val="en-AU"/>
              </w:rPr>
            </w:pPr>
            <w:r w:rsidRPr="00762151">
              <w:rPr>
                <w:lang w:val="en-AU"/>
              </w:rPr>
              <w:t>Poisons Information 131126</w:t>
            </w:r>
          </w:p>
        </w:tc>
        <w:tc>
          <w:tcPr>
            <w:tcW w:w="5607" w:type="dxa"/>
          </w:tcPr>
          <w:p w14:paraId="599E49B7" w14:textId="77777777" w:rsidR="002602A2" w:rsidRPr="002602A2" w:rsidRDefault="002602A2" w:rsidP="002602A2">
            <w:pPr>
              <w:pStyle w:val="Tabletextleftstrong"/>
              <w:rPr>
                <w:lang w:val="en-US"/>
              </w:rPr>
            </w:pPr>
            <w:r w:rsidRPr="002602A2">
              <w:rPr>
                <w:lang w:val="en-US"/>
              </w:rPr>
              <w:t>Asymptomatic patients:</w:t>
            </w:r>
          </w:p>
          <w:p w14:paraId="287EDB6E" w14:textId="77777777" w:rsidR="002602A2" w:rsidRPr="002602A2" w:rsidRDefault="002602A2" w:rsidP="002602A2">
            <w:pPr>
              <w:pStyle w:val="Tablelistbullet"/>
              <w:rPr>
                <w:lang w:val="en-US"/>
              </w:rPr>
            </w:pPr>
            <w:r w:rsidRPr="002602A2">
              <w:rPr>
                <w:lang w:val="en-US"/>
              </w:rPr>
              <w:t>See  section  on  patient  discharge  and  follow-up  on  page  25.</w:t>
            </w:r>
          </w:p>
          <w:p w14:paraId="26CEA8C0" w14:textId="77777777" w:rsidR="002602A2" w:rsidRPr="002602A2" w:rsidRDefault="002602A2" w:rsidP="002602A2">
            <w:pPr>
              <w:pStyle w:val="Tabletextleftstrong"/>
              <w:rPr>
                <w:lang w:val="en-US"/>
              </w:rPr>
            </w:pPr>
            <w:r w:rsidRPr="002602A2">
              <w:rPr>
                <w:lang w:val="en-US"/>
              </w:rPr>
              <w:t>Symptomatic patients:</w:t>
            </w:r>
          </w:p>
          <w:p w14:paraId="612C9FCB" w14:textId="77777777" w:rsidR="002602A2" w:rsidRPr="002602A2" w:rsidRDefault="002602A2" w:rsidP="002602A2">
            <w:pPr>
              <w:pStyle w:val="Tablelistbullet"/>
              <w:rPr>
                <w:lang w:val="en-US"/>
              </w:rPr>
            </w:pPr>
            <w:r w:rsidRPr="002602A2">
              <w:rPr>
                <w:lang w:val="en-US"/>
              </w:rPr>
              <w:t>General advice</w:t>
            </w:r>
          </w:p>
          <w:p w14:paraId="07FB2AFB" w14:textId="77777777" w:rsidR="002602A2" w:rsidRPr="002602A2" w:rsidRDefault="002602A2" w:rsidP="002602A2">
            <w:pPr>
              <w:pStyle w:val="Tablelistbullet"/>
              <w:rPr>
                <w:lang w:val="en-US"/>
              </w:rPr>
            </w:pPr>
            <w:r w:rsidRPr="002602A2">
              <w:rPr>
                <w:lang w:val="en-US"/>
              </w:rPr>
              <w:t>Patients with significant exposures should be admitted and observed for at least 72 hours.</w:t>
            </w:r>
          </w:p>
          <w:p w14:paraId="49AC98CE" w14:textId="77777777" w:rsidR="002602A2" w:rsidRPr="002602A2" w:rsidRDefault="002602A2" w:rsidP="002602A2">
            <w:pPr>
              <w:pStyle w:val="Tablelistbullet"/>
              <w:rPr>
                <w:lang w:val="en-US"/>
              </w:rPr>
            </w:pPr>
            <w:r w:rsidRPr="002602A2">
              <w:rPr>
                <w:lang w:val="en-US"/>
              </w:rPr>
              <w:t>Cardiac monitoring should occur for at least 72 hours.</w:t>
            </w:r>
          </w:p>
          <w:p w14:paraId="7D6EE475" w14:textId="77777777" w:rsidR="002602A2" w:rsidRPr="002602A2" w:rsidRDefault="002602A2" w:rsidP="002602A2">
            <w:pPr>
              <w:pStyle w:val="Tablelistbullet"/>
              <w:rPr>
                <w:lang w:val="en-US"/>
              </w:rPr>
            </w:pPr>
            <w:r w:rsidRPr="002602A2">
              <w:rPr>
                <w:lang w:val="en-US"/>
              </w:rPr>
              <w:t>Consider haematology consult.</w:t>
            </w:r>
          </w:p>
          <w:p w14:paraId="223F639A" w14:textId="77777777" w:rsidR="002602A2" w:rsidRPr="002602A2" w:rsidRDefault="002602A2" w:rsidP="002602A2">
            <w:pPr>
              <w:pStyle w:val="Tablelistbullet"/>
              <w:rPr>
                <w:lang w:val="en-US"/>
              </w:rPr>
            </w:pPr>
            <w:r w:rsidRPr="002602A2">
              <w:rPr>
                <w:lang w:val="en-US"/>
              </w:rPr>
              <w:t>If major haemolysis has occurred, exchange transfusion may be performed to remove the plasma haemoglobin, in conjunction with haemodialysis to preserve renal function in selected cases following expert advice.</w:t>
            </w:r>
          </w:p>
          <w:p w14:paraId="0F20E28B" w14:textId="74DCD19A" w:rsidR="00227658" w:rsidRPr="00762151" w:rsidRDefault="002602A2" w:rsidP="002602A2">
            <w:pPr>
              <w:pStyle w:val="Tablelistbullet"/>
              <w:rPr>
                <w:lang w:val="en-US"/>
              </w:rPr>
            </w:pPr>
            <w:r w:rsidRPr="002602A2">
              <w:rPr>
                <w:lang w:val="en-US"/>
              </w:rPr>
              <w:t>Chelation therapy is not indicated, as the major toxicity is haemolysis and not arsenic poisoning.</w:t>
            </w:r>
          </w:p>
        </w:tc>
      </w:tr>
    </w:tbl>
    <w:p w14:paraId="6620732F" w14:textId="769D84D7" w:rsidR="00227658" w:rsidRPr="00227658" w:rsidRDefault="00227658" w:rsidP="00227658">
      <w:r w:rsidRPr="00227658">
        <w:br w:type="page"/>
      </w:r>
    </w:p>
    <w:p w14:paraId="43D21D0A" w14:textId="6EAFB786" w:rsidR="00CD6E1C" w:rsidRDefault="00CD6E1C" w:rsidP="00CD6E1C">
      <w:pPr>
        <w:pStyle w:val="Heading2"/>
      </w:pPr>
      <w:bookmarkStart w:id="63" w:name="_Beryllium_fluoride"/>
      <w:bookmarkStart w:id="64" w:name="_Toc108084806"/>
      <w:bookmarkEnd w:id="63"/>
      <w:r w:rsidRPr="00CD6E1C">
        <w:lastRenderedPageBreak/>
        <w:t>B</w:t>
      </w:r>
      <w:r>
        <w:t>eryllium</w:t>
      </w:r>
      <w:r w:rsidRPr="00C84A3A">
        <w:t xml:space="preserve"> </w:t>
      </w:r>
      <w:r w:rsidR="00DC56B4">
        <w:t>f</w:t>
      </w:r>
      <w:r>
        <w:t>luoride</w:t>
      </w:r>
      <w:bookmarkEnd w:id="64"/>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DC56B4" w:rsidRPr="0017482B" w14:paraId="50537430" w14:textId="77777777" w:rsidTr="00553EB1">
        <w:trPr>
          <w:cantSplit/>
        </w:trPr>
        <w:tc>
          <w:tcPr>
            <w:tcW w:w="3118" w:type="dxa"/>
            <w:tcBorders>
              <w:bottom w:val="single" w:sz="36" w:space="0" w:color="FFFFFF"/>
            </w:tcBorders>
            <w:shd w:val="clear" w:color="auto" w:fill="747474"/>
          </w:tcPr>
          <w:p w14:paraId="1835F5B1" w14:textId="77777777" w:rsidR="00DC56B4" w:rsidRPr="0017482B" w:rsidRDefault="00DC56B4" w:rsidP="00FA6B82">
            <w:pPr>
              <w:pStyle w:val="TableHeaderWhite"/>
            </w:pPr>
            <w:r>
              <w:t>A</w:t>
            </w:r>
            <w:r w:rsidRPr="0017482B">
              <w:t>lternative names</w:t>
            </w:r>
          </w:p>
        </w:tc>
        <w:tc>
          <w:tcPr>
            <w:tcW w:w="5607" w:type="dxa"/>
          </w:tcPr>
          <w:p w14:paraId="6FF620C1" w14:textId="16F3BE67" w:rsidR="00DC56B4" w:rsidRPr="0017482B" w:rsidRDefault="00DC15AE" w:rsidP="00FA6B82">
            <w:pPr>
              <w:pStyle w:val="tabletext"/>
              <w:rPr>
                <w:lang w:val="en-US"/>
              </w:rPr>
            </w:pPr>
            <w:r w:rsidRPr="00DC15AE">
              <w:rPr>
                <w:lang w:val="en-US"/>
              </w:rPr>
              <w:t>Beryllium difluoride</w:t>
            </w:r>
          </w:p>
        </w:tc>
      </w:tr>
      <w:tr w:rsidR="00DC56B4" w:rsidRPr="0017482B" w14:paraId="505F1D54" w14:textId="77777777" w:rsidTr="00553EB1">
        <w:trPr>
          <w:cantSplit/>
        </w:trPr>
        <w:tc>
          <w:tcPr>
            <w:tcW w:w="3118" w:type="dxa"/>
            <w:tcBorders>
              <w:top w:val="single" w:sz="36" w:space="0" w:color="FFFFFF"/>
              <w:bottom w:val="single" w:sz="36" w:space="0" w:color="FFFFFF"/>
            </w:tcBorders>
            <w:shd w:val="clear" w:color="auto" w:fill="747474"/>
          </w:tcPr>
          <w:p w14:paraId="2C9D3AD1" w14:textId="77777777" w:rsidR="00DC56B4" w:rsidRPr="0017482B" w:rsidRDefault="00DC56B4" w:rsidP="00FA6B82">
            <w:pPr>
              <w:pStyle w:val="TableHeaderWhite"/>
            </w:pPr>
            <w:r>
              <w:t>P</w:t>
            </w:r>
            <w:r w:rsidRPr="0017482B">
              <w:t>roperties of the agent</w:t>
            </w:r>
          </w:p>
        </w:tc>
        <w:tc>
          <w:tcPr>
            <w:tcW w:w="5607" w:type="dxa"/>
          </w:tcPr>
          <w:p w14:paraId="0C874C00" w14:textId="77777777" w:rsidR="00DC15AE" w:rsidRPr="00DC15AE" w:rsidRDefault="00DC15AE" w:rsidP="00DC15AE">
            <w:pPr>
              <w:pStyle w:val="Tablelistbullet"/>
              <w:rPr>
                <w:lang w:val="en-US"/>
              </w:rPr>
            </w:pPr>
            <w:r w:rsidRPr="00DC15AE">
              <w:rPr>
                <w:lang w:val="en-US"/>
              </w:rPr>
              <w:t>It is a colourless to white or grey powder or crystals with no odour.</w:t>
            </w:r>
          </w:p>
          <w:p w14:paraId="7BCF077C" w14:textId="3D7B4882" w:rsidR="00DC56B4" w:rsidRPr="0017482B" w:rsidRDefault="00DC15AE" w:rsidP="00DC15AE">
            <w:pPr>
              <w:pStyle w:val="Tablelistbullet"/>
              <w:rPr>
                <w:lang w:val="en-US"/>
              </w:rPr>
            </w:pPr>
            <w:r w:rsidRPr="00DC15AE">
              <w:rPr>
                <w:lang w:val="en-US"/>
              </w:rPr>
              <w:t>It is highly soluble in water.</w:t>
            </w:r>
          </w:p>
        </w:tc>
      </w:tr>
      <w:tr w:rsidR="00DC56B4" w:rsidRPr="0017482B" w14:paraId="570088E0" w14:textId="77777777" w:rsidTr="00553EB1">
        <w:trPr>
          <w:cantSplit/>
        </w:trPr>
        <w:tc>
          <w:tcPr>
            <w:tcW w:w="3118" w:type="dxa"/>
            <w:tcBorders>
              <w:top w:val="single" w:sz="36" w:space="0" w:color="FFFFFF"/>
              <w:bottom w:val="single" w:sz="36" w:space="0" w:color="FFFFFF"/>
            </w:tcBorders>
            <w:shd w:val="clear" w:color="auto" w:fill="747474"/>
          </w:tcPr>
          <w:p w14:paraId="6BF4EDF7" w14:textId="77777777" w:rsidR="00DC56B4" w:rsidRPr="0017482B" w:rsidRDefault="00DC56B4" w:rsidP="00FA6B82">
            <w:pPr>
              <w:pStyle w:val="TableHeaderWhite"/>
            </w:pPr>
            <w:r>
              <w:t>R</w:t>
            </w:r>
            <w:r w:rsidRPr="0017482B">
              <w:t>outes of exposure</w:t>
            </w:r>
          </w:p>
        </w:tc>
        <w:tc>
          <w:tcPr>
            <w:tcW w:w="5607" w:type="dxa"/>
          </w:tcPr>
          <w:p w14:paraId="3BD59F9D" w14:textId="77777777" w:rsidR="00DC15AE" w:rsidRPr="00DC15AE" w:rsidRDefault="00DC15AE" w:rsidP="00DC15AE">
            <w:pPr>
              <w:pStyle w:val="Tablelistbullet"/>
              <w:rPr>
                <w:lang w:val="en-US"/>
              </w:rPr>
            </w:pPr>
            <w:r w:rsidRPr="00DC15AE">
              <w:rPr>
                <w:lang w:val="en-US"/>
              </w:rPr>
              <w:t>Oral – most common</w:t>
            </w:r>
          </w:p>
          <w:p w14:paraId="0D590E00" w14:textId="77777777" w:rsidR="00DC15AE" w:rsidRPr="00DC15AE" w:rsidRDefault="00DC15AE" w:rsidP="00DC15AE">
            <w:pPr>
              <w:pStyle w:val="Tablelistbullet"/>
              <w:rPr>
                <w:lang w:val="en-US"/>
              </w:rPr>
            </w:pPr>
            <w:r w:rsidRPr="00DC15AE">
              <w:rPr>
                <w:lang w:val="en-US"/>
              </w:rPr>
              <w:t>Inhalation</w:t>
            </w:r>
          </w:p>
          <w:p w14:paraId="2C7ABFD0" w14:textId="77777777" w:rsidR="00DC15AE" w:rsidRPr="00DC15AE" w:rsidRDefault="00DC15AE" w:rsidP="00DC15AE">
            <w:pPr>
              <w:pStyle w:val="Tablelistbullet"/>
              <w:rPr>
                <w:lang w:val="en-US"/>
              </w:rPr>
            </w:pPr>
            <w:r w:rsidRPr="00DC15AE">
              <w:rPr>
                <w:lang w:val="en-US"/>
              </w:rPr>
              <w:t>Eye</w:t>
            </w:r>
          </w:p>
          <w:p w14:paraId="219472B0" w14:textId="7C1D4FAC" w:rsidR="00DC56B4" w:rsidRPr="0017482B" w:rsidRDefault="00DC15AE" w:rsidP="00DC15AE">
            <w:pPr>
              <w:pStyle w:val="Tablelistbullet"/>
              <w:rPr>
                <w:lang w:val="en-US"/>
              </w:rPr>
            </w:pPr>
            <w:r w:rsidRPr="00DC15AE">
              <w:rPr>
                <w:lang w:val="en-US"/>
              </w:rPr>
              <w:t>Dermal</w:t>
            </w:r>
          </w:p>
        </w:tc>
      </w:tr>
      <w:tr w:rsidR="00DC56B4" w:rsidRPr="0017482B" w14:paraId="7A1F5931" w14:textId="77777777" w:rsidTr="00553EB1">
        <w:trPr>
          <w:cantSplit/>
        </w:trPr>
        <w:tc>
          <w:tcPr>
            <w:tcW w:w="3118" w:type="dxa"/>
            <w:tcBorders>
              <w:top w:val="single" w:sz="36" w:space="0" w:color="FFFFFF"/>
              <w:bottom w:val="single" w:sz="36" w:space="0" w:color="FFFFFF"/>
            </w:tcBorders>
            <w:shd w:val="clear" w:color="auto" w:fill="747474"/>
          </w:tcPr>
          <w:p w14:paraId="4A8FE964" w14:textId="77777777" w:rsidR="00DC56B4" w:rsidRPr="0017482B" w:rsidRDefault="00DC56B4" w:rsidP="00FA6B82">
            <w:pPr>
              <w:pStyle w:val="TableHeaderWhite"/>
            </w:pPr>
            <w:r>
              <w:t>H</w:t>
            </w:r>
            <w:r w:rsidRPr="0017482B">
              <w:t>uman toxicity</w:t>
            </w:r>
          </w:p>
        </w:tc>
        <w:tc>
          <w:tcPr>
            <w:tcW w:w="5607" w:type="dxa"/>
          </w:tcPr>
          <w:p w14:paraId="60BD50D8" w14:textId="77777777" w:rsidR="00DC15AE" w:rsidRPr="00DC15AE" w:rsidRDefault="00DC15AE" w:rsidP="00DC15AE">
            <w:pPr>
              <w:pStyle w:val="Tabletextleftstrong"/>
              <w:rPr>
                <w:lang w:val="en-US"/>
              </w:rPr>
            </w:pPr>
            <w:r w:rsidRPr="00DC15AE">
              <w:rPr>
                <w:lang w:val="en-US"/>
              </w:rPr>
              <w:t>Symptoms are based on route of exposure:</w:t>
            </w:r>
          </w:p>
          <w:p w14:paraId="59D36681" w14:textId="77777777" w:rsidR="00DC15AE" w:rsidRPr="00DC15AE" w:rsidRDefault="00DC15AE" w:rsidP="00DC15AE">
            <w:pPr>
              <w:pStyle w:val="Tabletextleftstrong"/>
              <w:rPr>
                <w:lang w:val="en-US"/>
              </w:rPr>
            </w:pPr>
            <w:r w:rsidRPr="00DC15AE">
              <w:rPr>
                <w:lang w:val="en-US"/>
              </w:rPr>
              <w:t>Inhalation</w:t>
            </w:r>
          </w:p>
          <w:p w14:paraId="1E103C41" w14:textId="77777777" w:rsidR="00DC15AE" w:rsidRPr="00DC15AE" w:rsidRDefault="00DC15AE" w:rsidP="00DC15AE">
            <w:pPr>
              <w:pStyle w:val="Tablelistbullet"/>
              <w:rPr>
                <w:lang w:val="en-US"/>
              </w:rPr>
            </w:pPr>
            <w:r w:rsidRPr="00DC15AE">
              <w:rPr>
                <w:lang w:val="en-US"/>
              </w:rPr>
              <w:t>Irritation of the nose, airways and lungs, causing cough, chest tightness, shortness of breath, nasal discharge, epistaxis, nasopharyngitis and gingivitis may occur.</w:t>
            </w:r>
          </w:p>
          <w:p w14:paraId="6FE457D6" w14:textId="77777777" w:rsidR="00DC15AE" w:rsidRPr="00DC15AE" w:rsidRDefault="00DC15AE" w:rsidP="00DC15AE">
            <w:pPr>
              <w:pStyle w:val="Tablelistbullet"/>
              <w:rPr>
                <w:lang w:val="en-US"/>
              </w:rPr>
            </w:pPr>
            <w:r w:rsidRPr="00DC15AE">
              <w:rPr>
                <w:lang w:val="en-US"/>
              </w:rPr>
              <w:t>May develop acute lung injury, including pulmonary oedema. Symptoms may be delayed for up to 3 days.</w:t>
            </w:r>
          </w:p>
          <w:p w14:paraId="260A9EDC" w14:textId="77777777" w:rsidR="00DC15AE" w:rsidRPr="00DC15AE" w:rsidRDefault="00DC15AE" w:rsidP="00DC15AE">
            <w:pPr>
              <w:pStyle w:val="Tabletextleftstrong"/>
              <w:rPr>
                <w:lang w:val="en-US"/>
              </w:rPr>
            </w:pPr>
            <w:r w:rsidRPr="00DC15AE">
              <w:rPr>
                <w:lang w:val="en-US"/>
              </w:rPr>
              <w:t>Ingestion</w:t>
            </w:r>
          </w:p>
          <w:p w14:paraId="007D29FA" w14:textId="77777777" w:rsidR="00DC15AE" w:rsidRPr="00DC15AE" w:rsidRDefault="00DC15AE" w:rsidP="00DC15AE">
            <w:pPr>
              <w:pStyle w:val="Tablelistbullet"/>
              <w:rPr>
                <w:lang w:val="en-US"/>
              </w:rPr>
            </w:pPr>
            <w:r w:rsidRPr="00DC15AE">
              <w:rPr>
                <w:lang w:val="en-US"/>
              </w:rPr>
              <w:t>Fever, tachycardia may be noted.</w:t>
            </w:r>
          </w:p>
          <w:p w14:paraId="5CC01D4E" w14:textId="77777777" w:rsidR="00DC15AE" w:rsidRPr="00DC15AE" w:rsidRDefault="00DC15AE" w:rsidP="00DC15AE">
            <w:pPr>
              <w:pStyle w:val="Tablelistbullet"/>
              <w:rPr>
                <w:lang w:val="en-US"/>
              </w:rPr>
            </w:pPr>
            <w:r w:rsidRPr="00DC15AE">
              <w:rPr>
                <w:lang w:val="en-US"/>
              </w:rPr>
              <w:t>Metallic taste, nausea, vomiting, diarrhoea and abdominal pain may be noted.</w:t>
            </w:r>
          </w:p>
          <w:p w14:paraId="51313019" w14:textId="77777777" w:rsidR="00DC15AE" w:rsidRPr="00DC15AE" w:rsidRDefault="00DC15AE" w:rsidP="00DC15AE">
            <w:pPr>
              <w:pStyle w:val="Tabletextleftstrong"/>
              <w:rPr>
                <w:lang w:val="en-US"/>
              </w:rPr>
            </w:pPr>
            <w:r w:rsidRPr="00DC15AE">
              <w:rPr>
                <w:lang w:val="en-US"/>
              </w:rPr>
              <w:t>Dermal</w:t>
            </w:r>
          </w:p>
          <w:p w14:paraId="670F1090" w14:textId="77777777" w:rsidR="00DC15AE" w:rsidRPr="00DC15AE" w:rsidRDefault="00DC15AE" w:rsidP="00DC15AE">
            <w:pPr>
              <w:pStyle w:val="Tablelistbullet"/>
              <w:rPr>
                <w:lang w:val="en-US"/>
              </w:rPr>
            </w:pPr>
            <w:r w:rsidRPr="00DC15AE">
              <w:rPr>
                <w:lang w:val="en-US"/>
              </w:rPr>
              <w:t>Local skin irritation and dermatitis can occur. Wounds from contaminated objects may form deep ulcerations, which are slow to heal and may form granulomata.</w:t>
            </w:r>
          </w:p>
          <w:p w14:paraId="47FB4A37" w14:textId="77777777" w:rsidR="00DC15AE" w:rsidRPr="00DC15AE" w:rsidRDefault="00DC15AE" w:rsidP="00DC15AE">
            <w:pPr>
              <w:pStyle w:val="Tabletextleftstrong"/>
              <w:rPr>
                <w:lang w:val="en-US"/>
              </w:rPr>
            </w:pPr>
            <w:r w:rsidRPr="00DC15AE">
              <w:rPr>
                <w:lang w:val="en-US"/>
              </w:rPr>
              <w:t>Ocular</w:t>
            </w:r>
          </w:p>
          <w:p w14:paraId="27F84297" w14:textId="0E5AFB06" w:rsidR="00DC56B4" w:rsidRPr="0017482B" w:rsidRDefault="00DC15AE" w:rsidP="00DC15AE">
            <w:pPr>
              <w:pStyle w:val="Tablelistbullet"/>
              <w:rPr>
                <w:lang w:val="en-US"/>
              </w:rPr>
            </w:pPr>
            <w:r w:rsidRPr="00DC15AE">
              <w:rPr>
                <w:lang w:val="en-US"/>
              </w:rPr>
              <w:t>Eye irritation with redness, discomfort, itching, swelling of lids and photophobia may be noted.</w:t>
            </w:r>
          </w:p>
        </w:tc>
      </w:tr>
      <w:tr w:rsidR="00DC56B4" w:rsidRPr="0017482B" w14:paraId="0ADF8A0A" w14:textId="77777777" w:rsidTr="00553EB1">
        <w:trPr>
          <w:cantSplit/>
        </w:trPr>
        <w:tc>
          <w:tcPr>
            <w:tcW w:w="3118" w:type="dxa"/>
            <w:tcBorders>
              <w:top w:val="single" w:sz="36" w:space="0" w:color="FFFFFF"/>
              <w:bottom w:val="single" w:sz="36" w:space="0" w:color="FFFFFF"/>
            </w:tcBorders>
            <w:shd w:val="clear" w:color="auto" w:fill="747474"/>
          </w:tcPr>
          <w:p w14:paraId="1FADB1CD" w14:textId="77777777" w:rsidR="00DC56B4" w:rsidRDefault="00DC56B4" w:rsidP="00FA6B82">
            <w:pPr>
              <w:pStyle w:val="TableHeaderWhite"/>
            </w:pPr>
            <w:r>
              <w:rPr>
                <w:lang w:val="en-AU"/>
              </w:rPr>
              <w:t>L</w:t>
            </w:r>
            <w:r w:rsidRPr="00762151">
              <w:rPr>
                <w:lang w:val="en-AU"/>
              </w:rPr>
              <w:t>aboratory/radiographic testing</w:t>
            </w:r>
          </w:p>
        </w:tc>
        <w:tc>
          <w:tcPr>
            <w:tcW w:w="5607" w:type="dxa"/>
          </w:tcPr>
          <w:p w14:paraId="1A548757" w14:textId="77777777" w:rsidR="00DC15AE" w:rsidRPr="00DC15AE" w:rsidRDefault="00DC15AE" w:rsidP="00DC15AE">
            <w:pPr>
              <w:pStyle w:val="Tabletextleftstrong"/>
              <w:rPr>
                <w:lang w:val="en-US"/>
              </w:rPr>
            </w:pPr>
            <w:r w:rsidRPr="00DC15AE">
              <w:rPr>
                <w:lang w:val="en-US"/>
              </w:rPr>
              <w:t>For minimal or mild exposures:</w:t>
            </w:r>
          </w:p>
          <w:p w14:paraId="37D8E1EF" w14:textId="77777777" w:rsidR="00DC15AE" w:rsidRPr="00DC15AE" w:rsidRDefault="00DC15AE" w:rsidP="00DC15AE">
            <w:pPr>
              <w:pStyle w:val="Tablelistbullet"/>
              <w:rPr>
                <w:lang w:val="en-US"/>
              </w:rPr>
            </w:pPr>
            <w:r w:rsidRPr="00DC15AE">
              <w:rPr>
                <w:lang w:val="en-US"/>
              </w:rPr>
              <w:t>Nil testing is required.</w:t>
            </w:r>
          </w:p>
          <w:p w14:paraId="166052B0" w14:textId="77777777" w:rsidR="00DC15AE" w:rsidRPr="00DC15AE" w:rsidRDefault="00DC15AE" w:rsidP="00DC15AE">
            <w:pPr>
              <w:pStyle w:val="Tabletextleftstrong"/>
              <w:rPr>
                <w:lang w:val="en-US"/>
              </w:rPr>
            </w:pPr>
            <w:r w:rsidRPr="00DC15AE">
              <w:rPr>
                <w:lang w:val="en-US"/>
              </w:rPr>
              <w:t>For significant exposures:</w:t>
            </w:r>
          </w:p>
          <w:p w14:paraId="0850DAA5" w14:textId="77777777" w:rsidR="00DC15AE" w:rsidRPr="00DC15AE" w:rsidRDefault="00DC15AE" w:rsidP="00DC15AE">
            <w:pPr>
              <w:pStyle w:val="Tablelistbullet"/>
              <w:rPr>
                <w:lang w:val="en-US"/>
              </w:rPr>
            </w:pPr>
            <w:r w:rsidRPr="00DC15AE">
              <w:rPr>
                <w:lang w:val="en-US"/>
              </w:rPr>
              <w:t>Monitor EUC, LFTs, CMP, FBC.</w:t>
            </w:r>
          </w:p>
          <w:p w14:paraId="20E0A1F8" w14:textId="77777777" w:rsidR="00DC15AE" w:rsidRPr="00DC15AE" w:rsidRDefault="00DC15AE" w:rsidP="00DC15AE">
            <w:pPr>
              <w:pStyle w:val="Tablelistbullet"/>
              <w:rPr>
                <w:lang w:val="en-US"/>
              </w:rPr>
            </w:pPr>
            <w:r w:rsidRPr="00DC15AE">
              <w:rPr>
                <w:lang w:val="en-US"/>
              </w:rPr>
              <w:t>If respiratory tract irritation or respiratory depression is evident, monitor pulse oximetry, ABGs, CXR and PFTs.</w:t>
            </w:r>
          </w:p>
          <w:p w14:paraId="7412A8B8" w14:textId="64B25925" w:rsidR="00DC56B4" w:rsidRPr="0017482B" w:rsidRDefault="00DC15AE" w:rsidP="00DC15AE">
            <w:pPr>
              <w:pStyle w:val="Tablelistbullet"/>
              <w:rPr>
                <w:lang w:val="en-US"/>
              </w:rPr>
            </w:pPr>
            <w:r w:rsidRPr="00DC15AE">
              <w:rPr>
                <w:lang w:val="en-US"/>
              </w:rPr>
              <w:t>Specific assays for beryllium in lung and granuloma tissue are available in some Australian hospitals. Peripheral lymphocyte or broncho-alveolar lavage fluid cell transformation tests are useful in diagnosis and monitoring but do not help with acute management.</w:t>
            </w:r>
          </w:p>
        </w:tc>
      </w:tr>
      <w:tr w:rsidR="00DC56B4" w:rsidRPr="0017482B" w14:paraId="22E0548B" w14:textId="77777777" w:rsidTr="00553EB1">
        <w:trPr>
          <w:cantSplit/>
        </w:trPr>
        <w:tc>
          <w:tcPr>
            <w:tcW w:w="3118" w:type="dxa"/>
            <w:tcBorders>
              <w:top w:val="single" w:sz="36" w:space="0" w:color="FFFFFF"/>
              <w:bottom w:val="single" w:sz="6" w:space="0" w:color="787878"/>
            </w:tcBorders>
            <w:shd w:val="clear" w:color="auto" w:fill="747474"/>
          </w:tcPr>
          <w:p w14:paraId="3A85F458" w14:textId="77777777" w:rsidR="00015F55" w:rsidRPr="00762151" w:rsidRDefault="00015F55" w:rsidP="00015F55">
            <w:pPr>
              <w:pStyle w:val="TableHeaderWhite"/>
            </w:pPr>
            <w:r w:rsidRPr="00762151">
              <w:lastRenderedPageBreak/>
              <w:t>Treatment</w:t>
            </w:r>
          </w:p>
          <w:p w14:paraId="3FFBA245" w14:textId="77777777" w:rsidR="00015F55" w:rsidRPr="00762151" w:rsidRDefault="00015F55" w:rsidP="00015F55">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2BE584CF" w14:textId="338D03CA" w:rsidR="00DC56B4" w:rsidRDefault="00015F55" w:rsidP="00015F55">
            <w:pPr>
              <w:pStyle w:val="TableHeaderWhite"/>
              <w:rPr>
                <w:lang w:val="en-AU"/>
              </w:rPr>
            </w:pPr>
            <w:r w:rsidRPr="00762151">
              <w:rPr>
                <w:lang w:val="en-AU"/>
              </w:rPr>
              <w:t>Poisons Information 131126</w:t>
            </w:r>
          </w:p>
        </w:tc>
        <w:tc>
          <w:tcPr>
            <w:tcW w:w="5607" w:type="dxa"/>
          </w:tcPr>
          <w:p w14:paraId="6A70CC72" w14:textId="77777777" w:rsidR="00DC15AE" w:rsidRPr="00DC15AE" w:rsidRDefault="00DC15AE" w:rsidP="00DC15AE">
            <w:pPr>
              <w:pStyle w:val="Tabletextleftstrong"/>
              <w:rPr>
                <w:lang w:val="en-US"/>
              </w:rPr>
            </w:pPr>
            <w:r w:rsidRPr="00DC15AE">
              <w:rPr>
                <w:lang w:val="en-US"/>
              </w:rPr>
              <w:t>Asymptomatic patients:</w:t>
            </w:r>
          </w:p>
          <w:p w14:paraId="6F702C47" w14:textId="77777777" w:rsidR="00AD133C" w:rsidRPr="00956E60" w:rsidRDefault="00AD133C" w:rsidP="00AD133C">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5EEC4186" w14:textId="77777777" w:rsidR="00DC15AE" w:rsidRPr="00DC15AE" w:rsidRDefault="00DC15AE" w:rsidP="00DC15AE">
            <w:pPr>
              <w:pStyle w:val="Tabletextleftstrong"/>
              <w:rPr>
                <w:lang w:val="en-US"/>
              </w:rPr>
            </w:pPr>
            <w:r w:rsidRPr="00DC15AE">
              <w:rPr>
                <w:lang w:val="en-US"/>
              </w:rPr>
              <w:t>Symptomatic patients:</w:t>
            </w:r>
          </w:p>
          <w:p w14:paraId="289A8839" w14:textId="77777777" w:rsidR="00DC15AE" w:rsidRPr="00DC15AE" w:rsidRDefault="00DC15AE" w:rsidP="00DC15AE">
            <w:pPr>
              <w:pStyle w:val="Tablelistbullet"/>
              <w:rPr>
                <w:lang w:val="en-US"/>
              </w:rPr>
            </w:pPr>
            <w:r w:rsidRPr="00DC15AE">
              <w:rPr>
                <w:lang w:val="en-US"/>
              </w:rPr>
              <w:t>General advice</w:t>
            </w:r>
          </w:p>
          <w:p w14:paraId="4B68C4AE" w14:textId="77777777" w:rsidR="00DC15AE" w:rsidRPr="00DC15AE" w:rsidRDefault="00DC15AE" w:rsidP="00DC15AE">
            <w:pPr>
              <w:pStyle w:val="Tablelistbullet"/>
              <w:rPr>
                <w:lang w:val="en-US"/>
              </w:rPr>
            </w:pPr>
            <w:r w:rsidRPr="00DC15AE">
              <w:rPr>
                <w:lang w:val="en-US"/>
              </w:rPr>
              <w:t>Patients with significant exposures should be admitted and observed for at least 72 hours.</w:t>
            </w:r>
          </w:p>
          <w:p w14:paraId="0D4E161D" w14:textId="77777777" w:rsidR="00DC15AE" w:rsidRPr="00DC15AE" w:rsidRDefault="00DC15AE" w:rsidP="00DC15AE">
            <w:pPr>
              <w:pStyle w:val="Tablelistbullet"/>
              <w:rPr>
                <w:lang w:val="en-US"/>
              </w:rPr>
            </w:pPr>
            <w:r w:rsidRPr="00DC15AE">
              <w:rPr>
                <w:lang w:val="en-US"/>
              </w:rPr>
              <w:t>Ensure adequate analgesia is prescribed.</w:t>
            </w:r>
          </w:p>
          <w:p w14:paraId="07B31448" w14:textId="77777777" w:rsidR="00DC15AE" w:rsidRPr="00DC15AE" w:rsidRDefault="00DC15AE" w:rsidP="00DC15AE">
            <w:pPr>
              <w:pStyle w:val="Tabletextleftstrong"/>
              <w:rPr>
                <w:lang w:val="en-US"/>
              </w:rPr>
            </w:pPr>
            <w:r w:rsidRPr="00DC15AE">
              <w:rPr>
                <w:lang w:val="en-US"/>
              </w:rPr>
              <w:t>Inhalation</w:t>
            </w:r>
          </w:p>
          <w:p w14:paraId="7C1DB50A" w14:textId="77777777" w:rsidR="00DC15AE" w:rsidRPr="00DC15AE" w:rsidRDefault="00DC15AE" w:rsidP="00DC15AE">
            <w:pPr>
              <w:pStyle w:val="Tablelistbullet"/>
              <w:rPr>
                <w:lang w:val="en-US"/>
              </w:rPr>
            </w:pPr>
            <w:r w:rsidRPr="00DC15AE">
              <w:rPr>
                <w:lang w:val="en-US"/>
              </w:rPr>
              <w:t>Give humidified oxygen for hypoxia and bronchodilators for wheeze.</w:t>
            </w:r>
          </w:p>
          <w:p w14:paraId="1AB74B41" w14:textId="77777777" w:rsidR="00DC15AE" w:rsidRPr="00DC15AE" w:rsidRDefault="00DC15AE" w:rsidP="00DC15AE">
            <w:pPr>
              <w:pStyle w:val="Tablelistbullet"/>
              <w:rPr>
                <w:lang w:val="en-US"/>
              </w:rPr>
            </w:pPr>
            <w:r w:rsidRPr="00DC15AE">
              <w:rPr>
                <w:lang w:val="en-US"/>
              </w:rPr>
              <w:t>Treatment of non-cardiogenic pulmonary oedema may include invasive or non-invasive ventilation.</w:t>
            </w:r>
          </w:p>
          <w:p w14:paraId="04CEB197" w14:textId="77777777" w:rsidR="00DC15AE" w:rsidRPr="00DC15AE" w:rsidRDefault="00DC15AE" w:rsidP="00DC15AE">
            <w:pPr>
              <w:pStyle w:val="Tabletextleftstrong"/>
              <w:rPr>
                <w:lang w:val="en-US"/>
              </w:rPr>
            </w:pPr>
            <w:r w:rsidRPr="00DC15AE">
              <w:rPr>
                <w:lang w:val="en-US"/>
              </w:rPr>
              <w:t>Ingestion</w:t>
            </w:r>
          </w:p>
          <w:p w14:paraId="087FB172" w14:textId="77777777" w:rsidR="00DC15AE" w:rsidRPr="00DC15AE" w:rsidRDefault="00DC15AE" w:rsidP="00DC15AE">
            <w:pPr>
              <w:pStyle w:val="Tablelistbullet"/>
              <w:rPr>
                <w:lang w:val="en-US"/>
              </w:rPr>
            </w:pPr>
            <w:r w:rsidRPr="00DC15AE">
              <w:rPr>
                <w:lang w:val="en-US"/>
              </w:rPr>
              <w:t>Chelating therapy and haemodialysis are not recommended.</w:t>
            </w:r>
          </w:p>
          <w:p w14:paraId="25C70FBF" w14:textId="77777777" w:rsidR="00DC15AE" w:rsidRPr="00DC15AE" w:rsidRDefault="00DC15AE" w:rsidP="00DC15AE">
            <w:pPr>
              <w:pStyle w:val="Tabletextleftstrong"/>
              <w:rPr>
                <w:lang w:val="en-US"/>
              </w:rPr>
            </w:pPr>
            <w:r w:rsidRPr="00DC15AE">
              <w:rPr>
                <w:lang w:val="en-US"/>
              </w:rPr>
              <w:t>Dermal</w:t>
            </w:r>
          </w:p>
          <w:p w14:paraId="09086A3D" w14:textId="60B3E81A" w:rsidR="00DC56B4" w:rsidRPr="00762151" w:rsidRDefault="00DC15AE" w:rsidP="00DC15AE">
            <w:pPr>
              <w:pStyle w:val="Tablelistbullet"/>
              <w:rPr>
                <w:lang w:val="en-US"/>
              </w:rPr>
            </w:pPr>
            <w:r w:rsidRPr="00DC15AE">
              <w:rPr>
                <w:lang w:val="en-US"/>
              </w:rPr>
              <w:t>Debride contaminated wounds.</w:t>
            </w:r>
          </w:p>
        </w:tc>
      </w:tr>
    </w:tbl>
    <w:p w14:paraId="1C76342E" w14:textId="77777777" w:rsidR="00DC56B4" w:rsidRDefault="00DC56B4">
      <w:pPr>
        <w:spacing w:before="0" w:after="0" w:line="240" w:lineRule="auto"/>
        <w:rPr>
          <w:color w:val="000000" w:themeColor="text1"/>
          <w:sz w:val="21"/>
        </w:rPr>
      </w:pPr>
      <w:r>
        <w:br w:type="page"/>
      </w:r>
    </w:p>
    <w:p w14:paraId="331AA763" w14:textId="424C94B8" w:rsidR="00CD6E1C" w:rsidRDefault="00CD6E1C" w:rsidP="00CD6E1C">
      <w:pPr>
        <w:pStyle w:val="Heading2"/>
      </w:pPr>
      <w:bookmarkStart w:id="65" w:name="_Beryllium_oxide"/>
      <w:bookmarkStart w:id="66" w:name="_Toc108084807"/>
      <w:bookmarkEnd w:id="65"/>
      <w:r w:rsidRPr="00CD6E1C">
        <w:lastRenderedPageBreak/>
        <w:t>B</w:t>
      </w:r>
      <w:r>
        <w:t>eryllium</w:t>
      </w:r>
      <w:r w:rsidRPr="00CD6E1C">
        <w:t xml:space="preserve"> </w:t>
      </w:r>
      <w:r w:rsidR="00DC56B4">
        <w:t>o</w:t>
      </w:r>
      <w:r>
        <w:t>xide</w:t>
      </w:r>
      <w:bookmarkEnd w:id="66"/>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DC56B4" w:rsidRPr="0017482B" w14:paraId="4B88D123" w14:textId="77777777" w:rsidTr="00553EB1">
        <w:trPr>
          <w:cantSplit/>
        </w:trPr>
        <w:tc>
          <w:tcPr>
            <w:tcW w:w="3118" w:type="dxa"/>
            <w:tcBorders>
              <w:bottom w:val="single" w:sz="36" w:space="0" w:color="FFFFFF"/>
            </w:tcBorders>
            <w:shd w:val="clear" w:color="auto" w:fill="747474"/>
          </w:tcPr>
          <w:p w14:paraId="7BEF1EFE" w14:textId="77777777" w:rsidR="00DC56B4" w:rsidRPr="0017482B" w:rsidRDefault="00DC56B4" w:rsidP="00FA6B82">
            <w:pPr>
              <w:pStyle w:val="TableHeaderWhite"/>
            </w:pPr>
            <w:r>
              <w:t>A</w:t>
            </w:r>
            <w:r w:rsidRPr="0017482B">
              <w:t>lternative names</w:t>
            </w:r>
          </w:p>
        </w:tc>
        <w:tc>
          <w:tcPr>
            <w:tcW w:w="5607" w:type="dxa"/>
          </w:tcPr>
          <w:p w14:paraId="1F84FA73" w14:textId="3144899C" w:rsidR="00DC56B4" w:rsidRPr="0017482B" w:rsidRDefault="004B2863" w:rsidP="00FA6B82">
            <w:pPr>
              <w:pStyle w:val="tabletext"/>
              <w:rPr>
                <w:lang w:val="en-US"/>
              </w:rPr>
            </w:pPr>
            <w:r>
              <w:rPr>
                <w:color w:val="787878"/>
                <w:spacing w:val="-2"/>
              </w:rPr>
              <w:t>Bertholite</w:t>
            </w:r>
          </w:p>
        </w:tc>
      </w:tr>
      <w:tr w:rsidR="00DC56B4" w:rsidRPr="0017482B" w14:paraId="369934DB" w14:textId="77777777" w:rsidTr="00553EB1">
        <w:trPr>
          <w:cantSplit/>
        </w:trPr>
        <w:tc>
          <w:tcPr>
            <w:tcW w:w="3118" w:type="dxa"/>
            <w:tcBorders>
              <w:top w:val="single" w:sz="36" w:space="0" w:color="FFFFFF"/>
              <w:bottom w:val="single" w:sz="36" w:space="0" w:color="FFFFFF"/>
            </w:tcBorders>
            <w:shd w:val="clear" w:color="auto" w:fill="747474"/>
          </w:tcPr>
          <w:p w14:paraId="5ACC10DE" w14:textId="77777777" w:rsidR="00DC56B4" w:rsidRPr="0017482B" w:rsidRDefault="00DC56B4" w:rsidP="00FA6B82">
            <w:pPr>
              <w:pStyle w:val="TableHeaderWhite"/>
            </w:pPr>
            <w:r>
              <w:t>P</w:t>
            </w:r>
            <w:r w:rsidRPr="0017482B">
              <w:t>roperties of the agent</w:t>
            </w:r>
          </w:p>
        </w:tc>
        <w:tc>
          <w:tcPr>
            <w:tcW w:w="5607" w:type="dxa"/>
          </w:tcPr>
          <w:p w14:paraId="2869B39E" w14:textId="77777777" w:rsidR="004B2863" w:rsidRPr="004B2863" w:rsidRDefault="004B2863" w:rsidP="004B2863">
            <w:pPr>
              <w:pStyle w:val="Tablelistbullet"/>
              <w:rPr>
                <w:lang w:val="en-US"/>
              </w:rPr>
            </w:pPr>
            <w:r w:rsidRPr="004B2863">
              <w:rPr>
                <w:lang w:val="en-US"/>
              </w:rPr>
              <w:t>It is a colourless to white powder or crystals.</w:t>
            </w:r>
          </w:p>
          <w:p w14:paraId="61AFF6BA" w14:textId="7A1C7D00" w:rsidR="00DC56B4" w:rsidRPr="0017482B" w:rsidRDefault="004B2863" w:rsidP="004B2863">
            <w:pPr>
              <w:pStyle w:val="Tablelistbullet"/>
              <w:rPr>
                <w:lang w:val="en-US"/>
              </w:rPr>
            </w:pPr>
            <w:r w:rsidRPr="004B2863">
              <w:rPr>
                <w:lang w:val="en-US"/>
              </w:rPr>
              <w:t>It is soluble in water.</w:t>
            </w:r>
          </w:p>
        </w:tc>
      </w:tr>
      <w:tr w:rsidR="00DC56B4" w:rsidRPr="0017482B" w14:paraId="4926D856" w14:textId="77777777" w:rsidTr="00553EB1">
        <w:trPr>
          <w:cantSplit/>
        </w:trPr>
        <w:tc>
          <w:tcPr>
            <w:tcW w:w="3118" w:type="dxa"/>
            <w:tcBorders>
              <w:top w:val="single" w:sz="36" w:space="0" w:color="FFFFFF"/>
              <w:bottom w:val="single" w:sz="36" w:space="0" w:color="FFFFFF"/>
            </w:tcBorders>
            <w:shd w:val="clear" w:color="auto" w:fill="747474"/>
          </w:tcPr>
          <w:p w14:paraId="2E8D95FE" w14:textId="77777777" w:rsidR="00DC56B4" w:rsidRPr="0017482B" w:rsidRDefault="00DC56B4" w:rsidP="00FA6B82">
            <w:pPr>
              <w:pStyle w:val="TableHeaderWhite"/>
            </w:pPr>
            <w:r>
              <w:t>R</w:t>
            </w:r>
            <w:r w:rsidRPr="0017482B">
              <w:t>outes of exposure</w:t>
            </w:r>
          </w:p>
        </w:tc>
        <w:tc>
          <w:tcPr>
            <w:tcW w:w="5607" w:type="dxa"/>
          </w:tcPr>
          <w:p w14:paraId="18F928D8" w14:textId="77777777" w:rsidR="004B2863" w:rsidRPr="004B2863" w:rsidRDefault="004B2863" w:rsidP="004B2863">
            <w:pPr>
              <w:pStyle w:val="Tablelistbullet"/>
              <w:rPr>
                <w:lang w:val="en-US"/>
              </w:rPr>
            </w:pPr>
            <w:r w:rsidRPr="004B2863">
              <w:rPr>
                <w:lang w:val="en-US"/>
              </w:rPr>
              <w:t>Oral – more common</w:t>
            </w:r>
          </w:p>
          <w:p w14:paraId="29A0B06D" w14:textId="77777777" w:rsidR="004B2863" w:rsidRPr="004B2863" w:rsidRDefault="004B2863" w:rsidP="004B2863">
            <w:pPr>
              <w:pStyle w:val="Tablelistbullet"/>
              <w:rPr>
                <w:lang w:val="en-US"/>
              </w:rPr>
            </w:pPr>
            <w:r w:rsidRPr="004B2863">
              <w:rPr>
                <w:lang w:val="en-US"/>
              </w:rPr>
              <w:t>Inhalation</w:t>
            </w:r>
          </w:p>
          <w:p w14:paraId="149D03CB" w14:textId="77777777" w:rsidR="004B2863" w:rsidRPr="004B2863" w:rsidRDefault="004B2863" w:rsidP="004B2863">
            <w:pPr>
              <w:pStyle w:val="Tablelistbullet"/>
              <w:rPr>
                <w:lang w:val="en-US"/>
              </w:rPr>
            </w:pPr>
            <w:r w:rsidRPr="004B2863">
              <w:rPr>
                <w:lang w:val="en-US"/>
              </w:rPr>
              <w:t>Eye</w:t>
            </w:r>
          </w:p>
          <w:p w14:paraId="08C00259" w14:textId="66A72D14" w:rsidR="00DC56B4" w:rsidRPr="0017482B" w:rsidRDefault="004B2863" w:rsidP="004B2863">
            <w:pPr>
              <w:pStyle w:val="Tablelistbullet"/>
              <w:rPr>
                <w:lang w:val="en-US"/>
              </w:rPr>
            </w:pPr>
            <w:r w:rsidRPr="004B2863">
              <w:rPr>
                <w:lang w:val="en-US"/>
              </w:rPr>
              <w:t>Dermal</w:t>
            </w:r>
          </w:p>
        </w:tc>
      </w:tr>
      <w:tr w:rsidR="00DC56B4" w:rsidRPr="0017482B" w14:paraId="2C339E47" w14:textId="77777777" w:rsidTr="00553EB1">
        <w:trPr>
          <w:cantSplit/>
        </w:trPr>
        <w:tc>
          <w:tcPr>
            <w:tcW w:w="3118" w:type="dxa"/>
            <w:tcBorders>
              <w:top w:val="single" w:sz="36" w:space="0" w:color="FFFFFF"/>
              <w:bottom w:val="single" w:sz="36" w:space="0" w:color="FFFFFF"/>
            </w:tcBorders>
            <w:shd w:val="clear" w:color="auto" w:fill="747474"/>
          </w:tcPr>
          <w:p w14:paraId="72464A6F" w14:textId="77777777" w:rsidR="00DC56B4" w:rsidRPr="0017482B" w:rsidRDefault="00DC56B4" w:rsidP="00FA6B82">
            <w:pPr>
              <w:pStyle w:val="TableHeaderWhite"/>
            </w:pPr>
            <w:r>
              <w:t>H</w:t>
            </w:r>
            <w:r w:rsidRPr="0017482B">
              <w:t>uman toxicity</w:t>
            </w:r>
          </w:p>
        </w:tc>
        <w:tc>
          <w:tcPr>
            <w:tcW w:w="5607" w:type="dxa"/>
          </w:tcPr>
          <w:p w14:paraId="089ED518" w14:textId="77777777" w:rsidR="004B2863" w:rsidRPr="004B2863" w:rsidRDefault="004B2863" w:rsidP="004B2863">
            <w:pPr>
              <w:pStyle w:val="Tabletextleftstrong"/>
              <w:rPr>
                <w:lang w:val="en-US"/>
              </w:rPr>
            </w:pPr>
            <w:r w:rsidRPr="004B2863">
              <w:rPr>
                <w:lang w:val="en-US"/>
              </w:rPr>
              <w:t>Symptoms are based on route of exposure:</w:t>
            </w:r>
          </w:p>
          <w:p w14:paraId="5061ADA5" w14:textId="77777777" w:rsidR="004B2863" w:rsidRPr="004B2863" w:rsidRDefault="004B2863" w:rsidP="004B2863">
            <w:pPr>
              <w:pStyle w:val="Tabletextleftstrong"/>
              <w:rPr>
                <w:lang w:val="en-US"/>
              </w:rPr>
            </w:pPr>
            <w:r w:rsidRPr="004B2863">
              <w:rPr>
                <w:lang w:val="en-US"/>
              </w:rPr>
              <w:t>Inhalation</w:t>
            </w:r>
          </w:p>
          <w:p w14:paraId="4E4F680F" w14:textId="77777777" w:rsidR="004B2863" w:rsidRPr="004B2863" w:rsidRDefault="004B2863" w:rsidP="004B2863">
            <w:pPr>
              <w:pStyle w:val="Tablelistbullet"/>
              <w:rPr>
                <w:lang w:val="en-US"/>
              </w:rPr>
            </w:pPr>
            <w:r w:rsidRPr="004B2863">
              <w:rPr>
                <w:lang w:val="en-US"/>
              </w:rPr>
              <w:t>Acute pneumonitis with chest pain, bronchospasm, dyspnoea, cough and haemoptysis may be noted.</w:t>
            </w:r>
          </w:p>
          <w:p w14:paraId="5757EE79" w14:textId="77777777" w:rsidR="004B2863" w:rsidRPr="004B2863" w:rsidRDefault="004B2863" w:rsidP="004B2863">
            <w:pPr>
              <w:pStyle w:val="Tabletextleftstrong"/>
              <w:rPr>
                <w:lang w:val="en-US"/>
              </w:rPr>
            </w:pPr>
            <w:r w:rsidRPr="004B2863">
              <w:rPr>
                <w:lang w:val="en-US"/>
              </w:rPr>
              <w:t>Ingestion</w:t>
            </w:r>
          </w:p>
          <w:p w14:paraId="63648ECB" w14:textId="77777777" w:rsidR="004B2863" w:rsidRPr="004B2863" w:rsidRDefault="004B2863" w:rsidP="004B2863">
            <w:pPr>
              <w:pStyle w:val="Tablelistbullet"/>
              <w:rPr>
                <w:lang w:val="en-US"/>
              </w:rPr>
            </w:pPr>
            <w:r w:rsidRPr="004B2863">
              <w:rPr>
                <w:lang w:val="en-US"/>
              </w:rPr>
              <w:t>Fever, tachycardia may be noted.</w:t>
            </w:r>
          </w:p>
          <w:p w14:paraId="23C6DEBC" w14:textId="77777777" w:rsidR="004B2863" w:rsidRPr="004B2863" w:rsidRDefault="004B2863" w:rsidP="004B2863">
            <w:pPr>
              <w:pStyle w:val="Tablelistbullet"/>
              <w:rPr>
                <w:lang w:val="en-US"/>
              </w:rPr>
            </w:pPr>
            <w:r w:rsidRPr="004B2863">
              <w:rPr>
                <w:lang w:val="en-US"/>
              </w:rPr>
              <w:t>Metallic taste, nausea, vomiting, diarrhoea and abdominal pain may be noted.</w:t>
            </w:r>
          </w:p>
          <w:p w14:paraId="1F5B95BC" w14:textId="77777777" w:rsidR="004B2863" w:rsidRPr="004B2863" w:rsidRDefault="004B2863" w:rsidP="004B2863">
            <w:pPr>
              <w:pStyle w:val="Tabletextleftstrong"/>
              <w:rPr>
                <w:lang w:val="en-US"/>
              </w:rPr>
            </w:pPr>
            <w:r w:rsidRPr="004B2863">
              <w:rPr>
                <w:lang w:val="en-US"/>
              </w:rPr>
              <w:t>Dermal</w:t>
            </w:r>
          </w:p>
          <w:p w14:paraId="178C130F" w14:textId="77777777" w:rsidR="004B2863" w:rsidRPr="004B2863" w:rsidRDefault="004B2863" w:rsidP="004B2863">
            <w:pPr>
              <w:pStyle w:val="Tablelistbullet"/>
              <w:rPr>
                <w:lang w:val="en-US"/>
              </w:rPr>
            </w:pPr>
            <w:r w:rsidRPr="004B2863">
              <w:rPr>
                <w:lang w:val="en-US"/>
              </w:rPr>
              <w:t>Local skin irritation and dermatitis can occur. Wounds from contaminated objects may form deep ulcerations, which are slow to heal and may form granulomata.</w:t>
            </w:r>
          </w:p>
          <w:p w14:paraId="73C3DE0B" w14:textId="77777777" w:rsidR="004B2863" w:rsidRPr="004B2863" w:rsidRDefault="004B2863" w:rsidP="004B2863">
            <w:pPr>
              <w:pStyle w:val="Tabletextleftstrong"/>
              <w:rPr>
                <w:lang w:val="en-US"/>
              </w:rPr>
            </w:pPr>
            <w:r w:rsidRPr="004B2863">
              <w:rPr>
                <w:lang w:val="en-US"/>
              </w:rPr>
              <w:t>Ocular</w:t>
            </w:r>
          </w:p>
          <w:p w14:paraId="0DA27372" w14:textId="3C2A43A8" w:rsidR="00DC56B4" w:rsidRPr="0017482B" w:rsidRDefault="004B2863" w:rsidP="004B2863">
            <w:pPr>
              <w:pStyle w:val="Tablelistbullet"/>
              <w:rPr>
                <w:lang w:val="en-US"/>
              </w:rPr>
            </w:pPr>
            <w:r w:rsidRPr="004B2863">
              <w:rPr>
                <w:lang w:val="en-US"/>
              </w:rPr>
              <w:t>Eye irritation with redness, discomfort, itching, swelling of lids and photophobia may be noted.</w:t>
            </w:r>
          </w:p>
        </w:tc>
      </w:tr>
      <w:tr w:rsidR="00DC56B4" w:rsidRPr="0017482B" w14:paraId="3DC151FC" w14:textId="77777777" w:rsidTr="00553EB1">
        <w:trPr>
          <w:cantSplit/>
        </w:trPr>
        <w:tc>
          <w:tcPr>
            <w:tcW w:w="3118" w:type="dxa"/>
            <w:tcBorders>
              <w:top w:val="single" w:sz="36" w:space="0" w:color="FFFFFF"/>
              <w:bottom w:val="single" w:sz="36" w:space="0" w:color="FFFFFF"/>
            </w:tcBorders>
            <w:shd w:val="clear" w:color="auto" w:fill="747474"/>
          </w:tcPr>
          <w:p w14:paraId="534BD6AB" w14:textId="77777777" w:rsidR="00DC56B4" w:rsidRDefault="00DC56B4" w:rsidP="00FA6B82">
            <w:pPr>
              <w:pStyle w:val="TableHeaderWhite"/>
            </w:pPr>
            <w:r>
              <w:rPr>
                <w:lang w:val="en-AU"/>
              </w:rPr>
              <w:t>L</w:t>
            </w:r>
            <w:r w:rsidRPr="00762151">
              <w:rPr>
                <w:lang w:val="en-AU"/>
              </w:rPr>
              <w:t>aboratory/radiographic testing</w:t>
            </w:r>
          </w:p>
        </w:tc>
        <w:tc>
          <w:tcPr>
            <w:tcW w:w="5607" w:type="dxa"/>
          </w:tcPr>
          <w:p w14:paraId="671B3263" w14:textId="77777777" w:rsidR="004B2863" w:rsidRPr="004B2863" w:rsidRDefault="004B2863" w:rsidP="004B2863">
            <w:pPr>
              <w:pStyle w:val="Tabletextleftstrong"/>
              <w:rPr>
                <w:lang w:val="en-US"/>
              </w:rPr>
            </w:pPr>
            <w:r w:rsidRPr="004B2863">
              <w:rPr>
                <w:lang w:val="en-US"/>
              </w:rPr>
              <w:t>For minimal or mild exposures:</w:t>
            </w:r>
          </w:p>
          <w:p w14:paraId="1968F5FB" w14:textId="77777777" w:rsidR="004B2863" w:rsidRPr="004B2863" w:rsidRDefault="004B2863" w:rsidP="004B2863">
            <w:pPr>
              <w:pStyle w:val="Tablelistbullet"/>
              <w:rPr>
                <w:lang w:val="en-US"/>
              </w:rPr>
            </w:pPr>
            <w:r w:rsidRPr="004B2863">
              <w:rPr>
                <w:lang w:val="en-US"/>
              </w:rPr>
              <w:t>Nil testing is required.</w:t>
            </w:r>
          </w:p>
          <w:p w14:paraId="6AB16BE2" w14:textId="77777777" w:rsidR="004B2863" w:rsidRPr="004B2863" w:rsidRDefault="004B2863" w:rsidP="004B2863">
            <w:pPr>
              <w:pStyle w:val="Tabletextleftstrong"/>
              <w:rPr>
                <w:lang w:val="en-US"/>
              </w:rPr>
            </w:pPr>
            <w:r w:rsidRPr="004B2863">
              <w:rPr>
                <w:lang w:val="en-US"/>
              </w:rPr>
              <w:t>For significant exposures:</w:t>
            </w:r>
          </w:p>
          <w:p w14:paraId="3384A4CE" w14:textId="77777777" w:rsidR="004B2863" w:rsidRPr="004B2863" w:rsidRDefault="004B2863" w:rsidP="004B2863">
            <w:pPr>
              <w:pStyle w:val="Tablelistbullet"/>
              <w:rPr>
                <w:lang w:val="en-US"/>
              </w:rPr>
            </w:pPr>
            <w:r w:rsidRPr="004B2863">
              <w:rPr>
                <w:lang w:val="en-US"/>
              </w:rPr>
              <w:t>Monitor EUC, LFTs, CMP, FBC.</w:t>
            </w:r>
          </w:p>
          <w:p w14:paraId="02B3354D" w14:textId="77777777" w:rsidR="004B2863" w:rsidRPr="004B2863" w:rsidRDefault="004B2863" w:rsidP="004B2863">
            <w:pPr>
              <w:pStyle w:val="Tablelistbullet"/>
              <w:rPr>
                <w:lang w:val="en-US"/>
              </w:rPr>
            </w:pPr>
            <w:r w:rsidRPr="004B2863">
              <w:rPr>
                <w:lang w:val="en-US"/>
              </w:rPr>
              <w:t>If respiratory tract irritation or respiratory depression is evident, monitor pulse oximetry, ABGs, CXR and PFTs.</w:t>
            </w:r>
          </w:p>
          <w:p w14:paraId="1F7745E6" w14:textId="301082DF" w:rsidR="00DC56B4" w:rsidRPr="0017482B" w:rsidRDefault="004B2863" w:rsidP="004B2863">
            <w:pPr>
              <w:pStyle w:val="Tablelistbullet"/>
              <w:rPr>
                <w:lang w:val="en-US"/>
              </w:rPr>
            </w:pPr>
            <w:r w:rsidRPr="004B2863">
              <w:rPr>
                <w:lang w:val="en-US"/>
              </w:rPr>
              <w:t>Specific assays for beryllium in lung and granuloma tissue are available in some Australian hospitals. Peripheral lymphocyte or broncho-alveolar lavage fluid cell transformation tests are useful in diagnosis and monitoring but do not help with acute management.</w:t>
            </w:r>
          </w:p>
        </w:tc>
      </w:tr>
      <w:tr w:rsidR="00DC56B4" w:rsidRPr="0017482B" w14:paraId="23D0FC00" w14:textId="77777777" w:rsidTr="00553EB1">
        <w:trPr>
          <w:cantSplit/>
        </w:trPr>
        <w:tc>
          <w:tcPr>
            <w:tcW w:w="3118" w:type="dxa"/>
            <w:tcBorders>
              <w:top w:val="single" w:sz="36" w:space="0" w:color="FFFFFF"/>
              <w:bottom w:val="single" w:sz="6" w:space="0" w:color="787878"/>
            </w:tcBorders>
            <w:shd w:val="clear" w:color="auto" w:fill="747474"/>
          </w:tcPr>
          <w:p w14:paraId="10BD1882" w14:textId="77777777" w:rsidR="00015F55" w:rsidRPr="00762151" w:rsidRDefault="00015F55" w:rsidP="00015F55">
            <w:pPr>
              <w:pStyle w:val="TableHeaderWhite"/>
            </w:pPr>
            <w:r w:rsidRPr="00762151">
              <w:lastRenderedPageBreak/>
              <w:t>Treatment</w:t>
            </w:r>
          </w:p>
          <w:p w14:paraId="4161F889" w14:textId="77777777" w:rsidR="00015F55" w:rsidRPr="00762151" w:rsidRDefault="00015F55" w:rsidP="00015F55">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22C9732B" w14:textId="66887A48" w:rsidR="00DC56B4" w:rsidRDefault="00015F55" w:rsidP="00015F55">
            <w:pPr>
              <w:pStyle w:val="TableHeaderWhite"/>
              <w:rPr>
                <w:lang w:val="en-AU"/>
              </w:rPr>
            </w:pPr>
            <w:r w:rsidRPr="00762151">
              <w:rPr>
                <w:lang w:val="en-AU"/>
              </w:rPr>
              <w:t>Poisons Information 131126</w:t>
            </w:r>
          </w:p>
        </w:tc>
        <w:tc>
          <w:tcPr>
            <w:tcW w:w="5607" w:type="dxa"/>
          </w:tcPr>
          <w:p w14:paraId="4E9E47E3" w14:textId="77777777" w:rsidR="004B2863" w:rsidRPr="004B2863" w:rsidRDefault="004B2863" w:rsidP="004B2863">
            <w:pPr>
              <w:pStyle w:val="Tabletextleftstrong"/>
              <w:rPr>
                <w:lang w:val="en-US"/>
              </w:rPr>
            </w:pPr>
            <w:r w:rsidRPr="004B2863">
              <w:rPr>
                <w:lang w:val="en-US"/>
              </w:rPr>
              <w:t>Asymptomatic patients:</w:t>
            </w:r>
          </w:p>
          <w:p w14:paraId="4825CBDF" w14:textId="77777777" w:rsidR="00AD133C" w:rsidRPr="00956E60" w:rsidRDefault="00AD133C" w:rsidP="00AD133C">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7341A865" w14:textId="77777777" w:rsidR="004B2863" w:rsidRPr="004B2863" w:rsidRDefault="004B2863" w:rsidP="004B2863">
            <w:pPr>
              <w:pStyle w:val="Tabletextleftstrong"/>
              <w:rPr>
                <w:lang w:val="en-US"/>
              </w:rPr>
            </w:pPr>
            <w:r w:rsidRPr="004B2863">
              <w:rPr>
                <w:lang w:val="en-US"/>
              </w:rPr>
              <w:t>Symptomatic patients:</w:t>
            </w:r>
          </w:p>
          <w:p w14:paraId="38E6141E" w14:textId="77777777" w:rsidR="004B2863" w:rsidRPr="004B2863" w:rsidRDefault="004B2863" w:rsidP="004B2863">
            <w:pPr>
              <w:pStyle w:val="Tabletextleftstrong"/>
              <w:rPr>
                <w:lang w:val="en-US"/>
              </w:rPr>
            </w:pPr>
            <w:r w:rsidRPr="004B2863">
              <w:rPr>
                <w:lang w:val="en-US"/>
              </w:rPr>
              <w:t>General advice</w:t>
            </w:r>
          </w:p>
          <w:p w14:paraId="6D9E8C40" w14:textId="77777777" w:rsidR="004B2863" w:rsidRPr="004B2863" w:rsidRDefault="004B2863" w:rsidP="004B2863">
            <w:pPr>
              <w:pStyle w:val="Tablelistbullet"/>
              <w:rPr>
                <w:lang w:val="en-US"/>
              </w:rPr>
            </w:pPr>
            <w:r w:rsidRPr="004B2863">
              <w:rPr>
                <w:lang w:val="en-US"/>
              </w:rPr>
              <w:t>Patients with significant exposures should be admitted and observed for at least 72 hours.</w:t>
            </w:r>
          </w:p>
          <w:p w14:paraId="76776CC8" w14:textId="77777777" w:rsidR="004B2863" w:rsidRPr="004B2863" w:rsidRDefault="004B2863" w:rsidP="004B2863">
            <w:pPr>
              <w:pStyle w:val="Tablelistbullet"/>
              <w:rPr>
                <w:lang w:val="en-US"/>
              </w:rPr>
            </w:pPr>
            <w:r w:rsidRPr="004B2863">
              <w:rPr>
                <w:lang w:val="en-US"/>
              </w:rPr>
              <w:t>Ensure adequate analgesia is prescribed.</w:t>
            </w:r>
          </w:p>
          <w:p w14:paraId="5E952679" w14:textId="77777777" w:rsidR="004B2863" w:rsidRPr="004B2863" w:rsidRDefault="004B2863" w:rsidP="004B2863">
            <w:pPr>
              <w:pStyle w:val="Tabletextleftstrong"/>
              <w:rPr>
                <w:lang w:val="en-US"/>
              </w:rPr>
            </w:pPr>
            <w:r w:rsidRPr="004B2863">
              <w:rPr>
                <w:lang w:val="en-US"/>
              </w:rPr>
              <w:t>Inhalation</w:t>
            </w:r>
          </w:p>
          <w:p w14:paraId="1AF1C680" w14:textId="77777777" w:rsidR="004B2863" w:rsidRPr="004B2863" w:rsidRDefault="004B2863" w:rsidP="004B2863">
            <w:pPr>
              <w:pStyle w:val="Tablelistbullet"/>
              <w:rPr>
                <w:lang w:val="en-US"/>
              </w:rPr>
            </w:pPr>
            <w:r w:rsidRPr="004B2863">
              <w:rPr>
                <w:lang w:val="en-US"/>
              </w:rPr>
              <w:t>Give humidified oxygen for hypoxia and bronchodilators for wheeze.</w:t>
            </w:r>
          </w:p>
          <w:p w14:paraId="4858EE79" w14:textId="77777777" w:rsidR="004B2863" w:rsidRPr="004B2863" w:rsidRDefault="004B2863" w:rsidP="004B2863">
            <w:pPr>
              <w:pStyle w:val="Tablelistbullet"/>
              <w:rPr>
                <w:lang w:val="en-US"/>
              </w:rPr>
            </w:pPr>
            <w:r w:rsidRPr="004B2863">
              <w:rPr>
                <w:lang w:val="en-US"/>
              </w:rPr>
              <w:t>Treatment of acute pneumonitis may include invasive or non-invasive ventilation.</w:t>
            </w:r>
          </w:p>
          <w:p w14:paraId="16C166DC" w14:textId="77777777" w:rsidR="004B2863" w:rsidRPr="004B2863" w:rsidRDefault="004B2863" w:rsidP="004B2863">
            <w:pPr>
              <w:pStyle w:val="Tabletextleftstrong"/>
              <w:rPr>
                <w:lang w:val="en-US"/>
              </w:rPr>
            </w:pPr>
            <w:r w:rsidRPr="004B2863">
              <w:rPr>
                <w:lang w:val="en-US"/>
              </w:rPr>
              <w:t>Ingestion</w:t>
            </w:r>
          </w:p>
          <w:p w14:paraId="1493C3AA" w14:textId="77777777" w:rsidR="004B2863" w:rsidRPr="004B2863" w:rsidRDefault="004B2863" w:rsidP="004B2863">
            <w:pPr>
              <w:pStyle w:val="Tablelistbullet"/>
              <w:rPr>
                <w:lang w:val="en-US"/>
              </w:rPr>
            </w:pPr>
            <w:r w:rsidRPr="004B2863">
              <w:rPr>
                <w:lang w:val="en-US"/>
              </w:rPr>
              <w:t>Chelating therapy and haemodialysis are not recommended.</w:t>
            </w:r>
          </w:p>
          <w:p w14:paraId="03C61E03" w14:textId="77777777" w:rsidR="004B2863" w:rsidRPr="004B2863" w:rsidRDefault="004B2863" w:rsidP="004B2863">
            <w:pPr>
              <w:pStyle w:val="Tabletextleftstrong"/>
              <w:rPr>
                <w:lang w:val="en-US"/>
              </w:rPr>
            </w:pPr>
            <w:r w:rsidRPr="004B2863">
              <w:rPr>
                <w:lang w:val="en-US"/>
              </w:rPr>
              <w:t>Dermal</w:t>
            </w:r>
          </w:p>
          <w:p w14:paraId="25540859" w14:textId="627A16FB" w:rsidR="00DC56B4" w:rsidRPr="00762151" w:rsidRDefault="004B2863" w:rsidP="004B2863">
            <w:pPr>
              <w:pStyle w:val="Tablelistbullet"/>
              <w:rPr>
                <w:lang w:val="en-US"/>
              </w:rPr>
            </w:pPr>
            <w:r w:rsidRPr="004B2863">
              <w:rPr>
                <w:lang w:val="en-US"/>
              </w:rPr>
              <w:t>Debride contaminated wounds.</w:t>
            </w:r>
          </w:p>
        </w:tc>
      </w:tr>
    </w:tbl>
    <w:p w14:paraId="3CAE77F7" w14:textId="77777777" w:rsidR="00DC56B4" w:rsidRDefault="00DC56B4">
      <w:pPr>
        <w:spacing w:before="0" w:after="0" w:line="240" w:lineRule="auto"/>
        <w:rPr>
          <w:color w:val="000000" w:themeColor="text1"/>
          <w:sz w:val="21"/>
        </w:rPr>
      </w:pPr>
      <w:r>
        <w:br w:type="page"/>
      </w:r>
    </w:p>
    <w:p w14:paraId="2A97AC49" w14:textId="6CFF617E" w:rsidR="00CD6E1C" w:rsidRDefault="00CD6E1C" w:rsidP="00CD6E1C">
      <w:pPr>
        <w:pStyle w:val="Heading2"/>
      </w:pPr>
      <w:bookmarkStart w:id="67" w:name="_Beryllium_sulphate"/>
      <w:bookmarkStart w:id="68" w:name="_Toc108084808"/>
      <w:bookmarkEnd w:id="67"/>
      <w:r w:rsidRPr="00CD6E1C">
        <w:lastRenderedPageBreak/>
        <w:t>B</w:t>
      </w:r>
      <w:r>
        <w:t>eryllium</w:t>
      </w:r>
      <w:r w:rsidRPr="00CD6E1C">
        <w:t xml:space="preserve"> </w:t>
      </w:r>
      <w:r w:rsidR="00DC56B4">
        <w:t>s</w:t>
      </w:r>
      <w:r>
        <w:t>ulphate</w:t>
      </w:r>
      <w:bookmarkEnd w:id="68"/>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DC56B4" w:rsidRPr="0017482B" w14:paraId="03767ACC" w14:textId="77777777" w:rsidTr="00553EB1">
        <w:trPr>
          <w:cantSplit/>
        </w:trPr>
        <w:tc>
          <w:tcPr>
            <w:tcW w:w="3118" w:type="dxa"/>
            <w:tcBorders>
              <w:bottom w:val="single" w:sz="36" w:space="0" w:color="FFFFFF"/>
            </w:tcBorders>
            <w:shd w:val="clear" w:color="auto" w:fill="747474"/>
          </w:tcPr>
          <w:p w14:paraId="264949E1" w14:textId="77777777" w:rsidR="00DC56B4" w:rsidRPr="0017482B" w:rsidRDefault="00DC56B4" w:rsidP="00FA6B82">
            <w:pPr>
              <w:pStyle w:val="TableHeaderWhite"/>
            </w:pPr>
            <w:r>
              <w:t>A</w:t>
            </w:r>
            <w:r w:rsidRPr="0017482B">
              <w:t>lternative names</w:t>
            </w:r>
          </w:p>
        </w:tc>
        <w:tc>
          <w:tcPr>
            <w:tcW w:w="5607" w:type="dxa"/>
          </w:tcPr>
          <w:p w14:paraId="64A40591" w14:textId="446FB4FF" w:rsidR="00DC56B4" w:rsidRPr="0017482B" w:rsidRDefault="00AA5EA0" w:rsidP="00FA6B82">
            <w:pPr>
              <w:pStyle w:val="tabletext"/>
              <w:rPr>
                <w:lang w:val="en-US"/>
              </w:rPr>
            </w:pPr>
            <w:r w:rsidRPr="00AA5EA0">
              <w:rPr>
                <w:lang w:val="en-US"/>
              </w:rPr>
              <w:t>Nil known</w:t>
            </w:r>
          </w:p>
        </w:tc>
      </w:tr>
      <w:tr w:rsidR="00DC56B4" w:rsidRPr="0017482B" w14:paraId="6B4150D6" w14:textId="77777777" w:rsidTr="00553EB1">
        <w:trPr>
          <w:cantSplit/>
        </w:trPr>
        <w:tc>
          <w:tcPr>
            <w:tcW w:w="3118" w:type="dxa"/>
            <w:tcBorders>
              <w:top w:val="single" w:sz="36" w:space="0" w:color="FFFFFF"/>
              <w:bottom w:val="single" w:sz="36" w:space="0" w:color="FFFFFF"/>
            </w:tcBorders>
            <w:shd w:val="clear" w:color="auto" w:fill="747474"/>
          </w:tcPr>
          <w:p w14:paraId="7351A5E5" w14:textId="77777777" w:rsidR="00DC56B4" w:rsidRPr="0017482B" w:rsidRDefault="00DC56B4" w:rsidP="00FA6B82">
            <w:pPr>
              <w:pStyle w:val="TableHeaderWhite"/>
            </w:pPr>
            <w:r>
              <w:t>P</w:t>
            </w:r>
            <w:r w:rsidRPr="0017482B">
              <w:t>roperties of the agent</w:t>
            </w:r>
          </w:p>
        </w:tc>
        <w:tc>
          <w:tcPr>
            <w:tcW w:w="5607" w:type="dxa"/>
          </w:tcPr>
          <w:p w14:paraId="1D396752" w14:textId="77777777" w:rsidR="00AA5EA0" w:rsidRPr="00AA5EA0" w:rsidRDefault="00AA5EA0" w:rsidP="00AA5EA0">
            <w:pPr>
              <w:pStyle w:val="Tablelistbullet"/>
              <w:rPr>
                <w:lang w:val="en-US"/>
              </w:rPr>
            </w:pPr>
            <w:r w:rsidRPr="00AA5EA0">
              <w:rPr>
                <w:lang w:val="en-US"/>
              </w:rPr>
              <w:t>It exists as colourless crystals, which are soluble in water.</w:t>
            </w:r>
          </w:p>
          <w:p w14:paraId="3E3D717B" w14:textId="77777777" w:rsidR="00AA5EA0" w:rsidRPr="00AA5EA0" w:rsidRDefault="00AA5EA0" w:rsidP="00AA5EA0">
            <w:pPr>
              <w:pStyle w:val="Tablelistbullet"/>
              <w:rPr>
                <w:lang w:val="en-US"/>
              </w:rPr>
            </w:pPr>
            <w:r w:rsidRPr="00AA5EA0">
              <w:rPr>
                <w:lang w:val="en-US"/>
              </w:rPr>
              <w:t>It emits sulphur oxides when heated over 550-600°C.</w:t>
            </w:r>
          </w:p>
          <w:p w14:paraId="56375A78" w14:textId="77777777" w:rsidR="00AA5EA0" w:rsidRPr="00AA5EA0" w:rsidRDefault="00AA5EA0" w:rsidP="00AA5EA0">
            <w:pPr>
              <w:pStyle w:val="Tablelistbullet"/>
              <w:rPr>
                <w:lang w:val="en-US"/>
              </w:rPr>
            </w:pPr>
            <w:r w:rsidRPr="00AA5EA0">
              <w:rPr>
                <w:lang w:val="en-US"/>
              </w:rPr>
              <w:t>It is also present in emissions from combustion of fossil fuels as found in coal-fired power stations.</w:t>
            </w:r>
          </w:p>
          <w:p w14:paraId="1E562E77" w14:textId="24967ED1" w:rsidR="00DC56B4" w:rsidRPr="0017482B" w:rsidRDefault="00AA5EA0" w:rsidP="00AA5EA0">
            <w:pPr>
              <w:pStyle w:val="Tablelistbullet"/>
              <w:rPr>
                <w:lang w:val="en-US"/>
              </w:rPr>
            </w:pPr>
            <w:r w:rsidRPr="00AA5EA0">
              <w:rPr>
                <w:lang w:val="en-US"/>
              </w:rPr>
              <w:t>It is used in the nuclear and electronic industries.</w:t>
            </w:r>
          </w:p>
        </w:tc>
      </w:tr>
      <w:tr w:rsidR="00DC56B4" w:rsidRPr="0017482B" w14:paraId="30C3AE35" w14:textId="77777777" w:rsidTr="00553EB1">
        <w:trPr>
          <w:cantSplit/>
        </w:trPr>
        <w:tc>
          <w:tcPr>
            <w:tcW w:w="3118" w:type="dxa"/>
            <w:tcBorders>
              <w:top w:val="single" w:sz="36" w:space="0" w:color="FFFFFF"/>
              <w:bottom w:val="single" w:sz="36" w:space="0" w:color="FFFFFF"/>
            </w:tcBorders>
            <w:shd w:val="clear" w:color="auto" w:fill="747474"/>
          </w:tcPr>
          <w:p w14:paraId="43C71821" w14:textId="77777777" w:rsidR="00DC56B4" w:rsidRPr="0017482B" w:rsidRDefault="00DC56B4" w:rsidP="00FA6B82">
            <w:pPr>
              <w:pStyle w:val="TableHeaderWhite"/>
            </w:pPr>
            <w:r>
              <w:t>R</w:t>
            </w:r>
            <w:r w:rsidRPr="0017482B">
              <w:t>outes of exposure</w:t>
            </w:r>
          </w:p>
        </w:tc>
        <w:tc>
          <w:tcPr>
            <w:tcW w:w="5607" w:type="dxa"/>
          </w:tcPr>
          <w:p w14:paraId="2019B8EC" w14:textId="77777777" w:rsidR="00AA5EA0" w:rsidRPr="00AA5EA0" w:rsidRDefault="00AA5EA0" w:rsidP="00AA5EA0">
            <w:pPr>
              <w:pStyle w:val="Tablelistbullet"/>
              <w:rPr>
                <w:lang w:val="en-US"/>
              </w:rPr>
            </w:pPr>
            <w:r w:rsidRPr="00AA5EA0">
              <w:rPr>
                <w:lang w:val="en-US"/>
              </w:rPr>
              <w:t>Oral – more common</w:t>
            </w:r>
          </w:p>
          <w:p w14:paraId="15D7ED1C" w14:textId="77777777" w:rsidR="00AA5EA0" w:rsidRPr="00AA5EA0" w:rsidRDefault="00AA5EA0" w:rsidP="00AA5EA0">
            <w:pPr>
              <w:pStyle w:val="Tablelistbullet"/>
              <w:rPr>
                <w:lang w:val="en-US"/>
              </w:rPr>
            </w:pPr>
            <w:r w:rsidRPr="00AA5EA0">
              <w:rPr>
                <w:lang w:val="en-US"/>
              </w:rPr>
              <w:t>Inhalation</w:t>
            </w:r>
          </w:p>
          <w:p w14:paraId="17B00791" w14:textId="77777777" w:rsidR="00AA5EA0" w:rsidRPr="00AA5EA0" w:rsidRDefault="00AA5EA0" w:rsidP="00AA5EA0">
            <w:pPr>
              <w:pStyle w:val="Tablelistbullet"/>
              <w:rPr>
                <w:lang w:val="en-US"/>
              </w:rPr>
            </w:pPr>
            <w:r w:rsidRPr="00AA5EA0">
              <w:rPr>
                <w:lang w:val="en-US"/>
              </w:rPr>
              <w:t>Eye</w:t>
            </w:r>
          </w:p>
          <w:p w14:paraId="47F58387" w14:textId="571F0896" w:rsidR="00DC56B4" w:rsidRPr="0017482B" w:rsidRDefault="00AA5EA0" w:rsidP="00AA5EA0">
            <w:pPr>
              <w:pStyle w:val="Tablelistbullet"/>
              <w:rPr>
                <w:lang w:val="en-US"/>
              </w:rPr>
            </w:pPr>
            <w:r w:rsidRPr="00AA5EA0">
              <w:rPr>
                <w:lang w:val="en-US"/>
              </w:rPr>
              <w:t>Dermal</w:t>
            </w:r>
          </w:p>
        </w:tc>
      </w:tr>
      <w:tr w:rsidR="00DC56B4" w:rsidRPr="0017482B" w14:paraId="51CBDD4D" w14:textId="77777777" w:rsidTr="00553EB1">
        <w:trPr>
          <w:cantSplit/>
        </w:trPr>
        <w:tc>
          <w:tcPr>
            <w:tcW w:w="3118" w:type="dxa"/>
            <w:tcBorders>
              <w:top w:val="single" w:sz="36" w:space="0" w:color="FFFFFF"/>
              <w:bottom w:val="single" w:sz="36" w:space="0" w:color="FFFFFF"/>
            </w:tcBorders>
            <w:shd w:val="clear" w:color="auto" w:fill="747474"/>
          </w:tcPr>
          <w:p w14:paraId="5DFEEAC3" w14:textId="77777777" w:rsidR="00DC56B4" w:rsidRPr="0017482B" w:rsidRDefault="00DC56B4" w:rsidP="00FA6B82">
            <w:pPr>
              <w:pStyle w:val="TableHeaderWhite"/>
            </w:pPr>
            <w:r>
              <w:t>H</w:t>
            </w:r>
            <w:r w:rsidRPr="0017482B">
              <w:t>uman toxicity</w:t>
            </w:r>
          </w:p>
        </w:tc>
        <w:tc>
          <w:tcPr>
            <w:tcW w:w="5607" w:type="dxa"/>
          </w:tcPr>
          <w:p w14:paraId="7F77DC2E" w14:textId="77777777" w:rsidR="00AA5EA0" w:rsidRPr="00AA5EA0" w:rsidRDefault="00AA5EA0" w:rsidP="00AA5EA0">
            <w:pPr>
              <w:pStyle w:val="Tabletextleftstrong"/>
              <w:rPr>
                <w:lang w:val="en-US"/>
              </w:rPr>
            </w:pPr>
            <w:r w:rsidRPr="00AA5EA0">
              <w:rPr>
                <w:lang w:val="en-US"/>
              </w:rPr>
              <w:t>Symptoms are based on route of exposure:</w:t>
            </w:r>
          </w:p>
          <w:p w14:paraId="3446DF27" w14:textId="77777777" w:rsidR="00AA5EA0" w:rsidRPr="00AA5EA0" w:rsidRDefault="00AA5EA0" w:rsidP="00AA5EA0">
            <w:pPr>
              <w:pStyle w:val="Tabletextleftstrong"/>
              <w:rPr>
                <w:lang w:val="en-US"/>
              </w:rPr>
            </w:pPr>
            <w:r w:rsidRPr="00AA5EA0">
              <w:rPr>
                <w:lang w:val="en-US"/>
              </w:rPr>
              <w:t>Inhalation</w:t>
            </w:r>
          </w:p>
          <w:p w14:paraId="1DEB9A2F" w14:textId="77777777" w:rsidR="00AA5EA0" w:rsidRPr="00AA5EA0" w:rsidRDefault="00AA5EA0" w:rsidP="00AA5EA0">
            <w:pPr>
              <w:pStyle w:val="Tablelistbullet"/>
              <w:rPr>
                <w:lang w:val="en-US"/>
              </w:rPr>
            </w:pPr>
            <w:r w:rsidRPr="00AA5EA0">
              <w:rPr>
                <w:lang w:val="en-US"/>
              </w:rPr>
              <w:t>Acute pneumonitis with chest pain, bronchospasm, dyspnoea, cough and haemoptysis may be noted.</w:t>
            </w:r>
          </w:p>
          <w:p w14:paraId="7286CDB2" w14:textId="77777777" w:rsidR="00AA5EA0" w:rsidRPr="00AA5EA0" w:rsidRDefault="00AA5EA0" w:rsidP="00AA5EA0">
            <w:pPr>
              <w:pStyle w:val="Tabletextleftstrong"/>
              <w:rPr>
                <w:lang w:val="en-US"/>
              </w:rPr>
            </w:pPr>
            <w:r w:rsidRPr="00AA5EA0">
              <w:rPr>
                <w:lang w:val="en-US"/>
              </w:rPr>
              <w:t>Ingestion</w:t>
            </w:r>
          </w:p>
          <w:p w14:paraId="388E1096" w14:textId="77777777" w:rsidR="00AA5EA0" w:rsidRPr="00AA5EA0" w:rsidRDefault="00AA5EA0" w:rsidP="00AA5EA0">
            <w:pPr>
              <w:pStyle w:val="Tablelistbullet"/>
              <w:rPr>
                <w:lang w:val="en-US"/>
              </w:rPr>
            </w:pPr>
            <w:r w:rsidRPr="00AA5EA0">
              <w:rPr>
                <w:lang w:val="en-US"/>
              </w:rPr>
              <w:t>Fever, tachycardia may be noted.</w:t>
            </w:r>
          </w:p>
          <w:p w14:paraId="3D1F2C20" w14:textId="77777777" w:rsidR="00AA5EA0" w:rsidRPr="00AA5EA0" w:rsidRDefault="00AA5EA0" w:rsidP="00AA5EA0">
            <w:pPr>
              <w:pStyle w:val="Tablelistbullet"/>
              <w:rPr>
                <w:lang w:val="en-US"/>
              </w:rPr>
            </w:pPr>
            <w:r w:rsidRPr="00AA5EA0">
              <w:rPr>
                <w:lang w:val="en-US"/>
              </w:rPr>
              <w:t>Metallic taste, nausea, vomiting, diarrhoea and abdominal pain may be noted.</w:t>
            </w:r>
          </w:p>
          <w:p w14:paraId="6FEC9519" w14:textId="77777777" w:rsidR="00AA5EA0" w:rsidRPr="00AA5EA0" w:rsidRDefault="00AA5EA0" w:rsidP="00AA5EA0">
            <w:pPr>
              <w:pStyle w:val="Tabletextleftstrong"/>
              <w:rPr>
                <w:lang w:val="en-US"/>
              </w:rPr>
            </w:pPr>
            <w:r w:rsidRPr="00AA5EA0">
              <w:rPr>
                <w:lang w:val="en-US"/>
              </w:rPr>
              <w:t>Dermal</w:t>
            </w:r>
          </w:p>
          <w:p w14:paraId="6220D93D" w14:textId="77777777" w:rsidR="00AA5EA0" w:rsidRPr="00AA5EA0" w:rsidRDefault="00AA5EA0" w:rsidP="00AA5EA0">
            <w:pPr>
              <w:pStyle w:val="Tablelistbullet"/>
              <w:rPr>
                <w:lang w:val="en-US"/>
              </w:rPr>
            </w:pPr>
            <w:r w:rsidRPr="00AA5EA0">
              <w:rPr>
                <w:lang w:val="en-US"/>
              </w:rPr>
              <w:t>Local skin irritation and dermatitis can occur. Wounds from contaminated objects may form deep ulcerations, which are slow to heal and may form granulomata.</w:t>
            </w:r>
          </w:p>
          <w:p w14:paraId="213AEE6D" w14:textId="77777777" w:rsidR="00AA5EA0" w:rsidRPr="00AA5EA0" w:rsidRDefault="00AA5EA0" w:rsidP="00AA5EA0">
            <w:pPr>
              <w:pStyle w:val="Tabletextleftstrong"/>
              <w:rPr>
                <w:lang w:val="en-US"/>
              </w:rPr>
            </w:pPr>
            <w:r w:rsidRPr="00AA5EA0">
              <w:rPr>
                <w:lang w:val="en-US"/>
              </w:rPr>
              <w:t>Ocular</w:t>
            </w:r>
          </w:p>
          <w:p w14:paraId="17812DEF" w14:textId="6CD98956" w:rsidR="00DC56B4" w:rsidRPr="0017482B" w:rsidRDefault="00AA5EA0" w:rsidP="00AA5EA0">
            <w:pPr>
              <w:pStyle w:val="Tablelistbullet"/>
              <w:rPr>
                <w:lang w:val="en-US"/>
              </w:rPr>
            </w:pPr>
            <w:r w:rsidRPr="00AA5EA0">
              <w:rPr>
                <w:lang w:val="en-US"/>
              </w:rPr>
              <w:t>Eye irritation with redness, discomfort, itching, swelling of lids and photophobia may be noted.</w:t>
            </w:r>
          </w:p>
        </w:tc>
      </w:tr>
      <w:tr w:rsidR="00DC56B4" w:rsidRPr="0017482B" w14:paraId="3683B61B" w14:textId="77777777" w:rsidTr="00553EB1">
        <w:trPr>
          <w:cantSplit/>
        </w:trPr>
        <w:tc>
          <w:tcPr>
            <w:tcW w:w="3118" w:type="dxa"/>
            <w:tcBorders>
              <w:top w:val="single" w:sz="36" w:space="0" w:color="FFFFFF"/>
              <w:bottom w:val="single" w:sz="36" w:space="0" w:color="FFFFFF"/>
            </w:tcBorders>
            <w:shd w:val="clear" w:color="auto" w:fill="747474"/>
          </w:tcPr>
          <w:p w14:paraId="14F5A4A6" w14:textId="77777777" w:rsidR="00DC56B4" w:rsidRDefault="00DC56B4" w:rsidP="00FA6B82">
            <w:pPr>
              <w:pStyle w:val="TableHeaderWhite"/>
            </w:pPr>
            <w:r>
              <w:rPr>
                <w:lang w:val="en-AU"/>
              </w:rPr>
              <w:t>L</w:t>
            </w:r>
            <w:r w:rsidRPr="00762151">
              <w:rPr>
                <w:lang w:val="en-AU"/>
              </w:rPr>
              <w:t>aboratory/radiographic testing</w:t>
            </w:r>
          </w:p>
        </w:tc>
        <w:tc>
          <w:tcPr>
            <w:tcW w:w="5607" w:type="dxa"/>
          </w:tcPr>
          <w:p w14:paraId="52822E56" w14:textId="77777777" w:rsidR="00AA5EA0" w:rsidRPr="00AA5EA0" w:rsidRDefault="00AA5EA0" w:rsidP="00AA5EA0">
            <w:pPr>
              <w:pStyle w:val="Tabletextleftstrong"/>
              <w:rPr>
                <w:lang w:val="en-US"/>
              </w:rPr>
            </w:pPr>
            <w:r w:rsidRPr="00AA5EA0">
              <w:rPr>
                <w:lang w:val="en-US"/>
              </w:rPr>
              <w:t>For minimal or mild exposures:</w:t>
            </w:r>
          </w:p>
          <w:p w14:paraId="67386A3D" w14:textId="77777777" w:rsidR="00AA5EA0" w:rsidRPr="00AA5EA0" w:rsidRDefault="00AA5EA0" w:rsidP="00AA5EA0">
            <w:pPr>
              <w:pStyle w:val="Tablelistbullet"/>
              <w:rPr>
                <w:lang w:val="en-US"/>
              </w:rPr>
            </w:pPr>
            <w:r w:rsidRPr="00AA5EA0">
              <w:rPr>
                <w:lang w:val="en-US"/>
              </w:rPr>
              <w:t>Nil testing is required.</w:t>
            </w:r>
          </w:p>
          <w:p w14:paraId="7A508D8F" w14:textId="77777777" w:rsidR="00AA5EA0" w:rsidRPr="00AA5EA0" w:rsidRDefault="00AA5EA0" w:rsidP="00AA5EA0">
            <w:pPr>
              <w:pStyle w:val="Tabletextleftstrong"/>
              <w:rPr>
                <w:lang w:val="en-US"/>
              </w:rPr>
            </w:pPr>
            <w:r w:rsidRPr="00AA5EA0">
              <w:rPr>
                <w:lang w:val="en-US"/>
              </w:rPr>
              <w:t>For significant exposures:</w:t>
            </w:r>
          </w:p>
          <w:p w14:paraId="7F539A43" w14:textId="77777777" w:rsidR="00AA5EA0" w:rsidRPr="00AA5EA0" w:rsidRDefault="00AA5EA0" w:rsidP="00AA5EA0">
            <w:pPr>
              <w:pStyle w:val="Tablelistbullet"/>
              <w:rPr>
                <w:lang w:val="en-US"/>
              </w:rPr>
            </w:pPr>
            <w:r w:rsidRPr="00AA5EA0">
              <w:rPr>
                <w:lang w:val="en-US"/>
              </w:rPr>
              <w:t>Monitor EUC, LFTs, CMP, FBC.</w:t>
            </w:r>
          </w:p>
          <w:p w14:paraId="4551EB29" w14:textId="77777777" w:rsidR="00AA5EA0" w:rsidRPr="00AA5EA0" w:rsidRDefault="00AA5EA0" w:rsidP="00AA5EA0">
            <w:pPr>
              <w:pStyle w:val="Tablelistbullet"/>
              <w:rPr>
                <w:lang w:val="en-US"/>
              </w:rPr>
            </w:pPr>
            <w:r w:rsidRPr="00AA5EA0">
              <w:rPr>
                <w:lang w:val="en-US"/>
              </w:rPr>
              <w:t>If respiratory tract irritation or respiratory depression is evident, monitor pulse oximetry, ABGs, CXR and PFTs.</w:t>
            </w:r>
          </w:p>
          <w:p w14:paraId="72B7503E" w14:textId="77777777" w:rsidR="00AA5EA0" w:rsidRPr="00AA5EA0" w:rsidRDefault="00AA5EA0" w:rsidP="00AA5EA0">
            <w:pPr>
              <w:pStyle w:val="Tablelistbullet"/>
              <w:rPr>
                <w:lang w:val="en-US"/>
              </w:rPr>
            </w:pPr>
            <w:r w:rsidRPr="00AA5EA0">
              <w:rPr>
                <w:lang w:val="en-US"/>
              </w:rPr>
              <w:t>Specific assays for beryllium in lung and granuloma tissue are available in some Australian hospitals. Peripheral lymphocyte or broncho-alveolar lavage fluid cell transformation tests are useful in diagnosis and monitoring but do not help with acute management.</w:t>
            </w:r>
          </w:p>
          <w:p w14:paraId="2EBA2755" w14:textId="77777777" w:rsidR="00DC56B4" w:rsidRPr="0017482B" w:rsidRDefault="00DC56B4" w:rsidP="00AA5EA0">
            <w:pPr>
              <w:pStyle w:val="Tablelistbullet"/>
              <w:numPr>
                <w:ilvl w:val="0"/>
                <w:numId w:val="0"/>
              </w:numPr>
              <w:ind w:left="284"/>
              <w:rPr>
                <w:lang w:val="en-US"/>
              </w:rPr>
            </w:pPr>
          </w:p>
        </w:tc>
      </w:tr>
      <w:tr w:rsidR="00DC56B4" w:rsidRPr="0017482B" w14:paraId="014BBDA3" w14:textId="77777777" w:rsidTr="00553EB1">
        <w:trPr>
          <w:cantSplit/>
        </w:trPr>
        <w:tc>
          <w:tcPr>
            <w:tcW w:w="3118" w:type="dxa"/>
            <w:tcBorders>
              <w:top w:val="single" w:sz="36" w:space="0" w:color="FFFFFF"/>
              <w:bottom w:val="single" w:sz="6" w:space="0" w:color="787878"/>
            </w:tcBorders>
            <w:shd w:val="clear" w:color="auto" w:fill="747474"/>
          </w:tcPr>
          <w:p w14:paraId="3B3FE64E" w14:textId="77777777" w:rsidR="00015F55" w:rsidRPr="00762151" w:rsidRDefault="00015F55" w:rsidP="00015F55">
            <w:pPr>
              <w:pStyle w:val="TableHeaderWhite"/>
            </w:pPr>
            <w:r w:rsidRPr="00762151">
              <w:lastRenderedPageBreak/>
              <w:t>Treatment</w:t>
            </w:r>
          </w:p>
          <w:p w14:paraId="1D730662" w14:textId="77777777" w:rsidR="00015F55" w:rsidRPr="00762151" w:rsidRDefault="00015F55" w:rsidP="00015F55">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218B34EB" w14:textId="60C896B2" w:rsidR="00DC56B4" w:rsidRDefault="00015F55" w:rsidP="00015F55">
            <w:pPr>
              <w:pStyle w:val="TableHeaderWhite"/>
              <w:rPr>
                <w:lang w:val="en-AU"/>
              </w:rPr>
            </w:pPr>
            <w:r w:rsidRPr="00762151">
              <w:rPr>
                <w:lang w:val="en-AU"/>
              </w:rPr>
              <w:t>Poisons Information 131126</w:t>
            </w:r>
          </w:p>
        </w:tc>
        <w:tc>
          <w:tcPr>
            <w:tcW w:w="5607" w:type="dxa"/>
          </w:tcPr>
          <w:p w14:paraId="725E5BA3" w14:textId="77777777" w:rsidR="00AA5EA0" w:rsidRPr="00AA5EA0" w:rsidRDefault="00AA5EA0" w:rsidP="00AA5EA0">
            <w:pPr>
              <w:pStyle w:val="Tabletextleftstrong"/>
              <w:rPr>
                <w:lang w:val="en-US"/>
              </w:rPr>
            </w:pPr>
            <w:r w:rsidRPr="00AA5EA0">
              <w:rPr>
                <w:lang w:val="en-US"/>
              </w:rPr>
              <w:t>Asymptomatic patients:</w:t>
            </w:r>
          </w:p>
          <w:p w14:paraId="66E0B833" w14:textId="77777777" w:rsidR="00AD133C" w:rsidRPr="00956E60" w:rsidRDefault="00AD133C" w:rsidP="00AD133C">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19F4F69E" w14:textId="77777777" w:rsidR="00AA5EA0" w:rsidRPr="00AA5EA0" w:rsidRDefault="00AA5EA0" w:rsidP="00AA5EA0">
            <w:pPr>
              <w:pStyle w:val="Tabletextleftstrong"/>
              <w:rPr>
                <w:lang w:val="en-US"/>
              </w:rPr>
            </w:pPr>
            <w:r w:rsidRPr="00AA5EA0">
              <w:rPr>
                <w:lang w:val="en-US"/>
              </w:rPr>
              <w:t>Symptomatic patients:</w:t>
            </w:r>
          </w:p>
          <w:p w14:paraId="65A5DC18" w14:textId="77777777" w:rsidR="00AA5EA0" w:rsidRPr="00AA5EA0" w:rsidRDefault="00AA5EA0" w:rsidP="00AA5EA0">
            <w:pPr>
              <w:pStyle w:val="Tabletextleftstrong"/>
              <w:rPr>
                <w:lang w:val="en-US"/>
              </w:rPr>
            </w:pPr>
            <w:r w:rsidRPr="00AA5EA0">
              <w:rPr>
                <w:lang w:val="en-US"/>
              </w:rPr>
              <w:t>General advice</w:t>
            </w:r>
          </w:p>
          <w:p w14:paraId="26F9769D" w14:textId="77777777" w:rsidR="00AA5EA0" w:rsidRPr="00AA5EA0" w:rsidRDefault="00AA5EA0" w:rsidP="00AA5EA0">
            <w:pPr>
              <w:pStyle w:val="Tablelistbullet"/>
              <w:rPr>
                <w:lang w:val="en-US"/>
              </w:rPr>
            </w:pPr>
            <w:r w:rsidRPr="00AA5EA0">
              <w:rPr>
                <w:lang w:val="en-US"/>
              </w:rPr>
              <w:t>Patients with significant exposures should be admitted and observed for at least 72 hours.</w:t>
            </w:r>
          </w:p>
          <w:p w14:paraId="4B481C1B" w14:textId="77777777" w:rsidR="00AA5EA0" w:rsidRPr="00AA5EA0" w:rsidRDefault="00AA5EA0" w:rsidP="00AA5EA0">
            <w:pPr>
              <w:pStyle w:val="Tablelistbullet"/>
              <w:rPr>
                <w:lang w:val="en-US"/>
              </w:rPr>
            </w:pPr>
            <w:r w:rsidRPr="00AA5EA0">
              <w:rPr>
                <w:lang w:val="en-US"/>
              </w:rPr>
              <w:t>Ensure adequate analgesia is prescribed.</w:t>
            </w:r>
          </w:p>
          <w:p w14:paraId="286B250E" w14:textId="77777777" w:rsidR="00AA5EA0" w:rsidRPr="00AA5EA0" w:rsidRDefault="00AA5EA0" w:rsidP="00AA5EA0">
            <w:pPr>
              <w:pStyle w:val="Tabletextleftstrong"/>
              <w:rPr>
                <w:lang w:val="en-US"/>
              </w:rPr>
            </w:pPr>
            <w:r w:rsidRPr="00AA5EA0">
              <w:rPr>
                <w:lang w:val="en-US"/>
              </w:rPr>
              <w:t>Inhalation</w:t>
            </w:r>
          </w:p>
          <w:p w14:paraId="31795D7B" w14:textId="77777777" w:rsidR="00AA5EA0" w:rsidRPr="00AA5EA0" w:rsidRDefault="00AA5EA0" w:rsidP="00AA5EA0">
            <w:pPr>
              <w:pStyle w:val="Tablelistbullet"/>
              <w:rPr>
                <w:lang w:val="en-US"/>
              </w:rPr>
            </w:pPr>
            <w:r w:rsidRPr="00AA5EA0">
              <w:rPr>
                <w:lang w:val="en-US"/>
              </w:rPr>
              <w:t>Give humidified oxygen for hypoxia and bronchodilators for wheeze.</w:t>
            </w:r>
          </w:p>
          <w:p w14:paraId="180417E5" w14:textId="77777777" w:rsidR="00AA5EA0" w:rsidRPr="00AA5EA0" w:rsidRDefault="00AA5EA0" w:rsidP="00AA5EA0">
            <w:pPr>
              <w:pStyle w:val="Tablelistbullet"/>
              <w:rPr>
                <w:lang w:val="en-US"/>
              </w:rPr>
            </w:pPr>
            <w:r w:rsidRPr="00AA5EA0">
              <w:rPr>
                <w:lang w:val="en-US"/>
              </w:rPr>
              <w:t>Treatment of acute pneumonitis may include invasive or non-invasive ventilation.</w:t>
            </w:r>
          </w:p>
          <w:p w14:paraId="7015685B" w14:textId="77777777" w:rsidR="00AA5EA0" w:rsidRPr="00AA5EA0" w:rsidRDefault="00AA5EA0" w:rsidP="00AA5EA0">
            <w:pPr>
              <w:pStyle w:val="Tabletextleftstrong"/>
              <w:rPr>
                <w:lang w:val="en-US"/>
              </w:rPr>
            </w:pPr>
            <w:r w:rsidRPr="00AA5EA0">
              <w:rPr>
                <w:lang w:val="en-US"/>
              </w:rPr>
              <w:t>Ingestion</w:t>
            </w:r>
          </w:p>
          <w:p w14:paraId="005165CC" w14:textId="77777777" w:rsidR="00AA5EA0" w:rsidRPr="00AA5EA0" w:rsidRDefault="00AA5EA0" w:rsidP="00AA5EA0">
            <w:pPr>
              <w:pStyle w:val="Tablelistbullet"/>
              <w:rPr>
                <w:lang w:val="en-US"/>
              </w:rPr>
            </w:pPr>
            <w:r w:rsidRPr="00AA5EA0">
              <w:rPr>
                <w:lang w:val="en-US"/>
              </w:rPr>
              <w:t>Chelating therapy and haemodialysis are not recommended.</w:t>
            </w:r>
          </w:p>
          <w:p w14:paraId="4DBAE49A" w14:textId="77777777" w:rsidR="00AA5EA0" w:rsidRPr="00AA5EA0" w:rsidRDefault="00AA5EA0" w:rsidP="00AA5EA0">
            <w:pPr>
              <w:pStyle w:val="Tabletextleftstrong"/>
              <w:rPr>
                <w:lang w:val="en-US"/>
              </w:rPr>
            </w:pPr>
            <w:r w:rsidRPr="00AA5EA0">
              <w:rPr>
                <w:lang w:val="en-US"/>
              </w:rPr>
              <w:t>Dermal</w:t>
            </w:r>
          </w:p>
          <w:p w14:paraId="7479D776" w14:textId="15E0C935" w:rsidR="00DC56B4" w:rsidRPr="00762151" w:rsidRDefault="00AA5EA0" w:rsidP="00AA5EA0">
            <w:pPr>
              <w:pStyle w:val="Tablelistbullet"/>
              <w:rPr>
                <w:lang w:val="en-US"/>
              </w:rPr>
            </w:pPr>
            <w:r w:rsidRPr="00AA5EA0">
              <w:rPr>
                <w:lang w:val="en-US"/>
              </w:rPr>
              <w:t>Debride contaminated wounds.</w:t>
            </w:r>
          </w:p>
        </w:tc>
      </w:tr>
    </w:tbl>
    <w:p w14:paraId="5D451051" w14:textId="77777777" w:rsidR="00DC56B4" w:rsidRDefault="00DC56B4">
      <w:pPr>
        <w:spacing w:before="0" w:after="0" w:line="240" w:lineRule="auto"/>
      </w:pPr>
      <w:r>
        <w:br w:type="page"/>
      </w:r>
    </w:p>
    <w:p w14:paraId="74DE6013" w14:textId="1D84262E" w:rsidR="00CD6E1C" w:rsidRDefault="00C84A3A" w:rsidP="00C84A3A">
      <w:pPr>
        <w:pStyle w:val="Heading2"/>
      </w:pPr>
      <w:bookmarkStart w:id="69" w:name="_Bromine"/>
      <w:bookmarkStart w:id="70" w:name="_Toc108084809"/>
      <w:bookmarkEnd w:id="69"/>
      <w:r w:rsidRPr="00C84A3A">
        <w:lastRenderedPageBreak/>
        <w:t>Bromine</w:t>
      </w:r>
      <w:bookmarkEnd w:id="70"/>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6B0DA0" w:rsidRPr="0017482B" w14:paraId="1D90582E" w14:textId="77777777" w:rsidTr="00553EB1">
        <w:trPr>
          <w:cantSplit/>
        </w:trPr>
        <w:tc>
          <w:tcPr>
            <w:tcW w:w="3118" w:type="dxa"/>
            <w:tcBorders>
              <w:bottom w:val="single" w:sz="36" w:space="0" w:color="FFFFFF"/>
            </w:tcBorders>
            <w:shd w:val="clear" w:color="auto" w:fill="747474"/>
          </w:tcPr>
          <w:p w14:paraId="5F1BDAD9" w14:textId="77777777" w:rsidR="006B0DA0" w:rsidRPr="0017482B" w:rsidRDefault="006B0DA0" w:rsidP="00FA6B82">
            <w:pPr>
              <w:pStyle w:val="TableHeaderWhite"/>
            </w:pPr>
            <w:r>
              <w:t>A</w:t>
            </w:r>
            <w:r w:rsidRPr="0017482B">
              <w:t>lternative names</w:t>
            </w:r>
          </w:p>
        </w:tc>
        <w:tc>
          <w:tcPr>
            <w:tcW w:w="5607" w:type="dxa"/>
          </w:tcPr>
          <w:p w14:paraId="4AA7AC78" w14:textId="39E5F049" w:rsidR="006B0DA0" w:rsidRPr="0017482B" w:rsidRDefault="00AA5EA0" w:rsidP="00FA6B82">
            <w:pPr>
              <w:pStyle w:val="tabletext"/>
              <w:rPr>
                <w:lang w:val="en-US"/>
              </w:rPr>
            </w:pPr>
            <w:r>
              <w:rPr>
                <w:lang w:val="en-US"/>
              </w:rPr>
              <w:t>Nil known</w:t>
            </w:r>
          </w:p>
        </w:tc>
      </w:tr>
      <w:tr w:rsidR="006B0DA0" w:rsidRPr="0017482B" w14:paraId="24EEBD05" w14:textId="77777777" w:rsidTr="00553EB1">
        <w:trPr>
          <w:cantSplit/>
        </w:trPr>
        <w:tc>
          <w:tcPr>
            <w:tcW w:w="3118" w:type="dxa"/>
            <w:tcBorders>
              <w:top w:val="single" w:sz="36" w:space="0" w:color="FFFFFF"/>
              <w:bottom w:val="single" w:sz="36" w:space="0" w:color="FFFFFF"/>
            </w:tcBorders>
            <w:shd w:val="clear" w:color="auto" w:fill="747474"/>
          </w:tcPr>
          <w:p w14:paraId="4593955B" w14:textId="77777777" w:rsidR="006B0DA0" w:rsidRPr="0017482B" w:rsidRDefault="006B0DA0" w:rsidP="00FA6B82">
            <w:pPr>
              <w:pStyle w:val="TableHeaderWhite"/>
            </w:pPr>
            <w:r>
              <w:t>P</w:t>
            </w:r>
            <w:r w:rsidRPr="0017482B">
              <w:t>roperties of the agent</w:t>
            </w:r>
          </w:p>
        </w:tc>
        <w:tc>
          <w:tcPr>
            <w:tcW w:w="5607" w:type="dxa"/>
          </w:tcPr>
          <w:p w14:paraId="172E48F4" w14:textId="77777777" w:rsidR="00AA5EA0" w:rsidRPr="00AA5EA0" w:rsidRDefault="00AA5EA0" w:rsidP="00AA5EA0">
            <w:pPr>
              <w:pStyle w:val="Tablelistbullet"/>
              <w:rPr>
                <w:lang w:val="en-US"/>
              </w:rPr>
            </w:pPr>
            <w:r w:rsidRPr="00AA5EA0">
              <w:rPr>
                <w:lang w:val="en-US"/>
              </w:rPr>
              <w:t>It is a dark, reddish-brown, volatile, fuming liquid with suffocating and irritating fumes.</w:t>
            </w:r>
          </w:p>
          <w:p w14:paraId="65B174BB" w14:textId="77777777" w:rsidR="00AA5EA0" w:rsidRPr="00AA5EA0" w:rsidRDefault="00AA5EA0" w:rsidP="00AA5EA0">
            <w:pPr>
              <w:pStyle w:val="Tablelistbullet"/>
              <w:rPr>
                <w:lang w:val="en-US"/>
              </w:rPr>
            </w:pPr>
            <w:r w:rsidRPr="00AA5EA0">
              <w:rPr>
                <w:lang w:val="en-US"/>
              </w:rPr>
              <w:t>It has a strong, disagreeable odour resembling chlorine.</w:t>
            </w:r>
          </w:p>
          <w:p w14:paraId="49D5AA30" w14:textId="63D81DB2" w:rsidR="006B0DA0" w:rsidRPr="0017482B" w:rsidRDefault="00AA5EA0" w:rsidP="00AA5EA0">
            <w:pPr>
              <w:pStyle w:val="Tablelistbullet"/>
              <w:rPr>
                <w:lang w:val="en-US"/>
              </w:rPr>
            </w:pPr>
            <w:r w:rsidRPr="00AA5EA0">
              <w:rPr>
                <w:lang w:val="en-US"/>
              </w:rPr>
              <w:t>Bromine is used in photography, medicines, fumigants and dyes.</w:t>
            </w:r>
          </w:p>
        </w:tc>
      </w:tr>
      <w:tr w:rsidR="006B0DA0" w:rsidRPr="0017482B" w14:paraId="590BB9FC" w14:textId="77777777" w:rsidTr="00553EB1">
        <w:trPr>
          <w:cantSplit/>
        </w:trPr>
        <w:tc>
          <w:tcPr>
            <w:tcW w:w="3118" w:type="dxa"/>
            <w:tcBorders>
              <w:top w:val="single" w:sz="36" w:space="0" w:color="FFFFFF"/>
              <w:bottom w:val="single" w:sz="36" w:space="0" w:color="FFFFFF"/>
            </w:tcBorders>
            <w:shd w:val="clear" w:color="auto" w:fill="747474"/>
          </w:tcPr>
          <w:p w14:paraId="75D62A87" w14:textId="77777777" w:rsidR="006B0DA0" w:rsidRPr="0017482B" w:rsidRDefault="006B0DA0" w:rsidP="00FA6B82">
            <w:pPr>
              <w:pStyle w:val="TableHeaderWhite"/>
            </w:pPr>
            <w:r>
              <w:t>R</w:t>
            </w:r>
            <w:r w:rsidRPr="0017482B">
              <w:t>outes of exposure</w:t>
            </w:r>
          </w:p>
        </w:tc>
        <w:tc>
          <w:tcPr>
            <w:tcW w:w="5607" w:type="dxa"/>
          </w:tcPr>
          <w:p w14:paraId="7133B402" w14:textId="73D1A3E5" w:rsidR="00AA5EA0" w:rsidRPr="00AA5EA0" w:rsidRDefault="00AA5EA0" w:rsidP="00AA5EA0">
            <w:pPr>
              <w:pStyle w:val="Tablelistbullet"/>
              <w:rPr>
                <w:lang w:val="en-US"/>
              </w:rPr>
            </w:pPr>
            <w:r w:rsidRPr="00AA5EA0">
              <w:rPr>
                <w:lang w:val="en-US"/>
              </w:rPr>
              <w:t>Oral</w:t>
            </w:r>
            <w:r w:rsidR="00600BBA">
              <w:rPr>
                <w:lang w:val="en-US"/>
              </w:rPr>
              <w:t xml:space="preserve"> – </w:t>
            </w:r>
            <w:r w:rsidRPr="00AA5EA0">
              <w:rPr>
                <w:lang w:val="en-US"/>
              </w:rPr>
              <w:t>rare</w:t>
            </w:r>
          </w:p>
          <w:p w14:paraId="678DA10B" w14:textId="77777777" w:rsidR="00AA5EA0" w:rsidRPr="00AA5EA0" w:rsidRDefault="00AA5EA0" w:rsidP="00AA5EA0">
            <w:pPr>
              <w:pStyle w:val="Tablelistbullet"/>
              <w:rPr>
                <w:lang w:val="en-US"/>
              </w:rPr>
            </w:pPr>
            <w:r w:rsidRPr="00AA5EA0">
              <w:rPr>
                <w:lang w:val="en-US"/>
              </w:rPr>
              <w:t>Inhalation – most common</w:t>
            </w:r>
          </w:p>
          <w:p w14:paraId="3F6807A0" w14:textId="77777777" w:rsidR="00AA5EA0" w:rsidRPr="00AA5EA0" w:rsidRDefault="00AA5EA0" w:rsidP="00AA5EA0">
            <w:pPr>
              <w:pStyle w:val="Tablelistbullet"/>
              <w:rPr>
                <w:lang w:val="en-US"/>
              </w:rPr>
            </w:pPr>
            <w:r w:rsidRPr="00AA5EA0">
              <w:rPr>
                <w:lang w:val="en-US"/>
              </w:rPr>
              <w:t>Eye</w:t>
            </w:r>
          </w:p>
          <w:p w14:paraId="342A6259" w14:textId="14F95CCB" w:rsidR="006B0DA0" w:rsidRPr="0017482B" w:rsidRDefault="00AA5EA0" w:rsidP="00AA5EA0">
            <w:pPr>
              <w:pStyle w:val="Tablelistbullet"/>
              <w:rPr>
                <w:lang w:val="en-US"/>
              </w:rPr>
            </w:pPr>
            <w:r w:rsidRPr="00AA5EA0">
              <w:rPr>
                <w:lang w:val="en-US"/>
              </w:rPr>
              <w:t>Dermal</w:t>
            </w:r>
          </w:p>
        </w:tc>
      </w:tr>
      <w:tr w:rsidR="006B0DA0" w:rsidRPr="0017482B" w14:paraId="333AE2AA" w14:textId="77777777" w:rsidTr="00553EB1">
        <w:trPr>
          <w:cantSplit/>
        </w:trPr>
        <w:tc>
          <w:tcPr>
            <w:tcW w:w="3118" w:type="dxa"/>
            <w:tcBorders>
              <w:top w:val="single" w:sz="36" w:space="0" w:color="FFFFFF"/>
              <w:bottom w:val="single" w:sz="36" w:space="0" w:color="FFFFFF"/>
            </w:tcBorders>
            <w:shd w:val="clear" w:color="auto" w:fill="747474"/>
          </w:tcPr>
          <w:p w14:paraId="31EAE797" w14:textId="77777777" w:rsidR="006B0DA0" w:rsidRPr="0017482B" w:rsidRDefault="006B0DA0" w:rsidP="00FA6B82">
            <w:pPr>
              <w:pStyle w:val="TableHeaderWhite"/>
            </w:pPr>
            <w:r>
              <w:t>H</w:t>
            </w:r>
            <w:r w:rsidRPr="0017482B">
              <w:t>uman toxicity</w:t>
            </w:r>
          </w:p>
        </w:tc>
        <w:tc>
          <w:tcPr>
            <w:tcW w:w="5607" w:type="dxa"/>
          </w:tcPr>
          <w:p w14:paraId="409EB059" w14:textId="77777777" w:rsidR="00AA5EA0" w:rsidRPr="00AA5EA0" w:rsidRDefault="00AA5EA0" w:rsidP="00AA5EA0">
            <w:pPr>
              <w:pStyle w:val="Tabletextleftstrong"/>
              <w:rPr>
                <w:lang w:val="en-US"/>
              </w:rPr>
            </w:pPr>
            <w:r w:rsidRPr="00AA5EA0">
              <w:rPr>
                <w:lang w:val="en-US"/>
              </w:rPr>
              <w:t>Symptoms are based on route of exposure:</w:t>
            </w:r>
          </w:p>
          <w:p w14:paraId="22E01F6D" w14:textId="77777777" w:rsidR="00AA5EA0" w:rsidRPr="00AA5EA0" w:rsidRDefault="00AA5EA0" w:rsidP="00AA5EA0">
            <w:pPr>
              <w:pStyle w:val="tabletext"/>
              <w:rPr>
                <w:lang w:val="en-US"/>
              </w:rPr>
            </w:pPr>
            <w:r w:rsidRPr="00AA5EA0">
              <w:rPr>
                <w:b/>
                <w:bCs/>
                <w:lang w:val="en-US"/>
              </w:rPr>
              <w:t>Note</w:t>
            </w:r>
            <w:r w:rsidRPr="00AA5EA0">
              <w:rPr>
                <w:lang w:val="en-US"/>
              </w:rPr>
              <w:t xml:space="preserve"> – exposure to any quantity can be dangerous</w:t>
            </w:r>
          </w:p>
          <w:p w14:paraId="0B224AF4" w14:textId="77777777" w:rsidR="00AA5EA0" w:rsidRPr="00AA5EA0" w:rsidRDefault="00AA5EA0" w:rsidP="00AA5EA0">
            <w:pPr>
              <w:pStyle w:val="Tabletextleftstrong"/>
              <w:rPr>
                <w:lang w:val="en-US"/>
              </w:rPr>
            </w:pPr>
            <w:r w:rsidRPr="00AA5EA0">
              <w:rPr>
                <w:lang w:val="en-US"/>
              </w:rPr>
              <w:t>Inhalation</w:t>
            </w:r>
          </w:p>
          <w:p w14:paraId="3DA22884" w14:textId="77777777" w:rsidR="00AA5EA0" w:rsidRPr="00AA5EA0" w:rsidRDefault="00AA5EA0" w:rsidP="00AA5EA0">
            <w:pPr>
              <w:pStyle w:val="Tablelistbullet"/>
              <w:rPr>
                <w:lang w:val="en-US"/>
              </w:rPr>
            </w:pPr>
            <w:r w:rsidRPr="00AA5EA0">
              <w:rPr>
                <w:lang w:val="en-US"/>
              </w:rPr>
              <w:t>Severe irritation of the respiratory tract resulting in cough, delayed pulmonary oedema, bronchospasm, chemical pneumonitis, ARDS, glottal spasm and glottal oedema may occur.</w:t>
            </w:r>
          </w:p>
          <w:p w14:paraId="10F91A6F" w14:textId="77777777" w:rsidR="00AA5EA0" w:rsidRPr="00AA5EA0" w:rsidRDefault="00AA5EA0" w:rsidP="00AA5EA0">
            <w:pPr>
              <w:pStyle w:val="Tablelistbullet"/>
              <w:rPr>
                <w:lang w:val="en-US"/>
              </w:rPr>
            </w:pPr>
            <w:r w:rsidRPr="00AA5EA0">
              <w:rPr>
                <w:lang w:val="en-US"/>
              </w:rPr>
              <w:t>Note: Bromine is reported to be a more potent respiratory irritant than chlorine.</w:t>
            </w:r>
          </w:p>
          <w:p w14:paraId="3F77DCEE" w14:textId="77777777" w:rsidR="00AA5EA0" w:rsidRPr="00AA5EA0" w:rsidRDefault="00AA5EA0" w:rsidP="00AA5EA0">
            <w:pPr>
              <w:pStyle w:val="Tablelistbullet"/>
              <w:rPr>
                <w:lang w:val="en-US"/>
              </w:rPr>
            </w:pPr>
            <w:r w:rsidRPr="00AA5EA0">
              <w:rPr>
                <w:lang w:val="en-US"/>
              </w:rPr>
              <w:t>Diarrhoea, nausea, vomiting and abdominal pain have been reported following inhalation exposure.</w:t>
            </w:r>
          </w:p>
          <w:p w14:paraId="746370AC" w14:textId="77777777" w:rsidR="00AA5EA0" w:rsidRPr="00AA5EA0" w:rsidRDefault="00AA5EA0" w:rsidP="00AA5EA0">
            <w:pPr>
              <w:pStyle w:val="Tabletextleftstrong"/>
              <w:rPr>
                <w:lang w:val="en-US"/>
              </w:rPr>
            </w:pPr>
            <w:r w:rsidRPr="00AA5EA0">
              <w:rPr>
                <w:lang w:val="en-US"/>
              </w:rPr>
              <w:t>Ingestion</w:t>
            </w:r>
          </w:p>
          <w:p w14:paraId="25E66B00" w14:textId="77777777" w:rsidR="00AA5EA0" w:rsidRPr="00AA5EA0" w:rsidRDefault="00AA5EA0" w:rsidP="00AA5EA0">
            <w:pPr>
              <w:pStyle w:val="Tablelistbullet"/>
              <w:rPr>
                <w:lang w:val="en-US"/>
              </w:rPr>
            </w:pPr>
            <w:r w:rsidRPr="00AA5EA0">
              <w:rPr>
                <w:lang w:val="en-US"/>
              </w:rPr>
              <w:t>Hypotension and shock may occur after ingestion with corrosive injury and haemorrhage from the GIT.</w:t>
            </w:r>
          </w:p>
          <w:p w14:paraId="13A3A3DD" w14:textId="77777777" w:rsidR="00AA5EA0" w:rsidRPr="00AA5EA0" w:rsidRDefault="00AA5EA0" w:rsidP="00AA5EA0">
            <w:pPr>
              <w:pStyle w:val="Tablelistbullet"/>
              <w:rPr>
                <w:lang w:val="en-US"/>
              </w:rPr>
            </w:pPr>
            <w:r w:rsidRPr="00AA5EA0">
              <w:rPr>
                <w:lang w:val="en-US"/>
              </w:rPr>
              <w:t>Mucosal burns, oesophagitis and gastroenteritis have been reported.</w:t>
            </w:r>
          </w:p>
          <w:p w14:paraId="07D205FE" w14:textId="77777777" w:rsidR="00AA5EA0" w:rsidRPr="00AA5EA0" w:rsidRDefault="00AA5EA0" w:rsidP="00AA5EA0">
            <w:pPr>
              <w:pStyle w:val="Tablelistbullet"/>
              <w:rPr>
                <w:lang w:val="en-US"/>
              </w:rPr>
            </w:pPr>
            <w:r w:rsidRPr="00AA5EA0">
              <w:rPr>
                <w:lang w:val="en-US"/>
              </w:rPr>
              <w:t>Haemorrhagic nephritis, with oliguria or anuria, may develop within 1 to 2 days after oral ingestion of liquid bromine, as sequelae to shock or haemolysis.</w:t>
            </w:r>
          </w:p>
          <w:p w14:paraId="1F3C974D" w14:textId="77777777" w:rsidR="00AA5EA0" w:rsidRPr="00AA5EA0" w:rsidRDefault="00AA5EA0" w:rsidP="00AA5EA0">
            <w:pPr>
              <w:pStyle w:val="Tabletextleftstrong"/>
              <w:rPr>
                <w:lang w:val="en-US"/>
              </w:rPr>
            </w:pPr>
            <w:r w:rsidRPr="00AA5EA0">
              <w:rPr>
                <w:lang w:val="en-US"/>
              </w:rPr>
              <w:t>Dermal</w:t>
            </w:r>
          </w:p>
          <w:p w14:paraId="72851706" w14:textId="77777777" w:rsidR="00AA5EA0" w:rsidRPr="00AA5EA0" w:rsidRDefault="00AA5EA0" w:rsidP="00AA5EA0">
            <w:pPr>
              <w:pStyle w:val="Tablelistbullet"/>
              <w:rPr>
                <w:lang w:val="en-US"/>
              </w:rPr>
            </w:pPr>
            <w:r w:rsidRPr="00AA5EA0">
              <w:rPr>
                <w:lang w:val="en-US"/>
              </w:rPr>
              <w:t>Dermal burns may be noted.</w:t>
            </w:r>
          </w:p>
          <w:p w14:paraId="76D127E7" w14:textId="77777777" w:rsidR="00AA5EA0" w:rsidRPr="00AA5EA0" w:rsidRDefault="00AA5EA0" w:rsidP="00AA5EA0">
            <w:pPr>
              <w:pStyle w:val="Tabletextleftstrong"/>
              <w:rPr>
                <w:lang w:val="en-US"/>
              </w:rPr>
            </w:pPr>
            <w:r w:rsidRPr="00AA5EA0">
              <w:rPr>
                <w:lang w:val="en-US"/>
              </w:rPr>
              <w:t>Ocular</w:t>
            </w:r>
          </w:p>
          <w:p w14:paraId="1BC36D0A" w14:textId="50F4CA52" w:rsidR="006B0DA0" w:rsidRPr="0017482B" w:rsidRDefault="00AA5EA0" w:rsidP="00AA5EA0">
            <w:pPr>
              <w:pStyle w:val="Tablelistbullet"/>
              <w:rPr>
                <w:lang w:val="en-US"/>
              </w:rPr>
            </w:pPr>
            <w:r w:rsidRPr="00AA5EA0">
              <w:rPr>
                <w:lang w:val="en-US"/>
              </w:rPr>
              <w:t>Lacrimation, corneal or conjunctival irritation and ulceration are common.</w:t>
            </w:r>
          </w:p>
        </w:tc>
      </w:tr>
      <w:tr w:rsidR="006B0DA0" w:rsidRPr="0017482B" w14:paraId="31976555" w14:textId="77777777" w:rsidTr="00553EB1">
        <w:trPr>
          <w:cantSplit/>
        </w:trPr>
        <w:tc>
          <w:tcPr>
            <w:tcW w:w="3118" w:type="dxa"/>
            <w:tcBorders>
              <w:top w:val="single" w:sz="36" w:space="0" w:color="FFFFFF"/>
              <w:bottom w:val="single" w:sz="36" w:space="0" w:color="FFFFFF"/>
            </w:tcBorders>
            <w:shd w:val="clear" w:color="auto" w:fill="747474"/>
          </w:tcPr>
          <w:p w14:paraId="751658EA" w14:textId="77777777" w:rsidR="006B0DA0" w:rsidRDefault="006B0DA0" w:rsidP="00FA6B82">
            <w:pPr>
              <w:pStyle w:val="TableHeaderWhite"/>
            </w:pPr>
            <w:r>
              <w:rPr>
                <w:lang w:val="en-AU"/>
              </w:rPr>
              <w:t>L</w:t>
            </w:r>
            <w:r w:rsidRPr="00762151">
              <w:rPr>
                <w:lang w:val="en-AU"/>
              </w:rPr>
              <w:t>aboratory/radiographic testing</w:t>
            </w:r>
          </w:p>
        </w:tc>
        <w:tc>
          <w:tcPr>
            <w:tcW w:w="5607" w:type="dxa"/>
          </w:tcPr>
          <w:p w14:paraId="5C8EA29D" w14:textId="77777777" w:rsidR="00AA5EA0" w:rsidRPr="00AA5EA0" w:rsidRDefault="00AA5EA0" w:rsidP="00AA5EA0">
            <w:pPr>
              <w:pStyle w:val="Tabletextleftstrong"/>
              <w:rPr>
                <w:lang w:val="en-US"/>
              </w:rPr>
            </w:pPr>
            <w:r w:rsidRPr="00AA5EA0">
              <w:rPr>
                <w:lang w:val="en-US"/>
              </w:rPr>
              <w:t>For minimal or mild exposures:</w:t>
            </w:r>
          </w:p>
          <w:p w14:paraId="67014284" w14:textId="77777777" w:rsidR="00AA5EA0" w:rsidRPr="00AA5EA0" w:rsidRDefault="00AA5EA0" w:rsidP="00AA5EA0">
            <w:pPr>
              <w:pStyle w:val="Tablelistbullet"/>
              <w:rPr>
                <w:lang w:val="en-US"/>
              </w:rPr>
            </w:pPr>
            <w:r w:rsidRPr="00AA5EA0">
              <w:rPr>
                <w:lang w:val="en-US"/>
              </w:rPr>
              <w:t>Nil testing is required.</w:t>
            </w:r>
          </w:p>
          <w:p w14:paraId="3661A7DB" w14:textId="77777777" w:rsidR="00AA5EA0" w:rsidRPr="00AA5EA0" w:rsidRDefault="00AA5EA0" w:rsidP="00AA5EA0">
            <w:pPr>
              <w:pStyle w:val="Tabletextleftstrong"/>
              <w:rPr>
                <w:lang w:val="en-US"/>
              </w:rPr>
            </w:pPr>
            <w:r w:rsidRPr="00AA5EA0">
              <w:rPr>
                <w:lang w:val="en-US"/>
              </w:rPr>
              <w:t>For significant exposures:</w:t>
            </w:r>
          </w:p>
          <w:p w14:paraId="5B715798" w14:textId="77777777" w:rsidR="00AA5EA0" w:rsidRPr="00AA5EA0" w:rsidRDefault="00AA5EA0" w:rsidP="00AA5EA0">
            <w:pPr>
              <w:pStyle w:val="Tablelistbullet"/>
              <w:rPr>
                <w:lang w:val="en-US"/>
              </w:rPr>
            </w:pPr>
            <w:r w:rsidRPr="00AA5EA0">
              <w:rPr>
                <w:lang w:val="en-US"/>
              </w:rPr>
              <w:t>Monitor EUC, LFTs, CMP, FBC.</w:t>
            </w:r>
          </w:p>
          <w:p w14:paraId="755DFBF2" w14:textId="263A56A9" w:rsidR="006B0DA0" w:rsidRPr="0017482B" w:rsidRDefault="00AA5EA0" w:rsidP="00AA5EA0">
            <w:pPr>
              <w:pStyle w:val="Tablelistbullet"/>
              <w:rPr>
                <w:lang w:val="en-US"/>
              </w:rPr>
            </w:pPr>
            <w:r w:rsidRPr="00AA5EA0">
              <w:rPr>
                <w:lang w:val="en-US"/>
              </w:rPr>
              <w:t>If respiratory tract irritation or respiratory depression is evident, monitor pulse oximetry, ABGs, CXR and PFTs.</w:t>
            </w:r>
          </w:p>
        </w:tc>
      </w:tr>
      <w:tr w:rsidR="006B0DA0" w:rsidRPr="0017482B" w14:paraId="58A0505C" w14:textId="77777777" w:rsidTr="00553EB1">
        <w:trPr>
          <w:cantSplit/>
        </w:trPr>
        <w:tc>
          <w:tcPr>
            <w:tcW w:w="3118" w:type="dxa"/>
            <w:tcBorders>
              <w:top w:val="single" w:sz="36" w:space="0" w:color="FFFFFF"/>
              <w:bottom w:val="single" w:sz="6" w:space="0" w:color="787878"/>
            </w:tcBorders>
            <w:shd w:val="clear" w:color="auto" w:fill="747474"/>
          </w:tcPr>
          <w:p w14:paraId="5A5CBF12" w14:textId="77777777" w:rsidR="00015F55" w:rsidRPr="00762151" w:rsidRDefault="00015F55" w:rsidP="00015F55">
            <w:pPr>
              <w:pStyle w:val="TableHeaderWhite"/>
            </w:pPr>
            <w:r w:rsidRPr="00762151">
              <w:lastRenderedPageBreak/>
              <w:t>Treatment</w:t>
            </w:r>
          </w:p>
          <w:p w14:paraId="331B0D0D" w14:textId="77777777" w:rsidR="00015F55" w:rsidRPr="00762151" w:rsidRDefault="00015F55" w:rsidP="00015F55">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7938AFC4" w14:textId="2FD07AB3" w:rsidR="006B0DA0" w:rsidRDefault="00015F55" w:rsidP="00015F55">
            <w:pPr>
              <w:pStyle w:val="TableHeaderWhite"/>
              <w:rPr>
                <w:lang w:val="en-AU"/>
              </w:rPr>
            </w:pPr>
            <w:r w:rsidRPr="00762151">
              <w:rPr>
                <w:lang w:val="en-AU"/>
              </w:rPr>
              <w:t>Poisons Information 131126</w:t>
            </w:r>
          </w:p>
        </w:tc>
        <w:tc>
          <w:tcPr>
            <w:tcW w:w="5607" w:type="dxa"/>
          </w:tcPr>
          <w:p w14:paraId="6FB5F5A5" w14:textId="77777777" w:rsidR="00AA5EA0" w:rsidRPr="00AA5EA0" w:rsidRDefault="00AA5EA0" w:rsidP="00AA5EA0">
            <w:pPr>
              <w:pStyle w:val="Tabletextleftstrong"/>
              <w:rPr>
                <w:lang w:val="en-US"/>
              </w:rPr>
            </w:pPr>
            <w:r w:rsidRPr="00AA5EA0">
              <w:rPr>
                <w:lang w:val="en-US"/>
              </w:rPr>
              <w:t>Asymptomatic patients:</w:t>
            </w:r>
          </w:p>
          <w:p w14:paraId="329DB2AE" w14:textId="77777777" w:rsidR="00AA5EA0" w:rsidRPr="00AA5EA0" w:rsidRDefault="00AA5EA0" w:rsidP="00AA5EA0">
            <w:pPr>
              <w:pStyle w:val="Tablelistbullet"/>
              <w:rPr>
                <w:lang w:val="en-US"/>
              </w:rPr>
            </w:pPr>
            <w:r w:rsidRPr="00AA5EA0">
              <w:rPr>
                <w:lang w:val="en-US"/>
              </w:rPr>
              <w:t>See  section  on  patient  discharge  and  follow-up  on  page  25.</w:t>
            </w:r>
          </w:p>
          <w:p w14:paraId="3362D006" w14:textId="77777777" w:rsidR="00AA5EA0" w:rsidRPr="00AA5EA0" w:rsidRDefault="00AA5EA0" w:rsidP="00AA5EA0">
            <w:pPr>
              <w:pStyle w:val="Tabletextleftstrong"/>
              <w:rPr>
                <w:lang w:val="en-US"/>
              </w:rPr>
            </w:pPr>
            <w:r w:rsidRPr="00AA5EA0">
              <w:rPr>
                <w:lang w:val="en-US"/>
              </w:rPr>
              <w:t>Symptomatic patients:</w:t>
            </w:r>
          </w:p>
          <w:p w14:paraId="70D33830" w14:textId="77777777" w:rsidR="00AA5EA0" w:rsidRPr="00AA5EA0" w:rsidRDefault="00AA5EA0" w:rsidP="00AA5EA0">
            <w:pPr>
              <w:pStyle w:val="Tabletextleftstrong"/>
              <w:rPr>
                <w:lang w:val="en-US"/>
              </w:rPr>
            </w:pPr>
            <w:r w:rsidRPr="00AA5EA0">
              <w:rPr>
                <w:lang w:val="en-US"/>
              </w:rPr>
              <w:t>General advice</w:t>
            </w:r>
          </w:p>
          <w:p w14:paraId="721F8A9C" w14:textId="77777777" w:rsidR="00AA5EA0" w:rsidRPr="00AA5EA0" w:rsidRDefault="00AA5EA0" w:rsidP="00AA5EA0">
            <w:pPr>
              <w:pStyle w:val="Tablelistbullet"/>
              <w:rPr>
                <w:lang w:val="en-US"/>
              </w:rPr>
            </w:pPr>
            <w:r w:rsidRPr="00AA5EA0">
              <w:rPr>
                <w:lang w:val="en-US"/>
              </w:rPr>
              <w:t>Do not induce vomiting.</w:t>
            </w:r>
          </w:p>
          <w:p w14:paraId="3F158892" w14:textId="77777777" w:rsidR="00AA5EA0" w:rsidRPr="00AA5EA0" w:rsidRDefault="00AA5EA0" w:rsidP="00AA5EA0">
            <w:pPr>
              <w:pStyle w:val="Tablelistbullet"/>
              <w:rPr>
                <w:lang w:val="en-US"/>
              </w:rPr>
            </w:pPr>
            <w:r w:rsidRPr="00AA5EA0">
              <w:rPr>
                <w:lang w:val="en-US"/>
              </w:rPr>
              <w:t>Patients with significant exposures should be admitted and observed for at least 24 to 48 hours.</w:t>
            </w:r>
          </w:p>
          <w:p w14:paraId="3825134B" w14:textId="77777777" w:rsidR="00AA5EA0" w:rsidRPr="00AA5EA0" w:rsidRDefault="00AA5EA0" w:rsidP="00AA5EA0">
            <w:pPr>
              <w:pStyle w:val="Tabletextleftstrong"/>
              <w:rPr>
                <w:lang w:val="en-US"/>
              </w:rPr>
            </w:pPr>
            <w:r w:rsidRPr="00AA5EA0">
              <w:rPr>
                <w:lang w:val="en-US"/>
              </w:rPr>
              <w:t>Inhalation</w:t>
            </w:r>
          </w:p>
          <w:p w14:paraId="0161FE50" w14:textId="77777777" w:rsidR="00AA5EA0" w:rsidRPr="00AA5EA0" w:rsidRDefault="00AA5EA0" w:rsidP="00AA5EA0">
            <w:pPr>
              <w:pStyle w:val="Tablelistbullet"/>
              <w:rPr>
                <w:lang w:val="en-US"/>
              </w:rPr>
            </w:pPr>
            <w:r w:rsidRPr="00AA5EA0">
              <w:rPr>
                <w:lang w:val="en-US"/>
              </w:rPr>
              <w:t>Establish a patent airway via intubation if necessary. A surgical airway may be required.</w:t>
            </w:r>
          </w:p>
          <w:p w14:paraId="27660347" w14:textId="77777777" w:rsidR="00AA5EA0" w:rsidRPr="00AA5EA0" w:rsidRDefault="00AA5EA0" w:rsidP="00AA5EA0">
            <w:pPr>
              <w:pStyle w:val="Tablelistbullet"/>
              <w:rPr>
                <w:lang w:val="en-US"/>
              </w:rPr>
            </w:pPr>
            <w:r w:rsidRPr="00AA5EA0">
              <w:rPr>
                <w:lang w:val="en-US"/>
              </w:rPr>
              <w:t>Give humidified oxygen for hypoxia and bronchodilators for wheeze.</w:t>
            </w:r>
          </w:p>
          <w:p w14:paraId="0F9887D3" w14:textId="77777777" w:rsidR="00AA5EA0" w:rsidRPr="00AA5EA0" w:rsidRDefault="00AA5EA0" w:rsidP="00AA5EA0">
            <w:pPr>
              <w:pStyle w:val="Tablelistbullet"/>
              <w:rPr>
                <w:lang w:val="en-US"/>
              </w:rPr>
            </w:pPr>
            <w:r w:rsidRPr="00AA5EA0">
              <w:rPr>
                <w:lang w:val="en-US"/>
              </w:rPr>
              <w:t>Treatment of non-cardiogenic pulmonary oedema may include invasive or non-invasive ventilation.</w:t>
            </w:r>
          </w:p>
          <w:p w14:paraId="699F5E23" w14:textId="77777777" w:rsidR="00AA5EA0" w:rsidRPr="00AA5EA0" w:rsidRDefault="00AA5EA0" w:rsidP="00AA5EA0">
            <w:pPr>
              <w:pStyle w:val="Tabletextleftstrong"/>
              <w:rPr>
                <w:lang w:val="en-US"/>
              </w:rPr>
            </w:pPr>
            <w:r w:rsidRPr="00AA5EA0">
              <w:rPr>
                <w:lang w:val="en-US"/>
              </w:rPr>
              <w:t>Ingestion</w:t>
            </w:r>
          </w:p>
          <w:p w14:paraId="21EB5AEB" w14:textId="77777777" w:rsidR="00AA5EA0" w:rsidRPr="00AA5EA0" w:rsidRDefault="00AA5EA0" w:rsidP="00AA5EA0">
            <w:pPr>
              <w:pStyle w:val="Tablelistbullet"/>
              <w:rPr>
                <w:lang w:val="en-US"/>
              </w:rPr>
            </w:pPr>
            <w:r w:rsidRPr="00AA5EA0">
              <w:rPr>
                <w:lang w:val="en-US"/>
              </w:rPr>
              <w:t>Do not induce vomiting.</w:t>
            </w:r>
          </w:p>
          <w:p w14:paraId="5D0B9E45" w14:textId="77777777" w:rsidR="00AA5EA0" w:rsidRPr="00AA5EA0" w:rsidRDefault="00AA5EA0" w:rsidP="00AA5EA0">
            <w:pPr>
              <w:pStyle w:val="Tablelistbullet"/>
              <w:rPr>
                <w:lang w:val="en-US"/>
              </w:rPr>
            </w:pPr>
            <w:r w:rsidRPr="00AA5EA0">
              <w:rPr>
                <w:lang w:val="en-US"/>
              </w:rPr>
              <w:t>Make nil by mouth, or permit clear fluids if symptoms mild.</w:t>
            </w:r>
          </w:p>
          <w:p w14:paraId="21C3A00D" w14:textId="77777777" w:rsidR="00AA5EA0" w:rsidRPr="00AA5EA0" w:rsidRDefault="00AA5EA0" w:rsidP="00AA5EA0">
            <w:pPr>
              <w:pStyle w:val="Tablelistbullet"/>
              <w:rPr>
                <w:lang w:val="en-US"/>
              </w:rPr>
            </w:pPr>
            <w:r w:rsidRPr="00AA5EA0">
              <w:rPr>
                <w:lang w:val="en-US"/>
              </w:rPr>
              <w:t>Administer intravenous fluids as necessary.</w:t>
            </w:r>
          </w:p>
          <w:p w14:paraId="68DFC42C" w14:textId="77777777" w:rsidR="00AA5EA0" w:rsidRPr="00AA5EA0" w:rsidRDefault="00AA5EA0" w:rsidP="00AA5EA0">
            <w:pPr>
              <w:pStyle w:val="Tablelistbullet"/>
              <w:rPr>
                <w:lang w:val="en-US"/>
              </w:rPr>
            </w:pPr>
            <w:r w:rsidRPr="00AA5EA0">
              <w:rPr>
                <w:lang w:val="en-US"/>
              </w:rPr>
              <w:t>Arrange a gastroenterology review for all suspected oesophageal burns.</w:t>
            </w:r>
          </w:p>
          <w:p w14:paraId="6B75C7B0" w14:textId="77777777" w:rsidR="00AA5EA0" w:rsidRPr="00AA5EA0" w:rsidRDefault="00AA5EA0" w:rsidP="00AA5EA0">
            <w:pPr>
              <w:pStyle w:val="Tabletextleftstrong"/>
              <w:rPr>
                <w:lang w:val="en-US"/>
              </w:rPr>
            </w:pPr>
            <w:r w:rsidRPr="00AA5EA0">
              <w:rPr>
                <w:lang w:val="en-US"/>
              </w:rPr>
              <w:t>Dermal</w:t>
            </w:r>
          </w:p>
          <w:p w14:paraId="207AA6DF" w14:textId="77777777" w:rsidR="00AA5EA0" w:rsidRPr="00AA5EA0" w:rsidRDefault="00AA5EA0" w:rsidP="00AA5EA0">
            <w:pPr>
              <w:pStyle w:val="Tablelistbullet"/>
              <w:rPr>
                <w:lang w:val="en-US"/>
              </w:rPr>
            </w:pPr>
            <w:r w:rsidRPr="00AA5EA0">
              <w:rPr>
                <w:lang w:val="en-US"/>
              </w:rPr>
              <w:t>Flush affected areas thoroughly.</w:t>
            </w:r>
          </w:p>
          <w:p w14:paraId="1C607D46" w14:textId="77777777" w:rsidR="00AA5EA0" w:rsidRPr="00AA5EA0" w:rsidRDefault="00AA5EA0" w:rsidP="00AA5EA0">
            <w:pPr>
              <w:pStyle w:val="Tablelistbullet"/>
              <w:rPr>
                <w:lang w:val="en-US"/>
              </w:rPr>
            </w:pPr>
            <w:r w:rsidRPr="00AA5EA0">
              <w:rPr>
                <w:lang w:val="en-US"/>
              </w:rPr>
              <w:t>Manage chemical burns as for thermal burns.</w:t>
            </w:r>
          </w:p>
          <w:p w14:paraId="3CB2AC1D" w14:textId="77777777" w:rsidR="00AA5EA0" w:rsidRPr="00AA5EA0" w:rsidRDefault="00AA5EA0" w:rsidP="00AA5EA0">
            <w:pPr>
              <w:pStyle w:val="Tabletextleftstrong"/>
              <w:rPr>
                <w:lang w:val="en-US"/>
              </w:rPr>
            </w:pPr>
            <w:r w:rsidRPr="00AA5EA0">
              <w:rPr>
                <w:lang w:val="en-US"/>
              </w:rPr>
              <w:t>Ocular</w:t>
            </w:r>
          </w:p>
          <w:p w14:paraId="2D81AB87" w14:textId="77777777" w:rsidR="00AA5EA0" w:rsidRPr="00AA5EA0" w:rsidRDefault="00AA5EA0" w:rsidP="00AA5EA0">
            <w:pPr>
              <w:pStyle w:val="Tablelistbullet"/>
              <w:rPr>
                <w:lang w:val="en-US"/>
              </w:rPr>
            </w:pPr>
            <w:r w:rsidRPr="00AA5EA0">
              <w:rPr>
                <w:lang w:val="en-US"/>
              </w:rPr>
              <w:t>Affected eyes should be irrigated for at least 15 minutes.</w:t>
            </w:r>
          </w:p>
          <w:p w14:paraId="629E2F76" w14:textId="77777777" w:rsidR="00AA5EA0" w:rsidRPr="00AA5EA0" w:rsidRDefault="00AA5EA0" w:rsidP="00AA5EA0">
            <w:pPr>
              <w:pStyle w:val="Tablelistbullet"/>
              <w:rPr>
                <w:lang w:val="en-US"/>
              </w:rPr>
            </w:pPr>
            <w:r w:rsidRPr="00AA5EA0">
              <w:rPr>
                <w:lang w:val="en-US"/>
              </w:rPr>
              <w:t>Assess visual acuity and fluorescein uptake.</w:t>
            </w:r>
          </w:p>
          <w:p w14:paraId="0EBBE080" w14:textId="698F9E67" w:rsidR="006B0DA0" w:rsidRPr="00762151" w:rsidRDefault="00AA5EA0" w:rsidP="00AA5EA0">
            <w:pPr>
              <w:pStyle w:val="Tablelistbullet"/>
              <w:rPr>
                <w:lang w:val="en-US"/>
              </w:rPr>
            </w:pPr>
            <w:r w:rsidRPr="00AA5EA0">
              <w:rPr>
                <w:lang w:val="en-US"/>
              </w:rPr>
              <w:t>Arrange ophthalmological review for all patients with corneal burns.</w:t>
            </w:r>
          </w:p>
        </w:tc>
      </w:tr>
    </w:tbl>
    <w:p w14:paraId="67F00F23" w14:textId="77777777" w:rsidR="006B0DA0" w:rsidRDefault="006B0DA0">
      <w:pPr>
        <w:spacing w:before="0" w:after="0" w:line="240" w:lineRule="auto"/>
      </w:pPr>
      <w:r>
        <w:br w:type="page"/>
      </w:r>
    </w:p>
    <w:p w14:paraId="506F5536" w14:textId="7488C374" w:rsidR="00C84A3A" w:rsidRDefault="00C84A3A" w:rsidP="00C84A3A">
      <w:pPr>
        <w:pStyle w:val="Heading2"/>
      </w:pPr>
      <w:bookmarkStart w:id="71" w:name="_Cadmium"/>
      <w:bookmarkStart w:id="72" w:name="_Toc108084810"/>
      <w:bookmarkEnd w:id="71"/>
      <w:r>
        <w:lastRenderedPageBreak/>
        <w:t>Cadmium</w:t>
      </w:r>
      <w:bookmarkEnd w:id="72"/>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6B0DA0" w:rsidRPr="0017482B" w14:paraId="4FBB8A66" w14:textId="77777777" w:rsidTr="00553EB1">
        <w:trPr>
          <w:cantSplit/>
        </w:trPr>
        <w:tc>
          <w:tcPr>
            <w:tcW w:w="3118" w:type="dxa"/>
            <w:tcBorders>
              <w:bottom w:val="single" w:sz="36" w:space="0" w:color="FFFFFF"/>
            </w:tcBorders>
            <w:shd w:val="clear" w:color="auto" w:fill="747474"/>
          </w:tcPr>
          <w:p w14:paraId="7F819E22" w14:textId="77777777" w:rsidR="006B0DA0" w:rsidRPr="0017482B" w:rsidRDefault="006B0DA0" w:rsidP="00FA6B82">
            <w:pPr>
              <w:pStyle w:val="TableHeaderWhite"/>
            </w:pPr>
            <w:r>
              <w:t>A</w:t>
            </w:r>
            <w:r w:rsidRPr="0017482B">
              <w:t>lternative names</w:t>
            </w:r>
          </w:p>
        </w:tc>
        <w:tc>
          <w:tcPr>
            <w:tcW w:w="5607" w:type="dxa"/>
          </w:tcPr>
          <w:p w14:paraId="2A9C7830" w14:textId="505A0753" w:rsidR="006B0DA0" w:rsidRPr="0017482B" w:rsidRDefault="00AA5EA0" w:rsidP="00FA6B82">
            <w:pPr>
              <w:pStyle w:val="tabletext"/>
              <w:rPr>
                <w:lang w:val="en-US"/>
              </w:rPr>
            </w:pPr>
            <w:r w:rsidRPr="00AA5EA0">
              <w:rPr>
                <w:lang w:val="en-US"/>
              </w:rPr>
              <w:t>Colloidal cadmium</w:t>
            </w:r>
          </w:p>
        </w:tc>
      </w:tr>
      <w:tr w:rsidR="006B0DA0" w:rsidRPr="0017482B" w14:paraId="1CF3E0AC" w14:textId="77777777" w:rsidTr="00553EB1">
        <w:trPr>
          <w:cantSplit/>
        </w:trPr>
        <w:tc>
          <w:tcPr>
            <w:tcW w:w="3118" w:type="dxa"/>
            <w:tcBorders>
              <w:top w:val="single" w:sz="36" w:space="0" w:color="FFFFFF"/>
              <w:bottom w:val="single" w:sz="36" w:space="0" w:color="FFFFFF"/>
            </w:tcBorders>
            <w:shd w:val="clear" w:color="auto" w:fill="747474"/>
          </w:tcPr>
          <w:p w14:paraId="68B95766" w14:textId="77777777" w:rsidR="006B0DA0" w:rsidRPr="0017482B" w:rsidRDefault="006B0DA0" w:rsidP="00FA6B82">
            <w:pPr>
              <w:pStyle w:val="TableHeaderWhite"/>
            </w:pPr>
            <w:r>
              <w:t>P</w:t>
            </w:r>
            <w:r w:rsidRPr="0017482B">
              <w:t>roperties of the agent</w:t>
            </w:r>
          </w:p>
        </w:tc>
        <w:tc>
          <w:tcPr>
            <w:tcW w:w="5607" w:type="dxa"/>
          </w:tcPr>
          <w:p w14:paraId="35213BC3" w14:textId="77777777" w:rsidR="00AA5EA0" w:rsidRPr="00AA5EA0" w:rsidRDefault="00AA5EA0" w:rsidP="00AA5EA0">
            <w:pPr>
              <w:pStyle w:val="Tablelistbullet"/>
              <w:rPr>
                <w:lang w:val="en-US"/>
              </w:rPr>
            </w:pPr>
            <w:r w:rsidRPr="00AA5EA0">
              <w:rPr>
                <w:lang w:val="en-US"/>
              </w:rPr>
              <w:t>It is an odourless, soft, ductile, silver-white, somewhat bluish metal, which becomes brittle at 80oC and tarnishes in moist air.</w:t>
            </w:r>
          </w:p>
          <w:p w14:paraId="56FE7F5B" w14:textId="77777777" w:rsidR="00AA5EA0" w:rsidRPr="00AA5EA0" w:rsidRDefault="00AA5EA0" w:rsidP="00AA5EA0">
            <w:pPr>
              <w:pStyle w:val="Tablelistbullet"/>
              <w:rPr>
                <w:lang w:val="en-US"/>
              </w:rPr>
            </w:pPr>
            <w:r w:rsidRPr="00AA5EA0">
              <w:rPr>
                <w:lang w:val="en-US"/>
              </w:rPr>
              <w:t>It is also water soluble and colourless in water.</w:t>
            </w:r>
          </w:p>
          <w:p w14:paraId="295AD6EC" w14:textId="7C68A5E3" w:rsidR="006B0DA0" w:rsidRPr="0017482B" w:rsidRDefault="00AA5EA0" w:rsidP="00AA5EA0">
            <w:pPr>
              <w:pStyle w:val="Tablelistbullet"/>
              <w:rPr>
                <w:lang w:val="en-US"/>
              </w:rPr>
            </w:pPr>
            <w:r w:rsidRPr="00AA5EA0">
              <w:rPr>
                <w:lang w:val="en-US"/>
              </w:rPr>
              <w:t>Cadmium compounds are used as pigments and paints, pesticides, catalysts, stabilisers and in photography.</w:t>
            </w:r>
          </w:p>
        </w:tc>
      </w:tr>
      <w:tr w:rsidR="006B0DA0" w:rsidRPr="0017482B" w14:paraId="32C976E7" w14:textId="77777777" w:rsidTr="00553EB1">
        <w:trPr>
          <w:cantSplit/>
        </w:trPr>
        <w:tc>
          <w:tcPr>
            <w:tcW w:w="3118" w:type="dxa"/>
            <w:tcBorders>
              <w:top w:val="single" w:sz="36" w:space="0" w:color="FFFFFF"/>
              <w:bottom w:val="single" w:sz="36" w:space="0" w:color="FFFFFF"/>
            </w:tcBorders>
            <w:shd w:val="clear" w:color="auto" w:fill="747474"/>
          </w:tcPr>
          <w:p w14:paraId="52FEDE28" w14:textId="77777777" w:rsidR="006B0DA0" w:rsidRPr="0017482B" w:rsidRDefault="006B0DA0" w:rsidP="00FA6B82">
            <w:pPr>
              <w:pStyle w:val="TableHeaderWhite"/>
            </w:pPr>
            <w:r>
              <w:t>R</w:t>
            </w:r>
            <w:r w:rsidRPr="0017482B">
              <w:t>outes of exposure</w:t>
            </w:r>
          </w:p>
        </w:tc>
        <w:tc>
          <w:tcPr>
            <w:tcW w:w="5607" w:type="dxa"/>
          </w:tcPr>
          <w:p w14:paraId="675F89D0" w14:textId="77777777" w:rsidR="00AA5EA0" w:rsidRPr="00AA5EA0" w:rsidRDefault="00AA5EA0" w:rsidP="00AA5EA0">
            <w:pPr>
              <w:pStyle w:val="Tablelistbullet"/>
              <w:rPr>
                <w:lang w:val="en-US"/>
              </w:rPr>
            </w:pPr>
            <w:r w:rsidRPr="00AA5EA0">
              <w:rPr>
                <w:lang w:val="en-US"/>
              </w:rPr>
              <w:t>Oral – most common</w:t>
            </w:r>
          </w:p>
          <w:p w14:paraId="5736D68A" w14:textId="77777777" w:rsidR="00AA5EA0" w:rsidRPr="00AA5EA0" w:rsidRDefault="00AA5EA0" w:rsidP="00AA5EA0">
            <w:pPr>
              <w:pStyle w:val="Tablelistbullet"/>
              <w:rPr>
                <w:lang w:val="en-US"/>
              </w:rPr>
            </w:pPr>
            <w:r w:rsidRPr="00AA5EA0">
              <w:rPr>
                <w:lang w:val="en-US"/>
              </w:rPr>
              <w:t>Inhalation</w:t>
            </w:r>
          </w:p>
          <w:p w14:paraId="6DD14E23" w14:textId="77777777" w:rsidR="00AA5EA0" w:rsidRPr="00AA5EA0" w:rsidRDefault="00AA5EA0" w:rsidP="00AA5EA0">
            <w:pPr>
              <w:pStyle w:val="Tablelistbullet"/>
              <w:rPr>
                <w:lang w:val="en-US"/>
              </w:rPr>
            </w:pPr>
            <w:r w:rsidRPr="00AA5EA0">
              <w:rPr>
                <w:lang w:val="en-US"/>
              </w:rPr>
              <w:t>Eye</w:t>
            </w:r>
          </w:p>
          <w:p w14:paraId="169D7CCD" w14:textId="5125F4C0" w:rsidR="006B0DA0" w:rsidRPr="0017482B" w:rsidRDefault="00AA5EA0" w:rsidP="00AA5EA0">
            <w:pPr>
              <w:pStyle w:val="Tablelistbullet"/>
              <w:rPr>
                <w:lang w:val="en-US"/>
              </w:rPr>
            </w:pPr>
            <w:r w:rsidRPr="00AA5EA0">
              <w:rPr>
                <w:lang w:val="en-US"/>
              </w:rPr>
              <w:t>Dermal</w:t>
            </w:r>
            <w:r w:rsidR="00600BBA">
              <w:rPr>
                <w:lang w:val="en-US"/>
              </w:rPr>
              <w:t xml:space="preserve"> – </w:t>
            </w:r>
            <w:r w:rsidRPr="00AA5EA0">
              <w:rPr>
                <w:lang w:val="en-US"/>
              </w:rPr>
              <w:t>significant dermal absorption seldom occurs</w:t>
            </w:r>
          </w:p>
        </w:tc>
      </w:tr>
      <w:tr w:rsidR="006B0DA0" w:rsidRPr="0017482B" w14:paraId="4CEF0895" w14:textId="77777777" w:rsidTr="00553EB1">
        <w:trPr>
          <w:cantSplit/>
        </w:trPr>
        <w:tc>
          <w:tcPr>
            <w:tcW w:w="3118" w:type="dxa"/>
            <w:tcBorders>
              <w:top w:val="single" w:sz="36" w:space="0" w:color="FFFFFF"/>
              <w:bottom w:val="single" w:sz="36" w:space="0" w:color="FFFFFF"/>
            </w:tcBorders>
            <w:shd w:val="clear" w:color="auto" w:fill="747474"/>
          </w:tcPr>
          <w:p w14:paraId="75E338C2" w14:textId="77777777" w:rsidR="006B0DA0" w:rsidRPr="0017482B" w:rsidRDefault="006B0DA0" w:rsidP="00FA6B82">
            <w:pPr>
              <w:pStyle w:val="TableHeaderWhite"/>
            </w:pPr>
            <w:r>
              <w:t>H</w:t>
            </w:r>
            <w:r w:rsidRPr="0017482B">
              <w:t>uman toxicity</w:t>
            </w:r>
          </w:p>
        </w:tc>
        <w:tc>
          <w:tcPr>
            <w:tcW w:w="5607" w:type="dxa"/>
          </w:tcPr>
          <w:p w14:paraId="0E927475" w14:textId="77777777" w:rsidR="00AA5EA0" w:rsidRPr="00AA5EA0" w:rsidRDefault="00AA5EA0" w:rsidP="00AA5EA0">
            <w:pPr>
              <w:pStyle w:val="Tabletextleftstrong"/>
              <w:rPr>
                <w:lang w:val="en-US"/>
              </w:rPr>
            </w:pPr>
            <w:r w:rsidRPr="00AA5EA0">
              <w:rPr>
                <w:lang w:val="en-US"/>
              </w:rPr>
              <w:t>General:</w:t>
            </w:r>
          </w:p>
          <w:p w14:paraId="238A59C3" w14:textId="77777777" w:rsidR="00AA5EA0" w:rsidRPr="00AA5EA0" w:rsidRDefault="00AA5EA0" w:rsidP="00AA5EA0">
            <w:pPr>
              <w:pStyle w:val="Tablelistbullet"/>
              <w:rPr>
                <w:lang w:val="en-US"/>
              </w:rPr>
            </w:pPr>
            <w:r w:rsidRPr="00AA5EA0">
              <w:rPr>
                <w:lang w:val="en-US"/>
              </w:rPr>
              <w:t>Cadmium is a severe lung and gastrointestinal irritant that can be fatal by inhalation and ingestion.</w:t>
            </w:r>
          </w:p>
          <w:p w14:paraId="28C6E306" w14:textId="77777777" w:rsidR="00AA5EA0" w:rsidRPr="00AA5EA0" w:rsidRDefault="00AA5EA0" w:rsidP="00AA5EA0">
            <w:pPr>
              <w:pStyle w:val="Tabletextleftstrong"/>
              <w:rPr>
                <w:lang w:val="en-US"/>
              </w:rPr>
            </w:pPr>
            <w:r w:rsidRPr="00AA5EA0">
              <w:rPr>
                <w:lang w:val="en-US"/>
              </w:rPr>
              <w:t>Symptoms are based on route of exposure:</w:t>
            </w:r>
          </w:p>
          <w:p w14:paraId="710032AC" w14:textId="77777777" w:rsidR="00AA5EA0" w:rsidRPr="00AA5EA0" w:rsidRDefault="00AA5EA0" w:rsidP="00AA5EA0">
            <w:pPr>
              <w:pStyle w:val="Tabletextleftstrong"/>
              <w:rPr>
                <w:lang w:val="en-US"/>
              </w:rPr>
            </w:pPr>
            <w:r w:rsidRPr="00AA5EA0">
              <w:rPr>
                <w:lang w:val="en-US"/>
              </w:rPr>
              <w:t>Inhalation</w:t>
            </w:r>
          </w:p>
          <w:p w14:paraId="2FA4D3FE" w14:textId="77777777" w:rsidR="00AA5EA0" w:rsidRPr="00AA5EA0" w:rsidRDefault="00AA5EA0" w:rsidP="00AA5EA0">
            <w:pPr>
              <w:pStyle w:val="Tablelistbullet"/>
              <w:rPr>
                <w:lang w:val="en-US"/>
              </w:rPr>
            </w:pPr>
            <w:r w:rsidRPr="00AA5EA0">
              <w:rPr>
                <w:lang w:val="en-US"/>
              </w:rPr>
              <w:t>The symptoms of acute poisoning after inhalation exposure may be delayed for 12 to 36 hours. These include chest pain, cough, bloody sputum, difficulty breathing, sore throat, 'metal fume fever' (shivering, sweating, body pains, headache), dizziness, irritability, weakness, nausea, vomiting, diarrhoea, tracheobronchitis, pneumonitis and pulmonary oedema.</w:t>
            </w:r>
          </w:p>
          <w:p w14:paraId="61657324" w14:textId="77777777" w:rsidR="00AA5EA0" w:rsidRPr="00AA5EA0" w:rsidRDefault="00AA5EA0" w:rsidP="00AA5EA0">
            <w:pPr>
              <w:pStyle w:val="Tabletextleftstrong"/>
              <w:rPr>
                <w:lang w:val="en-US"/>
              </w:rPr>
            </w:pPr>
            <w:r w:rsidRPr="00AA5EA0">
              <w:rPr>
                <w:lang w:val="en-US"/>
              </w:rPr>
              <w:t>Ingestion</w:t>
            </w:r>
          </w:p>
          <w:p w14:paraId="0BFF0AF1" w14:textId="77777777" w:rsidR="00AA5EA0" w:rsidRPr="00AA5EA0" w:rsidRDefault="00AA5EA0" w:rsidP="00AA5EA0">
            <w:pPr>
              <w:pStyle w:val="Tablelistbullet"/>
              <w:rPr>
                <w:lang w:val="en-US"/>
              </w:rPr>
            </w:pPr>
            <w:r w:rsidRPr="00AA5EA0">
              <w:rPr>
                <w:lang w:val="en-US"/>
              </w:rPr>
              <w:t>After acute ingestion, symptoms usually appear in 15 to 30 minutes. These can include abdominal pain, burning sensation, nausea, vomiting, salivation, muscle cramps, vertigo, shock, unconsciousness and convulsions.</w:t>
            </w:r>
          </w:p>
          <w:p w14:paraId="29055733" w14:textId="52537161" w:rsidR="006B0DA0" w:rsidRPr="0017482B" w:rsidRDefault="00AA5EA0" w:rsidP="00AA5EA0">
            <w:pPr>
              <w:pStyle w:val="Tablelistbullet"/>
              <w:rPr>
                <w:lang w:val="en-US"/>
              </w:rPr>
            </w:pPr>
            <w:r w:rsidRPr="00AA5EA0">
              <w:rPr>
                <w:lang w:val="en-US"/>
              </w:rPr>
              <w:t>Protracted exposure can lead to renal damage, anaemia and liver injury.</w:t>
            </w:r>
          </w:p>
        </w:tc>
      </w:tr>
      <w:tr w:rsidR="006B0DA0" w:rsidRPr="0017482B" w14:paraId="105DFD05" w14:textId="77777777" w:rsidTr="00553EB1">
        <w:trPr>
          <w:cantSplit/>
        </w:trPr>
        <w:tc>
          <w:tcPr>
            <w:tcW w:w="3118" w:type="dxa"/>
            <w:tcBorders>
              <w:top w:val="single" w:sz="36" w:space="0" w:color="FFFFFF"/>
              <w:bottom w:val="single" w:sz="36" w:space="0" w:color="FFFFFF"/>
            </w:tcBorders>
            <w:shd w:val="clear" w:color="auto" w:fill="747474"/>
          </w:tcPr>
          <w:p w14:paraId="092919CB" w14:textId="77777777" w:rsidR="006B0DA0" w:rsidRDefault="006B0DA0" w:rsidP="00FA6B82">
            <w:pPr>
              <w:pStyle w:val="TableHeaderWhite"/>
            </w:pPr>
            <w:r>
              <w:rPr>
                <w:lang w:val="en-AU"/>
              </w:rPr>
              <w:lastRenderedPageBreak/>
              <w:t>L</w:t>
            </w:r>
            <w:r w:rsidRPr="00762151">
              <w:rPr>
                <w:lang w:val="en-AU"/>
              </w:rPr>
              <w:t>aboratory/radiographic testing</w:t>
            </w:r>
          </w:p>
        </w:tc>
        <w:tc>
          <w:tcPr>
            <w:tcW w:w="5607" w:type="dxa"/>
          </w:tcPr>
          <w:p w14:paraId="018C03EA" w14:textId="77777777" w:rsidR="00AA5EA0" w:rsidRPr="00AA5EA0" w:rsidRDefault="00AA5EA0" w:rsidP="00AA5EA0">
            <w:pPr>
              <w:pStyle w:val="Tabletextleftstrong"/>
              <w:rPr>
                <w:lang w:val="en-US"/>
              </w:rPr>
            </w:pPr>
            <w:r w:rsidRPr="00AA5EA0">
              <w:rPr>
                <w:lang w:val="en-US"/>
              </w:rPr>
              <w:t>For minimal or mild exposures:</w:t>
            </w:r>
          </w:p>
          <w:p w14:paraId="737EE3A6" w14:textId="77777777" w:rsidR="00AA5EA0" w:rsidRPr="00AA5EA0" w:rsidRDefault="00AA5EA0" w:rsidP="00AA5EA0">
            <w:pPr>
              <w:pStyle w:val="Tablelistbullet"/>
              <w:rPr>
                <w:lang w:val="en-US"/>
              </w:rPr>
            </w:pPr>
            <w:r w:rsidRPr="00AA5EA0">
              <w:rPr>
                <w:lang w:val="en-US"/>
              </w:rPr>
              <w:t>Nil testing is required.</w:t>
            </w:r>
          </w:p>
          <w:p w14:paraId="65F0479F" w14:textId="77777777" w:rsidR="00AA5EA0" w:rsidRPr="00AA5EA0" w:rsidRDefault="00AA5EA0" w:rsidP="00AA5EA0">
            <w:pPr>
              <w:pStyle w:val="Tabletextleftstrong"/>
              <w:rPr>
                <w:lang w:val="en-US"/>
              </w:rPr>
            </w:pPr>
            <w:r w:rsidRPr="00AA5EA0">
              <w:rPr>
                <w:lang w:val="en-US"/>
              </w:rPr>
              <w:t>For significant exposures:</w:t>
            </w:r>
          </w:p>
          <w:p w14:paraId="4DF88EEE" w14:textId="77777777" w:rsidR="00AA5EA0" w:rsidRPr="00AA5EA0" w:rsidRDefault="00AA5EA0" w:rsidP="00AA5EA0">
            <w:pPr>
              <w:pStyle w:val="Tablelistbullet"/>
              <w:rPr>
                <w:lang w:val="en-US"/>
              </w:rPr>
            </w:pPr>
            <w:r w:rsidRPr="00AA5EA0">
              <w:rPr>
                <w:lang w:val="en-US"/>
              </w:rPr>
              <w:t>Monitor EUC, LFTs, CMP, FBC.</w:t>
            </w:r>
          </w:p>
          <w:p w14:paraId="53901714" w14:textId="77777777" w:rsidR="00AA5EA0" w:rsidRPr="00AA5EA0" w:rsidRDefault="00AA5EA0" w:rsidP="00AA5EA0">
            <w:pPr>
              <w:pStyle w:val="Tablelistbullet"/>
              <w:rPr>
                <w:lang w:val="en-US"/>
              </w:rPr>
            </w:pPr>
            <w:r w:rsidRPr="00AA5EA0">
              <w:rPr>
                <w:lang w:val="en-US"/>
              </w:rPr>
              <w:t>Obtain an ECG.</w:t>
            </w:r>
          </w:p>
          <w:p w14:paraId="59D23334" w14:textId="77777777" w:rsidR="00AA5EA0" w:rsidRPr="00AA5EA0" w:rsidRDefault="00AA5EA0" w:rsidP="00AA5EA0">
            <w:pPr>
              <w:pStyle w:val="Tablelistbullet"/>
              <w:rPr>
                <w:lang w:val="en-US"/>
              </w:rPr>
            </w:pPr>
            <w:r w:rsidRPr="00AA5EA0">
              <w:rPr>
                <w:lang w:val="en-US"/>
              </w:rPr>
              <w:t>If respiratory tract irritation or respiratory depression is evident, monitor pulse oximetry, ABGs, CXR and PFTs.</w:t>
            </w:r>
          </w:p>
          <w:p w14:paraId="4ABEBA9F" w14:textId="77777777" w:rsidR="006B0DA0" w:rsidRDefault="00AA5EA0" w:rsidP="00AA5EA0">
            <w:pPr>
              <w:pStyle w:val="Tablelistbullet"/>
              <w:numPr>
                <w:ilvl w:val="0"/>
                <w:numId w:val="0"/>
              </w:numPr>
              <w:ind w:left="284"/>
              <w:rPr>
                <w:lang w:val="en-US"/>
              </w:rPr>
            </w:pPr>
            <w:r w:rsidRPr="00AA5EA0">
              <w:rPr>
                <w:b/>
                <w:bCs/>
                <w:lang w:val="en-US"/>
              </w:rPr>
              <w:t>Note</w:t>
            </w:r>
            <w:r w:rsidRPr="00AA5EA0">
              <w:rPr>
                <w:lang w:val="en-US"/>
              </w:rPr>
              <w:t>: A normal CXR and ABG within the first few hours do not rule out the eventual development of chemical pneumonitis.</w:t>
            </w:r>
          </w:p>
          <w:p w14:paraId="4420E34C" w14:textId="77777777" w:rsidR="00AA5EA0" w:rsidRPr="00AA5EA0" w:rsidRDefault="00AA5EA0" w:rsidP="00AA5EA0">
            <w:pPr>
              <w:pStyle w:val="Tablelistbullet"/>
              <w:rPr>
                <w:lang w:val="en-US"/>
              </w:rPr>
            </w:pPr>
            <w:r w:rsidRPr="00AA5EA0">
              <w:rPr>
                <w:lang w:val="en-US"/>
              </w:rPr>
              <w:t>Blood cadmium levels are a reflection of acute cadmium exposure. Levels above 5 mcg/dl suggest excessive exposure. Urine cadmium levels appear to be a better measurement of chronic exposure. However, none of these tests are available rapidly and do not help in acute management.</w:t>
            </w:r>
          </w:p>
          <w:p w14:paraId="08CF362C" w14:textId="3CBCC2D6" w:rsidR="00AA5EA0" w:rsidRPr="0017482B" w:rsidRDefault="00AA5EA0" w:rsidP="00AA5EA0">
            <w:pPr>
              <w:pStyle w:val="Tablelistbullet"/>
              <w:rPr>
                <w:lang w:val="en-US"/>
              </w:rPr>
            </w:pPr>
            <w:r w:rsidRPr="00AA5EA0">
              <w:rPr>
                <w:lang w:val="en-US"/>
              </w:rPr>
              <w:t>Urinary metallothionine may be a better indicator of body burden, but is not widely available in Australia.</w:t>
            </w:r>
          </w:p>
        </w:tc>
      </w:tr>
      <w:tr w:rsidR="006B0DA0" w:rsidRPr="0017482B" w14:paraId="71F381C8" w14:textId="77777777" w:rsidTr="00553EB1">
        <w:trPr>
          <w:cantSplit/>
        </w:trPr>
        <w:tc>
          <w:tcPr>
            <w:tcW w:w="3118" w:type="dxa"/>
            <w:tcBorders>
              <w:top w:val="single" w:sz="36" w:space="0" w:color="FFFFFF"/>
              <w:bottom w:val="single" w:sz="6" w:space="0" w:color="787878"/>
            </w:tcBorders>
            <w:shd w:val="clear" w:color="auto" w:fill="747474"/>
          </w:tcPr>
          <w:p w14:paraId="1866A19C" w14:textId="77777777" w:rsidR="00015F55" w:rsidRPr="00762151" w:rsidRDefault="00015F55" w:rsidP="00015F55">
            <w:pPr>
              <w:pStyle w:val="TableHeaderWhite"/>
            </w:pPr>
            <w:r w:rsidRPr="00762151">
              <w:t>Treatment</w:t>
            </w:r>
          </w:p>
          <w:p w14:paraId="34529857" w14:textId="77777777" w:rsidR="00015F55" w:rsidRPr="00762151" w:rsidRDefault="00015F55" w:rsidP="00015F55">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5776BFD4" w14:textId="5FAB240F" w:rsidR="006B0DA0" w:rsidRDefault="00015F55" w:rsidP="00015F55">
            <w:pPr>
              <w:pStyle w:val="TableHeaderWhite"/>
              <w:rPr>
                <w:lang w:val="en-AU"/>
              </w:rPr>
            </w:pPr>
            <w:r w:rsidRPr="00762151">
              <w:rPr>
                <w:lang w:val="en-AU"/>
              </w:rPr>
              <w:t>Poisons Information 131126</w:t>
            </w:r>
          </w:p>
        </w:tc>
        <w:tc>
          <w:tcPr>
            <w:tcW w:w="5607" w:type="dxa"/>
          </w:tcPr>
          <w:p w14:paraId="07011C2C" w14:textId="77777777" w:rsidR="00AA5EA0" w:rsidRPr="00AA5EA0" w:rsidRDefault="00AA5EA0" w:rsidP="00AA5EA0">
            <w:pPr>
              <w:pStyle w:val="Tabletextleftstrong"/>
              <w:rPr>
                <w:lang w:val="en-US"/>
              </w:rPr>
            </w:pPr>
            <w:r w:rsidRPr="00AA5EA0">
              <w:rPr>
                <w:lang w:val="en-US"/>
              </w:rPr>
              <w:t>Asymptomatic patients:</w:t>
            </w:r>
          </w:p>
          <w:p w14:paraId="50A268C6" w14:textId="77777777" w:rsidR="00AA5EA0" w:rsidRPr="00AA5EA0" w:rsidRDefault="00AA5EA0" w:rsidP="00AA5EA0">
            <w:pPr>
              <w:pStyle w:val="Tablelistbullet"/>
              <w:rPr>
                <w:lang w:val="en-US"/>
              </w:rPr>
            </w:pPr>
            <w:r w:rsidRPr="00AA5EA0">
              <w:rPr>
                <w:lang w:val="en-US"/>
              </w:rPr>
              <w:t>Asymptomatic patients with a suspected history of significant exposure should be observed for at least 12 hours as it has delayed effects.</w:t>
            </w:r>
          </w:p>
          <w:p w14:paraId="5484AB0A" w14:textId="4467379D" w:rsidR="00AD133C" w:rsidRPr="00956E60" w:rsidRDefault="00AA5EA0" w:rsidP="00AD133C">
            <w:pPr>
              <w:pStyle w:val="Tablelistbullet"/>
              <w:rPr>
                <w:lang w:val="en-US"/>
              </w:rPr>
            </w:pPr>
            <w:r w:rsidRPr="00AA5EA0">
              <w:rPr>
                <w:lang w:val="en-US"/>
              </w:rPr>
              <w:t xml:space="preserve">For minor exposures in asymptomatic patients, </w:t>
            </w:r>
            <w:r w:rsidR="00AD133C">
              <w:rPr>
                <w:lang w:val="en-US"/>
              </w:rPr>
              <w:t>s</w:t>
            </w:r>
            <w:r w:rsidR="00AD133C" w:rsidRPr="00956E60">
              <w:rPr>
                <w:lang w:val="en-US"/>
              </w:rPr>
              <w:t xml:space="preserve">ee </w:t>
            </w:r>
            <w:r w:rsidR="00AD133C">
              <w:rPr>
                <w:lang w:val="en-US"/>
              </w:rPr>
              <w:t xml:space="preserve">the </w:t>
            </w:r>
            <w:r w:rsidR="00AD133C" w:rsidRPr="00956E60">
              <w:rPr>
                <w:lang w:val="en-US"/>
              </w:rPr>
              <w:t xml:space="preserve">section on </w:t>
            </w:r>
            <w:hyperlink w:anchor="_Patient_discharge" w:history="1">
              <w:r w:rsidR="00AD133C" w:rsidRPr="00AD133C">
                <w:rPr>
                  <w:rStyle w:val="Hyperlink"/>
                  <w:lang w:val="en-US"/>
                </w:rPr>
                <w:t>patient discharge and follow-up</w:t>
              </w:r>
            </w:hyperlink>
            <w:r w:rsidR="00AD133C" w:rsidRPr="00956E60">
              <w:rPr>
                <w:lang w:val="en-US"/>
              </w:rPr>
              <w:t>.</w:t>
            </w:r>
          </w:p>
          <w:p w14:paraId="4E82592A" w14:textId="00A28237" w:rsidR="00AA5EA0" w:rsidRPr="00AA5EA0" w:rsidRDefault="00AA5EA0" w:rsidP="00AA5EA0">
            <w:pPr>
              <w:pStyle w:val="Tabletextleftstrong"/>
              <w:rPr>
                <w:lang w:val="en-US"/>
              </w:rPr>
            </w:pPr>
            <w:r w:rsidRPr="00AA5EA0">
              <w:rPr>
                <w:lang w:val="en-US"/>
              </w:rPr>
              <w:t>Symptomatic patients:</w:t>
            </w:r>
          </w:p>
          <w:p w14:paraId="79A37735" w14:textId="77777777" w:rsidR="00AA5EA0" w:rsidRPr="00AA5EA0" w:rsidRDefault="00AA5EA0" w:rsidP="00AA5EA0">
            <w:pPr>
              <w:pStyle w:val="Tabletextleftstrong"/>
              <w:rPr>
                <w:lang w:val="en-US"/>
              </w:rPr>
            </w:pPr>
            <w:r w:rsidRPr="00AA5EA0">
              <w:rPr>
                <w:lang w:val="en-US"/>
              </w:rPr>
              <w:t>General advice</w:t>
            </w:r>
          </w:p>
          <w:p w14:paraId="0F2137C6" w14:textId="77777777" w:rsidR="00AA5EA0" w:rsidRPr="00AA5EA0" w:rsidRDefault="00AA5EA0" w:rsidP="00AA5EA0">
            <w:pPr>
              <w:pStyle w:val="Tablelistbullet"/>
              <w:rPr>
                <w:lang w:val="en-US"/>
              </w:rPr>
            </w:pPr>
            <w:r w:rsidRPr="00AA5EA0">
              <w:rPr>
                <w:lang w:val="en-US"/>
              </w:rPr>
              <w:t>Patients with significant exposures / ingestions should be admitted and observed for at least 24 to 48 hours.</w:t>
            </w:r>
          </w:p>
          <w:p w14:paraId="086562CD" w14:textId="77777777" w:rsidR="00AA5EA0" w:rsidRPr="00AA5EA0" w:rsidRDefault="00AA5EA0" w:rsidP="00AA5EA0">
            <w:pPr>
              <w:pStyle w:val="Tablelistbullet"/>
              <w:rPr>
                <w:lang w:val="en-US"/>
              </w:rPr>
            </w:pPr>
            <w:r w:rsidRPr="00AA5EA0">
              <w:rPr>
                <w:lang w:val="en-US"/>
              </w:rPr>
              <w:t>Use benzodiazepines to control seizures</w:t>
            </w:r>
          </w:p>
          <w:p w14:paraId="348C0AF8" w14:textId="77777777" w:rsidR="00AA5EA0" w:rsidRPr="00AA5EA0" w:rsidRDefault="00AA5EA0" w:rsidP="00AA5EA0">
            <w:pPr>
              <w:pStyle w:val="Tablelistbullet"/>
              <w:rPr>
                <w:lang w:val="en-US"/>
              </w:rPr>
            </w:pPr>
            <w:r w:rsidRPr="00AA5EA0">
              <w:rPr>
                <w:lang w:val="en-US"/>
              </w:rPr>
              <w:t>Ensure adequate analgesia is prescribed.</w:t>
            </w:r>
          </w:p>
          <w:p w14:paraId="7B8DA448" w14:textId="77777777" w:rsidR="00AA5EA0" w:rsidRPr="00AA5EA0" w:rsidRDefault="00AA5EA0" w:rsidP="00AA5EA0">
            <w:pPr>
              <w:pStyle w:val="Tabletextleftstrong"/>
              <w:rPr>
                <w:lang w:val="en-US"/>
              </w:rPr>
            </w:pPr>
            <w:r w:rsidRPr="00AA5EA0">
              <w:rPr>
                <w:lang w:val="en-US"/>
              </w:rPr>
              <w:t>Inhalation</w:t>
            </w:r>
          </w:p>
          <w:p w14:paraId="03E45658" w14:textId="77777777" w:rsidR="00AA5EA0" w:rsidRPr="00AA5EA0" w:rsidRDefault="00AA5EA0" w:rsidP="00AA5EA0">
            <w:pPr>
              <w:pStyle w:val="Tablelistbullet"/>
              <w:rPr>
                <w:lang w:val="en-US"/>
              </w:rPr>
            </w:pPr>
            <w:r w:rsidRPr="00AA5EA0">
              <w:rPr>
                <w:lang w:val="en-US"/>
              </w:rPr>
              <w:t>Give humidified oxygen for hypoxia.</w:t>
            </w:r>
          </w:p>
          <w:p w14:paraId="69D12EEE" w14:textId="77777777" w:rsidR="00AA5EA0" w:rsidRPr="00AA5EA0" w:rsidRDefault="00AA5EA0" w:rsidP="00AA5EA0">
            <w:pPr>
              <w:pStyle w:val="Tablelistbullet"/>
              <w:rPr>
                <w:lang w:val="en-US"/>
              </w:rPr>
            </w:pPr>
            <w:r w:rsidRPr="00AA5EA0">
              <w:rPr>
                <w:lang w:val="en-US"/>
              </w:rPr>
              <w:t>Treatment of non-cardiogenic pulmonary oedema may include invasive or non-invasive ventilation.</w:t>
            </w:r>
          </w:p>
          <w:p w14:paraId="19024CCF" w14:textId="77777777" w:rsidR="00AA5EA0" w:rsidRPr="00AA5EA0" w:rsidRDefault="00AA5EA0" w:rsidP="00AA5EA0">
            <w:pPr>
              <w:pStyle w:val="Tabletextleftstrong"/>
              <w:rPr>
                <w:lang w:val="en-US"/>
              </w:rPr>
            </w:pPr>
            <w:r w:rsidRPr="00AA5EA0">
              <w:rPr>
                <w:lang w:val="en-US"/>
              </w:rPr>
              <w:t>Ingestion</w:t>
            </w:r>
          </w:p>
          <w:p w14:paraId="08496DB4" w14:textId="77777777" w:rsidR="00AA5EA0" w:rsidRPr="00AA5EA0" w:rsidRDefault="00AA5EA0" w:rsidP="00AA5EA0">
            <w:pPr>
              <w:pStyle w:val="Tablelistbullet"/>
              <w:rPr>
                <w:lang w:val="en-US"/>
              </w:rPr>
            </w:pPr>
            <w:r w:rsidRPr="00AA5EA0">
              <w:rPr>
                <w:lang w:val="en-US"/>
              </w:rPr>
              <w:t>Do not induce vomiting, although this may occur naturally.</w:t>
            </w:r>
          </w:p>
          <w:p w14:paraId="04025754" w14:textId="77777777" w:rsidR="00AA5EA0" w:rsidRPr="00AA5EA0" w:rsidRDefault="00AA5EA0" w:rsidP="00AA5EA0">
            <w:pPr>
              <w:pStyle w:val="Tablelistbullet"/>
              <w:rPr>
                <w:lang w:val="en-US"/>
              </w:rPr>
            </w:pPr>
            <w:r w:rsidRPr="00AA5EA0">
              <w:rPr>
                <w:lang w:val="en-US"/>
              </w:rPr>
              <w:t>Appropriate fluids limit cadmium toxicity in kidneys and liver, but require close monitoring.</w:t>
            </w:r>
          </w:p>
          <w:p w14:paraId="68DCE92F" w14:textId="77777777" w:rsidR="00AA5EA0" w:rsidRPr="00AA5EA0" w:rsidRDefault="00AA5EA0" w:rsidP="00AA5EA0">
            <w:pPr>
              <w:pStyle w:val="Tablelistbullet"/>
              <w:rPr>
                <w:lang w:val="en-US"/>
              </w:rPr>
            </w:pPr>
            <w:r w:rsidRPr="00AA5EA0">
              <w:rPr>
                <w:lang w:val="en-US"/>
              </w:rPr>
              <w:t>Activated charcoal has no proven benefit in cadmium poisoning but may be considered in selected cases following expert clinical toxicology advice.</w:t>
            </w:r>
          </w:p>
          <w:p w14:paraId="7DEAAEB3" w14:textId="77777777" w:rsidR="00AA5EA0" w:rsidRPr="00AA5EA0" w:rsidRDefault="00AA5EA0" w:rsidP="00AA5EA0">
            <w:pPr>
              <w:pStyle w:val="Tablelistbullet"/>
              <w:rPr>
                <w:lang w:val="en-US"/>
              </w:rPr>
            </w:pPr>
            <w:r w:rsidRPr="00AA5EA0">
              <w:rPr>
                <w:lang w:val="en-US"/>
              </w:rPr>
              <w:t>Although not demonstrably efficacious, chelation therapy with calcium disodium Edetate may be of benefit immediately following acute exposure. Dimercaprol is not recommended because of injury from mobilised cadmium.</w:t>
            </w:r>
          </w:p>
          <w:p w14:paraId="01AA00F6" w14:textId="2F3D082F" w:rsidR="006B0DA0" w:rsidRPr="00762151" w:rsidRDefault="00AA5EA0" w:rsidP="005362A1">
            <w:pPr>
              <w:pStyle w:val="tabletext"/>
              <w:rPr>
                <w:lang w:val="en-US"/>
              </w:rPr>
            </w:pPr>
            <w:r w:rsidRPr="00AA5EA0">
              <w:rPr>
                <w:lang w:val="en-US"/>
              </w:rPr>
              <w:t>Note: For indications, contraindications, dosing regimens and clinical end points, seek expert clinical toxicology advice.</w:t>
            </w:r>
          </w:p>
        </w:tc>
      </w:tr>
    </w:tbl>
    <w:p w14:paraId="48E6E60A" w14:textId="77777777" w:rsidR="005362A1" w:rsidRDefault="005362A1">
      <w:pPr>
        <w:spacing w:before="0" w:after="0" w:line="240" w:lineRule="auto"/>
      </w:pPr>
      <w:r>
        <w:br w:type="page"/>
      </w:r>
    </w:p>
    <w:p w14:paraId="5A24D6F3" w14:textId="19103E3F" w:rsidR="00C84A3A" w:rsidRDefault="00C84A3A" w:rsidP="00C84A3A">
      <w:pPr>
        <w:pStyle w:val="Heading2"/>
      </w:pPr>
      <w:bookmarkStart w:id="73" w:name="_Carbon_disulphide"/>
      <w:bookmarkStart w:id="74" w:name="_Toc108084811"/>
      <w:bookmarkEnd w:id="73"/>
      <w:r>
        <w:lastRenderedPageBreak/>
        <w:t xml:space="preserve">Carbon </w:t>
      </w:r>
      <w:r w:rsidR="006B0DA0">
        <w:t>d</w:t>
      </w:r>
      <w:r>
        <w:t>isulphide</w:t>
      </w:r>
      <w:bookmarkEnd w:id="74"/>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6B0DA0" w:rsidRPr="0017482B" w14:paraId="4E059268" w14:textId="77777777" w:rsidTr="00553EB1">
        <w:trPr>
          <w:cantSplit/>
        </w:trPr>
        <w:tc>
          <w:tcPr>
            <w:tcW w:w="3118" w:type="dxa"/>
            <w:tcBorders>
              <w:bottom w:val="single" w:sz="36" w:space="0" w:color="FFFFFF"/>
            </w:tcBorders>
            <w:shd w:val="clear" w:color="auto" w:fill="747474"/>
          </w:tcPr>
          <w:p w14:paraId="1F30C4BD" w14:textId="77777777" w:rsidR="006B0DA0" w:rsidRPr="0017482B" w:rsidRDefault="006B0DA0" w:rsidP="00FA6B82">
            <w:pPr>
              <w:pStyle w:val="TableHeaderWhite"/>
            </w:pPr>
            <w:r>
              <w:t>A</w:t>
            </w:r>
            <w:r w:rsidRPr="0017482B">
              <w:t>lternative names</w:t>
            </w:r>
          </w:p>
        </w:tc>
        <w:tc>
          <w:tcPr>
            <w:tcW w:w="5607" w:type="dxa"/>
          </w:tcPr>
          <w:p w14:paraId="5655E834" w14:textId="77777777" w:rsidR="005362A1" w:rsidRPr="005362A1" w:rsidRDefault="005362A1" w:rsidP="005362A1">
            <w:pPr>
              <w:pStyle w:val="tabletext"/>
              <w:rPr>
                <w:lang w:val="en-US"/>
              </w:rPr>
            </w:pPr>
            <w:r w:rsidRPr="005362A1">
              <w:rPr>
                <w:lang w:val="en-US"/>
              </w:rPr>
              <w:t>Carbon disulfide</w:t>
            </w:r>
          </w:p>
          <w:p w14:paraId="38B9E9E2" w14:textId="77777777" w:rsidR="005362A1" w:rsidRPr="005362A1" w:rsidRDefault="005362A1" w:rsidP="005362A1">
            <w:pPr>
              <w:pStyle w:val="tabletext"/>
              <w:rPr>
                <w:lang w:val="en-US"/>
              </w:rPr>
            </w:pPr>
            <w:r w:rsidRPr="005362A1">
              <w:rPr>
                <w:lang w:val="en-US"/>
              </w:rPr>
              <w:t>Carbon bisulfide</w:t>
            </w:r>
          </w:p>
          <w:p w14:paraId="4F4E5885" w14:textId="77777777" w:rsidR="005362A1" w:rsidRPr="005362A1" w:rsidRDefault="005362A1" w:rsidP="005362A1">
            <w:pPr>
              <w:pStyle w:val="tabletext"/>
              <w:rPr>
                <w:lang w:val="en-US"/>
              </w:rPr>
            </w:pPr>
            <w:r w:rsidRPr="005362A1">
              <w:rPr>
                <w:lang w:val="en-US"/>
              </w:rPr>
              <w:t>Carbon sulfide</w:t>
            </w:r>
          </w:p>
          <w:p w14:paraId="0BA6C2DB" w14:textId="77777777" w:rsidR="005362A1" w:rsidRPr="005362A1" w:rsidRDefault="005362A1" w:rsidP="005362A1">
            <w:pPr>
              <w:pStyle w:val="tabletext"/>
              <w:rPr>
                <w:lang w:val="en-US"/>
              </w:rPr>
            </w:pPr>
            <w:r w:rsidRPr="005362A1">
              <w:rPr>
                <w:lang w:val="en-US"/>
              </w:rPr>
              <w:t>Dithiocarbonic anhydride</w:t>
            </w:r>
          </w:p>
          <w:p w14:paraId="2CF855F0" w14:textId="178E0B8D" w:rsidR="006B0DA0" w:rsidRPr="0017482B" w:rsidRDefault="005362A1" w:rsidP="005362A1">
            <w:pPr>
              <w:pStyle w:val="tabletext"/>
              <w:rPr>
                <w:lang w:val="en-US"/>
              </w:rPr>
            </w:pPr>
            <w:r w:rsidRPr="005362A1">
              <w:rPr>
                <w:lang w:val="en-US"/>
              </w:rPr>
              <w:t>Alcohol of Sulfur</w:t>
            </w:r>
          </w:p>
        </w:tc>
      </w:tr>
      <w:tr w:rsidR="006B0DA0" w:rsidRPr="0017482B" w14:paraId="6F57F82B" w14:textId="77777777" w:rsidTr="00553EB1">
        <w:trPr>
          <w:cantSplit/>
        </w:trPr>
        <w:tc>
          <w:tcPr>
            <w:tcW w:w="3118" w:type="dxa"/>
            <w:tcBorders>
              <w:top w:val="single" w:sz="36" w:space="0" w:color="FFFFFF"/>
              <w:bottom w:val="single" w:sz="36" w:space="0" w:color="FFFFFF"/>
            </w:tcBorders>
            <w:shd w:val="clear" w:color="auto" w:fill="747474"/>
          </w:tcPr>
          <w:p w14:paraId="46CE7ECA" w14:textId="77777777" w:rsidR="006B0DA0" w:rsidRPr="0017482B" w:rsidRDefault="006B0DA0" w:rsidP="00FA6B82">
            <w:pPr>
              <w:pStyle w:val="TableHeaderWhite"/>
            </w:pPr>
            <w:r>
              <w:t>P</w:t>
            </w:r>
            <w:r w:rsidRPr="0017482B">
              <w:t>roperties of the agent</w:t>
            </w:r>
          </w:p>
        </w:tc>
        <w:tc>
          <w:tcPr>
            <w:tcW w:w="5607" w:type="dxa"/>
          </w:tcPr>
          <w:p w14:paraId="67427472" w14:textId="77777777" w:rsidR="005362A1" w:rsidRPr="005362A1" w:rsidRDefault="005362A1" w:rsidP="005362A1">
            <w:pPr>
              <w:pStyle w:val="Tablelistbullet"/>
              <w:rPr>
                <w:lang w:val="en-US"/>
              </w:rPr>
            </w:pPr>
            <w:r w:rsidRPr="005362A1">
              <w:rPr>
                <w:lang w:val="en-US"/>
              </w:rPr>
              <w:t>Highly flammable, colourless to faintly yellow liquid with a boiling point of 46 degrees C and a vapour that is heavier than air at room temperature.</w:t>
            </w:r>
          </w:p>
          <w:p w14:paraId="7B7A271B" w14:textId="77777777" w:rsidR="005362A1" w:rsidRPr="005362A1" w:rsidRDefault="005362A1" w:rsidP="005362A1">
            <w:pPr>
              <w:pStyle w:val="Tablelistbullet"/>
              <w:rPr>
                <w:lang w:val="en-US"/>
              </w:rPr>
            </w:pPr>
            <w:r w:rsidRPr="005362A1">
              <w:rPr>
                <w:lang w:val="en-US"/>
              </w:rPr>
              <w:t>In the pure form, it has a sweetish aromatic odour detectable at 0.1 –</w:t>
            </w:r>
          </w:p>
          <w:p w14:paraId="183B3404" w14:textId="77777777" w:rsidR="005362A1" w:rsidRPr="005362A1" w:rsidRDefault="005362A1" w:rsidP="005362A1">
            <w:pPr>
              <w:pStyle w:val="Tablelistbullet"/>
              <w:rPr>
                <w:lang w:val="en-US"/>
              </w:rPr>
            </w:pPr>
            <w:r w:rsidRPr="005362A1">
              <w:rPr>
                <w:lang w:val="en-US"/>
              </w:rPr>
              <w:t>0.2 ppm by most people. The odour threshold is 100 times lower than the OSHA permissible exposure limit of 20 ppm.</w:t>
            </w:r>
          </w:p>
          <w:p w14:paraId="32474503" w14:textId="77777777" w:rsidR="005362A1" w:rsidRPr="005362A1" w:rsidRDefault="005362A1" w:rsidP="005362A1">
            <w:pPr>
              <w:pStyle w:val="Tablelistbullet"/>
              <w:rPr>
                <w:lang w:val="en-US"/>
              </w:rPr>
            </w:pPr>
            <w:r w:rsidRPr="005362A1">
              <w:rPr>
                <w:lang w:val="en-US"/>
              </w:rPr>
              <w:t>Liquid carbon disulphide degrades some plastics and rubber.</w:t>
            </w:r>
          </w:p>
          <w:p w14:paraId="7AE2F182" w14:textId="732F4978" w:rsidR="006B0DA0" w:rsidRPr="0017482B" w:rsidRDefault="005362A1" w:rsidP="005362A1">
            <w:pPr>
              <w:pStyle w:val="Tablelistbullet"/>
              <w:rPr>
                <w:lang w:val="en-US"/>
              </w:rPr>
            </w:pPr>
            <w:r w:rsidRPr="005362A1">
              <w:rPr>
                <w:lang w:val="en-US"/>
              </w:rPr>
              <w:t>Many metals ignite in unheated carbon disulphide.</w:t>
            </w:r>
          </w:p>
        </w:tc>
      </w:tr>
      <w:tr w:rsidR="006B0DA0" w:rsidRPr="0017482B" w14:paraId="75050D66" w14:textId="77777777" w:rsidTr="00553EB1">
        <w:trPr>
          <w:cantSplit/>
        </w:trPr>
        <w:tc>
          <w:tcPr>
            <w:tcW w:w="3118" w:type="dxa"/>
            <w:tcBorders>
              <w:top w:val="single" w:sz="36" w:space="0" w:color="FFFFFF"/>
              <w:bottom w:val="single" w:sz="36" w:space="0" w:color="FFFFFF"/>
            </w:tcBorders>
            <w:shd w:val="clear" w:color="auto" w:fill="747474"/>
          </w:tcPr>
          <w:p w14:paraId="1CD871D9" w14:textId="77777777" w:rsidR="006B0DA0" w:rsidRPr="0017482B" w:rsidRDefault="006B0DA0" w:rsidP="00FA6B82">
            <w:pPr>
              <w:pStyle w:val="TableHeaderWhite"/>
            </w:pPr>
            <w:r>
              <w:t>R</w:t>
            </w:r>
            <w:r w:rsidRPr="0017482B">
              <w:t>outes of exposure</w:t>
            </w:r>
          </w:p>
        </w:tc>
        <w:tc>
          <w:tcPr>
            <w:tcW w:w="5607" w:type="dxa"/>
          </w:tcPr>
          <w:p w14:paraId="664FC472" w14:textId="77777777" w:rsidR="005362A1" w:rsidRPr="005362A1" w:rsidRDefault="005362A1" w:rsidP="005362A1">
            <w:pPr>
              <w:pStyle w:val="Tablelistbullet"/>
              <w:rPr>
                <w:lang w:val="en-US"/>
              </w:rPr>
            </w:pPr>
            <w:r w:rsidRPr="005362A1">
              <w:rPr>
                <w:lang w:val="en-US"/>
              </w:rPr>
              <w:t>Oral exposure is unlikely, but may occur as carbon disulphide is a liquid at room temperature.</w:t>
            </w:r>
          </w:p>
          <w:p w14:paraId="1D303C22" w14:textId="77777777" w:rsidR="005362A1" w:rsidRPr="005362A1" w:rsidRDefault="005362A1" w:rsidP="005362A1">
            <w:pPr>
              <w:pStyle w:val="Tablelistbullet"/>
              <w:rPr>
                <w:lang w:val="en-US"/>
              </w:rPr>
            </w:pPr>
            <w:r w:rsidRPr="005362A1">
              <w:rPr>
                <w:lang w:val="en-US"/>
              </w:rPr>
              <w:t>Inhalation is the major route of exposure.</w:t>
            </w:r>
          </w:p>
          <w:p w14:paraId="5E7F9B59" w14:textId="77777777" w:rsidR="005362A1" w:rsidRPr="005362A1" w:rsidRDefault="005362A1" w:rsidP="005362A1">
            <w:pPr>
              <w:pStyle w:val="Tablelistbullet"/>
              <w:rPr>
                <w:lang w:val="en-US"/>
              </w:rPr>
            </w:pPr>
            <w:r w:rsidRPr="005362A1">
              <w:rPr>
                <w:lang w:val="en-US"/>
              </w:rPr>
              <w:t>Carbon disulphide is corrosive, causing severe eye and skin burns.</w:t>
            </w:r>
          </w:p>
          <w:p w14:paraId="60778B9C" w14:textId="77777777" w:rsidR="005362A1" w:rsidRPr="005362A1" w:rsidRDefault="005362A1" w:rsidP="005362A1">
            <w:pPr>
              <w:pStyle w:val="Tablelistbullet"/>
              <w:rPr>
                <w:lang w:val="en-US"/>
              </w:rPr>
            </w:pPr>
            <w:r w:rsidRPr="005362A1">
              <w:rPr>
                <w:lang w:val="en-US"/>
              </w:rPr>
              <w:t>Eye exposure to 10-20 ppm causes irritation of mucous membranes.</w:t>
            </w:r>
          </w:p>
          <w:p w14:paraId="36945EC9" w14:textId="6533B730" w:rsidR="006B0DA0" w:rsidRPr="0017482B" w:rsidRDefault="005362A1" w:rsidP="005362A1">
            <w:pPr>
              <w:pStyle w:val="Tablelistbullet"/>
              <w:rPr>
                <w:lang w:val="en-US"/>
              </w:rPr>
            </w:pPr>
            <w:r w:rsidRPr="005362A1">
              <w:rPr>
                <w:lang w:val="en-US"/>
              </w:rPr>
              <w:t>Dermal absorption may be a significant route of exposure.</w:t>
            </w:r>
          </w:p>
        </w:tc>
      </w:tr>
      <w:tr w:rsidR="006B0DA0" w:rsidRPr="0017482B" w14:paraId="5E449686" w14:textId="77777777" w:rsidTr="00553EB1">
        <w:trPr>
          <w:cantSplit/>
        </w:trPr>
        <w:tc>
          <w:tcPr>
            <w:tcW w:w="3118" w:type="dxa"/>
            <w:tcBorders>
              <w:top w:val="single" w:sz="36" w:space="0" w:color="FFFFFF"/>
              <w:bottom w:val="single" w:sz="36" w:space="0" w:color="FFFFFF"/>
            </w:tcBorders>
            <w:shd w:val="clear" w:color="auto" w:fill="747474"/>
          </w:tcPr>
          <w:p w14:paraId="5DDFEDBA" w14:textId="77777777" w:rsidR="006B0DA0" w:rsidRPr="0017482B" w:rsidRDefault="006B0DA0" w:rsidP="00FA6B82">
            <w:pPr>
              <w:pStyle w:val="TableHeaderWhite"/>
            </w:pPr>
            <w:r>
              <w:lastRenderedPageBreak/>
              <w:t>H</w:t>
            </w:r>
            <w:r w:rsidRPr="0017482B">
              <w:t>uman toxicity</w:t>
            </w:r>
          </w:p>
        </w:tc>
        <w:tc>
          <w:tcPr>
            <w:tcW w:w="5607" w:type="dxa"/>
          </w:tcPr>
          <w:p w14:paraId="4BDF6983" w14:textId="77777777" w:rsidR="005362A1" w:rsidRPr="005362A1" w:rsidRDefault="005362A1" w:rsidP="005362A1">
            <w:pPr>
              <w:pStyle w:val="Tabletextleftstrong"/>
              <w:rPr>
                <w:lang w:val="en-US"/>
              </w:rPr>
            </w:pPr>
            <w:r w:rsidRPr="005362A1">
              <w:rPr>
                <w:lang w:val="en-US"/>
              </w:rPr>
              <w:t>Symptoms are based on route of exposure:</w:t>
            </w:r>
          </w:p>
          <w:p w14:paraId="54DFA7EC" w14:textId="77777777" w:rsidR="005362A1" w:rsidRPr="005362A1" w:rsidRDefault="005362A1" w:rsidP="005362A1">
            <w:pPr>
              <w:pStyle w:val="Tabletextleftstrong"/>
              <w:rPr>
                <w:lang w:val="en-US"/>
              </w:rPr>
            </w:pPr>
            <w:r w:rsidRPr="005362A1">
              <w:rPr>
                <w:lang w:val="en-US"/>
              </w:rPr>
              <w:t>General:</w:t>
            </w:r>
          </w:p>
          <w:p w14:paraId="2339E0B4" w14:textId="77777777" w:rsidR="005362A1" w:rsidRPr="005362A1" w:rsidRDefault="005362A1" w:rsidP="005362A1">
            <w:pPr>
              <w:pStyle w:val="Tablelistbullet"/>
              <w:rPr>
                <w:lang w:val="en-US"/>
              </w:rPr>
            </w:pPr>
            <w:r w:rsidRPr="005362A1">
              <w:rPr>
                <w:lang w:val="en-US"/>
              </w:rPr>
              <w:t>Carbon disulfide is a known severe health hazard that mainly affects the central nervous system.</w:t>
            </w:r>
          </w:p>
          <w:p w14:paraId="7E6E164E" w14:textId="77777777" w:rsidR="005362A1" w:rsidRPr="005362A1" w:rsidRDefault="005362A1" w:rsidP="005362A1">
            <w:pPr>
              <w:pStyle w:val="Tabletextleftstrong"/>
              <w:rPr>
                <w:lang w:val="en-US"/>
              </w:rPr>
            </w:pPr>
            <w:r w:rsidRPr="005362A1">
              <w:rPr>
                <w:lang w:val="en-US"/>
              </w:rPr>
              <w:t>Inhalation:</w:t>
            </w:r>
          </w:p>
          <w:p w14:paraId="605AA206" w14:textId="77777777" w:rsidR="005362A1" w:rsidRPr="005362A1" w:rsidRDefault="005362A1" w:rsidP="005362A1">
            <w:pPr>
              <w:pStyle w:val="Tablelistbullet"/>
              <w:rPr>
                <w:lang w:val="en-US"/>
              </w:rPr>
            </w:pPr>
            <w:r w:rsidRPr="005362A1">
              <w:rPr>
                <w:lang w:val="en-US"/>
              </w:rPr>
              <w:t>Significant acute exposure produces central nervous system excitement followed by depression, with stupor, restlessness and unconsciousness.</w:t>
            </w:r>
          </w:p>
          <w:p w14:paraId="1006AB68" w14:textId="77777777" w:rsidR="005362A1" w:rsidRPr="005362A1" w:rsidRDefault="005362A1" w:rsidP="005362A1">
            <w:pPr>
              <w:pStyle w:val="Tablelistbullet2"/>
              <w:rPr>
                <w:lang w:val="en-US"/>
              </w:rPr>
            </w:pPr>
            <w:r w:rsidRPr="005362A1">
              <w:rPr>
                <w:lang w:val="en-US"/>
              </w:rPr>
              <w:t>Mild exposure results in dizziness and headache;</w:t>
            </w:r>
          </w:p>
          <w:p w14:paraId="6AEA657B" w14:textId="77777777" w:rsidR="005362A1" w:rsidRPr="005362A1" w:rsidRDefault="005362A1" w:rsidP="005362A1">
            <w:pPr>
              <w:pStyle w:val="Tablelistbullet2"/>
              <w:rPr>
                <w:lang w:val="en-US"/>
              </w:rPr>
            </w:pPr>
            <w:r w:rsidRPr="005362A1">
              <w:rPr>
                <w:lang w:val="en-US"/>
              </w:rPr>
              <w:t>Moderate exposure: nervousness, fatigue and weight loss;</w:t>
            </w:r>
          </w:p>
          <w:p w14:paraId="3D44226F" w14:textId="77777777" w:rsidR="005362A1" w:rsidRPr="005362A1" w:rsidRDefault="005362A1" w:rsidP="005362A1">
            <w:pPr>
              <w:pStyle w:val="Tablelistbullet2"/>
              <w:rPr>
                <w:lang w:val="en-US"/>
              </w:rPr>
            </w:pPr>
            <w:r w:rsidRPr="005362A1">
              <w:rPr>
                <w:lang w:val="en-US"/>
              </w:rPr>
              <w:t>Severe exposure: agitation, delirium, seizures, coma, tremor, spasticity, dysrhythmias, cardiovascular collapse, dyspnoea and respiratory failure.</w:t>
            </w:r>
          </w:p>
          <w:p w14:paraId="79E9D4D0" w14:textId="77777777" w:rsidR="005362A1" w:rsidRPr="005362A1" w:rsidRDefault="005362A1" w:rsidP="005362A1">
            <w:pPr>
              <w:pStyle w:val="Tablelistbullet"/>
              <w:rPr>
                <w:lang w:val="en-US"/>
              </w:rPr>
            </w:pPr>
            <w:r w:rsidRPr="005362A1">
              <w:rPr>
                <w:lang w:val="en-US"/>
              </w:rPr>
              <w:t>Other symptoms include general pains, insomnia, lethargy, nausea, vomiting, indigestion, anorexia, abdominal pain, and irritation of mucous membranes.</w:t>
            </w:r>
          </w:p>
          <w:p w14:paraId="1A961D43" w14:textId="77777777" w:rsidR="005362A1" w:rsidRPr="005362A1" w:rsidRDefault="005362A1" w:rsidP="005362A1">
            <w:pPr>
              <w:pStyle w:val="Tablelistbullet"/>
              <w:rPr>
                <w:lang w:val="en-US"/>
              </w:rPr>
            </w:pPr>
            <w:r w:rsidRPr="005362A1">
              <w:rPr>
                <w:lang w:val="en-US"/>
              </w:rPr>
              <w:t>Extreme intoxication may result in a Parkinsonian-like syndrome, with speech disturbances, muscle spasticity, tremor, memory loss, mental depression and psychosis.</w:t>
            </w:r>
          </w:p>
          <w:p w14:paraId="1E4C6926" w14:textId="77777777" w:rsidR="006B0DA0" w:rsidRDefault="005362A1" w:rsidP="005362A1">
            <w:pPr>
              <w:pStyle w:val="Tablelistbullet"/>
              <w:rPr>
                <w:lang w:val="en-US"/>
              </w:rPr>
            </w:pPr>
            <w:r w:rsidRPr="005362A1">
              <w:rPr>
                <w:lang w:val="en-US"/>
              </w:rPr>
              <w:t>Repeated exposure produces nervousness, irritability, indigestion, bizarre dreams, insomnia, fatigue, anorexia and headache.</w:t>
            </w:r>
          </w:p>
          <w:p w14:paraId="289B8A3E" w14:textId="77777777" w:rsidR="005362A1" w:rsidRPr="005362A1" w:rsidRDefault="005362A1" w:rsidP="005362A1">
            <w:pPr>
              <w:pStyle w:val="Tabletextleftstrong"/>
              <w:rPr>
                <w:lang w:val="en-US"/>
              </w:rPr>
            </w:pPr>
            <w:r w:rsidRPr="005362A1">
              <w:rPr>
                <w:lang w:val="en-US"/>
              </w:rPr>
              <w:t>Ingestion:</w:t>
            </w:r>
          </w:p>
          <w:p w14:paraId="7213447D" w14:textId="77777777" w:rsidR="005362A1" w:rsidRPr="005362A1" w:rsidRDefault="005362A1" w:rsidP="005362A1">
            <w:pPr>
              <w:pStyle w:val="Tablelistbullet"/>
              <w:rPr>
                <w:lang w:val="en-US"/>
              </w:rPr>
            </w:pPr>
            <w:r w:rsidRPr="005362A1">
              <w:rPr>
                <w:lang w:val="en-US"/>
              </w:rPr>
              <w:t>Ingestion of as little as 15 mL can be fatal. Symptoms include dyspnoea, hypothermia, pallor, cyanosis, mydriasis, spasmodic tremors, convulsions, collapse, coma, Cheyne-Stokes respiration, respiratory paralysis and death. In humans, the lowest reported lethal oral dose of carbon disulfide is 14 mg/kg.</w:t>
            </w:r>
          </w:p>
          <w:p w14:paraId="683752B0" w14:textId="77777777" w:rsidR="005362A1" w:rsidRPr="005362A1" w:rsidRDefault="005362A1" w:rsidP="005362A1">
            <w:pPr>
              <w:pStyle w:val="Tabletextleftstrong"/>
              <w:rPr>
                <w:lang w:val="en-US"/>
              </w:rPr>
            </w:pPr>
            <w:r w:rsidRPr="005362A1">
              <w:rPr>
                <w:lang w:val="en-US"/>
              </w:rPr>
              <w:t>Dermal:</w:t>
            </w:r>
          </w:p>
          <w:p w14:paraId="2D6C1DB4" w14:textId="77777777" w:rsidR="005362A1" w:rsidRPr="005362A1" w:rsidRDefault="005362A1" w:rsidP="005362A1">
            <w:pPr>
              <w:pStyle w:val="Tablelistbullet"/>
              <w:rPr>
                <w:lang w:val="en-US"/>
              </w:rPr>
            </w:pPr>
            <w:r w:rsidRPr="005362A1">
              <w:rPr>
                <w:lang w:val="en-US"/>
              </w:rPr>
              <w:t>Dermal exposure results in burning pain and erythema, with vesicle formation, blistering, exfoliation, and possibly second- and third-degree burns.</w:t>
            </w:r>
          </w:p>
          <w:p w14:paraId="27BC4E38" w14:textId="77777777" w:rsidR="005362A1" w:rsidRPr="005362A1" w:rsidRDefault="005362A1" w:rsidP="005362A1">
            <w:pPr>
              <w:pStyle w:val="Tabletextleftstrong"/>
              <w:rPr>
                <w:lang w:val="en-US"/>
              </w:rPr>
            </w:pPr>
            <w:r w:rsidRPr="005362A1">
              <w:rPr>
                <w:lang w:val="en-US"/>
              </w:rPr>
              <w:t>Ocular:</w:t>
            </w:r>
          </w:p>
          <w:p w14:paraId="7E118D49" w14:textId="77777777" w:rsidR="005362A1" w:rsidRPr="005362A1" w:rsidRDefault="005362A1" w:rsidP="005362A1">
            <w:pPr>
              <w:pStyle w:val="Tablelistbullet"/>
              <w:rPr>
                <w:lang w:val="en-US"/>
              </w:rPr>
            </w:pPr>
            <w:r w:rsidRPr="005362A1">
              <w:rPr>
                <w:lang w:val="en-US"/>
              </w:rPr>
              <w:t>Irritation, lacrimation.</w:t>
            </w:r>
          </w:p>
          <w:p w14:paraId="02662CA6" w14:textId="56C67363" w:rsidR="005362A1" w:rsidRPr="005362A1" w:rsidRDefault="005362A1" w:rsidP="005362A1">
            <w:pPr>
              <w:pStyle w:val="Tabletextleftstrong"/>
              <w:rPr>
                <w:lang w:val="en-US"/>
              </w:rPr>
            </w:pPr>
            <w:r w:rsidRPr="005362A1">
              <w:rPr>
                <w:lang w:val="en-US"/>
              </w:rPr>
              <w:t xml:space="preserve">Chronic </w:t>
            </w:r>
            <w:r>
              <w:rPr>
                <w:lang w:val="en-US"/>
              </w:rPr>
              <w:t>e</w:t>
            </w:r>
            <w:r w:rsidRPr="005362A1">
              <w:rPr>
                <w:lang w:val="en-US"/>
              </w:rPr>
              <w:t>xposure:</w:t>
            </w:r>
          </w:p>
          <w:p w14:paraId="72AFD328" w14:textId="24CB8AFD" w:rsidR="005362A1" w:rsidRPr="0017482B" w:rsidRDefault="005362A1" w:rsidP="005362A1">
            <w:pPr>
              <w:pStyle w:val="Tablelistbullet"/>
              <w:rPr>
                <w:lang w:val="en-US"/>
              </w:rPr>
            </w:pPr>
            <w:r w:rsidRPr="005362A1">
              <w:rPr>
                <w:lang w:val="en-US"/>
              </w:rPr>
              <w:t>Chronic exposure can produce permanent central and peripheral nervous system damage. Other consequences include atherosclerotic tendencies, ECG abnormalities, gastrointestinal disturbances, fatty degeneration of the liver (with jaundice), renal damage, fatigue, memory loss, insomnia, melancholia, mania, hallucinations, increased suicide rate, sexual dysfunction, cranial nerve damage, hearing loss, visual disturbances, altered pupillary reaction to light, retinal microaneurysms, optical, otic and peripheral neuropathies, loss of reflexes, tremors, and blood dyscrasias.</w:t>
            </w:r>
          </w:p>
        </w:tc>
      </w:tr>
      <w:tr w:rsidR="006B0DA0" w:rsidRPr="0017482B" w14:paraId="1B6FBF1D" w14:textId="77777777" w:rsidTr="00553EB1">
        <w:trPr>
          <w:cantSplit/>
        </w:trPr>
        <w:tc>
          <w:tcPr>
            <w:tcW w:w="3118" w:type="dxa"/>
            <w:tcBorders>
              <w:top w:val="single" w:sz="36" w:space="0" w:color="FFFFFF"/>
              <w:bottom w:val="single" w:sz="36" w:space="0" w:color="FFFFFF"/>
            </w:tcBorders>
            <w:shd w:val="clear" w:color="auto" w:fill="747474"/>
          </w:tcPr>
          <w:p w14:paraId="084F693A" w14:textId="77777777" w:rsidR="006B0DA0" w:rsidRDefault="006B0DA0" w:rsidP="00FA6B82">
            <w:pPr>
              <w:pStyle w:val="TableHeaderWhite"/>
            </w:pPr>
            <w:r>
              <w:rPr>
                <w:lang w:val="en-AU"/>
              </w:rPr>
              <w:lastRenderedPageBreak/>
              <w:t>L</w:t>
            </w:r>
            <w:r w:rsidRPr="00762151">
              <w:rPr>
                <w:lang w:val="en-AU"/>
              </w:rPr>
              <w:t>aboratory/radiographic testing</w:t>
            </w:r>
          </w:p>
        </w:tc>
        <w:tc>
          <w:tcPr>
            <w:tcW w:w="5607" w:type="dxa"/>
          </w:tcPr>
          <w:p w14:paraId="51080323" w14:textId="77777777" w:rsidR="005362A1" w:rsidRPr="005362A1" w:rsidRDefault="005362A1" w:rsidP="005362A1">
            <w:pPr>
              <w:pStyle w:val="Tabletextleftstrong"/>
              <w:rPr>
                <w:lang w:val="en-US"/>
              </w:rPr>
            </w:pPr>
            <w:r w:rsidRPr="005362A1">
              <w:rPr>
                <w:lang w:val="en-US"/>
              </w:rPr>
              <w:t>For minimal or mild exposures:</w:t>
            </w:r>
          </w:p>
          <w:p w14:paraId="3B6D2570" w14:textId="77777777" w:rsidR="005362A1" w:rsidRPr="005362A1" w:rsidRDefault="005362A1" w:rsidP="005362A1">
            <w:pPr>
              <w:pStyle w:val="Tablelistbullet"/>
              <w:rPr>
                <w:lang w:val="en-US"/>
              </w:rPr>
            </w:pPr>
            <w:r w:rsidRPr="005362A1">
              <w:rPr>
                <w:lang w:val="en-US"/>
              </w:rPr>
              <w:t>Nil testing is required</w:t>
            </w:r>
          </w:p>
          <w:p w14:paraId="347AE221" w14:textId="77777777" w:rsidR="005362A1" w:rsidRPr="005362A1" w:rsidRDefault="005362A1" w:rsidP="005362A1">
            <w:pPr>
              <w:pStyle w:val="Tabletextleftstrong"/>
              <w:rPr>
                <w:lang w:val="en-US"/>
              </w:rPr>
            </w:pPr>
            <w:r w:rsidRPr="005362A1">
              <w:rPr>
                <w:lang w:val="en-US"/>
              </w:rPr>
              <w:t>For significant exposures:</w:t>
            </w:r>
          </w:p>
          <w:p w14:paraId="6941CDFF" w14:textId="77777777" w:rsidR="005362A1" w:rsidRPr="005362A1" w:rsidRDefault="005362A1" w:rsidP="005362A1">
            <w:pPr>
              <w:pStyle w:val="Tablelistbullet"/>
              <w:rPr>
                <w:lang w:val="en-US"/>
              </w:rPr>
            </w:pPr>
            <w:r w:rsidRPr="005362A1">
              <w:rPr>
                <w:lang w:val="en-US"/>
              </w:rPr>
              <w:t>Monitor EUC and LFTs.</w:t>
            </w:r>
          </w:p>
          <w:p w14:paraId="1C88B0D1" w14:textId="77777777" w:rsidR="005362A1" w:rsidRPr="005362A1" w:rsidRDefault="005362A1" w:rsidP="005362A1">
            <w:pPr>
              <w:pStyle w:val="Tablelistbullet"/>
              <w:rPr>
                <w:lang w:val="en-US"/>
              </w:rPr>
            </w:pPr>
            <w:r w:rsidRPr="005362A1">
              <w:rPr>
                <w:lang w:val="en-US"/>
              </w:rPr>
              <w:t>If respiratory tract irritation or respiratory depression is evident, monitor pulse oximetry, ABGs, CXR and PFTs.</w:t>
            </w:r>
          </w:p>
          <w:p w14:paraId="42F3FB19" w14:textId="77777777" w:rsidR="005362A1" w:rsidRPr="005362A1" w:rsidRDefault="005362A1" w:rsidP="005362A1">
            <w:pPr>
              <w:pStyle w:val="Tablelistbullet"/>
              <w:rPr>
                <w:lang w:val="en-US"/>
              </w:rPr>
            </w:pPr>
            <w:r w:rsidRPr="005362A1">
              <w:rPr>
                <w:lang w:val="en-US"/>
              </w:rPr>
              <w:t>Perform continuous ECG monitoring. Monitor blood pressure.</w:t>
            </w:r>
          </w:p>
          <w:p w14:paraId="698481AD" w14:textId="24F4B843" w:rsidR="006B0DA0" w:rsidRPr="0017482B" w:rsidRDefault="005362A1" w:rsidP="005362A1">
            <w:pPr>
              <w:pStyle w:val="Tablelistbullet"/>
              <w:rPr>
                <w:lang w:val="en-US"/>
              </w:rPr>
            </w:pPr>
            <w:r w:rsidRPr="005362A1">
              <w:rPr>
                <w:lang w:val="en-US"/>
              </w:rPr>
              <w:t>Carbon disulphide blood concentrations and measurement of urinary metabolites can be used to evaluate exposure to carbon disulphide. However, this test is not useful in acute management and is not readily available in Australian hospitals.</w:t>
            </w:r>
          </w:p>
        </w:tc>
      </w:tr>
      <w:tr w:rsidR="006B0DA0" w:rsidRPr="0017482B" w14:paraId="33BF66C7" w14:textId="77777777" w:rsidTr="00553EB1">
        <w:trPr>
          <w:cantSplit/>
        </w:trPr>
        <w:tc>
          <w:tcPr>
            <w:tcW w:w="3118" w:type="dxa"/>
            <w:tcBorders>
              <w:top w:val="single" w:sz="36" w:space="0" w:color="FFFFFF"/>
              <w:bottom w:val="single" w:sz="6" w:space="0" w:color="787878"/>
            </w:tcBorders>
            <w:shd w:val="clear" w:color="auto" w:fill="747474"/>
          </w:tcPr>
          <w:p w14:paraId="6587B0AE" w14:textId="77777777" w:rsidR="00015F55" w:rsidRPr="00762151" w:rsidRDefault="00015F55" w:rsidP="00015F55">
            <w:pPr>
              <w:pStyle w:val="TableHeaderWhite"/>
            </w:pPr>
            <w:r w:rsidRPr="00762151">
              <w:t>Treatment</w:t>
            </w:r>
          </w:p>
          <w:p w14:paraId="2191F4A8" w14:textId="77777777" w:rsidR="00015F55" w:rsidRPr="00762151" w:rsidRDefault="00015F55" w:rsidP="00015F55">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7867983F" w14:textId="776384A7" w:rsidR="006B0DA0" w:rsidRDefault="00015F55" w:rsidP="00015F55">
            <w:pPr>
              <w:pStyle w:val="TableHeaderWhite"/>
              <w:rPr>
                <w:lang w:val="en-AU"/>
              </w:rPr>
            </w:pPr>
            <w:r w:rsidRPr="00762151">
              <w:rPr>
                <w:lang w:val="en-AU"/>
              </w:rPr>
              <w:t>Poisons Information 131126</w:t>
            </w:r>
          </w:p>
        </w:tc>
        <w:tc>
          <w:tcPr>
            <w:tcW w:w="5607" w:type="dxa"/>
          </w:tcPr>
          <w:p w14:paraId="479110D2" w14:textId="77777777" w:rsidR="005362A1" w:rsidRPr="005362A1" w:rsidRDefault="005362A1" w:rsidP="005362A1">
            <w:pPr>
              <w:pStyle w:val="Tabletextleftstrong"/>
              <w:rPr>
                <w:lang w:val="en-US"/>
              </w:rPr>
            </w:pPr>
            <w:r w:rsidRPr="005362A1">
              <w:rPr>
                <w:lang w:val="en-US"/>
              </w:rPr>
              <w:t>Asymptomatic patients:</w:t>
            </w:r>
          </w:p>
          <w:p w14:paraId="233F12B2" w14:textId="77777777" w:rsidR="005362A1" w:rsidRPr="005362A1" w:rsidRDefault="005362A1" w:rsidP="005362A1">
            <w:pPr>
              <w:pStyle w:val="Tablelistbullet"/>
              <w:rPr>
                <w:lang w:val="en-US"/>
              </w:rPr>
            </w:pPr>
            <w:r w:rsidRPr="005362A1">
              <w:rPr>
                <w:lang w:val="en-US"/>
              </w:rPr>
              <w:t>As carbon disulphide is a potent irritant, asymptomatic patients only need a short period of observation.</w:t>
            </w:r>
          </w:p>
          <w:p w14:paraId="46CD5CC6" w14:textId="77777777" w:rsidR="00AD133C" w:rsidRPr="00956E60" w:rsidRDefault="00AD133C" w:rsidP="00AD133C">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5EDD2479" w14:textId="77777777" w:rsidR="005362A1" w:rsidRPr="005362A1" w:rsidRDefault="005362A1" w:rsidP="005362A1">
            <w:pPr>
              <w:pStyle w:val="Tabletextleftstrong"/>
              <w:rPr>
                <w:lang w:val="en-US"/>
              </w:rPr>
            </w:pPr>
            <w:r w:rsidRPr="005362A1">
              <w:rPr>
                <w:lang w:val="en-US"/>
              </w:rPr>
              <w:t>Symptomatic patients:</w:t>
            </w:r>
          </w:p>
          <w:p w14:paraId="64CD24C6" w14:textId="77777777" w:rsidR="005362A1" w:rsidRPr="005362A1" w:rsidRDefault="005362A1" w:rsidP="005362A1">
            <w:pPr>
              <w:pStyle w:val="Tabletextleftstrong"/>
              <w:rPr>
                <w:lang w:val="en-US"/>
              </w:rPr>
            </w:pPr>
            <w:r w:rsidRPr="005362A1">
              <w:rPr>
                <w:lang w:val="en-US"/>
              </w:rPr>
              <w:t>General advice</w:t>
            </w:r>
          </w:p>
          <w:p w14:paraId="2D08B292" w14:textId="77777777" w:rsidR="005362A1" w:rsidRPr="005362A1" w:rsidRDefault="005362A1" w:rsidP="005362A1">
            <w:pPr>
              <w:pStyle w:val="Tablelistbullet"/>
              <w:rPr>
                <w:lang w:val="en-US"/>
              </w:rPr>
            </w:pPr>
            <w:r w:rsidRPr="005362A1">
              <w:rPr>
                <w:lang w:val="en-US"/>
              </w:rPr>
              <w:t>Decontamination may be required to relieve skin and eye irritation, or following exposure to liquid carbon disulphide.</w:t>
            </w:r>
          </w:p>
          <w:p w14:paraId="41B7616E" w14:textId="77777777" w:rsidR="005362A1" w:rsidRPr="005362A1" w:rsidRDefault="005362A1" w:rsidP="005362A1">
            <w:pPr>
              <w:pStyle w:val="Tablelistbullet"/>
              <w:rPr>
                <w:lang w:val="en-US"/>
              </w:rPr>
            </w:pPr>
            <w:r w:rsidRPr="005362A1">
              <w:rPr>
                <w:lang w:val="en-US"/>
              </w:rPr>
              <w:t>Administer a benzodiazepine IV for seizures.</w:t>
            </w:r>
          </w:p>
          <w:p w14:paraId="45479ACB" w14:textId="77777777" w:rsidR="006B0DA0" w:rsidRDefault="005362A1" w:rsidP="005362A1">
            <w:pPr>
              <w:pStyle w:val="Tablelistbullet"/>
              <w:rPr>
                <w:lang w:val="en-US"/>
              </w:rPr>
            </w:pPr>
            <w:r w:rsidRPr="005362A1">
              <w:rPr>
                <w:lang w:val="en-US"/>
              </w:rPr>
              <w:t>Observe for 6 to 8 hours. If respiratory symptoms resolve in this time, further complications are unlikely.</w:t>
            </w:r>
          </w:p>
          <w:p w14:paraId="0FE61415" w14:textId="77777777" w:rsidR="005362A1" w:rsidRPr="005362A1" w:rsidRDefault="005362A1" w:rsidP="005362A1">
            <w:pPr>
              <w:pStyle w:val="Tablelistbullet"/>
              <w:rPr>
                <w:lang w:val="en-US"/>
              </w:rPr>
            </w:pPr>
            <w:r w:rsidRPr="005362A1">
              <w:rPr>
                <w:lang w:val="en-US"/>
              </w:rPr>
              <w:t>Discharged patients should be reviewed at 24 hours if they had initial skin or eye symptoms.</w:t>
            </w:r>
          </w:p>
          <w:p w14:paraId="089D2DE4" w14:textId="77777777" w:rsidR="005362A1" w:rsidRPr="005362A1" w:rsidRDefault="005362A1" w:rsidP="005362A1">
            <w:pPr>
              <w:pStyle w:val="Tablelistbullet"/>
              <w:rPr>
                <w:lang w:val="en-US"/>
              </w:rPr>
            </w:pPr>
            <w:r w:rsidRPr="005362A1">
              <w:rPr>
                <w:lang w:val="en-US"/>
              </w:rPr>
              <w:t>Inhalation</w:t>
            </w:r>
          </w:p>
          <w:p w14:paraId="10F64984" w14:textId="77777777" w:rsidR="005362A1" w:rsidRPr="005362A1" w:rsidRDefault="005362A1" w:rsidP="005362A1">
            <w:pPr>
              <w:pStyle w:val="Tabletextleftstrong"/>
              <w:rPr>
                <w:lang w:val="en-US"/>
              </w:rPr>
            </w:pPr>
            <w:r w:rsidRPr="005362A1">
              <w:rPr>
                <w:lang w:val="en-US"/>
              </w:rPr>
              <w:t>Give humidified oxygen for hypoxia.</w:t>
            </w:r>
          </w:p>
          <w:p w14:paraId="536EFD95" w14:textId="77777777" w:rsidR="005362A1" w:rsidRPr="005362A1" w:rsidRDefault="005362A1" w:rsidP="005362A1">
            <w:pPr>
              <w:pStyle w:val="Tablelistbullet"/>
              <w:rPr>
                <w:lang w:val="en-US"/>
              </w:rPr>
            </w:pPr>
            <w:r w:rsidRPr="005362A1">
              <w:rPr>
                <w:lang w:val="en-US"/>
              </w:rPr>
              <w:t>Maintain a patent airway and support respiration as required with invasive or non-invasive ventilation.</w:t>
            </w:r>
          </w:p>
          <w:p w14:paraId="6403128C" w14:textId="77777777" w:rsidR="005362A1" w:rsidRPr="005362A1" w:rsidRDefault="005362A1" w:rsidP="005362A1">
            <w:pPr>
              <w:pStyle w:val="Tabletextleftstrong"/>
              <w:rPr>
                <w:lang w:val="en-US"/>
              </w:rPr>
            </w:pPr>
            <w:r w:rsidRPr="005362A1">
              <w:rPr>
                <w:lang w:val="en-US"/>
              </w:rPr>
              <w:t>Ingestion</w:t>
            </w:r>
          </w:p>
          <w:p w14:paraId="64EB6165" w14:textId="77777777" w:rsidR="005362A1" w:rsidRPr="005362A1" w:rsidRDefault="005362A1" w:rsidP="005362A1">
            <w:pPr>
              <w:pStyle w:val="Tablelistbullet"/>
              <w:rPr>
                <w:lang w:val="en-US"/>
              </w:rPr>
            </w:pPr>
            <w:r w:rsidRPr="005362A1">
              <w:rPr>
                <w:lang w:val="en-US"/>
              </w:rPr>
              <w:t>Administer activated charcoal as a slurry (240 mL water/30 g charcoal). Usual dose: 25 to 100 g in adults/adolescents, 25 to 50 g in children (1 to 12 years), and 1 g/kg in infants less than 1 year old.</w:t>
            </w:r>
          </w:p>
          <w:p w14:paraId="3504460B" w14:textId="77777777" w:rsidR="005362A1" w:rsidRPr="005362A1" w:rsidRDefault="005362A1" w:rsidP="005362A1">
            <w:pPr>
              <w:pStyle w:val="Tablelistbullet"/>
              <w:rPr>
                <w:lang w:val="en-US"/>
              </w:rPr>
            </w:pPr>
            <w:r w:rsidRPr="005362A1">
              <w:rPr>
                <w:lang w:val="en-US"/>
              </w:rPr>
              <w:t>Consider gastric lavage after ingestion of a potentially life-threatening amount of poison if it can be performed soon after ingestion (generally within 1 hour).</w:t>
            </w:r>
          </w:p>
          <w:p w14:paraId="7FFFF27A" w14:textId="77777777" w:rsidR="005362A1" w:rsidRPr="005362A1" w:rsidRDefault="005362A1" w:rsidP="005362A1">
            <w:pPr>
              <w:pStyle w:val="Tabletextleftstrong"/>
              <w:rPr>
                <w:lang w:val="en-US"/>
              </w:rPr>
            </w:pPr>
            <w:r w:rsidRPr="005362A1">
              <w:rPr>
                <w:lang w:val="en-US"/>
              </w:rPr>
              <w:t>Dermal</w:t>
            </w:r>
          </w:p>
          <w:p w14:paraId="19063466" w14:textId="77777777" w:rsidR="005362A1" w:rsidRPr="005362A1" w:rsidRDefault="005362A1" w:rsidP="005362A1">
            <w:pPr>
              <w:pStyle w:val="Tablelistbullet"/>
              <w:rPr>
                <w:lang w:val="en-US"/>
              </w:rPr>
            </w:pPr>
            <w:r w:rsidRPr="005362A1">
              <w:rPr>
                <w:lang w:val="en-US"/>
              </w:rPr>
              <w:t>Flush affected areas thoroughly.</w:t>
            </w:r>
          </w:p>
          <w:p w14:paraId="1E14ED1F" w14:textId="77777777" w:rsidR="005362A1" w:rsidRPr="005362A1" w:rsidRDefault="005362A1" w:rsidP="005362A1">
            <w:pPr>
              <w:pStyle w:val="Tablelistbullet"/>
              <w:rPr>
                <w:lang w:val="en-US"/>
              </w:rPr>
            </w:pPr>
            <w:r w:rsidRPr="005362A1">
              <w:rPr>
                <w:lang w:val="en-US"/>
              </w:rPr>
              <w:t>Manage burns as for thermal burns.</w:t>
            </w:r>
          </w:p>
          <w:p w14:paraId="23D97D5A" w14:textId="77777777" w:rsidR="005362A1" w:rsidRPr="005362A1" w:rsidRDefault="005362A1" w:rsidP="005362A1">
            <w:pPr>
              <w:pStyle w:val="Tabletextleftstrong"/>
              <w:rPr>
                <w:lang w:val="en-US"/>
              </w:rPr>
            </w:pPr>
            <w:r w:rsidRPr="005362A1">
              <w:rPr>
                <w:lang w:val="en-US"/>
              </w:rPr>
              <w:t>Ocular</w:t>
            </w:r>
          </w:p>
          <w:p w14:paraId="69AABD49" w14:textId="77777777" w:rsidR="005362A1" w:rsidRPr="005362A1" w:rsidRDefault="005362A1" w:rsidP="005362A1">
            <w:pPr>
              <w:pStyle w:val="Tablelistbullet"/>
              <w:rPr>
                <w:lang w:val="en-US"/>
              </w:rPr>
            </w:pPr>
            <w:r w:rsidRPr="005362A1">
              <w:rPr>
                <w:lang w:val="en-US"/>
              </w:rPr>
              <w:t>Affected eyes should be irrigated for at least 15 minutes.</w:t>
            </w:r>
          </w:p>
          <w:p w14:paraId="562C8052" w14:textId="77777777" w:rsidR="005362A1" w:rsidRPr="005362A1" w:rsidRDefault="005362A1" w:rsidP="005362A1">
            <w:pPr>
              <w:pStyle w:val="Tablelistbullet"/>
              <w:rPr>
                <w:lang w:val="en-US"/>
              </w:rPr>
            </w:pPr>
            <w:r w:rsidRPr="005362A1">
              <w:rPr>
                <w:lang w:val="en-US"/>
              </w:rPr>
              <w:t>Assess visual acuity and fluorescein uptake.</w:t>
            </w:r>
          </w:p>
          <w:p w14:paraId="3948AA70" w14:textId="0443ABB9" w:rsidR="005362A1" w:rsidRPr="00762151" w:rsidRDefault="005362A1" w:rsidP="005362A1">
            <w:pPr>
              <w:pStyle w:val="Tablelistbullet"/>
              <w:rPr>
                <w:lang w:val="en-US"/>
              </w:rPr>
            </w:pPr>
            <w:r w:rsidRPr="005362A1">
              <w:rPr>
                <w:lang w:val="en-US"/>
              </w:rPr>
              <w:t>Arrange urgent ophthalmologic review for all patients with persistent eye symptoms following irrigation.</w:t>
            </w:r>
          </w:p>
        </w:tc>
      </w:tr>
    </w:tbl>
    <w:p w14:paraId="1127498A" w14:textId="77777777" w:rsidR="006B0DA0" w:rsidRDefault="006B0DA0">
      <w:pPr>
        <w:spacing w:before="0" w:after="0" w:line="240" w:lineRule="auto"/>
      </w:pPr>
      <w:r>
        <w:br w:type="page"/>
      </w:r>
    </w:p>
    <w:p w14:paraId="52571C6A" w14:textId="5D02A257" w:rsidR="00C84A3A" w:rsidRDefault="00C84A3A" w:rsidP="00C84A3A">
      <w:pPr>
        <w:pStyle w:val="Heading2"/>
      </w:pPr>
      <w:bookmarkStart w:id="75" w:name="_Carbon_monoxide"/>
      <w:bookmarkStart w:id="76" w:name="_Toc108084812"/>
      <w:bookmarkEnd w:id="75"/>
      <w:r>
        <w:lastRenderedPageBreak/>
        <w:t xml:space="preserve">Carbon </w:t>
      </w:r>
      <w:r w:rsidR="006B0DA0">
        <w:t>m</w:t>
      </w:r>
      <w:r>
        <w:t>onoxide</w:t>
      </w:r>
      <w:bookmarkEnd w:id="76"/>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6B0DA0" w:rsidRPr="0017482B" w14:paraId="311885AA" w14:textId="77777777" w:rsidTr="001B6F2B">
        <w:trPr>
          <w:cantSplit/>
        </w:trPr>
        <w:tc>
          <w:tcPr>
            <w:tcW w:w="3118" w:type="dxa"/>
            <w:tcBorders>
              <w:bottom w:val="single" w:sz="36" w:space="0" w:color="FFFFFF"/>
            </w:tcBorders>
            <w:shd w:val="clear" w:color="auto" w:fill="747474"/>
          </w:tcPr>
          <w:p w14:paraId="491ABFFE" w14:textId="77777777" w:rsidR="006B0DA0" w:rsidRPr="0017482B" w:rsidRDefault="006B0DA0" w:rsidP="00FA6B82">
            <w:pPr>
              <w:pStyle w:val="TableHeaderWhite"/>
            </w:pPr>
            <w:r>
              <w:t>A</w:t>
            </w:r>
            <w:r w:rsidRPr="0017482B">
              <w:t>lternative names</w:t>
            </w:r>
          </w:p>
        </w:tc>
        <w:tc>
          <w:tcPr>
            <w:tcW w:w="5607" w:type="dxa"/>
          </w:tcPr>
          <w:p w14:paraId="2E5E4DFF" w14:textId="77777777" w:rsidR="00F702A4" w:rsidRPr="00F702A4" w:rsidRDefault="00F702A4" w:rsidP="00F702A4">
            <w:pPr>
              <w:pStyle w:val="tabletext"/>
              <w:rPr>
                <w:lang w:val="en-US"/>
              </w:rPr>
            </w:pPr>
            <w:r w:rsidRPr="00F702A4">
              <w:rPr>
                <w:lang w:val="en-US"/>
              </w:rPr>
              <w:t>Carbonic oxide</w:t>
            </w:r>
          </w:p>
          <w:p w14:paraId="72E2F086" w14:textId="77777777" w:rsidR="00F702A4" w:rsidRPr="00F702A4" w:rsidRDefault="00F702A4" w:rsidP="00F702A4">
            <w:pPr>
              <w:pStyle w:val="tabletext"/>
              <w:rPr>
                <w:lang w:val="en-US"/>
              </w:rPr>
            </w:pPr>
            <w:r w:rsidRPr="00F702A4">
              <w:rPr>
                <w:lang w:val="en-US"/>
              </w:rPr>
              <w:t>Carbon oxide</w:t>
            </w:r>
          </w:p>
          <w:p w14:paraId="07322A10" w14:textId="77777777" w:rsidR="00F702A4" w:rsidRPr="00F702A4" w:rsidRDefault="00F702A4" w:rsidP="00F702A4">
            <w:pPr>
              <w:pStyle w:val="tabletext"/>
              <w:rPr>
                <w:lang w:val="en-US"/>
              </w:rPr>
            </w:pPr>
            <w:r w:rsidRPr="00F702A4">
              <w:rPr>
                <w:lang w:val="en-US"/>
              </w:rPr>
              <w:t>CO</w:t>
            </w:r>
          </w:p>
          <w:p w14:paraId="2A845226" w14:textId="77777777" w:rsidR="00F702A4" w:rsidRPr="00F702A4" w:rsidRDefault="00F702A4" w:rsidP="00F702A4">
            <w:pPr>
              <w:pStyle w:val="tabletext"/>
              <w:rPr>
                <w:lang w:val="en-US"/>
              </w:rPr>
            </w:pPr>
            <w:r w:rsidRPr="00F702A4">
              <w:rPr>
                <w:lang w:val="en-US"/>
              </w:rPr>
              <w:t>Exhaust gas</w:t>
            </w:r>
          </w:p>
          <w:p w14:paraId="22444BB1" w14:textId="31504755" w:rsidR="006B0DA0" w:rsidRPr="0017482B" w:rsidRDefault="00F702A4" w:rsidP="00F702A4">
            <w:pPr>
              <w:pStyle w:val="tabletext"/>
              <w:rPr>
                <w:lang w:val="en-US"/>
              </w:rPr>
            </w:pPr>
            <w:r w:rsidRPr="00F702A4">
              <w:rPr>
                <w:lang w:val="en-US"/>
              </w:rPr>
              <w:t>Flue gas</w:t>
            </w:r>
          </w:p>
        </w:tc>
      </w:tr>
      <w:tr w:rsidR="006B0DA0" w:rsidRPr="0017482B" w14:paraId="014DF25E" w14:textId="77777777" w:rsidTr="001B6F2B">
        <w:trPr>
          <w:cantSplit/>
        </w:trPr>
        <w:tc>
          <w:tcPr>
            <w:tcW w:w="3118" w:type="dxa"/>
            <w:tcBorders>
              <w:top w:val="single" w:sz="36" w:space="0" w:color="FFFFFF"/>
              <w:bottom w:val="single" w:sz="36" w:space="0" w:color="FFFFFF"/>
            </w:tcBorders>
            <w:shd w:val="clear" w:color="auto" w:fill="747474"/>
          </w:tcPr>
          <w:p w14:paraId="14CCA5B9" w14:textId="77777777" w:rsidR="006B0DA0" w:rsidRPr="0017482B" w:rsidRDefault="006B0DA0" w:rsidP="00FA6B82">
            <w:pPr>
              <w:pStyle w:val="TableHeaderWhite"/>
            </w:pPr>
            <w:r>
              <w:t>P</w:t>
            </w:r>
            <w:r w:rsidRPr="0017482B">
              <w:t>roperties of the agent</w:t>
            </w:r>
          </w:p>
        </w:tc>
        <w:tc>
          <w:tcPr>
            <w:tcW w:w="5607" w:type="dxa"/>
          </w:tcPr>
          <w:p w14:paraId="09FE7151" w14:textId="196CC7FC" w:rsidR="006B0DA0" w:rsidRPr="0017482B" w:rsidRDefault="00F702A4" w:rsidP="00FA6B82">
            <w:pPr>
              <w:pStyle w:val="Tablelistbullet"/>
              <w:rPr>
                <w:lang w:val="en-US"/>
              </w:rPr>
            </w:pPr>
            <w:r w:rsidRPr="00F702A4">
              <w:rPr>
                <w:lang w:val="en-US"/>
              </w:rPr>
              <w:t>It is an extremely poisonous, odourless, tasteless and colourless gas, which is produced when there is incomplete combustion of carbon containing fuels (e.g. coal, petroleum, peat, natural gas, etc.).</w:t>
            </w:r>
          </w:p>
        </w:tc>
      </w:tr>
      <w:tr w:rsidR="006B0DA0" w:rsidRPr="0017482B" w14:paraId="5EACA9BF" w14:textId="77777777" w:rsidTr="001B6F2B">
        <w:trPr>
          <w:cantSplit/>
        </w:trPr>
        <w:tc>
          <w:tcPr>
            <w:tcW w:w="3118" w:type="dxa"/>
            <w:tcBorders>
              <w:top w:val="single" w:sz="36" w:space="0" w:color="FFFFFF"/>
              <w:bottom w:val="single" w:sz="36" w:space="0" w:color="FFFFFF"/>
            </w:tcBorders>
            <w:shd w:val="clear" w:color="auto" w:fill="747474"/>
          </w:tcPr>
          <w:p w14:paraId="2657ADA2" w14:textId="77777777" w:rsidR="006B0DA0" w:rsidRPr="0017482B" w:rsidRDefault="006B0DA0" w:rsidP="00FA6B82">
            <w:pPr>
              <w:pStyle w:val="TableHeaderWhite"/>
            </w:pPr>
            <w:r>
              <w:t>R</w:t>
            </w:r>
            <w:r w:rsidRPr="0017482B">
              <w:t>outes of exposure</w:t>
            </w:r>
          </w:p>
        </w:tc>
        <w:tc>
          <w:tcPr>
            <w:tcW w:w="5607" w:type="dxa"/>
          </w:tcPr>
          <w:p w14:paraId="0CACDD26" w14:textId="60ACE6D5" w:rsidR="006B0DA0" w:rsidRPr="0017482B" w:rsidRDefault="00F702A4" w:rsidP="00F702A4">
            <w:pPr>
              <w:pStyle w:val="Tablelistbullet"/>
              <w:rPr>
                <w:lang w:val="en-US"/>
              </w:rPr>
            </w:pPr>
            <w:r w:rsidRPr="00F702A4">
              <w:rPr>
                <w:lang w:val="en-US"/>
              </w:rPr>
              <w:t>Inhalation – most common</w:t>
            </w:r>
          </w:p>
        </w:tc>
      </w:tr>
      <w:tr w:rsidR="006B0DA0" w:rsidRPr="0017482B" w14:paraId="15827ECE" w14:textId="77777777" w:rsidTr="001B6F2B">
        <w:trPr>
          <w:cantSplit/>
        </w:trPr>
        <w:tc>
          <w:tcPr>
            <w:tcW w:w="3118" w:type="dxa"/>
            <w:tcBorders>
              <w:top w:val="single" w:sz="36" w:space="0" w:color="FFFFFF"/>
              <w:bottom w:val="single" w:sz="36" w:space="0" w:color="FFFFFF"/>
            </w:tcBorders>
            <w:shd w:val="clear" w:color="auto" w:fill="747474"/>
          </w:tcPr>
          <w:p w14:paraId="20F8E9A8" w14:textId="77777777" w:rsidR="006B0DA0" w:rsidRPr="0017482B" w:rsidRDefault="006B0DA0" w:rsidP="00FA6B82">
            <w:pPr>
              <w:pStyle w:val="TableHeaderWhite"/>
            </w:pPr>
            <w:r>
              <w:t>H</w:t>
            </w:r>
            <w:r w:rsidRPr="0017482B">
              <w:t>uman toxicity</w:t>
            </w:r>
          </w:p>
        </w:tc>
        <w:tc>
          <w:tcPr>
            <w:tcW w:w="5607" w:type="dxa"/>
          </w:tcPr>
          <w:p w14:paraId="1A92E1D2" w14:textId="77777777" w:rsidR="00F702A4" w:rsidRPr="00F702A4" w:rsidRDefault="00F702A4" w:rsidP="00F702A4">
            <w:pPr>
              <w:pStyle w:val="Tabletextleftstrong"/>
              <w:rPr>
                <w:lang w:val="en-US"/>
              </w:rPr>
            </w:pPr>
            <w:r w:rsidRPr="00F702A4">
              <w:rPr>
                <w:lang w:val="en-US"/>
              </w:rPr>
              <w:t>General:</w:t>
            </w:r>
          </w:p>
          <w:p w14:paraId="0FEE088A" w14:textId="77777777" w:rsidR="00F702A4" w:rsidRPr="00F702A4" w:rsidRDefault="00F702A4" w:rsidP="00F702A4">
            <w:pPr>
              <w:pStyle w:val="Tablelistbullet"/>
              <w:rPr>
                <w:lang w:val="en-US"/>
              </w:rPr>
            </w:pPr>
            <w:r w:rsidRPr="00F702A4">
              <w:rPr>
                <w:lang w:val="en-US"/>
              </w:rPr>
              <w:t>Carbon monoxide combines with haemoglobin to form carboxyhaemoglobin, which is then unable to transport oxygen, resulting in tissue hypoxia; and cellular poisoning by combining with other haem compounds such as myoglobin and cytochrome oxidase.</w:t>
            </w:r>
          </w:p>
          <w:p w14:paraId="39CA420B" w14:textId="77777777" w:rsidR="00F702A4" w:rsidRPr="00F702A4" w:rsidRDefault="00F702A4" w:rsidP="00F702A4">
            <w:pPr>
              <w:pStyle w:val="Tablelistbullet"/>
              <w:rPr>
                <w:lang w:val="en-US"/>
              </w:rPr>
            </w:pPr>
            <w:r w:rsidRPr="00F702A4">
              <w:rPr>
                <w:lang w:val="en-US"/>
              </w:rPr>
              <w:t>Clinical symptoms of mild poisoning are non-specific and may mimic those of a non-specific viral illness, with vomiting, headache, malaise, weakness, fatigue and shortness of breath.</w:t>
            </w:r>
          </w:p>
          <w:p w14:paraId="1F546468" w14:textId="77777777" w:rsidR="00F702A4" w:rsidRPr="00F702A4" w:rsidRDefault="00F702A4" w:rsidP="00F702A4">
            <w:pPr>
              <w:pStyle w:val="Tablelistbullet"/>
              <w:rPr>
                <w:lang w:val="en-US"/>
              </w:rPr>
            </w:pPr>
            <w:r w:rsidRPr="00F702A4">
              <w:rPr>
                <w:lang w:val="en-US"/>
              </w:rPr>
              <w:t>The main manifestations of carbon monoxide poisoning develop in the organ systems most dependent on oxygen use: the CNS and myocardium. The symptoms are listed below:</w:t>
            </w:r>
          </w:p>
          <w:p w14:paraId="039CBD68" w14:textId="70E65157" w:rsidR="00F702A4" w:rsidRPr="00F702A4" w:rsidRDefault="00F702A4" w:rsidP="00F702A4">
            <w:pPr>
              <w:pStyle w:val="Tablelistbullet2"/>
              <w:rPr>
                <w:lang w:val="en-US"/>
              </w:rPr>
            </w:pPr>
            <w:r w:rsidRPr="00F702A4">
              <w:rPr>
                <w:b/>
                <w:bCs/>
                <w:lang w:val="en-US"/>
              </w:rPr>
              <w:t>Mild toxicity</w:t>
            </w:r>
            <w:r w:rsidR="00600BBA">
              <w:rPr>
                <w:lang w:val="en-US"/>
              </w:rPr>
              <w:t xml:space="preserve"> – </w:t>
            </w:r>
            <w:r w:rsidRPr="00F702A4">
              <w:rPr>
                <w:lang w:val="en-US"/>
              </w:rPr>
              <w:t>throbbing temporal or frontal headache, fatigue, dyspnoea on exertion, light-headedness and dizziness.</w:t>
            </w:r>
          </w:p>
          <w:p w14:paraId="2F1AE72B" w14:textId="6E071B77" w:rsidR="00F702A4" w:rsidRPr="00F702A4" w:rsidRDefault="00F702A4" w:rsidP="00F702A4">
            <w:pPr>
              <w:pStyle w:val="Tablelistbullet2"/>
              <w:rPr>
                <w:lang w:val="en-US"/>
              </w:rPr>
            </w:pPr>
            <w:r w:rsidRPr="00F702A4">
              <w:rPr>
                <w:b/>
                <w:bCs/>
                <w:lang w:val="en-US"/>
              </w:rPr>
              <w:t>Moderate toxicity</w:t>
            </w:r>
            <w:r w:rsidR="00600BBA">
              <w:rPr>
                <w:lang w:val="en-US"/>
              </w:rPr>
              <w:t xml:space="preserve"> – </w:t>
            </w:r>
            <w:r w:rsidRPr="00F702A4">
              <w:rPr>
                <w:lang w:val="en-US"/>
              </w:rPr>
              <w:t>severe headache, weakness, dizziness, nausea, vomiting, tachycardia, tachypnoea, flushing, perspiration, decreased vigilance, diminished manual dexterity, impaired sensorimotor task performance, prolonged reaction time, difficulty thinking, impaired judgement, blurred or darkened vision, ataxia, loss of muscular control, tinnitus and drowsiness.</w:t>
            </w:r>
          </w:p>
          <w:p w14:paraId="362332CA" w14:textId="4D614B74" w:rsidR="00F702A4" w:rsidRPr="00F702A4" w:rsidRDefault="00F702A4" w:rsidP="00F702A4">
            <w:pPr>
              <w:pStyle w:val="Tablelistbullet2"/>
              <w:rPr>
                <w:lang w:val="en-US"/>
              </w:rPr>
            </w:pPr>
            <w:r w:rsidRPr="00F702A4">
              <w:rPr>
                <w:b/>
                <w:bCs/>
                <w:lang w:val="en-US"/>
              </w:rPr>
              <w:t>Severe toxicity</w:t>
            </w:r>
            <w:r w:rsidR="00600BBA">
              <w:rPr>
                <w:lang w:val="en-US"/>
              </w:rPr>
              <w:t xml:space="preserve"> – </w:t>
            </w:r>
            <w:r w:rsidRPr="00F702A4">
              <w:rPr>
                <w:lang w:val="en-US"/>
              </w:rPr>
              <w:t>may produce syncope, seizures, confusion, disorientation, involuntary evacuations, ventricular dysrhythmias, cardiorespiratory depression, respiratory failure, coma and death.</w:t>
            </w:r>
          </w:p>
          <w:p w14:paraId="7F6044DF" w14:textId="77777777" w:rsidR="00F702A4" w:rsidRPr="00F702A4" w:rsidRDefault="00F702A4" w:rsidP="00F702A4">
            <w:pPr>
              <w:pStyle w:val="Tablelistbullet2"/>
              <w:rPr>
                <w:lang w:val="en-US"/>
              </w:rPr>
            </w:pPr>
            <w:r w:rsidRPr="00F702A4">
              <w:rPr>
                <w:b/>
                <w:bCs/>
                <w:lang w:val="en-US"/>
              </w:rPr>
              <w:t>Delayed effects</w:t>
            </w:r>
            <w:r w:rsidRPr="00F702A4">
              <w:rPr>
                <w:lang w:val="en-US"/>
              </w:rPr>
              <w:t>, attributable to hypoxia, usually result in neuropsychiatric effects.</w:t>
            </w:r>
          </w:p>
          <w:p w14:paraId="082884FC" w14:textId="2B3F28E2" w:rsidR="006B0DA0" w:rsidRPr="0017482B" w:rsidRDefault="00F702A4" w:rsidP="00F702A4">
            <w:pPr>
              <w:pStyle w:val="Tablelistbullet"/>
              <w:rPr>
                <w:lang w:val="en-US"/>
              </w:rPr>
            </w:pPr>
            <w:r w:rsidRPr="00F702A4">
              <w:rPr>
                <w:lang w:val="en-US"/>
              </w:rPr>
              <w:t>Contact with liquid carbon monoxide or its container can cause local frostbite.</w:t>
            </w:r>
          </w:p>
        </w:tc>
      </w:tr>
      <w:tr w:rsidR="006B0DA0" w:rsidRPr="0017482B" w14:paraId="09FAB840" w14:textId="77777777" w:rsidTr="001B6F2B">
        <w:trPr>
          <w:cantSplit/>
        </w:trPr>
        <w:tc>
          <w:tcPr>
            <w:tcW w:w="3118" w:type="dxa"/>
            <w:tcBorders>
              <w:top w:val="single" w:sz="36" w:space="0" w:color="FFFFFF"/>
              <w:bottom w:val="single" w:sz="36" w:space="0" w:color="FFFFFF"/>
            </w:tcBorders>
            <w:shd w:val="clear" w:color="auto" w:fill="747474"/>
          </w:tcPr>
          <w:p w14:paraId="4A4774B6" w14:textId="77777777" w:rsidR="006B0DA0" w:rsidRDefault="006B0DA0" w:rsidP="00FA6B82">
            <w:pPr>
              <w:pStyle w:val="TableHeaderWhite"/>
            </w:pPr>
            <w:r>
              <w:rPr>
                <w:lang w:val="en-AU"/>
              </w:rPr>
              <w:lastRenderedPageBreak/>
              <w:t>L</w:t>
            </w:r>
            <w:r w:rsidRPr="00762151">
              <w:rPr>
                <w:lang w:val="en-AU"/>
              </w:rPr>
              <w:t>aboratory/radiographic testing</w:t>
            </w:r>
          </w:p>
        </w:tc>
        <w:tc>
          <w:tcPr>
            <w:tcW w:w="5607" w:type="dxa"/>
          </w:tcPr>
          <w:p w14:paraId="7E8D5836" w14:textId="77777777" w:rsidR="00F702A4" w:rsidRPr="00F702A4" w:rsidRDefault="00F702A4" w:rsidP="00F702A4">
            <w:pPr>
              <w:pStyle w:val="Tabletextleftstrong"/>
              <w:rPr>
                <w:lang w:val="en-US"/>
              </w:rPr>
            </w:pPr>
            <w:r w:rsidRPr="00F702A4">
              <w:rPr>
                <w:lang w:val="en-US"/>
              </w:rPr>
              <w:t>For minimal or mild exposures:</w:t>
            </w:r>
          </w:p>
          <w:p w14:paraId="0F7DFA52" w14:textId="77777777" w:rsidR="00F702A4" w:rsidRPr="00F702A4" w:rsidRDefault="00F702A4" w:rsidP="00F702A4">
            <w:pPr>
              <w:pStyle w:val="Tablelistbullet"/>
              <w:rPr>
                <w:lang w:val="en-US"/>
              </w:rPr>
            </w:pPr>
            <w:r w:rsidRPr="00F702A4">
              <w:rPr>
                <w:lang w:val="en-US"/>
              </w:rPr>
              <w:t>Based on history and clinical picture.</w:t>
            </w:r>
          </w:p>
          <w:p w14:paraId="583A4C23" w14:textId="77777777" w:rsidR="00F702A4" w:rsidRPr="00F702A4" w:rsidRDefault="00F702A4" w:rsidP="00F702A4">
            <w:pPr>
              <w:pStyle w:val="Tabletextleftstrong"/>
              <w:rPr>
                <w:lang w:val="en-US"/>
              </w:rPr>
            </w:pPr>
            <w:r w:rsidRPr="00F702A4">
              <w:rPr>
                <w:lang w:val="en-US"/>
              </w:rPr>
              <w:t>For significant exposures:</w:t>
            </w:r>
          </w:p>
          <w:p w14:paraId="4F87B0A8" w14:textId="77777777" w:rsidR="00F702A4" w:rsidRPr="00F702A4" w:rsidRDefault="00F702A4" w:rsidP="00F702A4">
            <w:pPr>
              <w:pStyle w:val="Tablelistbullet"/>
              <w:rPr>
                <w:lang w:val="en-US"/>
              </w:rPr>
            </w:pPr>
            <w:r w:rsidRPr="00F702A4">
              <w:rPr>
                <w:lang w:val="en-US"/>
              </w:rPr>
              <w:t>Determine carboxyhaemoglobin (COHb) level when the patient is first seen and repeat every 2 to 4 hours until patient is asymptomatic or level is within the normal range.</w:t>
            </w:r>
          </w:p>
          <w:p w14:paraId="239103FC" w14:textId="77777777" w:rsidR="00F702A4" w:rsidRPr="00F702A4" w:rsidRDefault="00F702A4" w:rsidP="00F702A4">
            <w:pPr>
              <w:pStyle w:val="Tablelistbullet"/>
              <w:numPr>
                <w:ilvl w:val="0"/>
                <w:numId w:val="0"/>
              </w:numPr>
              <w:ind w:left="284"/>
              <w:rPr>
                <w:lang w:val="en-US"/>
              </w:rPr>
            </w:pPr>
            <w:r w:rsidRPr="00F702A4">
              <w:rPr>
                <w:b/>
                <w:bCs/>
                <w:lang w:val="en-US"/>
              </w:rPr>
              <w:t>Note</w:t>
            </w:r>
            <w:r w:rsidRPr="00F702A4">
              <w:rPr>
                <w:lang w:val="en-US"/>
              </w:rPr>
              <w:t>: COHb levels correlate poorly with signs and symptoms of toxicity. Interpretation may be confounded by delays in obtaining blood samples and therapeutic interventions (oxygen administration). The so called classic 'cherry-red skin' of carbon monoxide poisoning is rare.</w:t>
            </w:r>
          </w:p>
          <w:p w14:paraId="0D52A40E" w14:textId="77777777" w:rsidR="00F702A4" w:rsidRPr="00F702A4" w:rsidRDefault="00F702A4" w:rsidP="00F702A4">
            <w:pPr>
              <w:pStyle w:val="Tablelistbullet"/>
              <w:rPr>
                <w:lang w:val="en-US"/>
              </w:rPr>
            </w:pPr>
            <w:r w:rsidRPr="00F702A4">
              <w:rPr>
                <w:lang w:val="en-US"/>
              </w:rPr>
              <w:t>Monitor ECG, EUC, CK, ABGs if symptomatic or if the COHb level is greater than 20%. Pulse oximetry is not a reliable estimate of oxyhaemoglobin saturation.</w:t>
            </w:r>
          </w:p>
          <w:p w14:paraId="366C67D5" w14:textId="77777777" w:rsidR="00F702A4" w:rsidRPr="00F702A4" w:rsidRDefault="00F702A4" w:rsidP="00F702A4">
            <w:pPr>
              <w:pStyle w:val="Tablelistbullet"/>
              <w:rPr>
                <w:lang w:val="en-US"/>
              </w:rPr>
            </w:pPr>
            <w:r w:rsidRPr="00F702A4">
              <w:rPr>
                <w:lang w:val="en-US"/>
              </w:rPr>
              <w:t>Obtain CXR.</w:t>
            </w:r>
          </w:p>
          <w:p w14:paraId="325535B9" w14:textId="77D81970" w:rsidR="006B0DA0" w:rsidRPr="0017482B" w:rsidRDefault="00F702A4" w:rsidP="00F702A4">
            <w:pPr>
              <w:pStyle w:val="Tablelistbullet"/>
              <w:rPr>
                <w:lang w:val="en-US"/>
              </w:rPr>
            </w:pPr>
            <w:r w:rsidRPr="00F702A4">
              <w:rPr>
                <w:lang w:val="en-US"/>
              </w:rPr>
              <w:t>CT or Magnetic Resonance Imaging (MRI) scan should be considered if neurologic symptoms persist.</w:t>
            </w:r>
          </w:p>
        </w:tc>
      </w:tr>
      <w:tr w:rsidR="006B0DA0" w:rsidRPr="0017482B" w14:paraId="6ACFD179" w14:textId="77777777" w:rsidTr="001B6F2B">
        <w:trPr>
          <w:cantSplit/>
        </w:trPr>
        <w:tc>
          <w:tcPr>
            <w:tcW w:w="3118" w:type="dxa"/>
            <w:tcBorders>
              <w:top w:val="single" w:sz="36" w:space="0" w:color="FFFFFF"/>
              <w:bottom w:val="single" w:sz="6" w:space="0" w:color="787878"/>
            </w:tcBorders>
            <w:shd w:val="clear" w:color="auto" w:fill="747474"/>
          </w:tcPr>
          <w:p w14:paraId="34A17F75" w14:textId="77777777" w:rsidR="00015F55" w:rsidRPr="00762151" w:rsidRDefault="00015F55" w:rsidP="00015F55">
            <w:pPr>
              <w:pStyle w:val="TableHeaderWhite"/>
            </w:pPr>
            <w:r w:rsidRPr="00762151">
              <w:t>Treatment</w:t>
            </w:r>
          </w:p>
          <w:p w14:paraId="32A38498" w14:textId="77777777" w:rsidR="00015F55" w:rsidRPr="00762151" w:rsidRDefault="00015F55" w:rsidP="00015F55">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0C0884C3" w14:textId="462293EF" w:rsidR="006B0DA0" w:rsidRDefault="00015F55" w:rsidP="00015F55">
            <w:pPr>
              <w:pStyle w:val="TableHeaderWhite"/>
              <w:rPr>
                <w:lang w:val="en-AU"/>
              </w:rPr>
            </w:pPr>
            <w:r w:rsidRPr="00762151">
              <w:rPr>
                <w:lang w:val="en-AU"/>
              </w:rPr>
              <w:t>Poisons Information 131126</w:t>
            </w:r>
          </w:p>
        </w:tc>
        <w:tc>
          <w:tcPr>
            <w:tcW w:w="5607" w:type="dxa"/>
          </w:tcPr>
          <w:p w14:paraId="6A1DC613" w14:textId="77777777" w:rsidR="00F702A4" w:rsidRPr="00F702A4" w:rsidRDefault="00F702A4" w:rsidP="00F702A4">
            <w:pPr>
              <w:pStyle w:val="Tabletextleftstrong"/>
              <w:rPr>
                <w:lang w:val="en-US"/>
              </w:rPr>
            </w:pPr>
            <w:r w:rsidRPr="00F702A4">
              <w:rPr>
                <w:lang w:val="en-US"/>
              </w:rPr>
              <w:t>Asymptomatic patients:</w:t>
            </w:r>
          </w:p>
          <w:p w14:paraId="77ABD1EC" w14:textId="77777777" w:rsidR="00AD133C" w:rsidRPr="00956E60" w:rsidRDefault="00AD133C" w:rsidP="00AD133C">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61CB821E" w14:textId="77777777" w:rsidR="00F702A4" w:rsidRPr="00F702A4" w:rsidRDefault="00F702A4" w:rsidP="00F702A4">
            <w:pPr>
              <w:pStyle w:val="Tabletextleftstrong"/>
              <w:rPr>
                <w:lang w:val="en-US"/>
              </w:rPr>
            </w:pPr>
            <w:r w:rsidRPr="00F702A4">
              <w:rPr>
                <w:lang w:val="en-US"/>
              </w:rPr>
              <w:t>Symptomatic patients:</w:t>
            </w:r>
          </w:p>
          <w:p w14:paraId="574B9FA0" w14:textId="77777777" w:rsidR="00F702A4" w:rsidRPr="00F702A4" w:rsidRDefault="00F702A4" w:rsidP="00F702A4">
            <w:pPr>
              <w:pStyle w:val="Tabletextleftstrong"/>
              <w:rPr>
                <w:lang w:val="en-US"/>
              </w:rPr>
            </w:pPr>
            <w:r w:rsidRPr="00F702A4">
              <w:rPr>
                <w:lang w:val="en-US"/>
              </w:rPr>
              <w:t>General advice</w:t>
            </w:r>
          </w:p>
          <w:p w14:paraId="0B379817" w14:textId="77777777" w:rsidR="00F702A4" w:rsidRPr="00F702A4" w:rsidRDefault="00F702A4" w:rsidP="00F702A4">
            <w:pPr>
              <w:pStyle w:val="Tablelistbullet"/>
              <w:rPr>
                <w:lang w:val="en-US"/>
              </w:rPr>
            </w:pPr>
            <w:r w:rsidRPr="00F702A4">
              <w:rPr>
                <w:lang w:val="en-US"/>
              </w:rPr>
              <w:t>Patients with significant exposures should be admitted and observed for at least 24 to 48 hours.</w:t>
            </w:r>
          </w:p>
          <w:p w14:paraId="6ED27176" w14:textId="77777777" w:rsidR="00F702A4" w:rsidRPr="00F702A4" w:rsidRDefault="00F702A4" w:rsidP="00F702A4">
            <w:pPr>
              <w:pStyle w:val="Tablelistbullet"/>
              <w:rPr>
                <w:lang w:val="en-US"/>
              </w:rPr>
            </w:pPr>
            <w:r w:rsidRPr="00F702A4">
              <w:rPr>
                <w:lang w:val="en-US"/>
              </w:rPr>
              <w:t>High flow normobaric oxygen, via a non-rebreathing reservoir face- mask or endotracheal tube, should be instituted as soon as possible in a patient suspected to have CO poisoning.</w:t>
            </w:r>
          </w:p>
          <w:p w14:paraId="1A57A42C" w14:textId="77777777" w:rsidR="00F702A4" w:rsidRPr="00F702A4" w:rsidRDefault="00F702A4" w:rsidP="00F702A4">
            <w:pPr>
              <w:pStyle w:val="Tabletextleftstrong"/>
              <w:rPr>
                <w:lang w:val="en-US"/>
              </w:rPr>
            </w:pPr>
            <w:r w:rsidRPr="00F702A4">
              <w:rPr>
                <w:lang w:val="en-US"/>
              </w:rPr>
              <w:t>Inhalation</w:t>
            </w:r>
          </w:p>
          <w:p w14:paraId="2F41D978" w14:textId="77777777" w:rsidR="00F702A4" w:rsidRPr="00F702A4" w:rsidRDefault="00F702A4" w:rsidP="00F702A4">
            <w:pPr>
              <w:pStyle w:val="Tablelistbullet"/>
              <w:rPr>
                <w:lang w:val="en-US"/>
              </w:rPr>
            </w:pPr>
            <w:r w:rsidRPr="00F702A4">
              <w:rPr>
                <w:lang w:val="en-US"/>
              </w:rPr>
              <w:t>Symptomatic and supportive treatment protocols apply.</w:t>
            </w:r>
          </w:p>
          <w:p w14:paraId="0C408DE3" w14:textId="77777777" w:rsidR="00F702A4" w:rsidRPr="00F702A4" w:rsidRDefault="00F702A4" w:rsidP="00F702A4">
            <w:pPr>
              <w:pStyle w:val="Tablelistbullet"/>
              <w:rPr>
                <w:lang w:val="en-US"/>
              </w:rPr>
            </w:pPr>
            <w:r w:rsidRPr="00F702A4">
              <w:rPr>
                <w:lang w:val="en-US"/>
              </w:rPr>
              <w:t>Treatment of respiratory failure may include invasive or non-invasive ventilation</w:t>
            </w:r>
          </w:p>
          <w:p w14:paraId="23900745" w14:textId="77777777" w:rsidR="00F702A4" w:rsidRPr="00F702A4" w:rsidRDefault="00F702A4" w:rsidP="00F702A4">
            <w:pPr>
              <w:pStyle w:val="Tablelistbullet"/>
              <w:rPr>
                <w:lang w:val="en-US"/>
              </w:rPr>
            </w:pPr>
            <w:r w:rsidRPr="00F702A4">
              <w:rPr>
                <w:lang w:val="en-US"/>
              </w:rPr>
              <w:t>Intravenous fluids should be limited to 2/3 to 3/4 of normal maintenance. Osmotic diuretics (e.g. mannitol), or other methods to reduce intracranial pressure may be used but are unlikely to affect outcome.</w:t>
            </w:r>
          </w:p>
          <w:p w14:paraId="6773B8AE" w14:textId="77777777" w:rsidR="00F702A4" w:rsidRPr="00F702A4" w:rsidRDefault="00F702A4" w:rsidP="00F702A4">
            <w:pPr>
              <w:pStyle w:val="Tablelistbullet"/>
              <w:rPr>
                <w:lang w:val="en-US"/>
              </w:rPr>
            </w:pPr>
            <w:r w:rsidRPr="00F702A4">
              <w:rPr>
                <w:lang w:val="en-US"/>
              </w:rPr>
              <w:t>Consider hyperbaric oxygen therapy for severely poisoned patients (coma, seizures, other neurologic abnormalities and myocardial ischemia) and in pregnant patients. Institute hyperbaric therapy as quickly as possible, ideally within 6 to 8 hours.</w:t>
            </w:r>
          </w:p>
          <w:p w14:paraId="5D80EA83" w14:textId="77777777" w:rsidR="00F702A4" w:rsidRPr="00F702A4" w:rsidRDefault="00F702A4" w:rsidP="00F702A4">
            <w:pPr>
              <w:pStyle w:val="Tabletextleftstrong"/>
              <w:rPr>
                <w:lang w:val="en-US"/>
              </w:rPr>
            </w:pPr>
            <w:r w:rsidRPr="00F702A4">
              <w:rPr>
                <w:lang w:val="en-US"/>
              </w:rPr>
              <w:t>Dermal</w:t>
            </w:r>
          </w:p>
          <w:p w14:paraId="3DD9E26A" w14:textId="35B194BC" w:rsidR="006B0DA0" w:rsidRPr="00762151" w:rsidRDefault="00F702A4" w:rsidP="00F702A4">
            <w:pPr>
              <w:pStyle w:val="Tablelistbullet"/>
              <w:rPr>
                <w:lang w:val="en-US"/>
              </w:rPr>
            </w:pPr>
            <w:r w:rsidRPr="00F702A4">
              <w:rPr>
                <w:lang w:val="en-US"/>
              </w:rPr>
              <w:t>Handle frostbitten areas with caution. Place frostbitten skin in tepid water and allow circulation to re-establish spontaneously.</w:t>
            </w:r>
          </w:p>
        </w:tc>
      </w:tr>
    </w:tbl>
    <w:p w14:paraId="044C617E" w14:textId="77777777" w:rsidR="006B0DA0" w:rsidRDefault="006B0DA0">
      <w:pPr>
        <w:spacing w:before="0" w:after="0" w:line="240" w:lineRule="auto"/>
      </w:pPr>
      <w:r>
        <w:br w:type="page"/>
      </w:r>
    </w:p>
    <w:p w14:paraId="72E9FD2D" w14:textId="4AAF96FD" w:rsidR="00C84A3A" w:rsidRDefault="00C84A3A" w:rsidP="00C84A3A">
      <w:pPr>
        <w:pStyle w:val="Heading2"/>
      </w:pPr>
      <w:bookmarkStart w:id="77" w:name="_Carbonyl_sulphide"/>
      <w:bookmarkStart w:id="78" w:name="_Toc108084813"/>
      <w:bookmarkEnd w:id="77"/>
      <w:r>
        <w:lastRenderedPageBreak/>
        <w:t xml:space="preserve">Carbonyl </w:t>
      </w:r>
      <w:r w:rsidR="006B0DA0">
        <w:t>s</w:t>
      </w:r>
      <w:r>
        <w:t>ulphide</w:t>
      </w:r>
      <w:bookmarkEnd w:id="78"/>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6B0DA0" w:rsidRPr="0017482B" w14:paraId="5B8938DD" w14:textId="77777777" w:rsidTr="001B6F2B">
        <w:trPr>
          <w:cantSplit/>
        </w:trPr>
        <w:tc>
          <w:tcPr>
            <w:tcW w:w="3118" w:type="dxa"/>
            <w:tcBorders>
              <w:bottom w:val="single" w:sz="36" w:space="0" w:color="FFFFFF"/>
            </w:tcBorders>
            <w:shd w:val="clear" w:color="auto" w:fill="747474"/>
          </w:tcPr>
          <w:p w14:paraId="4D403982" w14:textId="77777777" w:rsidR="006B0DA0" w:rsidRPr="0017482B" w:rsidRDefault="006B0DA0" w:rsidP="00FA6B82">
            <w:pPr>
              <w:pStyle w:val="TableHeaderWhite"/>
            </w:pPr>
            <w:r>
              <w:t>A</w:t>
            </w:r>
            <w:r w:rsidRPr="0017482B">
              <w:t>lternative names</w:t>
            </w:r>
          </w:p>
        </w:tc>
        <w:tc>
          <w:tcPr>
            <w:tcW w:w="5607" w:type="dxa"/>
          </w:tcPr>
          <w:p w14:paraId="66686368" w14:textId="77777777" w:rsidR="0000339C" w:rsidRPr="0000339C" w:rsidRDefault="0000339C" w:rsidP="0000339C">
            <w:pPr>
              <w:pStyle w:val="tabletext"/>
              <w:rPr>
                <w:lang w:val="en-US"/>
              </w:rPr>
            </w:pPr>
            <w:r w:rsidRPr="0000339C">
              <w:rPr>
                <w:lang w:val="en-US"/>
              </w:rPr>
              <w:t>COS</w:t>
            </w:r>
          </w:p>
          <w:p w14:paraId="4DBA88A3" w14:textId="77777777" w:rsidR="0000339C" w:rsidRPr="0000339C" w:rsidRDefault="0000339C" w:rsidP="0000339C">
            <w:pPr>
              <w:pStyle w:val="tabletext"/>
              <w:rPr>
                <w:lang w:val="en-US"/>
              </w:rPr>
            </w:pPr>
            <w:r w:rsidRPr="0000339C">
              <w:rPr>
                <w:lang w:val="en-US"/>
              </w:rPr>
              <w:t>Carbonyl sulfide</w:t>
            </w:r>
          </w:p>
          <w:p w14:paraId="0818B8B9" w14:textId="77777777" w:rsidR="0000339C" w:rsidRPr="0000339C" w:rsidRDefault="0000339C" w:rsidP="0000339C">
            <w:pPr>
              <w:pStyle w:val="tabletext"/>
              <w:rPr>
                <w:lang w:val="en-US"/>
              </w:rPr>
            </w:pPr>
            <w:r w:rsidRPr="0000339C">
              <w:rPr>
                <w:lang w:val="en-US"/>
              </w:rPr>
              <w:t>Carbon monoxide monosulfide</w:t>
            </w:r>
          </w:p>
          <w:p w14:paraId="37734D13" w14:textId="77777777" w:rsidR="0000339C" w:rsidRPr="0000339C" w:rsidRDefault="0000339C" w:rsidP="0000339C">
            <w:pPr>
              <w:pStyle w:val="tabletext"/>
              <w:rPr>
                <w:lang w:val="en-US"/>
              </w:rPr>
            </w:pPr>
            <w:r w:rsidRPr="0000339C">
              <w:rPr>
                <w:lang w:val="en-US"/>
              </w:rPr>
              <w:t>Carbon oxide sulfide</w:t>
            </w:r>
          </w:p>
          <w:p w14:paraId="5D60B0C3" w14:textId="77777777" w:rsidR="0000339C" w:rsidRPr="0000339C" w:rsidRDefault="0000339C" w:rsidP="0000339C">
            <w:pPr>
              <w:pStyle w:val="tabletext"/>
              <w:rPr>
                <w:lang w:val="en-US"/>
              </w:rPr>
            </w:pPr>
            <w:r w:rsidRPr="0000339C">
              <w:rPr>
                <w:lang w:val="en-US"/>
              </w:rPr>
              <w:t>Carbon oxysulfide</w:t>
            </w:r>
          </w:p>
          <w:p w14:paraId="33EB0E1D" w14:textId="616A0107" w:rsidR="006B0DA0" w:rsidRPr="0017482B" w:rsidRDefault="0000339C" w:rsidP="0000339C">
            <w:pPr>
              <w:pStyle w:val="tabletext"/>
              <w:rPr>
                <w:lang w:val="en-US"/>
              </w:rPr>
            </w:pPr>
            <w:r w:rsidRPr="0000339C">
              <w:rPr>
                <w:lang w:val="en-US"/>
              </w:rPr>
              <w:t>Oxycarbon sulfide</w:t>
            </w:r>
          </w:p>
        </w:tc>
      </w:tr>
      <w:tr w:rsidR="006B0DA0" w:rsidRPr="0017482B" w14:paraId="5CD1CB80" w14:textId="77777777" w:rsidTr="001B6F2B">
        <w:trPr>
          <w:cantSplit/>
        </w:trPr>
        <w:tc>
          <w:tcPr>
            <w:tcW w:w="3118" w:type="dxa"/>
            <w:tcBorders>
              <w:top w:val="single" w:sz="36" w:space="0" w:color="FFFFFF"/>
              <w:bottom w:val="single" w:sz="36" w:space="0" w:color="FFFFFF"/>
            </w:tcBorders>
            <w:shd w:val="clear" w:color="auto" w:fill="747474"/>
          </w:tcPr>
          <w:p w14:paraId="3A575751" w14:textId="77777777" w:rsidR="006B0DA0" w:rsidRPr="0017482B" w:rsidRDefault="006B0DA0" w:rsidP="00FA6B82">
            <w:pPr>
              <w:pStyle w:val="TableHeaderWhite"/>
            </w:pPr>
            <w:r>
              <w:t>P</w:t>
            </w:r>
            <w:r w:rsidRPr="0017482B">
              <w:t>roperties of the agent</w:t>
            </w:r>
          </w:p>
        </w:tc>
        <w:tc>
          <w:tcPr>
            <w:tcW w:w="5607" w:type="dxa"/>
          </w:tcPr>
          <w:p w14:paraId="1D260419" w14:textId="77777777" w:rsidR="0000339C" w:rsidRPr="0000339C" w:rsidRDefault="0000339C" w:rsidP="0000339C">
            <w:pPr>
              <w:pStyle w:val="Tablelistbullet"/>
              <w:rPr>
                <w:lang w:val="en-US"/>
              </w:rPr>
            </w:pPr>
            <w:r w:rsidRPr="0000339C">
              <w:rPr>
                <w:lang w:val="en-US"/>
              </w:rPr>
              <w:t>Pure carbonyl sulphide is a colourless odourless gas that is heavier than air.</w:t>
            </w:r>
          </w:p>
          <w:p w14:paraId="5677F65E" w14:textId="77777777" w:rsidR="0000339C" w:rsidRPr="0000339C" w:rsidRDefault="0000339C" w:rsidP="0000339C">
            <w:pPr>
              <w:pStyle w:val="Tablelistbullet"/>
              <w:rPr>
                <w:lang w:val="en-US"/>
              </w:rPr>
            </w:pPr>
            <w:r w:rsidRPr="0000339C">
              <w:rPr>
                <w:lang w:val="en-US"/>
              </w:rPr>
              <w:t>Commercial carbonyl sulphide does however have a typical sulphur odour.</w:t>
            </w:r>
          </w:p>
          <w:p w14:paraId="53335255" w14:textId="77777777" w:rsidR="0000339C" w:rsidRPr="0000339C" w:rsidRDefault="0000339C" w:rsidP="0000339C">
            <w:pPr>
              <w:pStyle w:val="Tablelistbullet"/>
              <w:rPr>
                <w:lang w:val="en-US"/>
              </w:rPr>
            </w:pPr>
            <w:r w:rsidRPr="0000339C">
              <w:rPr>
                <w:lang w:val="en-US"/>
              </w:rPr>
              <w:t>Corrosive to common metals when moisture is present.</w:t>
            </w:r>
          </w:p>
          <w:p w14:paraId="72EA6D14" w14:textId="77777777" w:rsidR="0000339C" w:rsidRPr="0000339C" w:rsidRDefault="0000339C" w:rsidP="0000339C">
            <w:pPr>
              <w:pStyle w:val="Tablelistbullet"/>
              <w:rPr>
                <w:lang w:val="en-US"/>
              </w:rPr>
            </w:pPr>
            <w:r w:rsidRPr="0000339C">
              <w:rPr>
                <w:lang w:val="en-US"/>
              </w:rPr>
              <w:t>Reacts vigorously with oxidants.</w:t>
            </w:r>
          </w:p>
          <w:p w14:paraId="26678F2E" w14:textId="77777777" w:rsidR="0000339C" w:rsidRPr="0000339C" w:rsidRDefault="0000339C" w:rsidP="0000339C">
            <w:pPr>
              <w:pStyle w:val="Tablelistbullet"/>
              <w:rPr>
                <w:lang w:val="en-US"/>
              </w:rPr>
            </w:pPr>
            <w:r w:rsidRPr="0000339C">
              <w:rPr>
                <w:lang w:val="en-US"/>
              </w:rPr>
              <w:t>Flammable.</w:t>
            </w:r>
          </w:p>
          <w:p w14:paraId="6DEC9560" w14:textId="77777777" w:rsidR="0000339C" w:rsidRPr="0000339C" w:rsidRDefault="0000339C" w:rsidP="0000339C">
            <w:pPr>
              <w:pStyle w:val="Tablelistbullet"/>
              <w:rPr>
                <w:lang w:val="en-US"/>
              </w:rPr>
            </w:pPr>
            <w:r w:rsidRPr="0000339C">
              <w:rPr>
                <w:lang w:val="en-US"/>
              </w:rPr>
              <w:t>Potential use as a grain fumigant in the future in Australia.</w:t>
            </w:r>
          </w:p>
          <w:p w14:paraId="282B7086" w14:textId="77777777" w:rsidR="0000339C" w:rsidRPr="0000339C" w:rsidRDefault="0000339C" w:rsidP="0000339C">
            <w:pPr>
              <w:pStyle w:val="Tablelistbullet"/>
              <w:rPr>
                <w:lang w:val="en-US"/>
              </w:rPr>
            </w:pPr>
            <w:r w:rsidRPr="0000339C">
              <w:rPr>
                <w:lang w:val="en-US"/>
              </w:rPr>
              <w:t>Used in industrial production of thiocarbamate herbicides and for the preparation of aliphatic polyureas in other countries.</w:t>
            </w:r>
          </w:p>
          <w:p w14:paraId="43BDA0E2" w14:textId="258886D8" w:rsidR="006B0DA0" w:rsidRPr="0017482B" w:rsidRDefault="0000339C" w:rsidP="0000339C">
            <w:pPr>
              <w:pStyle w:val="Tablelistbullet"/>
              <w:rPr>
                <w:lang w:val="en-US"/>
              </w:rPr>
            </w:pPr>
            <w:r w:rsidRPr="0000339C">
              <w:rPr>
                <w:lang w:val="en-US"/>
              </w:rPr>
              <w:t>It also inhibits cytochrome oxidase to impair cellular respiration via metabolism to hydrogen sulphide and its degradation products (see Hydrogen Sulphide sheet).</w:t>
            </w:r>
          </w:p>
        </w:tc>
      </w:tr>
      <w:tr w:rsidR="006B0DA0" w:rsidRPr="0017482B" w14:paraId="3B21B9B9" w14:textId="77777777" w:rsidTr="001B6F2B">
        <w:trPr>
          <w:cantSplit/>
        </w:trPr>
        <w:tc>
          <w:tcPr>
            <w:tcW w:w="3118" w:type="dxa"/>
            <w:tcBorders>
              <w:top w:val="single" w:sz="36" w:space="0" w:color="FFFFFF"/>
              <w:bottom w:val="single" w:sz="36" w:space="0" w:color="FFFFFF"/>
            </w:tcBorders>
            <w:shd w:val="clear" w:color="auto" w:fill="747474"/>
          </w:tcPr>
          <w:p w14:paraId="7778DFB0" w14:textId="77777777" w:rsidR="006B0DA0" w:rsidRPr="0017482B" w:rsidRDefault="006B0DA0" w:rsidP="00FA6B82">
            <w:pPr>
              <w:pStyle w:val="TableHeaderWhite"/>
            </w:pPr>
            <w:r>
              <w:t>R</w:t>
            </w:r>
            <w:r w:rsidRPr="0017482B">
              <w:t>outes of exposure</w:t>
            </w:r>
          </w:p>
        </w:tc>
        <w:tc>
          <w:tcPr>
            <w:tcW w:w="5607" w:type="dxa"/>
          </w:tcPr>
          <w:p w14:paraId="1B5DD8B7" w14:textId="77777777" w:rsidR="0000339C" w:rsidRPr="0000339C" w:rsidRDefault="0000339C" w:rsidP="0000339C">
            <w:pPr>
              <w:pStyle w:val="Tablelistbullet"/>
              <w:rPr>
                <w:lang w:val="en-US"/>
              </w:rPr>
            </w:pPr>
            <w:r w:rsidRPr="0000339C">
              <w:rPr>
                <w:lang w:val="en-US"/>
              </w:rPr>
              <w:t>Inhalation is the major route of exposure.</w:t>
            </w:r>
          </w:p>
          <w:p w14:paraId="7A4F9448" w14:textId="77777777" w:rsidR="0000339C" w:rsidRPr="0000339C" w:rsidRDefault="0000339C" w:rsidP="0000339C">
            <w:pPr>
              <w:pStyle w:val="Tablelistbullet"/>
              <w:rPr>
                <w:lang w:val="en-US"/>
              </w:rPr>
            </w:pPr>
            <w:r w:rsidRPr="0000339C">
              <w:rPr>
                <w:lang w:val="en-US"/>
              </w:rPr>
              <w:t>Eye exposure causes irritation to mucous membranes and cornea.</w:t>
            </w:r>
          </w:p>
          <w:p w14:paraId="59F88A03" w14:textId="77777777" w:rsidR="0000339C" w:rsidRPr="0000339C" w:rsidRDefault="0000339C" w:rsidP="0000339C">
            <w:pPr>
              <w:pStyle w:val="Tablelistbullet"/>
              <w:rPr>
                <w:lang w:val="en-US"/>
              </w:rPr>
            </w:pPr>
            <w:r w:rsidRPr="0000339C">
              <w:rPr>
                <w:lang w:val="en-US"/>
              </w:rPr>
              <w:t>Dermal exposure may cause irritation but direct absorption unlikely.</w:t>
            </w:r>
          </w:p>
          <w:p w14:paraId="732A5C3E" w14:textId="2ED378AC" w:rsidR="006B0DA0" w:rsidRPr="0017482B" w:rsidRDefault="0000339C" w:rsidP="0000339C">
            <w:pPr>
              <w:pStyle w:val="Tablelistbullet"/>
              <w:rPr>
                <w:lang w:val="en-US"/>
              </w:rPr>
            </w:pPr>
            <w:r w:rsidRPr="0000339C">
              <w:rPr>
                <w:lang w:val="en-US"/>
              </w:rPr>
              <w:t>Ingestion is unlikely, as carbonyl sulphide is a gas at room temperature.</w:t>
            </w:r>
          </w:p>
        </w:tc>
      </w:tr>
      <w:tr w:rsidR="006B0DA0" w:rsidRPr="0017482B" w14:paraId="1A180F3D" w14:textId="77777777" w:rsidTr="001B6F2B">
        <w:trPr>
          <w:cantSplit/>
        </w:trPr>
        <w:tc>
          <w:tcPr>
            <w:tcW w:w="3118" w:type="dxa"/>
            <w:tcBorders>
              <w:top w:val="single" w:sz="36" w:space="0" w:color="FFFFFF"/>
              <w:bottom w:val="single" w:sz="36" w:space="0" w:color="FFFFFF"/>
            </w:tcBorders>
            <w:shd w:val="clear" w:color="auto" w:fill="747474"/>
          </w:tcPr>
          <w:p w14:paraId="17DECA26" w14:textId="77777777" w:rsidR="006B0DA0" w:rsidRPr="0017482B" w:rsidRDefault="006B0DA0" w:rsidP="00FA6B82">
            <w:pPr>
              <w:pStyle w:val="TableHeaderWhite"/>
            </w:pPr>
            <w:r>
              <w:lastRenderedPageBreak/>
              <w:t>H</w:t>
            </w:r>
            <w:r w:rsidRPr="0017482B">
              <w:t>uman toxicity</w:t>
            </w:r>
          </w:p>
        </w:tc>
        <w:tc>
          <w:tcPr>
            <w:tcW w:w="5607" w:type="dxa"/>
          </w:tcPr>
          <w:p w14:paraId="0A3EE584" w14:textId="77777777" w:rsidR="0000339C" w:rsidRPr="0000339C" w:rsidRDefault="0000339C" w:rsidP="0000339C">
            <w:pPr>
              <w:pStyle w:val="Tabletextleftstrong"/>
              <w:rPr>
                <w:lang w:val="en-US"/>
              </w:rPr>
            </w:pPr>
            <w:r w:rsidRPr="0000339C">
              <w:rPr>
                <w:lang w:val="en-US"/>
              </w:rPr>
              <w:t>General</w:t>
            </w:r>
          </w:p>
          <w:p w14:paraId="29F7B918" w14:textId="77777777" w:rsidR="0000339C" w:rsidRPr="0000339C" w:rsidRDefault="0000339C" w:rsidP="0000339C">
            <w:pPr>
              <w:pStyle w:val="Tablelistbullet"/>
              <w:rPr>
                <w:lang w:val="en-US"/>
              </w:rPr>
            </w:pPr>
            <w:r w:rsidRPr="0000339C">
              <w:rPr>
                <w:lang w:val="en-US"/>
              </w:rPr>
              <w:t>Harmful by inhalation at levels from around 100 ppm upwards.</w:t>
            </w:r>
          </w:p>
          <w:p w14:paraId="1F8493C7" w14:textId="77777777" w:rsidR="0000339C" w:rsidRPr="0000339C" w:rsidRDefault="0000339C" w:rsidP="0000339C">
            <w:pPr>
              <w:pStyle w:val="Tablelistbullet"/>
              <w:rPr>
                <w:lang w:val="en-US"/>
              </w:rPr>
            </w:pPr>
            <w:r w:rsidRPr="0000339C">
              <w:rPr>
                <w:lang w:val="en-US"/>
              </w:rPr>
              <w:t>High concentrations may be fatal. As with hydrogen sulphide, exposure to the gas induces olfactory fatigue so that one may underestimate the level at which the gas is present – hence carbonyl sulphide has poor warning properties.</w:t>
            </w:r>
          </w:p>
          <w:p w14:paraId="3C260CC3" w14:textId="77777777" w:rsidR="0000339C" w:rsidRPr="0000339C" w:rsidRDefault="0000339C" w:rsidP="0000339C">
            <w:pPr>
              <w:pStyle w:val="Tablelistbullet"/>
              <w:rPr>
                <w:lang w:val="en-US"/>
              </w:rPr>
            </w:pPr>
            <w:r w:rsidRPr="0000339C">
              <w:rPr>
                <w:lang w:val="en-US"/>
              </w:rPr>
              <w:t>It may cause serious effects or lethality at concentrations causing no signs or symptoms.</w:t>
            </w:r>
          </w:p>
          <w:p w14:paraId="1AC47C05" w14:textId="77777777" w:rsidR="0000339C" w:rsidRPr="0000339C" w:rsidRDefault="0000339C" w:rsidP="0000339C">
            <w:pPr>
              <w:pStyle w:val="Tabletextleftstrong"/>
              <w:rPr>
                <w:lang w:val="en-US"/>
              </w:rPr>
            </w:pPr>
            <w:r w:rsidRPr="0000339C">
              <w:rPr>
                <w:lang w:val="en-US"/>
              </w:rPr>
              <w:t>Direct</w:t>
            </w:r>
          </w:p>
          <w:p w14:paraId="7ED683DC" w14:textId="77777777" w:rsidR="0000339C" w:rsidRPr="0000339C" w:rsidRDefault="0000339C" w:rsidP="0000339C">
            <w:pPr>
              <w:pStyle w:val="Tablelistbullet"/>
              <w:rPr>
                <w:lang w:val="en-US"/>
              </w:rPr>
            </w:pPr>
            <w:r w:rsidRPr="0000339C">
              <w:rPr>
                <w:lang w:val="en-US"/>
              </w:rPr>
              <w:t>Irritant to pulmonary mucosa, eyes, mucous membranes; and neuorotoxic (including brain stem and central respiratory paralysis).</w:t>
            </w:r>
          </w:p>
          <w:p w14:paraId="068D8A08" w14:textId="77777777" w:rsidR="0000339C" w:rsidRPr="0000339C" w:rsidRDefault="0000339C" w:rsidP="0000339C">
            <w:pPr>
              <w:pStyle w:val="Tabletextleftstrong"/>
              <w:rPr>
                <w:lang w:val="en-US"/>
              </w:rPr>
            </w:pPr>
            <w:r w:rsidRPr="0000339C">
              <w:rPr>
                <w:lang w:val="en-US"/>
              </w:rPr>
              <w:t>Indirect</w:t>
            </w:r>
          </w:p>
          <w:p w14:paraId="222F1CC1" w14:textId="77777777" w:rsidR="006B0DA0" w:rsidRDefault="0000339C" w:rsidP="0000339C">
            <w:pPr>
              <w:pStyle w:val="Tablelistbullet"/>
              <w:rPr>
                <w:lang w:val="en-US"/>
              </w:rPr>
            </w:pPr>
            <w:r w:rsidRPr="0000339C">
              <w:rPr>
                <w:lang w:val="en-US"/>
              </w:rPr>
              <w:t>Cellular inhibition of cytochrome via metabolism to hydrogen sulphide.</w:t>
            </w:r>
          </w:p>
          <w:p w14:paraId="4D1CA3EF" w14:textId="77777777" w:rsidR="0000339C" w:rsidRPr="0000339C" w:rsidRDefault="0000339C" w:rsidP="0000339C">
            <w:pPr>
              <w:pStyle w:val="Tabletextleftstrong"/>
              <w:rPr>
                <w:lang w:val="en-US"/>
              </w:rPr>
            </w:pPr>
            <w:r w:rsidRPr="0000339C">
              <w:rPr>
                <w:lang w:val="en-US"/>
              </w:rPr>
              <w:t>Symptoms are based on route of exposure:</w:t>
            </w:r>
          </w:p>
          <w:p w14:paraId="5EC9F2AC" w14:textId="77777777" w:rsidR="0000339C" w:rsidRPr="0000339C" w:rsidRDefault="0000339C" w:rsidP="0000339C">
            <w:pPr>
              <w:pStyle w:val="Tabletextleftstrong"/>
              <w:rPr>
                <w:lang w:val="en-US"/>
              </w:rPr>
            </w:pPr>
            <w:r w:rsidRPr="0000339C">
              <w:rPr>
                <w:lang w:val="en-US"/>
              </w:rPr>
              <w:t>Inhalation:</w:t>
            </w:r>
          </w:p>
          <w:p w14:paraId="046F8B14" w14:textId="77777777" w:rsidR="0000339C" w:rsidRPr="0000339C" w:rsidRDefault="0000339C" w:rsidP="0000339C">
            <w:pPr>
              <w:pStyle w:val="Tablelistbullet"/>
              <w:rPr>
                <w:lang w:val="en-US"/>
              </w:rPr>
            </w:pPr>
            <w:r w:rsidRPr="0000339C">
              <w:rPr>
                <w:lang w:val="en-US"/>
              </w:rPr>
              <w:t>Tachypnoea, palpitations, tachycardia, arrhythmia, sweating, weakness, &amp; muscle cramps [see hydrogen sulphide].</w:t>
            </w:r>
          </w:p>
          <w:p w14:paraId="46372288" w14:textId="77777777" w:rsidR="0000339C" w:rsidRPr="0000339C" w:rsidRDefault="0000339C" w:rsidP="0000339C">
            <w:pPr>
              <w:pStyle w:val="Tablelistbullet"/>
              <w:rPr>
                <w:lang w:val="en-US"/>
              </w:rPr>
            </w:pPr>
            <w:r w:rsidRPr="0000339C">
              <w:rPr>
                <w:lang w:val="en-US"/>
              </w:rPr>
              <w:t>Sudden collapse &amp; unconsciousness (with or without a warning cry) to high levels.</w:t>
            </w:r>
          </w:p>
          <w:p w14:paraId="4C3491F3" w14:textId="77777777" w:rsidR="0000339C" w:rsidRPr="0000339C" w:rsidRDefault="0000339C" w:rsidP="0000339C">
            <w:pPr>
              <w:pStyle w:val="Tablelistbullet"/>
              <w:rPr>
                <w:lang w:val="en-US"/>
              </w:rPr>
            </w:pPr>
            <w:r w:rsidRPr="0000339C">
              <w:rPr>
                <w:lang w:val="en-US"/>
              </w:rPr>
              <w:t>Death from prompt respiratory paralysis, usually with a terminal asphyxial convulsion.</w:t>
            </w:r>
          </w:p>
          <w:p w14:paraId="17CFE940" w14:textId="77777777" w:rsidR="0000339C" w:rsidRPr="0000339C" w:rsidRDefault="0000339C" w:rsidP="0000339C">
            <w:pPr>
              <w:pStyle w:val="Tablelistbullet"/>
              <w:rPr>
                <w:lang w:val="en-US"/>
              </w:rPr>
            </w:pPr>
            <w:r w:rsidRPr="0000339C">
              <w:rPr>
                <w:lang w:val="en-US"/>
              </w:rPr>
              <w:t>GI effects include profuse salivation, nausea, vomiting and diarrhoea.</w:t>
            </w:r>
          </w:p>
          <w:p w14:paraId="1E340B27" w14:textId="77777777" w:rsidR="0000339C" w:rsidRPr="0000339C" w:rsidRDefault="0000339C" w:rsidP="0000339C">
            <w:pPr>
              <w:pStyle w:val="Tablelistbullet"/>
              <w:rPr>
                <w:lang w:val="en-US"/>
              </w:rPr>
            </w:pPr>
            <w:r w:rsidRPr="0000339C">
              <w:rPr>
                <w:lang w:val="en-US"/>
              </w:rPr>
              <w:t>Central nervous effects include giddiness, headache, vertigo, amnesia, confusion, and unconsciousness.</w:t>
            </w:r>
          </w:p>
          <w:p w14:paraId="4D9C94E9" w14:textId="77777777" w:rsidR="0000339C" w:rsidRPr="0000339C" w:rsidRDefault="0000339C" w:rsidP="0000339C">
            <w:pPr>
              <w:pStyle w:val="Tablelistbullet"/>
              <w:rPr>
                <w:lang w:val="en-US"/>
              </w:rPr>
            </w:pPr>
            <w:r w:rsidRPr="0000339C">
              <w:rPr>
                <w:lang w:val="en-US"/>
              </w:rPr>
              <w:t>After sublethal exposures recovery is slow; patient may have cardiac dilatation, slow pulse, peripheral neuropathy, albuminuria, amnesia or psychological disturbance. Recovery is eventually complete in most nonfatal cases.</w:t>
            </w:r>
          </w:p>
          <w:p w14:paraId="0B097BE6" w14:textId="77777777" w:rsidR="0000339C" w:rsidRPr="0000339C" w:rsidRDefault="0000339C" w:rsidP="0000339C">
            <w:pPr>
              <w:pStyle w:val="Tabletextleftstrong"/>
              <w:rPr>
                <w:lang w:val="en-US"/>
              </w:rPr>
            </w:pPr>
            <w:r w:rsidRPr="0000339C">
              <w:rPr>
                <w:lang w:val="en-US"/>
              </w:rPr>
              <w:t>Ingestion:</w:t>
            </w:r>
          </w:p>
          <w:p w14:paraId="05E2E473" w14:textId="77777777" w:rsidR="0000339C" w:rsidRPr="0000339C" w:rsidRDefault="0000339C" w:rsidP="0000339C">
            <w:pPr>
              <w:pStyle w:val="Tablelistbullet"/>
              <w:rPr>
                <w:lang w:val="en-US"/>
              </w:rPr>
            </w:pPr>
            <w:r w:rsidRPr="0000339C">
              <w:rPr>
                <w:lang w:val="en-US"/>
              </w:rPr>
              <w:t>Unlikely.</w:t>
            </w:r>
          </w:p>
          <w:p w14:paraId="6C62C499" w14:textId="77777777" w:rsidR="0000339C" w:rsidRPr="0000339C" w:rsidRDefault="0000339C" w:rsidP="0000339C">
            <w:pPr>
              <w:pStyle w:val="Tabletextleftstrong"/>
              <w:rPr>
                <w:lang w:val="en-US"/>
              </w:rPr>
            </w:pPr>
            <w:r w:rsidRPr="0000339C">
              <w:rPr>
                <w:lang w:val="en-US"/>
              </w:rPr>
              <w:t>Dermal:</w:t>
            </w:r>
          </w:p>
          <w:p w14:paraId="241D23F6" w14:textId="77777777" w:rsidR="0000339C" w:rsidRPr="0000339C" w:rsidRDefault="0000339C" w:rsidP="0000339C">
            <w:pPr>
              <w:pStyle w:val="Tablelistbullet"/>
              <w:rPr>
                <w:lang w:val="en-US"/>
              </w:rPr>
            </w:pPr>
            <w:r w:rsidRPr="0000339C">
              <w:rPr>
                <w:lang w:val="en-US"/>
              </w:rPr>
              <w:t>Skin: direct contact (as a solution) may produce erythema &amp; pain.</w:t>
            </w:r>
          </w:p>
          <w:p w14:paraId="0CF949F2" w14:textId="77777777" w:rsidR="0000339C" w:rsidRPr="0000339C" w:rsidRDefault="0000339C" w:rsidP="0000339C">
            <w:pPr>
              <w:pStyle w:val="Tablelistbullet"/>
              <w:rPr>
                <w:lang w:val="en-US"/>
              </w:rPr>
            </w:pPr>
            <w:r w:rsidRPr="0000339C">
              <w:rPr>
                <w:lang w:val="en-US"/>
              </w:rPr>
              <w:t>Exposure to compressed gas may result in frostbite injury.</w:t>
            </w:r>
          </w:p>
          <w:p w14:paraId="52967785" w14:textId="77777777" w:rsidR="0000339C" w:rsidRPr="0000339C" w:rsidRDefault="0000339C" w:rsidP="0000339C">
            <w:pPr>
              <w:pStyle w:val="Tabletextleftstrong"/>
              <w:rPr>
                <w:lang w:val="en-US"/>
              </w:rPr>
            </w:pPr>
            <w:r w:rsidRPr="0000339C">
              <w:rPr>
                <w:lang w:val="en-US"/>
              </w:rPr>
              <w:t>Ocular:</w:t>
            </w:r>
          </w:p>
          <w:p w14:paraId="71740267" w14:textId="77777777" w:rsidR="0000339C" w:rsidRPr="0000339C" w:rsidRDefault="0000339C" w:rsidP="0000339C">
            <w:pPr>
              <w:pStyle w:val="Tablelistbullet"/>
              <w:rPr>
                <w:lang w:val="en-US"/>
              </w:rPr>
            </w:pPr>
            <w:r w:rsidRPr="0000339C">
              <w:rPr>
                <w:lang w:val="en-US"/>
              </w:rPr>
              <w:t>Eyes: painful conjunctivitis, photophobia, lacrimation, and corneal opacity.</w:t>
            </w:r>
          </w:p>
          <w:p w14:paraId="58FDC269" w14:textId="0A8D2880" w:rsidR="0000339C" w:rsidRPr="0017482B" w:rsidRDefault="0000339C" w:rsidP="0000339C">
            <w:pPr>
              <w:pStyle w:val="Tablelistbullet"/>
              <w:rPr>
                <w:lang w:val="en-US"/>
              </w:rPr>
            </w:pPr>
            <w:r w:rsidRPr="0000339C">
              <w:rPr>
                <w:lang w:val="en-US"/>
              </w:rPr>
              <w:t>Exposure to compressed gas may result in frostbite injury.</w:t>
            </w:r>
          </w:p>
        </w:tc>
      </w:tr>
      <w:tr w:rsidR="006B0DA0" w:rsidRPr="0017482B" w14:paraId="00DB4980" w14:textId="77777777" w:rsidTr="001B6F2B">
        <w:trPr>
          <w:cantSplit/>
        </w:trPr>
        <w:tc>
          <w:tcPr>
            <w:tcW w:w="3118" w:type="dxa"/>
            <w:tcBorders>
              <w:top w:val="single" w:sz="36" w:space="0" w:color="FFFFFF"/>
              <w:bottom w:val="single" w:sz="36" w:space="0" w:color="FFFFFF"/>
            </w:tcBorders>
            <w:shd w:val="clear" w:color="auto" w:fill="747474"/>
          </w:tcPr>
          <w:p w14:paraId="280D4984" w14:textId="77777777" w:rsidR="006B0DA0" w:rsidRDefault="006B0DA0" w:rsidP="00FA6B82">
            <w:pPr>
              <w:pStyle w:val="TableHeaderWhite"/>
            </w:pPr>
            <w:r>
              <w:rPr>
                <w:lang w:val="en-AU"/>
              </w:rPr>
              <w:lastRenderedPageBreak/>
              <w:t>L</w:t>
            </w:r>
            <w:r w:rsidRPr="00762151">
              <w:rPr>
                <w:lang w:val="en-AU"/>
              </w:rPr>
              <w:t>aboratory/radiographic testing</w:t>
            </w:r>
          </w:p>
        </w:tc>
        <w:tc>
          <w:tcPr>
            <w:tcW w:w="5607" w:type="dxa"/>
          </w:tcPr>
          <w:p w14:paraId="08C1B049" w14:textId="77777777" w:rsidR="0000339C" w:rsidRPr="0000339C" w:rsidRDefault="0000339C" w:rsidP="0000339C">
            <w:pPr>
              <w:pStyle w:val="Tabletextleftstrong"/>
              <w:rPr>
                <w:lang w:val="en-US"/>
              </w:rPr>
            </w:pPr>
            <w:r w:rsidRPr="0000339C">
              <w:rPr>
                <w:lang w:val="en-US"/>
              </w:rPr>
              <w:t>For minimal or mild exposures:</w:t>
            </w:r>
          </w:p>
          <w:p w14:paraId="0994A11D" w14:textId="77777777" w:rsidR="0000339C" w:rsidRPr="0000339C" w:rsidRDefault="0000339C" w:rsidP="0000339C">
            <w:pPr>
              <w:pStyle w:val="Tablelistbullet"/>
              <w:rPr>
                <w:lang w:val="en-US"/>
              </w:rPr>
            </w:pPr>
            <w:r w:rsidRPr="0000339C">
              <w:rPr>
                <w:lang w:val="en-US"/>
              </w:rPr>
              <w:t>Obtain baseline PEFR, pulse oximetry and ECG.</w:t>
            </w:r>
          </w:p>
          <w:p w14:paraId="552365F4" w14:textId="77777777" w:rsidR="0000339C" w:rsidRPr="0000339C" w:rsidRDefault="0000339C" w:rsidP="0000339C">
            <w:pPr>
              <w:pStyle w:val="Tabletextleftstrong"/>
              <w:rPr>
                <w:lang w:val="en-US"/>
              </w:rPr>
            </w:pPr>
            <w:r w:rsidRPr="0000339C">
              <w:rPr>
                <w:lang w:val="en-US"/>
              </w:rPr>
              <w:t>For significant exposures:</w:t>
            </w:r>
          </w:p>
          <w:p w14:paraId="4A0B2B10" w14:textId="77777777" w:rsidR="0000339C" w:rsidRPr="0000339C" w:rsidRDefault="0000339C" w:rsidP="0000339C">
            <w:pPr>
              <w:pStyle w:val="Tablelistbullet"/>
              <w:rPr>
                <w:lang w:val="en-US"/>
              </w:rPr>
            </w:pPr>
            <w:r w:rsidRPr="0000339C">
              <w:rPr>
                <w:lang w:val="en-US"/>
              </w:rPr>
              <w:t>Monitor EUC, LFTs, CMP, FBC.</w:t>
            </w:r>
          </w:p>
          <w:p w14:paraId="297FF475" w14:textId="77777777" w:rsidR="0000339C" w:rsidRPr="0000339C" w:rsidRDefault="0000339C" w:rsidP="0000339C">
            <w:pPr>
              <w:pStyle w:val="Tablelistbullet"/>
              <w:rPr>
                <w:lang w:val="en-US"/>
              </w:rPr>
            </w:pPr>
            <w:r w:rsidRPr="0000339C">
              <w:rPr>
                <w:lang w:val="en-US"/>
              </w:rPr>
              <w:t>Perform continuous ECG monitoring. Monitor blood pressure.</w:t>
            </w:r>
          </w:p>
          <w:p w14:paraId="2CD1F8B5" w14:textId="77777777" w:rsidR="0000339C" w:rsidRPr="0000339C" w:rsidRDefault="0000339C" w:rsidP="0000339C">
            <w:pPr>
              <w:pStyle w:val="Tablelistbullet"/>
              <w:rPr>
                <w:lang w:val="en-US"/>
              </w:rPr>
            </w:pPr>
            <w:r w:rsidRPr="0000339C">
              <w:rPr>
                <w:lang w:val="en-US"/>
              </w:rPr>
              <w:t>If respiratory tract irritation or respiratory depression is evident, monitor pulse oximetry, ABGs, CXR and PFTs.</w:t>
            </w:r>
          </w:p>
          <w:p w14:paraId="20CA02D4" w14:textId="0E3F072E" w:rsidR="006B0DA0" w:rsidRPr="0017482B" w:rsidRDefault="0000339C" w:rsidP="0000339C">
            <w:pPr>
              <w:pStyle w:val="Tablelistbullet"/>
              <w:rPr>
                <w:lang w:val="en-US"/>
              </w:rPr>
            </w:pPr>
            <w:r w:rsidRPr="0000339C">
              <w:rPr>
                <w:lang w:val="en-US"/>
              </w:rPr>
              <w:t>Severely affected patients should have long-term follow-up lung function tests.</w:t>
            </w:r>
          </w:p>
        </w:tc>
      </w:tr>
      <w:tr w:rsidR="006B0DA0" w:rsidRPr="0017482B" w14:paraId="1A002B18" w14:textId="77777777" w:rsidTr="001B6F2B">
        <w:trPr>
          <w:cantSplit/>
        </w:trPr>
        <w:tc>
          <w:tcPr>
            <w:tcW w:w="3118" w:type="dxa"/>
            <w:tcBorders>
              <w:top w:val="single" w:sz="36" w:space="0" w:color="FFFFFF"/>
              <w:bottom w:val="single" w:sz="6" w:space="0" w:color="787878"/>
            </w:tcBorders>
            <w:shd w:val="clear" w:color="auto" w:fill="747474"/>
          </w:tcPr>
          <w:p w14:paraId="3F32408E" w14:textId="77777777" w:rsidR="00015F55" w:rsidRPr="00762151" w:rsidRDefault="00015F55" w:rsidP="00015F55">
            <w:pPr>
              <w:pStyle w:val="TableHeaderWhite"/>
            </w:pPr>
            <w:r w:rsidRPr="00762151">
              <w:t>Treatment</w:t>
            </w:r>
          </w:p>
          <w:p w14:paraId="05E35883" w14:textId="77777777" w:rsidR="00015F55" w:rsidRPr="00762151" w:rsidRDefault="00015F55" w:rsidP="00015F55">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1445E1DA" w14:textId="7DC753A8" w:rsidR="006B0DA0" w:rsidRDefault="00015F55" w:rsidP="00015F55">
            <w:pPr>
              <w:pStyle w:val="TableHeaderWhite"/>
              <w:rPr>
                <w:lang w:val="en-AU"/>
              </w:rPr>
            </w:pPr>
            <w:r w:rsidRPr="00762151">
              <w:rPr>
                <w:lang w:val="en-AU"/>
              </w:rPr>
              <w:t>Poisons Information 131126</w:t>
            </w:r>
          </w:p>
        </w:tc>
        <w:tc>
          <w:tcPr>
            <w:tcW w:w="5607" w:type="dxa"/>
          </w:tcPr>
          <w:p w14:paraId="5073426C" w14:textId="77777777" w:rsidR="0000339C" w:rsidRPr="0000339C" w:rsidRDefault="0000339C" w:rsidP="0000339C">
            <w:pPr>
              <w:pStyle w:val="Tabletextleftstrong"/>
              <w:rPr>
                <w:lang w:val="en-US"/>
              </w:rPr>
            </w:pPr>
            <w:r w:rsidRPr="0000339C">
              <w:rPr>
                <w:lang w:val="en-US"/>
              </w:rPr>
              <w:t>Asymptomatic patients:</w:t>
            </w:r>
          </w:p>
          <w:p w14:paraId="70C80F95" w14:textId="77777777" w:rsidR="0000339C" w:rsidRPr="0000339C" w:rsidRDefault="0000339C" w:rsidP="0000339C">
            <w:pPr>
              <w:pStyle w:val="Tablelistbullet"/>
              <w:rPr>
                <w:lang w:val="en-US"/>
              </w:rPr>
            </w:pPr>
            <w:r w:rsidRPr="0000339C">
              <w:rPr>
                <w:lang w:val="en-US"/>
              </w:rPr>
              <w:t>Asymptomatic patients and those who experience only minor sensations of burning of the nose, throat, eyes and respiratory tract can be discharged after observation. In most cases, these patients will be free of symptoms in an hour or less.</w:t>
            </w:r>
          </w:p>
          <w:p w14:paraId="31BDDA55" w14:textId="77777777" w:rsidR="00AD133C" w:rsidRPr="00956E60" w:rsidRDefault="00AD133C" w:rsidP="00AD133C">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5FF054B4" w14:textId="77777777" w:rsidR="0000339C" w:rsidRPr="0000339C" w:rsidRDefault="0000339C" w:rsidP="0000339C">
            <w:pPr>
              <w:pStyle w:val="Tabletextleftstrong"/>
              <w:rPr>
                <w:lang w:val="en-US"/>
              </w:rPr>
            </w:pPr>
            <w:r w:rsidRPr="0000339C">
              <w:rPr>
                <w:lang w:val="en-US"/>
              </w:rPr>
              <w:t>Symptomatic patients:</w:t>
            </w:r>
          </w:p>
          <w:p w14:paraId="21EE5EBA" w14:textId="77777777" w:rsidR="0000339C" w:rsidRPr="0000339C" w:rsidRDefault="0000339C" w:rsidP="0000339C">
            <w:pPr>
              <w:pStyle w:val="Tabletextleftstrong"/>
              <w:rPr>
                <w:lang w:val="en-US"/>
              </w:rPr>
            </w:pPr>
            <w:r w:rsidRPr="0000339C">
              <w:rPr>
                <w:lang w:val="en-US"/>
              </w:rPr>
              <w:t>General advice</w:t>
            </w:r>
          </w:p>
          <w:p w14:paraId="50B4B72C" w14:textId="77777777" w:rsidR="0000339C" w:rsidRPr="0000339C" w:rsidRDefault="0000339C" w:rsidP="0000339C">
            <w:pPr>
              <w:pStyle w:val="Tablelistbullet"/>
              <w:rPr>
                <w:lang w:val="en-US"/>
              </w:rPr>
            </w:pPr>
            <w:r w:rsidRPr="0000339C">
              <w:rPr>
                <w:lang w:val="en-US"/>
              </w:rPr>
              <w:t>All symptomatic patients should be admitted and observed for at least 24 hours.</w:t>
            </w:r>
          </w:p>
          <w:p w14:paraId="3FE3F644" w14:textId="77777777" w:rsidR="0000339C" w:rsidRPr="0000339C" w:rsidRDefault="0000339C" w:rsidP="0000339C">
            <w:pPr>
              <w:pStyle w:val="Tablelistbullet"/>
              <w:rPr>
                <w:lang w:val="en-US"/>
              </w:rPr>
            </w:pPr>
            <w:r w:rsidRPr="0000339C">
              <w:rPr>
                <w:lang w:val="en-US"/>
              </w:rPr>
              <w:t>Cardiac monitoring for 24 hours is recommended.</w:t>
            </w:r>
          </w:p>
          <w:p w14:paraId="276B5C08" w14:textId="77777777" w:rsidR="0000339C" w:rsidRPr="0000339C" w:rsidRDefault="0000339C" w:rsidP="0000339C">
            <w:pPr>
              <w:pStyle w:val="Tabletextleftstrong"/>
              <w:rPr>
                <w:lang w:val="en-US"/>
              </w:rPr>
            </w:pPr>
            <w:r w:rsidRPr="0000339C">
              <w:rPr>
                <w:lang w:val="en-US"/>
              </w:rPr>
              <w:t>Inhalation</w:t>
            </w:r>
          </w:p>
          <w:p w14:paraId="5CB663C4" w14:textId="77777777" w:rsidR="0000339C" w:rsidRPr="0000339C" w:rsidRDefault="0000339C" w:rsidP="0000339C">
            <w:pPr>
              <w:pStyle w:val="Tablelistbullet"/>
              <w:rPr>
                <w:lang w:val="en-US"/>
              </w:rPr>
            </w:pPr>
            <w:r w:rsidRPr="0000339C">
              <w:rPr>
                <w:lang w:val="en-US"/>
              </w:rPr>
              <w:t>Administer humidified oxygen.</w:t>
            </w:r>
          </w:p>
          <w:p w14:paraId="5C1E2D45" w14:textId="77777777" w:rsidR="0000339C" w:rsidRPr="0000339C" w:rsidRDefault="0000339C" w:rsidP="0000339C">
            <w:pPr>
              <w:pStyle w:val="Tablelistbullet"/>
              <w:rPr>
                <w:lang w:val="en-US"/>
              </w:rPr>
            </w:pPr>
            <w:r w:rsidRPr="0000339C">
              <w:rPr>
                <w:lang w:val="en-US"/>
              </w:rPr>
              <w:t>Relieve bronchospasm with bronchodilators.</w:t>
            </w:r>
          </w:p>
          <w:p w14:paraId="0CBB8C75" w14:textId="77777777" w:rsidR="0000339C" w:rsidRPr="0000339C" w:rsidRDefault="0000339C" w:rsidP="0000339C">
            <w:pPr>
              <w:pStyle w:val="Tablelistbullet"/>
              <w:rPr>
                <w:lang w:val="en-US"/>
              </w:rPr>
            </w:pPr>
            <w:r w:rsidRPr="0000339C">
              <w:rPr>
                <w:lang w:val="en-US"/>
              </w:rPr>
              <w:t>Treatment of respiratory failure may include invasive or non-invasive ventilation.</w:t>
            </w:r>
          </w:p>
          <w:p w14:paraId="1208168F" w14:textId="77777777" w:rsidR="0000339C" w:rsidRPr="0000339C" w:rsidRDefault="0000339C" w:rsidP="0000339C">
            <w:pPr>
              <w:pStyle w:val="Tablelistbullet"/>
              <w:rPr>
                <w:lang w:val="en-US"/>
              </w:rPr>
            </w:pPr>
            <w:r w:rsidRPr="0000339C">
              <w:rPr>
                <w:lang w:val="en-US"/>
              </w:rPr>
              <w:t>CXR and PFTs should be repeated 2-3 months post discharge.</w:t>
            </w:r>
          </w:p>
          <w:p w14:paraId="5B562C50" w14:textId="77777777" w:rsidR="0000339C" w:rsidRPr="0000339C" w:rsidRDefault="0000339C" w:rsidP="0000339C">
            <w:pPr>
              <w:pStyle w:val="Tabletextleftstrong"/>
              <w:rPr>
                <w:lang w:val="en-US"/>
              </w:rPr>
            </w:pPr>
            <w:r w:rsidRPr="0000339C">
              <w:rPr>
                <w:lang w:val="en-US"/>
              </w:rPr>
              <w:t>Dermal</w:t>
            </w:r>
          </w:p>
          <w:p w14:paraId="13EED407" w14:textId="77777777" w:rsidR="0000339C" w:rsidRPr="0000339C" w:rsidRDefault="0000339C" w:rsidP="0000339C">
            <w:pPr>
              <w:pStyle w:val="Tablelistbullet"/>
              <w:rPr>
                <w:lang w:val="en-US"/>
              </w:rPr>
            </w:pPr>
            <w:r w:rsidRPr="0000339C">
              <w:rPr>
                <w:lang w:val="en-US"/>
              </w:rPr>
              <w:t>Flush affected areas thoroughly.</w:t>
            </w:r>
          </w:p>
          <w:p w14:paraId="4C48D7A6" w14:textId="77777777" w:rsidR="0000339C" w:rsidRPr="0000339C" w:rsidRDefault="0000339C" w:rsidP="0000339C">
            <w:pPr>
              <w:pStyle w:val="Tablelistbullet"/>
              <w:rPr>
                <w:lang w:val="en-US"/>
              </w:rPr>
            </w:pPr>
            <w:r w:rsidRPr="0000339C">
              <w:rPr>
                <w:lang w:val="en-US"/>
              </w:rPr>
              <w:t>Manage corrosive burns as for thermal burns.</w:t>
            </w:r>
          </w:p>
          <w:p w14:paraId="2185E39B" w14:textId="77777777" w:rsidR="0000339C" w:rsidRPr="0000339C" w:rsidRDefault="0000339C" w:rsidP="0000339C">
            <w:pPr>
              <w:pStyle w:val="Tablelistbullet"/>
              <w:rPr>
                <w:lang w:val="en-US"/>
              </w:rPr>
            </w:pPr>
            <w:r w:rsidRPr="0000339C">
              <w:rPr>
                <w:lang w:val="en-US"/>
              </w:rPr>
              <w:t>Handle frostbitten areas with caution. Place frostbitten skin in tepid water and allow circulation to re-establish spontaneously.</w:t>
            </w:r>
          </w:p>
          <w:p w14:paraId="28798528" w14:textId="77777777" w:rsidR="0000339C" w:rsidRPr="0000339C" w:rsidRDefault="0000339C" w:rsidP="0000339C">
            <w:pPr>
              <w:pStyle w:val="Tabletextleftstrong"/>
              <w:rPr>
                <w:lang w:val="en-US"/>
              </w:rPr>
            </w:pPr>
            <w:r w:rsidRPr="0000339C">
              <w:rPr>
                <w:lang w:val="en-US"/>
              </w:rPr>
              <w:t>Ocular</w:t>
            </w:r>
          </w:p>
          <w:p w14:paraId="58F60CD2" w14:textId="77777777" w:rsidR="0000339C" w:rsidRPr="0000339C" w:rsidRDefault="0000339C" w:rsidP="0000339C">
            <w:pPr>
              <w:pStyle w:val="Tablelistbullet"/>
              <w:rPr>
                <w:lang w:val="en-US"/>
              </w:rPr>
            </w:pPr>
            <w:r w:rsidRPr="0000339C">
              <w:rPr>
                <w:lang w:val="en-US"/>
              </w:rPr>
              <w:t>Affected eyes should be irrigated for at least 15 minutes.</w:t>
            </w:r>
          </w:p>
          <w:p w14:paraId="7256C474" w14:textId="77777777" w:rsidR="0000339C" w:rsidRPr="0000339C" w:rsidRDefault="0000339C" w:rsidP="0000339C">
            <w:pPr>
              <w:pStyle w:val="Tablelistbullet"/>
              <w:rPr>
                <w:lang w:val="en-US"/>
              </w:rPr>
            </w:pPr>
            <w:r w:rsidRPr="0000339C">
              <w:rPr>
                <w:lang w:val="en-US"/>
              </w:rPr>
              <w:t>Assess visual acuity and fluorescein uptake.</w:t>
            </w:r>
          </w:p>
          <w:p w14:paraId="05BB9320" w14:textId="77777777" w:rsidR="0000339C" w:rsidRPr="0000339C" w:rsidRDefault="0000339C" w:rsidP="0000339C">
            <w:pPr>
              <w:pStyle w:val="Tablelistbullet"/>
              <w:rPr>
                <w:lang w:val="en-US"/>
              </w:rPr>
            </w:pPr>
            <w:r w:rsidRPr="0000339C">
              <w:rPr>
                <w:lang w:val="en-US"/>
              </w:rPr>
              <w:t>Arrange ophthalmologic review for all patients with persistent eye symptoms following irrigation.</w:t>
            </w:r>
          </w:p>
          <w:p w14:paraId="0807E535" w14:textId="77777777" w:rsidR="0000339C" w:rsidRPr="0000339C" w:rsidRDefault="0000339C" w:rsidP="0000339C">
            <w:pPr>
              <w:pStyle w:val="Tabletextleftstrong"/>
              <w:rPr>
                <w:lang w:val="en-US"/>
              </w:rPr>
            </w:pPr>
            <w:r w:rsidRPr="0000339C">
              <w:rPr>
                <w:lang w:val="en-US"/>
              </w:rPr>
              <w:t>Antidote</w:t>
            </w:r>
          </w:p>
          <w:p w14:paraId="57F62BEE" w14:textId="31F0C6AC" w:rsidR="006B0DA0" w:rsidRPr="00762151" w:rsidRDefault="0000339C" w:rsidP="0000339C">
            <w:pPr>
              <w:pStyle w:val="Tablelistbullet"/>
              <w:rPr>
                <w:lang w:val="en-US"/>
              </w:rPr>
            </w:pPr>
            <w:r w:rsidRPr="0000339C">
              <w:rPr>
                <w:lang w:val="en-US"/>
              </w:rPr>
              <w:t>Consult a clinical toxicologist regarding the possible use of Sodium nitrite.</w:t>
            </w:r>
          </w:p>
        </w:tc>
      </w:tr>
    </w:tbl>
    <w:p w14:paraId="2ABA868F" w14:textId="77777777" w:rsidR="006B0DA0" w:rsidRDefault="006B0DA0">
      <w:pPr>
        <w:spacing w:before="0" w:after="0" w:line="240" w:lineRule="auto"/>
      </w:pPr>
      <w:r>
        <w:br w:type="page"/>
      </w:r>
    </w:p>
    <w:p w14:paraId="15A28C0E" w14:textId="2FF22A06" w:rsidR="00C84A3A" w:rsidRDefault="00C84A3A" w:rsidP="00C84A3A">
      <w:pPr>
        <w:pStyle w:val="Heading2"/>
      </w:pPr>
      <w:bookmarkStart w:id="79" w:name="_Chlorine"/>
      <w:bookmarkStart w:id="80" w:name="_Toc108084814"/>
      <w:bookmarkEnd w:id="79"/>
      <w:r>
        <w:lastRenderedPageBreak/>
        <w:t>Chlorine</w:t>
      </w:r>
      <w:bookmarkEnd w:id="80"/>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6B0DA0" w:rsidRPr="0017482B" w14:paraId="2B82010A" w14:textId="77777777" w:rsidTr="001B6F2B">
        <w:trPr>
          <w:cantSplit/>
        </w:trPr>
        <w:tc>
          <w:tcPr>
            <w:tcW w:w="3118" w:type="dxa"/>
            <w:tcBorders>
              <w:bottom w:val="single" w:sz="36" w:space="0" w:color="FFFFFF"/>
            </w:tcBorders>
            <w:shd w:val="clear" w:color="auto" w:fill="747474"/>
          </w:tcPr>
          <w:p w14:paraId="50C8F2DE" w14:textId="77777777" w:rsidR="006B0DA0" w:rsidRPr="0017482B" w:rsidRDefault="006B0DA0" w:rsidP="00FA6B82">
            <w:pPr>
              <w:pStyle w:val="TableHeaderWhite"/>
            </w:pPr>
            <w:r>
              <w:t>A</w:t>
            </w:r>
            <w:r w:rsidRPr="0017482B">
              <w:t>lternative names</w:t>
            </w:r>
          </w:p>
        </w:tc>
        <w:tc>
          <w:tcPr>
            <w:tcW w:w="5607" w:type="dxa"/>
          </w:tcPr>
          <w:p w14:paraId="481A141A" w14:textId="29998865" w:rsidR="006B0DA0" w:rsidRPr="0017482B" w:rsidRDefault="000C588E" w:rsidP="00FA6B82">
            <w:pPr>
              <w:pStyle w:val="tabletext"/>
              <w:rPr>
                <w:lang w:val="en-US"/>
              </w:rPr>
            </w:pPr>
            <w:r>
              <w:rPr>
                <w:lang w:val="en-US"/>
              </w:rPr>
              <w:t>Nil known</w:t>
            </w:r>
          </w:p>
        </w:tc>
      </w:tr>
      <w:tr w:rsidR="006B0DA0" w:rsidRPr="0017482B" w14:paraId="0081EDF2" w14:textId="77777777" w:rsidTr="001B6F2B">
        <w:trPr>
          <w:cantSplit/>
        </w:trPr>
        <w:tc>
          <w:tcPr>
            <w:tcW w:w="3118" w:type="dxa"/>
            <w:tcBorders>
              <w:top w:val="single" w:sz="36" w:space="0" w:color="FFFFFF"/>
              <w:bottom w:val="single" w:sz="36" w:space="0" w:color="FFFFFF"/>
            </w:tcBorders>
            <w:shd w:val="clear" w:color="auto" w:fill="747474"/>
          </w:tcPr>
          <w:p w14:paraId="356E9D12" w14:textId="77777777" w:rsidR="006B0DA0" w:rsidRPr="0017482B" w:rsidRDefault="006B0DA0" w:rsidP="00FA6B82">
            <w:pPr>
              <w:pStyle w:val="TableHeaderWhite"/>
            </w:pPr>
            <w:r>
              <w:t>P</w:t>
            </w:r>
            <w:r w:rsidRPr="0017482B">
              <w:t>roperties of the agent</w:t>
            </w:r>
          </w:p>
        </w:tc>
        <w:tc>
          <w:tcPr>
            <w:tcW w:w="5607" w:type="dxa"/>
          </w:tcPr>
          <w:p w14:paraId="24DF8128" w14:textId="77777777" w:rsidR="000C588E" w:rsidRPr="000C588E" w:rsidRDefault="000C588E" w:rsidP="000C588E">
            <w:pPr>
              <w:pStyle w:val="Tablelistbullet"/>
              <w:rPr>
                <w:lang w:val="en-US"/>
              </w:rPr>
            </w:pPr>
            <w:r w:rsidRPr="000C588E">
              <w:rPr>
                <w:lang w:val="en-US"/>
              </w:rPr>
              <w:t>It is a yellow-green, heavier-than-air gas with a sharp acrid smell at room temperature and pressure.</w:t>
            </w:r>
          </w:p>
          <w:p w14:paraId="6F8C9D78" w14:textId="2D6AAD5B" w:rsidR="006B0DA0" w:rsidRPr="0017482B" w:rsidRDefault="000C588E" w:rsidP="000C588E">
            <w:pPr>
              <w:pStyle w:val="Tablelistbullet"/>
              <w:rPr>
                <w:lang w:val="en-US"/>
              </w:rPr>
            </w:pPr>
            <w:r w:rsidRPr="000C588E">
              <w:rPr>
                <w:lang w:val="en-US"/>
              </w:rPr>
              <w:t>Chlorine gas reacts with moist tissue to form hydrochloric acid and is a potent irritant to the eyes, skin and upper respiratory tract.</w:t>
            </w:r>
          </w:p>
        </w:tc>
      </w:tr>
      <w:tr w:rsidR="006B0DA0" w:rsidRPr="0017482B" w14:paraId="5F3C0506" w14:textId="77777777" w:rsidTr="001B6F2B">
        <w:trPr>
          <w:cantSplit/>
        </w:trPr>
        <w:tc>
          <w:tcPr>
            <w:tcW w:w="3118" w:type="dxa"/>
            <w:tcBorders>
              <w:top w:val="single" w:sz="36" w:space="0" w:color="FFFFFF"/>
              <w:bottom w:val="single" w:sz="36" w:space="0" w:color="FFFFFF"/>
            </w:tcBorders>
            <w:shd w:val="clear" w:color="auto" w:fill="747474"/>
          </w:tcPr>
          <w:p w14:paraId="13921F61" w14:textId="77777777" w:rsidR="006B0DA0" w:rsidRPr="0017482B" w:rsidRDefault="006B0DA0" w:rsidP="00FA6B82">
            <w:pPr>
              <w:pStyle w:val="TableHeaderWhite"/>
            </w:pPr>
            <w:r>
              <w:t>R</w:t>
            </w:r>
            <w:r w:rsidRPr="0017482B">
              <w:t>outes of exposure</w:t>
            </w:r>
          </w:p>
        </w:tc>
        <w:tc>
          <w:tcPr>
            <w:tcW w:w="5607" w:type="dxa"/>
          </w:tcPr>
          <w:p w14:paraId="1445BC3F" w14:textId="77777777" w:rsidR="000C588E" w:rsidRPr="000C588E" w:rsidRDefault="000C588E" w:rsidP="000C588E">
            <w:pPr>
              <w:pStyle w:val="Tablelistbullet"/>
              <w:rPr>
                <w:lang w:val="en-US"/>
              </w:rPr>
            </w:pPr>
            <w:r w:rsidRPr="000C588E">
              <w:rPr>
                <w:lang w:val="en-US"/>
              </w:rPr>
              <w:t>Inhalation – most common</w:t>
            </w:r>
          </w:p>
          <w:p w14:paraId="67CA8422" w14:textId="52537CE0" w:rsidR="006B0DA0" w:rsidRPr="0017482B" w:rsidRDefault="000C588E" w:rsidP="000C588E">
            <w:pPr>
              <w:pStyle w:val="Tablelistbullet"/>
              <w:rPr>
                <w:lang w:val="en-US"/>
              </w:rPr>
            </w:pPr>
            <w:r w:rsidRPr="000C588E">
              <w:rPr>
                <w:lang w:val="en-US"/>
              </w:rPr>
              <w:t>Eye</w:t>
            </w:r>
          </w:p>
        </w:tc>
      </w:tr>
      <w:tr w:rsidR="006B0DA0" w:rsidRPr="0017482B" w14:paraId="48E022F1" w14:textId="77777777" w:rsidTr="001B6F2B">
        <w:trPr>
          <w:cantSplit/>
        </w:trPr>
        <w:tc>
          <w:tcPr>
            <w:tcW w:w="3118" w:type="dxa"/>
            <w:tcBorders>
              <w:top w:val="single" w:sz="36" w:space="0" w:color="FFFFFF"/>
              <w:bottom w:val="single" w:sz="36" w:space="0" w:color="FFFFFF"/>
            </w:tcBorders>
            <w:shd w:val="clear" w:color="auto" w:fill="747474"/>
          </w:tcPr>
          <w:p w14:paraId="1C99924C" w14:textId="77777777" w:rsidR="006B0DA0" w:rsidRPr="0017482B" w:rsidRDefault="006B0DA0" w:rsidP="00FA6B82">
            <w:pPr>
              <w:pStyle w:val="TableHeaderWhite"/>
            </w:pPr>
            <w:r>
              <w:t>H</w:t>
            </w:r>
            <w:r w:rsidRPr="0017482B">
              <w:t>uman toxicity</w:t>
            </w:r>
          </w:p>
        </w:tc>
        <w:tc>
          <w:tcPr>
            <w:tcW w:w="5607" w:type="dxa"/>
          </w:tcPr>
          <w:p w14:paraId="273C4D6A" w14:textId="77777777" w:rsidR="000C588E" w:rsidRPr="000C588E" w:rsidRDefault="000C588E" w:rsidP="000C588E">
            <w:pPr>
              <w:pStyle w:val="Tabletextleftstrong"/>
              <w:rPr>
                <w:lang w:val="en-US"/>
              </w:rPr>
            </w:pPr>
            <w:r w:rsidRPr="000C588E">
              <w:rPr>
                <w:lang w:val="en-US"/>
              </w:rPr>
              <w:t>General:</w:t>
            </w:r>
          </w:p>
          <w:p w14:paraId="4F729F78" w14:textId="77777777" w:rsidR="000C588E" w:rsidRPr="000C588E" w:rsidRDefault="000C588E" w:rsidP="000C588E">
            <w:pPr>
              <w:pStyle w:val="Tablelistbullet"/>
              <w:rPr>
                <w:lang w:val="en-US"/>
              </w:rPr>
            </w:pPr>
            <w:r w:rsidRPr="000C588E">
              <w:rPr>
                <w:lang w:val="en-US"/>
              </w:rPr>
              <w:t>Chlorine causes acid burns to exposed surfaces.</w:t>
            </w:r>
          </w:p>
          <w:p w14:paraId="7B5C8EC4" w14:textId="77777777" w:rsidR="000C588E" w:rsidRPr="000C588E" w:rsidRDefault="000C588E" w:rsidP="000C588E">
            <w:pPr>
              <w:pStyle w:val="Tablelistbullet"/>
              <w:rPr>
                <w:lang w:val="en-US"/>
              </w:rPr>
            </w:pPr>
            <w:r w:rsidRPr="000C588E">
              <w:rPr>
                <w:lang w:val="en-US"/>
              </w:rPr>
              <w:t>Chlorine is heavier than air and may cause asphyxiation in poorly ventilated, enclosed and low-lying areas.</w:t>
            </w:r>
          </w:p>
          <w:p w14:paraId="6267D334" w14:textId="77777777" w:rsidR="000C588E" w:rsidRPr="000C588E" w:rsidRDefault="000C588E" w:rsidP="000C588E">
            <w:pPr>
              <w:pStyle w:val="Tabletextleftstrong"/>
              <w:rPr>
                <w:lang w:val="en-US"/>
              </w:rPr>
            </w:pPr>
            <w:r w:rsidRPr="000C588E">
              <w:rPr>
                <w:lang w:val="en-US"/>
              </w:rPr>
              <w:t>Symptoms are based on route of exposure:</w:t>
            </w:r>
          </w:p>
          <w:p w14:paraId="441E637B" w14:textId="77777777" w:rsidR="000C588E" w:rsidRPr="000C588E" w:rsidRDefault="000C588E" w:rsidP="000C588E">
            <w:pPr>
              <w:pStyle w:val="Tabletextleftstrong"/>
              <w:rPr>
                <w:lang w:val="en-US"/>
              </w:rPr>
            </w:pPr>
            <w:r w:rsidRPr="000C588E">
              <w:rPr>
                <w:lang w:val="en-US"/>
              </w:rPr>
              <w:t>Inhalation</w:t>
            </w:r>
          </w:p>
          <w:p w14:paraId="5CDB4D9C" w14:textId="77777777" w:rsidR="000C588E" w:rsidRPr="000C588E" w:rsidRDefault="000C588E" w:rsidP="000C588E">
            <w:pPr>
              <w:pStyle w:val="Tablelistbullet"/>
              <w:rPr>
                <w:lang w:val="en-US"/>
              </w:rPr>
            </w:pPr>
            <w:r w:rsidRPr="000C588E">
              <w:rPr>
                <w:lang w:val="en-US"/>
              </w:rPr>
              <w:t>Tachycardia and tachypnoea are common. Severe exposure may cause cardiovascular collapse and respiratory arrest.</w:t>
            </w:r>
          </w:p>
          <w:p w14:paraId="643D3109" w14:textId="77777777" w:rsidR="000C588E" w:rsidRPr="000C588E" w:rsidRDefault="000C588E" w:rsidP="000C588E">
            <w:pPr>
              <w:pStyle w:val="Tablelistbullet"/>
              <w:rPr>
                <w:lang w:val="en-US"/>
              </w:rPr>
            </w:pPr>
            <w:r w:rsidRPr="000C588E">
              <w:rPr>
                <w:lang w:val="en-US"/>
              </w:rPr>
              <w:t>Airway irritation, coughing, choking, laryngeal oedema, bronchospasm and hypoxia may occur in moderate concentrations. In high concentrations, syncope and almost immediate death may occur.</w:t>
            </w:r>
          </w:p>
          <w:p w14:paraId="7F930F55" w14:textId="23ABEDC5" w:rsidR="000C588E" w:rsidRPr="000C588E" w:rsidRDefault="000C588E" w:rsidP="000C588E">
            <w:pPr>
              <w:pStyle w:val="Tablelistbullet"/>
              <w:rPr>
                <w:lang w:val="en-US"/>
              </w:rPr>
            </w:pPr>
            <w:r w:rsidRPr="000C588E">
              <w:rPr>
                <w:lang w:val="en-US"/>
              </w:rPr>
              <w:t>Acute lung injury is common after severe exposure, resulting in non- cardiogenic pulmonary oedema, chemical pneumonitis and haemoptysis after a latent period of up to 36 hours.</w:t>
            </w:r>
          </w:p>
          <w:p w14:paraId="47C03E78" w14:textId="77777777" w:rsidR="000C588E" w:rsidRPr="000C588E" w:rsidRDefault="000C588E" w:rsidP="000C588E">
            <w:pPr>
              <w:pStyle w:val="Tabletextleftstrong"/>
              <w:rPr>
                <w:lang w:val="en-US"/>
              </w:rPr>
            </w:pPr>
            <w:r w:rsidRPr="000C588E">
              <w:rPr>
                <w:lang w:val="en-US"/>
              </w:rPr>
              <w:t>Ingestion</w:t>
            </w:r>
          </w:p>
          <w:p w14:paraId="35294E8C" w14:textId="77777777" w:rsidR="000C588E" w:rsidRPr="000C588E" w:rsidRDefault="000C588E" w:rsidP="000C588E">
            <w:pPr>
              <w:pStyle w:val="Tablelistbullet"/>
              <w:rPr>
                <w:lang w:val="en-US"/>
              </w:rPr>
            </w:pPr>
            <w:r w:rsidRPr="000C588E">
              <w:rPr>
                <w:lang w:val="en-US"/>
              </w:rPr>
              <w:t>Ingestion is unlikely to occur because chlorine is a gas at room temperature. Solutions that are able to generate chlorine (e.g., sodium hypochlorite solutions) may cause corrosive injury if ingested.</w:t>
            </w:r>
          </w:p>
          <w:p w14:paraId="0CB7193E" w14:textId="77777777" w:rsidR="000C588E" w:rsidRPr="000C588E" w:rsidRDefault="000C588E" w:rsidP="000C588E">
            <w:pPr>
              <w:pStyle w:val="Tabletextleftstrong"/>
              <w:rPr>
                <w:lang w:val="en-US"/>
              </w:rPr>
            </w:pPr>
            <w:r w:rsidRPr="000C588E">
              <w:rPr>
                <w:lang w:val="en-US"/>
              </w:rPr>
              <w:t>Dermal</w:t>
            </w:r>
          </w:p>
          <w:p w14:paraId="675024D4" w14:textId="77777777" w:rsidR="000C588E" w:rsidRPr="000C588E" w:rsidRDefault="000C588E" w:rsidP="000C588E">
            <w:pPr>
              <w:pStyle w:val="Tablelistbullet"/>
              <w:rPr>
                <w:lang w:val="en-US"/>
              </w:rPr>
            </w:pPr>
            <w:r w:rsidRPr="000C588E">
              <w:rPr>
                <w:lang w:val="en-US"/>
              </w:rPr>
              <w:t>Direct contact with liquid chlorine or concentrated vapour causes severe chemical burns, leading to cell death and ulceration.</w:t>
            </w:r>
          </w:p>
          <w:p w14:paraId="08A1D9E5" w14:textId="77777777" w:rsidR="000C588E" w:rsidRPr="000C588E" w:rsidRDefault="000C588E" w:rsidP="000C588E">
            <w:pPr>
              <w:pStyle w:val="Tablelistbullet"/>
              <w:rPr>
                <w:lang w:val="en-US"/>
              </w:rPr>
            </w:pPr>
            <w:r w:rsidRPr="000C588E">
              <w:rPr>
                <w:lang w:val="en-US"/>
              </w:rPr>
              <w:t>Frostbite can occur following exposure to compressed liquid chlorine.</w:t>
            </w:r>
          </w:p>
          <w:p w14:paraId="4430E9DA" w14:textId="77777777" w:rsidR="000C588E" w:rsidRPr="000C588E" w:rsidRDefault="000C588E" w:rsidP="000C588E">
            <w:pPr>
              <w:pStyle w:val="Tabletextleftstrong"/>
              <w:rPr>
                <w:lang w:val="en-US"/>
              </w:rPr>
            </w:pPr>
            <w:r w:rsidRPr="000C588E">
              <w:rPr>
                <w:lang w:val="en-US"/>
              </w:rPr>
              <w:t>Ocular</w:t>
            </w:r>
          </w:p>
          <w:p w14:paraId="4A8E1C4A" w14:textId="23882ADC" w:rsidR="006B0DA0" w:rsidRPr="0017482B" w:rsidRDefault="000C588E" w:rsidP="000C588E">
            <w:pPr>
              <w:pStyle w:val="Tablelistbullet"/>
              <w:rPr>
                <w:lang w:val="en-US"/>
              </w:rPr>
            </w:pPr>
            <w:r w:rsidRPr="000C588E">
              <w:rPr>
                <w:lang w:val="en-US"/>
              </w:rPr>
              <w:t>Severe corneal and conjunctival irritation, lacrimation, ulceration and scarring can occur.</w:t>
            </w:r>
          </w:p>
        </w:tc>
      </w:tr>
      <w:tr w:rsidR="006B0DA0" w:rsidRPr="0017482B" w14:paraId="4337540B" w14:textId="77777777" w:rsidTr="001B6F2B">
        <w:trPr>
          <w:cantSplit/>
        </w:trPr>
        <w:tc>
          <w:tcPr>
            <w:tcW w:w="3118" w:type="dxa"/>
            <w:tcBorders>
              <w:top w:val="single" w:sz="36" w:space="0" w:color="FFFFFF"/>
              <w:bottom w:val="single" w:sz="36" w:space="0" w:color="FFFFFF"/>
            </w:tcBorders>
            <w:shd w:val="clear" w:color="auto" w:fill="747474"/>
          </w:tcPr>
          <w:p w14:paraId="59A94C25" w14:textId="77777777" w:rsidR="006B0DA0" w:rsidRDefault="006B0DA0" w:rsidP="00FA6B82">
            <w:pPr>
              <w:pStyle w:val="TableHeaderWhite"/>
            </w:pPr>
            <w:r>
              <w:rPr>
                <w:lang w:val="en-AU"/>
              </w:rPr>
              <w:lastRenderedPageBreak/>
              <w:t>L</w:t>
            </w:r>
            <w:r w:rsidRPr="00762151">
              <w:rPr>
                <w:lang w:val="en-AU"/>
              </w:rPr>
              <w:t>aboratory/radiographic testing</w:t>
            </w:r>
          </w:p>
        </w:tc>
        <w:tc>
          <w:tcPr>
            <w:tcW w:w="5607" w:type="dxa"/>
          </w:tcPr>
          <w:p w14:paraId="4BC8F975" w14:textId="77777777" w:rsidR="000C588E" w:rsidRPr="000C588E" w:rsidRDefault="000C588E" w:rsidP="000C588E">
            <w:pPr>
              <w:pStyle w:val="Tabletextleftstrong"/>
              <w:rPr>
                <w:lang w:val="en-US"/>
              </w:rPr>
            </w:pPr>
            <w:r w:rsidRPr="000C588E">
              <w:rPr>
                <w:lang w:val="en-US"/>
              </w:rPr>
              <w:t>For minimal or mild exposures:</w:t>
            </w:r>
          </w:p>
          <w:p w14:paraId="7816E2E1" w14:textId="77777777" w:rsidR="000C588E" w:rsidRPr="000C588E" w:rsidRDefault="000C588E" w:rsidP="000C588E">
            <w:pPr>
              <w:pStyle w:val="Tablelistbullet"/>
              <w:rPr>
                <w:lang w:val="en-US"/>
              </w:rPr>
            </w:pPr>
            <w:r w:rsidRPr="000C588E">
              <w:rPr>
                <w:lang w:val="en-US"/>
              </w:rPr>
              <w:t>Based on history and clinical picture.</w:t>
            </w:r>
          </w:p>
          <w:p w14:paraId="35C34C21" w14:textId="77777777" w:rsidR="000C588E" w:rsidRPr="000C588E" w:rsidRDefault="000C588E" w:rsidP="000C588E">
            <w:pPr>
              <w:pStyle w:val="Tabletextleftstrong"/>
              <w:rPr>
                <w:lang w:val="en-US"/>
              </w:rPr>
            </w:pPr>
            <w:r w:rsidRPr="000C588E">
              <w:rPr>
                <w:lang w:val="en-US"/>
              </w:rPr>
              <w:t>For significant exposures:</w:t>
            </w:r>
          </w:p>
          <w:p w14:paraId="204C6F8C" w14:textId="77777777" w:rsidR="000C588E" w:rsidRPr="000C588E" w:rsidRDefault="000C588E" w:rsidP="000C588E">
            <w:pPr>
              <w:pStyle w:val="Tablelistbullet"/>
              <w:rPr>
                <w:lang w:val="en-US"/>
              </w:rPr>
            </w:pPr>
            <w:r w:rsidRPr="000C588E">
              <w:rPr>
                <w:lang w:val="en-US"/>
              </w:rPr>
              <w:t>Monitor ECG.</w:t>
            </w:r>
          </w:p>
          <w:p w14:paraId="2F60145E" w14:textId="77777777" w:rsidR="000C588E" w:rsidRPr="000C588E" w:rsidRDefault="000C588E" w:rsidP="000C588E">
            <w:pPr>
              <w:pStyle w:val="Tablelistbullet"/>
              <w:rPr>
                <w:lang w:val="en-US"/>
              </w:rPr>
            </w:pPr>
            <w:r w:rsidRPr="000C588E">
              <w:rPr>
                <w:lang w:val="en-US"/>
              </w:rPr>
              <w:t>If respiratory tract irritation or respiratory depression is evident, monitor pulse oximetry, ABGs, CXR and PFTs.</w:t>
            </w:r>
          </w:p>
          <w:p w14:paraId="4EDB040D" w14:textId="13FA3111" w:rsidR="006B0DA0" w:rsidRPr="0017482B" w:rsidRDefault="000C588E" w:rsidP="000C588E">
            <w:pPr>
              <w:pStyle w:val="Tablelistbullet"/>
              <w:numPr>
                <w:ilvl w:val="0"/>
                <w:numId w:val="0"/>
              </w:numPr>
              <w:ind w:left="284"/>
              <w:rPr>
                <w:lang w:val="en-US"/>
              </w:rPr>
            </w:pPr>
            <w:r w:rsidRPr="000C588E">
              <w:rPr>
                <w:b/>
                <w:bCs/>
                <w:lang w:val="en-US"/>
              </w:rPr>
              <w:t>Note:</w:t>
            </w:r>
            <w:r w:rsidRPr="000C588E">
              <w:rPr>
                <w:lang w:val="en-US"/>
              </w:rPr>
              <w:t xml:space="preserve"> A normal CXR and ABG within the first few hours do not rule out the eventual development of potentially life-threatening pneumonitis and/or non-cardiogenic pulmonary oedema.</w:t>
            </w:r>
          </w:p>
        </w:tc>
      </w:tr>
      <w:tr w:rsidR="006B0DA0" w:rsidRPr="0017482B" w14:paraId="24A86DFE" w14:textId="77777777" w:rsidTr="001B6F2B">
        <w:trPr>
          <w:cantSplit/>
        </w:trPr>
        <w:tc>
          <w:tcPr>
            <w:tcW w:w="3118" w:type="dxa"/>
            <w:tcBorders>
              <w:top w:val="single" w:sz="36" w:space="0" w:color="FFFFFF"/>
              <w:bottom w:val="single" w:sz="6" w:space="0" w:color="787878"/>
            </w:tcBorders>
            <w:shd w:val="clear" w:color="auto" w:fill="747474"/>
          </w:tcPr>
          <w:p w14:paraId="2A38B79F" w14:textId="77777777" w:rsidR="00015F55" w:rsidRPr="00762151" w:rsidRDefault="00015F55" w:rsidP="00015F55">
            <w:pPr>
              <w:pStyle w:val="TableHeaderWhite"/>
            </w:pPr>
            <w:r w:rsidRPr="00762151">
              <w:t>Treatment</w:t>
            </w:r>
          </w:p>
          <w:p w14:paraId="5CE926A7" w14:textId="77777777" w:rsidR="00015F55" w:rsidRPr="00762151" w:rsidRDefault="00015F55" w:rsidP="00015F55">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20E37322" w14:textId="777CB0FA" w:rsidR="006B0DA0" w:rsidRDefault="00015F55" w:rsidP="00015F55">
            <w:pPr>
              <w:pStyle w:val="TableHeaderWhite"/>
              <w:rPr>
                <w:lang w:val="en-AU"/>
              </w:rPr>
            </w:pPr>
            <w:r w:rsidRPr="00762151">
              <w:rPr>
                <w:lang w:val="en-AU"/>
              </w:rPr>
              <w:t>Poisons Information 131126</w:t>
            </w:r>
          </w:p>
        </w:tc>
        <w:tc>
          <w:tcPr>
            <w:tcW w:w="5607" w:type="dxa"/>
          </w:tcPr>
          <w:p w14:paraId="7471A6FC" w14:textId="77777777" w:rsidR="000C588E" w:rsidRPr="000C588E" w:rsidRDefault="000C588E" w:rsidP="000C588E">
            <w:pPr>
              <w:pStyle w:val="Tabletextleftstrong"/>
              <w:rPr>
                <w:lang w:val="en-US"/>
              </w:rPr>
            </w:pPr>
            <w:r w:rsidRPr="000C588E">
              <w:rPr>
                <w:lang w:val="en-US"/>
              </w:rPr>
              <w:t>Asymptomatic patients:</w:t>
            </w:r>
          </w:p>
          <w:p w14:paraId="47201785" w14:textId="77777777" w:rsidR="000C588E" w:rsidRPr="000C588E" w:rsidRDefault="000C588E" w:rsidP="000C588E">
            <w:pPr>
              <w:pStyle w:val="Tablelistbullet"/>
              <w:rPr>
                <w:lang w:val="en-US"/>
              </w:rPr>
            </w:pPr>
            <w:r w:rsidRPr="000C588E">
              <w:rPr>
                <w:lang w:val="en-US"/>
              </w:rPr>
              <w:t>Asymptomatic patients and those who experience only minor sensations of burning of the nose, throat, eyes and respiratory tract can be discharged. In most cases, these patients will be free of symptoms in an hour or less.</w:t>
            </w:r>
          </w:p>
          <w:p w14:paraId="0A35774F" w14:textId="77777777" w:rsidR="00AD133C" w:rsidRPr="00956E60" w:rsidRDefault="00AD133C" w:rsidP="00AD133C">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66DFB3F6" w14:textId="77777777" w:rsidR="000C588E" w:rsidRPr="000C588E" w:rsidRDefault="000C588E" w:rsidP="000C588E">
            <w:pPr>
              <w:pStyle w:val="Tabletextleftstrong"/>
              <w:rPr>
                <w:lang w:val="en-US"/>
              </w:rPr>
            </w:pPr>
            <w:r w:rsidRPr="000C588E">
              <w:rPr>
                <w:lang w:val="en-US"/>
              </w:rPr>
              <w:t>Symptomatic patients:</w:t>
            </w:r>
          </w:p>
          <w:p w14:paraId="2F07D3DD" w14:textId="77777777" w:rsidR="000C588E" w:rsidRPr="000C588E" w:rsidRDefault="000C588E" w:rsidP="000C588E">
            <w:pPr>
              <w:pStyle w:val="Tabletextleftstrong"/>
              <w:rPr>
                <w:lang w:val="en-US"/>
              </w:rPr>
            </w:pPr>
            <w:r w:rsidRPr="000C588E">
              <w:rPr>
                <w:lang w:val="en-US"/>
              </w:rPr>
              <w:t>General advice</w:t>
            </w:r>
          </w:p>
          <w:p w14:paraId="5A57838D" w14:textId="77777777" w:rsidR="000C588E" w:rsidRPr="000C588E" w:rsidRDefault="000C588E" w:rsidP="000C588E">
            <w:pPr>
              <w:pStyle w:val="Tablelistbullet"/>
              <w:rPr>
                <w:lang w:val="en-US"/>
              </w:rPr>
            </w:pPr>
            <w:r w:rsidRPr="000C588E">
              <w:rPr>
                <w:lang w:val="en-US"/>
              </w:rPr>
              <w:t>Patients with significant exposures should be admitted and observed for at least 24 to 48 hours.</w:t>
            </w:r>
          </w:p>
          <w:p w14:paraId="6A5E8FE3" w14:textId="77777777" w:rsidR="000C588E" w:rsidRPr="000C588E" w:rsidRDefault="000C588E" w:rsidP="000C588E">
            <w:pPr>
              <w:pStyle w:val="Tablelistbullet"/>
              <w:rPr>
                <w:lang w:val="en-US"/>
              </w:rPr>
            </w:pPr>
            <w:r w:rsidRPr="000C588E">
              <w:rPr>
                <w:lang w:val="en-US"/>
              </w:rPr>
              <w:t>Consider admitting all patients with pre-existing respiratory disease.</w:t>
            </w:r>
          </w:p>
          <w:p w14:paraId="48C2E53C" w14:textId="77777777" w:rsidR="000C588E" w:rsidRPr="000C588E" w:rsidRDefault="000C588E" w:rsidP="000C588E">
            <w:pPr>
              <w:pStyle w:val="Tablelistbullet"/>
              <w:rPr>
                <w:lang w:val="en-US"/>
              </w:rPr>
            </w:pPr>
            <w:r w:rsidRPr="000C588E">
              <w:rPr>
                <w:lang w:val="en-US"/>
              </w:rPr>
              <w:t>All patients with moderate or severe clinical effects should have post- discharge lung function tests.</w:t>
            </w:r>
          </w:p>
          <w:p w14:paraId="77E10C9B" w14:textId="77777777" w:rsidR="000C588E" w:rsidRPr="000C588E" w:rsidRDefault="000C588E" w:rsidP="000C588E">
            <w:pPr>
              <w:pStyle w:val="Tabletextleftstrong"/>
              <w:rPr>
                <w:lang w:val="en-US"/>
              </w:rPr>
            </w:pPr>
            <w:r w:rsidRPr="000C588E">
              <w:rPr>
                <w:lang w:val="en-US"/>
              </w:rPr>
              <w:t>Inhalation</w:t>
            </w:r>
          </w:p>
          <w:p w14:paraId="0FAD8009" w14:textId="77777777" w:rsidR="000C588E" w:rsidRPr="000C588E" w:rsidRDefault="000C588E" w:rsidP="000C588E">
            <w:pPr>
              <w:pStyle w:val="Tablelistbullet"/>
              <w:rPr>
                <w:lang w:val="en-US"/>
              </w:rPr>
            </w:pPr>
            <w:r w:rsidRPr="000C588E">
              <w:rPr>
                <w:lang w:val="en-US"/>
              </w:rPr>
              <w:t>Administer humidified oxygen.</w:t>
            </w:r>
          </w:p>
          <w:p w14:paraId="0E159823" w14:textId="77777777" w:rsidR="000C588E" w:rsidRPr="000C588E" w:rsidRDefault="000C588E" w:rsidP="000C588E">
            <w:pPr>
              <w:pStyle w:val="Tablelistbullet"/>
              <w:rPr>
                <w:lang w:val="en-US"/>
              </w:rPr>
            </w:pPr>
            <w:r w:rsidRPr="000C588E">
              <w:rPr>
                <w:lang w:val="en-US"/>
              </w:rPr>
              <w:t>Relieve bronchospasm with bronchodilators.</w:t>
            </w:r>
          </w:p>
          <w:p w14:paraId="6D7A3966" w14:textId="77777777" w:rsidR="000C588E" w:rsidRPr="000C588E" w:rsidRDefault="000C588E" w:rsidP="000C588E">
            <w:pPr>
              <w:pStyle w:val="Tablelistbullet"/>
              <w:rPr>
                <w:lang w:val="en-US"/>
              </w:rPr>
            </w:pPr>
            <w:r w:rsidRPr="000C588E">
              <w:rPr>
                <w:lang w:val="en-US"/>
              </w:rPr>
              <w:t>Non-cardiogenic pulmonary oedema should be managed with PEEP or CPAP.</w:t>
            </w:r>
          </w:p>
          <w:p w14:paraId="04F8F139" w14:textId="77777777" w:rsidR="000C588E" w:rsidRPr="000C588E" w:rsidRDefault="000C588E" w:rsidP="000C588E">
            <w:pPr>
              <w:pStyle w:val="Tabletextleftstrong"/>
              <w:rPr>
                <w:lang w:val="en-US"/>
              </w:rPr>
            </w:pPr>
            <w:r w:rsidRPr="000C588E">
              <w:rPr>
                <w:lang w:val="en-US"/>
              </w:rPr>
              <w:t>Dermal</w:t>
            </w:r>
          </w:p>
          <w:p w14:paraId="5D4AD239" w14:textId="77777777" w:rsidR="000C588E" w:rsidRPr="000C588E" w:rsidRDefault="000C588E" w:rsidP="000C588E">
            <w:pPr>
              <w:pStyle w:val="Tablelistbullet"/>
              <w:rPr>
                <w:lang w:val="en-US"/>
              </w:rPr>
            </w:pPr>
            <w:r w:rsidRPr="000C588E">
              <w:rPr>
                <w:lang w:val="en-US"/>
              </w:rPr>
              <w:t>Flush affected areas thoroughly.</w:t>
            </w:r>
          </w:p>
          <w:p w14:paraId="1A6FCF98" w14:textId="77777777" w:rsidR="000C588E" w:rsidRPr="000C588E" w:rsidRDefault="000C588E" w:rsidP="000C588E">
            <w:pPr>
              <w:pStyle w:val="Tablelistbullet"/>
              <w:rPr>
                <w:lang w:val="en-US"/>
              </w:rPr>
            </w:pPr>
            <w:r w:rsidRPr="000C588E">
              <w:rPr>
                <w:lang w:val="en-US"/>
              </w:rPr>
              <w:t>Manage corrosive burns as for thermal burns.</w:t>
            </w:r>
          </w:p>
          <w:p w14:paraId="4E7BA97F" w14:textId="77777777" w:rsidR="000C588E" w:rsidRPr="000C588E" w:rsidRDefault="000C588E" w:rsidP="000C588E">
            <w:pPr>
              <w:pStyle w:val="Tablelistbullet"/>
              <w:rPr>
                <w:lang w:val="en-US"/>
              </w:rPr>
            </w:pPr>
            <w:r w:rsidRPr="000C588E">
              <w:rPr>
                <w:lang w:val="en-US"/>
              </w:rPr>
              <w:t>Handle frostbitten areas with caution. Place frostbitten skin in tepid water and allow circulation to re-establish spontaneously.</w:t>
            </w:r>
          </w:p>
          <w:p w14:paraId="79225E93" w14:textId="77777777" w:rsidR="000C588E" w:rsidRPr="000C588E" w:rsidRDefault="000C588E" w:rsidP="000C588E">
            <w:pPr>
              <w:pStyle w:val="Tabletextleftstrong"/>
              <w:rPr>
                <w:lang w:val="en-US"/>
              </w:rPr>
            </w:pPr>
            <w:r w:rsidRPr="000C588E">
              <w:rPr>
                <w:lang w:val="en-US"/>
              </w:rPr>
              <w:t>Ocular</w:t>
            </w:r>
          </w:p>
          <w:p w14:paraId="36932DC1" w14:textId="77777777" w:rsidR="000C588E" w:rsidRPr="000C588E" w:rsidRDefault="000C588E" w:rsidP="000C588E">
            <w:pPr>
              <w:pStyle w:val="Tablelistbullet"/>
              <w:rPr>
                <w:lang w:val="en-US"/>
              </w:rPr>
            </w:pPr>
            <w:r w:rsidRPr="000C588E">
              <w:rPr>
                <w:lang w:val="en-US"/>
              </w:rPr>
              <w:t>Affected eyes should be irrigated for at least 15 minutes.</w:t>
            </w:r>
          </w:p>
          <w:p w14:paraId="474F24CC" w14:textId="77777777" w:rsidR="000C588E" w:rsidRPr="000C588E" w:rsidRDefault="000C588E" w:rsidP="000C588E">
            <w:pPr>
              <w:pStyle w:val="Tablelistbullet"/>
              <w:rPr>
                <w:lang w:val="en-US"/>
              </w:rPr>
            </w:pPr>
            <w:r w:rsidRPr="000C588E">
              <w:rPr>
                <w:lang w:val="en-US"/>
              </w:rPr>
              <w:t>Assess visual acuity and fluorescein uptake.</w:t>
            </w:r>
          </w:p>
          <w:p w14:paraId="50C4B033" w14:textId="42437E3A" w:rsidR="006B0DA0" w:rsidRPr="00762151" w:rsidRDefault="000C588E" w:rsidP="000C588E">
            <w:pPr>
              <w:pStyle w:val="Tablelistbullet"/>
              <w:rPr>
                <w:lang w:val="en-US"/>
              </w:rPr>
            </w:pPr>
            <w:r w:rsidRPr="000C588E">
              <w:rPr>
                <w:lang w:val="en-US"/>
              </w:rPr>
              <w:t>Arrange ophthalmological review for all patients with persistent eye symptoms following irrigation.</w:t>
            </w:r>
          </w:p>
        </w:tc>
      </w:tr>
    </w:tbl>
    <w:p w14:paraId="11AFC895" w14:textId="77777777" w:rsidR="006B0DA0" w:rsidRDefault="006B0DA0">
      <w:pPr>
        <w:spacing w:before="0" w:after="0" w:line="240" w:lineRule="auto"/>
      </w:pPr>
      <w:r>
        <w:br w:type="page"/>
      </w:r>
    </w:p>
    <w:p w14:paraId="17E3AD5C" w14:textId="3D526FC2" w:rsidR="00C84A3A" w:rsidRDefault="00C84A3A" w:rsidP="00C84A3A">
      <w:pPr>
        <w:pStyle w:val="Heading2"/>
      </w:pPr>
      <w:bookmarkStart w:id="81" w:name="_Chloroacetophenone"/>
      <w:bookmarkStart w:id="82" w:name="_Toc108084815"/>
      <w:bookmarkEnd w:id="81"/>
      <w:r>
        <w:lastRenderedPageBreak/>
        <w:t>Chloroacetophenone</w:t>
      </w:r>
      <w:bookmarkEnd w:id="82"/>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6B0DA0" w:rsidRPr="0017482B" w14:paraId="600B5C7E" w14:textId="77777777" w:rsidTr="001B6F2B">
        <w:trPr>
          <w:cantSplit/>
        </w:trPr>
        <w:tc>
          <w:tcPr>
            <w:tcW w:w="3118" w:type="dxa"/>
            <w:tcBorders>
              <w:bottom w:val="single" w:sz="36" w:space="0" w:color="FFFFFF"/>
            </w:tcBorders>
            <w:shd w:val="clear" w:color="auto" w:fill="747474"/>
          </w:tcPr>
          <w:p w14:paraId="1FAEC855" w14:textId="77777777" w:rsidR="006B0DA0" w:rsidRPr="0017482B" w:rsidRDefault="006B0DA0" w:rsidP="00FA6B82">
            <w:pPr>
              <w:pStyle w:val="TableHeaderWhite"/>
            </w:pPr>
            <w:r>
              <w:t>A</w:t>
            </w:r>
            <w:r w:rsidRPr="0017482B">
              <w:t>lternative names</w:t>
            </w:r>
          </w:p>
        </w:tc>
        <w:tc>
          <w:tcPr>
            <w:tcW w:w="5607" w:type="dxa"/>
          </w:tcPr>
          <w:p w14:paraId="1056F254" w14:textId="77777777" w:rsidR="000C588E" w:rsidRPr="000C588E" w:rsidRDefault="000C588E" w:rsidP="000C588E">
            <w:pPr>
              <w:pStyle w:val="tabletext"/>
              <w:rPr>
                <w:lang w:val="en-US"/>
              </w:rPr>
            </w:pPr>
            <w:r w:rsidRPr="000C588E">
              <w:rPr>
                <w:lang w:val="en-US"/>
              </w:rPr>
              <w:t>CN</w:t>
            </w:r>
          </w:p>
          <w:p w14:paraId="729B4A04" w14:textId="77777777" w:rsidR="000C588E" w:rsidRPr="000C588E" w:rsidRDefault="000C588E" w:rsidP="000C588E">
            <w:pPr>
              <w:pStyle w:val="tabletext"/>
              <w:rPr>
                <w:lang w:val="en-US"/>
              </w:rPr>
            </w:pPr>
            <w:r w:rsidRPr="000C588E">
              <w:rPr>
                <w:lang w:val="en-US"/>
              </w:rPr>
              <w:t>Mace</w:t>
            </w:r>
          </w:p>
          <w:p w14:paraId="4A7382EC" w14:textId="77777777" w:rsidR="000C588E" w:rsidRPr="000C588E" w:rsidRDefault="000C588E" w:rsidP="000C588E">
            <w:pPr>
              <w:pStyle w:val="tabletext"/>
              <w:rPr>
                <w:lang w:val="en-US"/>
              </w:rPr>
            </w:pPr>
            <w:r w:rsidRPr="000C588E">
              <w:rPr>
                <w:lang w:val="en-US"/>
              </w:rPr>
              <w:t>Tear Gas</w:t>
            </w:r>
          </w:p>
          <w:p w14:paraId="4C728128" w14:textId="77777777" w:rsidR="000C588E" w:rsidRPr="000C588E" w:rsidRDefault="000C588E" w:rsidP="000C588E">
            <w:pPr>
              <w:pStyle w:val="tabletext"/>
              <w:rPr>
                <w:lang w:val="en-US"/>
              </w:rPr>
            </w:pPr>
            <w:r w:rsidRPr="000C588E">
              <w:rPr>
                <w:lang w:val="en-US"/>
              </w:rPr>
              <w:t>2-Chloroacetophenone</w:t>
            </w:r>
          </w:p>
          <w:p w14:paraId="5FD1CB2C" w14:textId="77777777" w:rsidR="000C588E" w:rsidRPr="000C588E" w:rsidRDefault="000C588E" w:rsidP="000C588E">
            <w:pPr>
              <w:pStyle w:val="tabletext"/>
              <w:rPr>
                <w:lang w:val="en-US"/>
              </w:rPr>
            </w:pPr>
            <w:r w:rsidRPr="000C588E">
              <w:rPr>
                <w:lang w:val="en-US"/>
              </w:rPr>
              <w:t>Alpha-chloroacetophenone</w:t>
            </w:r>
          </w:p>
          <w:p w14:paraId="0E6C498E" w14:textId="77777777" w:rsidR="000C588E" w:rsidRPr="000C588E" w:rsidRDefault="000C588E" w:rsidP="000C588E">
            <w:pPr>
              <w:pStyle w:val="tabletext"/>
              <w:rPr>
                <w:lang w:val="en-US"/>
              </w:rPr>
            </w:pPr>
            <w:r w:rsidRPr="000C588E">
              <w:rPr>
                <w:lang w:val="en-US"/>
              </w:rPr>
              <w:t>Mono-chloroacetone</w:t>
            </w:r>
          </w:p>
          <w:p w14:paraId="0F48344E" w14:textId="6B4E75A5" w:rsidR="006B0DA0" w:rsidRPr="0017482B" w:rsidRDefault="000C588E" w:rsidP="000C588E">
            <w:pPr>
              <w:pStyle w:val="tabletext"/>
              <w:rPr>
                <w:lang w:val="en-US"/>
              </w:rPr>
            </w:pPr>
            <w:r w:rsidRPr="000C588E">
              <w:rPr>
                <w:lang w:val="en-US"/>
              </w:rPr>
              <w:t>Phenyl-chloromethyl phenone</w:t>
            </w:r>
          </w:p>
        </w:tc>
      </w:tr>
      <w:tr w:rsidR="006B0DA0" w:rsidRPr="0017482B" w14:paraId="05369AA1" w14:textId="77777777" w:rsidTr="001B6F2B">
        <w:trPr>
          <w:cantSplit/>
        </w:trPr>
        <w:tc>
          <w:tcPr>
            <w:tcW w:w="3118" w:type="dxa"/>
            <w:tcBorders>
              <w:top w:val="single" w:sz="36" w:space="0" w:color="FFFFFF"/>
              <w:bottom w:val="single" w:sz="36" w:space="0" w:color="FFFFFF"/>
            </w:tcBorders>
            <w:shd w:val="clear" w:color="auto" w:fill="747474"/>
          </w:tcPr>
          <w:p w14:paraId="2EE8248B" w14:textId="77777777" w:rsidR="006B0DA0" w:rsidRPr="0017482B" w:rsidRDefault="006B0DA0" w:rsidP="00FA6B82">
            <w:pPr>
              <w:pStyle w:val="TableHeaderWhite"/>
            </w:pPr>
            <w:r>
              <w:t>P</w:t>
            </w:r>
            <w:r w:rsidRPr="0017482B">
              <w:t>roperties of the agent</w:t>
            </w:r>
          </w:p>
        </w:tc>
        <w:tc>
          <w:tcPr>
            <w:tcW w:w="5607" w:type="dxa"/>
          </w:tcPr>
          <w:p w14:paraId="554053AB" w14:textId="77777777" w:rsidR="000C588E" w:rsidRPr="000C588E" w:rsidRDefault="000C588E" w:rsidP="000C588E">
            <w:pPr>
              <w:pStyle w:val="Tablelistbullet"/>
              <w:rPr>
                <w:lang w:val="en-US"/>
              </w:rPr>
            </w:pPr>
            <w:r w:rsidRPr="000C588E">
              <w:rPr>
                <w:lang w:val="en-US"/>
              </w:rPr>
              <w:t>It is a clear to yellow-brown solid with an apple-blossom odour, dispersed as an aerosol.</w:t>
            </w:r>
          </w:p>
          <w:p w14:paraId="1ACEA903" w14:textId="1FD69AAB" w:rsidR="006B0DA0" w:rsidRPr="0017482B" w:rsidRDefault="000C588E" w:rsidP="000C588E">
            <w:pPr>
              <w:pStyle w:val="Tablelistbullet"/>
              <w:rPr>
                <w:lang w:val="en-US"/>
              </w:rPr>
            </w:pPr>
            <w:r w:rsidRPr="000C588E">
              <w:rPr>
                <w:lang w:val="en-US"/>
              </w:rPr>
              <w:t>It is commonly used as a riot control agent.</w:t>
            </w:r>
          </w:p>
        </w:tc>
      </w:tr>
      <w:tr w:rsidR="006B0DA0" w:rsidRPr="0017482B" w14:paraId="78B5362F" w14:textId="77777777" w:rsidTr="001B6F2B">
        <w:trPr>
          <w:cantSplit/>
        </w:trPr>
        <w:tc>
          <w:tcPr>
            <w:tcW w:w="3118" w:type="dxa"/>
            <w:tcBorders>
              <w:top w:val="single" w:sz="36" w:space="0" w:color="FFFFFF"/>
              <w:bottom w:val="single" w:sz="36" w:space="0" w:color="FFFFFF"/>
            </w:tcBorders>
            <w:shd w:val="clear" w:color="auto" w:fill="747474"/>
          </w:tcPr>
          <w:p w14:paraId="1AD6D15B" w14:textId="77777777" w:rsidR="006B0DA0" w:rsidRPr="0017482B" w:rsidRDefault="006B0DA0" w:rsidP="00FA6B82">
            <w:pPr>
              <w:pStyle w:val="TableHeaderWhite"/>
            </w:pPr>
            <w:r>
              <w:t>R</w:t>
            </w:r>
            <w:r w:rsidRPr="0017482B">
              <w:t>outes of exposure</w:t>
            </w:r>
          </w:p>
        </w:tc>
        <w:tc>
          <w:tcPr>
            <w:tcW w:w="5607" w:type="dxa"/>
          </w:tcPr>
          <w:p w14:paraId="487B522F" w14:textId="77777777" w:rsidR="000C588E" w:rsidRPr="000C588E" w:rsidRDefault="000C588E" w:rsidP="000C588E">
            <w:pPr>
              <w:pStyle w:val="Tablelistbullet"/>
              <w:rPr>
                <w:lang w:val="en-US"/>
              </w:rPr>
            </w:pPr>
            <w:r w:rsidRPr="000C588E">
              <w:rPr>
                <w:lang w:val="en-US"/>
              </w:rPr>
              <w:t>Oral</w:t>
            </w:r>
          </w:p>
          <w:p w14:paraId="3E0CA5C6" w14:textId="7AD87631" w:rsidR="000C588E" w:rsidRPr="000C588E" w:rsidRDefault="000C588E" w:rsidP="000C588E">
            <w:pPr>
              <w:pStyle w:val="Tablelistbullet"/>
              <w:rPr>
                <w:lang w:val="en-US"/>
              </w:rPr>
            </w:pPr>
            <w:r w:rsidRPr="000C588E">
              <w:rPr>
                <w:lang w:val="en-US"/>
              </w:rPr>
              <w:t>Inhalation</w:t>
            </w:r>
            <w:r w:rsidR="00600BBA">
              <w:rPr>
                <w:lang w:val="en-US"/>
              </w:rPr>
              <w:t xml:space="preserve"> – </w:t>
            </w:r>
            <w:r w:rsidRPr="000C588E">
              <w:rPr>
                <w:lang w:val="en-US"/>
              </w:rPr>
              <w:t>most common</w:t>
            </w:r>
          </w:p>
          <w:p w14:paraId="06406876" w14:textId="77777777" w:rsidR="000C588E" w:rsidRPr="000C588E" w:rsidRDefault="000C588E" w:rsidP="000C588E">
            <w:pPr>
              <w:pStyle w:val="Tablelistbullet"/>
              <w:rPr>
                <w:lang w:val="en-US"/>
              </w:rPr>
            </w:pPr>
            <w:r w:rsidRPr="000C588E">
              <w:rPr>
                <w:lang w:val="en-US"/>
              </w:rPr>
              <w:t>Eye</w:t>
            </w:r>
          </w:p>
          <w:p w14:paraId="3E2A52BF" w14:textId="6FF42DF0" w:rsidR="006B0DA0" w:rsidRPr="0017482B" w:rsidRDefault="000C588E" w:rsidP="000C588E">
            <w:pPr>
              <w:pStyle w:val="Tablelistbullet"/>
              <w:rPr>
                <w:lang w:val="en-US"/>
              </w:rPr>
            </w:pPr>
            <w:r w:rsidRPr="000C588E">
              <w:rPr>
                <w:lang w:val="en-US"/>
              </w:rPr>
              <w:t>Dermal – common</w:t>
            </w:r>
          </w:p>
        </w:tc>
      </w:tr>
      <w:tr w:rsidR="006B0DA0" w:rsidRPr="0017482B" w14:paraId="312C5874" w14:textId="77777777" w:rsidTr="001B6F2B">
        <w:trPr>
          <w:cantSplit/>
        </w:trPr>
        <w:tc>
          <w:tcPr>
            <w:tcW w:w="3118" w:type="dxa"/>
            <w:tcBorders>
              <w:top w:val="single" w:sz="36" w:space="0" w:color="FFFFFF"/>
              <w:bottom w:val="single" w:sz="36" w:space="0" w:color="FFFFFF"/>
            </w:tcBorders>
            <w:shd w:val="clear" w:color="auto" w:fill="747474"/>
          </w:tcPr>
          <w:p w14:paraId="5AECB03E" w14:textId="77777777" w:rsidR="006B0DA0" w:rsidRPr="0017482B" w:rsidRDefault="006B0DA0" w:rsidP="00FA6B82">
            <w:pPr>
              <w:pStyle w:val="TableHeaderWhite"/>
            </w:pPr>
            <w:r>
              <w:t>H</w:t>
            </w:r>
            <w:r w:rsidRPr="0017482B">
              <w:t>uman toxicity</w:t>
            </w:r>
          </w:p>
        </w:tc>
        <w:tc>
          <w:tcPr>
            <w:tcW w:w="5607" w:type="dxa"/>
          </w:tcPr>
          <w:p w14:paraId="2AAA383E" w14:textId="77777777" w:rsidR="000C588E" w:rsidRPr="000C588E" w:rsidRDefault="000C588E" w:rsidP="000C588E">
            <w:pPr>
              <w:pStyle w:val="Tabletextleftstrong"/>
              <w:rPr>
                <w:lang w:val="en-US"/>
              </w:rPr>
            </w:pPr>
            <w:r w:rsidRPr="000C588E">
              <w:rPr>
                <w:lang w:val="en-US"/>
              </w:rPr>
              <w:t>Symptoms are based on route of exposure:</w:t>
            </w:r>
          </w:p>
          <w:p w14:paraId="5F3C7AB6" w14:textId="77777777" w:rsidR="000C588E" w:rsidRPr="000C588E" w:rsidRDefault="000C588E" w:rsidP="000C588E">
            <w:pPr>
              <w:pStyle w:val="Tabletextleftstrong"/>
              <w:rPr>
                <w:lang w:val="en-US"/>
              </w:rPr>
            </w:pPr>
            <w:r w:rsidRPr="000C588E">
              <w:rPr>
                <w:lang w:val="en-US"/>
              </w:rPr>
              <w:t>Inhalation</w:t>
            </w:r>
          </w:p>
          <w:p w14:paraId="2E3C904E" w14:textId="77777777" w:rsidR="000C588E" w:rsidRPr="000C588E" w:rsidRDefault="000C588E" w:rsidP="000C588E">
            <w:pPr>
              <w:pStyle w:val="Tablelistbullet"/>
              <w:rPr>
                <w:lang w:val="en-US"/>
              </w:rPr>
            </w:pPr>
            <w:r w:rsidRPr="000C588E">
              <w:rPr>
                <w:lang w:val="en-US"/>
              </w:rPr>
              <w:t>High concentrations may cause upper respiratory tract irritation with nasal discomfort, rhinorrhoea and sneezing, skin vesicle formation and visual impairment.</w:t>
            </w:r>
          </w:p>
          <w:p w14:paraId="6478C14C" w14:textId="77777777" w:rsidR="000C588E" w:rsidRPr="000C588E" w:rsidRDefault="000C588E" w:rsidP="000C588E">
            <w:pPr>
              <w:pStyle w:val="Tablelistbullet"/>
              <w:rPr>
                <w:lang w:val="en-US"/>
              </w:rPr>
            </w:pPr>
            <w:r w:rsidRPr="000C588E">
              <w:rPr>
                <w:lang w:val="en-US"/>
              </w:rPr>
              <w:t>Delayed onset non-cardiogenic pulmonary oedema is seen with prolonged exposure to high concentrations of chloroacetophenone in confined spaces.</w:t>
            </w:r>
          </w:p>
          <w:p w14:paraId="079C6CF6" w14:textId="77777777" w:rsidR="000C588E" w:rsidRPr="000C588E" w:rsidRDefault="000C588E" w:rsidP="000C588E">
            <w:pPr>
              <w:pStyle w:val="Tabletextleftstrong"/>
              <w:rPr>
                <w:lang w:val="en-US"/>
              </w:rPr>
            </w:pPr>
            <w:r w:rsidRPr="000C588E">
              <w:rPr>
                <w:lang w:val="en-US"/>
              </w:rPr>
              <w:t>Ingestion</w:t>
            </w:r>
          </w:p>
          <w:p w14:paraId="170CBF82" w14:textId="77777777" w:rsidR="000C588E" w:rsidRPr="000C588E" w:rsidRDefault="000C588E" w:rsidP="000C588E">
            <w:pPr>
              <w:pStyle w:val="Tablelistbullet"/>
              <w:rPr>
                <w:lang w:val="en-US"/>
              </w:rPr>
            </w:pPr>
            <w:r w:rsidRPr="000C588E">
              <w:rPr>
                <w:lang w:val="en-US"/>
              </w:rPr>
              <w:t>Ingestion of contaminated food and water causes nausea, vomiting and diarrhoea.</w:t>
            </w:r>
          </w:p>
          <w:p w14:paraId="5F1BA329" w14:textId="77777777" w:rsidR="000C588E" w:rsidRPr="000C588E" w:rsidRDefault="000C588E" w:rsidP="000C588E">
            <w:pPr>
              <w:pStyle w:val="Tabletextleftstrong"/>
              <w:rPr>
                <w:lang w:val="en-US"/>
              </w:rPr>
            </w:pPr>
            <w:r w:rsidRPr="000C588E">
              <w:rPr>
                <w:lang w:val="en-US"/>
              </w:rPr>
              <w:t>Dermal</w:t>
            </w:r>
          </w:p>
          <w:p w14:paraId="424F39EE" w14:textId="77777777" w:rsidR="000C588E" w:rsidRPr="000C588E" w:rsidRDefault="000C588E" w:rsidP="000C588E">
            <w:pPr>
              <w:pStyle w:val="Tablelistbullet"/>
              <w:rPr>
                <w:lang w:val="en-US"/>
              </w:rPr>
            </w:pPr>
            <w:r w:rsidRPr="000C588E">
              <w:rPr>
                <w:lang w:val="en-US"/>
              </w:rPr>
              <w:t>Chloroacetophenone is a skin sensitiser and splash contact may cause papulovesicular dermatitis within 72 hours of exposure.</w:t>
            </w:r>
          </w:p>
          <w:p w14:paraId="746E37B9" w14:textId="77777777" w:rsidR="000C588E" w:rsidRPr="000C588E" w:rsidRDefault="000C588E" w:rsidP="000C588E">
            <w:pPr>
              <w:pStyle w:val="Tablelistbullet"/>
              <w:rPr>
                <w:lang w:val="en-US"/>
              </w:rPr>
            </w:pPr>
            <w:r w:rsidRPr="000C588E">
              <w:rPr>
                <w:lang w:val="en-US"/>
              </w:rPr>
              <w:t>Erythema and superficial skin burns occur with prolonged exposure.</w:t>
            </w:r>
          </w:p>
          <w:p w14:paraId="435CB35C" w14:textId="77777777" w:rsidR="000C588E" w:rsidRPr="000C588E" w:rsidRDefault="000C588E" w:rsidP="000C588E">
            <w:pPr>
              <w:pStyle w:val="Tabletextleftstrong"/>
              <w:rPr>
                <w:lang w:val="en-US"/>
              </w:rPr>
            </w:pPr>
            <w:r w:rsidRPr="000C588E">
              <w:rPr>
                <w:lang w:val="en-US"/>
              </w:rPr>
              <w:t>Ocular</w:t>
            </w:r>
          </w:p>
          <w:p w14:paraId="5659B3B3" w14:textId="77777777" w:rsidR="000C588E" w:rsidRPr="000C588E" w:rsidRDefault="000C588E" w:rsidP="000C588E">
            <w:pPr>
              <w:pStyle w:val="Tablelistbullet"/>
              <w:rPr>
                <w:lang w:val="en-US"/>
              </w:rPr>
            </w:pPr>
            <w:r w:rsidRPr="000C588E">
              <w:rPr>
                <w:lang w:val="en-US"/>
              </w:rPr>
              <w:t>Ocular signs and symptoms predominate and peak within a few minutes. These can include lacrimation, a burning sensation, eyelid swelling, sharp pain, blepharospasm, photophobia and temporary blindness. Symptoms usually resolve within 15 to 30 minutes. Some individuals may experience ocular symptoms for up to 24 hours.</w:t>
            </w:r>
          </w:p>
          <w:p w14:paraId="45322E70" w14:textId="4A4FCDB7" w:rsidR="006B0DA0" w:rsidRPr="0017482B" w:rsidRDefault="000C588E" w:rsidP="000C588E">
            <w:pPr>
              <w:pStyle w:val="Tablelistbullet"/>
              <w:rPr>
                <w:lang w:val="en-US"/>
              </w:rPr>
            </w:pPr>
            <w:r w:rsidRPr="000C588E">
              <w:rPr>
                <w:lang w:val="en-US"/>
              </w:rPr>
              <w:t>Splash contact may cause burns and corneal opacity.</w:t>
            </w:r>
          </w:p>
        </w:tc>
      </w:tr>
      <w:tr w:rsidR="006B0DA0" w:rsidRPr="0017482B" w14:paraId="392D1E09" w14:textId="77777777" w:rsidTr="001B6F2B">
        <w:trPr>
          <w:cantSplit/>
        </w:trPr>
        <w:tc>
          <w:tcPr>
            <w:tcW w:w="3118" w:type="dxa"/>
            <w:tcBorders>
              <w:top w:val="single" w:sz="36" w:space="0" w:color="FFFFFF"/>
              <w:bottom w:val="single" w:sz="36" w:space="0" w:color="FFFFFF"/>
            </w:tcBorders>
            <w:shd w:val="clear" w:color="auto" w:fill="747474"/>
          </w:tcPr>
          <w:p w14:paraId="0D4A24D9" w14:textId="77777777" w:rsidR="006B0DA0" w:rsidRDefault="006B0DA0" w:rsidP="00FA6B82">
            <w:pPr>
              <w:pStyle w:val="TableHeaderWhite"/>
            </w:pPr>
            <w:r>
              <w:rPr>
                <w:lang w:val="en-AU"/>
              </w:rPr>
              <w:t>L</w:t>
            </w:r>
            <w:r w:rsidRPr="00762151">
              <w:rPr>
                <w:lang w:val="en-AU"/>
              </w:rPr>
              <w:t>aboratory/radiographic testing</w:t>
            </w:r>
          </w:p>
        </w:tc>
        <w:tc>
          <w:tcPr>
            <w:tcW w:w="5607" w:type="dxa"/>
          </w:tcPr>
          <w:p w14:paraId="6FF90D4D" w14:textId="77777777" w:rsidR="000C588E" w:rsidRPr="000C588E" w:rsidRDefault="000C588E" w:rsidP="000C588E">
            <w:pPr>
              <w:pStyle w:val="Tabletextleftstrong"/>
              <w:rPr>
                <w:lang w:val="en-US"/>
              </w:rPr>
            </w:pPr>
            <w:r w:rsidRPr="000C588E">
              <w:rPr>
                <w:lang w:val="en-US"/>
              </w:rPr>
              <w:t>For minimal or mild exposures:</w:t>
            </w:r>
          </w:p>
          <w:p w14:paraId="40803816" w14:textId="77777777" w:rsidR="000C588E" w:rsidRPr="000C588E" w:rsidRDefault="000C588E" w:rsidP="000C588E">
            <w:pPr>
              <w:pStyle w:val="Tablelistbullet"/>
              <w:rPr>
                <w:lang w:val="en-US"/>
              </w:rPr>
            </w:pPr>
            <w:r w:rsidRPr="000C588E">
              <w:rPr>
                <w:lang w:val="en-US"/>
              </w:rPr>
              <w:t>Nil testing is required.</w:t>
            </w:r>
          </w:p>
          <w:p w14:paraId="6B022C42" w14:textId="77777777" w:rsidR="000C588E" w:rsidRPr="000C588E" w:rsidRDefault="000C588E" w:rsidP="000C588E">
            <w:pPr>
              <w:pStyle w:val="Tabletextleftstrong"/>
              <w:rPr>
                <w:lang w:val="en-US"/>
              </w:rPr>
            </w:pPr>
            <w:r w:rsidRPr="000C588E">
              <w:rPr>
                <w:lang w:val="en-US"/>
              </w:rPr>
              <w:t>For significant exposures:</w:t>
            </w:r>
          </w:p>
          <w:p w14:paraId="70744FFA" w14:textId="4D68BF5C" w:rsidR="006B0DA0" w:rsidRPr="0017482B" w:rsidRDefault="000C588E" w:rsidP="000C588E">
            <w:pPr>
              <w:pStyle w:val="Tablelistbullet"/>
              <w:rPr>
                <w:lang w:val="en-US"/>
              </w:rPr>
            </w:pPr>
            <w:r w:rsidRPr="000C588E">
              <w:rPr>
                <w:lang w:val="en-US"/>
              </w:rPr>
              <w:t>If respiratory tract irritation or respiratory depression is evident, monitor pulse oximetry, ABGs, CXR and PFTs.</w:t>
            </w:r>
          </w:p>
        </w:tc>
      </w:tr>
      <w:tr w:rsidR="006B0DA0" w:rsidRPr="0017482B" w14:paraId="53D34AE6" w14:textId="77777777" w:rsidTr="001B6F2B">
        <w:trPr>
          <w:cantSplit/>
        </w:trPr>
        <w:tc>
          <w:tcPr>
            <w:tcW w:w="3118" w:type="dxa"/>
            <w:tcBorders>
              <w:top w:val="single" w:sz="36" w:space="0" w:color="FFFFFF"/>
              <w:bottom w:val="single" w:sz="6" w:space="0" w:color="787878"/>
            </w:tcBorders>
            <w:shd w:val="clear" w:color="auto" w:fill="747474"/>
          </w:tcPr>
          <w:p w14:paraId="094F9133" w14:textId="77777777" w:rsidR="00015F55" w:rsidRPr="00762151" w:rsidRDefault="00015F55" w:rsidP="00015F55">
            <w:pPr>
              <w:pStyle w:val="TableHeaderWhite"/>
            </w:pPr>
            <w:r w:rsidRPr="00762151">
              <w:lastRenderedPageBreak/>
              <w:t>Treatment</w:t>
            </w:r>
          </w:p>
          <w:p w14:paraId="4C82157D" w14:textId="77777777" w:rsidR="00015F55" w:rsidRPr="00762151" w:rsidRDefault="00015F55" w:rsidP="00015F55">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066A072B" w14:textId="357F2C96" w:rsidR="006B0DA0" w:rsidRDefault="00015F55" w:rsidP="00015F55">
            <w:pPr>
              <w:pStyle w:val="TableHeaderWhite"/>
              <w:rPr>
                <w:lang w:val="en-AU"/>
              </w:rPr>
            </w:pPr>
            <w:r w:rsidRPr="00762151">
              <w:rPr>
                <w:lang w:val="en-AU"/>
              </w:rPr>
              <w:t>Poisons Information 131126</w:t>
            </w:r>
          </w:p>
        </w:tc>
        <w:tc>
          <w:tcPr>
            <w:tcW w:w="5607" w:type="dxa"/>
          </w:tcPr>
          <w:p w14:paraId="4FCA10FA" w14:textId="77777777" w:rsidR="000C588E" w:rsidRPr="000C588E" w:rsidRDefault="000C588E" w:rsidP="00A90C32">
            <w:pPr>
              <w:pStyle w:val="Tabletextleftstrong"/>
              <w:rPr>
                <w:lang w:val="en-US"/>
              </w:rPr>
            </w:pPr>
            <w:r w:rsidRPr="000C588E">
              <w:rPr>
                <w:lang w:val="en-US"/>
              </w:rPr>
              <w:t>Asymptomatic patients:</w:t>
            </w:r>
          </w:p>
          <w:p w14:paraId="0B1AEFBA" w14:textId="77777777" w:rsidR="00AD133C" w:rsidRPr="00956E60" w:rsidRDefault="000C588E" w:rsidP="00AD133C">
            <w:pPr>
              <w:pStyle w:val="Tablelistbullet"/>
              <w:rPr>
                <w:lang w:val="en-US"/>
              </w:rPr>
            </w:pPr>
            <w:r w:rsidRPr="000C588E">
              <w:rPr>
                <w:lang w:val="en-US"/>
              </w:rPr>
              <w:t xml:space="preserve">Symptoms usually settle within 15 to 30 minutes following removal from exposure. </w:t>
            </w:r>
            <w:r w:rsidR="00AD133C" w:rsidRPr="00956E60">
              <w:rPr>
                <w:lang w:val="en-US"/>
              </w:rPr>
              <w:t xml:space="preserve">See section on </w:t>
            </w:r>
            <w:hyperlink w:anchor="_Patient_discharge" w:history="1">
              <w:r w:rsidR="00AD133C" w:rsidRPr="00AD133C">
                <w:rPr>
                  <w:rStyle w:val="Hyperlink"/>
                  <w:lang w:val="en-US"/>
                </w:rPr>
                <w:t>patient discharge and follow-up</w:t>
              </w:r>
            </w:hyperlink>
            <w:r w:rsidR="00AD133C" w:rsidRPr="00956E60">
              <w:rPr>
                <w:lang w:val="en-US"/>
              </w:rPr>
              <w:t>.</w:t>
            </w:r>
          </w:p>
          <w:p w14:paraId="40E0C5AA" w14:textId="236B629A" w:rsidR="000C588E" w:rsidRPr="000C588E" w:rsidRDefault="000C588E" w:rsidP="00A90C32">
            <w:pPr>
              <w:pStyle w:val="Tabletextleftstrong"/>
              <w:rPr>
                <w:lang w:val="en-US"/>
              </w:rPr>
            </w:pPr>
            <w:r w:rsidRPr="000C588E">
              <w:rPr>
                <w:lang w:val="en-US"/>
              </w:rPr>
              <w:t>Symptomatic patients:</w:t>
            </w:r>
          </w:p>
          <w:p w14:paraId="0A0BDED5" w14:textId="77777777" w:rsidR="000C588E" w:rsidRPr="000C588E" w:rsidRDefault="000C588E" w:rsidP="00A90C32">
            <w:pPr>
              <w:pStyle w:val="Tabletextleftstrong"/>
              <w:rPr>
                <w:lang w:val="en-US"/>
              </w:rPr>
            </w:pPr>
            <w:r w:rsidRPr="000C588E">
              <w:rPr>
                <w:lang w:val="en-US"/>
              </w:rPr>
              <w:t>General advice</w:t>
            </w:r>
          </w:p>
          <w:p w14:paraId="04703D37" w14:textId="77777777" w:rsidR="000C588E" w:rsidRPr="000C588E" w:rsidRDefault="000C588E" w:rsidP="000C588E">
            <w:pPr>
              <w:pStyle w:val="Tablelistbullet"/>
              <w:rPr>
                <w:lang w:val="en-US"/>
              </w:rPr>
            </w:pPr>
            <w:r w:rsidRPr="000C588E">
              <w:rPr>
                <w:lang w:val="en-US"/>
              </w:rPr>
              <w:t>Patients with persistent respiratory symptoms should be admitted and observed for at least 24 to 48 hours.</w:t>
            </w:r>
          </w:p>
          <w:p w14:paraId="60E9246C" w14:textId="77777777" w:rsidR="000C588E" w:rsidRPr="000C588E" w:rsidRDefault="000C588E" w:rsidP="00A90C32">
            <w:pPr>
              <w:pStyle w:val="Tabletextleftstrong"/>
              <w:rPr>
                <w:lang w:val="en-US"/>
              </w:rPr>
            </w:pPr>
            <w:r w:rsidRPr="000C588E">
              <w:rPr>
                <w:lang w:val="en-US"/>
              </w:rPr>
              <w:t>Inhalation</w:t>
            </w:r>
          </w:p>
          <w:p w14:paraId="6B271AF9" w14:textId="77777777" w:rsidR="000C588E" w:rsidRPr="000C588E" w:rsidRDefault="000C588E" w:rsidP="000C588E">
            <w:pPr>
              <w:pStyle w:val="Tablelistbullet"/>
              <w:rPr>
                <w:lang w:val="en-US"/>
              </w:rPr>
            </w:pPr>
            <w:r w:rsidRPr="000C588E">
              <w:rPr>
                <w:lang w:val="en-US"/>
              </w:rPr>
              <w:t>Humidified oxygen and bronchodilators may provide symptomatic relief.</w:t>
            </w:r>
          </w:p>
          <w:p w14:paraId="5642B732" w14:textId="77777777" w:rsidR="000C588E" w:rsidRPr="000C588E" w:rsidRDefault="000C588E" w:rsidP="000C588E">
            <w:pPr>
              <w:pStyle w:val="Tablelistbullet"/>
              <w:rPr>
                <w:lang w:val="en-US"/>
              </w:rPr>
            </w:pPr>
            <w:r w:rsidRPr="000C588E">
              <w:rPr>
                <w:lang w:val="en-US"/>
              </w:rPr>
              <w:t>Treatment of non-cardiogenic pulmonary oedema may include invasive or non-invasive ventilation.</w:t>
            </w:r>
          </w:p>
          <w:p w14:paraId="587AD300" w14:textId="77777777" w:rsidR="000C588E" w:rsidRPr="000C588E" w:rsidRDefault="000C588E" w:rsidP="00A90C32">
            <w:pPr>
              <w:pStyle w:val="Tabletextleftstrong"/>
              <w:rPr>
                <w:lang w:val="en-US"/>
              </w:rPr>
            </w:pPr>
            <w:r w:rsidRPr="000C588E">
              <w:rPr>
                <w:lang w:val="en-US"/>
              </w:rPr>
              <w:t>Dermal</w:t>
            </w:r>
          </w:p>
          <w:p w14:paraId="7AFD9F08" w14:textId="77777777" w:rsidR="000C588E" w:rsidRPr="000C588E" w:rsidRDefault="000C588E" w:rsidP="000C588E">
            <w:pPr>
              <w:pStyle w:val="Tablelistbullet"/>
              <w:rPr>
                <w:lang w:val="en-US"/>
              </w:rPr>
            </w:pPr>
            <w:r w:rsidRPr="000C588E">
              <w:rPr>
                <w:lang w:val="en-US"/>
              </w:rPr>
              <w:t>Flush affected areas thoroughly.</w:t>
            </w:r>
          </w:p>
          <w:p w14:paraId="6ECAF5A8" w14:textId="77777777" w:rsidR="000C588E" w:rsidRPr="000C588E" w:rsidRDefault="000C588E" w:rsidP="000C588E">
            <w:pPr>
              <w:pStyle w:val="Tablelistbullet"/>
              <w:rPr>
                <w:lang w:val="en-US"/>
              </w:rPr>
            </w:pPr>
            <w:r w:rsidRPr="000C588E">
              <w:rPr>
                <w:lang w:val="en-US"/>
              </w:rPr>
              <w:t>Manage burns as for thermal burns.</w:t>
            </w:r>
          </w:p>
          <w:p w14:paraId="7B3F22B1" w14:textId="77777777" w:rsidR="000C588E" w:rsidRPr="000C588E" w:rsidRDefault="000C588E" w:rsidP="00A90C32">
            <w:pPr>
              <w:pStyle w:val="Tabletextleftstrong"/>
              <w:rPr>
                <w:lang w:val="en-US"/>
              </w:rPr>
            </w:pPr>
            <w:r w:rsidRPr="000C588E">
              <w:rPr>
                <w:lang w:val="en-US"/>
              </w:rPr>
              <w:t>Ocular</w:t>
            </w:r>
          </w:p>
          <w:p w14:paraId="4022D976" w14:textId="77777777" w:rsidR="000C588E" w:rsidRPr="000C588E" w:rsidRDefault="000C588E" w:rsidP="000C588E">
            <w:pPr>
              <w:pStyle w:val="Tablelistbullet"/>
              <w:rPr>
                <w:lang w:val="en-US"/>
              </w:rPr>
            </w:pPr>
            <w:r w:rsidRPr="000C588E">
              <w:rPr>
                <w:lang w:val="en-US"/>
              </w:rPr>
              <w:t>Affected eyes should be irrigated for at least 15 minutes.</w:t>
            </w:r>
          </w:p>
          <w:p w14:paraId="13FD52C5" w14:textId="77777777" w:rsidR="000C588E" w:rsidRPr="000C588E" w:rsidRDefault="000C588E" w:rsidP="000C588E">
            <w:pPr>
              <w:pStyle w:val="Tablelistbullet"/>
              <w:rPr>
                <w:lang w:val="en-US"/>
              </w:rPr>
            </w:pPr>
            <w:r w:rsidRPr="000C588E">
              <w:rPr>
                <w:lang w:val="en-US"/>
              </w:rPr>
              <w:t>Assess visual acuity and fluorescein uptake.</w:t>
            </w:r>
          </w:p>
          <w:p w14:paraId="2CA1BCC3" w14:textId="785D0D4E" w:rsidR="006B0DA0" w:rsidRPr="00762151" w:rsidRDefault="000C588E" w:rsidP="000C588E">
            <w:pPr>
              <w:pStyle w:val="Tablelistbullet"/>
              <w:rPr>
                <w:lang w:val="en-US"/>
              </w:rPr>
            </w:pPr>
            <w:r w:rsidRPr="000C588E">
              <w:rPr>
                <w:lang w:val="en-US"/>
              </w:rPr>
              <w:t>Arrange ophthalmological review for all patients with persistent eye symptoms following irrigation.</w:t>
            </w:r>
          </w:p>
        </w:tc>
      </w:tr>
    </w:tbl>
    <w:p w14:paraId="1169DCAD" w14:textId="77777777" w:rsidR="006B0DA0" w:rsidRDefault="006B0DA0">
      <w:pPr>
        <w:spacing w:before="0" w:after="0" w:line="240" w:lineRule="auto"/>
      </w:pPr>
      <w:r>
        <w:br w:type="page"/>
      </w:r>
    </w:p>
    <w:p w14:paraId="147E65B6" w14:textId="2183126F" w:rsidR="00C84A3A" w:rsidRDefault="00C84A3A" w:rsidP="00C84A3A">
      <w:pPr>
        <w:pStyle w:val="Heading2"/>
      </w:pPr>
      <w:bookmarkStart w:id="83" w:name="_Chloropicrin"/>
      <w:bookmarkStart w:id="84" w:name="_Toc108084816"/>
      <w:bookmarkEnd w:id="83"/>
      <w:r>
        <w:lastRenderedPageBreak/>
        <w:t>Chloropicrin</w:t>
      </w:r>
      <w:bookmarkEnd w:id="84"/>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6B0DA0" w:rsidRPr="0017482B" w14:paraId="4764010B" w14:textId="77777777" w:rsidTr="001B6F2B">
        <w:trPr>
          <w:cantSplit/>
        </w:trPr>
        <w:tc>
          <w:tcPr>
            <w:tcW w:w="3118" w:type="dxa"/>
            <w:tcBorders>
              <w:bottom w:val="single" w:sz="36" w:space="0" w:color="FFFFFF"/>
            </w:tcBorders>
            <w:shd w:val="clear" w:color="auto" w:fill="747474"/>
          </w:tcPr>
          <w:p w14:paraId="25438C53" w14:textId="77777777" w:rsidR="006B0DA0" w:rsidRPr="0017482B" w:rsidRDefault="006B0DA0" w:rsidP="00FA6B82">
            <w:pPr>
              <w:pStyle w:val="TableHeaderWhite"/>
            </w:pPr>
            <w:r>
              <w:t>A</w:t>
            </w:r>
            <w:r w:rsidRPr="0017482B">
              <w:t>lternative names</w:t>
            </w:r>
          </w:p>
        </w:tc>
        <w:tc>
          <w:tcPr>
            <w:tcW w:w="5607" w:type="dxa"/>
          </w:tcPr>
          <w:p w14:paraId="2DC5039B" w14:textId="77777777" w:rsidR="00A90C32" w:rsidRPr="00A90C32" w:rsidRDefault="00A90C32" w:rsidP="00A90C32">
            <w:pPr>
              <w:pStyle w:val="tabletext"/>
              <w:rPr>
                <w:lang w:val="en-US"/>
              </w:rPr>
            </w:pPr>
            <w:r w:rsidRPr="00A90C32">
              <w:rPr>
                <w:lang w:val="en-US"/>
              </w:rPr>
              <w:t>Trichloronitromethane</w:t>
            </w:r>
          </w:p>
          <w:p w14:paraId="7A281591" w14:textId="77777777" w:rsidR="00A90C32" w:rsidRPr="00A90C32" w:rsidRDefault="00A90C32" w:rsidP="00A90C32">
            <w:pPr>
              <w:pStyle w:val="tabletext"/>
              <w:rPr>
                <w:lang w:val="en-US"/>
              </w:rPr>
            </w:pPr>
            <w:r w:rsidRPr="00A90C32">
              <w:rPr>
                <w:lang w:val="en-US"/>
              </w:rPr>
              <w:t>Nitrocholoroform</w:t>
            </w:r>
          </w:p>
          <w:p w14:paraId="6ED047B8" w14:textId="77777777" w:rsidR="00A90C32" w:rsidRPr="00A90C32" w:rsidRDefault="00A90C32" w:rsidP="00A90C32">
            <w:pPr>
              <w:pStyle w:val="tabletext"/>
              <w:rPr>
                <w:lang w:val="en-US"/>
              </w:rPr>
            </w:pPr>
            <w:r w:rsidRPr="00A90C32">
              <w:rPr>
                <w:lang w:val="en-US"/>
              </w:rPr>
              <w:t>Nitrotricholoromethane</w:t>
            </w:r>
          </w:p>
          <w:p w14:paraId="475C5B59" w14:textId="77777777" w:rsidR="00A90C32" w:rsidRPr="00A90C32" w:rsidRDefault="00A90C32" w:rsidP="00A90C32">
            <w:pPr>
              <w:pStyle w:val="tabletext"/>
              <w:rPr>
                <w:lang w:val="en-US"/>
              </w:rPr>
            </w:pPr>
            <w:r w:rsidRPr="00A90C32">
              <w:rPr>
                <w:lang w:val="en-US"/>
              </w:rPr>
              <w:t>PS</w:t>
            </w:r>
          </w:p>
          <w:p w14:paraId="3D2948C3" w14:textId="77777777" w:rsidR="00A90C32" w:rsidRPr="00A90C32" w:rsidRDefault="00A90C32" w:rsidP="00A90C32">
            <w:pPr>
              <w:pStyle w:val="tabletext"/>
              <w:rPr>
                <w:lang w:val="en-US"/>
              </w:rPr>
            </w:pPr>
            <w:r w:rsidRPr="00A90C32">
              <w:rPr>
                <w:lang w:val="en-US"/>
              </w:rPr>
              <w:t>G 25</w:t>
            </w:r>
          </w:p>
          <w:p w14:paraId="73D93C1A" w14:textId="77777777" w:rsidR="00A90C32" w:rsidRPr="00A90C32" w:rsidRDefault="00A90C32" w:rsidP="00A90C32">
            <w:pPr>
              <w:pStyle w:val="tabletext"/>
              <w:rPr>
                <w:lang w:val="en-US"/>
              </w:rPr>
            </w:pPr>
            <w:r w:rsidRPr="00A90C32">
              <w:rPr>
                <w:lang w:val="en-US"/>
              </w:rPr>
              <w:t>‘War gas’ or ‘Vomiting gas’</w:t>
            </w:r>
          </w:p>
          <w:p w14:paraId="6FE3946C" w14:textId="77777777" w:rsidR="00A90C32" w:rsidRPr="00A90C32" w:rsidRDefault="00A90C32" w:rsidP="00A90C32">
            <w:pPr>
              <w:pStyle w:val="tabletext"/>
              <w:rPr>
                <w:lang w:val="en-US"/>
              </w:rPr>
            </w:pPr>
            <w:r w:rsidRPr="00A90C32">
              <w:rPr>
                <w:lang w:val="en-US"/>
              </w:rPr>
              <w:t>Acquinite</w:t>
            </w:r>
          </w:p>
          <w:p w14:paraId="2B6B1DD3" w14:textId="08C1F17E" w:rsidR="006B0DA0" w:rsidRPr="0017482B" w:rsidRDefault="00A90C32" w:rsidP="00A90C32">
            <w:pPr>
              <w:pStyle w:val="tabletext"/>
              <w:rPr>
                <w:lang w:val="en-US"/>
              </w:rPr>
            </w:pPr>
            <w:r w:rsidRPr="00A90C32">
              <w:rPr>
                <w:lang w:val="en-US"/>
              </w:rPr>
              <w:t>Dolochlor</w:t>
            </w:r>
          </w:p>
        </w:tc>
      </w:tr>
      <w:tr w:rsidR="006B0DA0" w:rsidRPr="0017482B" w14:paraId="6B5BD1D8" w14:textId="77777777" w:rsidTr="001B6F2B">
        <w:trPr>
          <w:cantSplit/>
        </w:trPr>
        <w:tc>
          <w:tcPr>
            <w:tcW w:w="3118" w:type="dxa"/>
            <w:tcBorders>
              <w:top w:val="single" w:sz="36" w:space="0" w:color="FFFFFF"/>
              <w:bottom w:val="single" w:sz="36" w:space="0" w:color="FFFFFF"/>
            </w:tcBorders>
            <w:shd w:val="clear" w:color="auto" w:fill="747474"/>
          </w:tcPr>
          <w:p w14:paraId="6288D138" w14:textId="77777777" w:rsidR="006B0DA0" w:rsidRPr="0017482B" w:rsidRDefault="006B0DA0" w:rsidP="00FA6B82">
            <w:pPr>
              <w:pStyle w:val="TableHeaderWhite"/>
            </w:pPr>
            <w:r>
              <w:t>P</w:t>
            </w:r>
            <w:r w:rsidRPr="0017482B">
              <w:t>roperties of the agent</w:t>
            </w:r>
          </w:p>
        </w:tc>
        <w:tc>
          <w:tcPr>
            <w:tcW w:w="5607" w:type="dxa"/>
          </w:tcPr>
          <w:p w14:paraId="4D47D27A" w14:textId="77777777" w:rsidR="00A90C32" w:rsidRPr="00A90C32" w:rsidRDefault="00A90C32" w:rsidP="00A90C32">
            <w:pPr>
              <w:pStyle w:val="Tablelistbullet"/>
              <w:rPr>
                <w:lang w:val="en-US"/>
              </w:rPr>
            </w:pPr>
            <w:r w:rsidRPr="00A90C32">
              <w:rPr>
                <w:lang w:val="en-US"/>
              </w:rPr>
              <w:t>It is a slightly oily, colourless liquid with pungent odour.</w:t>
            </w:r>
          </w:p>
          <w:p w14:paraId="57627719" w14:textId="77777777" w:rsidR="00A90C32" w:rsidRPr="00A90C32" w:rsidRDefault="00A90C32" w:rsidP="00A90C32">
            <w:pPr>
              <w:pStyle w:val="Tablelistbullet"/>
              <w:rPr>
                <w:lang w:val="en-US"/>
              </w:rPr>
            </w:pPr>
            <w:r w:rsidRPr="00A90C32">
              <w:rPr>
                <w:lang w:val="en-US"/>
              </w:rPr>
              <w:t>It is mostly non-flammable but may react violently with various substances with a risk of fire and explosion. It gives off hydrochloric acid and nitrous vapours on decomposition.</w:t>
            </w:r>
          </w:p>
          <w:p w14:paraId="35CF4376" w14:textId="777FDFAF" w:rsidR="006B0DA0" w:rsidRPr="0017482B" w:rsidRDefault="00A90C32" w:rsidP="00A90C32">
            <w:pPr>
              <w:pStyle w:val="Tablelistbullet"/>
              <w:rPr>
                <w:lang w:val="en-US"/>
              </w:rPr>
            </w:pPr>
            <w:r w:rsidRPr="00A90C32">
              <w:rPr>
                <w:lang w:val="en-US"/>
              </w:rPr>
              <w:t>In Australia, it is used as a grain and soil fumigant.</w:t>
            </w:r>
          </w:p>
        </w:tc>
      </w:tr>
      <w:tr w:rsidR="006B0DA0" w:rsidRPr="0017482B" w14:paraId="31C9EC7F" w14:textId="77777777" w:rsidTr="001B6F2B">
        <w:trPr>
          <w:cantSplit/>
        </w:trPr>
        <w:tc>
          <w:tcPr>
            <w:tcW w:w="3118" w:type="dxa"/>
            <w:tcBorders>
              <w:top w:val="single" w:sz="36" w:space="0" w:color="FFFFFF"/>
              <w:bottom w:val="single" w:sz="36" w:space="0" w:color="FFFFFF"/>
            </w:tcBorders>
            <w:shd w:val="clear" w:color="auto" w:fill="747474"/>
          </w:tcPr>
          <w:p w14:paraId="3C8E2C5A" w14:textId="77777777" w:rsidR="006B0DA0" w:rsidRPr="0017482B" w:rsidRDefault="006B0DA0" w:rsidP="00FA6B82">
            <w:pPr>
              <w:pStyle w:val="TableHeaderWhite"/>
            </w:pPr>
            <w:r>
              <w:t>R</w:t>
            </w:r>
            <w:r w:rsidRPr="0017482B">
              <w:t>outes of exposure</w:t>
            </w:r>
          </w:p>
        </w:tc>
        <w:tc>
          <w:tcPr>
            <w:tcW w:w="5607" w:type="dxa"/>
          </w:tcPr>
          <w:p w14:paraId="3430AC75" w14:textId="77777777" w:rsidR="00A90C32" w:rsidRPr="00A90C32" w:rsidRDefault="00A90C32" w:rsidP="00A90C32">
            <w:pPr>
              <w:pStyle w:val="Tablelistbullet"/>
              <w:rPr>
                <w:lang w:val="en-US"/>
              </w:rPr>
            </w:pPr>
            <w:r w:rsidRPr="00A90C32">
              <w:rPr>
                <w:lang w:val="en-US"/>
              </w:rPr>
              <w:t>Oral</w:t>
            </w:r>
          </w:p>
          <w:p w14:paraId="4A54C77D" w14:textId="41ED090C" w:rsidR="00A90C32" w:rsidRPr="00A90C32" w:rsidRDefault="00A90C32" w:rsidP="00A90C32">
            <w:pPr>
              <w:pStyle w:val="Tablelistbullet"/>
              <w:rPr>
                <w:lang w:val="en-US"/>
              </w:rPr>
            </w:pPr>
            <w:r w:rsidRPr="00A90C32">
              <w:rPr>
                <w:lang w:val="en-US"/>
              </w:rPr>
              <w:t>Inhalation</w:t>
            </w:r>
            <w:r w:rsidR="00600BBA">
              <w:rPr>
                <w:lang w:val="en-US"/>
              </w:rPr>
              <w:t xml:space="preserve"> – </w:t>
            </w:r>
            <w:r w:rsidRPr="00A90C32">
              <w:rPr>
                <w:lang w:val="en-US"/>
              </w:rPr>
              <w:t>most common</w:t>
            </w:r>
          </w:p>
          <w:p w14:paraId="3175EF16" w14:textId="77777777" w:rsidR="00A90C32" w:rsidRPr="00A90C32" w:rsidRDefault="00A90C32" w:rsidP="00A90C32">
            <w:pPr>
              <w:pStyle w:val="Tablelistbullet"/>
              <w:rPr>
                <w:lang w:val="en-US"/>
              </w:rPr>
            </w:pPr>
            <w:r w:rsidRPr="00A90C32">
              <w:rPr>
                <w:lang w:val="en-US"/>
              </w:rPr>
              <w:t>Eye</w:t>
            </w:r>
          </w:p>
          <w:p w14:paraId="35484D4A" w14:textId="1461EF51" w:rsidR="006B0DA0" w:rsidRPr="0017482B" w:rsidRDefault="00A90C32" w:rsidP="00A90C32">
            <w:pPr>
              <w:pStyle w:val="Tablelistbullet"/>
              <w:rPr>
                <w:lang w:val="en-US"/>
              </w:rPr>
            </w:pPr>
            <w:r w:rsidRPr="00A90C32">
              <w:rPr>
                <w:lang w:val="en-US"/>
              </w:rPr>
              <w:t>Dermal – common</w:t>
            </w:r>
          </w:p>
        </w:tc>
      </w:tr>
      <w:tr w:rsidR="006B0DA0" w:rsidRPr="0017482B" w14:paraId="5739EBB7" w14:textId="77777777" w:rsidTr="001B6F2B">
        <w:trPr>
          <w:cantSplit/>
        </w:trPr>
        <w:tc>
          <w:tcPr>
            <w:tcW w:w="3118" w:type="dxa"/>
            <w:tcBorders>
              <w:top w:val="single" w:sz="36" w:space="0" w:color="FFFFFF"/>
              <w:bottom w:val="single" w:sz="36" w:space="0" w:color="FFFFFF"/>
            </w:tcBorders>
            <w:shd w:val="clear" w:color="auto" w:fill="747474"/>
          </w:tcPr>
          <w:p w14:paraId="2A828B18" w14:textId="77777777" w:rsidR="006B0DA0" w:rsidRPr="0017482B" w:rsidRDefault="006B0DA0" w:rsidP="00FA6B82">
            <w:pPr>
              <w:pStyle w:val="TableHeaderWhite"/>
            </w:pPr>
            <w:r>
              <w:lastRenderedPageBreak/>
              <w:t>H</w:t>
            </w:r>
            <w:r w:rsidRPr="0017482B">
              <w:t>uman toxicity</w:t>
            </w:r>
          </w:p>
        </w:tc>
        <w:tc>
          <w:tcPr>
            <w:tcW w:w="5607" w:type="dxa"/>
          </w:tcPr>
          <w:p w14:paraId="63549655" w14:textId="77777777" w:rsidR="00A90C32" w:rsidRDefault="00A90C32" w:rsidP="00A90C32">
            <w:pPr>
              <w:pStyle w:val="Tabletextleftstrong"/>
              <w:rPr>
                <w:lang w:val="en-US"/>
              </w:rPr>
            </w:pPr>
            <w:r w:rsidRPr="00A90C32">
              <w:rPr>
                <w:lang w:val="en-US"/>
              </w:rPr>
              <w:t>Symptoms are based on route of exposure:</w:t>
            </w:r>
          </w:p>
          <w:p w14:paraId="03E4AEF1" w14:textId="3F183397" w:rsidR="00A90C32" w:rsidRPr="00A90C32" w:rsidRDefault="00A90C32" w:rsidP="00A90C32">
            <w:pPr>
              <w:pStyle w:val="Tabletextleftstrong"/>
              <w:rPr>
                <w:lang w:val="en-US"/>
              </w:rPr>
            </w:pPr>
            <w:r w:rsidRPr="00A90C32">
              <w:rPr>
                <w:lang w:val="en-US"/>
              </w:rPr>
              <w:t>General</w:t>
            </w:r>
          </w:p>
          <w:p w14:paraId="7717F3B1" w14:textId="77777777" w:rsidR="00A90C32" w:rsidRPr="00A90C32" w:rsidRDefault="00A90C32" w:rsidP="00A90C32">
            <w:pPr>
              <w:pStyle w:val="Tablelistbullet"/>
              <w:rPr>
                <w:lang w:val="en-US"/>
              </w:rPr>
            </w:pPr>
            <w:r w:rsidRPr="00A90C32">
              <w:rPr>
                <w:lang w:val="en-US"/>
              </w:rPr>
              <w:t>Headache, nausea and vomiting are common following exposure.</w:t>
            </w:r>
          </w:p>
          <w:p w14:paraId="6CECCA94" w14:textId="77777777" w:rsidR="00A90C32" w:rsidRPr="00A90C32" w:rsidRDefault="00A90C32" w:rsidP="00A90C32">
            <w:pPr>
              <w:pStyle w:val="Tablelistbullet"/>
              <w:rPr>
                <w:lang w:val="en-US"/>
              </w:rPr>
            </w:pPr>
            <w:r w:rsidRPr="00A90C32">
              <w:rPr>
                <w:lang w:val="en-US"/>
              </w:rPr>
              <w:t>Severe exposure may result in coma, hepatic and cardiac necrosis, and renal impairment.</w:t>
            </w:r>
          </w:p>
          <w:p w14:paraId="53248494" w14:textId="77777777" w:rsidR="00A90C32" w:rsidRPr="00A90C32" w:rsidRDefault="00A90C32" w:rsidP="00A90C32">
            <w:pPr>
              <w:pStyle w:val="Tablelistbullet"/>
              <w:rPr>
                <w:lang w:val="en-US"/>
              </w:rPr>
            </w:pPr>
            <w:r w:rsidRPr="00A90C32">
              <w:rPr>
                <w:lang w:val="en-US"/>
              </w:rPr>
              <w:t>Anaemia and cardiac arrhythmias have been reported.</w:t>
            </w:r>
          </w:p>
          <w:p w14:paraId="3AFF0280" w14:textId="77777777" w:rsidR="00A90C32" w:rsidRPr="00A90C32" w:rsidRDefault="00A90C32" w:rsidP="00A90C32">
            <w:pPr>
              <w:pStyle w:val="Tabletextleftstrong"/>
              <w:rPr>
                <w:lang w:val="en-US"/>
              </w:rPr>
            </w:pPr>
            <w:r w:rsidRPr="00A90C32">
              <w:rPr>
                <w:lang w:val="en-US"/>
              </w:rPr>
              <w:t>Inhalation</w:t>
            </w:r>
          </w:p>
          <w:p w14:paraId="640FAF15" w14:textId="77777777" w:rsidR="00A90C32" w:rsidRPr="00A90C32" w:rsidRDefault="00A90C32" w:rsidP="00A90C32">
            <w:pPr>
              <w:pStyle w:val="Tablelistbullet"/>
              <w:rPr>
                <w:lang w:val="en-US"/>
              </w:rPr>
            </w:pPr>
            <w:r w:rsidRPr="00A90C32">
              <w:rPr>
                <w:lang w:val="en-US"/>
              </w:rPr>
              <w:t>Irritation of mucous membranes may cause a burning sensation in the mouth, rhinorrhoea, sneezing, bronchospasm, cough, upper airway oedema and increased bronchial secretions.</w:t>
            </w:r>
          </w:p>
          <w:p w14:paraId="48BC9684" w14:textId="77777777" w:rsidR="00A90C32" w:rsidRPr="00A90C32" w:rsidRDefault="00A90C32" w:rsidP="00A90C32">
            <w:pPr>
              <w:pStyle w:val="Tablelistbullet"/>
              <w:rPr>
                <w:lang w:val="en-US"/>
              </w:rPr>
            </w:pPr>
            <w:r w:rsidRPr="00A90C32">
              <w:rPr>
                <w:lang w:val="en-US"/>
              </w:rPr>
              <w:t>Inhalation or aspiration may result in dyspnoea and non-cardiogenic pulmonary oedema, which is the most frequent cause of early death. Late deaths may result from secondary infections, bronchopneumonia and / or bronchiolitis obliterans.</w:t>
            </w:r>
          </w:p>
          <w:p w14:paraId="05E71049" w14:textId="77777777" w:rsidR="00A90C32" w:rsidRPr="00A90C32" w:rsidRDefault="00A90C32" w:rsidP="00A90C32">
            <w:pPr>
              <w:pStyle w:val="Tablelistbullet"/>
              <w:rPr>
                <w:lang w:val="en-US"/>
              </w:rPr>
            </w:pPr>
            <w:r w:rsidRPr="00A90C32">
              <w:rPr>
                <w:lang w:val="en-US"/>
              </w:rPr>
              <w:t>Irregular respirations and periods of apnoea may occur. Chloropicrin is a sensitiser and may induce recurrent asthma.</w:t>
            </w:r>
          </w:p>
          <w:p w14:paraId="0C687B31" w14:textId="77777777" w:rsidR="00A90C32" w:rsidRPr="00A90C32" w:rsidRDefault="00A90C32" w:rsidP="00A90C32">
            <w:pPr>
              <w:pStyle w:val="Tabletextleftstrong"/>
              <w:rPr>
                <w:lang w:val="en-US"/>
              </w:rPr>
            </w:pPr>
            <w:r w:rsidRPr="00A90C32">
              <w:rPr>
                <w:lang w:val="en-US"/>
              </w:rPr>
              <w:t>Ingestion</w:t>
            </w:r>
          </w:p>
          <w:p w14:paraId="1F4AC2E5" w14:textId="77777777" w:rsidR="00A90C32" w:rsidRPr="00A90C32" w:rsidRDefault="00A90C32" w:rsidP="00A90C32">
            <w:pPr>
              <w:pStyle w:val="Tablelistbullet"/>
              <w:rPr>
                <w:lang w:val="en-US"/>
              </w:rPr>
            </w:pPr>
            <w:r w:rsidRPr="00A90C32">
              <w:rPr>
                <w:lang w:val="en-US"/>
              </w:rPr>
              <w:t>Orthostatic hypotension may be noted.</w:t>
            </w:r>
          </w:p>
          <w:p w14:paraId="12239898" w14:textId="77777777" w:rsidR="00A90C32" w:rsidRPr="00A90C32" w:rsidRDefault="00A90C32" w:rsidP="00A90C32">
            <w:pPr>
              <w:pStyle w:val="Tablelistbullet"/>
              <w:rPr>
                <w:lang w:val="en-US"/>
              </w:rPr>
            </w:pPr>
            <w:r w:rsidRPr="00A90C32">
              <w:rPr>
                <w:lang w:val="en-US"/>
              </w:rPr>
              <w:t>Nausea, vomiting, epigastric pain and gastric burns may occur.</w:t>
            </w:r>
          </w:p>
          <w:p w14:paraId="7AA1CB0B" w14:textId="77777777" w:rsidR="00A90C32" w:rsidRPr="00A90C32" w:rsidRDefault="00A90C32" w:rsidP="00A90C32">
            <w:pPr>
              <w:pStyle w:val="Tabletextleftstrong"/>
              <w:rPr>
                <w:lang w:val="en-US"/>
              </w:rPr>
            </w:pPr>
            <w:r w:rsidRPr="00A90C32">
              <w:rPr>
                <w:lang w:val="en-US"/>
              </w:rPr>
              <w:t>Dermal</w:t>
            </w:r>
          </w:p>
          <w:p w14:paraId="2BF75E4E" w14:textId="77777777" w:rsidR="00A90C32" w:rsidRPr="00A90C32" w:rsidRDefault="00A90C32" w:rsidP="00A90C32">
            <w:pPr>
              <w:pStyle w:val="Tablelistbullet"/>
              <w:rPr>
                <w:lang w:val="en-US"/>
              </w:rPr>
            </w:pPr>
            <w:r w:rsidRPr="00A90C32">
              <w:rPr>
                <w:lang w:val="en-US"/>
              </w:rPr>
              <w:t>Skin irritation, with burning sensation and erythema, may be noted.</w:t>
            </w:r>
          </w:p>
          <w:p w14:paraId="7E503EBC" w14:textId="77777777" w:rsidR="006B0DA0" w:rsidRDefault="00A90C32" w:rsidP="00A90C32">
            <w:pPr>
              <w:pStyle w:val="Tablelistbullet"/>
              <w:rPr>
                <w:lang w:val="en-US"/>
              </w:rPr>
            </w:pPr>
            <w:r w:rsidRPr="00A90C32">
              <w:rPr>
                <w:lang w:val="en-US"/>
              </w:rPr>
              <w:t>Blistering and dermatitis may occur. Full thickness burns can occur with prolonged exposure.</w:t>
            </w:r>
          </w:p>
          <w:p w14:paraId="3445D85A" w14:textId="7F2742A0" w:rsidR="00A90C32" w:rsidRPr="00A90C32" w:rsidRDefault="00A90C32" w:rsidP="00A90C32">
            <w:pPr>
              <w:pStyle w:val="Tabletextleftstrong"/>
              <w:rPr>
                <w:lang w:val="en-US"/>
              </w:rPr>
            </w:pPr>
            <w:r>
              <w:rPr>
                <w:lang w:val="en-US"/>
              </w:rPr>
              <w:t>Ocular</w:t>
            </w:r>
          </w:p>
          <w:p w14:paraId="7689BA87" w14:textId="77777777" w:rsidR="00A90C32" w:rsidRPr="00A90C32" w:rsidRDefault="00A90C32" w:rsidP="00A90C32">
            <w:pPr>
              <w:pStyle w:val="Tablelistbullet"/>
              <w:rPr>
                <w:lang w:val="en-US"/>
              </w:rPr>
            </w:pPr>
            <w:r w:rsidRPr="00A90C32">
              <w:rPr>
                <w:lang w:val="en-US"/>
              </w:rPr>
              <w:t>Lacrimation, blepharospasm and pain are common.</w:t>
            </w:r>
          </w:p>
          <w:p w14:paraId="6D1EF214" w14:textId="0A31F3E6" w:rsidR="00A90C32" w:rsidRPr="00A90C32" w:rsidRDefault="00A90C32" w:rsidP="00A90C32">
            <w:pPr>
              <w:pStyle w:val="Tablelistbullet"/>
              <w:rPr>
                <w:lang w:val="en-US"/>
              </w:rPr>
            </w:pPr>
            <w:r w:rsidRPr="00A90C32">
              <w:rPr>
                <w:lang w:val="en-US"/>
              </w:rPr>
              <w:t>Severe exposure can result in corneal perforation.</w:t>
            </w:r>
          </w:p>
        </w:tc>
      </w:tr>
      <w:tr w:rsidR="006B0DA0" w:rsidRPr="0017482B" w14:paraId="27D45AEB" w14:textId="77777777" w:rsidTr="001B6F2B">
        <w:trPr>
          <w:cantSplit/>
        </w:trPr>
        <w:tc>
          <w:tcPr>
            <w:tcW w:w="3118" w:type="dxa"/>
            <w:tcBorders>
              <w:top w:val="single" w:sz="36" w:space="0" w:color="FFFFFF"/>
              <w:bottom w:val="single" w:sz="36" w:space="0" w:color="FFFFFF"/>
            </w:tcBorders>
            <w:shd w:val="clear" w:color="auto" w:fill="747474"/>
          </w:tcPr>
          <w:p w14:paraId="6414AE75" w14:textId="77777777" w:rsidR="006B0DA0" w:rsidRDefault="006B0DA0" w:rsidP="00FA6B82">
            <w:pPr>
              <w:pStyle w:val="TableHeaderWhite"/>
            </w:pPr>
            <w:r>
              <w:rPr>
                <w:lang w:val="en-AU"/>
              </w:rPr>
              <w:t>L</w:t>
            </w:r>
            <w:r w:rsidRPr="00762151">
              <w:rPr>
                <w:lang w:val="en-AU"/>
              </w:rPr>
              <w:t>aboratory/radiographic testing</w:t>
            </w:r>
          </w:p>
        </w:tc>
        <w:tc>
          <w:tcPr>
            <w:tcW w:w="5607" w:type="dxa"/>
          </w:tcPr>
          <w:p w14:paraId="19B6BB71" w14:textId="77777777" w:rsidR="00A90C32" w:rsidRPr="00A90C32" w:rsidRDefault="00A90C32" w:rsidP="00A90C32">
            <w:pPr>
              <w:pStyle w:val="Tabletextleftstrong"/>
              <w:rPr>
                <w:lang w:val="en-US"/>
              </w:rPr>
            </w:pPr>
            <w:r w:rsidRPr="00A90C32">
              <w:rPr>
                <w:lang w:val="en-US"/>
              </w:rPr>
              <w:t>For minimal or mild exposures:</w:t>
            </w:r>
          </w:p>
          <w:p w14:paraId="1241907B" w14:textId="77777777" w:rsidR="00A90C32" w:rsidRPr="00A90C32" w:rsidRDefault="00A90C32" w:rsidP="00A90C32">
            <w:pPr>
              <w:pStyle w:val="Tablelistbullet"/>
              <w:rPr>
                <w:lang w:val="en-US"/>
              </w:rPr>
            </w:pPr>
            <w:r w:rsidRPr="00A90C32">
              <w:rPr>
                <w:lang w:val="en-US"/>
              </w:rPr>
              <w:t>Nil testing is required.</w:t>
            </w:r>
          </w:p>
          <w:p w14:paraId="429FB067" w14:textId="77777777" w:rsidR="00A90C32" w:rsidRPr="00A90C32" w:rsidRDefault="00A90C32" w:rsidP="00A90C32">
            <w:pPr>
              <w:pStyle w:val="Tabletextleftstrong"/>
              <w:rPr>
                <w:lang w:val="en-US"/>
              </w:rPr>
            </w:pPr>
            <w:r w:rsidRPr="00A90C32">
              <w:rPr>
                <w:lang w:val="en-US"/>
              </w:rPr>
              <w:t>For significant exposures:</w:t>
            </w:r>
          </w:p>
          <w:p w14:paraId="033F287A" w14:textId="77777777" w:rsidR="00A90C32" w:rsidRPr="00A90C32" w:rsidRDefault="00A90C32" w:rsidP="00A90C32">
            <w:pPr>
              <w:pStyle w:val="Tablelistbullet"/>
              <w:rPr>
                <w:lang w:val="en-US"/>
              </w:rPr>
            </w:pPr>
            <w:r w:rsidRPr="00A90C32">
              <w:rPr>
                <w:lang w:val="en-US"/>
              </w:rPr>
              <w:t>Monitor EUC, LFTs, FBC, cardiac enzymes.</w:t>
            </w:r>
          </w:p>
          <w:p w14:paraId="2900879E" w14:textId="77777777" w:rsidR="00A90C32" w:rsidRPr="00A90C32" w:rsidRDefault="00A90C32" w:rsidP="00A90C32">
            <w:pPr>
              <w:pStyle w:val="Tablelistbullet"/>
              <w:rPr>
                <w:lang w:val="en-US"/>
              </w:rPr>
            </w:pPr>
            <w:r w:rsidRPr="00A90C32">
              <w:rPr>
                <w:lang w:val="en-US"/>
              </w:rPr>
              <w:t>Monitor vital signs and replace fluids.</w:t>
            </w:r>
          </w:p>
          <w:p w14:paraId="145F9431" w14:textId="77777777" w:rsidR="00A90C32" w:rsidRPr="00A90C32" w:rsidRDefault="00A90C32" w:rsidP="00A90C32">
            <w:pPr>
              <w:pStyle w:val="Tablelistbullet"/>
              <w:rPr>
                <w:lang w:val="en-US"/>
              </w:rPr>
            </w:pPr>
            <w:r w:rsidRPr="00A90C32">
              <w:rPr>
                <w:lang w:val="en-US"/>
              </w:rPr>
              <w:t>If respiratory tract irritation or respiratory depression is evident, monitor pulse oximetry, ABGs, CXR and PFTs. In symptomatic patients, CXR findings may lag behind clinical findings by several hours.</w:t>
            </w:r>
          </w:p>
          <w:p w14:paraId="31C4D379" w14:textId="77777777" w:rsidR="00A90C32" w:rsidRPr="00A90C32" w:rsidRDefault="00A90C32" w:rsidP="00A90C32">
            <w:pPr>
              <w:pStyle w:val="Tablelistbullet"/>
              <w:rPr>
                <w:lang w:val="en-US"/>
              </w:rPr>
            </w:pPr>
            <w:r w:rsidRPr="00A90C32">
              <w:rPr>
                <w:lang w:val="en-US"/>
              </w:rPr>
              <w:t>The odour is a distinctive warning property of this liquid compound so history from the patient may help.</w:t>
            </w:r>
          </w:p>
          <w:p w14:paraId="0875BCB0" w14:textId="66F1A138" w:rsidR="006B0DA0" w:rsidRPr="0017482B" w:rsidRDefault="00A90C32" w:rsidP="00A90C32">
            <w:pPr>
              <w:pStyle w:val="Tablelistbullet"/>
              <w:rPr>
                <w:lang w:val="en-US"/>
              </w:rPr>
            </w:pPr>
            <w:r w:rsidRPr="00A90C32">
              <w:rPr>
                <w:lang w:val="en-US"/>
              </w:rPr>
              <w:t>Plasma chloropicrin levels are not clinically useful and not readily available in Australian hospitals.</w:t>
            </w:r>
          </w:p>
        </w:tc>
      </w:tr>
      <w:tr w:rsidR="006B0DA0" w:rsidRPr="0017482B" w14:paraId="7F1E73BF" w14:textId="77777777" w:rsidTr="001B6F2B">
        <w:trPr>
          <w:cantSplit/>
        </w:trPr>
        <w:tc>
          <w:tcPr>
            <w:tcW w:w="3118" w:type="dxa"/>
            <w:tcBorders>
              <w:top w:val="single" w:sz="36" w:space="0" w:color="FFFFFF"/>
              <w:bottom w:val="single" w:sz="6" w:space="0" w:color="787878"/>
            </w:tcBorders>
            <w:shd w:val="clear" w:color="auto" w:fill="747474"/>
          </w:tcPr>
          <w:p w14:paraId="1F54884E" w14:textId="77777777" w:rsidR="00015F55" w:rsidRPr="00762151" w:rsidRDefault="00015F55" w:rsidP="00015F55">
            <w:pPr>
              <w:pStyle w:val="TableHeaderWhite"/>
            </w:pPr>
            <w:r w:rsidRPr="00762151">
              <w:lastRenderedPageBreak/>
              <w:t>Treatment</w:t>
            </w:r>
          </w:p>
          <w:p w14:paraId="08FDD841" w14:textId="77777777" w:rsidR="00015F55" w:rsidRPr="00762151" w:rsidRDefault="00015F55" w:rsidP="00015F55">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5E591C81" w14:textId="0D5DE6C5" w:rsidR="006B0DA0" w:rsidRDefault="00015F55" w:rsidP="00015F55">
            <w:pPr>
              <w:pStyle w:val="TableHeaderWhite"/>
              <w:rPr>
                <w:lang w:val="en-AU"/>
              </w:rPr>
            </w:pPr>
            <w:r w:rsidRPr="00762151">
              <w:rPr>
                <w:lang w:val="en-AU"/>
              </w:rPr>
              <w:t>Poisons Information 131126</w:t>
            </w:r>
          </w:p>
        </w:tc>
        <w:tc>
          <w:tcPr>
            <w:tcW w:w="5607" w:type="dxa"/>
          </w:tcPr>
          <w:p w14:paraId="59CF0A08" w14:textId="77777777" w:rsidR="00A90C32" w:rsidRPr="00A90C32" w:rsidRDefault="00A90C32" w:rsidP="00A90C32">
            <w:pPr>
              <w:pStyle w:val="Tabletextleftstrong"/>
              <w:rPr>
                <w:lang w:val="en-US"/>
              </w:rPr>
            </w:pPr>
            <w:r w:rsidRPr="00A90C32">
              <w:rPr>
                <w:lang w:val="en-US"/>
              </w:rPr>
              <w:t>Asymptomatic patients:</w:t>
            </w:r>
          </w:p>
          <w:p w14:paraId="7FD59BD2" w14:textId="77777777" w:rsidR="00AD133C" w:rsidRPr="00956E60" w:rsidRDefault="00AD133C" w:rsidP="00AD133C">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2432F4A2" w14:textId="77777777" w:rsidR="00A90C32" w:rsidRPr="00A90C32" w:rsidRDefault="00A90C32" w:rsidP="00A90C32">
            <w:pPr>
              <w:pStyle w:val="Tabletextleftstrong"/>
              <w:rPr>
                <w:lang w:val="en-US"/>
              </w:rPr>
            </w:pPr>
            <w:r w:rsidRPr="00A90C32">
              <w:rPr>
                <w:lang w:val="en-US"/>
              </w:rPr>
              <w:t>Symptomatic patients:</w:t>
            </w:r>
          </w:p>
          <w:p w14:paraId="51DFBE9F" w14:textId="77777777" w:rsidR="00A90C32" w:rsidRPr="00A90C32" w:rsidRDefault="00A90C32" w:rsidP="00A90C32">
            <w:pPr>
              <w:pStyle w:val="Tabletextleftstrong"/>
              <w:rPr>
                <w:lang w:val="en-US"/>
              </w:rPr>
            </w:pPr>
            <w:r w:rsidRPr="00A90C32">
              <w:rPr>
                <w:lang w:val="en-US"/>
              </w:rPr>
              <w:t>General advice</w:t>
            </w:r>
          </w:p>
          <w:p w14:paraId="0FA0B674" w14:textId="77777777" w:rsidR="00A90C32" w:rsidRPr="00A90C32" w:rsidRDefault="00A90C32" w:rsidP="00A90C32">
            <w:pPr>
              <w:pStyle w:val="Tablelistbullet"/>
              <w:rPr>
                <w:lang w:val="en-US"/>
              </w:rPr>
            </w:pPr>
            <w:r w:rsidRPr="00A90C32">
              <w:rPr>
                <w:lang w:val="en-US"/>
              </w:rPr>
              <w:t>Patients with significant exposures should be admitted and observed for at least 24 to 48 hours.</w:t>
            </w:r>
          </w:p>
          <w:p w14:paraId="238427B4" w14:textId="77777777" w:rsidR="00A90C32" w:rsidRPr="00A90C32" w:rsidRDefault="00A90C32" w:rsidP="00A90C32">
            <w:pPr>
              <w:pStyle w:val="Tabletextleftstrong"/>
              <w:rPr>
                <w:lang w:val="en-US"/>
              </w:rPr>
            </w:pPr>
            <w:r w:rsidRPr="00A90C32">
              <w:rPr>
                <w:lang w:val="en-US"/>
              </w:rPr>
              <w:t>Inhalation</w:t>
            </w:r>
          </w:p>
          <w:p w14:paraId="1FF3FAA3" w14:textId="77777777" w:rsidR="00A90C32" w:rsidRPr="00A90C32" w:rsidRDefault="00A90C32" w:rsidP="00A90C32">
            <w:pPr>
              <w:pStyle w:val="Tablelistbullet"/>
              <w:rPr>
                <w:lang w:val="en-US"/>
              </w:rPr>
            </w:pPr>
            <w:r w:rsidRPr="00A90C32">
              <w:rPr>
                <w:lang w:val="en-US"/>
              </w:rPr>
              <w:t>Give humidified oxygen for hypoxia and bronchodilators for wheeze.</w:t>
            </w:r>
          </w:p>
          <w:p w14:paraId="6DE2F550" w14:textId="77777777" w:rsidR="00A90C32" w:rsidRPr="00A90C32" w:rsidRDefault="00A90C32" w:rsidP="00A90C32">
            <w:pPr>
              <w:pStyle w:val="Tablelistbullet"/>
              <w:rPr>
                <w:lang w:val="en-US"/>
              </w:rPr>
            </w:pPr>
            <w:r w:rsidRPr="00A90C32">
              <w:rPr>
                <w:lang w:val="en-US"/>
              </w:rPr>
              <w:t>Establish a patent airway via intubation if necessary. A surgical airway may be required.</w:t>
            </w:r>
          </w:p>
          <w:p w14:paraId="36E9DD72" w14:textId="77777777" w:rsidR="00A90C32" w:rsidRPr="00A90C32" w:rsidRDefault="00A90C32" w:rsidP="00A90C32">
            <w:pPr>
              <w:pStyle w:val="Tablelistbullet"/>
              <w:rPr>
                <w:lang w:val="en-US"/>
              </w:rPr>
            </w:pPr>
            <w:r w:rsidRPr="00A90C32">
              <w:rPr>
                <w:lang w:val="en-US"/>
              </w:rPr>
              <w:t>Consider PEEP or CPAP for non-cardiogenic pulmonary oedema.</w:t>
            </w:r>
          </w:p>
          <w:p w14:paraId="44E14118" w14:textId="77777777" w:rsidR="00A90C32" w:rsidRPr="00A90C32" w:rsidRDefault="00A90C32" w:rsidP="00A90C32">
            <w:pPr>
              <w:pStyle w:val="Tabletextleftstrong"/>
              <w:rPr>
                <w:lang w:val="en-US"/>
              </w:rPr>
            </w:pPr>
            <w:r w:rsidRPr="00A90C32">
              <w:rPr>
                <w:lang w:val="en-US"/>
              </w:rPr>
              <w:t>Ingestion</w:t>
            </w:r>
          </w:p>
          <w:p w14:paraId="108B1807" w14:textId="77777777" w:rsidR="00A90C32" w:rsidRPr="00A90C32" w:rsidRDefault="00A90C32" w:rsidP="00A90C32">
            <w:pPr>
              <w:pStyle w:val="Tablelistbullet"/>
              <w:rPr>
                <w:lang w:val="en-US"/>
              </w:rPr>
            </w:pPr>
            <w:r w:rsidRPr="00A90C32">
              <w:rPr>
                <w:lang w:val="en-US"/>
              </w:rPr>
              <w:t>Do not induce vomiting.</w:t>
            </w:r>
          </w:p>
          <w:p w14:paraId="43258402" w14:textId="77777777" w:rsidR="00A90C32" w:rsidRPr="00A90C32" w:rsidRDefault="00A90C32" w:rsidP="00A90C32">
            <w:pPr>
              <w:pStyle w:val="Tablelistbullet"/>
              <w:rPr>
                <w:lang w:val="en-US"/>
              </w:rPr>
            </w:pPr>
            <w:r w:rsidRPr="00A90C32">
              <w:rPr>
                <w:lang w:val="en-US"/>
              </w:rPr>
              <w:t>Administer 120 to 240 mL of water if the patient is alert, conscious and cooperative. Administer intravenous fluids to unconscious patients or patients who are not alert and cooperative.</w:t>
            </w:r>
          </w:p>
          <w:p w14:paraId="114614CD" w14:textId="77777777" w:rsidR="00A90C32" w:rsidRPr="00A90C32" w:rsidRDefault="00A90C32" w:rsidP="00A90C32">
            <w:pPr>
              <w:pStyle w:val="Tabletextleftstrong"/>
              <w:rPr>
                <w:lang w:val="en-US"/>
              </w:rPr>
            </w:pPr>
            <w:r w:rsidRPr="00A90C32">
              <w:rPr>
                <w:lang w:val="en-US"/>
              </w:rPr>
              <w:t>Dermal</w:t>
            </w:r>
          </w:p>
          <w:p w14:paraId="4898A84E" w14:textId="77777777" w:rsidR="00A90C32" w:rsidRPr="00A90C32" w:rsidRDefault="00A90C32" w:rsidP="00A90C32">
            <w:pPr>
              <w:pStyle w:val="Tablelistbullet"/>
              <w:rPr>
                <w:lang w:val="en-US"/>
              </w:rPr>
            </w:pPr>
            <w:r w:rsidRPr="00A90C32">
              <w:rPr>
                <w:lang w:val="en-US"/>
              </w:rPr>
              <w:t>Flush affected areas thoroughly.</w:t>
            </w:r>
          </w:p>
          <w:p w14:paraId="237D9C24" w14:textId="77777777" w:rsidR="00A90C32" w:rsidRPr="00A90C32" w:rsidRDefault="00A90C32" w:rsidP="00A90C32">
            <w:pPr>
              <w:pStyle w:val="Tablelistbullet"/>
              <w:rPr>
                <w:lang w:val="en-US"/>
              </w:rPr>
            </w:pPr>
            <w:r w:rsidRPr="00A90C32">
              <w:rPr>
                <w:lang w:val="en-US"/>
              </w:rPr>
              <w:t>Manage burns as for thermal burns.</w:t>
            </w:r>
          </w:p>
          <w:p w14:paraId="24DBE8D2" w14:textId="77777777" w:rsidR="00A90C32" w:rsidRPr="00A90C32" w:rsidRDefault="00A90C32" w:rsidP="00A90C32">
            <w:pPr>
              <w:pStyle w:val="Tabletextleftstrong"/>
              <w:rPr>
                <w:lang w:val="en-US"/>
              </w:rPr>
            </w:pPr>
            <w:r w:rsidRPr="00A90C32">
              <w:rPr>
                <w:lang w:val="en-US"/>
              </w:rPr>
              <w:t>Ocular</w:t>
            </w:r>
          </w:p>
          <w:p w14:paraId="237F8EAB" w14:textId="77777777" w:rsidR="00A90C32" w:rsidRPr="00A90C32" w:rsidRDefault="00A90C32" w:rsidP="00A90C32">
            <w:pPr>
              <w:pStyle w:val="Tablelistbullet"/>
              <w:rPr>
                <w:lang w:val="en-US"/>
              </w:rPr>
            </w:pPr>
            <w:r w:rsidRPr="00A90C32">
              <w:rPr>
                <w:lang w:val="en-US"/>
              </w:rPr>
              <w:t>Affected eyes should be irrigated for at least 15 minutes.</w:t>
            </w:r>
          </w:p>
          <w:p w14:paraId="6F90E972" w14:textId="77777777" w:rsidR="00A90C32" w:rsidRPr="00A90C32" w:rsidRDefault="00A90C32" w:rsidP="00A90C32">
            <w:pPr>
              <w:pStyle w:val="Tablelistbullet"/>
              <w:rPr>
                <w:lang w:val="en-US"/>
              </w:rPr>
            </w:pPr>
            <w:r w:rsidRPr="00A90C32">
              <w:rPr>
                <w:lang w:val="en-US"/>
              </w:rPr>
              <w:t>Assess visual acuity and fluorescein uptake.</w:t>
            </w:r>
          </w:p>
          <w:p w14:paraId="1BA7601A" w14:textId="2558A484" w:rsidR="006B0DA0" w:rsidRPr="00762151" w:rsidRDefault="00A90C32" w:rsidP="00A90C32">
            <w:pPr>
              <w:pStyle w:val="Tablelistbullet"/>
              <w:rPr>
                <w:lang w:val="en-US"/>
              </w:rPr>
            </w:pPr>
            <w:r w:rsidRPr="00A90C32">
              <w:rPr>
                <w:lang w:val="en-US"/>
              </w:rPr>
              <w:t>Arrange ophthalmologic review for all patients with persistent eye symptoms following irrigation.</w:t>
            </w:r>
          </w:p>
        </w:tc>
      </w:tr>
    </w:tbl>
    <w:p w14:paraId="1F582782" w14:textId="77777777" w:rsidR="006B0DA0" w:rsidRDefault="006B0DA0">
      <w:pPr>
        <w:spacing w:before="0" w:after="0" w:line="240" w:lineRule="auto"/>
      </w:pPr>
      <w:r>
        <w:br w:type="page"/>
      </w:r>
    </w:p>
    <w:p w14:paraId="5010AEF0" w14:textId="076EB767" w:rsidR="00C84A3A" w:rsidRDefault="00C84A3A" w:rsidP="00C84A3A">
      <w:pPr>
        <w:pStyle w:val="Heading2"/>
      </w:pPr>
      <w:bookmarkStart w:id="85" w:name="_Copper_sulphate"/>
      <w:bookmarkStart w:id="86" w:name="_Toc108084817"/>
      <w:bookmarkEnd w:id="85"/>
      <w:r>
        <w:lastRenderedPageBreak/>
        <w:t xml:space="preserve">Copper </w:t>
      </w:r>
      <w:r w:rsidR="006B0DA0">
        <w:t>s</w:t>
      </w:r>
      <w:r>
        <w:t>ulphate</w:t>
      </w:r>
      <w:bookmarkEnd w:id="86"/>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6B0DA0" w:rsidRPr="0017482B" w14:paraId="483D5460" w14:textId="77777777" w:rsidTr="001B6F2B">
        <w:trPr>
          <w:cantSplit/>
        </w:trPr>
        <w:tc>
          <w:tcPr>
            <w:tcW w:w="3118" w:type="dxa"/>
            <w:tcBorders>
              <w:bottom w:val="single" w:sz="36" w:space="0" w:color="FFFFFF"/>
            </w:tcBorders>
            <w:shd w:val="clear" w:color="auto" w:fill="747474"/>
          </w:tcPr>
          <w:p w14:paraId="3D7E95E0" w14:textId="77777777" w:rsidR="006B0DA0" w:rsidRPr="0017482B" w:rsidRDefault="006B0DA0" w:rsidP="00FA6B82">
            <w:pPr>
              <w:pStyle w:val="TableHeaderWhite"/>
            </w:pPr>
            <w:r>
              <w:t>A</w:t>
            </w:r>
            <w:r w:rsidRPr="0017482B">
              <w:t>lternative names</w:t>
            </w:r>
          </w:p>
        </w:tc>
        <w:tc>
          <w:tcPr>
            <w:tcW w:w="5607" w:type="dxa"/>
          </w:tcPr>
          <w:p w14:paraId="72B335CE" w14:textId="4483400C" w:rsidR="00A90C32" w:rsidRPr="00A90C32" w:rsidRDefault="00A90C32" w:rsidP="00A90C32">
            <w:pPr>
              <w:pStyle w:val="tabletext"/>
              <w:rPr>
                <w:lang w:val="en-US"/>
              </w:rPr>
            </w:pPr>
            <w:r>
              <w:rPr>
                <w:lang w:val="en-US"/>
              </w:rPr>
              <w:t>B</w:t>
            </w:r>
            <w:r w:rsidRPr="00A90C32">
              <w:rPr>
                <w:lang w:val="en-US"/>
              </w:rPr>
              <w:t>lue stone</w:t>
            </w:r>
          </w:p>
          <w:p w14:paraId="60240F7A" w14:textId="77777777" w:rsidR="00A90C32" w:rsidRPr="00A90C32" w:rsidRDefault="00A90C32" w:rsidP="00A90C32">
            <w:pPr>
              <w:pStyle w:val="tabletext"/>
              <w:rPr>
                <w:lang w:val="en-US"/>
              </w:rPr>
            </w:pPr>
            <w:r w:rsidRPr="00A90C32">
              <w:rPr>
                <w:lang w:val="en-US"/>
              </w:rPr>
              <w:t>Copper basic sulphate</w:t>
            </w:r>
          </w:p>
          <w:p w14:paraId="6272AE09" w14:textId="77777777" w:rsidR="00A90C32" w:rsidRPr="00A90C32" w:rsidRDefault="00A90C32" w:rsidP="00A90C32">
            <w:pPr>
              <w:pStyle w:val="tabletext"/>
              <w:rPr>
                <w:lang w:val="en-US"/>
              </w:rPr>
            </w:pPr>
            <w:r w:rsidRPr="00A90C32">
              <w:rPr>
                <w:lang w:val="en-US"/>
              </w:rPr>
              <w:t>Copper monosulphate</w:t>
            </w:r>
          </w:p>
          <w:p w14:paraId="3C4899B4" w14:textId="648B6CA1" w:rsidR="006B0DA0" w:rsidRPr="0017482B" w:rsidRDefault="00A90C32" w:rsidP="00A90C32">
            <w:pPr>
              <w:pStyle w:val="tabletext"/>
              <w:rPr>
                <w:lang w:val="en-US"/>
              </w:rPr>
            </w:pPr>
            <w:r w:rsidRPr="00A90C32">
              <w:rPr>
                <w:lang w:val="en-US"/>
              </w:rPr>
              <w:t>Triangle</w:t>
            </w:r>
          </w:p>
        </w:tc>
      </w:tr>
      <w:tr w:rsidR="006B0DA0" w:rsidRPr="0017482B" w14:paraId="7B705704" w14:textId="77777777" w:rsidTr="001B6F2B">
        <w:trPr>
          <w:cantSplit/>
        </w:trPr>
        <w:tc>
          <w:tcPr>
            <w:tcW w:w="3118" w:type="dxa"/>
            <w:tcBorders>
              <w:top w:val="single" w:sz="36" w:space="0" w:color="FFFFFF"/>
              <w:bottom w:val="single" w:sz="36" w:space="0" w:color="FFFFFF"/>
            </w:tcBorders>
            <w:shd w:val="clear" w:color="auto" w:fill="747474"/>
          </w:tcPr>
          <w:p w14:paraId="73DAB360" w14:textId="77777777" w:rsidR="006B0DA0" w:rsidRPr="0017482B" w:rsidRDefault="006B0DA0" w:rsidP="00FA6B82">
            <w:pPr>
              <w:pStyle w:val="TableHeaderWhite"/>
            </w:pPr>
            <w:r>
              <w:t>P</w:t>
            </w:r>
            <w:r w:rsidRPr="0017482B">
              <w:t>roperties of the agent</w:t>
            </w:r>
          </w:p>
        </w:tc>
        <w:tc>
          <w:tcPr>
            <w:tcW w:w="5607" w:type="dxa"/>
          </w:tcPr>
          <w:p w14:paraId="2A3BD341" w14:textId="77777777" w:rsidR="000B2209" w:rsidRPr="000B2209" w:rsidRDefault="000B2209" w:rsidP="000B2209">
            <w:pPr>
              <w:pStyle w:val="Tablelistbullet"/>
              <w:rPr>
                <w:lang w:val="en-US"/>
              </w:rPr>
            </w:pPr>
            <w:r w:rsidRPr="000B2209">
              <w:rPr>
                <w:lang w:val="en-US"/>
              </w:rPr>
              <w:t>Copper is an essential trace element.</w:t>
            </w:r>
          </w:p>
          <w:p w14:paraId="2820552D" w14:textId="1C79B639" w:rsidR="006B0DA0" w:rsidRPr="000B2209" w:rsidRDefault="000B2209" w:rsidP="000B2209">
            <w:pPr>
              <w:pStyle w:val="Tablelistbullet"/>
              <w:rPr>
                <w:lang w:val="en-US"/>
              </w:rPr>
            </w:pPr>
            <w:r w:rsidRPr="000B2209">
              <w:rPr>
                <w:lang w:val="en-US"/>
              </w:rPr>
              <w:t>It is used as an inorganic fungicide, algaecide, herbicide and molluscide.</w:t>
            </w:r>
          </w:p>
        </w:tc>
      </w:tr>
      <w:tr w:rsidR="006B0DA0" w:rsidRPr="0017482B" w14:paraId="60B3FCD1" w14:textId="77777777" w:rsidTr="001B6F2B">
        <w:trPr>
          <w:cantSplit/>
        </w:trPr>
        <w:tc>
          <w:tcPr>
            <w:tcW w:w="3118" w:type="dxa"/>
            <w:tcBorders>
              <w:top w:val="single" w:sz="36" w:space="0" w:color="FFFFFF"/>
              <w:bottom w:val="single" w:sz="36" w:space="0" w:color="FFFFFF"/>
            </w:tcBorders>
            <w:shd w:val="clear" w:color="auto" w:fill="747474"/>
          </w:tcPr>
          <w:p w14:paraId="1FC73316" w14:textId="77777777" w:rsidR="006B0DA0" w:rsidRPr="0017482B" w:rsidRDefault="006B0DA0" w:rsidP="00FA6B82">
            <w:pPr>
              <w:pStyle w:val="TableHeaderWhite"/>
            </w:pPr>
            <w:r>
              <w:t>R</w:t>
            </w:r>
            <w:r w:rsidRPr="0017482B">
              <w:t>outes of exposure</w:t>
            </w:r>
          </w:p>
        </w:tc>
        <w:tc>
          <w:tcPr>
            <w:tcW w:w="5607" w:type="dxa"/>
          </w:tcPr>
          <w:p w14:paraId="675FAF33" w14:textId="77777777" w:rsidR="000B2209" w:rsidRPr="000B2209" w:rsidRDefault="000B2209" w:rsidP="000B2209">
            <w:pPr>
              <w:pStyle w:val="Tablelistbullet"/>
              <w:rPr>
                <w:lang w:val="en-US"/>
              </w:rPr>
            </w:pPr>
            <w:r w:rsidRPr="000B2209">
              <w:rPr>
                <w:lang w:val="en-US"/>
              </w:rPr>
              <w:t>Oral – most common</w:t>
            </w:r>
          </w:p>
          <w:p w14:paraId="5CD1193B" w14:textId="77777777" w:rsidR="000B2209" w:rsidRPr="000B2209" w:rsidRDefault="000B2209" w:rsidP="000B2209">
            <w:pPr>
              <w:pStyle w:val="Tablelistbullet"/>
              <w:rPr>
                <w:lang w:val="en-US"/>
              </w:rPr>
            </w:pPr>
            <w:r w:rsidRPr="000B2209">
              <w:rPr>
                <w:lang w:val="en-US"/>
              </w:rPr>
              <w:t>Inhalation</w:t>
            </w:r>
          </w:p>
          <w:p w14:paraId="5CC1E73D" w14:textId="77777777" w:rsidR="000B2209" w:rsidRPr="000B2209" w:rsidRDefault="000B2209" w:rsidP="000B2209">
            <w:pPr>
              <w:pStyle w:val="Tablelistbullet"/>
              <w:rPr>
                <w:lang w:val="en-US"/>
              </w:rPr>
            </w:pPr>
            <w:r w:rsidRPr="000B2209">
              <w:rPr>
                <w:lang w:val="en-US"/>
              </w:rPr>
              <w:t>Eye</w:t>
            </w:r>
          </w:p>
          <w:p w14:paraId="37FF8592" w14:textId="1500CAFE" w:rsidR="006B0DA0" w:rsidRPr="000B2209" w:rsidRDefault="000B2209" w:rsidP="000B2209">
            <w:pPr>
              <w:pStyle w:val="Tablelistbullet"/>
              <w:rPr>
                <w:lang w:val="en-US"/>
              </w:rPr>
            </w:pPr>
            <w:r w:rsidRPr="000B2209">
              <w:rPr>
                <w:lang w:val="en-US"/>
              </w:rPr>
              <w:t>Dermal</w:t>
            </w:r>
          </w:p>
        </w:tc>
      </w:tr>
      <w:tr w:rsidR="006B0DA0" w:rsidRPr="0017482B" w14:paraId="2281463E" w14:textId="77777777" w:rsidTr="001B6F2B">
        <w:trPr>
          <w:cantSplit/>
        </w:trPr>
        <w:tc>
          <w:tcPr>
            <w:tcW w:w="3118" w:type="dxa"/>
            <w:tcBorders>
              <w:top w:val="single" w:sz="36" w:space="0" w:color="FFFFFF"/>
              <w:bottom w:val="single" w:sz="36" w:space="0" w:color="FFFFFF"/>
            </w:tcBorders>
            <w:shd w:val="clear" w:color="auto" w:fill="747474"/>
          </w:tcPr>
          <w:p w14:paraId="73F6C267" w14:textId="77777777" w:rsidR="006B0DA0" w:rsidRPr="0017482B" w:rsidRDefault="006B0DA0" w:rsidP="00FA6B82">
            <w:pPr>
              <w:pStyle w:val="TableHeaderWhite"/>
            </w:pPr>
            <w:r>
              <w:t>H</w:t>
            </w:r>
            <w:r w:rsidRPr="0017482B">
              <w:t>uman toxicity</w:t>
            </w:r>
          </w:p>
        </w:tc>
        <w:tc>
          <w:tcPr>
            <w:tcW w:w="5607" w:type="dxa"/>
          </w:tcPr>
          <w:p w14:paraId="0C4AEBE4" w14:textId="77777777" w:rsidR="000B2209" w:rsidRPr="000B2209" w:rsidRDefault="000B2209" w:rsidP="000B2209">
            <w:pPr>
              <w:pStyle w:val="Tabletextleftstrong"/>
              <w:rPr>
                <w:lang w:val="en-US"/>
              </w:rPr>
            </w:pPr>
            <w:r w:rsidRPr="000B2209">
              <w:rPr>
                <w:lang w:val="en-US"/>
              </w:rPr>
              <w:t>General:</w:t>
            </w:r>
          </w:p>
          <w:p w14:paraId="31483FC7" w14:textId="77777777" w:rsidR="000B2209" w:rsidRPr="000B2209" w:rsidRDefault="000B2209" w:rsidP="000B2209">
            <w:pPr>
              <w:pStyle w:val="Tablelistbullet"/>
              <w:rPr>
                <w:lang w:val="en-US"/>
              </w:rPr>
            </w:pPr>
            <w:r w:rsidRPr="000B2209">
              <w:rPr>
                <w:lang w:val="en-US"/>
              </w:rPr>
              <w:t>Copper sulphate, a soluble copper salt, is a strong irritant of the skin and mucous membranes.</w:t>
            </w:r>
          </w:p>
          <w:p w14:paraId="5714EB82" w14:textId="77777777" w:rsidR="000B2209" w:rsidRPr="000B2209" w:rsidRDefault="000B2209" w:rsidP="000B2209">
            <w:pPr>
              <w:pStyle w:val="Tabletextleftstrong"/>
              <w:rPr>
                <w:lang w:val="en-US"/>
              </w:rPr>
            </w:pPr>
            <w:r w:rsidRPr="000B2209">
              <w:rPr>
                <w:lang w:val="en-US"/>
              </w:rPr>
              <w:t>Symptoms are based on route of exposure:</w:t>
            </w:r>
          </w:p>
          <w:p w14:paraId="589BB4D0" w14:textId="77777777" w:rsidR="000B2209" w:rsidRPr="000B2209" w:rsidRDefault="000B2209" w:rsidP="000B2209">
            <w:pPr>
              <w:pStyle w:val="Tabletextleftstrong"/>
              <w:rPr>
                <w:lang w:val="en-US"/>
              </w:rPr>
            </w:pPr>
            <w:r w:rsidRPr="000B2209">
              <w:rPr>
                <w:lang w:val="en-US"/>
              </w:rPr>
              <w:t>Ingestion</w:t>
            </w:r>
          </w:p>
          <w:p w14:paraId="6874808D" w14:textId="77777777" w:rsidR="000B2209" w:rsidRPr="000B2209" w:rsidRDefault="000B2209" w:rsidP="000B2209">
            <w:pPr>
              <w:pStyle w:val="Tablelistbullet"/>
              <w:rPr>
                <w:lang w:val="en-US"/>
              </w:rPr>
            </w:pPr>
            <w:r w:rsidRPr="000B2209">
              <w:rPr>
                <w:lang w:val="en-US"/>
              </w:rPr>
              <w:t>The prompt emetic effect of ingested copper sulphate may limit its oral toxicity. Vomitus is characteristically greenish-blue. Haemorrhagic gastroenteritis associated with mucosal erosions, a metallic taste, burning epigastric sensation and diarrhoea may occur.</w:t>
            </w:r>
          </w:p>
          <w:p w14:paraId="58749E20" w14:textId="77777777" w:rsidR="000B2209" w:rsidRPr="000B2209" w:rsidRDefault="000B2209" w:rsidP="000B2209">
            <w:pPr>
              <w:pStyle w:val="Tablelistbullet"/>
              <w:rPr>
                <w:lang w:val="en-US"/>
              </w:rPr>
            </w:pPr>
            <w:r w:rsidRPr="000B2209">
              <w:rPr>
                <w:lang w:val="en-US"/>
              </w:rPr>
              <w:t>Hepatomegaly, liver tenderness and jaundice may occur on the second or third day post-ingestion.</w:t>
            </w:r>
          </w:p>
          <w:p w14:paraId="0CE329F7" w14:textId="77777777" w:rsidR="000B2209" w:rsidRPr="000B2209" w:rsidRDefault="000B2209" w:rsidP="000B2209">
            <w:pPr>
              <w:pStyle w:val="Tablelistbullet"/>
              <w:rPr>
                <w:lang w:val="en-US"/>
              </w:rPr>
            </w:pPr>
            <w:r w:rsidRPr="000B2209">
              <w:rPr>
                <w:lang w:val="en-US"/>
              </w:rPr>
              <w:t>In cases of massive ingestion, gastrointestinal irritation, haemolytic anaemia, methaemoglobinaemia (rare), kidney and liver failure, shock and in some cases, death may result,</w:t>
            </w:r>
          </w:p>
          <w:p w14:paraId="01CD9145" w14:textId="77777777" w:rsidR="000B2209" w:rsidRPr="000B2209" w:rsidRDefault="000B2209" w:rsidP="000B2209">
            <w:pPr>
              <w:pStyle w:val="Tabletextleftstrong"/>
              <w:rPr>
                <w:lang w:val="en-US"/>
              </w:rPr>
            </w:pPr>
            <w:r w:rsidRPr="000B2209">
              <w:rPr>
                <w:lang w:val="en-US"/>
              </w:rPr>
              <w:t>Dermal</w:t>
            </w:r>
          </w:p>
          <w:p w14:paraId="464AC1CF" w14:textId="77777777" w:rsidR="000B2209" w:rsidRPr="000B2209" w:rsidRDefault="000B2209" w:rsidP="000B2209">
            <w:pPr>
              <w:pStyle w:val="Tablelistbullet"/>
              <w:rPr>
                <w:lang w:val="en-US"/>
              </w:rPr>
            </w:pPr>
            <w:r w:rsidRPr="000B2209">
              <w:rPr>
                <w:lang w:val="en-US"/>
              </w:rPr>
              <w:t>Skin exposure may result in severe irritation.</w:t>
            </w:r>
          </w:p>
          <w:p w14:paraId="3CF9EF74" w14:textId="77777777" w:rsidR="000B2209" w:rsidRPr="000B2209" w:rsidRDefault="000B2209" w:rsidP="000B2209">
            <w:pPr>
              <w:pStyle w:val="Tabletextleftstrong"/>
              <w:rPr>
                <w:lang w:val="en-US"/>
              </w:rPr>
            </w:pPr>
            <w:r w:rsidRPr="000B2209">
              <w:rPr>
                <w:lang w:val="en-US"/>
              </w:rPr>
              <w:t>Ocular</w:t>
            </w:r>
          </w:p>
          <w:p w14:paraId="5C8CD982" w14:textId="6E322B74" w:rsidR="006B0DA0" w:rsidRPr="000B2209" w:rsidRDefault="000B2209" w:rsidP="000B2209">
            <w:pPr>
              <w:pStyle w:val="Tablelistbullet"/>
              <w:rPr>
                <w:lang w:val="en-US"/>
              </w:rPr>
            </w:pPr>
            <w:r w:rsidRPr="000B2209">
              <w:rPr>
                <w:lang w:val="en-US"/>
              </w:rPr>
              <w:t>Copper sulphate is corrosive to the cornea.</w:t>
            </w:r>
          </w:p>
        </w:tc>
      </w:tr>
      <w:tr w:rsidR="006B0DA0" w:rsidRPr="0017482B" w14:paraId="3BA9222C" w14:textId="77777777" w:rsidTr="001B6F2B">
        <w:trPr>
          <w:cantSplit/>
        </w:trPr>
        <w:tc>
          <w:tcPr>
            <w:tcW w:w="3118" w:type="dxa"/>
            <w:tcBorders>
              <w:top w:val="single" w:sz="36" w:space="0" w:color="FFFFFF"/>
              <w:bottom w:val="single" w:sz="36" w:space="0" w:color="FFFFFF"/>
            </w:tcBorders>
            <w:shd w:val="clear" w:color="auto" w:fill="747474"/>
          </w:tcPr>
          <w:p w14:paraId="54706F38" w14:textId="77777777" w:rsidR="006B0DA0" w:rsidRDefault="006B0DA0" w:rsidP="00FA6B82">
            <w:pPr>
              <w:pStyle w:val="TableHeaderWhite"/>
            </w:pPr>
            <w:r>
              <w:rPr>
                <w:lang w:val="en-AU"/>
              </w:rPr>
              <w:t>L</w:t>
            </w:r>
            <w:r w:rsidRPr="00762151">
              <w:rPr>
                <w:lang w:val="en-AU"/>
              </w:rPr>
              <w:t>aboratory/radiographic testing</w:t>
            </w:r>
          </w:p>
        </w:tc>
        <w:tc>
          <w:tcPr>
            <w:tcW w:w="5607" w:type="dxa"/>
          </w:tcPr>
          <w:p w14:paraId="360C96DB" w14:textId="77777777" w:rsidR="000B2209" w:rsidRPr="000B2209" w:rsidRDefault="000B2209" w:rsidP="000B2209">
            <w:pPr>
              <w:pStyle w:val="Tabletextleftstrong"/>
              <w:rPr>
                <w:lang w:val="en-US"/>
              </w:rPr>
            </w:pPr>
            <w:r>
              <w:rPr>
                <w:lang w:val="en-US"/>
              </w:rPr>
              <w:t xml:space="preserve">For </w:t>
            </w:r>
            <w:r w:rsidRPr="000B2209">
              <w:rPr>
                <w:lang w:val="en-US"/>
              </w:rPr>
              <w:t>minimal or mild exposures:</w:t>
            </w:r>
          </w:p>
          <w:p w14:paraId="1C043218" w14:textId="77777777" w:rsidR="000B2209" w:rsidRPr="000B2209" w:rsidRDefault="000B2209" w:rsidP="000B2209">
            <w:pPr>
              <w:pStyle w:val="Tablelistbullet"/>
              <w:rPr>
                <w:lang w:val="en-US"/>
              </w:rPr>
            </w:pPr>
            <w:r w:rsidRPr="000B2209">
              <w:rPr>
                <w:lang w:val="en-US"/>
              </w:rPr>
              <w:t>Nil testing is required.</w:t>
            </w:r>
          </w:p>
          <w:p w14:paraId="40AB5747" w14:textId="77777777" w:rsidR="000B2209" w:rsidRPr="000B2209" w:rsidRDefault="000B2209" w:rsidP="000B2209">
            <w:pPr>
              <w:pStyle w:val="Tabletextleftstrong"/>
              <w:rPr>
                <w:lang w:val="en-US"/>
              </w:rPr>
            </w:pPr>
            <w:r w:rsidRPr="000B2209">
              <w:rPr>
                <w:lang w:val="en-US"/>
              </w:rPr>
              <w:t>For significant exposures:</w:t>
            </w:r>
          </w:p>
          <w:p w14:paraId="0840121E" w14:textId="77777777" w:rsidR="000B2209" w:rsidRPr="000B2209" w:rsidRDefault="000B2209" w:rsidP="000B2209">
            <w:pPr>
              <w:pStyle w:val="Tablelistbullet"/>
              <w:rPr>
                <w:lang w:val="en-US"/>
              </w:rPr>
            </w:pPr>
            <w:r w:rsidRPr="000B2209">
              <w:rPr>
                <w:lang w:val="en-US"/>
              </w:rPr>
              <w:t>Monitor EUC, LFTs, CMP, FBC, MetHb.</w:t>
            </w:r>
          </w:p>
          <w:p w14:paraId="1D03BBC7" w14:textId="77777777" w:rsidR="000B2209" w:rsidRPr="000B2209" w:rsidRDefault="000B2209" w:rsidP="000B2209">
            <w:pPr>
              <w:pStyle w:val="Tablelistbullet"/>
              <w:rPr>
                <w:lang w:val="en-US"/>
              </w:rPr>
            </w:pPr>
            <w:r w:rsidRPr="000B2209">
              <w:rPr>
                <w:lang w:val="en-US"/>
              </w:rPr>
              <w:t>Consider obtaining whole blood copper levels in symptomatic patients, but these are rarely useful during acute management.</w:t>
            </w:r>
          </w:p>
          <w:p w14:paraId="33478195" w14:textId="77777777" w:rsidR="000B2209" w:rsidRPr="000B2209" w:rsidRDefault="000B2209" w:rsidP="000B2209">
            <w:pPr>
              <w:pStyle w:val="Tablelistbullet"/>
              <w:rPr>
                <w:lang w:val="en-US"/>
              </w:rPr>
            </w:pPr>
            <w:r w:rsidRPr="000B2209">
              <w:rPr>
                <w:lang w:val="en-US"/>
              </w:rPr>
              <w:t>If respiratory tract irritation or respiratory depression is evident, monitor ABGs, CXR and PFTs.</w:t>
            </w:r>
          </w:p>
          <w:p w14:paraId="31993639" w14:textId="77777777" w:rsidR="000B2209" w:rsidRPr="000B2209" w:rsidRDefault="000B2209" w:rsidP="000B2209">
            <w:pPr>
              <w:pStyle w:val="Tablelistbullet"/>
              <w:rPr>
                <w:lang w:val="en-US"/>
              </w:rPr>
            </w:pPr>
            <w:r w:rsidRPr="000B2209">
              <w:rPr>
                <w:lang w:val="en-US"/>
              </w:rPr>
              <w:t>Note</w:t>
            </w:r>
            <w:r w:rsidRPr="000B2209">
              <w:rPr>
                <w:lang w:val="en-US"/>
              </w:rPr>
              <w:tab/>
              <w:t>that</w:t>
            </w:r>
            <w:r>
              <w:rPr>
                <w:lang w:val="en-US"/>
              </w:rPr>
              <w:t xml:space="preserve"> </w:t>
            </w:r>
            <w:r w:rsidRPr="000B2209">
              <w:rPr>
                <w:lang w:val="en-US"/>
              </w:rPr>
              <w:t>pulse</w:t>
            </w:r>
            <w:r>
              <w:rPr>
                <w:lang w:val="en-US"/>
              </w:rPr>
              <w:t xml:space="preserve"> </w:t>
            </w:r>
            <w:r w:rsidRPr="000B2209">
              <w:rPr>
                <w:lang w:val="en-US"/>
              </w:rPr>
              <w:t>oximetry</w:t>
            </w:r>
            <w:r>
              <w:rPr>
                <w:lang w:val="en-US"/>
              </w:rPr>
              <w:t xml:space="preserve"> </w:t>
            </w:r>
            <w:r w:rsidRPr="000B2209">
              <w:rPr>
                <w:lang w:val="en-US"/>
              </w:rPr>
              <w:t>is</w:t>
            </w:r>
            <w:r>
              <w:rPr>
                <w:lang w:val="en-US"/>
              </w:rPr>
              <w:t xml:space="preserve"> </w:t>
            </w:r>
            <w:r w:rsidRPr="000B2209">
              <w:rPr>
                <w:lang w:val="en-US"/>
              </w:rPr>
              <w:t>not</w:t>
            </w:r>
            <w:r>
              <w:rPr>
                <w:lang w:val="en-US"/>
              </w:rPr>
              <w:t xml:space="preserve"> </w:t>
            </w:r>
            <w:r w:rsidRPr="000B2209">
              <w:rPr>
                <w:lang w:val="en-US"/>
              </w:rPr>
              <w:t>reliable</w:t>
            </w:r>
            <w:r>
              <w:rPr>
                <w:lang w:val="en-US"/>
              </w:rPr>
              <w:t xml:space="preserve"> </w:t>
            </w:r>
            <w:r w:rsidRPr="000B2209">
              <w:rPr>
                <w:lang w:val="en-US"/>
              </w:rPr>
              <w:t>in</w:t>
            </w:r>
            <w:r>
              <w:rPr>
                <w:lang w:val="en-US"/>
              </w:rPr>
              <w:t xml:space="preserve"> </w:t>
            </w:r>
            <w:r w:rsidRPr="000B2209">
              <w:rPr>
                <w:lang w:val="en-US"/>
              </w:rPr>
              <w:t>patients</w:t>
            </w:r>
            <w:r>
              <w:rPr>
                <w:lang w:val="en-US"/>
              </w:rPr>
              <w:t xml:space="preserve"> </w:t>
            </w:r>
            <w:r w:rsidRPr="000B2209">
              <w:rPr>
                <w:lang w:val="en-US"/>
              </w:rPr>
              <w:t>with</w:t>
            </w:r>
            <w:r>
              <w:rPr>
                <w:lang w:val="en-US"/>
              </w:rPr>
              <w:t xml:space="preserve"> </w:t>
            </w:r>
            <w:r w:rsidRPr="000B2209">
              <w:rPr>
                <w:lang w:val="en-US"/>
              </w:rPr>
              <w:t>methaemoglobinaemia, as methaemoglobin and methylene blue interfere with the readings.</w:t>
            </w:r>
          </w:p>
          <w:p w14:paraId="7867A81C" w14:textId="74340D60" w:rsidR="006B0DA0" w:rsidRPr="000B2209" w:rsidRDefault="000B2209" w:rsidP="000B2209">
            <w:pPr>
              <w:pStyle w:val="Tablelistbullet"/>
              <w:rPr>
                <w:lang w:val="en-US"/>
              </w:rPr>
            </w:pPr>
            <w:r w:rsidRPr="000B2209">
              <w:rPr>
                <w:lang w:val="en-US"/>
              </w:rPr>
              <w:t>Consider gastroenterology review.</w:t>
            </w:r>
          </w:p>
        </w:tc>
      </w:tr>
      <w:tr w:rsidR="006B0DA0" w:rsidRPr="0017482B" w14:paraId="141F151A" w14:textId="77777777" w:rsidTr="001B6F2B">
        <w:trPr>
          <w:cantSplit/>
        </w:trPr>
        <w:tc>
          <w:tcPr>
            <w:tcW w:w="3118" w:type="dxa"/>
            <w:tcBorders>
              <w:top w:val="single" w:sz="36" w:space="0" w:color="FFFFFF"/>
              <w:bottom w:val="single" w:sz="6" w:space="0" w:color="787878"/>
            </w:tcBorders>
            <w:shd w:val="clear" w:color="auto" w:fill="747474"/>
          </w:tcPr>
          <w:p w14:paraId="168B48D4" w14:textId="77777777" w:rsidR="00015F55" w:rsidRPr="00762151" w:rsidRDefault="00015F55" w:rsidP="00015F55">
            <w:pPr>
              <w:pStyle w:val="TableHeaderWhite"/>
            </w:pPr>
            <w:r w:rsidRPr="00762151">
              <w:lastRenderedPageBreak/>
              <w:t>Treatment</w:t>
            </w:r>
          </w:p>
          <w:p w14:paraId="7875B505" w14:textId="77777777" w:rsidR="00015F55" w:rsidRPr="00762151" w:rsidRDefault="00015F55" w:rsidP="00015F55">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29ED2DFC" w14:textId="56AE7002" w:rsidR="006B0DA0" w:rsidRDefault="00015F55" w:rsidP="00015F55">
            <w:pPr>
              <w:pStyle w:val="TableHeaderWhite"/>
              <w:rPr>
                <w:lang w:val="en-AU"/>
              </w:rPr>
            </w:pPr>
            <w:r w:rsidRPr="00762151">
              <w:rPr>
                <w:lang w:val="en-AU"/>
              </w:rPr>
              <w:t>Poisons Information 131126</w:t>
            </w:r>
          </w:p>
        </w:tc>
        <w:tc>
          <w:tcPr>
            <w:tcW w:w="5607" w:type="dxa"/>
          </w:tcPr>
          <w:p w14:paraId="41E9EE02" w14:textId="77777777" w:rsidR="000B2209" w:rsidRPr="000B2209" w:rsidRDefault="000B2209" w:rsidP="00E02018">
            <w:pPr>
              <w:pStyle w:val="Tabletextleftstrong"/>
              <w:rPr>
                <w:lang w:val="en-US"/>
              </w:rPr>
            </w:pPr>
            <w:r w:rsidRPr="000B2209">
              <w:rPr>
                <w:lang w:val="en-US"/>
              </w:rPr>
              <w:t>Asymptomatic patients:</w:t>
            </w:r>
          </w:p>
          <w:p w14:paraId="416DCB5A" w14:textId="77777777" w:rsidR="00AD133C" w:rsidRPr="00956E60" w:rsidRDefault="00AD133C" w:rsidP="00AD133C">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1D1F4FDA" w14:textId="77777777" w:rsidR="000B2209" w:rsidRPr="000B2209" w:rsidRDefault="000B2209" w:rsidP="00E02018">
            <w:pPr>
              <w:pStyle w:val="Tabletextleftstrong"/>
              <w:rPr>
                <w:lang w:val="en-US"/>
              </w:rPr>
            </w:pPr>
            <w:r w:rsidRPr="000B2209">
              <w:rPr>
                <w:lang w:val="en-US"/>
              </w:rPr>
              <w:t>Symptomatic patients:</w:t>
            </w:r>
          </w:p>
          <w:p w14:paraId="55472108" w14:textId="77777777" w:rsidR="000B2209" w:rsidRPr="000B2209" w:rsidRDefault="000B2209" w:rsidP="00E02018">
            <w:pPr>
              <w:pStyle w:val="Tabletextleftstrong"/>
              <w:rPr>
                <w:lang w:val="en-US"/>
              </w:rPr>
            </w:pPr>
            <w:r w:rsidRPr="000B2209">
              <w:rPr>
                <w:lang w:val="en-US"/>
              </w:rPr>
              <w:t>General advice</w:t>
            </w:r>
          </w:p>
          <w:p w14:paraId="24CB0AA5" w14:textId="77777777" w:rsidR="000B2209" w:rsidRPr="000B2209" w:rsidRDefault="000B2209" w:rsidP="000B2209">
            <w:pPr>
              <w:pStyle w:val="Tablelistbullet"/>
              <w:rPr>
                <w:lang w:val="en-US"/>
              </w:rPr>
            </w:pPr>
            <w:r w:rsidRPr="000B2209">
              <w:rPr>
                <w:lang w:val="en-US"/>
              </w:rPr>
              <w:t>Patients with significant exposures should be admitted and observed for at least 72 hours.</w:t>
            </w:r>
          </w:p>
          <w:p w14:paraId="1C643482" w14:textId="77777777" w:rsidR="000B2209" w:rsidRPr="000B2209" w:rsidRDefault="000B2209" w:rsidP="000B2209">
            <w:pPr>
              <w:pStyle w:val="Tablelistbullet"/>
              <w:rPr>
                <w:lang w:val="en-US"/>
              </w:rPr>
            </w:pPr>
            <w:r w:rsidRPr="000B2209">
              <w:rPr>
                <w:lang w:val="en-US"/>
              </w:rPr>
              <w:t>Ensure adequate analgesia is prescribed.</w:t>
            </w:r>
          </w:p>
          <w:p w14:paraId="4B3F2D87" w14:textId="77777777" w:rsidR="000B2209" w:rsidRPr="000B2209" w:rsidRDefault="000B2209" w:rsidP="00E02018">
            <w:pPr>
              <w:pStyle w:val="Tabletextleftstrong"/>
              <w:rPr>
                <w:lang w:val="en-US"/>
              </w:rPr>
            </w:pPr>
            <w:r w:rsidRPr="000B2209">
              <w:rPr>
                <w:lang w:val="en-US"/>
              </w:rPr>
              <w:t>Ingestion</w:t>
            </w:r>
          </w:p>
          <w:p w14:paraId="51C266C3" w14:textId="77777777" w:rsidR="000B2209" w:rsidRPr="000B2209" w:rsidRDefault="000B2209" w:rsidP="000B2209">
            <w:pPr>
              <w:pStyle w:val="Tablelistbullet"/>
              <w:rPr>
                <w:lang w:val="en-US"/>
              </w:rPr>
            </w:pPr>
            <w:r w:rsidRPr="000B2209">
              <w:rPr>
                <w:lang w:val="en-US"/>
              </w:rPr>
              <w:t>Do not induce vomiting, although this may occur spontaneously.</w:t>
            </w:r>
          </w:p>
          <w:p w14:paraId="29ED3510" w14:textId="77777777" w:rsidR="000B2209" w:rsidRPr="000B2209" w:rsidRDefault="000B2209" w:rsidP="000B2209">
            <w:pPr>
              <w:pStyle w:val="Tablelistbullet"/>
              <w:rPr>
                <w:lang w:val="en-US"/>
              </w:rPr>
            </w:pPr>
            <w:r w:rsidRPr="000B2209">
              <w:rPr>
                <w:lang w:val="en-US"/>
              </w:rPr>
              <w:t>Make the patient nil by mouth.</w:t>
            </w:r>
          </w:p>
          <w:p w14:paraId="0C1961B6" w14:textId="77777777" w:rsidR="000B2209" w:rsidRPr="000B2209" w:rsidRDefault="000B2209" w:rsidP="000B2209">
            <w:pPr>
              <w:pStyle w:val="Tablelistbullet"/>
              <w:rPr>
                <w:lang w:val="en-US"/>
              </w:rPr>
            </w:pPr>
            <w:r w:rsidRPr="000B2209">
              <w:rPr>
                <w:lang w:val="en-US"/>
              </w:rPr>
              <w:t>Administer intravenous fluids as necessary.</w:t>
            </w:r>
          </w:p>
          <w:p w14:paraId="44C62DC0" w14:textId="77777777" w:rsidR="000B2209" w:rsidRPr="000B2209" w:rsidRDefault="000B2209" w:rsidP="000B2209">
            <w:pPr>
              <w:pStyle w:val="Tablelistbullet"/>
              <w:rPr>
                <w:lang w:val="en-US"/>
              </w:rPr>
            </w:pPr>
            <w:r w:rsidRPr="000B2209">
              <w:rPr>
                <w:lang w:val="en-US"/>
              </w:rPr>
              <w:t>Arrange a gastroenterology review for all suspected gastrointestinal burns.</w:t>
            </w:r>
          </w:p>
          <w:p w14:paraId="01D60628" w14:textId="77777777" w:rsidR="000B2209" w:rsidRPr="000B2209" w:rsidRDefault="000B2209" w:rsidP="00E02018">
            <w:pPr>
              <w:pStyle w:val="Tabletextleftstrong"/>
              <w:rPr>
                <w:lang w:val="en-US"/>
              </w:rPr>
            </w:pPr>
            <w:r w:rsidRPr="000B2209">
              <w:rPr>
                <w:lang w:val="en-US"/>
              </w:rPr>
              <w:t>Dermal</w:t>
            </w:r>
          </w:p>
          <w:p w14:paraId="0AB6D31F" w14:textId="77777777" w:rsidR="000B2209" w:rsidRPr="000B2209" w:rsidRDefault="000B2209" w:rsidP="000B2209">
            <w:pPr>
              <w:pStyle w:val="Tablelistbullet"/>
              <w:rPr>
                <w:lang w:val="en-US"/>
              </w:rPr>
            </w:pPr>
            <w:r w:rsidRPr="000B2209">
              <w:rPr>
                <w:lang w:val="en-US"/>
              </w:rPr>
              <w:t>Copious flushing may relieve skin irritation.</w:t>
            </w:r>
          </w:p>
          <w:p w14:paraId="22CE14A6" w14:textId="77777777" w:rsidR="000B2209" w:rsidRPr="000B2209" w:rsidRDefault="000B2209" w:rsidP="00E02018">
            <w:pPr>
              <w:pStyle w:val="Tabletextleftstrong"/>
              <w:rPr>
                <w:lang w:val="en-US"/>
              </w:rPr>
            </w:pPr>
            <w:r w:rsidRPr="000B2209">
              <w:rPr>
                <w:lang w:val="en-US"/>
              </w:rPr>
              <w:t>Ocular</w:t>
            </w:r>
          </w:p>
          <w:p w14:paraId="56FADA3E" w14:textId="77777777" w:rsidR="000B2209" w:rsidRPr="000B2209" w:rsidRDefault="000B2209" w:rsidP="000B2209">
            <w:pPr>
              <w:pStyle w:val="Tablelistbullet"/>
              <w:rPr>
                <w:lang w:val="en-US"/>
              </w:rPr>
            </w:pPr>
            <w:r w:rsidRPr="000B2209">
              <w:rPr>
                <w:lang w:val="en-US"/>
              </w:rPr>
              <w:t>Affected eyes should be irrigated for at least 15 minutes.</w:t>
            </w:r>
          </w:p>
          <w:p w14:paraId="70936515" w14:textId="77777777" w:rsidR="000B2209" w:rsidRPr="000B2209" w:rsidRDefault="000B2209" w:rsidP="000B2209">
            <w:pPr>
              <w:pStyle w:val="Tablelistbullet"/>
              <w:rPr>
                <w:lang w:val="en-US"/>
              </w:rPr>
            </w:pPr>
            <w:r w:rsidRPr="000B2209">
              <w:rPr>
                <w:lang w:val="en-US"/>
              </w:rPr>
              <w:t>Assess visual acuity and fluorescein uptake.</w:t>
            </w:r>
          </w:p>
          <w:p w14:paraId="65B3DC79" w14:textId="29ED1B5E" w:rsidR="000B2209" w:rsidRPr="00E02018" w:rsidRDefault="000B2209" w:rsidP="00E02018">
            <w:pPr>
              <w:pStyle w:val="Tablelistbullet"/>
              <w:rPr>
                <w:lang w:val="en-US"/>
              </w:rPr>
            </w:pPr>
            <w:r w:rsidRPr="000B2209">
              <w:rPr>
                <w:lang w:val="en-US"/>
              </w:rPr>
              <w:t>Arrange ophthalmologic review for all patients with persistent eye symptoms following irrigation.</w:t>
            </w:r>
          </w:p>
          <w:p w14:paraId="401DEE51" w14:textId="77777777" w:rsidR="000B2209" w:rsidRPr="000B2209" w:rsidRDefault="000B2209" w:rsidP="00E02018">
            <w:pPr>
              <w:pStyle w:val="Tabletextleftstrong"/>
              <w:rPr>
                <w:lang w:val="en-US"/>
              </w:rPr>
            </w:pPr>
            <w:r w:rsidRPr="000B2209">
              <w:rPr>
                <w:lang w:val="en-US"/>
              </w:rPr>
              <w:t>Antidote</w:t>
            </w:r>
          </w:p>
          <w:p w14:paraId="574C6387" w14:textId="77777777" w:rsidR="000B2209" w:rsidRPr="000B2209" w:rsidRDefault="000B2209" w:rsidP="000B2209">
            <w:pPr>
              <w:pStyle w:val="Tablelistbullet"/>
              <w:rPr>
                <w:lang w:val="en-US"/>
              </w:rPr>
            </w:pPr>
            <w:r w:rsidRPr="000B2209">
              <w:rPr>
                <w:lang w:val="en-US"/>
              </w:rPr>
              <w:t xml:space="preserve">Chelating agents, such as </w:t>
            </w:r>
            <w:r w:rsidRPr="00E02018">
              <w:rPr>
                <w:b/>
                <w:bCs/>
                <w:lang w:val="en-US"/>
              </w:rPr>
              <w:t>D-penicillamine</w:t>
            </w:r>
            <w:r w:rsidRPr="000B2209">
              <w:rPr>
                <w:lang w:val="en-US"/>
              </w:rPr>
              <w:t xml:space="preserve"> and </w:t>
            </w:r>
            <w:r w:rsidRPr="00E02018">
              <w:rPr>
                <w:b/>
                <w:bCs/>
                <w:lang w:val="en-US"/>
              </w:rPr>
              <w:t>dimercaprol</w:t>
            </w:r>
            <w:r w:rsidRPr="000B2209">
              <w:rPr>
                <w:lang w:val="en-US"/>
              </w:rPr>
              <w:t>, may be indicated in selected cases following discussion with a clinical toxicologist.</w:t>
            </w:r>
          </w:p>
          <w:p w14:paraId="28932489" w14:textId="77777777" w:rsidR="000B2209" w:rsidRPr="00E02018" w:rsidRDefault="000B2209" w:rsidP="00E02018">
            <w:pPr>
              <w:pStyle w:val="Tablelistbullet"/>
              <w:numPr>
                <w:ilvl w:val="0"/>
                <w:numId w:val="0"/>
              </w:numPr>
              <w:ind w:left="284"/>
              <w:rPr>
                <w:b/>
                <w:bCs/>
                <w:lang w:val="en-US"/>
              </w:rPr>
            </w:pPr>
            <w:r w:rsidRPr="00E02018">
              <w:rPr>
                <w:b/>
                <w:bCs/>
                <w:lang w:val="en-US"/>
              </w:rPr>
              <w:t>Antidote for methaemoglobinaemia</w:t>
            </w:r>
          </w:p>
          <w:p w14:paraId="2FED643A" w14:textId="77777777" w:rsidR="000B2209" w:rsidRPr="000B2209" w:rsidRDefault="000B2209" w:rsidP="000B2209">
            <w:pPr>
              <w:pStyle w:val="Tablelistbullet"/>
              <w:rPr>
                <w:lang w:val="en-US"/>
              </w:rPr>
            </w:pPr>
            <w:r w:rsidRPr="00E02018">
              <w:rPr>
                <w:b/>
                <w:bCs/>
                <w:lang w:val="en-US"/>
              </w:rPr>
              <w:t>Methylene blue</w:t>
            </w:r>
            <w:r w:rsidRPr="000B2209">
              <w:rPr>
                <w:lang w:val="en-US"/>
              </w:rPr>
              <w:t xml:space="preserve"> is administered for symptomatic methhaemoglobinaemia.</w:t>
            </w:r>
          </w:p>
          <w:p w14:paraId="412AD159" w14:textId="77777777" w:rsidR="000B2209" w:rsidRPr="000B2209" w:rsidRDefault="000B2209" w:rsidP="000B2209">
            <w:pPr>
              <w:pStyle w:val="Tablelistbullet"/>
              <w:rPr>
                <w:lang w:val="en-US"/>
              </w:rPr>
            </w:pPr>
            <w:r w:rsidRPr="000B2209">
              <w:rPr>
                <w:lang w:val="en-US"/>
              </w:rPr>
              <w:t>Methylene Blue should be administered if the methaemoglobinemia exceeds 20%. 1-2mL/kg methylene blue intravenously over 5 minutes. This can be repeated after 60 minutes.</w:t>
            </w:r>
          </w:p>
          <w:p w14:paraId="22AE19BA" w14:textId="77777777" w:rsidR="000B2209" w:rsidRPr="000B2209" w:rsidRDefault="000B2209" w:rsidP="000B2209">
            <w:pPr>
              <w:pStyle w:val="Tablelistbullet"/>
              <w:rPr>
                <w:lang w:val="en-US"/>
              </w:rPr>
            </w:pPr>
            <w:r w:rsidRPr="000B2209">
              <w:rPr>
                <w:lang w:val="en-US"/>
              </w:rPr>
              <w:t>Measure methaemoglobin levels hourly until a consistent fall is documented.</w:t>
            </w:r>
          </w:p>
          <w:p w14:paraId="0C1DB89C" w14:textId="77777777" w:rsidR="000B2209" w:rsidRPr="000B2209" w:rsidRDefault="000B2209" w:rsidP="000B2209">
            <w:pPr>
              <w:pStyle w:val="Tablelistbullet"/>
              <w:rPr>
                <w:lang w:val="en-US"/>
              </w:rPr>
            </w:pPr>
            <w:r w:rsidRPr="000B2209">
              <w:rPr>
                <w:lang w:val="en-US"/>
              </w:rPr>
              <w:t>If methylene blue fails to control methaemoglobinaemia, consider exchange transfusion or hyperbaric oxygen therapy.</w:t>
            </w:r>
          </w:p>
          <w:p w14:paraId="0B09DAE4" w14:textId="6B3FE973" w:rsidR="006B0DA0" w:rsidRPr="00762151" w:rsidRDefault="000B2209" w:rsidP="00E02018">
            <w:pPr>
              <w:pStyle w:val="Tablelistbullet"/>
              <w:numPr>
                <w:ilvl w:val="0"/>
                <w:numId w:val="0"/>
              </w:numPr>
              <w:ind w:left="284"/>
              <w:rPr>
                <w:lang w:val="en-US"/>
              </w:rPr>
            </w:pPr>
            <w:r w:rsidRPr="00E02018">
              <w:rPr>
                <w:b/>
                <w:bCs/>
                <w:lang w:val="en-US"/>
              </w:rPr>
              <w:t>Note</w:t>
            </w:r>
            <w:r w:rsidRPr="000B2209">
              <w:rPr>
                <w:lang w:val="en-US"/>
              </w:rPr>
              <w:t>: For antidote indications, contraindications, dosing regimens and clinical end points, seek expert clinical toxicology advice.</w:t>
            </w:r>
          </w:p>
        </w:tc>
      </w:tr>
    </w:tbl>
    <w:p w14:paraId="10F0C3B8" w14:textId="77777777" w:rsidR="006B0DA0" w:rsidRDefault="006B0DA0">
      <w:pPr>
        <w:spacing w:before="0" w:after="0" w:line="240" w:lineRule="auto"/>
      </w:pPr>
      <w:r>
        <w:br w:type="page"/>
      </w:r>
    </w:p>
    <w:p w14:paraId="2B141364" w14:textId="7F326C88" w:rsidR="00C84A3A" w:rsidRDefault="00C84A3A" w:rsidP="00C84A3A">
      <w:pPr>
        <w:pStyle w:val="Heading2"/>
      </w:pPr>
      <w:bookmarkStart w:id="87" w:name="_Copper_oxychloride"/>
      <w:bookmarkStart w:id="88" w:name="_Toc108084818"/>
      <w:bookmarkEnd w:id="87"/>
      <w:r>
        <w:lastRenderedPageBreak/>
        <w:t xml:space="preserve">Copper </w:t>
      </w:r>
      <w:r w:rsidR="006B0DA0">
        <w:t>o</w:t>
      </w:r>
      <w:r>
        <w:t>xychloride</w:t>
      </w:r>
      <w:bookmarkEnd w:id="88"/>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6B0DA0" w:rsidRPr="0017482B" w14:paraId="645E29AB" w14:textId="77777777" w:rsidTr="001B6F2B">
        <w:trPr>
          <w:cantSplit/>
        </w:trPr>
        <w:tc>
          <w:tcPr>
            <w:tcW w:w="3118" w:type="dxa"/>
            <w:tcBorders>
              <w:bottom w:val="single" w:sz="36" w:space="0" w:color="FFFFFF"/>
            </w:tcBorders>
            <w:shd w:val="clear" w:color="auto" w:fill="747474"/>
          </w:tcPr>
          <w:p w14:paraId="4C7AA21B" w14:textId="77777777" w:rsidR="006B0DA0" w:rsidRPr="0017482B" w:rsidRDefault="006B0DA0" w:rsidP="00FA6B82">
            <w:pPr>
              <w:pStyle w:val="TableHeaderWhite"/>
            </w:pPr>
            <w:r>
              <w:t>A</w:t>
            </w:r>
            <w:r w:rsidRPr="0017482B">
              <w:t>lternative names</w:t>
            </w:r>
          </w:p>
        </w:tc>
        <w:tc>
          <w:tcPr>
            <w:tcW w:w="5607" w:type="dxa"/>
          </w:tcPr>
          <w:p w14:paraId="41D0EE42" w14:textId="77777777" w:rsidR="00E02018" w:rsidRPr="00E02018" w:rsidRDefault="00E02018" w:rsidP="00E02018">
            <w:pPr>
              <w:pStyle w:val="tabletext"/>
              <w:rPr>
                <w:lang w:val="en-US"/>
              </w:rPr>
            </w:pPr>
            <w:r w:rsidRPr="00E02018">
              <w:rPr>
                <w:lang w:val="en-US"/>
              </w:rPr>
              <w:t>Basic Copper chloride</w:t>
            </w:r>
          </w:p>
          <w:p w14:paraId="07513864" w14:textId="77777777" w:rsidR="00E02018" w:rsidRPr="00E02018" w:rsidRDefault="00E02018" w:rsidP="00E02018">
            <w:pPr>
              <w:pStyle w:val="tabletext"/>
              <w:rPr>
                <w:lang w:val="en-US"/>
              </w:rPr>
            </w:pPr>
            <w:r w:rsidRPr="00E02018">
              <w:rPr>
                <w:lang w:val="en-US"/>
              </w:rPr>
              <w:t>Copper chloride oxide, hydrate (9ci)</w:t>
            </w:r>
          </w:p>
          <w:p w14:paraId="51ED02B5" w14:textId="77777777" w:rsidR="00E02018" w:rsidRPr="00E02018" w:rsidRDefault="00E02018" w:rsidP="00E02018">
            <w:pPr>
              <w:pStyle w:val="tabletext"/>
              <w:rPr>
                <w:lang w:val="en-US"/>
              </w:rPr>
            </w:pPr>
            <w:r w:rsidRPr="00E02018">
              <w:rPr>
                <w:lang w:val="en-US"/>
              </w:rPr>
              <w:t>Colloidox</w:t>
            </w:r>
          </w:p>
          <w:p w14:paraId="0C8DC44E" w14:textId="77777777" w:rsidR="00E02018" w:rsidRPr="00E02018" w:rsidRDefault="00E02018" w:rsidP="00E02018">
            <w:pPr>
              <w:pStyle w:val="tabletext"/>
              <w:rPr>
                <w:lang w:val="en-US"/>
              </w:rPr>
            </w:pPr>
            <w:r w:rsidRPr="00E02018">
              <w:rPr>
                <w:lang w:val="en-US"/>
              </w:rPr>
              <w:t>Blue Copper</w:t>
            </w:r>
          </w:p>
          <w:p w14:paraId="17A9B3A9" w14:textId="35B0A30D" w:rsidR="006B0DA0" w:rsidRPr="0017482B" w:rsidRDefault="00E02018" w:rsidP="00E02018">
            <w:pPr>
              <w:pStyle w:val="tabletext"/>
              <w:rPr>
                <w:lang w:val="en-US"/>
              </w:rPr>
            </w:pPr>
            <w:r w:rsidRPr="00E02018">
              <w:rPr>
                <w:lang w:val="en-US"/>
              </w:rPr>
              <w:t>Copper chloride oxide</w:t>
            </w:r>
          </w:p>
        </w:tc>
      </w:tr>
      <w:tr w:rsidR="006B0DA0" w:rsidRPr="0017482B" w14:paraId="713EF42E" w14:textId="77777777" w:rsidTr="001B6F2B">
        <w:trPr>
          <w:cantSplit/>
        </w:trPr>
        <w:tc>
          <w:tcPr>
            <w:tcW w:w="3118" w:type="dxa"/>
            <w:tcBorders>
              <w:top w:val="single" w:sz="36" w:space="0" w:color="FFFFFF"/>
              <w:bottom w:val="single" w:sz="36" w:space="0" w:color="FFFFFF"/>
            </w:tcBorders>
            <w:shd w:val="clear" w:color="auto" w:fill="747474"/>
          </w:tcPr>
          <w:p w14:paraId="0B7165B5" w14:textId="77777777" w:rsidR="006B0DA0" w:rsidRPr="0017482B" w:rsidRDefault="006B0DA0" w:rsidP="00FA6B82">
            <w:pPr>
              <w:pStyle w:val="TableHeaderWhite"/>
            </w:pPr>
            <w:r>
              <w:t>P</w:t>
            </w:r>
            <w:r w:rsidRPr="0017482B">
              <w:t>roperties of the agent</w:t>
            </w:r>
          </w:p>
        </w:tc>
        <w:tc>
          <w:tcPr>
            <w:tcW w:w="5607" w:type="dxa"/>
          </w:tcPr>
          <w:p w14:paraId="1A35FDF1" w14:textId="77777777" w:rsidR="00E02018" w:rsidRPr="00E02018" w:rsidRDefault="00E02018" w:rsidP="00E02018">
            <w:pPr>
              <w:pStyle w:val="Tablelistbullet"/>
              <w:rPr>
                <w:lang w:val="en-US"/>
              </w:rPr>
            </w:pPr>
            <w:r w:rsidRPr="00E02018">
              <w:rPr>
                <w:lang w:val="en-US"/>
              </w:rPr>
              <w:t>Copper is an essential trace element.</w:t>
            </w:r>
          </w:p>
          <w:p w14:paraId="18578967" w14:textId="0A1B83C0" w:rsidR="006B0DA0" w:rsidRPr="0017482B" w:rsidRDefault="00E02018" w:rsidP="00E02018">
            <w:pPr>
              <w:pStyle w:val="Tablelistbullet"/>
              <w:rPr>
                <w:lang w:val="en-US"/>
              </w:rPr>
            </w:pPr>
            <w:r w:rsidRPr="00E02018">
              <w:rPr>
                <w:lang w:val="en-US"/>
              </w:rPr>
              <w:t>Copper oxychloride is used as an effective fungicide in Australia.</w:t>
            </w:r>
          </w:p>
        </w:tc>
      </w:tr>
      <w:tr w:rsidR="006B0DA0" w:rsidRPr="0017482B" w14:paraId="2C3ACC12" w14:textId="77777777" w:rsidTr="001B6F2B">
        <w:trPr>
          <w:cantSplit/>
        </w:trPr>
        <w:tc>
          <w:tcPr>
            <w:tcW w:w="3118" w:type="dxa"/>
            <w:tcBorders>
              <w:top w:val="single" w:sz="36" w:space="0" w:color="FFFFFF"/>
              <w:bottom w:val="single" w:sz="36" w:space="0" w:color="FFFFFF"/>
            </w:tcBorders>
            <w:shd w:val="clear" w:color="auto" w:fill="747474"/>
          </w:tcPr>
          <w:p w14:paraId="172A78A8" w14:textId="77777777" w:rsidR="006B0DA0" w:rsidRPr="0017482B" w:rsidRDefault="006B0DA0" w:rsidP="00FA6B82">
            <w:pPr>
              <w:pStyle w:val="TableHeaderWhite"/>
            </w:pPr>
            <w:r>
              <w:t>R</w:t>
            </w:r>
            <w:r w:rsidRPr="0017482B">
              <w:t>outes of exposure</w:t>
            </w:r>
          </w:p>
        </w:tc>
        <w:tc>
          <w:tcPr>
            <w:tcW w:w="5607" w:type="dxa"/>
          </w:tcPr>
          <w:p w14:paraId="7F9164F1" w14:textId="77777777" w:rsidR="00E02018" w:rsidRPr="00E02018" w:rsidRDefault="00E02018" w:rsidP="00E02018">
            <w:pPr>
              <w:pStyle w:val="Tablelistbullet"/>
              <w:rPr>
                <w:lang w:val="en-US"/>
              </w:rPr>
            </w:pPr>
            <w:r w:rsidRPr="00E02018">
              <w:rPr>
                <w:lang w:val="en-US"/>
              </w:rPr>
              <w:t>Oral – most common</w:t>
            </w:r>
          </w:p>
          <w:p w14:paraId="07DA80BE" w14:textId="77777777" w:rsidR="00E02018" w:rsidRPr="00E02018" w:rsidRDefault="00E02018" w:rsidP="00E02018">
            <w:pPr>
              <w:pStyle w:val="Tablelistbullet"/>
              <w:rPr>
                <w:lang w:val="en-US"/>
              </w:rPr>
            </w:pPr>
            <w:r w:rsidRPr="00E02018">
              <w:rPr>
                <w:lang w:val="en-US"/>
              </w:rPr>
              <w:t>Inhalation</w:t>
            </w:r>
          </w:p>
          <w:p w14:paraId="6489B0FE" w14:textId="77777777" w:rsidR="00E02018" w:rsidRPr="00E02018" w:rsidRDefault="00E02018" w:rsidP="00E02018">
            <w:pPr>
              <w:pStyle w:val="Tablelistbullet"/>
              <w:rPr>
                <w:lang w:val="en-US"/>
              </w:rPr>
            </w:pPr>
            <w:r w:rsidRPr="00E02018">
              <w:rPr>
                <w:lang w:val="en-US"/>
              </w:rPr>
              <w:t>Eye</w:t>
            </w:r>
          </w:p>
          <w:p w14:paraId="536386E4" w14:textId="1157F46A" w:rsidR="006B0DA0" w:rsidRPr="0017482B" w:rsidRDefault="00E02018" w:rsidP="00E02018">
            <w:pPr>
              <w:pStyle w:val="Tablelistbullet"/>
              <w:rPr>
                <w:lang w:val="en-US"/>
              </w:rPr>
            </w:pPr>
            <w:r w:rsidRPr="00E02018">
              <w:rPr>
                <w:lang w:val="en-US"/>
              </w:rPr>
              <w:t>Dermal</w:t>
            </w:r>
          </w:p>
        </w:tc>
      </w:tr>
      <w:tr w:rsidR="006B0DA0" w:rsidRPr="0017482B" w14:paraId="33E785AE" w14:textId="77777777" w:rsidTr="001B6F2B">
        <w:trPr>
          <w:cantSplit/>
        </w:trPr>
        <w:tc>
          <w:tcPr>
            <w:tcW w:w="3118" w:type="dxa"/>
            <w:tcBorders>
              <w:top w:val="single" w:sz="36" w:space="0" w:color="FFFFFF"/>
              <w:bottom w:val="single" w:sz="36" w:space="0" w:color="FFFFFF"/>
            </w:tcBorders>
            <w:shd w:val="clear" w:color="auto" w:fill="747474"/>
          </w:tcPr>
          <w:p w14:paraId="66B38FF3" w14:textId="77777777" w:rsidR="006B0DA0" w:rsidRPr="0017482B" w:rsidRDefault="006B0DA0" w:rsidP="00FA6B82">
            <w:pPr>
              <w:pStyle w:val="TableHeaderWhite"/>
            </w:pPr>
            <w:r>
              <w:t>H</w:t>
            </w:r>
            <w:r w:rsidRPr="0017482B">
              <w:t>uman toxicity</w:t>
            </w:r>
          </w:p>
        </w:tc>
        <w:tc>
          <w:tcPr>
            <w:tcW w:w="5607" w:type="dxa"/>
          </w:tcPr>
          <w:p w14:paraId="7F681019" w14:textId="77777777" w:rsidR="00E02018" w:rsidRPr="00E02018" w:rsidRDefault="00E02018" w:rsidP="00E02018">
            <w:pPr>
              <w:pStyle w:val="Tabletextleftstrong"/>
              <w:rPr>
                <w:lang w:val="en-US"/>
              </w:rPr>
            </w:pPr>
            <w:r w:rsidRPr="00E02018">
              <w:rPr>
                <w:lang w:val="en-US"/>
              </w:rPr>
              <w:t>General:</w:t>
            </w:r>
          </w:p>
          <w:p w14:paraId="563E99D9" w14:textId="77777777" w:rsidR="00E02018" w:rsidRPr="00E02018" w:rsidRDefault="00E02018" w:rsidP="00E02018">
            <w:pPr>
              <w:pStyle w:val="Tablelistbullet"/>
              <w:rPr>
                <w:lang w:val="en-US"/>
              </w:rPr>
            </w:pPr>
            <w:r w:rsidRPr="00E02018">
              <w:rPr>
                <w:lang w:val="en-US"/>
              </w:rPr>
              <w:t>Copper oxychloride is a strong irritant of the skin and mucous membranes.</w:t>
            </w:r>
          </w:p>
          <w:p w14:paraId="4DFB44C6" w14:textId="77777777" w:rsidR="00E02018" w:rsidRPr="00E02018" w:rsidRDefault="00E02018" w:rsidP="00E02018">
            <w:pPr>
              <w:pStyle w:val="Tabletextleftstrong"/>
              <w:rPr>
                <w:lang w:val="en-US"/>
              </w:rPr>
            </w:pPr>
            <w:r w:rsidRPr="00E02018">
              <w:rPr>
                <w:lang w:val="en-US"/>
              </w:rPr>
              <w:t>Symptoms are based on route of exposure:</w:t>
            </w:r>
          </w:p>
          <w:p w14:paraId="3B8A3C9E" w14:textId="77777777" w:rsidR="00E02018" w:rsidRPr="00E02018" w:rsidRDefault="00E02018" w:rsidP="00E02018">
            <w:pPr>
              <w:pStyle w:val="Tabletextleftstrong"/>
              <w:rPr>
                <w:lang w:val="en-US"/>
              </w:rPr>
            </w:pPr>
            <w:r w:rsidRPr="00E02018">
              <w:rPr>
                <w:lang w:val="en-US"/>
              </w:rPr>
              <w:t>Inhalation</w:t>
            </w:r>
          </w:p>
          <w:p w14:paraId="41444753" w14:textId="77777777" w:rsidR="00E02018" w:rsidRPr="00E02018" w:rsidRDefault="00E02018" w:rsidP="00E02018">
            <w:pPr>
              <w:pStyle w:val="Tablelistbullet"/>
              <w:rPr>
                <w:lang w:val="en-US"/>
              </w:rPr>
            </w:pPr>
            <w:r w:rsidRPr="00E02018">
              <w:rPr>
                <w:lang w:val="en-US"/>
              </w:rPr>
              <w:t>Metal fume fever, wheezing and rales have been reported in workers exposed to fine copper dust or heated copper oxychloride.</w:t>
            </w:r>
          </w:p>
          <w:p w14:paraId="73711164" w14:textId="77777777" w:rsidR="00E02018" w:rsidRPr="00E02018" w:rsidRDefault="00E02018" w:rsidP="00E02018">
            <w:pPr>
              <w:pStyle w:val="Tabletextleftstrong"/>
              <w:rPr>
                <w:lang w:val="en-US"/>
              </w:rPr>
            </w:pPr>
            <w:r w:rsidRPr="00E02018">
              <w:rPr>
                <w:lang w:val="en-US"/>
              </w:rPr>
              <w:t>Ingestion</w:t>
            </w:r>
          </w:p>
          <w:p w14:paraId="53B52C27" w14:textId="77777777" w:rsidR="00E02018" w:rsidRPr="00E02018" w:rsidRDefault="00E02018" w:rsidP="00E02018">
            <w:pPr>
              <w:pStyle w:val="Tablelistbullet"/>
              <w:rPr>
                <w:lang w:val="en-US"/>
              </w:rPr>
            </w:pPr>
            <w:r w:rsidRPr="00E02018">
              <w:rPr>
                <w:lang w:val="en-US"/>
              </w:rPr>
              <w:t>Nausea, vomiting, diarrhoea, a metallic taste and burning epigastric sensation may be noted.</w:t>
            </w:r>
          </w:p>
          <w:p w14:paraId="686BB3B3" w14:textId="77777777" w:rsidR="00E02018" w:rsidRPr="00E02018" w:rsidRDefault="00E02018" w:rsidP="00E02018">
            <w:pPr>
              <w:pStyle w:val="Tablelistbullet"/>
              <w:rPr>
                <w:lang w:val="en-US"/>
              </w:rPr>
            </w:pPr>
            <w:r w:rsidRPr="00E02018">
              <w:rPr>
                <w:lang w:val="en-US"/>
              </w:rPr>
              <w:t>Gastrointestinal bleeding may occur.</w:t>
            </w:r>
          </w:p>
          <w:p w14:paraId="06D9CA93" w14:textId="77777777" w:rsidR="00E02018" w:rsidRPr="00E02018" w:rsidRDefault="00E02018" w:rsidP="00E02018">
            <w:pPr>
              <w:pStyle w:val="Tablelistbullet"/>
              <w:rPr>
                <w:lang w:val="en-US"/>
              </w:rPr>
            </w:pPr>
            <w:r w:rsidRPr="00E02018">
              <w:rPr>
                <w:lang w:val="en-US"/>
              </w:rPr>
              <w:t>Hepatomegaly, liver tenderness, increased levels of transaminases and jaundice may occur on the second or third day after ingestion of copper salts.</w:t>
            </w:r>
          </w:p>
          <w:p w14:paraId="6C3D1622" w14:textId="77777777" w:rsidR="00E02018" w:rsidRPr="00E02018" w:rsidRDefault="00E02018" w:rsidP="00E02018">
            <w:pPr>
              <w:pStyle w:val="Tablelistbullet"/>
              <w:rPr>
                <w:lang w:val="en-US"/>
              </w:rPr>
            </w:pPr>
            <w:r w:rsidRPr="00E02018">
              <w:rPr>
                <w:lang w:val="en-US"/>
              </w:rPr>
              <w:t>Anuria, haemolytic anaemia and renal failure have been described.</w:t>
            </w:r>
          </w:p>
          <w:p w14:paraId="7E87010C" w14:textId="77777777" w:rsidR="00E02018" w:rsidRPr="00E02018" w:rsidRDefault="00E02018" w:rsidP="00E02018">
            <w:pPr>
              <w:pStyle w:val="Tabletextleftstrong"/>
              <w:rPr>
                <w:lang w:val="en-US"/>
              </w:rPr>
            </w:pPr>
            <w:r w:rsidRPr="00E02018">
              <w:rPr>
                <w:lang w:val="en-US"/>
              </w:rPr>
              <w:t>Dermal</w:t>
            </w:r>
          </w:p>
          <w:p w14:paraId="1C401C60" w14:textId="77777777" w:rsidR="00E02018" w:rsidRPr="00E02018" w:rsidRDefault="00E02018" w:rsidP="00E02018">
            <w:pPr>
              <w:pStyle w:val="Tablelistbullet"/>
              <w:rPr>
                <w:lang w:val="en-US"/>
              </w:rPr>
            </w:pPr>
            <w:r w:rsidRPr="00E02018">
              <w:rPr>
                <w:lang w:val="en-US"/>
              </w:rPr>
              <w:t>Severe irritation, itching, erythema, dermatitis and eczema may occur.</w:t>
            </w:r>
          </w:p>
          <w:p w14:paraId="628D61D2" w14:textId="77777777" w:rsidR="00E02018" w:rsidRPr="00E02018" w:rsidRDefault="00E02018" w:rsidP="00E02018">
            <w:pPr>
              <w:pStyle w:val="Tablelistbullet"/>
              <w:rPr>
                <w:lang w:val="en-US"/>
              </w:rPr>
            </w:pPr>
            <w:r w:rsidRPr="00E02018">
              <w:rPr>
                <w:lang w:val="en-US"/>
              </w:rPr>
              <w:t>Dermal exposure can also result in systemic toxicity.</w:t>
            </w:r>
          </w:p>
          <w:p w14:paraId="64EE920C" w14:textId="77777777" w:rsidR="00E02018" w:rsidRPr="00E02018" w:rsidRDefault="00E02018" w:rsidP="00E02018">
            <w:pPr>
              <w:pStyle w:val="Tabletextleftstrong"/>
              <w:rPr>
                <w:lang w:val="en-US"/>
              </w:rPr>
            </w:pPr>
            <w:r w:rsidRPr="00E02018">
              <w:rPr>
                <w:lang w:val="en-US"/>
              </w:rPr>
              <w:t>Ocular</w:t>
            </w:r>
          </w:p>
          <w:p w14:paraId="11A64D13" w14:textId="2F65D19E" w:rsidR="006B0DA0" w:rsidRPr="0017482B" w:rsidRDefault="00E02018" w:rsidP="00E02018">
            <w:pPr>
              <w:pStyle w:val="Tablelistbullet"/>
              <w:rPr>
                <w:lang w:val="en-US"/>
              </w:rPr>
            </w:pPr>
            <w:r w:rsidRPr="00E02018">
              <w:rPr>
                <w:lang w:val="en-US"/>
              </w:rPr>
              <w:t>Irritation, conjunctivitis, palpebral oedema, ulceration and corneal burns may be noted.</w:t>
            </w:r>
          </w:p>
        </w:tc>
      </w:tr>
      <w:tr w:rsidR="006B0DA0" w:rsidRPr="0017482B" w14:paraId="420ADF4E" w14:textId="77777777" w:rsidTr="001B6F2B">
        <w:trPr>
          <w:cantSplit/>
        </w:trPr>
        <w:tc>
          <w:tcPr>
            <w:tcW w:w="3118" w:type="dxa"/>
            <w:tcBorders>
              <w:top w:val="single" w:sz="36" w:space="0" w:color="FFFFFF"/>
              <w:bottom w:val="single" w:sz="36" w:space="0" w:color="FFFFFF"/>
            </w:tcBorders>
            <w:shd w:val="clear" w:color="auto" w:fill="747474"/>
          </w:tcPr>
          <w:p w14:paraId="54002B64" w14:textId="77777777" w:rsidR="006B0DA0" w:rsidRDefault="006B0DA0" w:rsidP="00FA6B82">
            <w:pPr>
              <w:pStyle w:val="TableHeaderWhite"/>
            </w:pPr>
            <w:r>
              <w:rPr>
                <w:lang w:val="en-AU"/>
              </w:rPr>
              <w:t>L</w:t>
            </w:r>
            <w:r w:rsidRPr="00762151">
              <w:rPr>
                <w:lang w:val="en-AU"/>
              </w:rPr>
              <w:t>aboratory/radiographic testing</w:t>
            </w:r>
          </w:p>
        </w:tc>
        <w:tc>
          <w:tcPr>
            <w:tcW w:w="5607" w:type="dxa"/>
          </w:tcPr>
          <w:p w14:paraId="1B77DB2E" w14:textId="77777777" w:rsidR="00E02018" w:rsidRPr="00E02018" w:rsidRDefault="00E02018" w:rsidP="00E02018">
            <w:pPr>
              <w:pStyle w:val="Tabletextleftstrong"/>
              <w:rPr>
                <w:lang w:val="en-US"/>
              </w:rPr>
            </w:pPr>
            <w:r w:rsidRPr="00E02018">
              <w:rPr>
                <w:lang w:val="en-US"/>
              </w:rPr>
              <w:t>For minimal or mild exposures:</w:t>
            </w:r>
          </w:p>
          <w:p w14:paraId="60203AF7" w14:textId="77777777" w:rsidR="00E02018" w:rsidRPr="00E02018" w:rsidRDefault="00E02018" w:rsidP="00E02018">
            <w:pPr>
              <w:pStyle w:val="Tablelistbullet"/>
              <w:rPr>
                <w:lang w:val="en-US"/>
              </w:rPr>
            </w:pPr>
            <w:r w:rsidRPr="00E02018">
              <w:rPr>
                <w:lang w:val="en-US"/>
              </w:rPr>
              <w:t>Nil testing is required.</w:t>
            </w:r>
          </w:p>
          <w:p w14:paraId="716EF4B2" w14:textId="77777777" w:rsidR="00E02018" w:rsidRPr="00E02018" w:rsidRDefault="00E02018" w:rsidP="00E02018">
            <w:pPr>
              <w:pStyle w:val="Tabletextleftstrong"/>
              <w:rPr>
                <w:lang w:val="en-US"/>
              </w:rPr>
            </w:pPr>
            <w:r w:rsidRPr="00E02018">
              <w:rPr>
                <w:lang w:val="en-US"/>
              </w:rPr>
              <w:t>For significant exposures:</w:t>
            </w:r>
          </w:p>
          <w:p w14:paraId="48AE3511" w14:textId="77777777" w:rsidR="00E02018" w:rsidRPr="00E02018" w:rsidRDefault="00E02018" w:rsidP="00E02018">
            <w:pPr>
              <w:pStyle w:val="Tablelistbullet"/>
              <w:rPr>
                <w:lang w:val="en-US"/>
              </w:rPr>
            </w:pPr>
            <w:r w:rsidRPr="00E02018">
              <w:rPr>
                <w:lang w:val="en-US"/>
              </w:rPr>
              <w:t>Monitor EUC, LFTs, CMP, FBC.</w:t>
            </w:r>
          </w:p>
          <w:p w14:paraId="5E36B64C" w14:textId="77777777" w:rsidR="00E02018" w:rsidRPr="00E02018" w:rsidRDefault="00E02018" w:rsidP="00E02018">
            <w:pPr>
              <w:pStyle w:val="Tablelistbullet"/>
              <w:rPr>
                <w:lang w:val="en-US"/>
              </w:rPr>
            </w:pPr>
            <w:r w:rsidRPr="00E02018">
              <w:rPr>
                <w:lang w:val="en-US"/>
              </w:rPr>
              <w:t>Consider obtaining whole blood copper levels in symptomatic patients, but these are rarely useful during acute management.</w:t>
            </w:r>
          </w:p>
          <w:p w14:paraId="258D8A99" w14:textId="73FC7BBD" w:rsidR="006B0DA0" w:rsidRPr="0017482B" w:rsidRDefault="00E02018" w:rsidP="00E02018">
            <w:pPr>
              <w:pStyle w:val="Tablelistbullet"/>
              <w:rPr>
                <w:lang w:val="en-US"/>
              </w:rPr>
            </w:pPr>
            <w:r w:rsidRPr="00E02018">
              <w:rPr>
                <w:lang w:val="en-US"/>
              </w:rPr>
              <w:t>If respiratory tract irritation or respiratory depression is evident, monitor pulse oximetry, ABGs, CXR and PFTs.</w:t>
            </w:r>
          </w:p>
        </w:tc>
      </w:tr>
      <w:tr w:rsidR="006B0DA0" w:rsidRPr="0017482B" w14:paraId="6A5C159E" w14:textId="77777777" w:rsidTr="001B6F2B">
        <w:trPr>
          <w:cantSplit/>
        </w:trPr>
        <w:tc>
          <w:tcPr>
            <w:tcW w:w="3118" w:type="dxa"/>
            <w:tcBorders>
              <w:top w:val="single" w:sz="36" w:space="0" w:color="FFFFFF"/>
              <w:bottom w:val="single" w:sz="6" w:space="0" w:color="787878"/>
            </w:tcBorders>
            <w:shd w:val="clear" w:color="auto" w:fill="747474"/>
          </w:tcPr>
          <w:p w14:paraId="42CE0B30" w14:textId="77777777" w:rsidR="00015F55" w:rsidRPr="00762151" w:rsidRDefault="00015F55" w:rsidP="00015F55">
            <w:pPr>
              <w:pStyle w:val="TableHeaderWhite"/>
            </w:pPr>
            <w:r w:rsidRPr="00762151">
              <w:lastRenderedPageBreak/>
              <w:t>Treatment</w:t>
            </w:r>
          </w:p>
          <w:p w14:paraId="75900A59" w14:textId="77777777" w:rsidR="00015F55" w:rsidRPr="00762151" w:rsidRDefault="00015F55" w:rsidP="00015F55">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5D85DF56" w14:textId="31E9F756" w:rsidR="006B0DA0" w:rsidRDefault="00015F55" w:rsidP="00015F55">
            <w:pPr>
              <w:pStyle w:val="TableHeaderWhite"/>
              <w:rPr>
                <w:lang w:val="en-AU"/>
              </w:rPr>
            </w:pPr>
            <w:r w:rsidRPr="00762151">
              <w:rPr>
                <w:lang w:val="en-AU"/>
              </w:rPr>
              <w:t>Poisons Information 131126</w:t>
            </w:r>
          </w:p>
        </w:tc>
        <w:tc>
          <w:tcPr>
            <w:tcW w:w="5607" w:type="dxa"/>
          </w:tcPr>
          <w:p w14:paraId="7E5EA144" w14:textId="77777777" w:rsidR="00E02018" w:rsidRPr="00E02018" w:rsidRDefault="00E02018" w:rsidP="00E02018">
            <w:pPr>
              <w:pStyle w:val="Tabletextleftstrong"/>
              <w:rPr>
                <w:lang w:val="en-US"/>
              </w:rPr>
            </w:pPr>
            <w:r w:rsidRPr="00E02018">
              <w:rPr>
                <w:lang w:val="en-US"/>
              </w:rPr>
              <w:t>Asymptomatic patients:</w:t>
            </w:r>
          </w:p>
          <w:p w14:paraId="46654113" w14:textId="77777777" w:rsidR="00AD133C" w:rsidRPr="00956E60" w:rsidRDefault="00AD133C" w:rsidP="00AD133C">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6A1A2A4E" w14:textId="77777777" w:rsidR="00E02018" w:rsidRPr="00E02018" w:rsidRDefault="00E02018" w:rsidP="00E02018">
            <w:pPr>
              <w:pStyle w:val="Tabletextleftstrong"/>
              <w:rPr>
                <w:lang w:val="en-US"/>
              </w:rPr>
            </w:pPr>
            <w:r w:rsidRPr="00E02018">
              <w:rPr>
                <w:lang w:val="en-US"/>
              </w:rPr>
              <w:t>Symptomatic patients:</w:t>
            </w:r>
          </w:p>
          <w:p w14:paraId="08D5EFFF" w14:textId="77777777" w:rsidR="00E02018" w:rsidRPr="00E02018" w:rsidRDefault="00E02018" w:rsidP="00E02018">
            <w:pPr>
              <w:pStyle w:val="Tabletextleftstrong"/>
              <w:rPr>
                <w:lang w:val="en-US"/>
              </w:rPr>
            </w:pPr>
            <w:r w:rsidRPr="00E02018">
              <w:rPr>
                <w:lang w:val="en-US"/>
              </w:rPr>
              <w:t>General advice</w:t>
            </w:r>
          </w:p>
          <w:p w14:paraId="1264AE34" w14:textId="77777777" w:rsidR="00E02018" w:rsidRPr="00E02018" w:rsidRDefault="00E02018" w:rsidP="00E02018">
            <w:pPr>
              <w:pStyle w:val="Tablelistbullet"/>
              <w:rPr>
                <w:lang w:val="en-US"/>
              </w:rPr>
            </w:pPr>
            <w:r w:rsidRPr="00E02018">
              <w:rPr>
                <w:lang w:val="en-US"/>
              </w:rPr>
              <w:t>Patients with significant exposures should be admitted and observed for at least 72 hours.</w:t>
            </w:r>
          </w:p>
          <w:p w14:paraId="3B7BCCF2" w14:textId="77777777" w:rsidR="00E02018" w:rsidRPr="00E02018" w:rsidRDefault="00E02018" w:rsidP="00E02018">
            <w:pPr>
              <w:pStyle w:val="Tablelistbullet"/>
              <w:rPr>
                <w:lang w:val="en-US"/>
              </w:rPr>
            </w:pPr>
            <w:r w:rsidRPr="00E02018">
              <w:rPr>
                <w:lang w:val="en-US"/>
              </w:rPr>
              <w:t>Ensure adequate analgesia is prescribed.</w:t>
            </w:r>
          </w:p>
          <w:p w14:paraId="17722167" w14:textId="77777777" w:rsidR="00E02018" w:rsidRPr="00E02018" w:rsidRDefault="00E02018" w:rsidP="00E02018">
            <w:pPr>
              <w:pStyle w:val="Tabletextleftstrong"/>
              <w:rPr>
                <w:lang w:val="en-US"/>
              </w:rPr>
            </w:pPr>
            <w:r w:rsidRPr="00E02018">
              <w:rPr>
                <w:lang w:val="en-US"/>
              </w:rPr>
              <w:t>Inhalation</w:t>
            </w:r>
          </w:p>
          <w:p w14:paraId="10783CD2" w14:textId="77777777" w:rsidR="00E02018" w:rsidRPr="00E02018" w:rsidRDefault="00E02018" w:rsidP="00E02018">
            <w:pPr>
              <w:pStyle w:val="Tablelistbullet"/>
              <w:rPr>
                <w:lang w:val="en-US"/>
              </w:rPr>
            </w:pPr>
            <w:r w:rsidRPr="00E02018">
              <w:rPr>
                <w:lang w:val="en-US"/>
              </w:rPr>
              <w:t>Administer humidified oxygen.</w:t>
            </w:r>
          </w:p>
          <w:p w14:paraId="6FC1F3F1" w14:textId="77777777" w:rsidR="00E02018" w:rsidRPr="00E02018" w:rsidRDefault="00E02018" w:rsidP="00E02018">
            <w:pPr>
              <w:pStyle w:val="Tablelistbullet"/>
              <w:rPr>
                <w:lang w:val="en-US"/>
              </w:rPr>
            </w:pPr>
            <w:r w:rsidRPr="00E02018">
              <w:rPr>
                <w:lang w:val="en-US"/>
              </w:rPr>
              <w:t>Relieve bronchospasm with bronchodilators.</w:t>
            </w:r>
          </w:p>
          <w:p w14:paraId="7EB85278" w14:textId="77777777" w:rsidR="00E02018" w:rsidRPr="00E02018" w:rsidRDefault="00E02018" w:rsidP="00E02018">
            <w:pPr>
              <w:pStyle w:val="Tabletextleftstrong"/>
              <w:rPr>
                <w:lang w:val="en-US"/>
              </w:rPr>
            </w:pPr>
            <w:r w:rsidRPr="00E02018">
              <w:rPr>
                <w:lang w:val="en-US"/>
              </w:rPr>
              <w:t>Ingestion</w:t>
            </w:r>
          </w:p>
          <w:p w14:paraId="0040B16B" w14:textId="77777777" w:rsidR="00E02018" w:rsidRPr="00E02018" w:rsidRDefault="00E02018" w:rsidP="00E02018">
            <w:pPr>
              <w:pStyle w:val="Tablelistbullet"/>
              <w:rPr>
                <w:lang w:val="en-US"/>
              </w:rPr>
            </w:pPr>
            <w:r w:rsidRPr="00E02018">
              <w:rPr>
                <w:lang w:val="en-US"/>
              </w:rPr>
              <w:t>Do not induce vomiting. Emesis is rapid and spontaneous in most patients.</w:t>
            </w:r>
          </w:p>
          <w:p w14:paraId="4CE31808" w14:textId="77777777" w:rsidR="00E02018" w:rsidRPr="00E02018" w:rsidRDefault="00E02018" w:rsidP="00E02018">
            <w:pPr>
              <w:pStyle w:val="Tablelistbullet"/>
              <w:rPr>
                <w:lang w:val="en-US"/>
              </w:rPr>
            </w:pPr>
            <w:r w:rsidRPr="00E02018">
              <w:rPr>
                <w:lang w:val="en-US"/>
              </w:rPr>
              <w:t>Make the patient nil by mouth.</w:t>
            </w:r>
          </w:p>
          <w:p w14:paraId="3F1DD3A8" w14:textId="77777777" w:rsidR="00E02018" w:rsidRPr="00E02018" w:rsidRDefault="00E02018" w:rsidP="00E02018">
            <w:pPr>
              <w:pStyle w:val="Tablelistbullet"/>
              <w:rPr>
                <w:lang w:val="en-US"/>
              </w:rPr>
            </w:pPr>
            <w:r w:rsidRPr="00E02018">
              <w:rPr>
                <w:lang w:val="en-US"/>
              </w:rPr>
              <w:t>Consider gastroenterology review.</w:t>
            </w:r>
          </w:p>
          <w:p w14:paraId="764DB9B5" w14:textId="77777777" w:rsidR="00E02018" w:rsidRPr="00E02018" w:rsidRDefault="00E02018" w:rsidP="00E02018">
            <w:pPr>
              <w:pStyle w:val="Tabletextleftstrong"/>
              <w:rPr>
                <w:lang w:val="en-US"/>
              </w:rPr>
            </w:pPr>
            <w:r w:rsidRPr="00E02018">
              <w:rPr>
                <w:lang w:val="en-US"/>
              </w:rPr>
              <w:t>Antidote</w:t>
            </w:r>
          </w:p>
          <w:p w14:paraId="73D5C10D" w14:textId="1EDA4141" w:rsidR="006B0DA0" w:rsidRPr="00762151" w:rsidRDefault="00E02018" w:rsidP="00E02018">
            <w:pPr>
              <w:pStyle w:val="Tablelistbullet"/>
              <w:rPr>
                <w:lang w:val="en-US"/>
              </w:rPr>
            </w:pPr>
            <w:r w:rsidRPr="00E02018">
              <w:rPr>
                <w:lang w:val="en-US"/>
              </w:rPr>
              <w:t>Chelating agents, such as penicillamine, may be indicated in selected cases following discussion with a clinical toxicologist.</w:t>
            </w:r>
          </w:p>
        </w:tc>
      </w:tr>
    </w:tbl>
    <w:p w14:paraId="34878822" w14:textId="77777777" w:rsidR="006B0DA0" w:rsidRDefault="006B0DA0">
      <w:pPr>
        <w:spacing w:before="0" w:after="0" w:line="240" w:lineRule="auto"/>
      </w:pPr>
      <w:r>
        <w:br w:type="page"/>
      </w:r>
    </w:p>
    <w:p w14:paraId="3C38B3E0" w14:textId="27FC7FF5" w:rsidR="00C84A3A" w:rsidRDefault="00C84A3A" w:rsidP="00C84A3A">
      <w:pPr>
        <w:pStyle w:val="Heading2"/>
      </w:pPr>
      <w:bookmarkStart w:id="89" w:name="_Cyanide"/>
      <w:bookmarkStart w:id="90" w:name="_Toc108084819"/>
      <w:bookmarkEnd w:id="89"/>
      <w:r>
        <w:lastRenderedPageBreak/>
        <w:t>Cyanide</w:t>
      </w:r>
      <w:bookmarkEnd w:id="90"/>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6B0DA0" w:rsidRPr="0017482B" w14:paraId="5644EC26" w14:textId="77777777" w:rsidTr="001B6F2B">
        <w:trPr>
          <w:cantSplit/>
        </w:trPr>
        <w:tc>
          <w:tcPr>
            <w:tcW w:w="3118" w:type="dxa"/>
            <w:tcBorders>
              <w:bottom w:val="single" w:sz="36" w:space="0" w:color="FFFFFF"/>
            </w:tcBorders>
            <w:shd w:val="clear" w:color="auto" w:fill="747474"/>
          </w:tcPr>
          <w:p w14:paraId="4E7E4882" w14:textId="77777777" w:rsidR="006B0DA0" w:rsidRPr="0017482B" w:rsidRDefault="006B0DA0" w:rsidP="00FA6B82">
            <w:pPr>
              <w:pStyle w:val="TableHeaderWhite"/>
            </w:pPr>
            <w:r>
              <w:t>A</w:t>
            </w:r>
            <w:r w:rsidRPr="0017482B">
              <w:t>lternative names</w:t>
            </w:r>
          </w:p>
        </w:tc>
        <w:tc>
          <w:tcPr>
            <w:tcW w:w="5607" w:type="dxa"/>
          </w:tcPr>
          <w:p w14:paraId="2BD4D92B" w14:textId="77777777" w:rsidR="00907B95" w:rsidRPr="00907B95" w:rsidRDefault="00907B95" w:rsidP="00907B95">
            <w:pPr>
              <w:pStyle w:val="tabletext"/>
              <w:rPr>
                <w:lang w:val="en-US"/>
              </w:rPr>
            </w:pPr>
            <w:r w:rsidRPr="00907B95">
              <w:rPr>
                <w:lang w:val="en-US"/>
              </w:rPr>
              <w:t>Cyanide salts (K, Mercury (Hg), Na, Ca, Zn)</w:t>
            </w:r>
          </w:p>
          <w:p w14:paraId="1F9C0304" w14:textId="77777777" w:rsidR="00907B95" w:rsidRPr="00907B95" w:rsidRDefault="00907B95" w:rsidP="00907B95">
            <w:pPr>
              <w:pStyle w:val="tabletext"/>
              <w:rPr>
                <w:lang w:val="en-US"/>
              </w:rPr>
            </w:pPr>
            <w:r w:rsidRPr="00907B95">
              <w:rPr>
                <w:lang w:val="en-US"/>
              </w:rPr>
              <w:t>Cyanogen bromide</w:t>
            </w:r>
          </w:p>
          <w:p w14:paraId="3F2C735D" w14:textId="77777777" w:rsidR="00907B95" w:rsidRPr="00907B95" w:rsidRDefault="00907B95" w:rsidP="00907B95">
            <w:pPr>
              <w:pStyle w:val="tabletext"/>
              <w:rPr>
                <w:lang w:val="en-US"/>
              </w:rPr>
            </w:pPr>
            <w:r w:rsidRPr="00907B95">
              <w:rPr>
                <w:lang w:val="en-US"/>
              </w:rPr>
              <w:t>Cyanogen iodide</w:t>
            </w:r>
          </w:p>
          <w:p w14:paraId="2752987E" w14:textId="77777777" w:rsidR="00907B95" w:rsidRPr="00907B95" w:rsidRDefault="00907B95" w:rsidP="00907B95">
            <w:pPr>
              <w:pStyle w:val="tabletext"/>
              <w:rPr>
                <w:lang w:val="en-US"/>
              </w:rPr>
            </w:pPr>
            <w:r w:rsidRPr="00907B95">
              <w:rPr>
                <w:lang w:val="en-US"/>
              </w:rPr>
              <w:t>Cyanogen chloride</w:t>
            </w:r>
          </w:p>
          <w:p w14:paraId="26B0EE38" w14:textId="77777777" w:rsidR="00907B95" w:rsidRPr="00907B95" w:rsidRDefault="00907B95" w:rsidP="00907B95">
            <w:pPr>
              <w:pStyle w:val="tabletext"/>
              <w:rPr>
                <w:lang w:val="en-US"/>
              </w:rPr>
            </w:pPr>
            <w:r w:rsidRPr="00907B95">
              <w:rPr>
                <w:lang w:val="en-US"/>
              </w:rPr>
              <w:t>Hydrogen Cyanide</w:t>
            </w:r>
          </w:p>
          <w:p w14:paraId="5DB079FE" w14:textId="6CAFA904" w:rsidR="006B0DA0" w:rsidRPr="0017482B" w:rsidRDefault="00907B95" w:rsidP="00907B95">
            <w:pPr>
              <w:pStyle w:val="tabletext"/>
              <w:rPr>
                <w:lang w:val="en-US"/>
              </w:rPr>
            </w:pPr>
            <w:r w:rsidRPr="00907B95">
              <w:rPr>
                <w:lang w:val="en-US"/>
              </w:rPr>
              <w:t>Cyanogens</w:t>
            </w:r>
          </w:p>
        </w:tc>
      </w:tr>
      <w:tr w:rsidR="006B0DA0" w:rsidRPr="0017482B" w14:paraId="5299C272" w14:textId="77777777" w:rsidTr="001B6F2B">
        <w:trPr>
          <w:cantSplit/>
        </w:trPr>
        <w:tc>
          <w:tcPr>
            <w:tcW w:w="3118" w:type="dxa"/>
            <w:tcBorders>
              <w:top w:val="single" w:sz="36" w:space="0" w:color="FFFFFF"/>
              <w:bottom w:val="single" w:sz="36" w:space="0" w:color="FFFFFF"/>
            </w:tcBorders>
            <w:shd w:val="clear" w:color="auto" w:fill="747474"/>
          </w:tcPr>
          <w:p w14:paraId="2D2456B5" w14:textId="77777777" w:rsidR="006B0DA0" w:rsidRPr="0017482B" w:rsidRDefault="006B0DA0" w:rsidP="00FA6B82">
            <w:pPr>
              <w:pStyle w:val="TableHeaderWhite"/>
            </w:pPr>
            <w:r>
              <w:t>P</w:t>
            </w:r>
            <w:r w:rsidRPr="0017482B">
              <w:t>roperties of the agent</w:t>
            </w:r>
          </w:p>
        </w:tc>
        <w:tc>
          <w:tcPr>
            <w:tcW w:w="5607" w:type="dxa"/>
          </w:tcPr>
          <w:p w14:paraId="4D9F51D7" w14:textId="77777777" w:rsidR="00907B95" w:rsidRPr="00907B95" w:rsidRDefault="00907B95" w:rsidP="00907B95">
            <w:pPr>
              <w:pStyle w:val="Tablelistbullet"/>
              <w:rPr>
                <w:lang w:val="en-US"/>
              </w:rPr>
            </w:pPr>
            <w:r w:rsidRPr="00907B95">
              <w:rPr>
                <w:lang w:val="en-US"/>
              </w:rPr>
              <w:t>Cyanide is widely used in metal processing, chemical manufacture, gold mining and in pesticides or rodenticides.</w:t>
            </w:r>
          </w:p>
          <w:p w14:paraId="741378DF" w14:textId="77777777" w:rsidR="00907B95" w:rsidRPr="00907B95" w:rsidRDefault="00907B95" w:rsidP="00907B95">
            <w:pPr>
              <w:pStyle w:val="Tablelistbullet"/>
              <w:rPr>
                <w:lang w:val="en-US"/>
              </w:rPr>
            </w:pPr>
            <w:r w:rsidRPr="00907B95">
              <w:rPr>
                <w:lang w:val="en-US"/>
              </w:rPr>
              <w:t>Heating of cyanide salts, or a reaction with acid, may result in release of hydrogen cyanide gas.</w:t>
            </w:r>
          </w:p>
          <w:p w14:paraId="661F1C9E" w14:textId="2A110610" w:rsidR="006B0DA0" w:rsidRPr="0017482B" w:rsidRDefault="00907B95" w:rsidP="00907B95">
            <w:pPr>
              <w:pStyle w:val="Tablelistbullet"/>
              <w:rPr>
                <w:lang w:val="en-US"/>
              </w:rPr>
            </w:pPr>
            <w:r w:rsidRPr="00907B95">
              <w:rPr>
                <w:lang w:val="en-US"/>
              </w:rPr>
              <w:t>Cyanide is a by-product of combustion of synthetic materials.</w:t>
            </w:r>
          </w:p>
        </w:tc>
      </w:tr>
      <w:tr w:rsidR="006B0DA0" w:rsidRPr="0017482B" w14:paraId="3BFFFCF4" w14:textId="77777777" w:rsidTr="001B6F2B">
        <w:trPr>
          <w:cantSplit/>
        </w:trPr>
        <w:tc>
          <w:tcPr>
            <w:tcW w:w="3118" w:type="dxa"/>
            <w:tcBorders>
              <w:top w:val="single" w:sz="36" w:space="0" w:color="FFFFFF"/>
              <w:bottom w:val="single" w:sz="36" w:space="0" w:color="FFFFFF"/>
            </w:tcBorders>
            <w:shd w:val="clear" w:color="auto" w:fill="747474"/>
          </w:tcPr>
          <w:p w14:paraId="6FC58294" w14:textId="77777777" w:rsidR="006B0DA0" w:rsidRPr="0017482B" w:rsidRDefault="006B0DA0" w:rsidP="00FA6B82">
            <w:pPr>
              <w:pStyle w:val="TableHeaderWhite"/>
            </w:pPr>
            <w:r>
              <w:t>R</w:t>
            </w:r>
            <w:r w:rsidRPr="0017482B">
              <w:t>outes of exposure</w:t>
            </w:r>
          </w:p>
        </w:tc>
        <w:tc>
          <w:tcPr>
            <w:tcW w:w="5607" w:type="dxa"/>
          </w:tcPr>
          <w:p w14:paraId="10A3EA4A" w14:textId="148703D1" w:rsidR="00907B95" w:rsidRPr="00907B95" w:rsidRDefault="00907B95" w:rsidP="00907B95">
            <w:pPr>
              <w:pStyle w:val="Tablelistbullet"/>
              <w:rPr>
                <w:lang w:val="en-US"/>
              </w:rPr>
            </w:pPr>
            <w:r w:rsidRPr="00907B95">
              <w:rPr>
                <w:lang w:val="en-US"/>
              </w:rPr>
              <w:t>Oral</w:t>
            </w:r>
            <w:r w:rsidR="00600BBA">
              <w:rPr>
                <w:lang w:val="en-US"/>
              </w:rPr>
              <w:t xml:space="preserve"> – </w:t>
            </w:r>
            <w:r w:rsidRPr="00907B95">
              <w:rPr>
                <w:lang w:val="en-US"/>
              </w:rPr>
              <w:t>Ingestion can be rapidly fatal, depending upon concentration, presence of food in stomach and type of cyanide salt.</w:t>
            </w:r>
          </w:p>
          <w:p w14:paraId="7B5FCE87" w14:textId="77777777" w:rsidR="00907B95" w:rsidRPr="00907B95" w:rsidRDefault="00907B95" w:rsidP="00907B95">
            <w:pPr>
              <w:pStyle w:val="Tablelistbullet"/>
              <w:rPr>
                <w:lang w:val="en-US"/>
              </w:rPr>
            </w:pPr>
            <w:r w:rsidRPr="00907B95">
              <w:rPr>
                <w:lang w:val="en-US"/>
              </w:rPr>
              <w:t>Inhalation (as Hydrogen Cyanide).</w:t>
            </w:r>
          </w:p>
          <w:p w14:paraId="25831358" w14:textId="77777777" w:rsidR="00907B95" w:rsidRPr="00907B95" w:rsidRDefault="00907B95" w:rsidP="00907B95">
            <w:pPr>
              <w:pStyle w:val="Tablelistbullet"/>
              <w:rPr>
                <w:lang w:val="en-US"/>
              </w:rPr>
            </w:pPr>
            <w:r w:rsidRPr="00907B95">
              <w:rPr>
                <w:lang w:val="en-US"/>
              </w:rPr>
              <w:t>Eye – there is a theoretical risk of systemic toxicity by this route.</w:t>
            </w:r>
          </w:p>
          <w:p w14:paraId="072F4894" w14:textId="3089EC03" w:rsidR="006B0DA0" w:rsidRPr="0017482B" w:rsidRDefault="00907B95" w:rsidP="00907B95">
            <w:pPr>
              <w:pStyle w:val="Tablelistbullet"/>
              <w:rPr>
                <w:lang w:val="en-US"/>
              </w:rPr>
            </w:pPr>
            <w:r w:rsidRPr="00907B95">
              <w:rPr>
                <w:lang w:val="en-US"/>
              </w:rPr>
              <w:t>Dermal.</w:t>
            </w:r>
          </w:p>
        </w:tc>
      </w:tr>
      <w:tr w:rsidR="006B0DA0" w:rsidRPr="0017482B" w14:paraId="729C788E" w14:textId="77777777" w:rsidTr="001B6F2B">
        <w:trPr>
          <w:cantSplit/>
        </w:trPr>
        <w:tc>
          <w:tcPr>
            <w:tcW w:w="3118" w:type="dxa"/>
            <w:tcBorders>
              <w:top w:val="single" w:sz="36" w:space="0" w:color="FFFFFF"/>
              <w:bottom w:val="single" w:sz="36" w:space="0" w:color="FFFFFF"/>
            </w:tcBorders>
            <w:shd w:val="clear" w:color="auto" w:fill="747474"/>
          </w:tcPr>
          <w:p w14:paraId="6697F667" w14:textId="77777777" w:rsidR="006B0DA0" w:rsidRPr="0017482B" w:rsidRDefault="006B0DA0" w:rsidP="00FA6B82">
            <w:pPr>
              <w:pStyle w:val="TableHeaderWhite"/>
            </w:pPr>
            <w:r>
              <w:lastRenderedPageBreak/>
              <w:t>H</w:t>
            </w:r>
            <w:r w:rsidRPr="0017482B">
              <w:t>uman toxicity</w:t>
            </w:r>
          </w:p>
        </w:tc>
        <w:tc>
          <w:tcPr>
            <w:tcW w:w="5607" w:type="dxa"/>
          </w:tcPr>
          <w:p w14:paraId="222EFABB" w14:textId="77777777" w:rsidR="00907B95" w:rsidRPr="00907B95" w:rsidRDefault="00907B95" w:rsidP="00907B95">
            <w:pPr>
              <w:pStyle w:val="Tabletextleftstrong"/>
              <w:rPr>
                <w:lang w:val="en-US"/>
              </w:rPr>
            </w:pPr>
            <w:r w:rsidRPr="00907B95">
              <w:rPr>
                <w:lang w:val="en-US"/>
              </w:rPr>
              <w:t>General:</w:t>
            </w:r>
          </w:p>
          <w:p w14:paraId="7F559AEA" w14:textId="77777777" w:rsidR="00907B95" w:rsidRPr="00907B95" w:rsidRDefault="00907B95" w:rsidP="00907B95">
            <w:pPr>
              <w:pStyle w:val="Tablelistbullet"/>
              <w:rPr>
                <w:lang w:val="en-US"/>
              </w:rPr>
            </w:pPr>
            <w:r w:rsidRPr="00907B95">
              <w:rPr>
                <w:lang w:val="en-US"/>
              </w:rPr>
              <w:t>Cyanide has a very rapid onset of toxicity. It interferes with cellular respiration and aerobic metabolism by inhibiting cytochrome oxidase.</w:t>
            </w:r>
          </w:p>
          <w:p w14:paraId="1225120D" w14:textId="77777777" w:rsidR="00907B95" w:rsidRPr="00907B95" w:rsidRDefault="00907B95" w:rsidP="00907B95">
            <w:pPr>
              <w:pStyle w:val="Tablelistbullet"/>
              <w:rPr>
                <w:lang w:val="en-US"/>
              </w:rPr>
            </w:pPr>
            <w:r w:rsidRPr="00907B95">
              <w:rPr>
                <w:lang w:val="en-US"/>
              </w:rPr>
              <w:t>It is readily absorbed through the lungs, with symptoms within seconds to minutes, depending on the concentration and duration. Skin or ocular absorption may contribute to systemic poisoning.</w:t>
            </w:r>
          </w:p>
          <w:p w14:paraId="333226C2" w14:textId="77777777" w:rsidR="00907B95" w:rsidRPr="00907B95" w:rsidRDefault="00907B95" w:rsidP="00907B95">
            <w:pPr>
              <w:pStyle w:val="Tablelistbullet"/>
              <w:rPr>
                <w:lang w:val="en-US"/>
              </w:rPr>
            </w:pPr>
            <w:r w:rsidRPr="00907B95">
              <w:rPr>
                <w:lang w:val="en-US"/>
              </w:rPr>
              <w:t>Onset of symptoms may be immediate or delayed for 30 to 60 minutes after gastrointestinal exposure.</w:t>
            </w:r>
          </w:p>
          <w:p w14:paraId="2605B67F" w14:textId="77777777" w:rsidR="00907B95" w:rsidRPr="00907B95" w:rsidRDefault="00907B95" w:rsidP="00907B95">
            <w:pPr>
              <w:pStyle w:val="Tablelistbullet"/>
              <w:rPr>
                <w:lang w:val="en-US"/>
              </w:rPr>
            </w:pPr>
            <w:r w:rsidRPr="00907B95">
              <w:rPr>
                <w:lang w:val="en-US"/>
              </w:rPr>
              <w:t>Death is usually from cardiorespiratory failure and may be within few minutes of exposure (especially after inhalation).</w:t>
            </w:r>
          </w:p>
          <w:p w14:paraId="0A498B0D" w14:textId="77777777" w:rsidR="00907B95" w:rsidRPr="00907B95" w:rsidRDefault="00907B95" w:rsidP="00907B95">
            <w:pPr>
              <w:pStyle w:val="Tabletextleftstrong"/>
              <w:rPr>
                <w:lang w:val="en-US"/>
              </w:rPr>
            </w:pPr>
            <w:r w:rsidRPr="00907B95">
              <w:rPr>
                <w:lang w:val="en-US"/>
              </w:rPr>
              <w:t>Symptoms are based on route of exposure:</w:t>
            </w:r>
          </w:p>
          <w:p w14:paraId="42682CD7" w14:textId="77777777" w:rsidR="00907B95" w:rsidRPr="00907B95" w:rsidRDefault="00907B95" w:rsidP="00907B95">
            <w:pPr>
              <w:pStyle w:val="Tabletextleftstrong"/>
              <w:rPr>
                <w:lang w:val="en-US"/>
              </w:rPr>
            </w:pPr>
            <w:r w:rsidRPr="00907B95">
              <w:rPr>
                <w:lang w:val="en-US"/>
              </w:rPr>
              <w:t>General</w:t>
            </w:r>
          </w:p>
          <w:p w14:paraId="318D1A02" w14:textId="77777777" w:rsidR="00907B95" w:rsidRPr="00907B95" w:rsidRDefault="00907B95" w:rsidP="00907B95">
            <w:pPr>
              <w:pStyle w:val="Tablelistbullet"/>
              <w:rPr>
                <w:lang w:val="en-US"/>
              </w:rPr>
            </w:pPr>
            <w:r w:rsidRPr="00907B95">
              <w:rPr>
                <w:lang w:val="en-US"/>
              </w:rPr>
              <w:t>Mild effects include: headache, anxiety, nausea and vomiting.</w:t>
            </w:r>
          </w:p>
          <w:p w14:paraId="0D2B99C5" w14:textId="77777777" w:rsidR="00907B95" w:rsidRPr="00907B95" w:rsidRDefault="00907B95" w:rsidP="00907B95">
            <w:pPr>
              <w:pStyle w:val="Tablelistbullet"/>
              <w:rPr>
                <w:lang w:val="en-US"/>
              </w:rPr>
            </w:pPr>
            <w:r w:rsidRPr="00907B95">
              <w:rPr>
                <w:lang w:val="en-US"/>
              </w:rPr>
              <w:t>Moderate effects include: headache, dizziness, vomiting, confusion, ataxia, hyperventilation, dyspnoea, hypotension, bradycardia and short- lived unconsciousness. Transient loss of vision and hearing has been reported with sub-lethal exposure.</w:t>
            </w:r>
          </w:p>
          <w:p w14:paraId="5CB6C247" w14:textId="77777777" w:rsidR="00907B95" w:rsidRPr="00907B95" w:rsidRDefault="00907B95" w:rsidP="00907B95">
            <w:pPr>
              <w:pStyle w:val="Tablelistbullet"/>
              <w:rPr>
                <w:lang w:val="en-US"/>
              </w:rPr>
            </w:pPr>
            <w:r w:rsidRPr="00907B95">
              <w:rPr>
                <w:lang w:val="en-US"/>
              </w:rPr>
              <w:t>Severe effects include: coma, convulsions, deteriorating cardiorespiratory function.</w:t>
            </w:r>
          </w:p>
          <w:p w14:paraId="6A4801F8" w14:textId="77777777" w:rsidR="00907B95" w:rsidRPr="00907B95" w:rsidRDefault="00907B95" w:rsidP="00907B95">
            <w:pPr>
              <w:pStyle w:val="Tablelistbullet"/>
              <w:rPr>
                <w:lang w:val="en-US"/>
              </w:rPr>
            </w:pPr>
            <w:r w:rsidRPr="00907B95">
              <w:rPr>
                <w:lang w:val="en-US"/>
              </w:rPr>
              <w:t>Associated lactic acidosis.</w:t>
            </w:r>
          </w:p>
          <w:p w14:paraId="678081AD" w14:textId="77777777" w:rsidR="00907B95" w:rsidRPr="00907B95" w:rsidRDefault="00907B95" w:rsidP="00907B95">
            <w:pPr>
              <w:pStyle w:val="Tablelistbullet"/>
              <w:rPr>
                <w:lang w:val="en-US"/>
              </w:rPr>
            </w:pPr>
            <w:r w:rsidRPr="00907B95">
              <w:rPr>
                <w:lang w:val="en-US"/>
              </w:rPr>
              <w:t>Long-term effects include: Parkinsonian changes, memory impairment, and extrapyramidal effects.</w:t>
            </w:r>
          </w:p>
          <w:p w14:paraId="47FBA9FB" w14:textId="77777777" w:rsidR="00907B95" w:rsidRPr="00907B95" w:rsidRDefault="00907B95" w:rsidP="00907B95">
            <w:pPr>
              <w:pStyle w:val="Tabletextleftstrong"/>
              <w:rPr>
                <w:lang w:val="en-US"/>
              </w:rPr>
            </w:pPr>
            <w:r w:rsidRPr="00907B95">
              <w:rPr>
                <w:lang w:val="en-US"/>
              </w:rPr>
              <w:t>Inhalation</w:t>
            </w:r>
          </w:p>
          <w:p w14:paraId="478CA0C4" w14:textId="77777777" w:rsidR="00907B95" w:rsidRPr="00907B95" w:rsidRDefault="00907B95" w:rsidP="00907B95">
            <w:pPr>
              <w:pStyle w:val="Tablelistbullet"/>
              <w:rPr>
                <w:lang w:val="en-US"/>
              </w:rPr>
            </w:pPr>
            <w:r w:rsidRPr="00907B95">
              <w:rPr>
                <w:lang w:val="en-US"/>
              </w:rPr>
              <w:t>Dyspnoea, tachypnoea, involuntary gasping, cough and chest tightness</w:t>
            </w:r>
            <w:r>
              <w:rPr>
                <w:lang w:val="en-US"/>
              </w:rPr>
              <w:t xml:space="preserve"> </w:t>
            </w:r>
            <w:r w:rsidRPr="00907B95">
              <w:rPr>
                <w:lang w:val="en-US"/>
              </w:rPr>
              <w:t>ay develop early.</w:t>
            </w:r>
          </w:p>
          <w:p w14:paraId="79004B2D" w14:textId="77777777" w:rsidR="00907B95" w:rsidRPr="00907B95" w:rsidRDefault="00907B95" w:rsidP="00907B95">
            <w:pPr>
              <w:pStyle w:val="Tablelistbullet"/>
              <w:rPr>
                <w:lang w:val="en-US"/>
              </w:rPr>
            </w:pPr>
            <w:r w:rsidRPr="00907B95">
              <w:rPr>
                <w:lang w:val="en-US"/>
              </w:rPr>
              <w:t>Sudden loss of consciousness, convulsions and apnoea may develop within few minutes.</w:t>
            </w:r>
          </w:p>
          <w:p w14:paraId="1B510499" w14:textId="77777777" w:rsidR="00907B95" w:rsidRPr="00907B95" w:rsidRDefault="00907B95" w:rsidP="00907B95">
            <w:pPr>
              <w:pStyle w:val="Tablelistbullet"/>
              <w:rPr>
                <w:lang w:val="en-US"/>
              </w:rPr>
            </w:pPr>
            <w:r w:rsidRPr="00907B95">
              <w:rPr>
                <w:lang w:val="en-US"/>
              </w:rPr>
              <w:t>Cyanosis is rarely reported.</w:t>
            </w:r>
          </w:p>
          <w:p w14:paraId="0E2A0FD1" w14:textId="77777777" w:rsidR="00907B95" w:rsidRPr="00907B95" w:rsidRDefault="00907B95" w:rsidP="00907B95">
            <w:pPr>
              <w:pStyle w:val="Tabletextleftstrong"/>
              <w:rPr>
                <w:lang w:val="en-US"/>
              </w:rPr>
            </w:pPr>
            <w:r w:rsidRPr="00907B95">
              <w:rPr>
                <w:lang w:val="en-US"/>
              </w:rPr>
              <w:t>Ingestion</w:t>
            </w:r>
          </w:p>
          <w:p w14:paraId="7EAD7B2C" w14:textId="77777777" w:rsidR="00907B95" w:rsidRPr="00907B95" w:rsidRDefault="00907B95" w:rsidP="00907B95">
            <w:pPr>
              <w:pStyle w:val="Tablelistbullet"/>
              <w:rPr>
                <w:lang w:val="en-US"/>
              </w:rPr>
            </w:pPr>
            <w:r w:rsidRPr="00907B95">
              <w:rPr>
                <w:lang w:val="en-US"/>
              </w:rPr>
              <w:t>Cyanide salts may react with gastric acid to produce hydrogen cyanide gas. This may be exhaled by the patient or evolve from vomitus.</w:t>
            </w:r>
          </w:p>
          <w:p w14:paraId="605B344E" w14:textId="3C13AB98" w:rsidR="00907B95" w:rsidRPr="00907B95" w:rsidRDefault="00907B95" w:rsidP="00907B95">
            <w:pPr>
              <w:pStyle w:val="Tabletextleftstrong"/>
              <w:rPr>
                <w:lang w:val="en-US"/>
              </w:rPr>
            </w:pPr>
            <w:r w:rsidRPr="00907B95">
              <w:rPr>
                <w:lang w:val="en-US"/>
              </w:rPr>
              <w:t>Dermal/</w:t>
            </w:r>
            <w:r>
              <w:rPr>
                <w:lang w:val="en-US"/>
              </w:rPr>
              <w:t>o</w:t>
            </w:r>
            <w:r w:rsidRPr="00907B95">
              <w:rPr>
                <w:lang w:val="en-US"/>
              </w:rPr>
              <w:t>cular</w:t>
            </w:r>
          </w:p>
          <w:p w14:paraId="6ED4BE7B" w14:textId="51D42895" w:rsidR="006B0DA0" w:rsidRPr="00907B95" w:rsidRDefault="00907B95" w:rsidP="00907B95">
            <w:pPr>
              <w:pStyle w:val="Tablelistbullet"/>
              <w:rPr>
                <w:lang w:val="en-US"/>
              </w:rPr>
            </w:pPr>
            <w:r w:rsidRPr="00907B95">
              <w:rPr>
                <w:lang w:val="en-US"/>
              </w:rPr>
              <w:t>May cause skin and eye irritation and dilated pupils.</w:t>
            </w:r>
          </w:p>
        </w:tc>
      </w:tr>
      <w:tr w:rsidR="006B0DA0" w:rsidRPr="0017482B" w14:paraId="6B4415EA" w14:textId="77777777" w:rsidTr="001B6F2B">
        <w:trPr>
          <w:cantSplit/>
        </w:trPr>
        <w:tc>
          <w:tcPr>
            <w:tcW w:w="3118" w:type="dxa"/>
            <w:tcBorders>
              <w:top w:val="single" w:sz="36" w:space="0" w:color="FFFFFF"/>
              <w:bottom w:val="single" w:sz="36" w:space="0" w:color="FFFFFF"/>
            </w:tcBorders>
            <w:shd w:val="clear" w:color="auto" w:fill="747474"/>
          </w:tcPr>
          <w:p w14:paraId="77C9D3CC" w14:textId="77777777" w:rsidR="006B0DA0" w:rsidRDefault="006B0DA0" w:rsidP="00FA6B82">
            <w:pPr>
              <w:pStyle w:val="TableHeaderWhite"/>
            </w:pPr>
            <w:r>
              <w:rPr>
                <w:lang w:val="en-AU"/>
              </w:rPr>
              <w:t>L</w:t>
            </w:r>
            <w:r w:rsidRPr="00762151">
              <w:rPr>
                <w:lang w:val="en-AU"/>
              </w:rPr>
              <w:t>aboratory/radiographic testing</w:t>
            </w:r>
          </w:p>
        </w:tc>
        <w:tc>
          <w:tcPr>
            <w:tcW w:w="5607" w:type="dxa"/>
          </w:tcPr>
          <w:p w14:paraId="3E3475B0" w14:textId="77777777" w:rsidR="00907B95" w:rsidRPr="00907B95" w:rsidRDefault="00907B95" w:rsidP="00907B95">
            <w:pPr>
              <w:pStyle w:val="Tabletextleftstrong"/>
              <w:rPr>
                <w:lang w:val="en-US"/>
              </w:rPr>
            </w:pPr>
            <w:r w:rsidRPr="00907B95">
              <w:rPr>
                <w:lang w:val="en-US"/>
              </w:rPr>
              <w:t>For minimal or mild exposures:</w:t>
            </w:r>
          </w:p>
          <w:p w14:paraId="7D93B89A" w14:textId="77777777" w:rsidR="00907B95" w:rsidRPr="00907B95" w:rsidRDefault="00907B95" w:rsidP="00907B95">
            <w:pPr>
              <w:pStyle w:val="Tablelistbullet"/>
              <w:rPr>
                <w:lang w:val="en-US"/>
              </w:rPr>
            </w:pPr>
            <w:r w:rsidRPr="00907B95">
              <w:rPr>
                <w:lang w:val="en-US"/>
              </w:rPr>
              <w:t>No testing is required for asymptomatic patients.</w:t>
            </w:r>
          </w:p>
          <w:p w14:paraId="271DD9B8" w14:textId="77777777" w:rsidR="00907B95" w:rsidRPr="00907B95" w:rsidRDefault="00907B95" w:rsidP="00907B95">
            <w:pPr>
              <w:pStyle w:val="Tabletextleftstrong"/>
              <w:rPr>
                <w:lang w:val="en-US"/>
              </w:rPr>
            </w:pPr>
            <w:r w:rsidRPr="00907B95">
              <w:rPr>
                <w:lang w:val="en-US"/>
              </w:rPr>
              <w:t>For significant exposures:</w:t>
            </w:r>
          </w:p>
          <w:p w14:paraId="3F361F5E" w14:textId="77777777" w:rsidR="00907B95" w:rsidRPr="00907B95" w:rsidRDefault="00907B95" w:rsidP="00907B95">
            <w:pPr>
              <w:pStyle w:val="Tablelistbullet"/>
              <w:rPr>
                <w:lang w:val="en-US"/>
              </w:rPr>
            </w:pPr>
            <w:r w:rsidRPr="00907B95">
              <w:rPr>
                <w:lang w:val="en-US"/>
              </w:rPr>
              <w:t>Monitor EUC, Serum Lactate.</w:t>
            </w:r>
          </w:p>
          <w:p w14:paraId="1A5E237B" w14:textId="77777777" w:rsidR="00907B95" w:rsidRPr="00907B95" w:rsidRDefault="00907B95" w:rsidP="00907B95">
            <w:pPr>
              <w:pStyle w:val="Tablelistbullet"/>
              <w:rPr>
                <w:lang w:val="en-US"/>
              </w:rPr>
            </w:pPr>
            <w:r w:rsidRPr="00907B95">
              <w:rPr>
                <w:lang w:val="en-US"/>
              </w:rPr>
              <w:t>Obtain arterial / venous blood gas as metabolic acidosis, often severe, combined with reduced arterial-venous oxygen saturation difference (&lt;10 mm Hg) suggests diagnosis in a suspected patient.</w:t>
            </w:r>
          </w:p>
          <w:p w14:paraId="2883E05B" w14:textId="77777777" w:rsidR="00907B95" w:rsidRPr="00907B95" w:rsidRDefault="00907B95" w:rsidP="00907B95">
            <w:pPr>
              <w:pStyle w:val="Tablelistbullet"/>
              <w:rPr>
                <w:lang w:val="en-US"/>
              </w:rPr>
            </w:pPr>
            <w:r w:rsidRPr="00907B95">
              <w:rPr>
                <w:lang w:val="en-US"/>
              </w:rPr>
              <w:t>Serum cyanide levels are not commonly available and are not helpful in acute management. Collect blood in fluoride heparinised tube to confirm diagnosis later.</w:t>
            </w:r>
          </w:p>
          <w:p w14:paraId="14CF2ED3" w14:textId="6642BF26" w:rsidR="006B0DA0" w:rsidRPr="0017482B" w:rsidRDefault="00907B95" w:rsidP="00907B95">
            <w:pPr>
              <w:pStyle w:val="Tablelistbullet"/>
              <w:rPr>
                <w:lang w:val="en-US"/>
              </w:rPr>
            </w:pPr>
            <w:r w:rsidRPr="00907B95">
              <w:rPr>
                <w:lang w:val="en-US"/>
              </w:rPr>
              <w:t>If respiratory depression is evident monitor ABGs, and CXR.</w:t>
            </w:r>
          </w:p>
        </w:tc>
      </w:tr>
      <w:tr w:rsidR="006B0DA0" w:rsidRPr="0017482B" w14:paraId="18D66EC0" w14:textId="77777777" w:rsidTr="001B6F2B">
        <w:trPr>
          <w:cantSplit/>
        </w:trPr>
        <w:tc>
          <w:tcPr>
            <w:tcW w:w="3118" w:type="dxa"/>
            <w:tcBorders>
              <w:top w:val="single" w:sz="36" w:space="0" w:color="FFFFFF"/>
              <w:bottom w:val="single" w:sz="6" w:space="0" w:color="787878"/>
            </w:tcBorders>
            <w:shd w:val="clear" w:color="auto" w:fill="747474"/>
          </w:tcPr>
          <w:p w14:paraId="53F77CC9" w14:textId="77777777" w:rsidR="00015F55" w:rsidRPr="00762151" w:rsidRDefault="00015F55" w:rsidP="00015F55">
            <w:pPr>
              <w:pStyle w:val="TableHeaderWhite"/>
            </w:pPr>
            <w:r w:rsidRPr="00762151">
              <w:lastRenderedPageBreak/>
              <w:t>Treatment</w:t>
            </w:r>
          </w:p>
          <w:p w14:paraId="587B1BA3" w14:textId="77777777" w:rsidR="00015F55" w:rsidRPr="00762151" w:rsidRDefault="00015F55" w:rsidP="00015F55">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32ED914C" w14:textId="05E01648" w:rsidR="006B0DA0" w:rsidRDefault="00015F55" w:rsidP="00015F55">
            <w:pPr>
              <w:pStyle w:val="TableHeaderWhite"/>
              <w:rPr>
                <w:lang w:val="en-AU"/>
              </w:rPr>
            </w:pPr>
            <w:r w:rsidRPr="00762151">
              <w:rPr>
                <w:lang w:val="en-AU"/>
              </w:rPr>
              <w:t>Poisons Information 131126</w:t>
            </w:r>
          </w:p>
        </w:tc>
        <w:tc>
          <w:tcPr>
            <w:tcW w:w="5607" w:type="dxa"/>
          </w:tcPr>
          <w:p w14:paraId="5FC96A9D" w14:textId="77777777" w:rsidR="00907B95" w:rsidRPr="00907B95" w:rsidRDefault="00907B95" w:rsidP="00755652">
            <w:pPr>
              <w:pStyle w:val="Tabletextleftstrong"/>
              <w:rPr>
                <w:lang w:val="en-US"/>
              </w:rPr>
            </w:pPr>
            <w:r w:rsidRPr="00907B95">
              <w:rPr>
                <w:lang w:val="en-US"/>
              </w:rPr>
              <w:t>Asymptomatic patients:</w:t>
            </w:r>
          </w:p>
          <w:p w14:paraId="023E00CD" w14:textId="77777777" w:rsidR="00AD133C" w:rsidRPr="00956E60" w:rsidRDefault="00AD133C" w:rsidP="00AD133C">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5E3923F5" w14:textId="77777777" w:rsidR="00907B95" w:rsidRPr="00907B95" w:rsidRDefault="00907B95" w:rsidP="00907B95">
            <w:pPr>
              <w:pStyle w:val="Tablelistbullet"/>
              <w:rPr>
                <w:lang w:val="en-US"/>
              </w:rPr>
            </w:pPr>
            <w:r w:rsidRPr="00907B95">
              <w:rPr>
                <w:lang w:val="en-US"/>
              </w:rPr>
              <w:t>Any patient who is fully conscious and breathing normally more than 5 minutes after presumed inhalational exposure to cyanide agents has ceased, will recover spontaneously and requires 100% oxygen and reassurance.</w:t>
            </w:r>
          </w:p>
          <w:p w14:paraId="51254D89" w14:textId="77777777" w:rsidR="00907B95" w:rsidRPr="00907B95" w:rsidRDefault="00907B95" w:rsidP="00907B95">
            <w:pPr>
              <w:pStyle w:val="Tablelistbullet"/>
              <w:rPr>
                <w:lang w:val="en-US"/>
              </w:rPr>
            </w:pPr>
            <w:r w:rsidRPr="00907B95">
              <w:rPr>
                <w:lang w:val="en-US"/>
              </w:rPr>
              <w:t>Asymptomatic patients with suspected ingestion of cyanide should be observed for at least 6 hours, in case of delayed onset of effects.</w:t>
            </w:r>
          </w:p>
          <w:p w14:paraId="1F1C7150" w14:textId="77777777" w:rsidR="00907B95" w:rsidRPr="00907B95" w:rsidRDefault="00907B95" w:rsidP="00755652">
            <w:pPr>
              <w:pStyle w:val="Tabletextleftstrong"/>
              <w:rPr>
                <w:lang w:val="en-US"/>
              </w:rPr>
            </w:pPr>
            <w:r w:rsidRPr="00907B95">
              <w:rPr>
                <w:lang w:val="en-US"/>
              </w:rPr>
              <w:t>Symptomatic patients:</w:t>
            </w:r>
          </w:p>
          <w:p w14:paraId="2133DD29" w14:textId="77777777" w:rsidR="00907B95" w:rsidRPr="00907B95" w:rsidRDefault="00907B95" w:rsidP="00755652">
            <w:pPr>
              <w:pStyle w:val="Tabletextleftstrong"/>
              <w:rPr>
                <w:lang w:val="en-US"/>
              </w:rPr>
            </w:pPr>
            <w:r w:rsidRPr="00907B95">
              <w:rPr>
                <w:lang w:val="en-US"/>
              </w:rPr>
              <w:t>General advice</w:t>
            </w:r>
          </w:p>
          <w:p w14:paraId="5DB8323A" w14:textId="77777777" w:rsidR="00907B95" w:rsidRPr="00907B95" w:rsidRDefault="00907B95" w:rsidP="00907B95">
            <w:pPr>
              <w:pStyle w:val="Tablelistbullet"/>
              <w:rPr>
                <w:lang w:val="en-US"/>
              </w:rPr>
            </w:pPr>
            <w:r w:rsidRPr="00907B95">
              <w:rPr>
                <w:lang w:val="en-US"/>
              </w:rPr>
              <w:t>Patients with significant exposures should be admitted and observed until they have normal vital signs, acid-base status and oxygenation.</w:t>
            </w:r>
          </w:p>
          <w:p w14:paraId="7E6BCE15" w14:textId="77777777" w:rsidR="00907B95" w:rsidRPr="00907B95" w:rsidRDefault="00907B95" w:rsidP="00907B95">
            <w:pPr>
              <w:pStyle w:val="Tablelistbullet"/>
              <w:rPr>
                <w:lang w:val="en-US"/>
              </w:rPr>
            </w:pPr>
            <w:r w:rsidRPr="00907B95">
              <w:rPr>
                <w:lang w:val="en-US"/>
              </w:rPr>
              <w:t>Speed is critical. Evaluate and support airway, breathing and circulation. Administer 100% oxygen therapy via a non-rebreathing facemask. Early intubation in a severe exposure is recommended.</w:t>
            </w:r>
          </w:p>
          <w:p w14:paraId="08CDF4DE" w14:textId="77777777" w:rsidR="00907B95" w:rsidRPr="00907B95" w:rsidRDefault="00907B95" w:rsidP="00907B95">
            <w:pPr>
              <w:pStyle w:val="Tablelistbullet"/>
              <w:rPr>
                <w:lang w:val="en-US"/>
              </w:rPr>
            </w:pPr>
            <w:r w:rsidRPr="00907B95">
              <w:rPr>
                <w:lang w:val="en-US"/>
              </w:rPr>
              <w:t>Patients deteriorating or with more severe symptoms (e.g. cardiovascular instability or reduced level of consciousness), should receive antidote treatment.</w:t>
            </w:r>
          </w:p>
          <w:p w14:paraId="6037983A" w14:textId="77777777" w:rsidR="00907B95" w:rsidRPr="00907B95" w:rsidRDefault="00907B95" w:rsidP="00907B95">
            <w:pPr>
              <w:pStyle w:val="Tablelistbullet"/>
              <w:rPr>
                <w:lang w:val="en-US"/>
              </w:rPr>
            </w:pPr>
            <w:r w:rsidRPr="00907B95">
              <w:rPr>
                <w:lang w:val="en-US"/>
              </w:rPr>
              <w:t>Hypotension and seizure are common following severe intoxications and should be managed with standard protocols.</w:t>
            </w:r>
          </w:p>
          <w:p w14:paraId="4FD7D005" w14:textId="77777777" w:rsidR="00907B95" w:rsidRPr="00907B95" w:rsidRDefault="00907B95" w:rsidP="00755652">
            <w:pPr>
              <w:pStyle w:val="Tabletextleftstrong"/>
              <w:rPr>
                <w:lang w:val="en-US"/>
              </w:rPr>
            </w:pPr>
            <w:r w:rsidRPr="00907B95">
              <w:rPr>
                <w:lang w:val="en-US"/>
              </w:rPr>
              <w:t>Antidotes</w:t>
            </w:r>
          </w:p>
          <w:p w14:paraId="25543FB0" w14:textId="77777777" w:rsidR="00907B95" w:rsidRPr="00907B95" w:rsidRDefault="00907B95" w:rsidP="00907B95">
            <w:pPr>
              <w:pStyle w:val="Tablelistbullet"/>
              <w:rPr>
                <w:lang w:val="en-US"/>
              </w:rPr>
            </w:pPr>
            <w:r w:rsidRPr="00755652">
              <w:rPr>
                <w:b/>
                <w:bCs/>
                <w:lang w:val="en-US"/>
              </w:rPr>
              <w:t>Hydroxocobalamin</w:t>
            </w:r>
            <w:r w:rsidRPr="00907B95">
              <w:rPr>
                <w:lang w:val="en-US"/>
              </w:rPr>
              <w:t xml:space="preserve"> is the antidote of choice 5 to 10 g IV by slow infusion</w:t>
            </w:r>
          </w:p>
          <w:p w14:paraId="606AC411" w14:textId="3A136BAC" w:rsidR="006B0DA0" w:rsidRDefault="00907B95" w:rsidP="00907B95">
            <w:pPr>
              <w:pStyle w:val="Tablelistbullet"/>
              <w:rPr>
                <w:lang w:val="en-US"/>
              </w:rPr>
            </w:pPr>
            <w:r w:rsidRPr="00755652">
              <w:rPr>
                <w:b/>
                <w:bCs/>
                <w:lang w:val="en-US"/>
              </w:rPr>
              <w:t xml:space="preserve">Sodium </w:t>
            </w:r>
            <w:r w:rsidR="00755652">
              <w:rPr>
                <w:b/>
                <w:bCs/>
                <w:lang w:val="en-US"/>
              </w:rPr>
              <w:t>t</w:t>
            </w:r>
            <w:r w:rsidRPr="00755652">
              <w:rPr>
                <w:b/>
                <w:bCs/>
                <w:lang w:val="en-US"/>
              </w:rPr>
              <w:t>hiosulphate</w:t>
            </w:r>
            <w:r w:rsidRPr="00907B95">
              <w:rPr>
                <w:lang w:val="en-US"/>
              </w:rPr>
              <w:t xml:space="preserve"> in addition in severe cases 12.5 g over 10 – 20 minutes.</w:t>
            </w:r>
          </w:p>
          <w:p w14:paraId="53A52535" w14:textId="66902208" w:rsidR="00907B95" w:rsidRPr="00907B95" w:rsidRDefault="00907B95" w:rsidP="00907B95">
            <w:pPr>
              <w:pStyle w:val="Tablelistbullet"/>
              <w:numPr>
                <w:ilvl w:val="0"/>
                <w:numId w:val="0"/>
              </w:numPr>
              <w:ind w:left="284"/>
              <w:rPr>
                <w:lang w:val="en-US"/>
              </w:rPr>
            </w:pPr>
            <w:r w:rsidRPr="00907B95">
              <w:rPr>
                <w:b/>
                <w:bCs/>
                <w:lang w:val="en-US"/>
              </w:rPr>
              <w:t>Note</w:t>
            </w:r>
            <w:r w:rsidRPr="00907B95">
              <w:rPr>
                <w:lang w:val="en-US"/>
              </w:rPr>
              <w:t>: For indications, contraindications, dosing regimens and clinical end-points, seek expert clinical toxicology advice.</w:t>
            </w:r>
          </w:p>
          <w:p w14:paraId="5EEBD850" w14:textId="3CC3AA7E" w:rsidR="00907B95" w:rsidRPr="00762151" w:rsidRDefault="00907B95" w:rsidP="00907B95">
            <w:pPr>
              <w:pStyle w:val="Tablelistbullet"/>
              <w:numPr>
                <w:ilvl w:val="0"/>
                <w:numId w:val="0"/>
              </w:numPr>
              <w:ind w:left="284"/>
              <w:rPr>
                <w:lang w:val="en-US"/>
              </w:rPr>
            </w:pPr>
            <w:r w:rsidRPr="00907B95">
              <w:rPr>
                <w:lang w:val="en-US"/>
              </w:rPr>
              <w:t>If these are not available, sodium nitrite and dicobalt edetate are further possible antidotes: please discuss with a clinical toxicologist.</w:t>
            </w:r>
          </w:p>
        </w:tc>
      </w:tr>
    </w:tbl>
    <w:p w14:paraId="4BCD6DB6" w14:textId="77777777" w:rsidR="006B0DA0" w:rsidRDefault="006B0DA0">
      <w:pPr>
        <w:spacing w:before="0" w:after="0" w:line="240" w:lineRule="auto"/>
      </w:pPr>
      <w:r>
        <w:br w:type="page"/>
      </w:r>
    </w:p>
    <w:p w14:paraId="66597C54" w14:textId="6C6A9476" w:rsidR="00C84A3A" w:rsidRDefault="00C84A3A" w:rsidP="00C84A3A">
      <w:pPr>
        <w:pStyle w:val="Heading2"/>
      </w:pPr>
      <w:bookmarkStart w:id="91" w:name="_Dimethyl_sulphate"/>
      <w:bookmarkStart w:id="92" w:name="_Toc108084820"/>
      <w:bookmarkEnd w:id="91"/>
      <w:r>
        <w:lastRenderedPageBreak/>
        <w:t xml:space="preserve">Dimethyl </w:t>
      </w:r>
      <w:r w:rsidR="006B0DA0">
        <w:t>s</w:t>
      </w:r>
      <w:r>
        <w:t>ulphate</w:t>
      </w:r>
      <w:bookmarkEnd w:id="92"/>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6B0DA0" w:rsidRPr="0017482B" w14:paraId="0B2B2A44" w14:textId="77777777" w:rsidTr="001B6F2B">
        <w:trPr>
          <w:cantSplit/>
        </w:trPr>
        <w:tc>
          <w:tcPr>
            <w:tcW w:w="3118" w:type="dxa"/>
            <w:tcBorders>
              <w:bottom w:val="single" w:sz="36" w:space="0" w:color="FFFFFF"/>
            </w:tcBorders>
            <w:shd w:val="clear" w:color="auto" w:fill="747474"/>
          </w:tcPr>
          <w:p w14:paraId="4FCE5CF7" w14:textId="77777777" w:rsidR="006B0DA0" w:rsidRPr="0017482B" w:rsidRDefault="006B0DA0" w:rsidP="00FA6B82">
            <w:pPr>
              <w:pStyle w:val="TableHeaderWhite"/>
            </w:pPr>
            <w:r>
              <w:t>A</w:t>
            </w:r>
            <w:r w:rsidRPr="0017482B">
              <w:t>lternative names</w:t>
            </w:r>
          </w:p>
        </w:tc>
        <w:tc>
          <w:tcPr>
            <w:tcW w:w="5607" w:type="dxa"/>
          </w:tcPr>
          <w:p w14:paraId="62904C3D" w14:textId="77777777" w:rsidR="002454C7" w:rsidRPr="002454C7" w:rsidRDefault="002454C7" w:rsidP="002454C7">
            <w:pPr>
              <w:pStyle w:val="tabletext"/>
              <w:rPr>
                <w:lang w:val="en-US"/>
              </w:rPr>
            </w:pPr>
            <w:r w:rsidRPr="002454C7">
              <w:rPr>
                <w:lang w:val="en-US"/>
              </w:rPr>
              <w:t>DMS</w:t>
            </w:r>
          </w:p>
          <w:p w14:paraId="3AD1515D" w14:textId="54C9A34A" w:rsidR="006B0DA0" w:rsidRPr="0017482B" w:rsidRDefault="002454C7" w:rsidP="002454C7">
            <w:pPr>
              <w:pStyle w:val="tabletext"/>
              <w:rPr>
                <w:lang w:val="en-US"/>
              </w:rPr>
            </w:pPr>
            <w:r w:rsidRPr="002454C7">
              <w:rPr>
                <w:lang w:val="en-US"/>
              </w:rPr>
              <w:t>Methyl sulphate</w:t>
            </w:r>
          </w:p>
        </w:tc>
      </w:tr>
      <w:tr w:rsidR="006B0DA0" w:rsidRPr="0017482B" w14:paraId="36629B45" w14:textId="77777777" w:rsidTr="001B6F2B">
        <w:trPr>
          <w:cantSplit/>
        </w:trPr>
        <w:tc>
          <w:tcPr>
            <w:tcW w:w="3118" w:type="dxa"/>
            <w:tcBorders>
              <w:top w:val="single" w:sz="36" w:space="0" w:color="FFFFFF"/>
              <w:bottom w:val="single" w:sz="36" w:space="0" w:color="FFFFFF"/>
            </w:tcBorders>
            <w:shd w:val="clear" w:color="auto" w:fill="747474"/>
          </w:tcPr>
          <w:p w14:paraId="12011F24" w14:textId="77777777" w:rsidR="006B0DA0" w:rsidRPr="0017482B" w:rsidRDefault="006B0DA0" w:rsidP="00FA6B82">
            <w:pPr>
              <w:pStyle w:val="TableHeaderWhite"/>
            </w:pPr>
            <w:r>
              <w:t>P</w:t>
            </w:r>
            <w:r w:rsidRPr="0017482B">
              <w:t>roperties of the agent</w:t>
            </w:r>
          </w:p>
        </w:tc>
        <w:tc>
          <w:tcPr>
            <w:tcW w:w="5607" w:type="dxa"/>
          </w:tcPr>
          <w:p w14:paraId="3CD7D827" w14:textId="77777777" w:rsidR="002454C7" w:rsidRPr="002454C7" w:rsidRDefault="002454C7" w:rsidP="002454C7">
            <w:pPr>
              <w:pStyle w:val="Tablelistbullet"/>
              <w:rPr>
                <w:lang w:val="en-US"/>
              </w:rPr>
            </w:pPr>
            <w:r w:rsidRPr="002454C7">
              <w:rPr>
                <w:lang w:val="en-US"/>
              </w:rPr>
              <w:t>Dimethyl sulphate is a colourless, oily liquid with a faint, onion-like odour.</w:t>
            </w:r>
          </w:p>
          <w:p w14:paraId="3F8C1BC5" w14:textId="77777777" w:rsidR="002454C7" w:rsidRPr="002454C7" w:rsidRDefault="002454C7" w:rsidP="002454C7">
            <w:pPr>
              <w:pStyle w:val="Tablelistbullet"/>
              <w:rPr>
                <w:lang w:val="en-US"/>
              </w:rPr>
            </w:pPr>
            <w:r w:rsidRPr="002454C7">
              <w:rPr>
                <w:lang w:val="en-US"/>
              </w:rPr>
              <w:t>It is an organic sulphur compound, an alkyl ester of sulphuric acid.</w:t>
            </w:r>
          </w:p>
          <w:p w14:paraId="7D1238F8" w14:textId="77777777" w:rsidR="002454C7" w:rsidRPr="002454C7" w:rsidRDefault="002454C7" w:rsidP="002454C7">
            <w:pPr>
              <w:pStyle w:val="Tablelistbullet"/>
              <w:rPr>
                <w:lang w:val="en-US"/>
              </w:rPr>
            </w:pPr>
            <w:r w:rsidRPr="002454C7">
              <w:rPr>
                <w:lang w:val="en-US"/>
              </w:rPr>
              <w:t>It is used in the manufacture of pharmaceuticals, dyes, perfumes and pesticides.</w:t>
            </w:r>
          </w:p>
          <w:p w14:paraId="5014508A" w14:textId="3F206B38" w:rsidR="006B0DA0" w:rsidRPr="0017482B" w:rsidRDefault="002454C7" w:rsidP="002454C7">
            <w:pPr>
              <w:pStyle w:val="Tablelistbullet"/>
              <w:rPr>
                <w:lang w:val="en-US"/>
              </w:rPr>
            </w:pPr>
            <w:r w:rsidRPr="002454C7">
              <w:rPr>
                <w:lang w:val="en-US"/>
              </w:rPr>
              <w:t>It is considered carcinogenic.</w:t>
            </w:r>
          </w:p>
        </w:tc>
      </w:tr>
      <w:tr w:rsidR="006B0DA0" w:rsidRPr="0017482B" w14:paraId="6C2D8475" w14:textId="77777777" w:rsidTr="001B6F2B">
        <w:trPr>
          <w:cantSplit/>
        </w:trPr>
        <w:tc>
          <w:tcPr>
            <w:tcW w:w="3118" w:type="dxa"/>
            <w:tcBorders>
              <w:top w:val="single" w:sz="36" w:space="0" w:color="FFFFFF"/>
              <w:bottom w:val="single" w:sz="36" w:space="0" w:color="FFFFFF"/>
            </w:tcBorders>
            <w:shd w:val="clear" w:color="auto" w:fill="747474"/>
          </w:tcPr>
          <w:p w14:paraId="7FEB776F" w14:textId="77777777" w:rsidR="006B0DA0" w:rsidRPr="0017482B" w:rsidRDefault="006B0DA0" w:rsidP="00FA6B82">
            <w:pPr>
              <w:pStyle w:val="TableHeaderWhite"/>
            </w:pPr>
            <w:r>
              <w:t>R</w:t>
            </w:r>
            <w:r w:rsidRPr="0017482B">
              <w:t>outes of exposure</w:t>
            </w:r>
          </w:p>
        </w:tc>
        <w:tc>
          <w:tcPr>
            <w:tcW w:w="5607" w:type="dxa"/>
          </w:tcPr>
          <w:p w14:paraId="268A7D7D" w14:textId="77777777" w:rsidR="002454C7" w:rsidRPr="002454C7" w:rsidRDefault="002454C7" w:rsidP="002454C7">
            <w:pPr>
              <w:pStyle w:val="Tablelistbullet"/>
              <w:rPr>
                <w:lang w:val="en-US"/>
              </w:rPr>
            </w:pPr>
            <w:r w:rsidRPr="002454C7">
              <w:rPr>
                <w:lang w:val="en-US"/>
              </w:rPr>
              <w:t>Oral</w:t>
            </w:r>
          </w:p>
          <w:p w14:paraId="29FCE9DF" w14:textId="77777777" w:rsidR="002454C7" w:rsidRPr="002454C7" w:rsidRDefault="002454C7" w:rsidP="002454C7">
            <w:pPr>
              <w:pStyle w:val="Tablelistbullet"/>
              <w:rPr>
                <w:lang w:val="en-US"/>
              </w:rPr>
            </w:pPr>
            <w:r w:rsidRPr="002454C7">
              <w:rPr>
                <w:lang w:val="en-US"/>
              </w:rPr>
              <w:t>Inhalation</w:t>
            </w:r>
          </w:p>
          <w:p w14:paraId="66A4D219" w14:textId="77777777" w:rsidR="002454C7" w:rsidRPr="002454C7" w:rsidRDefault="002454C7" w:rsidP="002454C7">
            <w:pPr>
              <w:pStyle w:val="Tablelistbullet"/>
              <w:rPr>
                <w:lang w:val="en-US"/>
              </w:rPr>
            </w:pPr>
            <w:r w:rsidRPr="002454C7">
              <w:rPr>
                <w:lang w:val="en-US"/>
              </w:rPr>
              <w:t>Eye</w:t>
            </w:r>
          </w:p>
          <w:p w14:paraId="0751E792" w14:textId="5C1CEADD" w:rsidR="006B0DA0" w:rsidRPr="0017482B" w:rsidRDefault="002454C7" w:rsidP="002454C7">
            <w:pPr>
              <w:pStyle w:val="Tablelistbullet"/>
              <w:rPr>
                <w:lang w:val="en-US"/>
              </w:rPr>
            </w:pPr>
            <w:r w:rsidRPr="002454C7">
              <w:rPr>
                <w:lang w:val="en-US"/>
              </w:rPr>
              <w:t>Dermal</w:t>
            </w:r>
          </w:p>
        </w:tc>
      </w:tr>
      <w:tr w:rsidR="006B0DA0" w:rsidRPr="0017482B" w14:paraId="22288690" w14:textId="77777777" w:rsidTr="001B6F2B">
        <w:trPr>
          <w:cantSplit/>
        </w:trPr>
        <w:tc>
          <w:tcPr>
            <w:tcW w:w="3118" w:type="dxa"/>
            <w:tcBorders>
              <w:top w:val="single" w:sz="36" w:space="0" w:color="FFFFFF"/>
              <w:bottom w:val="single" w:sz="36" w:space="0" w:color="FFFFFF"/>
            </w:tcBorders>
            <w:shd w:val="clear" w:color="auto" w:fill="747474"/>
          </w:tcPr>
          <w:p w14:paraId="293F7417" w14:textId="77777777" w:rsidR="006B0DA0" w:rsidRPr="0017482B" w:rsidRDefault="006B0DA0" w:rsidP="00FA6B82">
            <w:pPr>
              <w:pStyle w:val="TableHeaderWhite"/>
            </w:pPr>
            <w:r>
              <w:t>H</w:t>
            </w:r>
            <w:r w:rsidRPr="0017482B">
              <w:t>uman toxicity</w:t>
            </w:r>
          </w:p>
        </w:tc>
        <w:tc>
          <w:tcPr>
            <w:tcW w:w="5607" w:type="dxa"/>
          </w:tcPr>
          <w:p w14:paraId="6B255753" w14:textId="77777777" w:rsidR="002454C7" w:rsidRPr="002454C7" w:rsidRDefault="002454C7" w:rsidP="002454C7">
            <w:pPr>
              <w:pStyle w:val="Tabletextleftstrong"/>
              <w:rPr>
                <w:lang w:val="en-US"/>
              </w:rPr>
            </w:pPr>
            <w:r w:rsidRPr="002454C7">
              <w:rPr>
                <w:lang w:val="en-US"/>
              </w:rPr>
              <w:t>General:</w:t>
            </w:r>
          </w:p>
          <w:p w14:paraId="12940058" w14:textId="77777777" w:rsidR="002454C7" w:rsidRPr="002454C7" w:rsidRDefault="002454C7" w:rsidP="002454C7">
            <w:pPr>
              <w:pStyle w:val="Tablelistbullet"/>
              <w:rPr>
                <w:lang w:val="en-US"/>
              </w:rPr>
            </w:pPr>
            <w:r w:rsidRPr="002454C7">
              <w:rPr>
                <w:lang w:val="en-US"/>
              </w:rPr>
              <w:t>On contact with mucosa, DMS hydrolyses slowly to sulphuric acid, methanol, and methyl hydrogen sulphate. The methanol is neurotoxic. The sulphuric acid and methyl hydrogen sulphate are irritant, corrosive and anaesthetic to the mucosa.</w:t>
            </w:r>
          </w:p>
          <w:p w14:paraId="52DDE6BE" w14:textId="77777777" w:rsidR="002454C7" w:rsidRPr="002454C7" w:rsidRDefault="002454C7" w:rsidP="002454C7">
            <w:pPr>
              <w:pStyle w:val="Tablelistbullet"/>
              <w:rPr>
                <w:lang w:val="en-US"/>
              </w:rPr>
            </w:pPr>
            <w:r w:rsidRPr="002454C7">
              <w:rPr>
                <w:lang w:val="en-US"/>
              </w:rPr>
              <w:t>There is a latent period of between 20 minutes and 12 hours. Signs of toxicity are generally delayed for 3 to 4 hours due to the anaesthetic properties.</w:t>
            </w:r>
          </w:p>
          <w:p w14:paraId="25E9D866" w14:textId="77777777" w:rsidR="002454C7" w:rsidRPr="002454C7" w:rsidRDefault="002454C7" w:rsidP="002454C7">
            <w:pPr>
              <w:pStyle w:val="Tablelistbullet"/>
              <w:rPr>
                <w:lang w:val="en-US"/>
              </w:rPr>
            </w:pPr>
            <w:r w:rsidRPr="002454C7">
              <w:rPr>
                <w:lang w:val="en-US"/>
              </w:rPr>
              <w:t>CNS effects include early signs of headaches and nervousness. Seizures, paralysis, delirium and coma are delayed signs. Irreversible loss of vision has been reported.</w:t>
            </w:r>
          </w:p>
          <w:p w14:paraId="171F7E93" w14:textId="77777777" w:rsidR="002454C7" w:rsidRPr="002454C7" w:rsidRDefault="002454C7" w:rsidP="002454C7">
            <w:pPr>
              <w:pStyle w:val="Tablelistbullet"/>
              <w:rPr>
                <w:lang w:val="en-US"/>
              </w:rPr>
            </w:pPr>
            <w:r w:rsidRPr="002454C7">
              <w:rPr>
                <w:lang w:val="en-US"/>
              </w:rPr>
              <w:t>Fever, tachycardia, and myocardial damage with ST segment changes, and T wave inversions occur.</w:t>
            </w:r>
          </w:p>
          <w:p w14:paraId="2E4785C0" w14:textId="77777777" w:rsidR="002454C7" w:rsidRPr="002454C7" w:rsidRDefault="002454C7" w:rsidP="002454C7">
            <w:pPr>
              <w:pStyle w:val="Tablelistbullet"/>
              <w:rPr>
                <w:lang w:val="en-US"/>
              </w:rPr>
            </w:pPr>
            <w:r w:rsidRPr="002454C7">
              <w:rPr>
                <w:lang w:val="en-US"/>
              </w:rPr>
              <w:t>Delayed renal, hepatic and cardiac failure may occur.</w:t>
            </w:r>
          </w:p>
          <w:p w14:paraId="02DEBD6E" w14:textId="434B1C57" w:rsidR="002454C7" w:rsidRPr="002454C7" w:rsidRDefault="002454C7" w:rsidP="002454C7">
            <w:pPr>
              <w:pStyle w:val="Tablelistbullet"/>
              <w:rPr>
                <w:lang w:val="en-US"/>
              </w:rPr>
            </w:pPr>
            <w:r w:rsidRPr="002454C7">
              <w:rPr>
                <w:lang w:val="en-US"/>
              </w:rPr>
              <w:t>Death from severe poisoning is due to respiratory failure.</w:t>
            </w:r>
          </w:p>
          <w:p w14:paraId="3615E52D" w14:textId="77777777" w:rsidR="002454C7" w:rsidRPr="002454C7" w:rsidRDefault="002454C7" w:rsidP="002454C7">
            <w:pPr>
              <w:pStyle w:val="Tabletextleftstrong"/>
              <w:rPr>
                <w:lang w:val="en-US"/>
              </w:rPr>
            </w:pPr>
            <w:r w:rsidRPr="002454C7">
              <w:rPr>
                <w:lang w:val="en-US"/>
              </w:rPr>
              <w:t>Symptoms are based on route of exposure:</w:t>
            </w:r>
          </w:p>
          <w:p w14:paraId="0105BC61" w14:textId="77777777" w:rsidR="002454C7" w:rsidRPr="002454C7" w:rsidRDefault="002454C7" w:rsidP="002454C7">
            <w:pPr>
              <w:pStyle w:val="Tabletextleftstrong"/>
              <w:rPr>
                <w:lang w:val="en-US"/>
              </w:rPr>
            </w:pPr>
            <w:r w:rsidRPr="002454C7">
              <w:rPr>
                <w:lang w:val="en-US"/>
              </w:rPr>
              <w:t>Inhalation</w:t>
            </w:r>
          </w:p>
          <w:p w14:paraId="5418953A" w14:textId="77777777" w:rsidR="002454C7" w:rsidRPr="002454C7" w:rsidRDefault="002454C7" w:rsidP="002454C7">
            <w:pPr>
              <w:pStyle w:val="Tablelistbullet"/>
              <w:rPr>
                <w:lang w:val="en-US"/>
              </w:rPr>
            </w:pPr>
            <w:r w:rsidRPr="002454C7">
              <w:rPr>
                <w:lang w:val="en-US"/>
              </w:rPr>
              <w:t>Severe irritation of the respiratory tract, with oedema of the major airways, dyspnoea and non-cardiogenic pulmonary oedema may occur. These symptoms may be delayed for up to 10 hours. Productive cough may persist for months.</w:t>
            </w:r>
          </w:p>
          <w:p w14:paraId="4E21B08E" w14:textId="77777777" w:rsidR="002454C7" w:rsidRPr="002454C7" w:rsidRDefault="002454C7" w:rsidP="002454C7">
            <w:pPr>
              <w:pStyle w:val="Tabletextleftstrong"/>
              <w:rPr>
                <w:lang w:val="en-US"/>
              </w:rPr>
            </w:pPr>
            <w:r w:rsidRPr="002454C7">
              <w:rPr>
                <w:lang w:val="en-US"/>
              </w:rPr>
              <w:t>Ingestion</w:t>
            </w:r>
          </w:p>
          <w:p w14:paraId="7D7F1EC2" w14:textId="77777777" w:rsidR="002454C7" w:rsidRPr="002454C7" w:rsidRDefault="002454C7" w:rsidP="002454C7">
            <w:pPr>
              <w:pStyle w:val="Tablelistbullet"/>
              <w:rPr>
                <w:lang w:val="en-US"/>
              </w:rPr>
            </w:pPr>
            <w:r w:rsidRPr="002454C7">
              <w:rPr>
                <w:lang w:val="en-US"/>
              </w:rPr>
              <w:t>Mucosal desquamation and necrosis of the nose and throat with laryngeal oedema may occur. Nausea, vomiting, haematemesis and dysphagia have been reported.</w:t>
            </w:r>
          </w:p>
          <w:p w14:paraId="10CBFD41" w14:textId="77777777" w:rsidR="002454C7" w:rsidRPr="002454C7" w:rsidRDefault="002454C7" w:rsidP="002454C7">
            <w:pPr>
              <w:pStyle w:val="Tabletextleftstrong"/>
              <w:rPr>
                <w:lang w:val="en-US"/>
              </w:rPr>
            </w:pPr>
            <w:r w:rsidRPr="002454C7">
              <w:rPr>
                <w:lang w:val="en-US"/>
              </w:rPr>
              <w:t>Dermal</w:t>
            </w:r>
          </w:p>
          <w:p w14:paraId="2EA68786" w14:textId="77777777" w:rsidR="006B0DA0" w:rsidRDefault="002454C7" w:rsidP="002454C7">
            <w:pPr>
              <w:pStyle w:val="Tablelistbullet"/>
              <w:rPr>
                <w:lang w:val="en-US"/>
              </w:rPr>
            </w:pPr>
            <w:r w:rsidRPr="002454C7">
              <w:rPr>
                <w:lang w:val="en-US"/>
              </w:rPr>
              <w:t>It has a strong corrosive and vesicant action. Onset of dermal effects is typically delayed for several hours.</w:t>
            </w:r>
          </w:p>
          <w:p w14:paraId="5DE01162" w14:textId="6537EB5F" w:rsidR="002454C7" w:rsidRPr="002454C7" w:rsidRDefault="002454C7" w:rsidP="002454C7">
            <w:pPr>
              <w:pStyle w:val="Tabletextleftstrong"/>
              <w:rPr>
                <w:lang w:val="en-US"/>
              </w:rPr>
            </w:pPr>
            <w:r>
              <w:rPr>
                <w:lang w:val="en-US"/>
              </w:rPr>
              <w:t>O</w:t>
            </w:r>
            <w:r w:rsidRPr="002454C7">
              <w:rPr>
                <w:lang w:val="en-US"/>
              </w:rPr>
              <w:t>cular</w:t>
            </w:r>
          </w:p>
          <w:p w14:paraId="02556C4D" w14:textId="6A3DF048" w:rsidR="002454C7" w:rsidRPr="0017482B" w:rsidRDefault="002454C7" w:rsidP="002454C7">
            <w:pPr>
              <w:pStyle w:val="Tablelistbullet"/>
              <w:rPr>
                <w:lang w:val="en-US"/>
              </w:rPr>
            </w:pPr>
            <w:r w:rsidRPr="002454C7">
              <w:rPr>
                <w:lang w:val="en-US"/>
              </w:rPr>
              <w:t>Conjunctival and corneal irritations corneal oedema, lacrimation, blurred vision, eye pain and photophobia have been reported.</w:t>
            </w:r>
          </w:p>
        </w:tc>
      </w:tr>
      <w:tr w:rsidR="006B0DA0" w:rsidRPr="0017482B" w14:paraId="623FBEA0" w14:textId="77777777" w:rsidTr="001B6F2B">
        <w:trPr>
          <w:cantSplit/>
        </w:trPr>
        <w:tc>
          <w:tcPr>
            <w:tcW w:w="3118" w:type="dxa"/>
            <w:tcBorders>
              <w:top w:val="single" w:sz="36" w:space="0" w:color="FFFFFF"/>
              <w:bottom w:val="single" w:sz="36" w:space="0" w:color="FFFFFF"/>
            </w:tcBorders>
            <w:shd w:val="clear" w:color="auto" w:fill="747474"/>
          </w:tcPr>
          <w:p w14:paraId="07BF0BD3" w14:textId="77777777" w:rsidR="006B0DA0" w:rsidRDefault="006B0DA0" w:rsidP="00FA6B82">
            <w:pPr>
              <w:pStyle w:val="TableHeaderWhite"/>
            </w:pPr>
            <w:r>
              <w:rPr>
                <w:lang w:val="en-AU"/>
              </w:rPr>
              <w:lastRenderedPageBreak/>
              <w:t>L</w:t>
            </w:r>
            <w:r w:rsidRPr="00762151">
              <w:rPr>
                <w:lang w:val="en-AU"/>
              </w:rPr>
              <w:t>aboratory/radiographic testing</w:t>
            </w:r>
          </w:p>
        </w:tc>
        <w:tc>
          <w:tcPr>
            <w:tcW w:w="5607" w:type="dxa"/>
          </w:tcPr>
          <w:p w14:paraId="5279E8BA" w14:textId="77777777" w:rsidR="002454C7" w:rsidRPr="002454C7" w:rsidRDefault="002454C7" w:rsidP="002454C7">
            <w:pPr>
              <w:pStyle w:val="Tabletextleftstrong"/>
              <w:rPr>
                <w:lang w:val="en-US"/>
              </w:rPr>
            </w:pPr>
            <w:r w:rsidRPr="002454C7">
              <w:rPr>
                <w:lang w:val="en-US"/>
              </w:rPr>
              <w:t>For minimal or mild exposures:</w:t>
            </w:r>
          </w:p>
          <w:p w14:paraId="29E20E4C" w14:textId="77777777" w:rsidR="002454C7" w:rsidRPr="002454C7" w:rsidRDefault="002454C7" w:rsidP="002454C7">
            <w:pPr>
              <w:pStyle w:val="Tablelistbullet"/>
              <w:rPr>
                <w:lang w:val="en-US"/>
              </w:rPr>
            </w:pPr>
            <w:r w:rsidRPr="002454C7">
              <w:rPr>
                <w:lang w:val="en-US"/>
              </w:rPr>
              <w:t>Nil testing is required.</w:t>
            </w:r>
          </w:p>
          <w:p w14:paraId="44F85282" w14:textId="77777777" w:rsidR="002454C7" w:rsidRPr="002454C7" w:rsidRDefault="002454C7" w:rsidP="002454C7">
            <w:pPr>
              <w:pStyle w:val="Tabletextleftstrong"/>
              <w:rPr>
                <w:lang w:val="en-US"/>
              </w:rPr>
            </w:pPr>
            <w:r w:rsidRPr="002454C7">
              <w:rPr>
                <w:lang w:val="en-US"/>
              </w:rPr>
              <w:t>For significant exposures:</w:t>
            </w:r>
          </w:p>
          <w:p w14:paraId="05822D88" w14:textId="77777777" w:rsidR="002454C7" w:rsidRPr="002454C7" w:rsidRDefault="002454C7" w:rsidP="002454C7">
            <w:pPr>
              <w:pStyle w:val="Tablelistbullet"/>
              <w:rPr>
                <w:lang w:val="en-US"/>
              </w:rPr>
            </w:pPr>
            <w:r w:rsidRPr="002454C7">
              <w:rPr>
                <w:lang w:val="en-US"/>
              </w:rPr>
              <w:t>Monitor EUC, LFTs, CMP, FBC and Urinalysis (for albumin and haematuria).</w:t>
            </w:r>
          </w:p>
          <w:p w14:paraId="6E1967E3" w14:textId="77777777" w:rsidR="002454C7" w:rsidRPr="002454C7" w:rsidRDefault="002454C7" w:rsidP="002454C7">
            <w:pPr>
              <w:pStyle w:val="Tablelistbullet"/>
              <w:rPr>
                <w:lang w:val="en-US"/>
              </w:rPr>
            </w:pPr>
            <w:r w:rsidRPr="002454C7">
              <w:rPr>
                <w:lang w:val="en-US"/>
              </w:rPr>
              <w:t>Monitor ECG.</w:t>
            </w:r>
          </w:p>
          <w:p w14:paraId="5FB3531E" w14:textId="77777777" w:rsidR="002454C7" w:rsidRPr="002454C7" w:rsidRDefault="002454C7" w:rsidP="002454C7">
            <w:pPr>
              <w:pStyle w:val="Tablelistbullet"/>
              <w:rPr>
                <w:lang w:val="en-US"/>
              </w:rPr>
            </w:pPr>
            <w:r w:rsidRPr="002454C7">
              <w:rPr>
                <w:lang w:val="en-US"/>
              </w:rPr>
              <w:t>Plasma osmolality and methanol levels should be monitored if neurotoxic symptoms are present.</w:t>
            </w:r>
          </w:p>
          <w:p w14:paraId="7D889636" w14:textId="77777777" w:rsidR="002454C7" w:rsidRPr="002454C7" w:rsidRDefault="002454C7" w:rsidP="002454C7">
            <w:pPr>
              <w:pStyle w:val="Tablelistbullet"/>
              <w:rPr>
                <w:lang w:val="en-US"/>
              </w:rPr>
            </w:pPr>
            <w:r w:rsidRPr="002454C7">
              <w:rPr>
                <w:lang w:val="en-US"/>
              </w:rPr>
              <w:t>Monitor vital signs and fluid balance.</w:t>
            </w:r>
          </w:p>
          <w:p w14:paraId="7BF7A088" w14:textId="77777777" w:rsidR="002454C7" w:rsidRPr="002454C7" w:rsidRDefault="002454C7" w:rsidP="002454C7">
            <w:pPr>
              <w:pStyle w:val="Tablelistbullet"/>
              <w:rPr>
                <w:lang w:val="en-US"/>
              </w:rPr>
            </w:pPr>
            <w:r w:rsidRPr="002454C7">
              <w:rPr>
                <w:lang w:val="en-US"/>
              </w:rPr>
              <w:t>If respiratory tract irritation or respiratory depression is evident, monitor pulse oximetry, ABGs, CXR and PFTs.</w:t>
            </w:r>
          </w:p>
          <w:p w14:paraId="65D6789D" w14:textId="77777777" w:rsidR="002454C7" w:rsidRPr="002454C7" w:rsidRDefault="002454C7" w:rsidP="002454C7">
            <w:pPr>
              <w:pStyle w:val="Tablelistbullet"/>
              <w:rPr>
                <w:lang w:val="en-US"/>
              </w:rPr>
            </w:pPr>
            <w:r w:rsidRPr="002454C7">
              <w:rPr>
                <w:lang w:val="en-US"/>
              </w:rPr>
              <w:t>Obtain an upright CXR if GIT perforation is suspected.</w:t>
            </w:r>
          </w:p>
          <w:p w14:paraId="47354909" w14:textId="6FDE1EEF" w:rsidR="006B0DA0" w:rsidRPr="0017482B" w:rsidRDefault="002454C7" w:rsidP="002454C7">
            <w:pPr>
              <w:pStyle w:val="Tablelistbullet"/>
              <w:rPr>
                <w:lang w:val="en-US"/>
              </w:rPr>
            </w:pPr>
            <w:r w:rsidRPr="002454C7">
              <w:rPr>
                <w:lang w:val="en-US"/>
              </w:rPr>
              <w:t>Investigations for oesophageal or gastric burns would be dependent on the institution, either CT chest and abdomen, or endoscopy.</w:t>
            </w:r>
          </w:p>
        </w:tc>
      </w:tr>
      <w:tr w:rsidR="006B0DA0" w:rsidRPr="0017482B" w14:paraId="7756B3C9" w14:textId="77777777" w:rsidTr="001B6F2B">
        <w:trPr>
          <w:cantSplit/>
        </w:trPr>
        <w:tc>
          <w:tcPr>
            <w:tcW w:w="3118" w:type="dxa"/>
            <w:tcBorders>
              <w:top w:val="single" w:sz="36" w:space="0" w:color="FFFFFF"/>
              <w:bottom w:val="single" w:sz="6" w:space="0" w:color="787878"/>
            </w:tcBorders>
            <w:shd w:val="clear" w:color="auto" w:fill="747474"/>
          </w:tcPr>
          <w:p w14:paraId="6E7BB3FD" w14:textId="77777777" w:rsidR="00015F55" w:rsidRPr="00762151" w:rsidRDefault="00015F55" w:rsidP="00015F55">
            <w:pPr>
              <w:pStyle w:val="TableHeaderWhite"/>
            </w:pPr>
            <w:r w:rsidRPr="00762151">
              <w:t>Treatment</w:t>
            </w:r>
          </w:p>
          <w:p w14:paraId="1AB4E1FB" w14:textId="77777777" w:rsidR="00015F55" w:rsidRPr="00762151" w:rsidRDefault="00015F55" w:rsidP="00015F55">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3744F5CA" w14:textId="284E1168" w:rsidR="006B0DA0" w:rsidRDefault="00015F55" w:rsidP="00015F55">
            <w:pPr>
              <w:pStyle w:val="TableHeaderWhite"/>
              <w:rPr>
                <w:lang w:val="en-AU"/>
              </w:rPr>
            </w:pPr>
            <w:r w:rsidRPr="00762151">
              <w:rPr>
                <w:lang w:val="en-AU"/>
              </w:rPr>
              <w:t>Poisons Information 131126</w:t>
            </w:r>
          </w:p>
        </w:tc>
        <w:tc>
          <w:tcPr>
            <w:tcW w:w="5607" w:type="dxa"/>
          </w:tcPr>
          <w:p w14:paraId="229D8F18" w14:textId="77777777" w:rsidR="002454C7" w:rsidRPr="002454C7" w:rsidRDefault="002454C7" w:rsidP="002454C7">
            <w:pPr>
              <w:pStyle w:val="Tabletextleftstrong"/>
              <w:rPr>
                <w:lang w:val="en-US"/>
              </w:rPr>
            </w:pPr>
            <w:r w:rsidRPr="002454C7">
              <w:rPr>
                <w:lang w:val="en-US"/>
              </w:rPr>
              <w:t>Asymptomatic patients:</w:t>
            </w:r>
          </w:p>
          <w:p w14:paraId="11874DE2" w14:textId="77777777" w:rsidR="002454C7" w:rsidRPr="002454C7" w:rsidRDefault="002454C7" w:rsidP="002454C7">
            <w:pPr>
              <w:pStyle w:val="Tablelistbullet"/>
              <w:rPr>
                <w:lang w:val="en-US"/>
              </w:rPr>
            </w:pPr>
            <w:r w:rsidRPr="002454C7">
              <w:rPr>
                <w:lang w:val="en-US"/>
              </w:rPr>
              <w:t>Asymptomatic patients with a history of exposure to DMS must be observed for at least 24 hours because of delayed onset of potentially catastrophic symptoms.</w:t>
            </w:r>
          </w:p>
          <w:p w14:paraId="00E427B5" w14:textId="77777777" w:rsidR="002454C7" w:rsidRPr="002454C7" w:rsidRDefault="002454C7" w:rsidP="002454C7">
            <w:pPr>
              <w:pStyle w:val="Tabletextleftstrong"/>
              <w:rPr>
                <w:lang w:val="en-US"/>
              </w:rPr>
            </w:pPr>
            <w:r w:rsidRPr="002454C7">
              <w:rPr>
                <w:lang w:val="en-US"/>
              </w:rPr>
              <w:t>Symptomatic patients:</w:t>
            </w:r>
          </w:p>
          <w:p w14:paraId="4BD3EF52" w14:textId="77777777" w:rsidR="002454C7" w:rsidRPr="002454C7" w:rsidRDefault="002454C7" w:rsidP="002454C7">
            <w:pPr>
              <w:pStyle w:val="Tabletextleftstrong"/>
              <w:rPr>
                <w:lang w:val="en-US"/>
              </w:rPr>
            </w:pPr>
            <w:r w:rsidRPr="002454C7">
              <w:rPr>
                <w:lang w:val="en-US"/>
              </w:rPr>
              <w:t>General advice</w:t>
            </w:r>
          </w:p>
          <w:p w14:paraId="1C90E8D8" w14:textId="77777777" w:rsidR="002454C7" w:rsidRPr="002454C7" w:rsidRDefault="002454C7" w:rsidP="002454C7">
            <w:pPr>
              <w:pStyle w:val="Tablelistbullet"/>
              <w:rPr>
                <w:lang w:val="en-US"/>
              </w:rPr>
            </w:pPr>
            <w:r w:rsidRPr="002454C7">
              <w:rPr>
                <w:lang w:val="en-US"/>
              </w:rPr>
              <w:t>Patients with significant exposures should be admitted and observed for at least 24 hours.</w:t>
            </w:r>
          </w:p>
          <w:p w14:paraId="7E41736B" w14:textId="77777777" w:rsidR="002454C7" w:rsidRPr="002454C7" w:rsidRDefault="002454C7" w:rsidP="002454C7">
            <w:pPr>
              <w:pStyle w:val="Tablelistbullet"/>
              <w:rPr>
                <w:lang w:val="en-US"/>
              </w:rPr>
            </w:pPr>
            <w:r w:rsidRPr="002454C7">
              <w:rPr>
                <w:lang w:val="en-US"/>
              </w:rPr>
              <w:t>Dimethyl sulphate is metabolised to a number of metabolites including methanol, the role of methanol in toxicity is unknown.</w:t>
            </w:r>
          </w:p>
          <w:p w14:paraId="2FF5BE9E" w14:textId="77777777" w:rsidR="002454C7" w:rsidRPr="002454C7" w:rsidRDefault="002454C7" w:rsidP="002454C7">
            <w:pPr>
              <w:pStyle w:val="Tablelistbullet"/>
              <w:rPr>
                <w:lang w:val="en-US"/>
              </w:rPr>
            </w:pPr>
            <w:r w:rsidRPr="002454C7">
              <w:rPr>
                <w:lang w:val="en-US"/>
              </w:rPr>
              <w:t>All patients with moderate or severe clinical effects should have post- discharge periodic lung function tests, ECG, and ophthalmological review.</w:t>
            </w:r>
          </w:p>
          <w:p w14:paraId="019E78DC" w14:textId="77777777" w:rsidR="002454C7" w:rsidRPr="002454C7" w:rsidRDefault="002454C7" w:rsidP="002454C7">
            <w:pPr>
              <w:pStyle w:val="Tabletextleftstrong"/>
              <w:rPr>
                <w:lang w:val="en-US"/>
              </w:rPr>
            </w:pPr>
            <w:r w:rsidRPr="002454C7">
              <w:rPr>
                <w:lang w:val="en-US"/>
              </w:rPr>
              <w:t>Inhalation</w:t>
            </w:r>
          </w:p>
          <w:p w14:paraId="378F5202" w14:textId="77777777" w:rsidR="002454C7" w:rsidRPr="002454C7" w:rsidRDefault="002454C7" w:rsidP="002454C7">
            <w:pPr>
              <w:pStyle w:val="Tablelistbullet"/>
              <w:rPr>
                <w:lang w:val="en-US"/>
              </w:rPr>
            </w:pPr>
            <w:r w:rsidRPr="002454C7">
              <w:rPr>
                <w:lang w:val="en-US"/>
              </w:rPr>
              <w:t>Keep patients at absolute bed rest whilst under observation.</w:t>
            </w:r>
          </w:p>
          <w:p w14:paraId="1049F883" w14:textId="77777777" w:rsidR="002454C7" w:rsidRPr="002454C7" w:rsidRDefault="002454C7" w:rsidP="002454C7">
            <w:pPr>
              <w:pStyle w:val="Tablelistbullet"/>
              <w:rPr>
                <w:lang w:val="en-US"/>
              </w:rPr>
            </w:pPr>
            <w:r w:rsidRPr="002454C7">
              <w:rPr>
                <w:lang w:val="en-US"/>
              </w:rPr>
              <w:t>Administer humidified oxygen.</w:t>
            </w:r>
          </w:p>
          <w:p w14:paraId="00CF7A1B" w14:textId="77777777" w:rsidR="002454C7" w:rsidRPr="002454C7" w:rsidRDefault="002454C7" w:rsidP="002454C7">
            <w:pPr>
              <w:pStyle w:val="Tablelistbullet"/>
              <w:rPr>
                <w:lang w:val="en-US"/>
              </w:rPr>
            </w:pPr>
            <w:r w:rsidRPr="002454C7">
              <w:rPr>
                <w:lang w:val="en-US"/>
              </w:rPr>
              <w:t>Relieve bronchospasm with bronchodilators.</w:t>
            </w:r>
          </w:p>
          <w:p w14:paraId="328C2059" w14:textId="77777777" w:rsidR="002454C7" w:rsidRPr="002454C7" w:rsidRDefault="002454C7" w:rsidP="002454C7">
            <w:pPr>
              <w:pStyle w:val="Tablelistbullet"/>
              <w:rPr>
                <w:lang w:val="en-US"/>
              </w:rPr>
            </w:pPr>
            <w:r w:rsidRPr="002454C7">
              <w:rPr>
                <w:lang w:val="en-US"/>
              </w:rPr>
              <w:t>Non-cardiogenic pulmonary oedema should be managed with PEEP or CPAP.</w:t>
            </w:r>
          </w:p>
          <w:p w14:paraId="44C1B533" w14:textId="77777777" w:rsidR="002454C7" w:rsidRPr="002454C7" w:rsidRDefault="002454C7" w:rsidP="002454C7">
            <w:pPr>
              <w:pStyle w:val="Tabletextleftstrong"/>
              <w:rPr>
                <w:lang w:val="en-US"/>
              </w:rPr>
            </w:pPr>
            <w:r w:rsidRPr="002454C7">
              <w:rPr>
                <w:lang w:val="en-US"/>
              </w:rPr>
              <w:t>Ingestion</w:t>
            </w:r>
          </w:p>
          <w:p w14:paraId="565133B7" w14:textId="77777777" w:rsidR="002454C7" w:rsidRPr="002454C7" w:rsidRDefault="002454C7" w:rsidP="002454C7">
            <w:pPr>
              <w:pStyle w:val="Tablelistbullet"/>
              <w:rPr>
                <w:lang w:val="en-US"/>
              </w:rPr>
            </w:pPr>
            <w:r w:rsidRPr="002454C7">
              <w:rPr>
                <w:lang w:val="en-US"/>
              </w:rPr>
              <w:t>Do not induce vomiting.</w:t>
            </w:r>
          </w:p>
          <w:p w14:paraId="0439CEE6" w14:textId="77777777" w:rsidR="002454C7" w:rsidRPr="002454C7" w:rsidRDefault="002454C7" w:rsidP="002454C7">
            <w:pPr>
              <w:pStyle w:val="Tablelistbullet"/>
              <w:rPr>
                <w:lang w:val="en-US"/>
              </w:rPr>
            </w:pPr>
            <w:r w:rsidRPr="002454C7">
              <w:rPr>
                <w:lang w:val="en-US"/>
              </w:rPr>
              <w:t>Make the patient nil by mouth.</w:t>
            </w:r>
          </w:p>
          <w:p w14:paraId="38C2F1BF" w14:textId="77777777" w:rsidR="002454C7" w:rsidRPr="002454C7" w:rsidRDefault="002454C7" w:rsidP="002454C7">
            <w:pPr>
              <w:pStyle w:val="Tablelistbullet"/>
              <w:rPr>
                <w:lang w:val="en-US"/>
              </w:rPr>
            </w:pPr>
            <w:r w:rsidRPr="002454C7">
              <w:rPr>
                <w:lang w:val="en-US"/>
              </w:rPr>
              <w:t>Administer intravenous fluids.</w:t>
            </w:r>
          </w:p>
          <w:p w14:paraId="60C4DE92" w14:textId="77777777" w:rsidR="006B0DA0" w:rsidRDefault="002454C7" w:rsidP="002454C7">
            <w:pPr>
              <w:pStyle w:val="Tablelistbullet"/>
              <w:rPr>
                <w:lang w:val="en-US"/>
              </w:rPr>
            </w:pPr>
            <w:r w:rsidRPr="002454C7">
              <w:rPr>
                <w:lang w:val="en-US"/>
              </w:rPr>
              <w:t>Consider gastroenterology review and endoscopy in patients suspected of having corrosive burns of the GIT.</w:t>
            </w:r>
          </w:p>
          <w:p w14:paraId="1E95B8AE" w14:textId="77777777" w:rsidR="002454C7" w:rsidRDefault="002454C7" w:rsidP="002454C7">
            <w:pPr>
              <w:pStyle w:val="Tabletextleftstrong"/>
              <w:rPr>
                <w:lang w:val="en-US"/>
              </w:rPr>
            </w:pPr>
            <w:r>
              <w:rPr>
                <w:lang w:val="en-US"/>
              </w:rPr>
              <w:t>Dermal</w:t>
            </w:r>
          </w:p>
          <w:p w14:paraId="5A51CE2C" w14:textId="77777777" w:rsidR="002454C7" w:rsidRPr="002454C7" w:rsidRDefault="002454C7" w:rsidP="002454C7">
            <w:pPr>
              <w:pStyle w:val="Tablelistbullet"/>
              <w:rPr>
                <w:lang w:val="en-US"/>
              </w:rPr>
            </w:pPr>
            <w:r w:rsidRPr="002454C7">
              <w:rPr>
                <w:lang w:val="en-US"/>
              </w:rPr>
              <w:t>Flush affected areas thoroughly.</w:t>
            </w:r>
          </w:p>
          <w:p w14:paraId="0F5F5B4F" w14:textId="77777777" w:rsidR="002454C7" w:rsidRPr="002454C7" w:rsidRDefault="002454C7" w:rsidP="002454C7">
            <w:pPr>
              <w:pStyle w:val="Tablelistbullet"/>
              <w:rPr>
                <w:lang w:val="en-US"/>
              </w:rPr>
            </w:pPr>
            <w:r w:rsidRPr="002454C7">
              <w:rPr>
                <w:lang w:val="en-US"/>
              </w:rPr>
              <w:t>Manage corrosive burns as for thermal burns.</w:t>
            </w:r>
          </w:p>
          <w:p w14:paraId="583E99B3" w14:textId="77777777" w:rsidR="002454C7" w:rsidRPr="002454C7" w:rsidRDefault="002454C7" w:rsidP="002454C7">
            <w:pPr>
              <w:pStyle w:val="Tabletextleftstrong"/>
              <w:rPr>
                <w:lang w:val="en-US"/>
              </w:rPr>
            </w:pPr>
            <w:r w:rsidRPr="002454C7">
              <w:rPr>
                <w:lang w:val="en-US"/>
              </w:rPr>
              <w:t>Ocular</w:t>
            </w:r>
          </w:p>
          <w:p w14:paraId="749B441D" w14:textId="77777777" w:rsidR="002454C7" w:rsidRPr="002454C7" w:rsidRDefault="002454C7" w:rsidP="002454C7">
            <w:pPr>
              <w:pStyle w:val="Tablelistbullet"/>
              <w:rPr>
                <w:lang w:val="en-US"/>
              </w:rPr>
            </w:pPr>
            <w:r w:rsidRPr="002454C7">
              <w:rPr>
                <w:lang w:val="en-US"/>
              </w:rPr>
              <w:t>Affected eyes should be irrigated for at least 15 minutes.</w:t>
            </w:r>
          </w:p>
          <w:p w14:paraId="0390EF72" w14:textId="77777777" w:rsidR="002454C7" w:rsidRPr="002454C7" w:rsidRDefault="002454C7" w:rsidP="002454C7">
            <w:pPr>
              <w:pStyle w:val="Tablelistbullet"/>
              <w:rPr>
                <w:lang w:val="en-US"/>
              </w:rPr>
            </w:pPr>
            <w:r w:rsidRPr="002454C7">
              <w:rPr>
                <w:lang w:val="en-US"/>
              </w:rPr>
              <w:t>Assess visual acuity and fluorescein uptake.</w:t>
            </w:r>
          </w:p>
          <w:p w14:paraId="6B9612A8" w14:textId="2105FA0E" w:rsidR="002454C7" w:rsidRPr="002454C7" w:rsidRDefault="002454C7" w:rsidP="002454C7">
            <w:pPr>
              <w:pStyle w:val="Tablelistbullet"/>
              <w:rPr>
                <w:lang w:val="en-US"/>
              </w:rPr>
            </w:pPr>
            <w:r w:rsidRPr="002454C7">
              <w:rPr>
                <w:lang w:val="en-US"/>
              </w:rPr>
              <w:t>Arrange ophthalmological review for all patients with persistent eye symptoms following irrigation.</w:t>
            </w:r>
          </w:p>
        </w:tc>
      </w:tr>
    </w:tbl>
    <w:p w14:paraId="6742A9EC" w14:textId="77777777" w:rsidR="006B0DA0" w:rsidRDefault="006B0DA0">
      <w:pPr>
        <w:spacing w:before="0" w:after="0" w:line="240" w:lineRule="auto"/>
      </w:pPr>
      <w:r>
        <w:br w:type="page"/>
      </w:r>
    </w:p>
    <w:p w14:paraId="12038832" w14:textId="69A4B9A6" w:rsidR="00C84A3A" w:rsidRDefault="00C84A3A" w:rsidP="00C84A3A">
      <w:pPr>
        <w:pStyle w:val="Heading2"/>
      </w:pPr>
      <w:bookmarkStart w:id="93" w:name="_Dimethyl_sulphoxide"/>
      <w:bookmarkStart w:id="94" w:name="_Toc108084821"/>
      <w:bookmarkEnd w:id="93"/>
      <w:r>
        <w:lastRenderedPageBreak/>
        <w:t xml:space="preserve">Dimethyl </w:t>
      </w:r>
      <w:r w:rsidR="006B0DA0">
        <w:t>s</w:t>
      </w:r>
      <w:r>
        <w:t>ulphoxide</w:t>
      </w:r>
      <w:bookmarkEnd w:id="94"/>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6B0DA0" w:rsidRPr="0017482B" w14:paraId="3D2BCCFE" w14:textId="77777777" w:rsidTr="001B6F2B">
        <w:trPr>
          <w:cantSplit/>
        </w:trPr>
        <w:tc>
          <w:tcPr>
            <w:tcW w:w="3118" w:type="dxa"/>
            <w:tcBorders>
              <w:bottom w:val="single" w:sz="36" w:space="0" w:color="FFFFFF"/>
            </w:tcBorders>
            <w:shd w:val="clear" w:color="auto" w:fill="747474"/>
          </w:tcPr>
          <w:p w14:paraId="6F7301A6" w14:textId="77777777" w:rsidR="006B0DA0" w:rsidRPr="0017482B" w:rsidRDefault="006B0DA0" w:rsidP="00FA6B82">
            <w:pPr>
              <w:pStyle w:val="TableHeaderWhite"/>
            </w:pPr>
            <w:r>
              <w:t>A</w:t>
            </w:r>
            <w:r w:rsidRPr="0017482B">
              <w:t>lternative names</w:t>
            </w:r>
          </w:p>
        </w:tc>
        <w:tc>
          <w:tcPr>
            <w:tcW w:w="5607" w:type="dxa"/>
          </w:tcPr>
          <w:p w14:paraId="7A2326BC" w14:textId="77777777" w:rsidR="003F59FD" w:rsidRPr="003F59FD" w:rsidRDefault="003F59FD" w:rsidP="003F59FD">
            <w:pPr>
              <w:pStyle w:val="tabletext"/>
              <w:rPr>
                <w:lang w:val="en-US"/>
              </w:rPr>
            </w:pPr>
            <w:r w:rsidRPr="003F59FD">
              <w:rPr>
                <w:lang w:val="en-US"/>
              </w:rPr>
              <w:t>DMSO</w:t>
            </w:r>
          </w:p>
          <w:p w14:paraId="2A13302C" w14:textId="3191E838" w:rsidR="006B0DA0" w:rsidRPr="0017482B" w:rsidRDefault="003F59FD" w:rsidP="003F59FD">
            <w:pPr>
              <w:pStyle w:val="tabletext"/>
              <w:rPr>
                <w:lang w:val="en-US"/>
              </w:rPr>
            </w:pPr>
            <w:r w:rsidRPr="003F59FD">
              <w:rPr>
                <w:lang w:val="en-US"/>
              </w:rPr>
              <w:t>Methyl sulphoxide</w:t>
            </w:r>
          </w:p>
        </w:tc>
      </w:tr>
      <w:tr w:rsidR="006B0DA0" w:rsidRPr="0017482B" w14:paraId="407F645A" w14:textId="77777777" w:rsidTr="001B6F2B">
        <w:trPr>
          <w:cantSplit/>
        </w:trPr>
        <w:tc>
          <w:tcPr>
            <w:tcW w:w="3118" w:type="dxa"/>
            <w:tcBorders>
              <w:top w:val="single" w:sz="36" w:space="0" w:color="FFFFFF"/>
              <w:bottom w:val="single" w:sz="36" w:space="0" w:color="FFFFFF"/>
            </w:tcBorders>
            <w:shd w:val="clear" w:color="auto" w:fill="747474"/>
          </w:tcPr>
          <w:p w14:paraId="54641147" w14:textId="77777777" w:rsidR="006B0DA0" w:rsidRPr="0017482B" w:rsidRDefault="006B0DA0" w:rsidP="00FA6B82">
            <w:pPr>
              <w:pStyle w:val="TableHeaderWhite"/>
            </w:pPr>
            <w:r>
              <w:t>P</w:t>
            </w:r>
            <w:r w:rsidRPr="0017482B">
              <w:t>roperties of the agent</w:t>
            </w:r>
          </w:p>
        </w:tc>
        <w:tc>
          <w:tcPr>
            <w:tcW w:w="5607" w:type="dxa"/>
          </w:tcPr>
          <w:p w14:paraId="6976301C" w14:textId="77777777" w:rsidR="003F59FD" w:rsidRPr="003F59FD" w:rsidRDefault="003F59FD" w:rsidP="003F59FD">
            <w:pPr>
              <w:pStyle w:val="Tablelistbullet"/>
              <w:rPr>
                <w:lang w:val="en-US"/>
              </w:rPr>
            </w:pPr>
            <w:r w:rsidRPr="003F59FD">
              <w:rPr>
                <w:lang w:val="en-US"/>
              </w:rPr>
              <w:t>It is a clear (water-white), very hygroscopic liquid, with slightly sulphurous odour.</w:t>
            </w:r>
          </w:p>
          <w:p w14:paraId="762085AC" w14:textId="77777777" w:rsidR="003F59FD" w:rsidRPr="003F59FD" w:rsidRDefault="003F59FD" w:rsidP="003F59FD">
            <w:pPr>
              <w:pStyle w:val="Tablelistbullet"/>
              <w:rPr>
                <w:lang w:val="en-US"/>
              </w:rPr>
            </w:pPr>
            <w:r w:rsidRPr="003F59FD">
              <w:rPr>
                <w:lang w:val="en-US"/>
              </w:rPr>
              <w:t>It also has a slightly bitter taste with a sweet after-taste.</w:t>
            </w:r>
          </w:p>
          <w:p w14:paraId="58B52014" w14:textId="77777777" w:rsidR="003F59FD" w:rsidRPr="003F59FD" w:rsidRDefault="003F59FD" w:rsidP="003F59FD">
            <w:pPr>
              <w:pStyle w:val="Tablelistbullet"/>
              <w:rPr>
                <w:lang w:val="en-US"/>
              </w:rPr>
            </w:pPr>
            <w:r w:rsidRPr="003F59FD">
              <w:rPr>
                <w:lang w:val="en-US"/>
              </w:rPr>
              <w:t>It is excreted through the lungs and skin; and is responsible for the characteristic odour (garlic-like) from patients.</w:t>
            </w:r>
          </w:p>
          <w:p w14:paraId="379C7E33" w14:textId="77777777" w:rsidR="003F59FD" w:rsidRPr="003F59FD" w:rsidRDefault="003F59FD" w:rsidP="003F59FD">
            <w:pPr>
              <w:pStyle w:val="Tablelistbullet"/>
              <w:rPr>
                <w:lang w:val="en-US"/>
              </w:rPr>
            </w:pPr>
            <w:r w:rsidRPr="003F59FD">
              <w:rPr>
                <w:lang w:val="en-US"/>
              </w:rPr>
              <w:t>It has shown very few toxic symptoms in humans.</w:t>
            </w:r>
          </w:p>
          <w:p w14:paraId="1DF7A4F1" w14:textId="09A249B1" w:rsidR="006B0DA0" w:rsidRPr="0017482B" w:rsidRDefault="003F59FD" w:rsidP="003F59FD">
            <w:pPr>
              <w:pStyle w:val="Tablelistbullet"/>
              <w:rPr>
                <w:lang w:val="en-US"/>
              </w:rPr>
            </w:pPr>
            <w:r w:rsidRPr="003F59FD">
              <w:rPr>
                <w:lang w:val="en-US"/>
              </w:rPr>
              <w:t>DMSO carries other chemicals through the skin and toxic effects may be due to these agents.</w:t>
            </w:r>
          </w:p>
        </w:tc>
      </w:tr>
      <w:tr w:rsidR="006B0DA0" w:rsidRPr="0017482B" w14:paraId="1AADDAEA" w14:textId="77777777" w:rsidTr="001B6F2B">
        <w:trPr>
          <w:cantSplit/>
        </w:trPr>
        <w:tc>
          <w:tcPr>
            <w:tcW w:w="3118" w:type="dxa"/>
            <w:tcBorders>
              <w:top w:val="single" w:sz="36" w:space="0" w:color="FFFFFF"/>
              <w:bottom w:val="single" w:sz="36" w:space="0" w:color="FFFFFF"/>
            </w:tcBorders>
            <w:shd w:val="clear" w:color="auto" w:fill="747474"/>
          </w:tcPr>
          <w:p w14:paraId="7239B060" w14:textId="77777777" w:rsidR="006B0DA0" w:rsidRPr="0017482B" w:rsidRDefault="006B0DA0" w:rsidP="00FA6B82">
            <w:pPr>
              <w:pStyle w:val="TableHeaderWhite"/>
            </w:pPr>
            <w:r>
              <w:t>R</w:t>
            </w:r>
            <w:r w:rsidRPr="0017482B">
              <w:t>outes of exposure</w:t>
            </w:r>
          </w:p>
        </w:tc>
        <w:tc>
          <w:tcPr>
            <w:tcW w:w="5607" w:type="dxa"/>
          </w:tcPr>
          <w:p w14:paraId="4482FAC3" w14:textId="77777777" w:rsidR="003F59FD" w:rsidRPr="003F59FD" w:rsidRDefault="003F59FD" w:rsidP="003F59FD">
            <w:pPr>
              <w:pStyle w:val="Tablelistbullet"/>
              <w:rPr>
                <w:lang w:val="en-US"/>
              </w:rPr>
            </w:pPr>
            <w:r w:rsidRPr="003F59FD">
              <w:rPr>
                <w:lang w:val="en-US"/>
              </w:rPr>
              <w:t>Oral – common</w:t>
            </w:r>
          </w:p>
          <w:p w14:paraId="6FDADF5B" w14:textId="77777777" w:rsidR="003F59FD" w:rsidRPr="003F59FD" w:rsidRDefault="003F59FD" w:rsidP="003F59FD">
            <w:pPr>
              <w:pStyle w:val="Tablelistbullet"/>
              <w:rPr>
                <w:lang w:val="en-US"/>
              </w:rPr>
            </w:pPr>
            <w:r w:rsidRPr="003F59FD">
              <w:rPr>
                <w:lang w:val="en-US"/>
              </w:rPr>
              <w:t>Inhalation – most common</w:t>
            </w:r>
          </w:p>
          <w:p w14:paraId="3AB7A211" w14:textId="77777777" w:rsidR="003F59FD" w:rsidRPr="003F59FD" w:rsidRDefault="003F59FD" w:rsidP="003F59FD">
            <w:pPr>
              <w:pStyle w:val="Tablelistbullet"/>
              <w:rPr>
                <w:lang w:val="en-US"/>
              </w:rPr>
            </w:pPr>
            <w:r w:rsidRPr="003F59FD">
              <w:rPr>
                <w:lang w:val="en-US"/>
              </w:rPr>
              <w:t>Eye</w:t>
            </w:r>
          </w:p>
          <w:p w14:paraId="2A30515B" w14:textId="31D13154" w:rsidR="006B0DA0" w:rsidRPr="0017482B" w:rsidRDefault="003F59FD" w:rsidP="003F59FD">
            <w:pPr>
              <w:pStyle w:val="Tablelistbullet"/>
              <w:rPr>
                <w:lang w:val="en-US"/>
              </w:rPr>
            </w:pPr>
            <w:r w:rsidRPr="003F59FD">
              <w:rPr>
                <w:lang w:val="en-US"/>
              </w:rPr>
              <w:t>Dermal</w:t>
            </w:r>
          </w:p>
        </w:tc>
      </w:tr>
      <w:tr w:rsidR="006B0DA0" w:rsidRPr="0017482B" w14:paraId="3741D48A" w14:textId="77777777" w:rsidTr="001B6F2B">
        <w:trPr>
          <w:cantSplit/>
        </w:trPr>
        <w:tc>
          <w:tcPr>
            <w:tcW w:w="3118" w:type="dxa"/>
            <w:tcBorders>
              <w:top w:val="single" w:sz="36" w:space="0" w:color="FFFFFF"/>
              <w:bottom w:val="single" w:sz="36" w:space="0" w:color="FFFFFF"/>
            </w:tcBorders>
            <w:shd w:val="clear" w:color="auto" w:fill="747474"/>
          </w:tcPr>
          <w:p w14:paraId="1AB40818" w14:textId="77777777" w:rsidR="006B0DA0" w:rsidRPr="0017482B" w:rsidRDefault="006B0DA0" w:rsidP="00FA6B82">
            <w:pPr>
              <w:pStyle w:val="TableHeaderWhite"/>
            </w:pPr>
            <w:r>
              <w:t>H</w:t>
            </w:r>
            <w:r w:rsidRPr="0017482B">
              <w:t>uman toxicity</w:t>
            </w:r>
          </w:p>
        </w:tc>
        <w:tc>
          <w:tcPr>
            <w:tcW w:w="5607" w:type="dxa"/>
          </w:tcPr>
          <w:p w14:paraId="05E351EF" w14:textId="77777777" w:rsidR="003F59FD" w:rsidRPr="003F59FD" w:rsidRDefault="003F59FD" w:rsidP="003F59FD">
            <w:pPr>
              <w:pStyle w:val="Tabletextleftstrong"/>
              <w:rPr>
                <w:lang w:val="en-US"/>
              </w:rPr>
            </w:pPr>
            <w:r w:rsidRPr="003F59FD">
              <w:rPr>
                <w:lang w:val="en-US"/>
              </w:rPr>
              <w:t>General:</w:t>
            </w:r>
          </w:p>
          <w:p w14:paraId="7CCAFF29" w14:textId="77777777" w:rsidR="003F59FD" w:rsidRPr="003F59FD" w:rsidRDefault="003F59FD" w:rsidP="003F59FD">
            <w:pPr>
              <w:pStyle w:val="Tablelistbullet"/>
              <w:rPr>
                <w:lang w:val="en-US"/>
              </w:rPr>
            </w:pPr>
            <w:r w:rsidRPr="003F59FD">
              <w:rPr>
                <w:lang w:val="en-US"/>
              </w:rPr>
              <w:t>It is a skin, eye and respiratory tract irritant. It may cause skin irritation and reddening if spilled on clothing and allowed to remain.</w:t>
            </w:r>
          </w:p>
          <w:p w14:paraId="12ABB0B9" w14:textId="77777777" w:rsidR="003F59FD" w:rsidRPr="003F59FD" w:rsidRDefault="003F59FD" w:rsidP="003F59FD">
            <w:pPr>
              <w:pStyle w:val="Tablelistbullet"/>
              <w:rPr>
                <w:lang w:val="en-US"/>
              </w:rPr>
            </w:pPr>
            <w:r w:rsidRPr="003F59FD">
              <w:rPr>
                <w:lang w:val="en-US"/>
              </w:rPr>
              <w:t>It readily penetrates the skin and may carry other dissolved chemicals into the body.</w:t>
            </w:r>
          </w:p>
          <w:p w14:paraId="3347EF7D" w14:textId="77777777" w:rsidR="003F59FD" w:rsidRPr="003F59FD" w:rsidRDefault="003F59FD" w:rsidP="003F59FD">
            <w:pPr>
              <w:pStyle w:val="Tabletextleftstrong"/>
              <w:rPr>
                <w:lang w:val="en-US"/>
              </w:rPr>
            </w:pPr>
            <w:r w:rsidRPr="003F59FD">
              <w:rPr>
                <w:lang w:val="en-US"/>
              </w:rPr>
              <w:t>Symptoms are based on route of exposure:</w:t>
            </w:r>
          </w:p>
          <w:p w14:paraId="69BB56B7" w14:textId="77777777" w:rsidR="003F59FD" w:rsidRPr="003F59FD" w:rsidRDefault="003F59FD" w:rsidP="003F59FD">
            <w:pPr>
              <w:pStyle w:val="Tabletextleftstrong"/>
              <w:rPr>
                <w:lang w:val="en-US"/>
              </w:rPr>
            </w:pPr>
            <w:r w:rsidRPr="003F59FD">
              <w:rPr>
                <w:lang w:val="en-US"/>
              </w:rPr>
              <w:t>Inhalation</w:t>
            </w:r>
          </w:p>
          <w:p w14:paraId="52FA8F2F" w14:textId="77777777" w:rsidR="003F59FD" w:rsidRPr="003F59FD" w:rsidRDefault="003F59FD" w:rsidP="003F59FD">
            <w:pPr>
              <w:pStyle w:val="Tablelistbullet"/>
              <w:rPr>
                <w:lang w:val="en-US"/>
              </w:rPr>
            </w:pPr>
            <w:r w:rsidRPr="003F59FD">
              <w:rPr>
                <w:lang w:val="en-US"/>
              </w:rPr>
              <w:t>The unusual garlic-like breath is a common finding. Dyspnoea and increased symptoms of asthma may be noted.</w:t>
            </w:r>
          </w:p>
          <w:p w14:paraId="7153DCB5" w14:textId="77777777" w:rsidR="003F59FD" w:rsidRPr="003F59FD" w:rsidRDefault="003F59FD" w:rsidP="003F59FD">
            <w:pPr>
              <w:pStyle w:val="Tabletextleftstrong"/>
              <w:rPr>
                <w:lang w:val="en-US"/>
              </w:rPr>
            </w:pPr>
            <w:r w:rsidRPr="003F59FD">
              <w:rPr>
                <w:lang w:val="en-US"/>
              </w:rPr>
              <w:t>Ingestion</w:t>
            </w:r>
          </w:p>
          <w:p w14:paraId="3946F567" w14:textId="77777777" w:rsidR="003F59FD" w:rsidRPr="003F59FD" w:rsidRDefault="003F59FD" w:rsidP="003F59FD">
            <w:pPr>
              <w:pStyle w:val="Tablelistbullet"/>
              <w:rPr>
                <w:lang w:val="en-US"/>
              </w:rPr>
            </w:pPr>
            <w:r w:rsidRPr="003F59FD">
              <w:rPr>
                <w:lang w:val="en-US"/>
              </w:rPr>
              <w:t>Anorexia, nausea, vomiting, and diarrhoea or constipation may occur.</w:t>
            </w:r>
          </w:p>
          <w:p w14:paraId="72414EC0" w14:textId="77777777" w:rsidR="003F59FD" w:rsidRPr="003F59FD" w:rsidRDefault="003F59FD" w:rsidP="003F59FD">
            <w:pPr>
              <w:pStyle w:val="Tablelistbullet"/>
              <w:rPr>
                <w:lang w:val="en-US"/>
              </w:rPr>
            </w:pPr>
            <w:r w:rsidRPr="003F59FD">
              <w:rPr>
                <w:lang w:val="en-US"/>
              </w:rPr>
              <w:t>Elevated liver enzymes may be noted. Two doubtful cases of liver toxicity have been reported.</w:t>
            </w:r>
          </w:p>
          <w:p w14:paraId="4E770FE3" w14:textId="77777777" w:rsidR="003F59FD" w:rsidRPr="003F59FD" w:rsidRDefault="003F59FD" w:rsidP="003F59FD">
            <w:pPr>
              <w:pStyle w:val="Tabletextleftstrong"/>
              <w:rPr>
                <w:lang w:val="en-US"/>
              </w:rPr>
            </w:pPr>
            <w:r w:rsidRPr="003F59FD">
              <w:rPr>
                <w:lang w:val="en-US"/>
              </w:rPr>
              <w:t>Dermal</w:t>
            </w:r>
          </w:p>
          <w:p w14:paraId="48A96649" w14:textId="77777777" w:rsidR="003F59FD" w:rsidRPr="003F59FD" w:rsidRDefault="003F59FD" w:rsidP="003F59FD">
            <w:pPr>
              <w:pStyle w:val="Tablelistbullet"/>
              <w:rPr>
                <w:lang w:val="en-US"/>
              </w:rPr>
            </w:pPr>
            <w:r w:rsidRPr="003F59FD">
              <w:rPr>
                <w:lang w:val="en-US"/>
              </w:rPr>
              <w:t>It releases histamine from mast cells and rarely can cause an anaphylactic reaction.</w:t>
            </w:r>
          </w:p>
          <w:p w14:paraId="25C5CACC" w14:textId="77777777" w:rsidR="003F59FD" w:rsidRPr="003F59FD" w:rsidRDefault="003F59FD" w:rsidP="003F59FD">
            <w:pPr>
              <w:pStyle w:val="Tablelistbullet"/>
              <w:rPr>
                <w:lang w:val="en-US"/>
              </w:rPr>
            </w:pPr>
            <w:r w:rsidRPr="003F59FD">
              <w:rPr>
                <w:lang w:val="en-US"/>
              </w:rPr>
              <w:t>Stinging or burning of the skin, rashes and vesicles may occur. Systemic contact dermatitis has been reported from intravesical administration.</w:t>
            </w:r>
          </w:p>
          <w:p w14:paraId="3001CA81" w14:textId="77777777" w:rsidR="003F59FD" w:rsidRPr="003F59FD" w:rsidRDefault="003F59FD" w:rsidP="003F59FD">
            <w:pPr>
              <w:pStyle w:val="Tabletextleftstrong"/>
              <w:rPr>
                <w:lang w:val="en-US"/>
              </w:rPr>
            </w:pPr>
            <w:r w:rsidRPr="003F59FD">
              <w:rPr>
                <w:lang w:val="en-US"/>
              </w:rPr>
              <w:t>Ocular</w:t>
            </w:r>
          </w:p>
          <w:p w14:paraId="07A74655" w14:textId="4FC27AE6" w:rsidR="006B0DA0" w:rsidRPr="0017482B" w:rsidRDefault="003F59FD" w:rsidP="003F59FD">
            <w:pPr>
              <w:pStyle w:val="Tablelistbullet"/>
              <w:rPr>
                <w:lang w:val="en-US"/>
              </w:rPr>
            </w:pPr>
            <w:r w:rsidRPr="003F59FD">
              <w:rPr>
                <w:lang w:val="en-US"/>
              </w:rPr>
              <w:t>Transient photophobia and colour vision disturbances have been reported.</w:t>
            </w:r>
          </w:p>
        </w:tc>
      </w:tr>
      <w:tr w:rsidR="006B0DA0" w:rsidRPr="0017482B" w14:paraId="3921A0F7" w14:textId="77777777" w:rsidTr="001B6F2B">
        <w:trPr>
          <w:cantSplit/>
        </w:trPr>
        <w:tc>
          <w:tcPr>
            <w:tcW w:w="3118" w:type="dxa"/>
            <w:tcBorders>
              <w:top w:val="single" w:sz="36" w:space="0" w:color="FFFFFF"/>
              <w:bottom w:val="single" w:sz="36" w:space="0" w:color="FFFFFF"/>
            </w:tcBorders>
            <w:shd w:val="clear" w:color="auto" w:fill="747474"/>
          </w:tcPr>
          <w:p w14:paraId="73838BAB" w14:textId="77777777" w:rsidR="006B0DA0" w:rsidRDefault="006B0DA0" w:rsidP="00FA6B82">
            <w:pPr>
              <w:pStyle w:val="TableHeaderWhite"/>
            </w:pPr>
            <w:r>
              <w:rPr>
                <w:lang w:val="en-AU"/>
              </w:rPr>
              <w:t>L</w:t>
            </w:r>
            <w:r w:rsidRPr="00762151">
              <w:rPr>
                <w:lang w:val="en-AU"/>
              </w:rPr>
              <w:t>aboratory/radiographic testing</w:t>
            </w:r>
          </w:p>
        </w:tc>
        <w:tc>
          <w:tcPr>
            <w:tcW w:w="5607" w:type="dxa"/>
          </w:tcPr>
          <w:p w14:paraId="789C4AB6" w14:textId="77777777" w:rsidR="003F59FD" w:rsidRPr="003F59FD" w:rsidRDefault="003F59FD" w:rsidP="003F59FD">
            <w:pPr>
              <w:pStyle w:val="Tabletextleftstrong"/>
              <w:rPr>
                <w:lang w:val="en-US"/>
              </w:rPr>
            </w:pPr>
            <w:r w:rsidRPr="003F59FD">
              <w:rPr>
                <w:lang w:val="en-US"/>
              </w:rPr>
              <w:t>For minimal or mild exposures:</w:t>
            </w:r>
          </w:p>
          <w:p w14:paraId="1EEB185D" w14:textId="77777777" w:rsidR="003F59FD" w:rsidRPr="003F59FD" w:rsidRDefault="003F59FD" w:rsidP="003F59FD">
            <w:pPr>
              <w:pStyle w:val="Tablelistbullet"/>
              <w:rPr>
                <w:lang w:val="en-US"/>
              </w:rPr>
            </w:pPr>
            <w:r w:rsidRPr="003F59FD">
              <w:rPr>
                <w:lang w:val="en-US"/>
              </w:rPr>
              <w:t>Nil testing is required.</w:t>
            </w:r>
          </w:p>
          <w:p w14:paraId="3C125F28" w14:textId="77777777" w:rsidR="003F59FD" w:rsidRPr="003F59FD" w:rsidRDefault="003F59FD" w:rsidP="003F59FD">
            <w:pPr>
              <w:pStyle w:val="Tabletextleftstrong"/>
              <w:rPr>
                <w:lang w:val="en-US"/>
              </w:rPr>
            </w:pPr>
            <w:r w:rsidRPr="003F59FD">
              <w:rPr>
                <w:lang w:val="en-US"/>
              </w:rPr>
              <w:t>For significant exposures:</w:t>
            </w:r>
          </w:p>
          <w:p w14:paraId="27D9644A" w14:textId="77777777" w:rsidR="003F59FD" w:rsidRPr="003F59FD" w:rsidRDefault="003F59FD" w:rsidP="003F59FD">
            <w:pPr>
              <w:pStyle w:val="Tablelistbullet"/>
              <w:rPr>
                <w:lang w:val="en-US"/>
              </w:rPr>
            </w:pPr>
            <w:r w:rsidRPr="003F59FD">
              <w:rPr>
                <w:lang w:val="en-US"/>
              </w:rPr>
              <w:t>Monitor EUC, LFTs, CMP, FBC.</w:t>
            </w:r>
          </w:p>
          <w:p w14:paraId="189221A6" w14:textId="59E92DCB" w:rsidR="006B0DA0" w:rsidRPr="0017482B" w:rsidRDefault="003F59FD" w:rsidP="003F59FD">
            <w:pPr>
              <w:pStyle w:val="Tablelistbullet"/>
              <w:rPr>
                <w:lang w:val="en-US"/>
              </w:rPr>
            </w:pPr>
            <w:r w:rsidRPr="003F59FD">
              <w:rPr>
                <w:lang w:val="en-US"/>
              </w:rPr>
              <w:t>If respiratory tract irritation or respiratory depression is evident, monitor pulse oximetry, ABGs, CXR and PFTs.</w:t>
            </w:r>
          </w:p>
        </w:tc>
      </w:tr>
      <w:tr w:rsidR="006B0DA0" w:rsidRPr="0017482B" w14:paraId="2DFA51F4" w14:textId="77777777" w:rsidTr="001B6F2B">
        <w:trPr>
          <w:cantSplit/>
        </w:trPr>
        <w:tc>
          <w:tcPr>
            <w:tcW w:w="3118" w:type="dxa"/>
            <w:tcBorders>
              <w:top w:val="single" w:sz="36" w:space="0" w:color="FFFFFF"/>
              <w:bottom w:val="single" w:sz="6" w:space="0" w:color="787878"/>
            </w:tcBorders>
            <w:shd w:val="clear" w:color="auto" w:fill="747474"/>
          </w:tcPr>
          <w:p w14:paraId="6F458083" w14:textId="77777777" w:rsidR="00B66589" w:rsidRPr="00762151" w:rsidRDefault="00B66589" w:rsidP="00B66589">
            <w:pPr>
              <w:pStyle w:val="TableHeaderWhite"/>
            </w:pPr>
            <w:r w:rsidRPr="00762151">
              <w:lastRenderedPageBreak/>
              <w:t>Treatment</w:t>
            </w:r>
          </w:p>
          <w:p w14:paraId="58600159"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2A2CFB4E" w14:textId="76209290" w:rsidR="006B0DA0" w:rsidRDefault="00B66589" w:rsidP="00B66589">
            <w:pPr>
              <w:pStyle w:val="TableHeaderWhite"/>
              <w:rPr>
                <w:lang w:val="en-AU"/>
              </w:rPr>
            </w:pPr>
            <w:r w:rsidRPr="00762151">
              <w:rPr>
                <w:lang w:val="en-AU"/>
              </w:rPr>
              <w:t>Poisons Information 131126</w:t>
            </w:r>
          </w:p>
        </w:tc>
        <w:tc>
          <w:tcPr>
            <w:tcW w:w="5607" w:type="dxa"/>
          </w:tcPr>
          <w:p w14:paraId="6C5913D6" w14:textId="77777777" w:rsidR="003F59FD" w:rsidRPr="003F59FD" w:rsidRDefault="003F59FD" w:rsidP="003F59FD">
            <w:pPr>
              <w:pStyle w:val="Tabletextleftstrong"/>
              <w:rPr>
                <w:lang w:val="en-US"/>
              </w:rPr>
            </w:pPr>
            <w:r w:rsidRPr="003F59FD">
              <w:rPr>
                <w:lang w:val="en-US"/>
              </w:rPr>
              <w:t>Asymptomatic patients:</w:t>
            </w:r>
          </w:p>
          <w:p w14:paraId="5E013574" w14:textId="77777777" w:rsidR="00AD133C" w:rsidRPr="00956E60" w:rsidRDefault="00AD133C" w:rsidP="00AD133C">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3500599E" w14:textId="77777777" w:rsidR="003F59FD" w:rsidRPr="003F59FD" w:rsidRDefault="003F59FD" w:rsidP="003F59FD">
            <w:pPr>
              <w:pStyle w:val="Tabletextleftstrong"/>
              <w:rPr>
                <w:lang w:val="en-US"/>
              </w:rPr>
            </w:pPr>
            <w:r w:rsidRPr="003F59FD">
              <w:rPr>
                <w:lang w:val="en-US"/>
              </w:rPr>
              <w:t>Symptomatic patients:</w:t>
            </w:r>
          </w:p>
          <w:p w14:paraId="697ADCAF" w14:textId="77777777" w:rsidR="003F59FD" w:rsidRPr="003F59FD" w:rsidRDefault="003F59FD" w:rsidP="003F59FD">
            <w:pPr>
              <w:pStyle w:val="Tabletextleftstrong"/>
              <w:rPr>
                <w:lang w:val="en-US"/>
              </w:rPr>
            </w:pPr>
            <w:r w:rsidRPr="003F59FD">
              <w:rPr>
                <w:lang w:val="en-US"/>
              </w:rPr>
              <w:t>General advice</w:t>
            </w:r>
          </w:p>
          <w:p w14:paraId="2971210F" w14:textId="77777777" w:rsidR="003F59FD" w:rsidRPr="003F59FD" w:rsidRDefault="003F59FD" w:rsidP="003F59FD">
            <w:pPr>
              <w:pStyle w:val="Tablelistbullet"/>
              <w:rPr>
                <w:lang w:val="en-US"/>
              </w:rPr>
            </w:pPr>
            <w:r w:rsidRPr="003F59FD">
              <w:rPr>
                <w:lang w:val="en-US"/>
              </w:rPr>
              <w:t>Patients with significant exposures should be admitted and observed for at least 24 hours.</w:t>
            </w:r>
          </w:p>
          <w:p w14:paraId="740DFD1C" w14:textId="77777777" w:rsidR="003F59FD" w:rsidRPr="003F59FD" w:rsidRDefault="003F59FD" w:rsidP="003F59FD">
            <w:pPr>
              <w:pStyle w:val="Tablelistbullet"/>
              <w:rPr>
                <w:lang w:val="en-US"/>
              </w:rPr>
            </w:pPr>
            <w:r w:rsidRPr="003F59FD">
              <w:rPr>
                <w:lang w:val="en-US"/>
              </w:rPr>
              <w:t>Vomiting should not be induced.</w:t>
            </w:r>
          </w:p>
          <w:p w14:paraId="57B41202" w14:textId="77777777" w:rsidR="003F59FD" w:rsidRPr="003F59FD" w:rsidRDefault="003F59FD" w:rsidP="003F59FD">
            <w:pPr>
              <w:pStyle w:val="Tablelistbullet"/>
              <w:rPr>
                <w:lang w:val="en-US"/>
              </w:rPr>
            </w:pPr>
            <w:r w:rsidRPr="003F59FD">
              <w:rPr>
                <w:lang w:val="en-US"/>
              </w:rPr>
              <w:t>Early use (within 1 hour of ingestion) of activated charcoal can be considered following expert clinical toxicology advice.</w:t>
            </w:r>
          </w:p>
          <w:p w14:paraId="3223B3DD" w14:textId="77777777" w:rsidR="003F59FD" w:rsidRPr="003F59FD" w:rsidRDefault="003F59FD" w:rsidP="003F59FD">
            <w:pPr>
              <w:pStyle w:val="Tabletextleftstrong"/>
              <w:rPr>
                <w:lang w:val="en-US"/>
              </w:rPr>
            </w:pPr>
            <w:r w:rsidRPr="003F59FD">
              <w:rPr>
                <w:lang w:val="en-US"/>
              </w:rPr>
              <w:t>Inhalation</w:t>
            </w:r>
          </w:p>
          <w:p w14:paraId="1AB1B1AF" w14:textId="1EB7F6A9" w:rsidR="006B0DA0" w:rsidRPr="00762151" w:rsidRDefault="003F59FD" w:rsidP="003F59FD">
            <w:pPr>
              <w:pStyle w:val="Tablelistbullet"/>
              <w:rPr>
                <w:lang w:val="en-US"/>
              </w:rPr>
            </w:pPr>
            <w:r w:rsidRPr="003F59FD">
              <w:rPr>
                <w:lang w:val="en-US"/>
              </w:rPr>
              <w:t>Give humidified oxygen for hypoxia and bronchodilators for wheeze.</w:t>
            </w:r>
          </w:p>
        </w:tc>
      </w:tr>
    </w:tbl>
    <w:p w14:paraId="2F03B36F" w14:textId="77777777" w:rsidR="006B0DA0" w:rsidRDefault="006B0DA0">
      <w:pPr>
        <w:spacing w:before="0" w:after="0" w:line="240" w:lineRule="auto"/>
      </w:pPr>
      <w:r>
        <w:br w:type="page"/>
      </w:r>
    </w:p>
    <w:p w14:paraId="42D34D27" w14:textId="049F1232" w:rsidR="00C84A3A" w:rsidRDefault="00C84A3A" w:rsidP="00C84A3A">
      <w:pPr>
        <w:pStyle w:val="Heading2"/>
      </w:pPr>
      <w:bookmarkStart w:id="95" w:name="_Ethylene_glycol"/>
      <w:bookmarkStart w:id="96" w:name="_Toc108084822"/>
      <w:bookmarkEnd w:id="95"/>
      <w:r>
        <w:lastRenderedPageBreak/>
        <w:t xml:space="preserve">Ethylene </w:t>
      </w:r>
      <w:r w:rsidR="006B0DA0">
        <w:t>g</w:t>
      </w:r>
      <w:r>
        <w:t>lycol</w:t>
      </w:r>
      <w:bookmarkEnd w:id="96"/>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6B0DA0" w:rsidRPr="0017482B" w14:paraId="03776DA5" w14:textId="77777777" w:rsidTr="001B6F2B">
        <w:trPr>
          <w:cantSplit/>
        </w:trPr>
        <w:tc>
          <w:tcPr>
            <w:tcW w:w="3118" w:type="dxa"/>
            <w:tcBorders>
              <w:bottom w:val="single" w:sz="36" w:space="0" w:color="FFFFFF"/>
            </w:tcBorders>
            <w:shd w:val="clear" w:color="auto" w:fill="747474"/>
          </w:tcPr>
          <w:p w14:paraId="6589C06F" w14:textId="77777777" w:rsidR="006B0DA0" w:rsidRPr="0017482B" w:rsidRDefault="006B0DA0" w:rsidP="00FA6B82">
            <w:pPr>
              <w:pStyle w:val="TableHeaderWhite"/>
            </w:pPr>
            <w:r>
              <w:t>A</w:t>
            </w:r>
            <w:r w:rsidRPr="0017482B">
              <w:t>lternative names</w:t>
            </w:r>
          </w:p>
        </w:tc>
        <w:tc>
          <w:tcPr>
            <w:tcW w:w="5607" w:type="dxa"/>
          </w:tcPr>
          <w:p w14:paraId="4D287E59" w14:textId="77777777" w:rsidR="003F59FD" w:rsidRPr="003F59FD" w:rsidRDefault="003F59FD" w:rsidP="003F59FD">
            <w:pPr>
              <w:pStyle w:val="tabletext"/>
              <w:rPr>
                <w:lang w:val="en-US"/>
              </w:rPr>
            </w:pPr>
            <w:r w:rsidRPr="003F59FD">
              <w:rPr>
                <w:lang w:val="en-US"/>
              </w:rPr>
              <w:t>Ethylene glycol</w:t>
            </w:r>
          </w:p>
          <w:p w14:paraId="2583F5E0" w14:textId="77777777" w:rsidR="003F59FD" w:rsidRPr="003F59FD" w:rsidRDefault="003F59FD" w:rsidP="003F59FD">
            <w:pPr>
              <w:pStyle w:val="tabletext"/>
              <w:rPr>
                <w:lang w:val="en-US"/>
              </w:rPr>
            </w:pPr>
            <w:r w:rsidRPr="003F59FD">
              <w:rPr>
                <w:lang w:val="en-US"/>
              </w:rPr>
              <w:t>1,2-Ethanediol</w:t>
            </w:r>
          </w:p>
          <w:p w14:paraId="527C482C" w14:textId="77777777" w:rsidR="003F59FD" w:rsidRPr="003F59FD" w:rsidRDefault="003F59FD" w:rsidP="003F59FD">
            <w:pPr>
              <w:pStyle w:val="tabletext"/>
              <w:rPr>
                <w:lang w:val="en-US"/>
              </w:rPr>
            </w:pPr>
            <w:r w:rsidRPr="003F59FD">
              <w:rPr>
                <w:lang w:val="en-US"/>
              </w:rPr>
              <w:t>Glycol alcohol</w:t>
            </w:r>
          </w:p>
          <w:p w14:paraId="04E9A9DD" w14:textId="77777777" w:rsidR="003F59FD" w:rsidRPr="003F59FD" w:rsidRDefault="003F59FD" w:rsidP="003F59FD">
            <w:pPr>
              <w:pStyle w:val="tabletext"/>
              <w:rPr>
                <w:lang w:val="en-US"/>
              </w:rPr>
            </w:pPr>
            <w:r w:rsidRPr="003F59FD">
              <w:rPr>
                <w:lang w:val="en-US"/>
              </w:rPr>
              <w:t>EG</w:t>
            </w:r>
          </w:p>
          <w:p w14:paraId="70A84BF8" w14:textId="132629A7" w:rsidR="006B0DA0" w:rsidRPr="0017482B" w:rsidRDefault="003F59FD" w:rsidP="003F59FD">
            <w:pPr>
              <w:pStyle w:val="tabletext"/>
              <w:rPr>
                <w:lang w:val="en-US"/>
              </w:rPr>
            </w:pPr>
            <w:r w:rsidRPr="003F59FD">
              <w:rPr>
                <w:lang w:val="en-US"/>
              </w:rPr>
              <w:t>Antifreeze</w:t>
            </w:r>
          </w:p>
        </w:tc>
      </w:tr>
      <w:tr w:rsidR="006B0DA0" w:rsidRPr="0017482B" w14:paraId="38FA3FBD" w14:textId="77777777" w:rsidTr="001B6F2B">
        <w:trPr>
          <w:cantSplit/>
        </w:trPr>
        <w:tc>
          <w:tcPr>
            <w:tcW w:w="3118" w:type="dxa"/>
            <w:tcBorders>
              <w:top w:val="single" w:sz="36" w:space="0" w:color="FFFFFF"/>
              <w:bottom w:val="single" w:sz="36" w:space="0" w:color="FFFFFF"/>
            </w:tcBorders>
            <w:shd w:val="clear" w:color="auto" w:fill="747474"/>
          </w:tcPr>
          <w:p w14:paraId="17B612DC" w14:textId="77777777" w:rsidR="006B0DA0" w:rsidRPr="0017482B" w:rsidRDefault="006B0DA0" w:rsidP="00FA6B82">
            <w:pPr>
              <w:pStyle w:val="TableHeaderWhite"/>
            </w:pPr>
            <w:r>
              <w:t>P</w:t>
            </w:r>
            <w:r w:rsidRPr="0017482B">
              <w:t>roperties of the agent</w:t>
            </w:r>
          </w:p>
        </w:tc>
        <w:tc>
          <w:tcPr>
            <w:tcW w:w="5607" w:type="dxa"/>
          </w:tcPr>
          <w:p w14:paraId="443EEDB5" w14:textId="77777777" w:rsidR="003F7C3A" w:rsidRPr="003F7C3A" w:rsidRDefault="003F7C3A" w:rsidP="003F7C3A">
            <w:pPr>
              <w:pStyle w:val="Tablelistbullet"/>
              <w:rPr>
                <w:lang w:val="en-US"/>
              </w:rPr>
            </w:pPr>
            <w:r w:rsidRPr="003F7C3A">
              <w:rPr>
                <w:lang w:val="en-US"/>
              </w:rPr>
              <w:t>Ethylene glycol, commonly sold as automobile radiator antifreeze, is a colourless, clear, sweet- or bittersweet-tasting, viscous liquid.</w:t>
            </w:r>
          </w:p>
          <w:p w14:paraId="3EFE3313" w14:textId="3D3218BD" w:rsidR="006B0DA0" w:rsidRPr="0017482B" w:rsidRDefault="003F7C3A" w:rsidP="003F7C3A">
            <w:pPr>
              <w:pStyle w:val="Tablelistbullet"/>
              <w:rPr>
                <w:lang w:val="en-US"/>
              </w:rPr>
            </w:pPr>
            <w:r w:rsidRPr="003F7C3A">
              <w:rPr>
                <w:lang w:val="en-US"/>
              </w:rPr>
              <w:t>It is considerably hygroscopic and is able to absorb twice its weight of water at 100% relative humidity.</w:t>
            </w:r>
          </w:p>
        </w:tc>
      </w:tr>
      <w:tr w:rsidR="006B0DA0" w:rsidRPr="0017482B" w14:paraId="779FDC9B" w14:textId="77777777" w:rsidTr="001B6F2B">
        <w:trPr>
          <w:cantSplit/>
        </w:trPr>
        <w:tc>
          <w:tcPr>
            <w:tcW w:w="3118" w:type="dxa"/>
            <w:tcBorders>
              <w:top w:val="single" w:sz="36" w:space="0" w:color="FFFFFF"/>
              <w:bottom w:val="single" w:sz="36" w:space="0" w:color="FFFFFF"/>
            </w:tcBorders>
            <w:shd w:val="clear" w:color="auto" w:fill="747474"/>
          </w:tcPr>
          <w:p w14:paraId="736BF559" w14:textId="77777777" w:rsidR="006B0DA0" w:rsidRPr="0017482B" w:rsidRDefault="006B0DA0" w:rsidP="00FA6B82">
            <w:pPr>
              <w:pStyle w:val="TableHeaderWhite"/>
            </w:pPr>
            <w:r>
              <w:t>R</w:t>
            </w:r>
            <w:r w:rsidRPr="0017482B">
              <w:t>outes of exposure</w:t>
            </w:r>
          </w:p>
        </w:tc>
        <w:tc>
          <w:tcPr>
            <w:tcW w:w="5607" w:type="dxa"/>
          </w:tcPr>
          <w:p w14:paraId="35BC06C4" w14:textId="77777777" w:rsidR="003F7C3A" w:rsidRPr="003F7C3A" w:rsidRDefault="003F7C3A" w:rsidP="003F7C3A">
            <w:pPr>
              <w:pStyle w:val="Tablelistbullet"/>
              <w:rPr>
                <w:lang w:val="en-US"/>
              </w:rPr>
            </w:pPr>
            <w:r w:rsidRPr="003F7C3A">
              <w:rPr>
                <w:lang w:val="en-US"/>
              </w:rPr>
              <w:t>Oral – most common</w:t>
            </w:r>
          </w:p>
          <w:p w14:paraId="095C4E79" w14:textId="0BCB44B0" w:rsidR="003F7C3A" w:rsidRPr="003F7C3A" w:rsidRDefault="003F7C3A" w:rsidP="003F7C3A">
            <w:pPr>
              <w:pStyle w:val="Tablelistbullet"/>
              <w:rPr>
                <w:lang w:val="en-US"/>
              </w:rPr>
            </w:pPr>
            <w:r w:rsidRPr="003F7C3A">
              <w:rPr>
                <w:lang w:val="en-US"/>
              </w:rPr>
              <w:t>Inhalation</w:t>
            </w:r>
            <w:r w:rsidR="00600BBA">
              <w:rPr>
                <w:lang w:val="en-US"/>
              </w:rPr>
              <w:t xml:space="preserve"> – </w:t>
            </w:r>
            <w:r w:rsidRPr="003F7C3A">
              <w:rPr>
                <w:lang w:val="en-US"/>
              </w:rPr>
              <w:t>common</w:t>
            </w:r>
          </w:p>
          <w:p w14:paraId="353B2417" w14:textId="77777777" w:rsidR="003F7C3A" w:rsidRPr="003F7C3A" w:rsidRDefault="003F7C3A" w:rsidP="003F7C3A">
            <w:pPr>
              <w:pStyle w:val="Tablelistbullet"/>
              <w:rPr>
                <w:lang w:val="en-US"/>
              </w:rPr>
            </w:pPr>
            <w:r w:rsidRPr="003F7C3A">
              <w:rPr>
                <w:lang w:val="en-US"/>
              </w:rPr>
              <w:t>Eye</w:t>
            </w:r>
          </w:p>
          <w:p w14:paraId="0FB0404F" w14:textId="38E45FAC" w:rsidR="006B0DA0" w:rsidRPr="0017482B" w:rsidRDefault="003F7C3A" w:rsidP="003F7C3A">
            <w:pPr>
              <w:pStyle w:val="Tablelistbullet"/>
              <w:rPr>
                <w:lang w:val="en-US"/>
              </w:rPr>
            </w:pPr>
            <w:r w:rsidRPr="003F7C3A">
              <w:rPr>
                <w:lang w:val="en-US"/>
              </w:rPr>
              <w:t>Dermal- negligible</w:t>
            </w:r>
          </w:p>
        </w:tc>
      </w:tr>
      <w:tr w:rsidR="006B0DA0" w:rsidRPr="0017482B" w14:paraId="6CAB685B" w14:textId="77777777" w:rsidTr="001B6F2B">
        <w:trPr>
          <w:cantSplit/>
        </w:trPr>
        <w:tc>
          <w:tcPr>
            <w:tcW w:w="3118" w:type="dxa"/>
            <w:tcBorders>
              <w:top w:val="single" w:sz="36" w:space="0" w:color="FFFFFF"/>
              <w:bottom w:val="single" w:sz="36" w:space="0" w:color="FFFFFF"/>
            </w:tcBorders>
            <w:shd w:val="clear" w:color="auto" w:fill="747474"/>
          </w:tcPr>
          <w:p w14:paraId="4ADF1234" w14:textId="77777777" w:rsidR="006B0DA0" w:rsidRPr="0017482B" w:rsidRDefault="006B0DA0" w:rsidP="00FA6B82">
            <w:pPr>
              <w:pStyle w:val="TableHeaderWhite"/>
            </w:pPr>
            <w:r>
              <w:t>H</w:t>
            </w:r>
            <w:r w:rsidRPr="0017482B">
              <w:t>uman toxicity</w:t>
            </w:r>
          </w:p>
        </w:tc>
        <w:tc>
          <w:tcPr>
            <w:tcW w:w="5607" w:type="dxa"/>
          </w:tcPr>
          <w:p w14:paraId="05A4A88C" w14:textId="77777777" w:rsidR="003F7C3A" w:rsidRPr="003F7C3A" w:rsidRDefault="003F7C3A" w:rsidP="003F7C3A">
            <w:pPr>
              <w:pStyle w:val="Tabletextleftstrong"/>
              <w:rPr>
                <w:lang w:val="en-US"/>
              </w:rPr>
            </w:pPr>
            <w:r w:rsidRPr="003F7C3A">
              <w:rPr>
                <w:lang w:val="en-US"/>
              </w:rPr>
              <w:t>General:</w:t>
            </w:r>
          </w:p>
          <w:p w14:paraId="18E2C493" w14:textId="77777777" w:rsidR="003F7C3A" w:rsidRPr="003F7C3A" w:rsidRDefault="003F7C3A" w:rsidP="003F7C3A">
            <w:pPr>
              <w:pStyle w:val="Tablelistbullet"/>
              <w:rPr>
                <w:lang w:val="en-US"/>
              </w:rPr>
            </w:pPr>
            <w:r w:rsidRPr="003F7C3A">
              <w:rPr>
                <w:lang w:val="en-US"/>
              </w:rPr>
              <w:t>Most exposures occur from the ingestion of antifreeze. It is rapidly absorbed from the GIT. Toxicity can be divided into three stages:</w:t>
            </w:r>
          </w:p>
          <w:p w14:paraId="4E9BFA57" w14:textId="77777777" w:rsidR="003F7C3A" w:rsidRPr="003F7C3A" w:rsidRDefault="003F7C3A" w:rsidP="003F7C3A">
            <w:pPr>
              <w:pStyle w:val="Tabletextleftstrong"/>
              <w:rPr>
                <w:lang w:val="en-US"/>
              </w:rPr>
            </w:pPr>
            <w:r w:rsidRPr="003F7C3A">
              <w:rPr>
                <w:lang w:val="en-US"/>
              </w:rPr>
              <w:t>Stage 1: Neurological (0.5 to 12 hours post-ingestion)</w:t>
            </w:r>
          </w:p>
          <w:p w14:paraId="50DFCB9F" w14:textId="77777777" w:rsidR="003F7C3A" w:rsidRPr="003F7C3A" w:rsidRDefault="003F7C3A" w:rsidP="003F7C3A">
            <w:pPr>
              <w:pStyle w:val="Tablelistbullet"/>
              <w:rPr>
                <w:lang w:val="en-US"/>
              </w:rPr>
            </w:pPr>
            <w:r w:rsidRPr="003F7C3A">
              <w:rPr>
                <w:lang w:val="en-US"/>
              </w:rPr>
              <w:t>A transient inebriation and euphoria, similar to ethanol intoxication, occurs within the first several hours. Nausea and vomiting result from direct gastric irritation. As antifreeze is metabolised, metabolic acidosis and CNS depression may develop. Symptoms due to toxic metabolites occur 4 to 12 hours post-ingestion. Serious intoxications may progress to coma associated with hypotonia, hyporeflexia and less commonly, seizures and meningismus. Occasionally papilloedema may be present. CNS depression in paediatric patients who ingest antifreeze may be multifactorial and involve alcohol-induced hypoglycaemia.</w:t>
            </w:r>
          </w:p>
          <w:p w14:paraId="349381CE" w14:textId="77777777" w:rsidR="003F7C3A" w:rsidRPr="003F7C3A" w:rsidRDefault="003F7C3A" w:rsidP="003F7C3A">
            <w:pPr>
              <w:pStyle w:val="Tabletextleftstrong"/>
              <w:rPr>
                <w:lang w:val="en-US"/>
              </w:rPr>
            </w:pPr>
            <w:r w:rsidRPr="003F7C3A">
              <w:rPr>
                <w:lang w:val="en-US"/>
              </w:rPr>
              <w:t>Stage 2: Cardiopulmonary (12 to 24 hours post-ingestion)</w:t>
            </w:r>
          </w:p>
          <w:p w14:paraId="19E79D05" w14:textId="77777777" w:rsidR="003F7C3A" w:rsidRPr="003F7C3A" w:rsidRDefault="003F7C3A" w:rsidP="003F7C3A">
            <w:pPr>
              <w:pStyle w:val="Tablelistbullet"/>
              <w:rPr>
                <w:lang w:val="en-US"/>
              </w:rPr>
            </w:pPr>
            <w:r w:rsidRPr="003F7C3A">
              <w:rPr>
                <w:lang w:val="en-US"/>
              </w:rPr>
              <w:t>Tachycardia and hypertension may be noted. Severe metabolic acidosis with compensatory hyperventilation can develop with multiple organ failure in significant poisonings. Hypoxia, congestive heart failure and ARDS have been reported. Most deaths are reported during stage 2.</w:t>
            </w:r>
          </w:p>
          <w:p w14:paraId="657F92D8" w14:textId="77777777" w:rsidR="003F7C3A" w:rsidRPr="003F7C3A" w:rsidRDefault="003F7C3A" w:rsidP="003F7C3A">
            <w:pPr>
              <w:pStyle w:val="Tabletextleftstrong"/>
              <w:rPr>
                <w:lang w:val="en-US"/>
              </w:rPr>
            </w:pPr>
            <w:r w:rsidRPr="003F7C3A">
              <w:rPr>
                <w:lang w:val="en-US"/>
              </w:rPr>
              <w:t>Stage 3: Renal (24 to 72 hours post-ingestion)</w:t>
            </w:r>
          </w:p>
          <w:p w14:paraId="6ACA444F" w14:textId="6A3153FD" w:rsidR="006B0DA0" w:rsidRPr="0017482B" w:rsidRDefault="003F7C3A" w:rsidP="003F7C3A">
            <w:pPr>
              <w:pStyle w:val="Tablelistbullet"/>
              <w:rPr>
                <w:lang w:val="en-US"/>
              </w:rPr>
            </w:pPr>
            <w:r w:rsidRPr="003F7C3A">
              <w:rPr>
                <w:lang w:val="en-US"/>
              </w:rPr>
              <w:t>Oliguria, acute tubular necrosis, renal failure and occasionally bone marrow suppression occur during stage 3. Renal failure may appear early in severe poisonings and progress to anuria. Calcium oxalate crystals may be detected in the urine of some patients but the absence of calcium oxalate crystals does not rule out the diagnosis. Haematuria and proteinuria are common. In surviving cases, renal function usually returns to normal, but in some cases permanent renal damage may occur. Serious hepatic injury is uncommon.</w:t>
            </w:r>
          </w:p>
        </w:tc>
      </w:tr>
      <w:tr w:rsidR="006B0DA0" w:rsidRPr="0017482B" w14:paraId="3693B04A" w14:textId="77777777" w:rsidTr="001B6F2B">
        <w:trPr>
          <w:cantSplit/>
        </w:trPr>
        <w:tc>
          <w:tcPr>
            <w:tcW w:w="3118" w:type="dxa"/>
            <w:tcBorders>
              <w:top w:val="single" w:sz="36" w:space="0" w:color="FFFFFF"/>
              <w:bottom w:val="single" w:sz="36" w:space="0" w:color="FFFFFF"/>
            </w:tcBorders>
            <w:shd w:val="clear" w:color="auto" w:fill="747474"/>
          </w:tcPr>
          <w:p w14:paraId="06CF6D5D" w14:textId="77777777" w:rsidR="006B0DA0" w:rsidRDefault="006B0DA0" w:rsidP="00FA6B82">
            <w:pPr>
              <w:pStyle w:val="TableHeaderWhite"/>
            </w:pPr>
            <w:r>
              <w:rPr>
                <w:lang w:val="en-AU"/>
              </w:rPr>
              <w:lastRenderedPageBreak/>
              <w:t>L</w:t>
            </w:r>
            <w:r w:rsidRPr="00762151">
              <w:rPr>
                <w:lang w:val="en-AU"/>
              </w:rPr>
              <w:t>aboratory/radiographic testing</w:t>
            </w:r>
          </w:p>
        </w:tc>
        <w:tc>
          <w:tcPr>
            <w:tcW w:w="5607" w:type="dxa"/>
          </w:tcPr>
          <w:p w14:paraId="37ADCDE6" w14:textId="77777777" w:rsidR="003F7C3A" w:rsidRPr="003F7C3A" w:rsidRDefault="003F7C3A" w:rsidP="003F7C3A">
            <w:pPr>
              <w:pStyle w:val="Tabletextleftstrong"/>
              <w:rPr>
                <w:lang w:val="en-US"/>
              </w:rPr>
            </w:pPr>
            <w:r w:rsidRPr="003F7C3A">
              <w:rPr>
                <w:lang w:val="en-US"/>
              </w:rPr>
              <w:t>For minimal or mild exposures:</w:t>
            </w:r>
          </w:p>
          <w:p w14:paraId="21C0BE55" w14:textId="77777777" w:rsidR="003F7C3A" w:rsidRPr="003F7C3A" w:rsidRDefault="003F7C3A" w:rsidP="003F7C3A">
            <w:pPr>
              <w:pStyle w:val="Tablelistbullet"/>
              <w:rPr>
                <w:lang w:val="en-US"/>
              </w:rPr>
            </w:pPr>
            <w:r w:rsidRPr="003F7C3A">
              <w:rPr>
                <w:lang w:val="en-US"/>
              </w:rPr>
              <w:t>Based on history and clinical picture.</w:t>
            </w:r>
          </w:p>
          <w:p w14:paraId="7A528B2E" w14:textId="77777777" w:rsidR="003F7C3A" w:rsidRPr="003F7C3A" w:rsidRDefault="003F7C3A" w:rsidP="003F7C3A">
            <w:pPr>
              <w:pStyle w:val="Tablelistbullet"/>
              <w:rPr>
                <w:lang w:val="en-US"/>
              </w:rPr>
            </w:pPr>
            <w:r w:rsidRPr="003F7C3A">
              <w:rPr>
                <w:lang w:val="en-US"/>
              </w:rPr>
              <w:t>All patients with suspected ingestion should have blood and urine tests.</w:t>
            </w:r>
          </w:p>
          <w:p w14:paraId="1750A6EE" w14:textId="77777777" w:rsidR="003F7C3A" w:rsidRPr="003F7C3A" w:rsidRDefault="003F7C3A" w:rsidP="003F7C3A">
            <w:pPr>
              <w:pStyle w:val="Tabletextleftstrong"/>
              <w:rPr>
                <w:lang w:val="en-US"/>
              </w:rPr>
            </w:pPr>
            <w:r w:rsidRPr="003F7C3A">
              <w:rPr>
                <w:lang w:val="en-US"/>
              </w:rPr>
              <w:t>For significant exposures:</w:t>
            </w:r>
          </w:p>
          <w:p w14:paraId="0C20BBC0" w14:textId="77777777" w:rsidR="003F7C3A" w:rsidRPr="003F7C3A" w:rsidRDefault="003F7C3A" w:rsidP="003F7C3A">
            <w:pPr>
              <w:pStyle w:val="Tablelistbullet"/>
              <w:rPr>
                <w:lang w:val="en-US"/>
              </w:rPr>
            </w:pPr>
            <w:r w:rsidRPr="003F7C3A">
              <w:rPr>
                <w:lang w:val="en-US"/>
              </w:rPr>
              <w:t>Monitor EUC, Glucose, LFTs, CMP, FBC, serum osmolality, CK.</w:t>
            </w:r>
          </w:p>
          <w:p w14:paraId="5ECF6C92" w14:textId="77777777" w:rsidR="003F7C3A" w:rsidRPr="003F7C3A" w:rsidRDefault="003F7C3A" w:rsidP="003F7C3A">
            <w:pPr>
              <w:pStyle w:val="Tablelistbullet"/>
              <w:rPr>
                <w:lang w:val="en-US"/>
              </w:rPr>
            </w:pPr>
            <w:r w:rsidRPr="003F7C3A">
              <w:rPr>
                <w:lang w:val="en-US"/>
              </w:rPr>
              <w:t>Monitor vital signs and replace fluids.</w:t>
            </w:r>
          </w:p>
          <w:p w14:paraId="5685033D" w14:textId="77777777" w:rsidR="003F7C3A" w:rsidRPr="003F7C3A" w:rsidRDefault="003F7C3A" w:rsidP="003F7C3A">
            <w:pPr>
              <w:pStyle w:val="Tablelistbullet"/>
              <w:rPr>
                <w:lang w:val="en-US"/>
              </w:rPr>
            </w:pPr>
            <w:r w:rsidRPr="003F7C3A">
              <w:rPr>
                <w:lang w:val="en-US"/>
              </w:rPr>
              <w:t>Monitor ABGs. Calculate the osmolar gap and anion gap. High osmolar gap is suggestive of EG poisoning but can also be raised in methanol poisoning and diabetic ketoacidosis.</w:t>
            </w:r>
          </w:p>
          <w:p w14:paraId="47DA3212" w14:textId="77777777" w:rsidR="003F7C3A" w:rsidRPr="003F7C3A" w:rsidRDefault="003F7C3A" w:rsidP="003F7C3A">
            <w:pPr>
              <w:pStyle w:val="Tablelistbullet"/>
              <w:numPr>
                <w:ilvl w:val="0"/>
                <w:numId w:val="0"/>
              </w:numPr>
              <w:ind w:left="284"/>
              <w:rPr>
                <w:lang w:val="en-US"/>
              </w:rPr>
            </w:pPr>
            <w:r w:rsidRPr="003F7C3A">
              <w:rPr>
                <w:b/>
                <w:bCs/>
                <w:lang w:val="en-US"/>
              </w:rPr>
              <w:t>Note</w:t>
            </w:r>
            <w:r w:rsidRPr="003F7C3A">
              <w:rPr>
                <w:lang w:val="en-US"/>
              </w:rPr>
              <w:t>: Within the first few hours post-ingestion, the absence of an increased anion gap metabolic acidosis does not rule out EG poisoning.</w:t>
            </w:r>
          </w:p>
          <w:p w14:paraId="18BFC07F" w14:textId="77777777" w:rsidR="003F7C3A" w:rsidRPr="003F7C3A" w:rsidRDefault="003F7C3A" w:rsidP="003F7C3A">
            <w:pPr>
              <w:pStyle w:val="Tablelistbullet"/>
              <w:rPr>
                <w:lang w:val="en-US"/>
              </w:rPr>
            </w:pPr>
            <w:r w:rsidRPr="003F7C3A">
              <w:rPr>
                <w:lang w:val="en-US"/>
              </w:rPr>
              <w:t>Obtain an ECG and look for QTc prolongation (suggestive of hypocalcaemia).</w:t>
            </w:r>
          </w:p>
          <w:p w14:paraId="0F488774" w14:textId="77777777" w:rsidR="003F7C3A" w:rsidRPr="003F7C3A" w:rsidRDefault="003F7C3A" w:rsidP="003F7C3A">
            <w:pPr>
              <w:pStyle w:val="Tablelistbullet"/>
              <w:rPr>
                <w:lang w:val="en-US"/>
              </w:rPr>
            </w:pPr>
            <w:r w:rsidRPr="003F7C3A">
              <w:rPr>
                <w:lang w:val="en-US"/>
              </w:rPr>
              <w:t>Urine sample can be sent for urinalysis to look for calcium oxalate crystals but their absence does not preclude EG poisoning.</w:t>
            </w:r>
          </w:p>
          <w:p w14:paraId="5EA33777" w14:textId="6C813345" w:rsidR="006B0DA0" w:rsidRPr="0017482B" w:rsidRDefault="003F7C3A" w:rsidP="003F7C3A">
            <w:pPr>
              <w:pStyle w:val="Tablelistbullet"/>
              <w:rPr>
                <w:lang w:val="en-US"/>
              </w:rPr>
            </w:pPr>
            <w:r w:rsidRPr="003F7C3A">
              <w:rPr>
                <w:lang w:val="en-US"/>
              </w:rPr>
              <w:t>EG levels may not be available in all hospitals and may not be helpful in acute management. Toxicity cannot be ruled out based on a non-toxic EG level.</w:t>
            </w:r>
          </w:p>
        </w:tc>
      </w:tr>
      <w:tr w:rsidR="006B0DA0" w:rsidRPr="0017482B" w14:paraId="785950E6" w14:textId="77777777" w:rsidTr="001B6F2B">
        <w:trPr>
          <w:cantSplit/>
        </w:trPr>
        <w:tc>
          <w:tcPr>
            <w:tcW w:w="3118" w:type="dxa"/>
            <w:tcBorders>
              <w:top w:val="single" w:sz="36" w:space="0" w:color="FFFFFF"/>
              <w:bottom w:val="single" w:sz="6" w:space="0" w:color="787878"/>
            </w:tcBorders>
            <w:shd w:val="clear" w:color="auto" w:fill="747474"/>
          </w:tcPr>
          <w:p w14:paraId="36DF3814" w14:textId="77777777" w:rsidR="00B66589" w:rsidRPr="00762151" w:rsidRDefault="00B66589" w:rsidP="00B66589">
            <w:pPr>
              <w:pStyle w:val="TableHeaderWhite"/>
            </w:pPr>
            <w:r w:rsidRPr="00762151">
              <w:t>Treatment</w:t>
            </w:r>
          </w:p>
          <w:p w14:paraId="2C77220C"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5A819EC8" w14:textId="7161E479" w:rsidR="006B0DA0" w:rsidRDefault="00B66589" w:rsidP="00B66589">
            <w:pPr>
              <w:pStyle w:val="TableHeaderWhite"/>
              <w:rPr>
                <w:lang w:val="en-AU"/>
              </w:rPr>
            </w:pPr>
            <w:r w:rsidRPr="00762151">
              <w:rPr>
                <w:lang w:val="en-AU"/>
              </w:rPr>
              <w:t>Poisons Information 131126</w:t>
            </w:r>
          </w:p>
        </w:tc>
        <w:tc>
          <w:tcPr>
            <w:tcW w:w="5607" w:type="dxa"/>
          </w:tcPr>
          <w:p w14:paraId="72102DB7" w14:textId="77777777" w:rsidR="003F7C3A" w:rsidRPr="003F7C3A" w:rsidRDefault="003F7C3A" w:rsidP="003F7C3A">
            <w:pPr>
              <w:pStyle w:val="Tabletextleftstrong"/>
              <w:rPr>
                <w:lang w:val="en-US"/>
              </w:rPr>
            </w:pPr>
            <w:r w:rsidRPr="003F7C3A">
              <w:rPr>
                <w:lang w:val="en-US"/>
              </w:rPr>
              <w:t>Asymptomatic patients:</w:t>
            </w:r>
          </w:p>
          <w:p w14:paraId="71B6C083" w14:textId="77777777" w:rsidR="003F7C3A" w:rsidRPr="003F7C3A" w:rsidRDefault="003F7C3A" w:rsidP="003F7C3A">
            <w:pPr>
              <w:pStyle w:val="Tablelistbullet"/>
              <w:rPr>
                <w:lang w:val="en-US"/>
              </w:rPr>
            </w:pPr>
            <w:r w:rsidRPr="003F7C3A">
              <w:rPr>
                <w:lang w:val="en-US"/>
              </w:rPr>
              <w:t>All patients with suspected significant EG ingestion with mild or no symptoms should have appropriate blood and urine tests. If the tests are normal, they can be discharged.</w:t>
            </w:r>
          </w:p>
          <w:p w14:paraId="6EC5DA2E" w14:textId="77777777" w:rsidR="00AD133C" w:rsidRPr="00956E60" w:rsidRDefault="00AD133C" w:rsidP="00AD133C">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756AE5AD" w14:textId="77777777" w:rsidR="003F7C3A" w:rsidRPr="003F7C3A" w:rsidRDefault="003F7C3A" w:rsidP="003F7C3A">
            <w:pPr>
              <w:pStyle w:val="Tabletextleftstrong"/>
              <w:rPr>
                <w:lang w:val="en-US"/>
              </w:rPr>
            </w:pPr>
            <w:r w:rsidRPr="003F7C3A">
              <w:rPr>
                <w:lang w:val="en-US"/>
              </w:rPr>
              <w:t>Symptomatic patients:</w:t>
            </w:r>
          </w:p>
          <w:p w14:paraId="20FA1968" w14:textId="77777777" w:rsidR="003F7C3A" w:rsidRPr="003F7C3A" w:rsidRDefault="003F7C3A" w:rsidP="003F7C3A">
            <w:pPr>
              <w:pStyle w:val="Tabletextleftstrong"/>
              <w:rPr>
                <w:lang w:val="en-US"/>
              </w:rPr>
            </w:pPr>
            <w:r w:rsidRPr="003F7C3A">
              <w:rPr>
                <w:lang w:val="en-US"/>
              </w:rPr>
              <w:t>General advice</w:t>
            </w:r>
          </w:p>
          <w:p w14:paraId="35AD727D" w14:textId="77777777" w:rsidR="003F7C3A" w:rsidRPr="003F7C3A" w:rsidRDefault="003F7C3A" w:rsidP="003F7C3A">
            <w:pPr>
              <w:pStyle w:val="Tablelistbullet"/>
              <w:rPr>
                <w:lang w:val="en-US"/>
              </w:rPr>
            </w:pPr>
            <w:r w:rsidRPr="003F7C3A">
              <w:rPr>
                <w:lang w:val="en-US"/>
              </w:rPr>
              <w:t>All patients should be evaluated and treated without delay.</w:t>
            </w:r>
          </w:p>
          <w:p w14:paraId="5A0DF8BB" w14:textId="77777777" w:rsidR="003F7C3A" w:rsidRPr="003F7C3A" w:rsidRDefault="003F7C3A" w:rsidP="003F7C3A">
            <w:pPr>
              <w:pStyle w:val="Tablelistbullet"/>
              <w:rPr>
                <w:lang w:val="en-US"/>
              </w:rPr>
            </w:pPr>
            <w:r w:rsidRPr="003F7C3A">
              <w:rPr>
                <w:lang w:val="en-US"/>
              </w:rPr>
              <w:t>Patients with significant exposures should be admitted and observed for at least 24 to 48 hours as it has delayed effects.</w:t>
            </w:r>
          </w:p>
          <w:p w14:paraId="650BF72C" w14:textId="77777777" w:rsidR="003F7C3A" w:rsidRPr="003F7C3A" w:rsidRDefault="003F7C3A" w:rsidP="003F7C3A">
            <w:pPr>
              <w:pStyle w:val="Tablelistbullet"/>
              <w:rPr>
                <w:lang w:val="en-US"/>
              </w:rPr>
            </w:pPr>
            <w:r w:rsidRPr="003F7C3A">
              <w:rPr>
                <w:lang w:val="en-US"/>
              </w:rPr>
              <w:t>Definitive care for any significantly poisoned patient is treatment with antidote (an alcohol dehydrogenase inhibitor, usually ethanol or fomipazole) AND haemodialysis.</w:t>
            </w:r>
          </w:p>
          <w:p w14:paraId="171639A4" w14:textId="77777777" w:rsidR="003F7C3A" w:rsidRPr="003F7C3A" w:rsidRDefault="003F7C3A" w:rsidP="003F7C3A">
            <w:pPr>
              <w:pStyle w:val="Tablelistbullet"/>
              <w:rPr>
                <w:lang w:val="en-US"/>
              </w:rPr>
            </w:pPr>
            <w:r w:rsidRPr="003F7C3A">
              <w:rPr>
                <w:lang w:val="en-US"/>
              </w:rPr>
              <w:t>Blood sugar should be monitored frequently as hypoglycaemia may occur, particularly in children.</w:t>
            </w:r>
          </w:p>
          <w:p w14:paraId="4AADF636" w14:textId="77777777" w:rsidR="003F7C3A" w:rsidRPr="003F7C3A" w:rsidRDefault="003F7C3A" w:rsidP="003F7C3A">
            <w:pPr>
              <w:pStyle w:val="Tabletextleftstrong"/>
              <w:rPr>
                <w:lang w:val="en-US"/>
              </w:rPr>
            </w:pPr>
            <w:r w:rsidRPr="003F7C3A">
              <w:rPr>
                <w:lang w:val="en-US"/>
              </w:rPr>
              <w:t>Antidote</w:t>
            </w:r>
          </w:p>
          <w:p w14:paraId="0ECB40D9" w14:textId="77777777" w:rsidR="003F7C3A" w:rsidRPr="003F7C3A" w:rsidRDefault="003F7C3A" w:rsidP="003F7C3A">
            <w:pPr>
              <w:pStyle w:val="Tablelistbullet"/>
              <w:rPr>
                <w:lang w:val="en-US"/>
              </w:rPr>
            </w:pPr>
            <w:r w:rsidRPr="003F7C3A">
              <w:rPr>
                <w:b/>
                <w:bCs/>
                <w:lang w:val="en-US"/>
              </w:rPr>
              <w:t>Intravenous ethanol</w:t>
            </w:r>
            <w:r w:rsidRPr="003F7C3A">
              <w:rPr>
                <w:lang w:val="en-US"/>
              </w:rPr>
              <w:t xml:space="preserve"> is a recognised antidote for EG poisoning. Ethanol (ETOH) inhibits the metabolism of EG to its toxic metabolites. Ethanol can be administered either orally or intravenously.</w:t>
            </w:r>
          </w:p>
          <w:p w14:paraId="39B53905" w14:textId="26838665" w:rsidR="006B0DA0" w:rsidRPr="00762151" w:rsidRDefault="003F7C3A" w:rsidP="003F7C3A">
            <w:pPr>
              <w:pStyle w:val="Tablelistbullet"/>
              <w:numPr>
                <w:ilvl w:val="0"/>
                <w:numId w:val="0"/>
              </w:numPr>
              <w:ind w:left="284"/>
              <w:rPr>
                <w:lang w:val="en-US"/>
              </w:rPr>
            </w:pPr>
            <w:r w:rsidRPr="003F7C3A">
              <w:rPr>
                <w:b/>
                <w:bCs/>
                <w:lang w:val="en-US"/>
              </w:rPr>
              <w:t>Note</w:t>
            </w:r>
            <w:r w:rsidRPr="003F7C3A">
              <w:rPr>
                <w:lang w:val="en-US"/>
              </w:rPr>
              <w:t>: For indications, contraindications, dosing regimens and clinical end points, seek expert clinical toxicology advice.</w:t>
            </w:r>
          </w:p>
        </w:tc>
      </w:tr>
    </w:tbl>
    <w:p w14:paraId="505FBCF4" w14:textId="77777777" w:rsidR="006B0DA0" w:rsidRDefault="006B0DA0">
      <w:pPr>
        <w:spacing w:before="0" w:after="0" w:line="240" w:lineRule="auto"/>
      </w:pPr>
      <w:r>
        <w:br w:type="page"/>
      </w:r>
    </w:p>
    <w:p w14:paraId="17C1C9BD" w14:textId="6E56893A" w:rsidR="006008FA" w:rsidRDefault="006008FA" w:rsidP="006008FA">
      <w:pPr>
        <w:pStyle w:val="Heading2"/>
      </w:pPr>
      <w:bookmarkStart w:id="97" w:name="_Ethyl_mercury_chloride"/>
      <w:bookmarkStart w:id="98" w:name="_Toc108084823"/>
      <w:bookmarkEnd w:id="97"/>
      <w:r>
        <w:lastRenderedPageBreak/>
        <w:t xml:space="preserve">Ethyl </w:t>
      </w:r>
      <w:r w:rsidR="006B0DA0">
        <w:t>m</w:t>
      </w:r>
      <w:r>
        <w:t xml:space="preserve">ercury </w:t>
      </w:r>
      <w:r w:rsidR="006B0DA0">
        <w:t>c</w:t>
      </w:r>
      <w:r>
        <w:t>hloride</w:t>
      </w:r>
      <w:bookmarkEnd w:id="98"/>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6B0DA0" w:rsidRPr="0017482B" w14:paraId="2C3BFA1A" w14:textId="77777777" w:rsidTr="001B6F2B">
        <w:trPr>
          <w:cantSplit/>
        </w:trPr>
        <w:tc>
          <w:tcPr>
            <w:tcW w:w="3118" w:type="dxa"/>
            <w:tcBorders>
              <w:bottom w:val="single" w:sz="36" w:space="0" w:color="FFFFFF"/>
            </w:tcBorders>
            <w:shd w:val="clear" w:color="auto" w:fill="747474"/>
          </w:tcPr>
          <w:p w14:paraId="08DB6172" w14:textId="77777777" w:rsidR="006B0DA0" w:rsidRPr="0017482B" w:rsidRDefault="006B0DA0" w:rsidP="00FA6B82">
            <w:pPr>
              <w:pStyle w:val="TableHeaderWhite"/>
            </w:pPr>
            <w:r>
              <w:t>A</w:t>
            </w:r>
            <w:r w:rsidRPr="0017482B">
              <w:t>lternative names</w:t>
            </w:r>
          </w:p>
        </w:tc>
        <w:tc>
          <w:tcPr>
            <w:tcW w:w="5607" w:type="dxa"/>
          </w:tcPr>
          <w:p w14:paraId="3E778464" w14:textId="77777777" w:rsidR="003F7C3A" w:rsidRPr="003F7C3A" w:rsidRDefault="003F7C3A" w:rsidP="003F7C3A">
            <w:pPr>
              <w:pStyle w:val="tabletext"/>
              <w:rPr>
                <w:lang w:val="en-US"/>
              </w:rPr>
            </w:pPr>
            <w:r w:rsidRPr="003F7C3A">
              <w:rPr>
                <w:lang w:val="en-US"/>
              </w:rPr>
              <w:t>EMC</w:t>
            </w:r>
          </w:p>
          <w:p w14:paraId="0A1EBE42" w14:textId="77777777" w:rsidR="003F7C3A" w:rsidRPr="003F7C3A" w:rsidRDefault="003F7C3A" w:rsidP="003F7C3A">
            <w:pPr>
              <w:pStyle w:val="tabletext"/>
              <w:rPr>
                <w:lang w:val="en-US"/>
              </w:rPr>
            </w:pPr>
            <w:r w:rsidRPr="003F7C3A">
              <w:rPr>
                <w:lang w:val="en-US"/>
              </w:rPr>
              <w:t>Chloroethylmercury</w:t>
            </w:r>
          </w:p>
          <w:p w14:paraId="587599DB" w14:textId="77777777" w:rsidR="003F7C3A" w:rsidRPr="003F7C3A" w:rsidRDefault="003F7C3A" w:rsidP="003F7C3A">
            <w:pPr>
              <w:pStyle w:val="tabletext"/>
              <w:rPr>
                <w:lang w:val="en-US"/>
              </w:rPr>
            </w:pPr>
            <w:r w:rsidRPr="003F7C3A">
              <w:rPr>
                <w:lang w:val="en-US"/>
              </w:rPr>
              <w:t>Ethylmercuric chloride</w:t>
            </w:r>
          </w:p>
          <w:p w14:paraId="63361121" w14:textId="329C4305" w:rsidR="006B0DA0" w:rsidRPr="0017482B" w:rsidRDefault="003F7C3A" w:rsidP="003F7C3A">
            <w:pPr>
              <w:pStyle w:val="tabletext"/>
              <w:rPr>
                <w:lang w:val="en-US"/>
              </w:rPr>
            </w:pPr>
            <w:r w:rsidRPr="003F7C3A">
              <w:rPr>
                <w:lang w:val="en-US"/>
              </w:rPr>
              <w:t>Granosan</w:t>
            </w:r>
          </w:p>
        </w:tc>
      </w:tr>
      <w:tr w:rsidR="006B0DA0" w:rsidRPr="0017482B" w14:paraId="4C8C0B30" w14:textId="77777777" w:rsidTr="001B6F2B">
        <w:trPr>
          <w:cantSplit/>
        </w:trPr>
        <w:tc>
          <w:tcPr>
            <w:tcW w:w="3118" w:type="dxa"/>
            <w:tcBorders>
              <w:top w:val="single" w:sz="36" w:space="0" w:color="FFFFFF"/>
              <w:bottom w:val="single" w:sz="36" w:space="0" w:color="FFFFFF"/>
            </w:tcBorders>
            <w:shd w:val="clear" w:color="auto" w:fill="747474"/>
          </w:tcPr>
          <w:p w14:paraId="13F68C7E" w14:textId="77777777" w:rsidR="006B0DA0" w:rsidRPr="0017482B" w:rsidRDefault="006B0DA0" w:rsidP="00FA6B82">
            <w:pPr>
              <w:pStyle w:val="TableHeaderWhite"/>
            </w:pPr>
            <w:r>
              <w:t>P</w:t>
            </w:r>
            <w:r w:rsidRPr="0017482B">
              <w:t>roperties of the agent</w:t>
            </w:r>
          </w:p>
        </w:tc>
        <w:tc>
          <w:tcPr>
            <w:tcW w:w="5607" w:type="dxa"/>
          </w:tcPr>
          <w:p w14:paraId="3A71F80F" w14:textId="77777777" w:rsidR="003F7C3A" w:rsidRPr="003F7C3A" w:rsidRDefault="003F7C3A" w:rsidP="003F7C3A">
            <w:pPr>
              <w:pStyle w:val="Tablelistbullet"/>
              <w:rPr>
                <w:lang w:val="en-US"/>
              </w:rPr>
            </w:pPr>
            <w:r w:rsidRPr="003F7C3A">
              <w:rPr>
                <w:lang w:val="en-US"/>
              </w:rPr>
              <w:t>Ethyl mercury chloride is an organic mercury compound, which is found as silver crystals or a white solid.</w:t>
            </w:r>
          </w:p>
          <w:p w14:paraId="4146236D" w14:textId="77777777" w:rsidR="003F7C3A" w:rsidRPr="003F7C3A" w:rsidRDefault="003F7C3A" w:rsidP="003F7C3A">
            <w:pPr>
              <w:pStyle w:val="Tablelistbullet"/>
              <w:rPr>
                <w:lang w:val="en-US"/>
              </w:rPr>
            </w:pPr>
            <w:r w:rsidRPr="003F7C3A">
              <w:rPr>
                <w:lang w:val="en-US"/>
              </w:rPr>
              <w:t>It is an extremely heavy, silver coloured liquid.</w:t>
            </w:r>
          </w:p>
          <w:p w14:paraId="74787777" w14:textId="3AC9ED7B" w:rsidR="006B0DA0" w:rsidRPr="0017482B" w:rsidRDefault="003F7C3A" w:rsidP="003F7C3A">
            <w:pPr>
              <w:pStyle w:val="Tablelistbullet"/>
              <w:rPr>
                <w:lang w:val="en-US"/>
              </w:rPr>
            </w:pPr>
            <w:r w:rsidRPr="003F7C3A">
              <w:rPr>
                <w:lang w:val="en-US"/>
              </w:rPr>
              <w:t>Organic mercury compounds are often used as antiseptics/antibacterial, fungicides, herbicides, seed disinfectants and as preservatives in pharmaceuticals.</w:t>
            </w:r>
          </w:p>
        </w:tc>
      </w:tr>
      <w:tr w:rsidR="006B0DA0" w:rsidRPr="0017482B" w14:paraId="08A5C178" w14:textId="77777777" w:rsidTr="001B6F2B">
        <w:trPr>
          <w:cantSplit/>
        </w:trPr>
        <w:tc>
          <w:tcPr>
            <w:tcW w:w="3118" w:type="dxa"/>
            <w:tcBorders>
              <w:top w:val="single" w:sz="36" w:space="0" w:color="FFFFFF"/>
              <w:bottom w:val="single" w:sz="36" w:space="0" w:color="FFFFFF"/>
            </w:tcBorders>
            <w:shd w:val="clear" w:color="auto" w:fill="747474"/>
          </w:tcPr>
          <w:p w14:paraId="33960D20" w14:textId="77777777" w:rsidR="006B0DA0" w:rsidRPr="0017482B" w:rsidRDefault="006B0DA0" w:rsidP="00FA6B82">
            <w:pPr>
              <w:pStyle w:val="TableHeaderWhite"/>
            </w:pPr>
            <w:r>
              <w:t>R</w:t>
            </w:r>
            <w:r w:rsidRPr="0017482B">
              <w:t>outes of exposure</w:t>
            </w:r>
          </w:p>
        </w:tc>
        <w:tc>
          <w:tcPr>
            <w:tcW w:w="5607" w:type="dxa"/>
          </w:tcPr>
          <w:p w14:paraId="69D1D31C" w14:textId="77777777" w:rsidR="003F7C3A" w:rsidRPr="003F7C3A" w:rsidRDefault="003F7C3A" w:rsidP="003F7C3A">
            <w:pPr>
              <w:pStyle w:val="Tablelistbullet"/>
              <w:rPr>
                <w:lang w:val="en-US"/>
              </w:rPr>
            </w:pPr>
            <w:r w:rsidRPr="003F7C3A">
              <w:rPr>
                <w:lang w:val="en-US"/>
              </w:rPr>
              <w:t>Oral – most common</w:t>
            </w:r>
          </w:p>
          <w:p w14:paraId="319CB782" w14:textId="54F59ECA" w:rsidR="003F7C3A" w:rsidRPr="003F7C3A" w:rsidRDefault="003F7C3A" w:rsidP="003F7C3A">
            <w:pPr>
              <w:pStyle w:val="Tablelistbullet"/>
              <w:rPr>
                <w:lang w:val="en-US"/>
              </w:rPr>
            </w:pPr>
            <w:r w:rsidRPr="003F7C3A">
              <w:rPr>
                <w:lang w:val="en-US"/>
              </w:rPr>
              <w:t>Inhalation</w:t>
            </w:r>
            <w:r w:rsidR="00600BBA">
              <w:rPr>
                <w:lang w:val="en-US"/>
              </w:rPr>
              <w:t xml:space="preserve"> – </w:t>
            </w:r>
            <w:r w:rsidRPr="003F7C3A">
              <w:rPr>
                <w:lang w:val="en-US"/>
              </w:rPr>
              <w:t>common</w:t>
            </w:r>
          </w:p>
          <w:p w14:paraId="6438C400" w14:textId="77777777" w:rsidR="003F7C3A" w:rsidRPr="003F7C3A" w:rsidRDefault="003F7C3A" w:rsidP="003F7C3A">
            <w:pPr>
              <w:pStyle w:val="Tablelistbullet"/>
              <w:rPr>
                <w:lang w:val="en-US"/>
              </w:rPr>
            </w:pPr>
            <w:r w:rsidRPr="003F7C3A">
              <w:rPr>
                <w:lang w:val="en-US"/>
              </w:rPr>
              <w:t>Eye</w:t>
            </w:r>
          </w:p>
          <w:p w14:paraId="1E82528E" w14:textId="50ACE147" w:rsidR="006B0DA0" w:rsidRPr="0017482B" w:rsidRDefault="003F7C3A" w:rsidP="003F7C3A">
            <w:pPr>
              <w:pStyle w:val="Tablelistbullet"/>
              <w:rPr>
                <w:lang w:val="en-US"/>
              </w:rPr>
            </w:pPr>
            <w:r w:rsidRPr="003F7C3A">
              <w:rPr>
                <w:lang w:val="en-US"/>
              </w:rPr>
              <w:t>Dermal</w:t>
            </w:r>
            <w:r w:rsidR="00600BBA">
              <w:rPr>
                <w:lang w:val="en-US"/>
              </w:rPr>
              <w:t xml:space="preserve"> – </w:t>
            </w:r>
            <w:r w:rsidRPr="003F7C3A">
              <w:rPr>
                <w:lang w:val="en-US"/>
              </w:rPr>
              <w:t>common</w:t>
            </w:r>
          </w:p>
        </w:tc>
      </w:tr>
      <w:tr w:rsidR="006B0DA0" w:rsidRPr="0017482B" w14:paraId="113F8B2F" w14:textId="77777777" w:rsidTr="001B6F2B">
        <w:trPr>
          <w:cantSplit/>
        </w:trPr>
        <w:tc>
          <w:tcPr>
            <w:tcW w:w="3118" w:type="dxa"/>
            <w:tcBorders>
              <w:top w:val="single" w:sz="36" w:space="0" w:color="FFFFFF"/>
              <w:bottom w:val="single" w:sz="36" w:space="0" w:color="FFFFFF"/>
            </w:tcBorders>
            <w:shd w:val="clear" w:color="auto" w:fill="747474"/>
          </w:tcPr>
          <w:p w14:paraId="59FBCEB1" w14:textId="77777777" w:rsidR="006B0DA0" w:rsidRPr="0017482B" w:rsidRDefault="006B0DA0" w:rsidP="00FA6B82">
            <w:pPr>
              <w:pStyle w:val="TableHeaderWhite"/>
            </w:pPr>
            <w:r>
              <w:t>H</w:t>
            </w:r>
            <w:r w:rsidRPr="0017482B">
              <w:t>uman toxicity</w:t>
            </w:r>
          </w:p>
        </w:tc>
        <w:tc>
          <w:tcPr>
            <w:tcW w:w="5607" w:type="dxa"/>
          </w:tcPr>
          <w:p w14:paraId="11ACA3DB" w14:textId="77777777" w:rsidR="003F7C3A" w:rsidRPr="003F7C3A" w:rsidRDefault="003F7C3A" w:rsidP="003F7C3A">
            <w:pPr>
              <w:pStyle w:val="Tabletextleftstrong"/>
              <w:rPr>
                <w:lang w:val="en-US"/>
              </w:rPr>
            </w:pPr>
            <w:r w:rsidRPr="003F7C3A">
              <w:rPr>
                <w:lang w:val="en-US"/>
              </w:rPr>
              <w:t>General:</w:t>
            </w:r>
          </w:p>
          <w:p w14:paraId="2716C7BA" w14:textId="77777777" w:rsidR="003F7C3A" w:rsidRPr="003F7C3A" w:rsidRDefault="003F7C3A" w:rsidP="003F7C3A">
            <w:pPr>
              <w:pStyle w:val="Tablelistbullet"/>
              <w:rPr>
                <w:lang w:val="en-US"/>
              </w:rPr>
            </w:pPr>
            <w:r w:rsidRPr="003F7C3A">
              <w:rPr>
                <w:lang w:val="en-US"/>
              </w:rPr>
              <w:t>Toxicity following acute exposures may be delayed for weeks to months, with predominant GIT and CNS effects. Of the three forms of mercury (elemental, inorganic and organic), organic mercury is considered to be the most neurotoxic (cerebellar damage).</w:t>
            </w:r>
          </w:p>
          <w:p w14:paraId="2FF8E2C5" w14:textId="77777777" w:rsidR="003F7C3A" w:rsidRPr="003F7C3A" w:rsidRDefault="003F7C3A" w:rsidP="003F7C3A">
            <w:pPr>
              <w:pStyle w:val="Tablelistbullet"/>
              <w:rPr>
                <w:lang w:val="en-US"/>
              </w:rPr>
            </w:pPr>
            <w:r w:rsidRPr="003F7C3A">
              <w:rPr>
                <w:lang w:val="en-US"/>
              </w:rPr>
              <w:t>Organic mercury can be absorbed through the skin to produce systemic effects. Irritation or burns can result from exposure to some compounds. Sensitisation has been reported.</w:t>
            </w:r>
          </w:p>
          <w:p w14:paraId="7A205BE1" w14:textId="77777777" w:rsidR="003F7C3A" w:rsidRPr="003F7C3A" w:rsidRDefault="003F7C3A" w:rsidP="003F7C3A">
            <w:pPr>
              <w:pStyle w:val="Tablelistbullet"/>
              <w:rPr>
                <w:lang w:val="en-US"/>
              </w:rPr>
            </w:pPr>
            <w:r w:rsidRPr="003F7C3A">
              <w:rPr>
                <w:lang w:val="en-US"/>
              </w:rPr>
              <w:t>When mercury poisoning is suspected in critically ill patients, chelation therapy should be started regardless of the form of mercury causing toxicity.</w:t>
            </w:r>
          </w:p>
          <w:p w14:paraId="4671CF68" w14:textId="77777777" w:rsidR="003F7C3A" w:rsidRPr="003F7C3A" w:rsidRDefault="003F7C3A" w:rsidP="003F7C3A">
            <w:pPr>
              <w:pStyle w:val="Tablelistbullet"/>
              <w:rPr>
                <w:lang w:val="en-US"/>
              </w:rPr>
            </w:pPr>
            <w:r w:rsidRPr="003F7C3A">
              <w:rPr>
                <w:lang w:val="en-US"/>
              </w:rPr>
              <w:t>Early symptoms are a metallic taste in the mouth, numbness and tingling of digits and face, tremor, headache, fatigue, emotional lability and cognitive dysfunction.</w:t>
            </w:r>
          </w:p>
          <w:p w14:paraId="2C353BB0" w14:textId="172EAE9D" w:rsidR="006B0DA0" w:rsidRPr="0017482B" w:rsidRDefault="003F7C3A" w:rsidP="003F7C3A">
            <w:pPr>
              <w:pStyle w:val="Tablelistbullet"/>
              <w:rPr>
                <w:lang w:val="en-US"/>
              </w:rPr>
            </w:pPr>
            <w:r w:rsidRPr="003F7C3A">
              <w:rPr>
                <w:lang w:val="en-US"/>
              </w:rPr>
              <w:t>Severe symptoms include incoordination, hearing loss, constriction of visual fields, spasticity of muscles and deterioration of mental capacity. Death is not uncommon and significant neurological damage is common in survivors.</w:t>
            </w:r>
          </w:p>
        </w:tc>
      </w:tr>
      <w:tr w:rsidR="006B0DA0" w:rsidRPr="0017482B" w14:paraId="418C3F65" w14:textId="77777777" w:rsidTr="001B6F2B">
        <w:trPr>
          <w:cantSplit/>
        </w:trPr>
        <w:tc>
          <w:tcPr>
            <w:tcW w:w="3118" w:type="dxa"/>
            <w:tcBorders>
              <w:top w:val="single" w:sz="36" w:space="0" w:color="FFFFFF"/>
              <w:bottom w:val="single" w:sz="36" w:space="0" w:color="FFFFFF"/>
            </w:tcBorders>
            <w:shd w:val="clear" w:color="auto" w:fill="747474"/>
          </w:tcPr>
          <w:p w14:paraId="4DCB3F0C" w14:textId="77777777" w:rsidR="006B0DA0" w:rsidRDefault="006B0DA0" w:rsidP="00FA6B82">
            <w:pPr>
              <w:pStyle w:val="TableHeaderWhite"/>
            </w:pPr>
            <w:r>
              <w:rPr>
                <w:lang w:val="en-AU"/>
              </w:rPr>
              <w:lastRenderedPageBreak/>
              <w:t>L</w:t>
            </w:r>
            <w:r w:rsidRPr="00762151">
              <w:rPr>
                <w:lang w:val="en-AU"/>
              </w:rPr>
              <w:t>aboratory/radiographic testing</w:t>
            </w:r>
          </w:p>
        </w:tc>
        <w:tc>
          <w:tcPr>
            <w:tcW w:w="5607" w:type="dxa"/>
          </w:tcPr>
          <w:p w14:paraId="61911D76" w14:textId="77777777" w:rsidR="003F7C3A" w:rsidRPr="003F7C3A" w:rsidRDefault="003F7C3A" w:rsidP="003F7C3A">
            <w:pPr>
              <w:pStyle w:val="Tabletextleftstrong"/>
              <w:rPr>
                <w:lang w:val="en-US"/>
              </w:rPr>
            </w:pPr>
            <w:r w:rsidRPr="003F7C3A">
              <w:rPr>
                <w:lang w:val="en-US"/>
              </w:rPr>
              <w:t>For minimal or mild exposures:</w:t>
            </w:r>
          </w:p>
          <w:p w14:paraId="17241262" w14:textId="77777777" w:rsidR="003F7C3A" w:rsidRPr="003F7C3A" w:rsidRDefault="003F7C3A" w:rsidP="003F7C3A">
            <w:pPr>
              <w:pStyle w:val="Tablelistbullet"/>
              <w:rPr>
                <w:lang w:val="en-US"/>
              </w:rPr>
            </w:pPr>
            <w:r w:rsidRPr="003F7C3A">
              <w:rPr>
                <w:lang w:val="en-US"/>
              </w:rPr>
              <w:t>Nil testing is required.</w:t>
            </w:r>
          </w:p>
          <w:p w14:paraId="20585C4E" w14:textId="77777777" w:rsidR="003F7C3A" w:rsidRPr="003F7C3A" w:rsidRDefault="003F7C3A" w:rsidP="003F7C3A">
            <w:pPr>
              <w:pStyle w:val="Tabletextleftstrong"/>
              <w:rPr>
                <w:lang w:val="en-US"/>
              </w:rPr>
            </w:pPr>
            <w:r w:rsidRPr="003F7C3A">
              <w:rPr>
                <w:lang w:val="en-US"/>
              </w:rPr>
              <w:t>For significant exposures:</w:t>
            </w:r>
          </w:p>
          <w:p w14:paraId="78D9CEFC" w14:textId="77777777" w:rsidR="003F7C3A" w:rsidRPr="003F7C3A" w:rsidRDefault="003F7C3A" w:rsidP="003F7C3A">
            <w:pPr>
              <w:pStyle w:val="Tablelistbullet"/>
              <w:rPr>
                <w:lang w:val="en-US"/>
              </w:rPr>
            </w:pPr>
            <w:r w:rsidRPr="003F7C3A">
              <w:rPr>
                <w:lang w:val="en-US"/>
              </w:rPr>
              <w:t>Monitor EUC, LFTs, CMP, FBC.</w:t>
            </w:r>
          </w:p>
          <w:p w14:paraId="56E691A8" w14:textId="77777777" w:rsidR="003F7C3A" w:rsidRPr="003F7C3A" w:rsidRDefault="003F7C3A" w:rsidP="003F7C3A">
            <w:pPr>
              <w:pStyle w:val="Tablelistbullet"/>
              <w:rPr>
                <w:lang w:val="en-US"/>
              </w:rPr>
            </w:pPr>
            <w:r w:rsidRPr="003F7C3A">
              <w:rPr>
                <w:lang w:val="en-US"/>
              </w:rPr>
              <w:t>Monitor vital signs and replace fluids.</w:t>
            </w:r>
          </w:p>
          <w:p w14:paraId="666EBA76" w14:textId="77777777" w:rsidR="003F7C3A" w:rsidRPr="003F7C3A" w:rsidRDefault="003F7C3A" w:rsidP="003F7C3A">
            <w:pPr>
              <w:pStyle w:val="Tablelistbullet"/>
              <w:rPr>
                <w:lang w:val="en-US"/>
              </w:rPr>
            </w:pPr>
            <w:r w:rsidRPr="003F7C3A">
              <w:rPr>
                <w:lang w:val="en-US"/>
              </w:rPr>
              <w:t>If respiratory tract irritation or respiratory depression is evident, monitor pulse oximetry, ABGs, CXR and PFTs.</w:t>
            </w:r>
          </w:p>
          <w:p w14:paraId="40F4384E" w14:textId="77777777" w:rsidR="003F7C3A" w:rsidRPr="003F7C3A" w:rsidRDefault="003F7C3A" w:rsidP="003F7C3A">
            <w:pPr>
              <w:pStyle w:val="Tablelistbullet"/>
              <w:rPr>
                <w:lang w:val="en-US"/>
              </w:rPr>
            </w:pPr>
            <w:r w:rsidRPr="003F7C3A">
              <w:rPr>
                <w:lang w:val="en-US"/>
              </w:rPr>
              <w:t>Obtain whole blood mercury levels and 24-hour urine collection for mercury (Normal range for whole blood mercury levels rarely exceed</w:t>
            </w:r>
          </w:p>
          <w:p w14:paraId="7420D057" w14:textId="77777777" w:rsidR="003F7C3A" w:rsidRPr="003F7C3A" w:rsidRDefault="003F7C3A" w:rsidP="003F7C3A">
            <w:pPr>
              <w:pStyle w:val="Tablelistbullet"/>
              <w:rPr>
                <w:lang w:val="en-US"/>
              </w:rPr>
            </w:pPr>
            <w:r w:rsidRPr="003F7C3A">
              <w:rPr>
                <w:lang w:val="en-US"/>
              </w:rPr>
              <w:t>1.5 mcg/dL and normal urine excretion level rarely exceeds 15 mcg/L in unexposed individuals).</w:t>
            </w:r>
          </w:p>
          <w:p w14:paraId="093E9950" w14:textId="29E588CD" w:rsidR="006B0DA0" w:rsidRPr="0017482B" w:rsidRDefault="003F7C3A" w:rsidP="003F7C3A">
            <w:pPr>
              <w:pStyle w:val="Tablelistbullet"/>
              <w:numPr>
                <w:ilvl w:val="0"/>
                <w:numId w:val="0"/>
              </w:numPr>
              <w:ind w:left="284"/>
              <w:rPr>
                <w:lang w:val="en-US"/>
              </w:rPr>
            </w:pPr>
            <w:r w:rsidRPr="003F7C3A">
              <w:rPr>
                <w:b/>
                <w:bCs/>
                <w:lang w:val="en-US"/>
              </w:rPr>
              <w:t>Note</w:t>
            </w:r>
            <w:r w:rsidRPr="003F7C3A">
              <w:rPr>
                <w:lang w:val="en-US"/>
              </w:rPr>
              <w:t>: Levels do not help with acute management, but can be used to confirm diagnosis later on.</w:t>
            </w:r>
          </w:p>
        </w:tc>
      </w:tr>
      <w:tr w:rsidR="006B0DA0" w:rsidRPr="0017482B" w14:paraId="2C543F83" w14:textId="77777777" w:rsidTr="001B6F2B">
        <w:trPr>
          <w:cantSplit/>
        </w:trPr>
        <w:tc>
          <w:tcPr>
            <w:tcW w:w="3118" w:type="dxa"/>
            <w:tcBorders>
              <w:top w:val="single" w:sz="36" w:space="0" w:color="FFFFFF"/>
              <w:bottom w:val="single" w:sz="6" w:space="0" w:color="787878"/>
            </w:tcBorders>
            <w:shd w:val="clear" w:color="auto" w:fill="747474"/>
          </w:tcPr>
          <w:p w14:paraId="0B4D4EF2" w14:textId="77777777" w:rsidR="00B66589" w:rsidRPr="00762151" w:rsidRDefault="00B66589" w:rsidP="00B66589">
            <w:pPr>
              <w:pStyle w:val="TableHeaderWhite"/>
            </w:pPr>
            <w:r w:rsidRPr="00762151">
              <w:t>Treatment</w:t>
            </w:r>
          </w:p>
          <w:p w14:paraId="2FDA5795"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6E8AB6AB" w14:textId="665EB569" w:rsidR="006B0DA0" w:rsidRDefault="00B66589" w:rsidP="00B66589">
            <w:pPr>
              <w:pStyle w:val="TableHeaderWhite"/>
              <w:rPr>
                <w:lang w:val="en-AU"/>
              </w:rPr>
            </w:pPr>
            <w:r w:rsidRPr="00762151">
              <w:rPr>
                <w:lang w:val="en-AU"/>
              </w:rPr>
              <w:t>Poisons Information 131126</w:t>
            </w:r>
          </w:p>
        </w:tc>
        <w:tc>
          <w:tcPr>
            <w:tcW w:w="5607" w:type="dxa"/>
          </w:tcPr>
          <w:p w14:paraId="0FEA8F53" w14:textId="77777777" w:rsidR="003F7C3A" w:rsidRPr="003F7C3A" w:rsidRDefault="003F7C3A" w:rsidP="003F7C3A">
            <w:pPr>
              <w:pStyle w:val="Tabletextleftstrong"/>
              <w:rPr>
                <w:lang w:val="en-US"/>
              </w:rPr>
            </w:pPr>
            <w:r w:rsidRPr="003F7C3A">
              <w:rPr>
                <w:lang w:val="en-US"/>
              </w:rPr>
              <w:t>Asymptomatic patients:</w:t>
            </w:r>
          </w:p>
          <w:p w14:paraId="10E069CB" w14:textId="77777777" w:rsidR="00AD133C" w:rsidRPr="00956E60" w:rsidRDefault="00AD133C" w:rsidP="00AD133C">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094A3AC5" w14:textId="77777777" w:rsidR="003F7C3A" w:rsidRPr="003F7C3A" w:rsidRDefault="003F7C3A" w:rsidP="003F7C3A">
            <w:pPr>
              <w:pStyle w:val="Tabletextleftstrong"/>
              <w:rPr>
                <w:lang w:val="en-US"/>
              </w:rPr>
            </w:pPr>
            <w:r w:rsidRPr="003F7C3A">
              <w:rPr>
                <w:lang w:val="en-US"/>
              </w:rPr>
              <w:t>Symptomatic patients:</w:t>
            </w:r>
          </w:p>
          <w:p w14:paraId="7FBD433F" w14:textId="77777777" w:rsidR="003F7C3A" w:rsidRPr="003F7C3A" w:rsidRDefault="003F7C3A" w:rsidP="003F7C3A">
            <w:pPr>
              <w:pStyle w:val="Tabletextleftstrong"/>
              <w:rPr>
                <w:lang w:val="en-US"/>
              </w:rPr>
            </w:pPr>
            <w:r w:rsidRPr="003F7C3A">
              <w:rPr>
                <w:lang w:val="en-US"/>
              </w:rPr>
              <w:t>General advice</w:t>
            </w:r>
          </w:p>
          <w:p w14:paraId="1AC9C41F" w14:textId="77777777" w:rsidR="003F7C3A" w:rsidRPr="003F7C3A" w:rsidRDefault="003F7C3A" w:rsidP="003F7C3A">
            <w:pPr>
              <w:pStyle w:val="Tablelistbullet"/>
              <w:rPr>
                <w:lang w:val="en-US"/>
              </w:rPr>
            </w:pPr>
            <w:r w:rsidRPr="003F7C3A">
              <w:rPr>
                <w:lang w:val="en-US"/>
              </w:rPr>
              <w:t>Patients with significant exposures should be admitted and observed for at least 72 hours.</w:t>
            </w:r>
          </w:p>
          <w:p w14:paraId="49759308" w14:textId="77777777" w:rsidR="003F7C3A" w:rsidRPr="003F7C3A" w:rsidRDefault="003F7C3A" w:rsidP="003F7C3A">
            <w:pPr>
              <w:pStyle w:val="Tabletextleftstrong"/>
              <w:rPr>
                <w:lang w:val="en-US"/>
              </w:rPr>
            </w:pPr>
            <w:r w:rsidRPr="003F7C3A">
              <w:rPr>
                <w:lang w:val="en-US"/>
              </w:rPr>
              <w:t>Ingestion</w:t>
            </w:r>
          </w:p>
          <w:p w14:paraId="3E967578" w14:textId="77777777" w:rsidR="003F7C3A" w:rsidRPr="003F7C3A" w:rsidRDefault="003F7C3A" w:rsidP="003F7C3A">
            <w:pPr>
              <w:pStyle w:val="Tablelistbullet"/>
              <w:rPr>
                <w:lang w:val="en-US"/>
              </w:rPr>
            </w:pPr>
            <w:r w:rsidRPr="003F7C3A">
              <w:rPr>
                <w:lang w:val="en-US"/>
              </w:rPr>
              <w:t>Do not induce vomiting.</w:t>
            </w:r>
          </w:p>
          <w:p w14:paraId="2D255516" w14:textId="77777777" w:rsidR="003F7C3A" w:rsidRPr="003F7C3A" w:rsidRDefault="003F7C3A" w:rsidP="003F7C3A">
            <w:pPr>
              <w:pStyle w:val="Tablelistbullet"/>
              <w:rPr>
                <w:lang w:val="en-US"/>
              </w:rPr>
            </w:pPr>
            <w:r w:rsidRPr="003F7C3A">
              <w:rPr>
                <w:lang w:val="en-US"/>
              </w:rPr>
              <w:t>Activated charcoal may be indicated in selected cases (alert, cooperative adults who present within 1 hour of ingestion) following expert advice.</w:t>
            </w:r>
          </w:p>
          <w:p w14:paraId="0C3DF454" w14:textId="77777777" w:rsidR="003F7C3A" w:rsidRPr="003F7C3A" w:rsidRDefault="003F7C3A" w:rsidP="003F7C3A">
            <w:pPr>
              <w:pStyle w:val="Tabletextleftstrong"/>
              <w:rPr>
                <w:lang w:val="en-US"/>
              </w:rPr>
            </w:pPr>
            <w:r w:rsidRPr="003F7C3A">
              <w:rPr>
                <w:lang w:val="en-US"/>
              </w:rPr>
              <w:t>Antidote</w:t>
            </w:r>
          </w:p>
          <w:p w14:paraId="3FD2EAFF" w14:textId="7DE093D5" w:rsidR="003F7C3A" w:rsidRPr="003F7C3A" w:rsidRDefault="003F7C3A" w:rsidP="003F7C3A">
            <w:pPr>
              <w:pStyle w:val="Tablelistbullet"/>
              <w:rPr>
                <w:lang w:val="en-US"/>
              </w:rPr>
            </w:pPr>
            <w:r w:rsidRPr="003F7C3A">
              <w:rPr>
                <w:lang w:val="en-US"/>
              </w:rPr>
              <w:t>Chelation</w:t>
            </w:r>
            <w:r>
              <w:rPr>
                <w:lang w:val="en-US"/>
              </w:rPr>
              <w:t xml:space="preserve"> </w:t>
            </w:r>
            <w:r w:rsidRPr="003F7C3A">
              <w:rPr>
                <w:lang w:val="en-US"/>
              </w:rPr>
              <w:t>therapy</w:t>
            </w:r>
            <w:r>
              <w:rPr>
                <w:lang w:val="en-US"/>
              </w:rPr>
              <w:t xml:space="preserve"> </w:t>
            </w:r>
            <w:r w:rsidRPr="003F7C3A">
              <w:rPr>
                <w:lang w:val="en-US"/>
              </w:rPr>
              <w:t>(</w:t>
            </w:r>
            <w:r w:rsidRPr="003F7C3A">
              <w:rPr>
                <w:b/>
                <w:bCs/>
                <w:lang w:val="en-US"/>
              </w:rPr>
              <w:t>D-Penicillamine</w:t>
            </w:r>
            <w:r>
              <w:rPr>
                <w:lang w:val="en-US"/>
              </w:rPr>
              <w:t xml:space="preserve"> </w:t>
            </w:r>
            <w:r w:rsidRPr="003F7C3A">
              <w:rPr>
                <w:lang w:val="en-US"/>
              </w:rPr>
              <w:t>and/or</w:t>
            </w:r>
            <w:r>
              <w:rPr>
                <w:lang w:val="en-US"/>
              </w:rPr>
              <w:t xml:space="preserve"> </w:t>
            </w:r>
            <w:r w:rsidRPr="003F7C3A">
              <w:rPr>
                <w:b/>
                <w:bCs/>
                <w:lang w:val="en-US"/>
              </w:rPr>
              <w:t>DMSA/Succimer</w:t>
            </w:r>
            <w:r w:rsidRPr="003F7C3A">
              <w:rPr>
                <w:lang w:val="en-US"/>
              </w:rPr>
              <w:t>)</w:t>
            </w:r>
            <w:r>
              <w:rPr>
                <w:lang w:val="en-US"/>
              </w:rPr>
              <w:t xml:space="preserve"> </w:t>
            </w:r>
            <w:r w:rsidRPr="003F7C3A">
              <w:rPr>
                <w:lang w:val="en-US"/>
              </w:rPr>
              <w:t>is indicated in selected symptomatic cases.</w:t>
            </w:r>
          </w:p>
          <w:p w14:paraId="198E001F" w14:textId="77777777" w:rsidR="003F7C3A" w:rsidRPr="003F7C3A" w:rsidRDefault="003F7C3A" w:rsidP="003F7C3A">
            <w:pPr>
              <w:pStyle w:val="Tablelistbullet"/>
              <w:rPr>
                <w:lang w:val="en-US"/>
              </w:rPr>
            </w:pPr>
            <w:r w:rsidRPr="003F7C3A">
              <w:rPr>
                <w:lang w:val="en-US"/>
              </w:rPr>
              <w:t>Haemodialysis should be considered early in severe cases, with diminishing urine output following chelation.</w:t>
            </w:r>
          </w:p>
          <w:p w14:paraId="5A8E9E1A" w14:textId="77A763AD" w:rsidR="006B0DA0" w:rsidRPr="00762151" w:rsidRDefault="003F7C3A" w:rsidP="003F7C3A">
            <w:pPr>
              <w:pStyle w:val="Tablelistbullet"/>
              <w:numPr>
                <w:ilvl w:val="0"/>
                <w:numId w:val="0"/>
              </w:numPr>
              <w:ind w:left="284"/>
              <w:rPr>
                <w:lang w:val="en-US"/>
              </w:rPr>
            </w:pPr>
            <w:r w:rsidRPr="003F7C3A">
              <w:rPr>
                <w:b/>
                <w:bCs/>
                <w:lang w:val="en-US"/>
              </w:rPr>
              <w:t>Note</w:t>
            </w:r>
            <w:r w:rsidRPr="003F7C3A">
              <w:rPr>
                <w:lang w:val="en-US"/>
              </w:rPr>
              <w:t>: For indications, contraindications, dosing regimens and clinical end points, seek expert clinical toxicology advice.</w:t>
            </w:r>
          </w:p>
        </w:tc>
      </w:tr>
    </w:tbl>
    <w:p w14:paraId="69472E7A" w14:textId="77777777" w:rsidR="006B0DA0" w:rsidRDefault="006B0DA0">
      <w:pPr>
        <w:spacing w:before="0" w:after="0" w:line="240" w:lineRule="auto"/>
      </w:pPr>
      <w:r>
        <w:br w:type="page"/>
      </w:r>
    </w:p>
    <w:p w14:paraId="0065237E" w14:textId="17B65F39" w:rsidR="006008FA" w:rsidRDefault="006008FA" w:rsidP="006008FA">
      <w:pPr>
        <w:pStyle w:val="Heading2"/>
      </w:pPr>
      <w:bookmarkStart w:id="99" w:name="_Fluoroethyl_alcohol"/>
      <w:bookmarkStart w:id="100" w:name="_Toc108084824"/>
      <w:bookmarkEnd w:id="99"/>
      <w:r>
        <w:lastRenderedPageBreak/>
        <w:t xml:space="preserve">Fluoroethyl </w:t>
      </w:r>
      <w:r w:rsidR="006B0DA0">
        <w:t>a</w:t>
      </w:r>
      <w:r>
        <w:t>lcohol</w:t>
      </w:r>
      <w:bookmarkEnd w:id="100"/>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6B0DA0" w:rsidRPr="0017482B" w14:paraId="130C405D" w14:textId="77777777" w:rsidTr="001B6F2B">
        <w:trPr>
          <w:cantSplit/>
        </w:trPr>
        <w:tc>
          <w:tcPr>
            <w:tcW w:w="3118" w:type="dxa"/>
            <w:tcBorders>
              <w:bottom w:val="single" w:sz="36" w:space="0" w:color="FFFFFF"/>
            </w:tcBorders>
            <w:shd w:val="clear" w:color="auto" w:fill="747474"/>
          </w:tcPr>
          <w:p w14:paraId="4A6FCBBF" w14:textId="77777777" w:rsidR="006B0DA0" w:rsidRPr="0017482B" w:rsidRDefault="006B0DA0" w:rsidP="00FA6B82">
            <w:pPr>
              <w:pStyle w:val="TableHeaderWhite"/>
            </w:pPr>
            <w:r>
              <w:t>A</w:t>
            </w:r>
            <w:r w:rsidRPr="0017482B">
              <w:t>lternative names</w:t>
            </w:r>
          </w:p>
        </w:tc>
        <w:tc>
          <w:tcPr>
            <w:tcW w:w="5607" w:type="dxa"/>
          </w:tcPr>
          <w:p w14:paraId="1E1859FE" w14:textId="77777777" w:rsidR="003F7C3A" w:rsidRPr="003F7C3A" w:rsidRDefault="003F7C3A" w:rsidP="003F7C3A">
            <w:pPr>
              <w:pStyle w:val="tabletext"/>
              <w:rPr>
                <w:lang w:val="en-US"/>
              </w:rPr>
            </w:pPr>
            <w:r w:rsidRPr="003F7C3A">
              <w:rPr>
                <w:lang w:val="en-US"/>
              </w:rPr>
              <w:t>2-Fluoroethanol</w:t>
            </w:r>
          </w:p>
          <w:p w14:paraId="27413A8B" w14:textId="77777777" w:rsidR="003F7C3A" w:rsidRPr="003F7C3A" w:rsidRDefault="003F7C3A" w:rsidP="003F7C3A">
            <w:pPr>
              <w:pStyle w:val="tabletext"/>
              <w:rPr>
                <w:lang w:val="en-US"/>
              </w:rPr>
            </w:pPr>
            <w:r w:rsidRPr="003F7C3A">
              <w:rPr>
                <w:lang w:val="en-US"/>
              </w:rPr>
              <w:t>Fluoroethanol</w:t>
            </w:r>
          </w:p>
          <w:p w14:paraId="0C6FB519" w14:textId="77777777" w:rsidR="003F7C3A" w:rsidRPr="003F7C3A" w:rsidRDefault="003F7C3A" w:rsidP="003F7C3A">
            <w:pPr>
              <w:pStyle w:val="tabletext"/>
              <w:rPr>
                <w:lang w:val="en-US"/>
              </w:rPr>
            </w:pPr>
            <w:r w:rsidRPr="003F7C3A">
              <w:rPr>
                <w:lang w:val="en-US"/>
              </w:rPr>
              <w:t>2-Fluoro-ethanol</w:t>
            </w:r>
          </w:p>
          <w:p w14:paraId="3DE84783" w14:textId="7A23D95A" w:rsidR="006B0DA0" w:rsidRPr="0017482B" w:rsidRDefault="003F7C3A" w:rsidP="003F7C3A">
            <w:pPr>
              <w:pStyle w:val="tabletext"/>
              <w:rPr>
                <w:lang w:val="en-US"/>
              </w:rPr>
            </w:pPr>
            <w:r w:rsidRPr="003F7C3A">
              <w:rPr>
                <w:lang w:val="en-US"/>
              </w:rPr>
              <w:t xml:space="preserve">Ethylene </w:t>
            </w:r>
            <w:r>
              <w:rPr>
                <w:lang w:val="en-US"/>
              </w:rPr>
              <w:t>f</w:t>
            </w:r>
            <w:r w:rsidRPr="003F7C3A">
              <w:rPr>
                <w:lang w:val="en-US"/>
              </w:rPr>
              <w:t>luorohydrin</w:t>
            </w:r>
          </w:p>
        </w:tc>
      </w:tr>
      <w:tr w:rsidR="006B0DA0" w:rsidRPr="0017482B" w14:paraId="75F52B52" w14:textId="77777777" w:rsidTr="001B6F2B">
        <w:trPr>
          <w:cantSplit/>
        </w:trPr>
        <w:tc>
          <w:tcPr>
            <w:tcW w:w="3118" w:type="dxa"/>
            <w:tcBorders>
              <w:top w:val="single" w:sz="36" w:space="0" w:color="FFFFFF"/>
              <w:bottom w:val="single" w:sz="36" w:space="0" w:color="FFFFFF"/>
            </w:tcBorders>
            <w:shd w:val="clear" w:color="auto" w:fill="747474"/>
          </w:tcPr>
          <w:p w14:paraId="580DE61B" w14:textId="77777777" w:rsidR="006B0DA0" w:rsidRPr="0017482B" w:rsidRDefault="006B0DA0" w:rsidP="00FA6B82">
            <w:pPr>
              <w:pStyle w:val="TableHeaderWhite"/>
            </w:pPr>
            <w:r>
              <w:t>P</w:t>
            </w:r>
            <w:r w:rsidRPr="0017482B">
              <w:t>roperties of the agent</w:t>
            </w:r>
          </w:p>
        </w:tc>
        <w:tc>
          <w:tcPr>
            <w:tcW w:w="5607" w:type="dxa"/>
          </w:tcPr>
          <w:p w14:paraId="34D2C423" w14:textId="77777777" w:rsidR="003F7C3A" w:rsidRPr="003F7C3A" w:rsidRDefault="003F7C3A" w:rsidP="003F7C3A">
            <w:pPr>
              <w:pStyle w:val="Tablelistbullet"/>
              <w:rPr>
                <w:lang w:val="en-US"/>
              </w:rPr>
            </w:pPr>
            <w:r w:rsidRPr="003F7C3A">
              <w:rPr>
                <w:lang w:val="en-US"/>
              </w:rPr>
              <w:t>It is a liquid fluoro alcohol compound, which is miscible in water. Little specific data is available about the toxicity of Fluoroethyl alcohol; its toxicity is expected to be similar to that of fluoroacetate, as it is oxidised to fluoroacetate by tissue alcohol dehydrogenase.</w:t>
            </w:r>
          </w:p>
          <w:p w14:paraId="28418E19" w14:textId="14BB5459" w:rsidR="006B0DA0" w:rsidRPr="0017482B" w:rsidRDefault="003F7C3A" w:rsidP="003F7C3A">
            <w:pPr>
              <w:pStyle w:val="Tablelistbullet"/>
              <w:rPr>
                <w:lang w:val="en-US"/>
              </w:rPr>
            </w:pPr>
            <w:r w:rsidRPr="003F7C3A">
              <w:rPr>
                <w:lang w:val="en-US"/>
              </w:rPr>
              <w:t>In Australia it is widely used as a pesticide.</w:t>
            </w:r>
          </w:p>
        </w:tc>
      </w:tr>
      <w:tr w:rsidR="006B0DA0" w:rsidRPr="0017482B" w14:paraId="4EDA3C38" w14:textId="77777777" w:rsidTr="001B6F2B">
        <w:trPr>
          <w:cantSplit/>
        </w:trPr>
        <w:tc>
          <w:tcPr>
            <w:tcW w:w="3118" w:type="dxa"/>
            <w:tcBorders>
              <w:top w:val="single" w:sz="36" w:space="0" w:color="FFFFFF"/>
              <w:bottom w:val="single" w:sz="36" w:space="0" w:color="FFFFFF"/>
            </w:tcBorders>
            <w:shd w:val="clear" w:color="auto" w:fill="747474"/>
          </w:tcPr>
          <w:p w14:paraId="598BEB9D" w14:textId="77777777" w:rsidR="006B0DA0" w:rsidRPr="0017482B" w:rsidRDefault="006B0DA0" w:rsidP="00FA6B82">
            <w:pPr>
              <w:pStyle w:val="TableHeaderWhite"/>
            </w:pPr>
            <w:r>
              <w:t>R</w:t>
            </w:r>
            <w:r w:rsidRPr="0017482B">
              <w:t>outes of exposure</w:t>
            </w:r>
          </w:p>
        </w:tc>
        <w:tc>
          <w:tcPr>
            <w:tcW w:w="5607" w:type="dxa"/>
          </w:tcPr>
          <w:p w14:paraId="5C5EBB77" w14:textId="77777777" w:rsidR="003F7C3A" w:rsidRPr="003F7C3A" w:rsidRDefault="003F7C3A" w:rsidP="003F7C3A">
            <w:pPr>
              <w:pStyle w:val="Tablelistbullet"/>
              <w:rPr>
                <w:lang w:val="en-US"/>
              </w:rPr>
            </w:pPr>
            <w:r w:rsidRPr="003F7C3A">
              <w:rPr>
                <w:lang w:val="en-US"/>
              </w:rPr>
              <w:t>Oral – most common</w:t>
            </w:r>
          </w:p>
          <w:p w14:paraId="394AB1B4" w14:textId="77777777" w:rsidR="003F7C3A" w:rsidRPr="003F7C3A" w:rsidRDefault="003F7C3A" w:rsidP="003F7C3A">
            <w:pPr>
              <w:pStyle w:val="Tablelistbullet"/>
              <w:rPr>
                <w:lang w:val="en-US"/>
              </w:rPr>
            </w:pPr>
            <w:r w:rsidRPr="003F7C3A">
              <w:rPr>
                <w:lang w:val="en-US"/>
              </w:rPr>
              <w:t>Inhalation – common</w:t>
            </w:r>
          </w:p>
          <w:p w14:paraId="01900855" w14:textId="77777777" w:rsidR="003F7C3A" w:rsidRPr="003F7C3A" w:rsidRDefault="003F7C3A" w:rsidP="003F7C3A">
            <w:pPr>
              <w:pStyle w:val="Tablelistbullet"/>
              <w:rPr>
                <w:lang w:val="en-US"/>
              </w:rPr>
            </w:pPr>
            <w:r w:rsidRPr="003F7C3A">
              <w:rPr>
                <w:lang w:val="en-US"/>
              </w:rPr>
              <w:t>Eye</w:t>
            </w:r>
          </w:p>
          <w:p w14:paraId="67DAC591" w14:textId="0D9C525D" w:rsidR="006B0DA0" w:rsidRPr="0017482B" w:rsidRDefault="003F7C3A" w:rsidP="003F7C3A">
            <w:pPr>
              <w:pStyle w:val="Tablelistbullet"/>
              <w:rPr>
                <w:lang w:val="en-US"/>
              </w:rPr>
            </w:pPr>
            <w:r w:rsidRPr="003F7C3A">
              <w:rPr>
                <w:lang w:val="en-US"/>
              </w:rPr>
              <w:t>Dermal</w:t>
            </w:r>
          </w:p>
        </w:tc>
      </w:tr>
      <w:tr w:rsidR="006B0DA0" w:rsidRPr="0017482B" w14:paraId="50DE049E" w14:textId="77777777" w:rsidTr="001B6F2B">
        <w:trPr>
          <w:cantSplit/>
        </w:trPr>
        <w:tc>
          <w:tcPr>
            <w:tcW w:w="3118" w:type="dxa"/>
            <w:tcBorders>
              <w:top w:val="single" w:sz="36" w:space="0" w:color="FFFFFF"/>
              <w:bottom w:val="single" w:sz="36" w:space="0" w:color="FFFFFF"/>
            </w:tcBorders>
            <w:shd w:val="clear" w:color="auto" w:fill="747474"/>
          </w:tcPr>
          <w:p w14:paraId="25450371" w14:textId="77777777" w:rsidR="006B0DA0" w:rsidRPr="0017482B" w:rsidRDefault="006B0DA0" w:rsidP="00FA6B82">
            <w:pPr>
              <w:pStyle w:val="TableHeaderWhite"/>
            </w:pPr>
            <w:r>
              <w:t>H</w:t>
            </w:r>
            <w:r w:rsidRPr="0017482B">
              <w:t>uman toxicity</w:t>
            </w:r>
          </w:p>
        </w:tc>
        <w:tc>
          <w:tcPr>
            <w:tcW w:w="5607" w:type="dxa"/>
          </w:tcPr>
          <w:p w14:paraId="51E6E937" w14:textId="77777777" w:rsidR="003F7C3A" w:rsidRPr="003F7C3A" w:rsidRDefault="003F7C3A" w:rsidP="003F7C3A">
            <w:pPr>
              <w:pStyle w:val="Tabletextleftstrong"/>
              <w:rPr>
                <w:lang w:val="en-US"/>
              </w:rPr>
            </w:pPr>
            <w:r w:rsidRPr="003F7C3A">
              <w:rPr>
                <w:lang w:val="en-US"/>
              </w:rPr>
              <w:t>General:</w:t>
            </w:r>
          </w:p>
          <w:p w14:paraId="228DB45B" w14:textId="77777777" w:rsidR="003F7C3A" w:rsidRPr="003F7C3A" w:rsidRDefault="003F7C3A" w:rsidP="003F7C3A">
            <w:pPr>
              <w:pStyle w:val="Tablelistbullet"/>
              <w:rPr>
                <w:lang w:val="en-US"/>
              </w:rPr>
            </w:pPr>
            <w:r w:rsidRPr="003F7C3A">
              <w:rPr>
                <w:lang w:val="en-US"/>
              </w:rPr>
              <w:t>It is rapidly absorbed and may cause systemic toxicity after any route of exposure.</w:t>
            </w:r>
          </w:p>
          <w:p w14:paraId="314CC493" w14:textId="77777777" w:rsidR="003F7C3A" w:rsidRPr="003F7C3A" w:rsidRDefault="003F7C3A" w:rsidP="003F7C3A">
            <w:pPr>
              <w:pStyle w:val="Tablelistbullet"/>
              <w:rPr>
                <w:lang w:val="en-US"/>
              </w:rPr>
            </w:pPr>
            <w:r w:rsidRPr="003F7C3A">
              <w:rPr>
                <w:lang w:val="en-US"/>
              </w:rPr>
              <w:t>Clinical effects usually develop within 30 minutes to 2.5 hours of exposure, but may be delayed for as long as 20 hours.</w:t>
            </w:r>
          </w:p>
          <w:p w14:paraId="691E1A1C" w14:textId="77777777" w:rsidR="003F7C3A" w:rsidRPr="003F7C3A" w:rsidRDefault="003F7C3A" w:rsidP="003F7C3A">
            <w:pPr>
              <w:pStyle w:val="Tabletextleftstrong"/>
              <w:rPr>
                <w:lang w:val="en-US"/>
              </w:rPr>
            </w:pPr>
            <w:r w:rsidRPr="003F7C3A">
              <w:rPr>
                <w:lang w:val="en-US"/>
              </w:rPr>
              <w:t>Symptoms are based on route of exposure:</w:t>
            </w:r>
          </w:p>
          <w:p w14:paraId="42DC94CA" w14:textId="77777777" w:rsidR="003F7C3A" w:rsidRPr="003F7C3A" w:rsidRDefault="003F7C3A" w:rsidP="003F7C3A">
            <w:pPr>
              <w:pStyle w:val="Tabletextleftstrong"/>
              <w:rPr>
                <w:lang w:val="en-US"/>
              </w:rPr>
            </w:pPr>
            <w:r w:rsidRPr="003F7C3A">
              <w:rPr>
                <w:lang w:val="en-US"/>
              </w:rPr>
              <w:t>Inhalation</w:t>
            </w:r>
          </w:p>
          <w:p w14:paraId="2344E373" w14:textId="77777777" w:rsidR="003F7C3A" w:rsidRPr="003F7C3A" w:rsidRDefault="003F7C3A" w:rsidP="003F7C3A">
            <w:pPr>
              <w:pStyle w:val="Tablelistbullet"/>
              <w:rPr>
                <w:lang w:val="en-US"/>
              </w:rPr>
            </w:pPr>
            <w:r w:rsidRPr="003F7C3A">
              <w:rPr>
                <w:lang w:val="en-US"/>
              </w:rPr>
              <w:t>Respiratory depression and pulmonary oedema have been reported.</w:t>
            </w:r>
          </w:p>
          <w:p w14:paraId="24D672FE" w14:textId="77777777" w:rsidR="003F7C3A" w:rsidRPr="003F7C3A" w:rsidRDefault="003F7C3A" w:rsidP="003F7C3A">
            <w:pPr>
              <w:pStyle w:val="Tabletextleftstrong"/>
              <w:rPr>
                <w:lang w:val="en-US"/>
              </w:rPr>
            </w:pPr>
            <w:r w:rsidRPr="003F7C3A">
              <w:rPr>
                <w:lang w:val="en-US"/>
              </w:rPr>
              <w:t>Ingestion</w:t>
            </w:r>
          </w:p>
          <w:p w14:paraId="5206474D" w14:textId="77777777" w:rsidR="003F7C3A" w:rsidRPr="003F7C3A" w:rsidRDefault="003F7C3A" w:rsidP="003F7C3A">
            <w:pPr>
              <w:pStyle w:val="Tablelistbullet"/>
              <w:rPr>
                <w:lang w:val="en-US"/>
              </w:rPr>
            </w:pPr>
            <w:r w:rsidRPr="003F7C3A">
              <w:rPr>
                <w:lang w:val="en-US"/>
              </w:rPr>
              <w:t>Prolonged QTc intervals, ventricular tachycardia or fibrillation and asystole may occur.</w:t>
            </w:r>
          </w:p>
          <w:p w14:paraId="55EA2452" w14:textId="77777777" w:rsidR="003F7C3A" w:rsidRPr="003F7C3A" w:rsidRDefault="003F7C3A" w:rsidP="003F7C3A">
            <w:pPr>
              <w:pStyle w:val="Tablelistbullet"/>
              <w:rPr>
                <w:lang w:val="en-US"/>
              </w:rPr>
            </w:pPr>
            <w:r w:rsidRPr="003F7C3A">
              <w:rPr>
                <w:lang w:val="en-US"/>
              </w:rPr>
              <w:t>Hyperactive behaviour, auditory hallucinations, cerebellar dysfunction, loss of speech, paraesthesia, seizures, coma, carpopedal spasm and neurologic impairment may be noted.</w:t>
            </w:r>
          </w:p>
          <w:p w14:paraId="12804558" w14:textId="77777777" w:rsidR="003F7C3A" w:rsidRPr="003F7C3A" w:rsidRDefault="003F7C3A" w:rsidP="003F7C3A">
            <w:pPr>
              <w:pStyle w:val="Tablelistbullet"/>
              <w:rPr>
                <w:lang w:val="en-US"/>
              </w:rPr>
            </w:pPr>
            <w:r w:rsidRPr="003F7C3A">
              <w:rPr>
                <w:lang w:val="en-US"/>
              </w:rPr>
              <w:t>Nausea, vomiting, excessive salivation and diarrhoea may be noted. Mild hepatic dysfunction has been reported.</w:t>
            </w:r>
          </w:p>
          <w:p w14:paraId="63A1CA62" w14:textId="5DF0F57E" w:rsidR="006B0DA0" w:rsidRPr="0017482B" w:rsidRDefault="003F7C3A" w:rsidP="003F7C3A">
            <w:pPr>
              <w:pStyle w:val="Tablelistbullet"/>
              <w:rPr>
                <w:lang w:val="en-US"/>
              </w:rPr>
            </w:pPr>
            <w:r w:rsidRPr="003F7C3A">
              <w:rPr>
                <w:lang w:val="en-US"/>
              </w:rPr>
              <w:t>Metabolic acidosis, hyperglycaemia, hypocalcaemia, hyperuricaemia and carpopedal spasm may be noted.</w:t>
            </w:r>
          </w:p>
        </w:tc>
      </w:tr>
      <w:tr w:rsidR="006B0DA0" w:rsidRPr="0017482B" w14:paraId="78BF6102" w14:textId="77777777" w:rsidTr="001B6F2B">
        <w:trPr>
          <w:cantSplit/>
        </w:trPr>
        <w:tc>
          <w:tcPr>
            <w:tcW w:w="3118" w:type="dxa"/>
            <w:tcBorders>
              <w:top w:val="single" w:sz="36" w:space="0" w:color="FFFFFF"/>
              <w:bottom w:val="single" w:sz="36" w:space="0" w:color="FFFFFF"/>
            </w:tcBorders>
            <w:shd w:val="clear" w:color="auto" w:fill="747474"/>
          </w:tcPr>
          <w:p w14:paraId="7063F444" w14:textId="77777777" w:rsidR="006B0DA0" w:rsidRDefault="006B0DA0" w:rsidP="00FA6B82">
            <w:pPr>
              <w:pStyle w:val="TableHeaderWhite"/>
            </w:pPr>
            <w:r>
              <w:rPr>
                <w:lang w:val="en-AU"/>
              </w:rPr>
              <w:t>L</w:t>
            </w:r>
            <w:r w:rsidRPr="00762151">
              <w:rPr>
                <w:lang w:val="en-AU"/>
              </w:rPr>
              <w:t>aboratory/radiographic testing</w:t>
            </w:r>
          </w:p>
        </w:tc>
        <w:tc>
          <w:tcPr>
            <w:tcW w:w="5607" w:type="dxa"/>
          </w:tcPr>
          <w:p w14:paraId="66B9E546" w14:textId="77777777" w:rsidR="00E32B2A" w:rsidRPr="00E32B2A" w:rsidRDefault="00E32B2A" w:rsidP="00E32B2A">
            <w:pPr>
              <w:pStyle w:val="Tabletextleftstrong"/>
              <w:rPr>
                <w:lang w:val="en-US"/>
              </w:rPr>
            </w:pPr>
            <w:r w:rsidRPr="00E32B2A">
              <w:rPr>
                <w:lang w:val="en-US"/>
              </w:rPr>
              <w:t>For minimal or mild exposures:</w:t>
            </w:r>
          </w:p>
          <w:p w14:paraId="049DA412" w14:textId="77777777" w:rsidR="00E32B2A" w:rsidRPr="00E32B2A" w:rsidRDefault="00E32B2A" w:rsidP="00E32B2A">
            <w:pPr>
              <w:pStyle w:val="Tablelistbullet"/>
              <w:rPr>
                <w:lang w:val="en-US"/>
              </w:rPr>
            </w:pPr>
            <w:r w:rsidRPr="00E32B2A">
              <w:rPr>
                <w:lang w:val="en-US"/>
              </w:rPr>
              <w:t>Nil testing required.</w:t>
            </w:r>
          </w:p>
          <w:p w14:paraId="2EAC00C2" w14:textId="77777777" w:rsidR="00E32B2A" w:rsidRPr="00E32B2A" w:rsidRDefault="00E32B2A" w:rsidP="00E32B2A">
            <w:pPr>
              <w:pStyle w:val="Tabletextleftstrong"/>
              <w:rPr>
                <w:lang w:val="en-US"/>
              </w:rPr>
            </w:pPr>
            <w:r w:rsidRPr="00E32B2A">
              <w:rPr>
                <w:lang w:val="en-US"/>
              </w:rPr>
              <w:t>For significant exposures:</w:t>
            </w:r>
          </w:p>
          <w:p w14:paraId="17A5F17D" w14:textId="77777777" w:rsidR="00E32B2A" w:rsidRPr="00E32B2A" w:rsidRDefault="00E32B2A" w:rsidP="00E32B2A">
            <w:pPr>
              <w:pStyle w:val="Tablelistbullet"/>
              <w:rPr>
                <w:lang w:val="en-US"/>
              </w:rPr>
            </w:pPr>
            <w:r w:rsidRPr="00E32B2A">
              <w:rPr>
                <w:lang w:val="en-US"/>
              </w:rPr>
              <w:t>Monitor EUC, LFTs, CMP, FBC.</w:t>
            </w:r>
          </w:p>
          <w:p w14:paraId="542E082C" w14:textId="77777777" w:rsidR="00E32B2A" w:rsidRPr="00E32B2A" w:rsidRDefault="00E32B2A" w:rsidP="00E32B2A">
            <w:pPr>
              <w:pStyle w:val="Tablelistbullet"/>
              <w:rPr>
                <w:lang w:val="en-US"/>
              </w:rPr>
            </w:pPr>
            <w:r w:rsidRPr="00E32B2A">
              <w:rPr>
                <w:lang w:val="en-US"/>
              </w:rPr>
              <w:t>Obtain an ECG and institute continuous cardiac monitoring. Measure QTc.</w:t>
            </w:r>
          </w:p>
          <w:p w14:paraId="04FC6FEE" w14:textId="77777777" w:rsidR="00E32B2A" w:rsidRPr="00E32B2A" w:rsidRDefault="00E32B2A" w:rsidP="00E32B2A">
            <w:pPr>
              <w:pStyle w:val="Tablelistbullet"/>
              <w:rPr>
                <w:lang w:val="en-US"/>
              </w:rPr>
            </w:pPr>
            <w:r w:rsidRPr="00E32B2A">
              <w:rPr>
                <w:lang w:val="en-US"/>
              </w:rPr>
              <w:t>If respiratory tract irritation or respiratory depression is evident, monitor pulse oximetry, ABGs, CXR and PFTs.</w:t>
            </w:r>
          </w:p>
          <w:p w14:paraId="635EBF2C" w14:textId="77777777" w:rsidR="00E32B2A" w:rsidRPr="00E32B2A" w:rsidRDefault="00E32B2A" w:rsidP="00E32B2A">
            <w:pPr>
              <w:pStyle w:val="Tablelistbullet"/>
              <w:rPr>
                <w:lang w:val="en-US"/>
              </w:rPr>
            </w:pPr>
            <w:r w:rsidRPr="00E32B2A">
              <w:rPr>
                <w:lang w:val="en-US"/>
              </w:rPr>
              <w:t>Fluoroacetate levels are not clinically useful.</w:t>
            </w:r>
          </w:p>
          <w:p w14:paraId="459ED0DC" w14:textId="44D8E04A" w:rsidR="006B0DA0" w:rsidRPr="0017482B" w:rsidRDefault="00E32B2A" w:rsidP="00E32B2A">
            <w:pPr>
              <w:pStyle w:val="Tablelistbullet"/>
              <w:rPr>
                <w:lang w:val="en-US"/>
              </w:rPr>
            </w:pPr>
            <w:r w:rsidRPr="00E32B2A">
              <w:rPr>
                <w:lang w:val="en-US"/>
              </w:rPr>
              <w:t>Samples for analysis should include suspected baits, vomitus, stomach contents, liver and kidney.</w:t>
            </w:r>
          </w:p>
        </w:tc>
      </w:tr>
      <w:tr w:rsidR="006B0DA0" w:rsidRPr="0017482B" w14:paraId="53E00D77" w14:textId="77777777" w:rsidTr="001B6F2B">
        <w:trPr>
          <w:cantSplit/>
        </w:trPr>
        <w:tc>
          <w:tcPr>
            <w:tcW w:w="3118" w:type="dxa"/>
            <w:tcBorders>
              <w:top w:val="single" w:sz="36" w:space="0" w:color="FFFFFF"/>
              <w:bottom w:val="single" w:sz="6" w:space="0" w:color="787878"/>
            </w:tcBorders>
            <w:shd w:val="clear" w:color="auto" w:fill="747474"/>
          </w:tcPr>
          <w:p w14:paraId="1CC0AFD7" w14:textId="77777777" w:rsidR="00B66589" w:rsidRPr="00762151" w:rsidRDefault="00B66589" w:rsidP="00B66589">
            <w:pPr>
              <w:pStyle w:val="TableHeaderWhite"/>
            </w:pPr>
            <w:r w:rsidRPr="00762151">
              <w:lastRenderedPageBreak/>
              <w:t>Treatment</w:t>
            </w:r>
          </w:p>
          <w:p w14:paraId="272698E2"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4D085A61" w14:textId="0EC3DE69" w:rsidR="006B0DA0" w:rsidRDefault="00B66589" w:rsidP="00B66589">
            <w:pPr>
              <w:pStyle w:val="TableHeaderWhite"/>
              <w:rPr>
                <w:lang w:val="en-AU"/>
              </w:rPr>
            </w:pPr>
            <w:r w:rsidRPr="00762151">
              <w:rPr>
                <w:lang w:val="en-AU"/>
              </w:rPr>
              <w:t>Poisons Information 131126</w:t>
            </w:r>
          </w:p>
        </w:tc>
        <w:tc>
          <w:tcPr>
            <w:tcW w:w="5607" w:type="dxa"/>
          </w:tcPr>
          <w:p w14:paraId="376B086E" w14:textId="77777777" w:rsidR="00E32B2A" w:rsidRPr="00E32B2A" w:rsidRDefault="00E32B2A" w:rsidP="00E32B2A">
            <w:pPr>
              <w:pStyle w:val="Tabletextleftstrong"/>
              <w:rPr>
                <w:lang w:val="en-US"/>
              </w:rPr>
            </w:pPr>
            <w:r w:rsidRPr="00E32B2A">
              <w:rPr>
                <w:lang w:val="en-US"/>
              </w:rPr>
              <w:t>Asymptomatic patients:</w:t>
            </w:r>
          </w:p>
          <w:p w14:paraId="28BE867A" w14:textId="77777777" w:rsidR="00AD133C" w:rsidRPr="00956E60" w:rsidRDefault="00AD133C" w:rsidP="00AD133C">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4CED2F77" w14:textId="77777777" w:rsidR="00E32B2A" w:rsidRPr="00E32B2A" w:rsidRDefault="00E32B2A" w:rsidP="00E32B2A">
            <w:pPr>
              <w:pStyle w:val="Tabletextleftstrong"/>
              <w:rPr>
                <w:lang w:val="en-US"/>
              </w:rPr>
            </w:pPr>
            <w:r w:rsidRPr="00E32B2A">
              <w:rPr>
                <w:lang w:val="en-US"/>
              </w:rPr>
              <w:t>Symptomatic patients:</w:t>
            </w:r>
          </w:p>
          <w:p w14:paraId="4242D5C7" w14:textId="77777777" w:rsidR="00E32B2A" w:rsidRPr="00E32B2A" w:rsidRDefault="00E32B2A" w:rsidP="00E32B2A">
            <w:pPr>
              <w:pStyle w:val="Tabletextleftstrong"/>
              <w:rPr>
                <w:lang w:val="en-US"/>
              </w:rPr>
            </w:pPr>
            <w:r w:rsidRPr="00E32B2A">
              <w:rPr>
                <w:lang w:val="en-US"/>
              </w:rPr>
              <w:t>General advice</w:t>
            </w:r>
          </w:p>
          <w:p w14:paraId="190FFC33" w14:textId="77777777" w:rsidR="00E32B2A" w:rsidRPr="00E32B2A" w:rsidRDefault="00E32B2A" w:rsidP="00E32B2A">
            <w:pPr>
              <w:pStyle w:val="Tablelistbullet"/>
              <w:rPr>
                <w:lang w:val="en-US"/>
              </w:rPr>
            </w:pPr>
            <w:r w:rsidRPr="00E32B2A">
              <w:rPr>
                <w:lang w:val="en-US"/>
              </w:rPr>
              <w:t>Patients with significant exposures should be admitted and observed for at least 24 hours as it has delayed effects.</w:t>
            </w:r>
          </w:p>
          <w:p w14:paraId="154B0041" w14:textId="77777777" w:rsidR="00E32B2A" w:rsidRPr="00E32B2A" w:rsidRDefault="00E32B2A" w:rsidP="00E32B2A">
            <w:pPr>
              <w:pStyle w:val="Tablelistbullet"/>
              <w:rPr>
                <w:lang w:val="en-US"/>
              </w:rPr>
            </w:pPr>
            <w:r w:rsidRPr="00E32B2A">
              <w:rPr>
                <w:lang w:val="en-US"/>
              </w:rPr>
              <w:t>Cardiac monitoring is required for at least 24 hours.</w:t>
            </w:r>
          </w:p>
          <w:p w14:paraId="79557B47" w14:textId="77777777" w:rsidR="00E32B2A" w:rsidRPr="00E32B2A" w:rsidRDefault="00E32B2A" w:rsidP="00E32B2A">
            <w:pPr>
              <w:pStyle w:val="Tablelistbullet"/>
              <w:rPr>
                <w:lang w:val="en-US"/>
              </w:rPr>
            </w:pPr>
            <w:r w:rsidRPr="00E32B2A">
              <w:rPr>
                <w:lang w:val="en-US"/>
              </w:rPr>
              <w:t>Correct electrolyte disturbances.</w:t>
            </w:r>
          </w:p>
          <w:p w14:paraId="5F673F70" w14:textId="77777777" w:rsidR="00E32B2A" w:rsidRPr="00E32B2A" w:rsidRDefault="00E32B2A" w:rsidP="00E32B2A">
            <w:pPr>
              <w:pStyle w:val="Tablelistbullet"/>
              <w:rPr>
                <w:lang w:val="en-US"/>
              </w:rPr>
            </w:pPr>
            <w:r w:rsidRPr="00E32B2A">
              <w:rPr>
                <w:lang w:val="en-US"/>
              </w:rPr>
              <w:t>Control seizures with benzodiazepines.</w:t>
            </w:r>
          </w:p>
          <w:p w14:paraId="16F99437" w14:textId="77777777" w:rsidR="00E32B2A" w:rsidRPr="00E32B2A" w:rsidRDefault="00E32B2A" w:rsidP="00E32B2A">
            <w:pPr>
              <w:pStyle w:val="Tablelistbullet"/>
              <w:rPr>
                <w:lang w:val="en-US"/>
              </w:rPr>
            </w:pPr>
            <w:r w:rsidRPr="00E32B2A">
              <w:rPr>
                <w:lang w:val="en-US"/>
              </w:rPr>
              <w:t>Treat hypotension with a fluid bolus. Consider the use of inotropes.</w:t>
            </w:r>
          </w:p>
          <w:p w14:paraId="7FB7C45D" w14:textId="77777777" w:rsidR="00E32B2A" w:rsidRPr="00E32B2A" w:rsidRDefault="00E32B2A" w:rsidP="00E32B2A">
            <w:pPr>
              <w:pStyle w:val="Tabletextleftstrong"/>
              <w:rPr>
                <w:lang w:val="en-US"/>
              </w:rPr>
            </w:pPr>
            <w:r w:rsidRPr="00E32B2A">
              <w:rPr>
                <w:lang w:val="en-US"/>
              </w:rPr>
              <w:t>Inhalation</w:t>
            </w:r>
          </w:p>
          <w:p w14:paraId="47F52171" w14:textId="77777777" w:rsidR="00E32B2A" w:rsidRPr="00E32B2A" w:rsidRDefault="00E32B2A" w:rsidP="00E32B2A">
            <w:pPr>
              <w:pStyle w:val="Tablelistbullet"/>
              <w:rPr>
                <w:lang w:val="en-US"/>
              </w:rPr>
            </w:pPr>
            <w:r w:rsidRPr="00E32B2A">
              <w:rPr>
                <w:lang w:val="en-US"/>
              </w:rPr>
              <w:t>Administer humidified oxygen for hypoxia.</w:t>
            </w:r>
          </w:p>
          <w:p w14:paraId="2210B70E" w14:textId="77777777" w:rsidR="00E32B2A" w:rsidRPr="00E32B2A" w:rsidRDefault="00E32B2A" w:rsidP="00E32B2A">
            <w:pPr>
              <w:pStyle w:val="Tablelistbullet"/>
              <w:rPr>
                <w:lang w:val="en-US"/>
              </w:rPr>
            </w:pPr>
            <w:r w:rsidRPr="00E32B2A">
              <w:rPr>
                <w:lang w:val="en-US"/>
              </w:rPr>
              <w:t>Monitor for respiratory depression. Intubate and ventilate as indicated.</w:t>
            </w:r>
          </w:p>
          <w:p w14:paraId="764B671A" w14:textId="77777777" w:rsidR="00E32B2A" w:rsidRPr="00E32B2A" w:rsidRDefault="00E32B2A" w:rsidP="00E32B2A">
            <w:pPr>
              <w:pStyle w:val="Tabletextleftstrong"/>
              <w:rPr>
                <w:lang w:val="en-US"/>
              </w:rPr>
            </w:pPr>
            <w:r w:rsidRPr="00E32B2A">
              <w:rPr>
                <w:lang w:val="en-US"/>
              </w:rPr>
              <w:t>Ingestion</w:t>
            </w:r>
          </w:p>
          <w:p w14:paraId="45BF5A8A" w14:textId="77777777" w:rsidR="00E32B2A" w:rsidRPr="00E32B2A" w:rsidRDefault="00E32B2A" w:rsidP="00E32B2A">
            <w:pPr>
              <w:pStyle w:val="Tablelistbullet"/>
              <w:rPr>
                <w:lang w:val="en-US"/>
              </w:rPr>
            </w:pPr>
            <w:r w:rsidRPr="00E32B2A">
              <w:rPr>
                <w:lang w:val="en-US"/>
              </w:rPr>
              <w:t>Do not induce vomiting.</w:t>
            </w:r>
          </w:p>
          <w:p w14:paraId="54802A35" w14:textId="590130FB" w:rsidR="006B0DA0" w:rsidRPr="00762151" w:rsidRDefault="00E32B2A" w:rsidP="00E32B2A">
            <w:pPr>
              <w:pStyle w:val="Tablelistbullet"/>
              <w:rPr>
                <w:lang w:val="en-US"/>
              </w:rPr>
            </w:pPr>
            <w:r w:rsidRPr="00E32B2A">
              <w:rPr>
                <w:lang w:val="en-US"/>
              </w:rPr>
              <w:t>(It’s an alcohol – AC won’t work).</w:t>
            </w:r>
          </w:p>
        </w:tc>
      </w:tr>
    </w:tbl>
    <w:p w14:paraId="2C3CC316" w14:textId="77777777" w:rsidR="006B0DA0" w:rsidRDefault="006B0DA0">
      <w:pPr>
        <w:spacing w:before="0" w:after="0" w:line="240" w:lineRule="auto"/>
      </w:pPr>
      <w:r>
        <w:br w:type="page"/>
      </w:r>
    </w:p>
    <w:p w14:paraId="4EF3C6AC" w14:textId="0E2003B4" w:rsidR="00E32B2A" w:rsidRDefault="00E32B2A" w:rsidP="00E32B2A">
      <w:pPr>
        <w:pStyle w:val="Heading2"/>
      </w:pPr>
      <w:bookmarkStart w:id="101" w:name="_Hydrochloric_acid"/>
      <w:bookmarkStart w:id="102" w:name="_Toc108084825"/>
      <w:bookmarkEnd w:id="101"/>
      <w:r>
        <w:lastRenderedPageBreak/>
        <w:t>Hydrochloric acid</w:t>
      </w:r>
      <w:bookmarkEnd w:id="102"/>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E32B2A" w:rsidRPr="0017482B" w14:paraId="5ABFE923" w14:textId="77777777" w:rsidTr="001B6F2B">
        <w:trPr>
          <w:cantSplit/>
        </w:trPr>
        <w:tc>
          <w:tcPr>
            <w:tcW w:w="3118" w:type="dxa"/>
            <w:tcBorders>
              <w:bottom w:val="single" w:sz="36" w:space="0" w:color="FFFFFF"/>
            </w:tcBorders>
            <w:shd w:val="clear" w:color="auto" w:fill="747474"/>
          </w:tcPr>
          <w:p w14:paraId="7919925E" w14:textId="77777777" w:rsidR="00E32B2A" w:rsidRPr="0017482B" w:rsidRDefault="00E32B2A" w:rsidP="006C0748">
            <w:pPr>
              <w:pStyle w:val="TableHeaderWhite"/>
            </w:pPr>
            <w:r>
              <w:t>A</w:t>
            </w:r>
            <w:r w:rsidRPr="0017482B">
              <w:t>lternative names</w:t>
            </w:r>
          </w:p>
        </w:tc>
        <w:tc>
          <w:tcPr>
            <w:tcW w:w="5607" w:type="dxa"/>
          </w:tcPr>
          <w:p w14:paraId="09936034" w14:textId="77777777" w:rsidR="00E32B2A" w:rsidRPr="00E32B2A" w:rsidRDefault="00E32B2A" w:rsidP="00E32B2A">
            <w:pPr>
              <w:pStyle w:val="tabletext"/>
              <w:rPr>
                <w:lang w:val="en-US"/>
              </w:rPr>
            </w:pPr>
            <w:r w:rsidRPr="00E32B2A">
              <w:rPr>
                <w:lang w:val="en-US"/>
              </w:rPr>
              <w:t>Muriatic acid</w:t>
            </w:r>
          </w:p>
          <w:p w14:paraId="75DE572C" w14:textId="77777777" w:rsidR="00E32B2A" w:rsidRPr="00E32B2A" w:rsidRDefault="00E32B2A" w:rsidP="00E32B2A">
            <w:pPr>
              <w:pStyle w:val="tabletext"/>
              <w:rPr>
                <w:lang w:val="en-US"/>
              </w:rPr>
            </w:pPr>
            <w:r w:rsidRPr="00E32B2A">
              <w:rPr>
                <w:lang w:val="en-US"/>
              </w:rPr>
              <w:t>Bleaching agent</w:t>
            </w:r>
          </w:p>
          <w:p w14:paraId="651110D7" w14:textId="6DC31A3C" w:rsidR="00E32B2A" w:rsidRPr="0017482B" w:rsidRDefault="00E32B2A" w:rsidP="00E32B2A">
            <w:pPr>
              <w:pStyle w:val="tabletext"/>
              <w:rPr>
                <w:lang w:val="en-US"/>
              </w:rPr>
            </w:pPr>
            <w:r w:rsidRPr="00E32B2A">
              <w:rPr>
                <w:lang w:val="en-US"/>
              </w:rPr>
              <w:t>Hydrogen chloride</w:t>
            </w:r>
          </w:p>
        </w:tc>
      </w:tr>
      <w:tr w:rsidR="00E32B2A" w:rsidRPr="0017482B" w14:paraId="5385C8CB" w14:textId="77777777" w:rsidTr="001B6F2B">
        <w:trPr>
          <w:cantSplit/>
        </w:trPr>
        <w:tc>
          <w:tcPr>
            <w:tcW w:w="3118" w:type="dxa"/>
            <w:tcBorders>
              <w:top w:val="single" w:sz="36" w:space="0" w:color="FFFFFF"/>
              <w:bottom w:val="single" w:sz="36" w:space="0" w:color="FFFFFF"/>
            </w:tcBorders>
            <w:shd w:val="clear" w:color="auto" w:fill="747474"/>
          </w:tcPr>
          <w:p w14:paraId="0F5FC62D" w14:textId="77777777" w:rsidR="00E32B2A" w:rsidRPr="0017482B" w:rsidRDefault="00E32B2A" w:rsidP="006C0748">
            <w:pPr>
              <w:pStyle w:val="TableHeaderWhite"/>
            </w:pPr>
            <w:r>
              <w:t>P</w:t>
            </w:r>
            <w:r w:rsidRPr="0017482B">
              <w:t>roperties of the agent</w:t>
            </w:r>
          </w:p>
        </w:tc>
        <w:tc>
          <w:tcPr>
            <w:tcW w:w="5607" w:type="dxa"/>
          </w:tcPr>
          <w:p w14:paraId="3CEBD87E" w14:textId="77777777" w:rsidR="00E32B2A" w:rsidRDefault="00E32B2A" w:rsidP="00E32B2A">
            <w:pPr>
              <w:pStyle w:val="Tablelistbullet"/>
            </w:pPr>
            <w:r>
              <w:t>It</w:t>
            </w:r>
            <w:r>
              <w:rPr>
                <w:spacing w:val="-2"/>
              </w:rPr>
              <w:t xml:space="preserve"> </w:t>
            </w:r>
            <w:r>
              <w:t>is</w:t>
            </w:r>
            <w:r>
              <w:rPr>
                <w:spacing w:val="-3"/>
              </w:rPr>
              <w:t xml:space="preserve"> </w:t>
            </w:r>
            <w:r>
              <w:t>a</w:t>
            </w:r>
            <w:r>
              <w:rPr>
                <w:spacing w:val="-3"/>
              </w:rPr>
              <w:t xml:space="preserve"> </w:t>
            </w:r>
            <w:r>
              <w:t>colourless</w:t>
            </w:r>
            <w:r>
              <w:rPr>
                <w:spacing w:val="-5"/>
              </w:rPr>
              <w:t xml:space="preserve"> </w:t>
            </w:r>
            <w:r>
              <w:t>to</w:t>
            </w:r>
            <w:r>
              <w:rPr>
                <w:spacing w:val="-4"/>
              </w:rPr>
              <w:t xml:space="preserve"> </w:t>
            </w:r>
            <w:r>
              <w:t>light</w:t>
            </w:r>
            <w:r>
              <w:rPr>
                <w:spacing w:val="-2"/>
              </w:rPr>
              <w:t xml:space="preserve"> </w:t>
            </w:r>
            <w:r>
              <w:t>yellow</w:t>
            </w:r>
            <w:r>
              <w:rPr>
                <w:spacing w:val="-2"/>
              </w:rPr>
              <w:t xml:space="preserve"> </w:t>
            </w:r>
            <w:r>
              <w:t>aqueous</w:t>
            </w:r>
            <w:r>
              <w:rPr>
                <w:spacing w:val="-5"/>
              </w:rPr>
              <w:t xml:space="preserve"> </w:t>
            </w:r>
            <w:r>
              <w:t>solution</w:t>
            </w:r>
            <w:r>
              <w:rPr>
                <w:spacing w:val="-4"/>
              </w:rPr>
              <w:t xml:space="preserve"> </w:t>
            </w:r>
            <w:r>
              <w:t>that</w:t>
            </w:r>
            <w:r>
              <w:rPr>
                <w:spacing w:val="-2"/>
              </w:rPr>
              <w:t xml:space="preserve"> </w:t>
            </w:r>
            <w:r>
              <w:t>fumes</w:t>
            </w:r>
            <w:r>
              <w:rPr>
                <w:spacing w:val="-3"/>
              </w:rPr>
              <w:t xml:space="preserve"> </w:t>
            </w:r>
            <w:r>
              <w:t>in</w:t>
            </w:r>
            <w:r>
              <w:rPr>
                <w:spacing w:val="-5"/>
              </w:rPr>
              <w:t xml:space="preserve"> </w:t>
            </w:r>
            <w:r>
              <w:rPr>
                <w:spacing w:val="-4"/>
              </w:rPr>
              <w:t>air.</w:t>
            </w:r>
          </w:p>
          <w:p w14:paraId="3EDD1E2F" w14:textId="77777777" w:rsidR="00E32B2A" w:rsidRDefault="00E32B2A" w:rsidP="00E32B2A">
            <w:pPr>
              <w:pStyle w:val="Tablelistbullet"/>
            </w:pPr>
            <w:r>
              <w:t>It exists as hydrogen chloride in its gaseous form, which is a colourless</w:t>
            </w:r>
            <w:r>
              <w:rPr>
                <w:spacing w:val="40"/>
              </w:rPr>
              <w:t xml:space="preserve"> </w:t>
            </w:r>
            <w:r>
              <w:t>to light yellow with an irritating, pungent odour.</w:t>
            </w:r>
          </w:p>
          <w:p w14:paraId="68425362" w14:textId="43DBC4B2" w:rsidR="00E32B2A" w:rsidRPr="0017482B" w:rsidRDefault="00E32B2A" w:rsidP="00E32B2A">
            <w:pPr>
              <w:pStyle w:val="Tablelistbullet"/>
              <w:rPr>
                <w:lang w:val="en-US"/>
              </w:rPr>
            </w:pPr>
            <w:r>
              <w:t>It</w:t>
            </w:r>
            <w:r>
              <w:rPr>
                <w:spacing w:val="-2"/>
              </w:rPr>
              <w:t xml:space="preserve"> </w:t>
            </w:r>
            <w:r>
              <w:t>is</w:t>
            </w:r>
            <w:r>
              <w:rPr>
                <w:spacing w:val="-2"/>
              </w:rPr>
              <w:t xml:space="preserve"> </w:t>
            </w:r>
            <w:r>
              <w:t>used</w:t>
            </w:r>
            <w:r>
              <w:rPr>
                <w:spacing w:val="-3"/>
              </w:rPr>
              <w:t xml:space="preserve"> </w:t>
            </w:r>
            <w:r>
              <w:t>as</w:t>
            </w:r>
            <w:r>
              <w:rPr>
                <w:spacing w:val="-2"/>
              </w:rPr>
              <w:t xml:space="preserve"> </w:t>
            </w:r>
            <w:r>
              <w:t>a</w:t>
            </w:r>
            <w:r>
              <w:rPr>
                <w:spacing w:val="-2"/>
              </w:rPr>
              <w:t xml:space="preserve"> </w:t>
            </w:r>
            <w:r>
              <w:t>chemical</w:t>
            </w:r>
            <w:r>
              <w:rPr>
                <w:spacing w:val="-2"/>
              </w:rPr>
              <w:t xml:space="preserve"> intermediate.</w:t>
            </w:r>
          </w:p>
        </w:tc>
      </w:tr>
      <w:tr w:rsidR="00E32B2A" w:rsidRPr="0017482B" w14:paraId="52A6C7B5" w14:textId="77777777" w:rsidTr="001B6F2B">
        <w:trPr>
          <w:cantSplit/>
        </w:trPr>
        <w:tc>
          <w:tcPr>
            <w:tcW w:w="3118" w:type="dxa"/>
            <w:tcBorders>
              <w:top w:val="single" w:sz="36" w:space="0" w:color="FFFFFF"/>
              <w:bottom w:val="single" w:sz="36" w:space="0" w:color="FFFFFF"/>
            </w:tcBorders>
            <w:shd w:val="clear" w:color="auto" w:fill="747474"/>
          </w:tcPr>
          <w:p w14:paraId="4E74E6B1" w14:textId="77777777" w:rsidR="00E32B2A" w:rsidRPr="0017482B" w:rsidRDefault="00E32B2A" w:rsidP="006C0748">
            <w:pPr>
              <w:pStyle w:val="TableHeaderWhite"/>
            </w:pPr>
            <w:r>
              <w:t>R</w:t>
            </w:r>
            <w:r w:rsidRPr="0017482B">
              <w:t>outes of exposure</w:t>
            </w:r>
          </w:p>
        </w:tc>
        <w:tc>
          <w:tcPr>
            <w:tcW w:w="5607" w:type="dxa"/>
          </w:tcPr>
          <w:p w14:paraId="022273F0" w14:textId="77777777" w:rsidR="00E32B2A" w:rsidRDefault="00E32B2A" w:rsidP="00E32B2A">
            <w:pPr>
              <w:pStyle w:val="Tablelistbullet"/>
            </w:pPr>
            <w:r>
              <w:t>Oral</w:t>
            </w:r>
          </w:p>
          <w:p w14:paraId="7EC673E8" w14:textId="4A2612BA" w:rsidR="00E32B2A" w:rsidRDefault="00E32B2A" w:rsidP="00E32B2A">
            <w:pPr>
              <w:pStyle w:val="Tablelistbullet"/>
            </w:pPr>
            <w:r>
              <w:t>Inhalation</w:t>
            </w:r>
            <w:r w:rsidR="00600BBA">
              <w:rPr>
                <w:spacing w:val="-4"/>
              </w:rPr>
              <w:t xml:space="preserve"> – </w:t>
            </w:r>
            <w:r>
              <w:t>most</w:t>
            </w:r>
            <w:r>
              <w:rPr>
                <w:spacing w:val="-1"/>
              </w:rPr>
              <w:t xml:space="preserve"> </w:t>
            </w:r>
            <w:r>
              <w:rPr>
                <w:spacing w:val="-2"/>
              </w:rPr>
              <w:t>common</w:t>
            </w:r>
          </w:p>
          <w:p w14:paraId="1E59948E" w14:textId="77777777" w:rsidR="00E32B2A" w:rsidRDefault="00E32B2A" w:rsidP="00E32B2A">
            <w:pPr>
              <w:pStyle w:val="Tablelistbullet"/>
            </w:pPr>
            <w:r>
              <w:t>Eye</w:t>
            </w:r>
          </w:p>
          <w:p w14:paraId="75C2F10F" w14:textId="46D39613" w:rsidR="00E32B2A" w:rsidRPr="0017482B" w:rsidRDefault="00E32B2A" w:rsidP="00E32B2A">
            <w:pPr>
              <w:pStyle w:val="Tablelistbullet"/>
              <w:rPr>
                <w:lang w:val="en-US"/>
              </w:rPr>
            </w:pPr>
            <w:r>
              <w:t>Dermal</w:t>
            </w:r>
            <w:r w:rsidR="00600BBA">
              <w:rPr>
                <w:spacing w:val="-2"/>
              </w:rPr>
              <w:t xml:space="preserve"> – </w:t>
            </w:r>
            <w:r>
              <w:rPr>
                <w:spacing w:val="-2"/>
              </w:rPr>
              <w:t>common</w:t>
            </w:r>
          </w:p>
        </w:tc>
      </w:tr>
      <w:tr w:rsidR="00E32B2A" w:rsidRPr="0017482B" w14:paraId="59906F5E" w14:textId="77777777" w:rsidTr="001B6F2B">
        <w:trPr>
          <w:cantSplit/>
        </w:trPr>
        <w:tc>
          <w:tcPr>
            <w:tcW w:w="3118" w:type="dxa"/>
            <w:tcBorders>
              <w:top w:val="single" w:sz="36" w:space="0" w:color="FFFFFF"/>
              <w:bottom w:val="single" w:sz="36" w:space="0" w:color="FFFFFF"/>
            </w:tcBorders>
            <w:shd w:val="clear" w:color="auto" w:fill="747474"/>
          </w:tcPr>
          <w:p w14:paraId="63483CF3" w14:textId="77777777" w:rsidR="00E32B2A" w:rsidRPr="0017482B" w:rsidRDefault="00E32B2A" w:rsidP="006C0748">
            <w:pPr>
              <w:pStyle w:val="TableHeaderWhite"/>
            </w:pPr>
            <w:r>
              <w:lastRenderedPageBreak/>
              <w:t>H</w:t>
            </w:r>
            <w:r w:rsidRPr="0017482B">
              <w:t>uman toxicity</w:t>
            </w:r>
          </w:p>
        </w:tc>
        <w:tc>
          <w:tcPr>
            <w:tcW w:w="5607" w:type="dxa"/>
          </w:tcPr>
          <w:p w14:paraId="5DF6B985" w14:textId="77777777" w:rsidR="00E32B2A" w:rsidRPr="00E32B2A" w:rsidRDefault="00E32B2A" w:rsidP="00E32B2A">
            <w:pPr>
              <w:pStyle w:val="Tabletextleftstrong"/>
              <w:rPr>
                <w:lang w:val="en-US"/>
              </w:rPr>
            </w:pPr>
            <w:r w:rsidRPr="00E32B2A">
              <w:rPr>
                <w:lang w:val="en-US"/>
              </w:rPr>
              <w:t>General:</w:t>
            </w:r>
          </w:p>
          <w:p w14:paraId="5D381AFA" w14:textId="77777777" w:rsidR="00E32B2A" w:rsidRPr="00E32B2A" w:rsidRDefault="00E32B2A" w:rsidP="00E32B2A">
            <w:pPr>
              <w:pStyle w:val="Tablelistbullet"/>
              <w:rPr>
                <w:lang w:val="en-US"/>
              </w:rPr>
            </w:pPr>
            <w:r w:rsidRPr="00E32B2A">
              <w:rPr>
                <w:lang w:val="en-US"/>
              </w:rPr>
              <w:t>It is a severe corrosive irritant of the skin, eye and mucous membranes.</w:t>
            </w:r>
          </w:p>
          <w:p w14:paraId="4C6FC5BB" w14:textId="77777777" w:rsidR="00E32B2A" w:rsidRPr="00E32B2A" w:rsidRDefault="00E32B2A" w:rsidP="00E32B2A">
            <w:pPr>
              <w:pStyle w:val="Tablelistbullet"/>
              <w:rPr>
                <w:lang w:val="en-US"/>
              </w:rPr>
            </w:pPr>
            <w:r w:rsidRPr="00E32B2A">
              <w:rPr>
                <w:lang w:val="en-US"/>
              </w:rPr>
              <w:t>Death after exposure to hydrochloric acid may result from circulatory shock, asphyxia (with laryngeal and glottal oedema), or stomach perforation (with peritonitis, gastric haemorrhage and infection).</w:t>
            </w:r>
          </w:p>
          <w:p w14:paraId="770179C3" w14:textId="77777777" w:rsidR="00E32B2A" w:rsidRPr="00E32B2A" w:rsidRDefault="00E32B2A" w:rsidP="00E32B2A">
            <w:pPr>
              <w:pStyle w:val="Tabletextleftstrong"/>
              <w:rPr>
                <w:lang w:val="en-US"/>
              </w:rPr>
            </w:pPr>
            <w:r w:rsidRPr="00E32B2A">
              <w:rPr>
                <w:lang w:val="en-US"/>
              </w:rPr>
              <w:t>Symptoms are based on route of exposure:</w:t>
            </w:r>
          </w:p>
          <w:p w14:paraId="0EA91E16" w14:textId="77777777" w:rsidR="00E32B2A" w:rsidRPr="00E32B2A" w:rsidRDefault="00E32B2A" w:rsidP="00E32B2A">
            <w:pPr>
              <w:pStyle w:val="Tabletextleftstrong"/>
              <w:rPr>
                <w:lang w:val="en-US"/>
              </w:rPr>
            </w:pPr>
            <w:r w:rsidRPr="00E32B2A">
              <w:rPr>
                <w:lang w:val="en-US"/>
              </w:rPr>
              <w:t>Inhalation</w:t>
            </w:r>
          </w:p>
          <w:p w14:paraId="08F3E95E" w14:textId="77777777" w:rsidR="00E32B2A" w:rsidRPr="00E32B2A" w:rsidRDefault="00E32B2A" w:rsidP="00E32B2A">
            <w:pPr>
              <w:pStyle w:val="Tablelistbullet"/>
              <w:rPr>
                <w:lang w:val="en-US"/>
              </w:rPr>
            </w:pPr>
            <w:r w:rsidRPr="00E32B2A">
              <w:rPr>
                <w:lang w:val="en-US"/>
              </w:rPr>
              <w:t>Inhalation of hydrochloric acid fumes produces nose, throat and laryngeal burning and irritation, pain and inflammation, coughing, sneezing, choking, hoarseness, dyspnoea, bronchitis, chest pain, laryngeal spasms and upper respiratory tract oedema, as well as headache and palpitations.</w:t>
            </w:r>
          </w:p>
          <w:p w14:paraId="104C778B" w14:textId="77777777" w:rsidR="00E32B2A" w:rsidRPr="00E32B2A" w:rsidRDefault="00E32B2A" w:rsidP="00E32B2A">
            <w:pPr>
              <w:pStyle w:val="Tablelistbullet"/>
              <w:rPr>
                <w:lang w:val="en-US"/>
              </w:rPr>
            </w:pPr>
            <w:r w:rsidRPr="00E32B2A">
              <w:rPr>
                <w:lang w:val="en-US"/>
              </w:rPr>
              <w:t>The onset of respiratory symptoms may be delayed for several hours.</w:t>
            </w:r>
          </w:p>
          <w:p w14:paraId="6092D268" w14:textId="77777777" w:rsidR="00E32B2A" w:rsidRPr="00E32B2A" w:rsidRDefault="00E32B2A" w:rsidP="00E32B2A">
            <w:pPr>
              <w:pStyle w:val="Tabletextleftstrong"/>
              <w:rPr>
                <w:lang w:val="en-US"/>
              </w:rPr>
            </w:pPr>
            <w:r w:rsidRPr="00E32B2A">
              <w:rPr>
                <w:lang w:val="en-US"/>
              </w:rPr>
              <w:t>Ingestion</w:t>
            </w:r>
          </w:p>
          <w:p w14:paraId="7B9EC17C" w14:textId="77777777" w:rsidR="00E32B2A" w:rsidRPr="00E32B2A" w:rsidRDefault="00E32B2A" w:rsidP="00E32B2A">
            <w:pPr>
              <w:pStyle w:val="Tablelistbullet"/>
              <w:rPr>
                <w:lang w:val="en-US"/>
              </w:rPr>
            </w:pPr>
            <w:r w:rsidRPr="00E32B2A">
              <w:rPr>
                <w:lang w:val="en-US"/>
              </w:rPr>
              <w:t>Ingestion may result in burns, gastrointestinal bleeding, gastritis, perforations, dilatation, necrosis, stenosis and fistula formation.</w:t>
            </w:r>
          </w:p>
          <w:p w14:paraId="1471ACDB" w14:textId="77777777" w:rsidR="00E32B2A" w:rsidRPr="00E32B2A" w:rsidRDefault="00E32B2A" w:rsidP="00E32B2A">
            <w:pPr>
              <w:pStyle w:val="Tablelistbullet"/>
              <w:rPr>
                <w:lang w:val="en-US"/>
              </w:rPr>
            </w:pPr>
            <w:r w:rsidRPr="00E32B2A">
              <w:rPr>
                <w:lang w:val="en-US"/>
              </w:rPr>
              <w:t>Nephritis may also develop after hydrochloric acid ingestion.</w:t>
            </w:r>
          </w:p>
          <w:p w14:paraId="68011C4E" w14:textId="77777777" w:rsidR="00E32B2A" w:rsidRPr="00E32B2A" w:rsidRDefault="00E32B2A" w:rsidP="00E32B2A">
            <w:pPr>
              <w:pStyle w:val="Tablelistbullet"/>
              <w:rPr>
                <w:lang w:val="en-US"/>
              </w:rPr>
            </w:pPr>
            <w:r w:rsidRPr="00E32B2A">
              <w:rPr>
                <w:lang w:val="en-US"/>
              </w:rPr>
              <w:t>Metabolic acidosis, massive fluid and electrolyte shifts may occur with extensive dermal or gastrointestinal burns.</w:t>
            </w:r>
          </w:p>
          <w:p w14:paraId="0DA7D8DF" w14:textId="77777777" w:rsidR="00E32B2A" w:rsidRPr="00E32B2A" w:rsidRDefault="00E32B2A" w:rsidP="00E32B2A">
            <w:pPr>
              <w:pStyle w:val="Tablelistbullet"/>
              <w:rPr>
                <w:lang w:val="en-US"/>
              </w:rPr>
            </w:pPr>
            <w:r w:rsidRPr="00E32B2A">
              <w:rPr>
                <w:lang w:val="en-US"/>
              </w:rPr>
              <w:t>Hyperkalaemia, hyperphosphataemia, hypocalcaemia and hyperchloraemia may be noted.</w:t>
            </w:r>
          </w:p>
          <w:p w14:paraId="7B379223" w14:textId="77777777" w:rsidR="00E32B2A" w:rsidRPr="00E32B2A" w:rsidRDefault="00E32B2A" w:rsidP="00E32B2A">
            <w:pPr>
              <w:pStyle w:val="Tablelistbullet"/>
              <w:rPr>
                <w:lang w:val="en-US"/>
              </w:rPr>
            </w:pPr>
            <w:r w:rsidRPr="00E32B2A">
              <w:rPr>
                <w:lang w:val="en-US"/>
              </w:rPr>
              <w:t>Haemolysis may occur following significant ingestion. Disseminated intravascular coagulation has been reported.</w:t>
            </w:r>
          </w:p>
          <w:p w14:paraId="1DEE5296" w14:textId="77777777" w:rsidR="00E32B2A" w:rsidRPr="00E32B2A" w:rsidRDefault="00E32B2A" w:rsidP="00E32B2A">
            <w:pPr>
              <w:pStyle w:val="Tabletextleftstrong"/>
              <w:rPr>
                <w:lang w:val="en-US"/>
              </w:rPr>
            </w:pPr>
            <w:r w:rsidRPr="00E32B2A">
              <w:rPr>
                <w:lang w:val="en-US"/>
              </w:rPr>
              <w:t>Dermal</w:t>
            </w:r>
          </w:p>
          <w:p w14:paraId="06477E3B" w14:textId="77777777" w:rsidR="00E32B2A" w:rsidRDefault="00E32B2A" w:rsidP="00E32B2A">
            <w:pPr>
              <w:pStyle w:val="Tablelistbullet"/>
              <w:rPr>
                <w:lang w:val="en-US"/>
              </w:rPr>
            </w:pPr>
            <w:r w:rsidRPr="00E32B2A">
              <w:rPr>
                <w:lang w:val="en-US"/>
              </w:rPr>
              <w:t>Chemical burns to the skin are often associated with concurrent thermal burns and trauma. Complications seen with thermal burns including cellulitis, sepsis, contractures and osteomyelitis may occur.</w:t>
            </w:r>
          </w:p>
          <w:p w14:paraId="645F95FC" w14:textId="77777777" w:rsidR="00E32B2A" w:rsidRPr="00E32B2A" w:rsidRDefault="00E32B2A" w:rsidP="00E32B2A">
            <w:pPr>
              <w:pStyle w:val="Tablelistbullet"/>
              <w:rPr>
                <w:lang w:val="en-US"/>
              </w:rPr>
            </w:pPr>
            <w:r w:rsidRPr="00E32B2A">
              <w:rPr>
                <w:lang w:val="en-US"/>
              </w:rPr>
              <w:t>Systemic toxicity from absorbed acid can occur.</w:t>
            </w:r>
          </w:p>
          <w:p w14:paraId="4209CBE0" w14:textId="77777777" w:rsidR="00E32B2A" w:rsidRPr="00E32B2A" w:rsidRDefault="00E32B2A" w:rsidP="00E32B2A">
            <w:pPr>
              <w:pStyle w:val="Tabletextleftstrong"/>
              <w:rPr>
                <w:lang w:val="en-US"/>
              </w:rPr>
            </w:pPr>
            <w:r w:rsidRPr="00E32B2A">
              <w:rPr>
                <w:lang w:val="en-US"/>
              </w:rPr>
              <w:t>Ocular</w:t>
            </w:r>
          </w:p>
          <w:p w14:paraId="65571A14" w14:textId="1A02EEB0" w:rsidR="00E32B2A" w:rsidRPr="0017482B" w:rsidRDefault="00E32B2A" w:rsidP="00E32B2A">
            <w:pPr>
              <w:pStyle w:val="Tablelistbullet"/>
              <w:rPr>
                <w:lang w:val="en-US"/>
              </w:rPr>
            </w:pPr>
            <w:r w:rsidRPr="00E32B2A">
              <w:rPr>
                <w:lang w:val="en-US"/>
              </w:rPr>
              <w:t>Eye exposure may result in pain, swelling, corneal erosions and blindness.</w:t>
            </w:r>
          </w:p>
        </w:tc>
      </w:tr>
      <w:tr w:rsidR="00E32B2A" w:rsidRPr="0017482B" w14:paraId="38346D44" w14:textId="77777777" w:rsidTr="001B6F2B">
        <w:trPr>
          <w:cantSplit/>
        </w:trPr>
        <w:tc>
          <w:tcPr>
            <w:tcW w:w="3118" w:type="dxa"/>
            <w:tcBorders>
              <w:top w:val="single" w:sz="36" w:space="0" w:color="FFFFFF"/>
              <w:bottom w:val="single" w:sz="36" w:space="0" w:color="FFFFFF"/>
            </w:tcBorders>
            <w:shd w:val="clear" w:color="auto" w:fill="747474"/>
          </w:tcPr>
          <w:p w14:paraId="150D5DE4" w14:textId="77777777" w:rsidR="00E32B2A" w:rsidRDefault="00E32B2A" w:rsidP="006C0748">
            <w:pPr>
              <w:pStyle w:val="TableHeaderWhite"/>
            </w:pPr>
            <w:r>
              <w:rPr>
                <w:lang w:val="en-AU"/>
              </w:rPr>
              <w:t>L</w:t>
            </w:r>
            <w:r w:rsidRPr="00762151">
              <w:rPr>
                <w:lang w:val="en-AU"/>
              </w:rPr>
              <w:t>aboratory/radiographic testing</w:t>
            </w:r>
          </w:p>
        </w:tc>
        <w:tc>
          <w:tcPr>
            <w:tcW w:w="5607" w:type="dxa"/>
          </w:tcPr>
          <w:p w14:paraId="18640A9C" w14:textId="77777777" w:rsidR="00E32B2A" w:rsidRPr="00E32B2A" w:rsidRDefault="00E32B2A" w:rsidP="00E32B2A">
            <w:pPr>
              <w:pStyle w:val="Tabletextleftstrong"/>
              <w:rPr>
                <w:lang w:val="en-US"/>
              </w:rPr>
            </w:pPr>
            <w:r w:rsidRPr="00E32B2A">
              <w:rPr>
                <w:lang w:val="en-US"/>
              </w:rPr>
              <w:t>For minimal or mild exposures:</w:t>
            </w:r>
          </w:p>
          <w:p w14:paraId="50F7AFA1" w14:textId="77777777" w:rsidR="00E32B2A" w:rsidRPr="00E32B2A" w:rsidRDefault="00E32B2A" w:rsidP="00E32B2A">
            <w:pPr>
              <w:pStyle w:val="Tablelistbullet"/>
              <w:rPr>
                <w:lang w:val="en-US"/>
              </w:rPr>
            </w:pPr>
            <w:r w:rsidRPr="00E32B2A">
              <w:rPr>
                <w:lang w:val="en-US"/>
              </w:rPr>
              <w:t>Based on history and clinical picture.</w:t>
            </w:r>
          </w:p>
          <w:p w14:paraId="49198CBA" w14:textId="77777777" w:rsidR="00E32B2A" w:rsidRPr="00E32B2A" w:rsidRDefault="00E32B2A" w:rsidP="00E32B2A">
            <w:pPr>
              <w:pStyle w:val="Tabletextleftstrong"/>
              <w:rPr>
                <w:lang w:val="en-US"/>
              </w:rPr>
            </w:pPr>
            <w:r w:rsidRPr="00E32B2A">
              <w:rPr>
                <w:lang w:val="en-US"/>
              </w:rPr>
              <w:t>For significant exposures:</w:t>
            </w:r>
          </w:p>
          <w:p w14:paraId="7438A238" w14:textId="77777777" w:rsidR="00E32B2A" w:rsidRPr="00E32B2A" w:rsidRDefault="00E32B2A" w:rsidP="00E32B2A">
            <w:pPr>
              <w:pStyle w:val="Tablelistbullet"/>
              <w:rPr>
                <w:lang w:val="en-US"/>
              </w:rPr>
            </w:pPr>
            <w:r w:rsidRPr="00E32B2A">
              <w:rPr>
                <w:lang w:val="en-US"/>
              </w:rPr>
              <w:t>Monitor EUC, LFTs, CMP, FBC.</w:t>
            </w:r>
          </w:p>
          <w:p w14:paraId="3BB438B4" w14:textId="77777777" w:rsidR="00E32B2A" w:rsidRPr="00E32B2A" w:rsidRDefault="00E32B2A" w:rsidP="00E32B2A">
            <w:pPr>
              <w:pStyle w:val="Tablelistbullet"/>
              <w:rPr>
                <w:lang w:val="en-US"/>
              </w:rPr>
            </w:pPr>
            <w:r w:rsidRPr="00E32B2A">
              <w:rPr>
                <w:lang w:val="en-US"/>
              </w:rPr>
              <w:t>Monitor for signs of CNS depression.</w:t>
            </w:r>
          </w:p>
          <w:p w14:paraId="0BF01CB2" w14:textId="77777777" w:rsidR="00E32B2A" w:rsidRPr="00E32B2A" w:rsidRDefault="00E32B2A" w:rsidP="00E32B2A">
            <w:pPr>
              <w:pStyle w:val="Tablelistbullet"/>
              <w:rPr>
                <w:lang w:val="en-US"/>
              </w:rPr>
            </w:pPr>
            <w:r w:rsidRPr="00E32B2A">
              <w:rPr>
                <w:lang w:val="en-US"/>
              </w:rPr>
              <w:t>Obtain an ECG.</w:t>
            </w:r>
          </w:p>
          <w:p w14:paraId="1589A133" w14:textId="77777777" w:rsidR="00E32B2A" w:rsidRPr="00E32B2A" w:rsidRDefault="00E32B2A" w:rsidP="00E32B2A">
            <w:pPr>
              <w:pStyle w:val="Tablelistbullet"/>
              <w:rPr>
                <w:lang w:val="en-US"/>
              </w:rPr>
            </w:pPr>
            <w:r w:rsidRPr="00E32B2A">
              <w:rPr>
                <w:lang w:val="en-US"/>
              </w:rPr>
              <w:t>If respiratory tract irritation or respiratory depression is evident, monitor pulse oximetry, ABGs, CXR and PFTs.</w:t>
            </w:r>
          </w:p>
          <w:p w14:paraId="5BF9CE68" w14:textId="77777777" w:rsidR="00E32B2A" w:rsidRPr="00E32B2A" w:rsidRDefault="00E32B2A" w:rsidP="00E32B2A">
            <w:pPr>
              <w:pStyle w:val="Tablelistbullet"/>
              <w:rPr>
                <w:lang w:val="en-US"/>
              </w:rPr>
            </w:pPr>
            <w:r w:rsidRPr="00E32B2A">
              <w:rPr>
                <w:lang w:val="en-US"/>
              </w:rPr>
              <w:t>Obtain an upright CXR if GIT perforation is suspected.</w:t>
            </w:r>
          </w:p>
          <w:p w14:paraId="3CD7A728" w14:textId="3C91BAAF" w:rsidR="00E32B2A" w:rsidRPr="0017482B" w:rsidRDefault="00E32B2A" w:rsidP="00E32B2A">
            <w:pPr>
              <w:pStyle w:val="Tablelistbullet"/>
              <w:rPr>
                <w:lang w:val="en-US"/>
              </w:rPr>
            </w:pPr>
            <w:r w:rsidRPr="00E32B2A">
              <w:rPr>
                <w:lang w:val="en-US"/>
              </w:rPr>
              <w:t>Investigations for oesophageal or gastric burns would be dependent on the institution, either CT chest and abdomen, or endoscopy.</w:t>
            </w:r>
          </w:p>
        </w:tc>
      </w:tr>
      <w:tr w:rsidR="00E32B2A" w:rsidRPr="0017482B" w14:paraId="722E3E8D" w14:textId="77777777" w:rsidTr="001B6F2B">
        <w:trPr>
          <w:cantSplit/>
        </w:trPr>
        <w:tc>
          <w:tcPr>
            <w:tcW w:w="3118" w:type="dxa"/>
            <w:tcBorders>
              <w:top w:val="single" w:sz="36" w:space="0" w:color="FFFFFF"/>
              <w:bottom w:val="single" w:sz="6" w:space="0" w:color="787878"/>
            </w:tcBorders>
            <w:shd w:val="clear" w:color="auto" w:fill="747474"/>
          </w:tcPr>
          <w:p w14:paraId="4242B4F0" w14:textId="77777777" w:rsidR="00B66589" w:rsidRPr="00762151" w:rsidRDefault="00B66589" w:rsidP="00B66589">
            <w:pPr>
              <w:pStyle w:val="TableHeaderWhite"/>
            </w:pPr>
            <w:r w:rsidRPr="00762151">
              <w:lastRenderedPageBreak/>
              <w:t>Treatment</w:t>
            </w:r>
          </w:p>
          <w:p w14:paraId="14244524"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643298A3" w14:textId="4E7D2369" w:rsidR="00E32B2A" w:rsidRDefault="00B66589" w:rsidP="00B66589">
            <w:pPr>
              <w:pStyle w:val="TableHeaderWhite"/>
              <w:rPr>
                <w:lang w:val="en-AU"/>
              </w:rPr>
            </w:pPr>
            <w:r w:rsidRPr="00762151">
              <w:rPr>
                <w:lang w:val="en-AU"/>
              </w:rPr>
              <w:t>Poisons Information 131126</w:t>
            </w:r>
          </w:p>
        </w:tc>
        <w:tc>
          <w:tcPr>
            <w:tcW w:w="5607" w:type="dxa"/>
          </w:tcPr>
          <w:p w14:paraId="76C3062F" w14:textId="77777777" w:rsidR="00E32B2A" w:rsidRPr="00E32B2A" w:rsidRDefault="00E32B2A" w:rsidP="00E32B2A">
            <w:pPr>
              <w:pStyle w:val="Tabletextleftstrong"/>
              <w:rPr>
                <w:lang w:val="en-US"/>
              </w:rPr>
            </w:pPr>
            <w:r w:rsidRPr="00E32B2A">
              <w:rPr>
                <w:lang w:val="en-US"/>
              </w:rPr>
              <w:t>Asymptomatic patients:</w:t>
            </w:r>
          </w:p>
          <w:p w14:paraId="32D12A71" w14:textId="77777777" w:rsidR="00E32B2A" w:rsidRPr="00E32B2A" w:rsidRDefault="00E32B2A" w:rsidP="00E32B2A">
            <w:pPr>
              <w:pStyle w:val="Tablelistbullet"/>
              <w:rPr>
                <w:lang w:val="en-US"/>
              </w:rPr>
            </w:pPr>
            <w:r w:rsidRPr="00E32B2A">
              <w:rPr>
                <w:lang w:val="en-US"/>
              </w:rPr>
              <w:t>Asymptomatic patients and those who experience only minor sensations of burning of the nose, throat, eyes and respiratory tract can be discharged.</w:t>
            </w:r>
          </w:p>
          <w:p w14:paraId="4ADCDCFB" w14:textId="77777777" w:rsidR="00AD133C" w:rsidRPr="00956E60" w:rsidRDefault="00AD133C" w:rsidP="00AD133C">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07E9EA25" w14:textId="77777777" w:rsidR="00E32B2A" w:rsidRPr="00E32B2A" w:rsidRDefault="00E32B2A" w:rsidP="00E32B2A">
            <w:pPr>
              <w:pStyle w:val="Tabletextleftstrong"/>
              <w:rPr>
                <w:lang w:val="en-US"/>
              </w:rPr>
            </w:pPr>
            <w:r w:rsidRPr="00E32B2A">
              <w:rPr>
                <w:lang w:val="en-US"/>
              </w:rPr>
              <w:t>Symptomatic patients:</w:t>
            </w:r>
          </w:p>
          <w:p w14:paraId="33C833BB" w14:textId="77777777" w:rsidR="00E32B2A" w:rsidRPr="00E32B2A" w:rsidRDefault="00E32B2A" w:rsidP="00E32B2A">
            <w:pPr>
              <w:pStyle w:val="Tabletextleftstrong"/>
              <w:rPr>
                <w:lang w:val="en-US"/>
              </w:rPr>
            </w:pPr>
            <w:r w:rsidRPr="00E32B2A">
              <w:rPr>
                <w:lang w:val="en-US"/>
              </w:rPr>
              <w:t>General advice</w:t>
            </w:r>
          </w:p>
          <w:p w14:paraId="22755FCE" w14:textId="77777777" w:rsidR="00E32B2A" w:rsidRPr="00E32B2A" w:rsidRDefault="00E32B2A" w:rsidP="00E32B2A">
            <w:pPr>
              <w:pStyle w:val="Tablelistbullet"/>
              <w:rPr>
                <w:lang w:val="en-US"/>
              </w:rPr>
            </w:pPr>
            <w:r w:rsidRPr="00E32B2A">
              <w:rPr>
                <w:lang w:val="en-US"/>
              </w:rPr>
              <w:t>Patients with significant exposures should be admitted and observed for at least 24 to 48 hours.</w:t>
            </w:r>
          </w:p>
          <w:p w14:paraId="0BE937A2" w14:textId="77777777" w:rsidR="00E32B2A" w:rsidRPr="00E32B2A" w:rsidRDefault="00E32B2A" w:rsidP="00E32B2A">
            <w:pPr>
              <w:pStyle w:val="Tablelistbullet"/>
              <w:rPr>
                <w:lang w:val="en-US"/>
              </w:rPr>
            </w:pPr>
            <w:r w:rsidRPr="00E32B2A">
              <w:rPr>
                <w:lang w:val="en-US"/>
              </w:rPr>
              <w:t>Correct fluid and electrolyte abnormalities.</w:t>
            </w:r>
          </w:p>
          <w:p w14:paraId="0D07F482" w14:textId="77777777" w:rsidR="00E32B2A" w:rsidRPr="00E32B2A" w:rsidRDefault="00E32B2A" w:rsidP="00E32B2A">
            <w:pPr>
              <w:pStyle w:val="Tablelistbullet"/>
              <w:rPr>
                <w:lang w:val="en-US"/>
              </w:rPr>
            </w:pPr>
            <w:r w:rsidRPr="00E32B2A">
              <w:rPr>
                <w:lang w:val="en-US"/>
              </w:rPr>
              <w:t>Ensure adequate analgesia is prescribed.</w:t>
            </w:r>
          </w:p>
          <w:p w14:paraId="053BCA9D" w14:textId="77777777" w:rsidR="00E32B2A" w:rsidRPr="00E32B2A" w:rsidRDefault="00E32B2A" w:rsidP="00E32B2A">
            <w:pPr>
              <w:pStyle w:val="Tabletextleftstrong"/>
              <w:rPr>
                <w:lang w:val="en-US"/>
              </w:rPr>
            </w:pPr>
            <w:r w:rsidRPr="00E32B2A">
              <w:rPr>
                <w:lang w:val="en-US"/>
              </w:rPr>
              <w:t>Inhalation</w:t>
            </w:r>
          </w:p>
          <w:p w14:paraId="61D8A307" w14:textId="77777777" w:rsidR="00E32B2A" w:rsidRPr="00E32B2A" w:rsidRDefault="00E32B2A" w:rsidP="00E32B2A">
            <w:pPr>
              <w:pStyle w:val="Tablelistbullet"/>
              <w:rPr>
                <w:lang w:val="en-US"/>
              </w:rPr>
            </w:pPr>
            <w:r w:rsidRPr="00E32B2A">
              <w:rPr>
                <w:lang w:val="en-US"/>
              </w:rPr>
              <w:t>Keep patients at absolute bed-rest whilst under observation.</w:t>
            </w:r>
          </w:p>
          <w:p w14:paraId="4EF33402" w14:textId="77777777" w:rsidR="00E32B2A" w:rsidRPr="00E32B2A" w:rsidRDefault="00E32B2A" w:rsidP="00E32B2A">
            <w:pPr>
              <w:pStyle w:val="Tablelistbullet"/>
              <w:rPr>
                <w:lang w:val="en-US"/>
              </w:rPr>
            </w:pPr>
            <w:r w:rsidRPr="00E32B2A">
              <w:rPr>
                <w:lang w:val="en-US"/>
              </w:rPr>
              <w:t>Administer humidified oxygen.</w:t>
            </w:r>
          </w:p>
          <w:p w14:paraId="631F2337" w14:textId="77777777" w:rsidR="00E32B2A" w:rsidRPr="00E32B2A" w:rsidRDefault="00E32B2A" w:rsidP="00E32B2A">
            <w:pPr>
              <w:pStyle w:val="Tablelistbullet"/>
              <w:rPr>
                <w:lang w:val="en-US"/>
              </w:rPr>
            </w:pPr>
            <w:r w:rsidRPr="00E32B2A">
              <w:rPr>
                <w:lang w:val="en-US"/>
              </w:rPr>
              <w:t>Establish a patent airway via intubation if necessary. A surgical airway may be required.</w:t>
            </w:r>
          </w:p>
          <w:p w14:paraId="3C96E3CD" w14:textId="77777777" w:rsidR="00E32B2A" w:rsidRPr="00E32B2A" w:rsidRDefault="00E32B2A" w:rsidP="00E32B2A">
            <w:pPr>
              <w:pStyle w:val="Tablelistbullet"/>
              <w:rPr>
                <w:lang w:val="en-US"/>
              </w:rPr>
            </w:pPr>
            <w:r w:rsidRPr="00E32B2A">
              <w:rPr>
                <w:lang w:val="en-US"/>
              </w:rPr>
              <w:t>Relieve bronchospasm with bronchodilators.</w:t>
            </w:r>
          </w:p>
          <w:p w14:paraId="03ADFBC1" w14:textId="77777777" w:rsidR="00E32B2A" w:rsidRPr="00E32B2A" w:rsidRDefault="00E32B2A" w:rsidP="00E32B2A">
            <w:pPr>
              <w:pStyle w:val="Tablelistbullet"/>
              <w:rPr>
                <w:lang w:val="en-US"/>
              </w:rPr>
            </w:pPr>
            <w:r w:rsidRPr="00E32B2A">
              <w:rPr>
                <w:lang w:val="en-US"/>
              </w:rPr>
              <w:t>Non-cardiogenic pulmonary oedema should be managed with PEEP or CPAP.</w:t>
            </w:r>
          </w:p>
          <w:p w14:paraId="449FCB24" w14:textId="77777777" w:rsidR="00E32B2A" w:rsidRPr="00E32B2A" w:rsidRDefault="00E32B2A" w:rsidP="00E32B2A">
            <w:pPr>
              <w:pStyle w:val="Tabletextleftstrong"/>
              <w:rPr>
                <w:lang w:val="en-US"/>
              </w:rPr>
            </w:pPr>
            <w:r w:rsidRPr="00E32B2A">
              <w:rPr>
                <w:lang w:val="en-US"/>
              </w:rPr>
              <w:t>Ingestion</w:t>
            </w:r>
          </w:p>
          <w:p w14:paraId="41410E7A" w14:textId="77777777" w:rsidR="00E32B2A" w:rsidRPr="00E32B2A" w:rsidRDefault="00E32B2A" w:rsidP="00E32B2A">
            <w:pPr>
              <w:pStyle w:val="Tablelistbullet"/>
              <w:rPr>
                <w:lang w:val="en-US"/>
              </w:rPr>
            </w:pPr>
            <w:r w:rsidRPr="00E32B2A">
              <w:rPr>
                <w:lang w:val="en-US"/>
              </w:rPr>
              <w:t>Do not induce vomiting.</w:t>
            </w:r>
          </w:p>
          <w:p w14:paraId="77D53575" w14:textId="77777777" w:rsidR="00E32B2A" w:rsidRPr="00E32B2A" w:rsidRDefault="00E32B2A" w:rsidP="00E32B2A">
            <w:pPr>
              <w:pStyle w:val="Tablelistbullet"/>
              <w:rPr>
                <w:lang w:val="en-US"/>
              </w:rPr>
            </w:pPr>
            <w:r w:rsidRPr="00E32B2A">
              <w:rPr>
                <w:lang w:val="en-US"/>
              </w:rPr>
              <w:t>Make the patient nil by mouth.</w:t>
            </w:r>
          </w:p>
          <w:p w14:paraId="4970D339" w14:textId="77777777" w:rsidR="00E32B2A" w:rsidRPr="00E32B2A" w:rsidRDefault="00E32B2A" w:rsidP="00E32B2A">
            <w:pPr>
              <w:pStyle w:val="Tablelistbullet"/>
              <w:rPr>
                <w:lang w:val="en-US"/>
              </w:rPr>
            </w:pPr>
            <w:r w:rsidRPr="00E32B2A">
              <w:rPr>
                <w:lang w:val="en-US"/>
              </w:rPr>
              <w:t>Administer intravenous fluids.</w:t>
            </w:r>
          </w:p>
          <w:p w14:paraId="08640628" w14:textId="77777777" w:rsidR="00E32B2A" w:rsidRPr="00E32B2A" w:rsidRDefault="00E32B2A" w:rsidP="00E32B2A">
            <w:pPr>
              <w:pStyle w:val="Tablelistbullet"/>
              <w:rPr>
                <w:lang w:val="en-US"/>
              </w:rPr>
            </w:pPr>
            <w:r w:rsidRPr="00E32B2A">
              <w:rPr>
                <w:lang w:val="en-US"/>
              </w:rPr>
              <w:t>Consider gastroenterology review.</w:t>
            </w:r>
          </w:p>
          <w:p w14:paraId="004CD4D9" w14:textId="77777777" w:rsidR="00E32B2A" w:rsidRPr="00E32B2A" w:rsidRDefault="00E32B2A" w:rsidP="00E32B2A">
            <w:pPr>
              <w:pStyle w:val="Tablelistbullet"/>
              <w:rPr>
                <w:lang w:val="en-US"/>
              </w:rPr>
            </w:pPr>
            <w:r w:rsidRPr="00E32B2A">
              <w:rPr>
                <w:lang w:val="en-US"/>
              </w:rPr>
              <w:t>Consider endoscopy in patients suspected of having corrosive burns of the GIT.</w:t>
            </w:r>
          </w:p>
          <w:p w14:paraId="1E8E31AC" w14:textId="77777777" w:rsidR="00E32B2A" w:rsidRPr="00E32B2A" w:rsidRDefault="00E32B2A" w:rsidP="00E32B2A">
            <w:pPr>
              <w:pStyle w:val="Tabletextleftstrong"/>
              <w:rPr>
                <w:lang w:val="en-US"/>
              </w:rPr>
            </w:pPr>
            <w:r w:rsidRPr="00E32B2A">
              <w:rPr>
                <w:lang w:val="en-US"/>
              </w:rPr>
              <w:t>Dermal</w:t>
            </w:r>
          </w:p>
          <w:p w14:paraId="501446BC" w14:textId="77777777" w:rsidR="00E32B2A" w:rsidRPr="00E32B2A" w:rsidRDefault="00E32B2A" w:rsidP="00E32B2A">
            <w:pPr>
              <w:pStyle w:val="Tablelistbullet"/>
              <w:rPr>
                <w:lang w:val="en-US"/>
              </w:rPr>
            </w:pPr>
            <w:r w:rsidRPr="00E32B2A">
              <w:rPr>
                <w:lang w:val="en-US"/>
              </w:rPr>
              <w:t>Irrigate with copious amounts of water.</w:t>
            </w:r>
          </w:p>
          <w:p w14:paraId="7C4C3DAD" w14:textId="77777777" w:rsidR="00E32B2A" w:rsidRDefault="00E32B2A" w:rsidP="00E32B2A">
            <w:pPr>
              <w:pStyle w:val="Tablelistbullet"/>
              <w:rPr>
                <w:lang w:val="en-US"/>
              </w:rPr>
            </w:pPr>
            <w:r w:rsidRPr="00E32B2A">
              <w:rPr>
                <w:lang w:val="en-US"/>
              </w:rPr>
              <w:t>Manage corrosive burns as for thermal burns.</w:t>
            </w:r>
          </w:p>
          <w:p w14:paraId="5A4BF5CF" w14:textId="77777777" w:rsidR="00E32B2A" w:rsidRPr="00E32B2A" w:rsidRDefault="00E32B2A" w:rsidP="00E32B2A">
            <w:pPr>
              <w:pStyle w:val="Tabletextleftstrong"/>
              <w:rPr>
                <w:lang w:val="en-US"/>
              </w:rPr>
            </w:pPr>
            <w:r w:rsidRPr="00E32B2A">
              <w:rPr>
                <w:lang w:val="en-US"/>
              </w:rPr>
              <w:t>Ocular</w:t>
            </w:r>
          </w:p>
          <w:p w14:paraId="2F21F2C6" w14:textId="77777777" w:rsidR="00E32B2A" w:rsidRPr="00E32B2A" w:rsidRDefault="00E32B2A" w:rsidP="00E32B2A">
            <w:pPr>
              <w:pStyle w:val="Tablelistbullet"/>
              <w:rPr>
                <w:lang w:val="en-US"/>
              </w:rPr>
            </w:pPr>
            <w:r w:rsidRPr="00E32B2A">
              <w:rPr>
                <w:lang w:val="en-US"/>
              </w:rPr>
              <w:t>Affected eyes should be irrigated for at least 15 minutes.</w:t>
            </w:r>
          </w:p>
          <w:p w14:paraId="446B50F9" w14:textId="77777777" w:rsidR="00E32B2A" w:rsidRPr="00E32B2A" w:rsidRDefault="00E32B2A" w:rsidP="00E32B2A">
            <w:pPr>
              <w:pStyle w:val="Tablelistbullet"/>
              <w:rPr>
                <w:lang w:val="en-US"/>
              </w:rPr>
            </w:pPr>
            <w:r w:rsidRPr="00E32B2A">
              <w:rPr>
                <w:lang w:val="en-US"/>
              </w:rPr>
              <w:t>Assess visual acuity and fluorescein uptake.</w:t>
            </w:r>
          </w:p>
          <w:p w14:paraId="04169A68" w14:textId="6C50DC98" w:rsidR="00E32B2A" w:rsidRPr="00762151" w:rsidRDefault="00E32B2A" w:rsidP="00E32B2A">
            <w:pPr>
              <w:pStyle w:val="Tablelistbullet"/>
              <w:rPr>
                <w:lang w:val="en-US"/>
              </w:rPr>
            </w:pPr>
            <w:r w:rsidRPr="00E32B2A">
              <w:rPr>
                <w:lang w:val="en-US"/>
              </w:rPr>
              <w:t>Arrange ophthalmological review for all patients with persistent eye symptoms following irrigation.</w:t>
            </w:r>
          </w:p>
        </w:tc>
      </w:tr>
    </w:tbl>
    <w:p w14:paraId="3FFB09C6" w14:textId="77777777" w:rsidR="00E32B2A" w:rsidRPr="00E32B2A" w:rsidRDefault="00E32B2A" w:rsidP="00E32B2A">
      <w:r w:rsidRPr="00E32B2A">
        <w:br w:type="page"/>
      </w:r>
    </w:p>
    <w:p w14:paraId="430F455B" w14:textId="4ECA3FB6" w:rsidR="006008FA" w:rsidRDefault="006008FA" w:rsidP="006008FA">
      <w:pPr>
        <w:pStyle w:val="Heading2"/>
      </w:pPr>
      <w:bookmarkStart w:id="103" w:name="_Hydrofluoric_acid"/>
      <w:bookmarkStart w:id="104" w:name="_Toc108084826"/>
      <w:bookmarkEnd w:id="103"/>
      <w:r>
        <w:lastRenderedPageBreak/>
        <w:t xml:space="preserve">Hydrofluoric </w:t>
      </w:r>
      <w:r w:rsidR="006B0DA0">
        <w:t>a</w:t>
      </w:r>
      <w:r>
        <w:t>cid</w:t>
      </w:r>
      <w:bookmarkEnd w:id="104"/>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FA6B82" w:rsidRPr="0017482B" w14:paraId="26630177" w14:textId="77777777" w:rsidTr="001B6F2B">
        <w:trPr>
          <w:cantSplit/>
        </w:trPr>
        <w:tc>
          <w:tcPr>
            <w:tcW w:w="3118" w:type="dxa"/>
            <w:tcBorders>
              <w:bottom w:val="single" w:sz="36" w:space="0" w:color="FFFFFF"/>
            </w:tcBorders>
            <w:shd w:val="clear" w:color="auto" w:fill="747474"/>
          </w:tcPr>
          <w:p w14:paraId="32A5DB09" w14:textId="77777777" w:rsidR="00FA6B82" w:rsidRPr="0017482B" w:rsidRDefault="00FA6B82" w:rsidP="00FA6B82">
            <w:pPr>
              <w:pStyle w:val="TableHeaderWhite"/>
            </w:pPr>
            <w:r>
              <w:t>A</w:t>
            </w:r>
            <w:r w:rsidRPr="0017482B">
              <w:t>lternative names</w:t>
            </w:r>
          </w:p>
        </w:tc>
        <w:tc>
          <w:tcPr>
            <w:tcW w:w="5607" w:type="dxa"/>
          </w:tcPr>
          <w:p w14:paraId="7AB0857A" w14:textId="77777777" w:rsidR="00533C66" w:rsidRPr="00533C66" w:rsidRDefault="00533C66" w:rsidP="00533C66">
            <w:pPr>
              <w:pStyle w:val="tabletext"/>
              <w:rPr>
                <w:lang w:val="en-US"/>
              </w:rPr>
            </w:pPr>
            <w:r w:rsidRPr="00533C66">
              <w:rPr>
                <w:lang w:val="en-US"/>
              </w:rPr>
              <w:t>Anhydrous hydrofluoric acid</w:t>
            </w:r>
          </w:p>
          <w:p w14:paraId="60FD97CC" w14:textId="77777777" w:rsidR="00533C66" w:rsidRPr="00533C66" w:rsidRDefault="00533C66" w:rsidP="00533C66">
            <w:pPr>
              <w:pStyle w:val="tabletext"/>
              <w:rPr>
                <w:lang w:val="en-US"/>
              </w:rPr>
            </w:pPr>
            <w:r w:rsidRPr="00533C66">
              <w:rPr>
                <w:lang w:val="en-US"/>
              </w:rPr>
              <w:t>Fluohydric acid</w:t>
            </w:r>
          </w:p>
          <w:p w14:paraId="7BB55E53" w14:textId="77777777" w:rsidR="00533C66" w:rsidRPr="00533C66" w:rsidRDefault="00533C66" w:rsidP="00533C66">
            <w:pPr>
              <w:pStyle w:val="tabletext"/>
              <w:rPr>
                <w:lang w:val="en-US"/>
              </w:rPr>
            </w:pPr>
            <w:r w:rsidRPr="00533C66">
              <w:rPr>
                <w:lang w:val="en-US"/>
              </w:rPr>
              <w:t>Fluoric acid</w:t>
            </w:r>
          </w:p>
          <w:p w14:paraId="77F08199" w14:textId="77777777" w:rsidR="00533C66" w:rsidRPr="00533C66" w:rsidRDefault="00533C66" w:rsidP="00533C66">
            <w:pPr>
              <w:pStyle w:val="tabletext"/>
              <w:rPr>
                <w:lang w:val="en-US"/>
              </w:rPr>
            </w:pPr>
            <w:r w:rsidRPr="00533C66">
              <w:rPr>
                <w:lang w:val="en-US"/>
              </w:rPr>
              <w:t>Hydrofluoride</w:t>
            </w:r>
          </w:p>
          <w:p w14:paraId="1FD0C003" w14:textId="60A8B6B4" w:rsidR="00FA6B82" w:rsidRPr="0017482B" w:rsidRDefault="00533C66" w:rsidP="00533C66">
            <w:pPr>
              <w:pStyle w:val="tabletext"/>
              <w:rPr>
                <w:lang w:val="en-US"/>
              </w:rPr>
            </w:pPr>
            <w:r w:rsidRPr="00533C66">
              <w:rPr>
                <w:lang w:val="en-US"/>
              </w:rPr>
              <w:t>HF</w:t>
            </w:r>
          </w:p>
        </w:tc>
      </w:tr>
      <w:tr w:rsidR="00FA6B82" w:rsidRPr="0017482B" w14:paraId="4FC47D3A" w14:textId="77777777" w:rsidTr="001B6F2B">
        <w:trPr>
          <w:cantSplit/>
        </w:trPr>
        <w:tc>
          <w:tcPr>
            <w:tcW w:w="3118" w:type="dxa"/>
            <w:tcBorders>
              <w:top w:val="single" w:sz="36" w:space="0" w:color="FFFFFF"/>
              <w:bottom w:val="single" w:sz="36" w:space="0" w:color="FFFFFF"/>
            </w:tcBorders>
            <w:shd w:val="clear" w:color="auto" w:fill="747474"/>
          </w:tcPr>
          <w:p w14:paraId="3F3C0BEC" w14:textId="77777777" w:rsidR="00FA6B82" w:rsidRPr="0017482B" w:rsidRDefault="00FA6B82" w:rsidP="00FA6B82">
            <w:pPr>
              <w:pStyle w:val="TableHeaderWhite"/>
            </w:pPr>
            <w:r>
              <w:t>P</w:t>
            </w:r>
            <w:r w:rsidRPr="0017482B">
              <w:t>roperties of the agent</w:t>
            </w:r>
          </w:p>
        </w:tc>
        <w:tc>
          <w:tcPr>
            <w:tcW w:w="5607" w:type="dxa"/>
          </w:tcPr>
          <w:p w14:paraId="6D0E70F1" w14:textId="77777777" w:rsidR="00533C66" w:rsidRPr="00533C66" w:rsidRDefault="00533C66" w:rsidP="00533C66">
            <w:pPr>
              <w:pStyle w:val="Tablelistbullet"/>
              <w:rPr>
                <w:lang w:val="en-US"/>
              </w:rPr>
            </w:pPr>
            <w:r w:rsidRPr="00533C66">
              <w:rPr>
                <w:lang w:val="en-US"/>
              </w:rPr>
              <w:t>It is a colourless to green foaming liquid with an irritating odour.</w:t>
            </w:r>
          </w:p>
          <w:p w14:paraId="5E0FB82C" w14:textId="77777777" w:rsidR="00533C66" w:rsidRPr="00533C66" w:rsidRDefault="00533C66" w:rsidP="00533C66">
            <w:pPr>
              <w:pStyle w:val="Tablelistbullet"/>
              <w:rPr>
                <w:lang w:val="en-US"/>
              </w:rPr>
            </w:pPr>
            <w:r w:rsidRPr="00533C66">
              <w:rPr>
                <w:lang w:val="en-US"/>
              </w:rPr>
              <w:t>It is the most acidic substance known.</w:t>
            </w:r>
          </w:p>
          <w:p w14:paraId="7DA22077" w14:textId="1C195C1C" w:rsidR="00FA6B82" w:rsidRPr="0017482B" w:rsidRDefault="00533C66" w:rsidP="00533C66">
            <w:pPr>
              <w:pStyle w:val="Tablelistbullet"/>
              <w:rPr>
                <w:lang w:val="en-US"/>
              </w:rPr>
            </w:pPr>
            <w:r w:rsidRPr="00533C66">
              <w:rPr>
                <w:lang w:val="en-US"/>
              </w:rPr>
              <w:t>It is used to clean metal and etch glass. It is used in petroleum refineries.</w:t>
            </w:r>
          </w:p>
        </w:tc>
      </w:tr>
      <w:tr w:rsidR="00FA6B82" w:rsidRPr="0017482B" w14:paraId="24863DC0" w14:textId="77777777" w:rsidTr="001B6F2B">
        <w:trPr>
          <w:cantSplit/>
        </w:trPr>
        <w:tc>
          <w:tcPr>
            <w:tcW w:w="3118" w:type="dxa"/>
            <w:tcBorders>
              <w:top w:val="single" w:sz="36" w:space="0" w:color="FFFFFF"/>
              <w:bottom w:val="single" w:sz="36" w:space="0" w:color="FFFFFF"/>
            </w:tcBorders>
            <w:shd w:val="clear" w:color="auto" w:fill="747474"/>
          </w:tcPr>
          <w:p w14:paraId="4004E79F" w14:textId="77777777" w:rsidR="00FA6B82" w:rsidRPr="0017482B" w:rsidRDefault="00FA6B82" w:rsidP="00FA6B82">
            <w:pPr>
              <w:pStyle w:val="TableHeaderWhite"/>
            </w:pPr>
            <w:r>
              <w:t>R</w:t>
            </w:r>
            <w:r w:rsidRPr="0017482B">
              <w:t>outes of exposure</w:t>
            </w:r>
          </w:p>
        </w:tc>
        <w:tc>
          <w:tcPr>
            <w:tcW w:w="5607" w:type="dxa"/>
          </w:tcPr>
          <w:p w14:paraId="251BDE40" w14:textId="77777777" w:rsidR="00533C66" w:rsidRPr="00533C66" w:rsidRDefault="00533C66" w:rsidP="00533C66">
            <w:pPr>
              <w:pStyle w:val="Tablelistbullet"/>
              <w:rPr>
                <w:lang w:val="en-US"/>
              </w:rPr>
            </w:pPr>
            <w:r w:rsidRPr="00533C66">
              <w:rPr>
                <w:lang w:val="en-US"/>
              </w:rPr>
              <w:t>Oral</w:t>
            </w:r>
          </w:p>
          <w:p w14:paraId="392A0016" w14:textId="77777777" w:rsidR="00533C66" w:rsidRPr="00533C66" w:rsidRDefault="00533C66" w:rsidP="00533C66">
            <w:pPr>
              <w:pStyle w:val="Tablelistbullet"/>
              <w:rPr>
                <w:lang w:val="en-US"/>
              </w:rPr>
            </w:pPr>
            <w:r w:rsidRPr="00533C66">
              <w:rPr>
                <w:lang w:val="en-US"/>
              </w:rPr>
              <w:t>Inhalation</w:t>
            </w:r>
          </w:p>
          <w:p w14:paraId="1B5226BC" w14:textId="77777777" w:rsidR="00533C66" w:rsidRPr="00533C66" w:rsidRDefault="00533C66" w:rsidP="00533C66">
            <w:pPr>
              <w:pStyle w:val="Tablelistbullet"/>
              <w:rPr>
                <w:lang w:val="en-US"/>
              </w:rPr>
            </w:pPr>
            <w:r w:rsidRPr="00533C66">
              <w:rPr>
                <w:lang w:val="en-US"/>
              </w:rPr>
              <w:t>Eye</w:t>
            </w:r>
          </w:p>
          <w:p w14:paraId="17369887" w14:textId="39A4AC80" w:rsidR="00FA6B82" w:rsidRPr="0017482B" w:rsidRDefault="00533C66" w:rsidP="00533C66">
            <w:pPr>
              <w:pStyle w:val="Tablelistbullet"/>
              <w:rPr>
                <w:lang w:val="en-US"/>
              </w:rPr>
            </w:pPr>
            <w:r w:rsidRPr="00533C66">
              <w:rPr>
                <w:lang w:val="en-US"/>
              </w:rPr>
              <w:t>Dermal</w:t>
            </w:r>
          </w:p>
        </w:tc>
      </w:tr>
      <w:tr w:rsidR="00FA6B82" w:rsidRPr="0017482B" w14:paraId="54EC030E" w14:textId="77777777" w:rsidTr="001B6F2B">
        <w:trPr>
          <w:cantSplit/>
        </w:trPr>
        <w:tc>
          <w:tcPr>
            <w:tcW w:w="3118" w:type="dxa"/>
            <w:tcBorders>
              <w:top w:val="single" w:sz="36" w:space="0" w:color="FFFFFF"/>
              <w:bottom w:val="single" w:sz="36" w:space="0" w:color="FFFFFF"/>
            </w:tcBorders>
            <w:shd w:val="clear" w:color="auto" w:fill="747474"/>
          </w:tcPr>
          <w:p w14:paraId="4CFBA5E6" w14:textId="77777777" w:rsidR="00FA6B82" w:rsidRPr="0017482B" w:rsidRDefault="00FA6B82" w:rsidP="00FA6B82">
            <w:pPr>
              <w:pStyle w:val="TableHeaderWhite"/>
            </w:pPr>
            <w:r>
              <w:lastRenderedPageBreak/>
              <w:t>H</w:t>
            </w:r>
            <w:r w:rsidRPr="0017482B">
              <w:t>uman toxicity</w:t>
            </w:r>
          </w:p>
        </w:tc>
        <w:tc>
          <w:tcPr>
            <w:tcW w:w="5607" w:type="dxa"/>
          </w:tcPr>
          <w:p w14:paraId="4F3DD81C" w14:textId="77777777" w:rsidR="00533C66" w:rsidRPr="00533C66" w:rsidRDefault="00533C66" w:rsidP="00533C66">
            <w:pPr>
              <w:pStyle w:val="Tabletextleftstrong"/>
              <w:rPr>
                <w:lang w:val="en-US"/>
              </w:rPr>
            </w:pPr>
            <w:r w:rsidRPr="00533C66">
              <w:rPr>
                <w:lang w:val="en-US"/>
              </w:rPr>
              <w:t>General:</w:t>
            </w:r>
          </w:p>
          <w:p w14:paraId="1298916D" w14:textId="77777777" w:rsidR="00533C66" w:rsidRPr="00533C66" w:rsidRDefault="00533C66" w:rsidP="00533C66">
            <w:pPr>
              <w:pStyle w:val="Tablelistbullet"/>
              <w:rPr>
                <w:lang w:val="en-US"/>
              </w:rPr>
            </w:pPr>
            <w:r w:rsidRPr="00533C66">
              <w:rPr>
                <w:lang w:val="en-US"/>
              </w:rPr>
              <w:t>It is a serious systemic poison. Its severe and sometimes delayed health effects are due to deep tissue penetration by the fluoride ion. The surface area of the burn is not predictive of its effects.</w:t>
            </w:r>
          </w:p>
          <w:p w14:paraId="020FC19E" w14:textId="77777777" w:rsidR="00533C66" w:rsidRPr="00533C66" w:rsidRDefault="00533C66" w:rsidP="00533C66">
            <w:pPr>
              <w:pStyle w:val="Tablelistbullet"/>
              <w:rPr>
                <w:lang w:val="en-US"/>
              </w:rPr>
            </w:pPr>
            <w:r w:rsidRPr="00533C66">
              <w:rPr>
                <w:lang w:val="en-US"/>
              </w:rPr>
              <w:t>Hydrogen fluoride is irritating to the skin, eyes and mucous membranes and inhalation may cause respiratory irritation or haemorrhage. Systemic effects can occur from all routes of exposure and may include nausea, vomiting, gastric pain, or cardiac arrhythmia. Symptoms may be delayed for several days, especially in the case of exposure to dilute solutions of hydrogen fluoride (less than 20%).</w:t>
            </w:r>
          </w:p>
          <w:p w14:paraId="318374A9" w14:textId="77777777" w:rsidR="00533C66" w:rsidRPr="00533C66" w:rsidRDefault="00533C66" w:rsidP="00533C66">
            <w:pPr>
              <w:pStyle w:val="Tablelistbullet"/>
              <w:rPr>
                <w:lang w:val="en-US"/>
              </w:rPr>
            </w:pPr>
            <w:r w:rsidRPr="00533C66">
              <w:rPr>
                <w:lang w:val="en-US"/>
              </w:rPr>
              <w:t>Systemic fluoride toxicity may also result in severe hypocalcaemia, hypomagnesaemia, hyperkalaemia, metabolic acidosis, cardiac dysrhythmias and death.</w:t>
            </w:r>
          </w:p>
          <w:p w14:paraId="1B1F3BF5" w14:textId="77777777" w:rsidR="00533C66" w:rsidRPr="00533C66" w:rsidRDefault="00533C66" w:rsidP="00533C66">
            <w:pPr>
              <w:pStyle w:val="Tablelistbullet"/>
              <w:rPr>
                <w:lang w:val="en-US"/>
              </w:rPr>
            </w:pPr>
            <w:r w:rsidRPr="00533C66">
              <w:rPr>
                <w:lang w:val="en-US"/>
              </w:rPr>
              <w:t>Death may result from both local injury and systemic complications of hypocalcaemia and hyperkalaemia.</w:t>
            </w:r>
          </w:p>
          <w:p w14:paraId="184BF834" w14:textId="77777777" w:rsidR="00533C66" w:rsidRPr="00533C66" w:rsidRDefault="00533C66" w:rsidP="00533C66">
            <w:pPr>
              <w:pStyle w:val="Tablelistbullet"/>
              <w:numPr>
                <w:ilvl w:val="0"/>
                <w:numId w:val="0"/>
              </w:numPr>
              <w:ind w:left="284"/>
              <w:rPr>
                <w:lang w:val="en-US"/>
              </w:rPr>
            </w:pPr>
            <w:r w:rsidRPr="00533C66">
              <w:rPr>
                <w:b/>
                <w:bCs/>
                <w:lang w:val="en-US"/>
              </w:rPr>
              <w:t>Note</w:t>
            </w:r>
            <w:r w:rsidRPr="00533C66">
              <w:rPr>
                <w:lang w:val="en-US"/>
              </w:rPr>
              <w:t>: Rapid decontamination is critical. Use calcium containing gels, solutions or medications to neutralise the fluoride ion.</w:t>
            </w:r>
          </w:p>
          <w:p w14:paraId="357DA055" w14:textId="77777777" w:rsidR="00533C66" w:rsidRPr="00533C66" w:rsidRDefault="00533C66" w:rsidP="00533C66">
            <w:pPr>
              <w:pStyle w:val="Tabletextleftstrong"/>
              <w:rPr>
                <w:lang w:val="en-US"/>
              </w:rPr>
            </w:pPr>
            <w:r w:rsidRPr="00533C66">
              <w:rPr>
                <w:lang w:val="en-US"/>
              </w:rPr>
              <w:t>Symptoms are based on route of exposure:</w:t>
            </w:r>
          </w:p>
          <w:p w14:paraId="2F7CB49F" w14:textId="77777777" w:rsidR="00533C66" w:rsidRPr="00533C66" w:rsidRDefault="00533C66" w:rsidP="00533C66">
            <w:pPr>
              <w:pStyle w:val="Tabletextleftstrong"/>
              <w:rPr>
                <w:lang w:val="en-US"/>
              </w:rPr>
            </w:pPr>
            <w:r w:rsidRPr="00533C66">
              <w:rPr>
                <w:lang w:val="en-US"/>
              </w:rPr>
              <w:t>Inhalation</w:t>
            </w:r>
          </w:p>
          <w:p w14:paraId="5E2A0623" w14:textId="77777777" w:rsidR="00533C66" w:rsidRPr="00533C66" w:rsidRDefault="00533C66" w:rsidP="00533C66">
            <w:pPr>
              <w:pStyle w:val="Tablelistbullet"/>
              <w:rPr>
                <w:lang w:val="en-US"/>
              </w:rPr>
            </w:pPr>
            <w:r w:rsidRPr="00533C66">
              <w:rPr>
                <w:lang w:val="en-US"/>
              </w:rPr>
              <w:t>It produces rapid onset of eye, nose and throat irritation, cough, hoarseness, choking, dyspnoea, fever and cyanosis.</w:t>
            </w:r>
          </w:p>
          <w:p w14:paraId="39DA8EC9" w14:textId="77777777" w:rsidR="00FA6B82" w:rsidRDefault="00533C66" w:rsidP="00533C66">
            <w:pPr>
              <w:pStyle w:val="Tablelistbullet"/>
              <w:rPr>
                <w:lang w:val="en-US"/>
              </w:rPr>
            </w:pPr>
            <w:r w:rsidRPr="00533C66">
              <w:rPr>
                <w:lang w:val="en-US"/>
              </w:rPr>
              <w:t>Laryngeal oedema, chemical pneumonitis, tracheobronchitis and non- cardiogenic pulmonary oedema occur with severe exposure.</w:t>
            </w:r>
          </w:p>
          <w:p w14:paraId="275E5705" w14:textId="77777777" w:rsidR="00533C66" w:rsidRPr="00533C66" w:rsidRDefault="00533C66" w:rsidP="00533C66">
            <w:pPr>
              <w:pStyle w:val="Tabletextleftstrong"/>
              <w:rPr>
                <w:lang w:val="en-US"/>
              </w:rPr>
            </w:pPr>
            <w:r w:rsidRPr="00533C66">
              <w:rPr>
                <w:lang w:val="en-US"/>
              </w:rPr>
              <w:t>Ingestion</w:t>
            </w:r>
          </w:p>
          <w:p w14:paraId="693D1F4C" w14:textId="77777777" w:rsidR="00533C66" w:rsidRPr="00533C66" w:rsidRDefault="00533C66" w:rsidP="00533C66">
            <w:pPr>
              <w:pStyle w:val="Tablelistbullet"/>
              <w:rPr>
                <w:lang w:val="en-US"/>
              </w:rPr>
            </w:pPr>
            <w:r w:rsidRPr="00533C66">
              <w:rPr>
                <w:lang w:val="en-US"/>
              </w:rPr>
              <w:t>Ingestion results in oro-pharyngeal burns, epigastric pain, nausea, vomiting, haematemesis and late strictures.</w:t>
            </w:r>
          </w:p>
          <w:p w14:paraId="68E6A78F" w14:textId="77777777" w:rsidR="00533C66" w:rsidRPr="00533C66" w:rsidRDefault="00533C66" w:rsidP="00533C66">
            <w:pPr>
              <w:pStyle w:val="Tabletextleftstrong"/>
              <w:rPr>
                <w:lang w:val="en-US"/>
              </w:rPr>
            </w:pPr>
            <w:r w:rsidRPr="00533C66">
              <w:rPr>
                <w:lang w:val="en-US"/>
              </w:rPr>
              <w:t>Dermal</w:t>
            </w:r>
          </w:p>
          <w:p w14:paraId="73B709F0" w14:textId="77777777" w:rsidR="00533C66" w:rsidRPr="00533C66" w:rsidRDefault="00533C66" w:rsidP="00533C66">
            <w:pPr>
              <w:pStyle w:val="Tablelistbullet"/>
              <w:rPr>
                <w:lang w:val="en-US"/>
              </w:rPr>
            </w:pPr>
            <w:r w:rsidRPr="00533C66">
              <w:rPr>
                <w:lang w:val="en-US"/>
              </w:rPr>
              <w:t>The fluoride ion readily penetrates tissues deeply to cause liquefactive necrosis of soft tissue.</w:t>
            </w:r>
          </w:p>
          <w:p w14:paraId="50053918" w14:textId="77777777" w:rsidR="00533C66" w:rsidRPr="00533C66" w:rsidRDefault="00533C66" w:rsidP="00533C66">
            <w:pPr>
              <w:pStyle w:val="Tablelistbullet"/>
              <w:rPr>
                <w:lang w:val="en-US"/>
              </w:rPr>
            </w:pPr>
            <w:r w:rsidRPr="00533C66">
              <w:rPr>
                <w:lang w:val="en-US"/>
              </w:rPr>
              <w:t>There is initial erythema, which develops central blanching, followed by blister formation and ulceration.</w:t>
            </w:r>
          </w:p>
          <w:p w14:paraId="736C1FC3" w14:textId="77777777" w:rsidR="00533C66" w:rsidRPr="00533C66" w:rsidRDefault="00533C66" w:rsidP="00533C66">
            <w:pPr>
              <w:pStyle w:val="Tablelistbullet"/>
              <w:rPr>
                <w:lang w:val="en-US"/>
              </w:rPr>
            </w:pPr>
            <w:r w:rsidRPr="00533C66">
              <w:rPr>
                <w:lang w:val="en-US"/>
              </w:rPr>
              <w:t>Severe exposures may result in tendonitis, and decalcification and corrosion of bone.</w:t>
            </w:r>
          </w:p>
          <w:p w14:paraId="160B7813" w14:textId="77777777" w:rsidR="00533C66" w:rsidRPr="00533C66" w:rsidRDefault="00533C66" w:rsidP="00533C66">
            <w:pPr>
              <w:pStyle w:val="Tablelistbullet"/>
              <w:rPr>
                <w:lang w:val="en-US"/>
              </w:rPr>
            </w:pPr>
            <w:r w:rsidRPr="00533C66">
              <w:rPr>
                <w:lang w:val="en-US"/>
              </w:rPr>
              <w:t>Extreme pain may be prolonged for days.</w:t>
            </w:r>
          </w:p>
          <w:p w14:paraId="510A2AAC" w14:textId="77777777" w:rsidR="00533C66" w:rsidRPr="00533C66" w:rsidRDefault="00533C66" w:rsidP="00533C66">
            <w:pPr>
              <w:pStyle w:val="Tabletextleftstrong"/>
              <w:rPr>
                <w:lang w:val="en-US"/>
              </w:rPr>
            </w:pPr>
            <w:r w:rsidRPr="00533C66">
              <w:rPr>
                <w:lang w:val="en-US"/>
              </w:rPr>
              <w:t>Ocular</w:t>
            </w:r>
          </w:p>
          <w:p w14:paraId="0E13E40D" w14:textId="77777777" w:rsidR="00533C66" w:rsidRPr="00533C66" w:rsidRDefault="00533C66" w:rsidP="00533C66">
            <w:pPr>
              <w:pStyle w:val="Tablelistbullet"/>
              <w:rPr>
                <w:lang w:val="en-US"/>
              </w:rPr>
            </w:pPr>
            <w:r w:rsidRPr="00533C66">
              <w:rPr>
                <w:lang w:val="en-US"/>
              </w:rPr>
              <w:t>Conjunctivitis, conjunctival ischaemia, corneal opacities and corneal necrosis may occur, associated with eyelid oedema.</w:t>
            </w:r>
          </w:p>
          <w:p w14:paraId="6D183667" w14:textId="5AA3F463" w:rsidR="00533C66" w:rsidRPr="0017482B" w:rsidRDefault="00533C66" w:rsidP="00533C66">
            <w:pPr>
              <w:pStyle w:val="Tablelistbullet"/>
              <w:rPr>
                <w:lang w:val="en-US"/>
              </w:rPr>
            </w:pPr>
            <w:r w:rsidRPr="00533C66">
              <w:rPr>
                <w:lang w:val="en-US"/>
              </w:rPr>
              <w:t>Perforation of the globe may occur.</w:t>
            </w:r>
          </w:p>
        </w:tc>
      </w:tr>
      <w:tr w:rsidR="00FA6B82" w:rsidRPr="0017482B" w14:paraId="22FF5F0C" w14:textId="77777777" w:rsidTr="001B6F2B">
        <w:trPr>
          <w:cantSplit/>
        </w:trPr>
        <w:tc>
          <w:tcPr>
            <w:tcW w:w="3118" w:type="dxa"/>
            <w:tcBorders>
              <w:top w:val="single" w:sz="36" w:space="0" w:color="FFFFFF"/>
              <w:bottom w:val="single" w:sz="36" w:space="0" w:color="FFFFFF"/>
            </w:tcBorders>
            <w:shd w:val="clear" w:color="auto" w:fill="747474"/>
          </w:tcPr>
          <w:p w14:paraId="7D3E10D1" w14:textId="77777777" w:rsidR="00FA6B82" w:rsidRDefault="00FA6B82" w:rsidP="00FA6B82">
            <w:pPr>
              <w:pStyle w:val="TableHeaderWhite"/>
            </w:pPr>
            <w:r>
              <w:rPr>
                <w:lang w:val="en-AU"/>
              </w:rPr>
              <w:lastRenderedPageBreak/>
              <w:t>L</w:t>
            </w:r>
            <w:r w:rsidRPr="00762151">
              <w:rPr>
                <w:lang w:val="en-AU"/>
              </w:rPr>
              <w:t>aboratory/radiographic testing</w:t>
            </w:r>
          </w:p>
        </w:tc>
        <w:tc>
          <w:tcPr>
            <w:tcW w:w="5607" w:type="dxa"/>
          </w:tcPr>
          <w:p w14:paraId="079E6AF7" w14:textId="77777777" w:rsidR="005F45CE" w:rsidRPr="005F45CE" w:rsidRDefault="005F45CE" w:rsidP="005F45CE">
            <w:pPr>
              <w:pStyle w:val="Tabletextleftstrong"/>
              <w:rPr>
                <w:lang w:val="en-US"/>
              </w:rPr>
            </w:pPr>
            <w:r w:rsidRPr="005F45CE">
              <w:rPr>
                <w:lang w:val="en-US"/>
              </w:rPr>
              <w:t>For minimal or mild exposures:</w:t>
            </w:r>
          </w:p>
          <w:p w14:paraId="637A3B9A" w14:textId="77777777" w:rsidR="005F45CE" w:rsidRPr="005F45CE" w:rsidRDefault="005F45CE" w:rsidP="005F45CE">
            <w:pPr>
              <w:pStyle w:val="Tablelistbullet"/>
              <w:rPr>
                <w:lang w:val="en-US"/>
              </w:rPr>
            </w:pPr>
            <w:r w:rsidRPr="005F45CE">
              <w:rPr>
                <w:lang w:val="en-US"/>
              </w:rPr>
              <w:t>Based on history and clinical picture.</w:t>
            </w:r>
          </w:p>
          <w:p w14:paraId="634D73C9" w14:textId="77777777" w:rsidR="005F45CE" w:rsidRPr="005F45CE" w:rsidRDefault="005F45CE" w:rsidP="005F45CE">
            <w:pPr>
              <w:pStyle w:val="Tabletextleftstrong"/>
              <w:rPr>
                <w:lang w:val="en-US"/>
              </w:rPr>
            </w:pPr>
            <w:r w:rsidRPr="005F45CE">
              <w:rPr>
                <w:lang w:val="en-US"/>
              </w:rPr>
              <w:t>For significant exposures:</w:t>
            </w:r>
          </w:p>
          <w:p w14:paraId="2D5FD4FD" w14:textId="77777777" w:rsidR="005F45CE" w:rsidRPr="005F45CE" w:rsidRDefault="005F45CE" w:rsidP="005F45CE">
            <w:pPr>
              <w:pStyle w:val="Tablelistbullet"/>
              <w:rPr>
                <w:lang w:val="en-US"/>
              </w:rPr>
            </w:pPr>
            <w:r w:rsidRPr="005F45CE">
              <w:rPr>
                <w:lang w:val="en-US"/>
              </w:rPr>
              <w:t>Monitor EUC, LFTs, CMP, FBC. Calcium and magnesium should be monitored hourly.</w:t>
            </w:r>
          </w:p>
          <w:p w14:paraId="507AC820" w14:textId="77777777" w:rsidR="005F45CE" w:rsidRPr="005F45CE" w:rsidRDefault="005F45CE" w:rsidP="005F45CE">
            <w:pPr>
              <w:pStyle w:val="Tablelistbullet"/>
              <w:rPr>
                <w:lang w:val="en-US"/>
              </w:rPr>
            </w:pPr>
            <w:r w:rsidRPr="005F45CE">
              <w:rPr>
                <w:lang w:val="en-US"/>
              </w:rPr>
              <w:t>Monitor ECG.</w:t>
            </w:r>
          </w:p>
          <w:p w14:paraId="115C41C7" w14:textId="77777777" w:rsidR="005F45CE" w:rsidRPr="005F45CE" w:rsidRDefault="005F45CE" w:rsidP="005F45CE">
            <w:pPr>
              <w:pStyle w:val="Tablelistbullet"/>
              <w:rPr>
                <w:lang w:val="en-US"/>
              </w:rPr>
            </w:pPr>
            <w:r w:rsidRPr="005F45CE">
              <w:rPr>
                <w:lang w:val="en-US"/>
              </w:rPr>
              <w:t>If respiratory tract irritation or respiratory depression is evident, monitor pulse oximetry, ABGs, CXR and PFTs.</w:t>
            </w:r>
          </w:p>
          <w:p w14:paraId="1B543414" w14:textId="77777777" w:rsidR="005F45CE" w:rsidRPr="005F45CE" w:rsidRDefault="005F45CE" w:rsidP="005F45CE">
            <w:pPr>
              <w:pStyle w:val="Tablelistbullet"/>
              <w:rPr>
                <w:lang w:val="en-US"/>
              </w:rPr>
            </w:pPr>
            <w:r w:rsidRPr="005F45CE">
              <w:rPr>
                <w:lang w:val="en-US"/>
              </w:rPr>
              <w:t>Obtain an upright CXR if GIT perforation is suspected.</w:t>
            </w:r>
          </w:p>
          <w:p w14:paraId="085EB35E" w14:textId="77777777" w:rsidR="005F45CE" w:rsidRPr="005F45CE" w:rsidRDefault="005F45CE" w:rsidP="005F45CE">
            <w:pPr>
              <w:pStyle w:val="Tablelistbullet"/>
              <w:rPr>
                <w:lang w:val="en-US"/>
              </w:rPr>
            </w:pPr>
            <w:r w:rsidRPr="005F45CE">
              <w:rPr>
                <w:lang w:val="en-US"/>
              </w:rPr>
              <w:t>Investigations for oesophageal or gastric burns would be dependent on the institution, either CT chest and abdomen, or endoscopy.</w:t>
            </w:r>
          </w:p>
          <w:p w14:paraId="51180EDF" w14:textId="6BD90FFC" w:rsidR="00FA6B82" w:rsidRPr="0017482B" w:rsidRDefault="005F45CE" w:rsidP="005F45CE">
            <w:pPr>
              <w:pStyle w:val="Tablelistbullet"/>
              <w:rPr>
                <w:lang w:val="en-US"/>
              </w:rPr>
            </w:pPr>
            <w:r w:rsidRPr="005F45CE">
              <w:rPr>
                <w:lang w:val="en-US"/>
              </w:rPr>
              <w:t>Consider obtaining serum and urinary fluoride levels (the fatal plasma level of fluorine is 3 mg/L; urinary fluorine output of less than 5 mg/L is used as an index of safe working level for long-term exposure). Note: These levels are not very useful in acute management.</w:t>
            </w:r>
          </w:p>
        </w:tc>
      </w:tr>
      <w:tr w:rsidR="00FA6B82" w:rsidRPr="0017482B" w14:paraId="3B05D70D" w14:textId="77777777" w:rsidTr="001B6F2B">
        <w:trPr>
          <w:cantSplit/>
        </w:trPr>
        <w:tc>
          <w:tcPr>
            <w:tcW w:w="3118" w:type="dxa"/>
            <w:tcBorders>
              <w:top w:val="single" w:sz="36" w:space="0" w:color="FFFFFF"/>
              <w:bottom w:val="single" w:sz="6" w:space="0" w:color="787878"/>
            </w:tcBorders>
            <w:shd w:val="clear" w:color="auto" w:fill="747474"/>
          </w:tcPr>
          <w:p w14:paraId="7D26F9BC" w14:textId="77777777" w:rsidR="00B66589" w:rsidRPr="00762151" w:rsidRDefault="00B66589" w:rsidP="00B66589">
            <w:pPr>
              <w:pStyle w:val="TableHeaderWhite"/>
            </w:pPr>
            <w:r w:rsidRPr="00762151">
              <w:lastRenderedPageBreak/>
              <w:t>Treatment</w:t>
            </w:r>
          </w:p>
          <w:p w14:paraId="5B47A10C"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5683DD36" w14:textId="65FA3E05" w:rsidR="00FA6B82" w:rsidRDefault="00B66589" w:rsidP="00B66589">
            <w:pPr>
              <w:pStyle w:val="TableHeaderWhite"/>
              <w:rPr>
                <w:lang w:val="en-AU"/>
              </w:rPr>
            </w:pPr>
            <w:r w:rsidRPr="00762151">
              <w:rPr>
                <w:lang w:val="en-AU"/>
              </w:rPr>
              <w:t>Poisons Information 131126</w:t>
            </w:r>
          </w:p>
        </w:tc>
        <w:tc>
          <w:tcPr>
            <w:tcW w:w="5607" w:type="dxa"/>
          </w:tcPr>
          <w:p w14:paraId="3C5F1805" w14:textId="77777777" w:rsidR="005F45CE" w:rsidRPr="005F45CE" w:rsidRDefault="005F45CE" w:rsidP="005F45CE">
            <w:pPr>
              <w:pStyle w:val="Tabletextleftstrong"/>
              <w:rPr>
                <w:lang w:val="en-US"/>
              </w:rPr>
            </w:pPr>
            <w:r w:rsidRPr="005F45CE">
              <w:rPr>
                <w:lang w:val="en-US"/>
              </w:rPr>
              <w:t>Asymptomatic patients:</w:t>
            </w:r>
          </w:p>
          <w:p w14:paraId="272949A4" w14:textId="77777777" w:rsidR="005F45CE" w:rsidRPr="005F45CE" w:rsidRDefault="005F45CE" w:rsidP="005F45CE">
            <w:pPr>
              <w:pStyle w:val="Tablelistbullet"/>
              <w:rPr>
                <w:lang w:val="en-US"/>
              </w:rPr>
            </w:pPr>
            <w:r w:rsidRPr="005F45CE">
              <w:rPr>
                <w:lang w:val="en-US"/>
              </w:rPr>
              <w:t>All patients with exposure to hydrofluoric acid or hydrogen fluoride gas should be observed for at least 6 to 8 hours.</w:t>
            </w:r>
          </w:p>
          <w:p w14:paraId="56042161" w14:textId="77777777" w:rsidR="005F45CE" w:rsidRDefault="005F45CE" w:rsidP="005F45CE">
            <w:pPr>
              <w:pStyle w:val="Tabletextleftstrong"/>
              <w:rPr>
                <w:lang w:val="en-US"/>
              </w:rPr>
            </w:pPr>
            <w:r w:rsidRPr="005F45CE">
              <w:rPr>
                <w:lang w:val="en-US"/>
              </w:rPr>
              <w:t>Symptomatic patients:</w:t>
            </w:r>
          </w:p>
          <w:p w14:paraId="75FAD98A" w14:textId="77816146" w:rsidR="005F45CE" w:rsidRPr="005F45CE" w:rsidRDefault="005F45CE" w:rsidP="005F45CE">
            <w:pPr>
              <w:pStyle w:val="Tabletextleftstrong"/>
              <w:rPr>
                <w:lang w:val="en-US"/>
              </w:rPr>
            </w:pPr>
            <w:r w:rsidRPr="005F45CE">
              <w:rPr>
                <w:lang w:val="en-US"/>
              </w:rPr>
              <w:t>General advice</w:t>
            </w:r>
          </w:p>
          <w:p w14:paraId="33786F7B" w14:textId="77777777" w:rsidR="005F45CE" w:rsidRPr="005F45CE" w:rsidRDefault="005F45CE" w:rsidP="005F45CE">
            <w:pPr>
              <w:pStyle w:val="Tablelistbullet"/>
              <w:rPr>
                <w:lang w:val="en-US"/>
              </w:rPr>
            </w:pPr>
            <w:r w:rsidRPr="005F45CE">
              <w:rPr>
                <w:lang w:val="en-US"/>
              </w:rPr>
              <w:t>Patients with significant exposures should be admitted and observed for at least 24 to 48 hours as it has delayed effects.</w:t>
            </w:r>
          </w:p>
          <w:p w14:paraId="2E598E56" w14:textId="77777777" w:rsidR="005F45CE" w:rsidRPr="005F45CE" w:rsidRDefault="005F45CE" w:rsidP="005F45CE">
            <w:pPr>
              <w:pStyle w:val="Tablelistbullet"/>
              <w:rPr>
                <w:lang w:val="en-US"/>
              </w:rPr>
            </w:pPr>
            <w:r w:rsidRPr="005F45CE">
              <w:rPr>
                <w:lang w:val="en-US"/>
              </w:rPr>
              <w:t>Commence treatment prior to the onset of symptoms where exposure to high concentrations occurred or large areas were affected.</w:t>
            </w:r>
          </w:p>
          <w:p w14:paraId="3CB64C1D" w14:textId="77777777" w:rsidR="005F45CE" w:rsidRPr="005F45CE" w:rsidRDefault="005F45CE" w:rsidP="005F45CE">
            <w:pPr>
              <w:pStyle w:val="Tablelistbullet"/>
              <w:rPr>
                <w:lang w:val="en-US"/>
              </w:rPr>
            </w:pPr>
            <w:r w:rsidRPr="005F45CE">
              <w:rPr>
                <w:lang w:val="en-US"/>
              </w:rPr>
              <w:t>Apply calcium-containing gels or use intravenous calcium gluconate as appropriate.</w:t>
            </w:r>
          </w:p>
          <w:p w14:paraId="6C2D14F9" w14:textId="77777777" w:rsidR="00FA6B82" w:rsidRDefault="005F45CE" w:rsidP="005F45CE">
            <w:pPr>
              <w:pStyle w:val="Tablelistbullet"/>
              <w:rPr>
                <w:lang w:val="en-US"/>
              </w:rPr>
            </w:pPr>
            <w:r w:rsidRPr="005F45CE">
              <w:rPr>
                <w:lang w:val="en-US"/>
              </w:rPr>
              <w:t>Replace depleted magnesium.</w:t>
            </w:r>
          </w:p>
          <w:p w14:paraId="093FD97D" w14:textId="77777777" w:rsidR="005F45CE" w:rsidRPr="005F45CE" w:rsidRDefault="005F45CE" w:rsidP="005F45CE">
            <w:pPr>
              <w:pStyle w:val="Tablelistbullet"/>
              <w:rPr>
                <w:lang w:val="en-US"/>
              </w:rPr>
            </w:pPr>
            <w:r w:rsidRPr="005F45CE">
              <w:rPr>
                <w:lang w:val="en-US"/>
              </w:rPr>
              <w:t>Correct acidosis.</w:t>
            </w:r>
          </w:p>
          <w:p w14:paraId="71874B60" w14:textId="19FD9AF4" w:rsidR="005F45CE" w:rsidRPr="005F45CE" w:rsidRDefault="005F45CE" w:rsidP="005F45CE">
            <w:pPr>
              <w:pStyle w:val="Tablelistbullet"/>
              <w:rPr>
                <w:lang w:val="en-US"/>
              </w:rPr>
            </w:pPr>
            <w:r w:rsidRPr="005F45CE">
              <w:rPr>
                <w:lang w:val="en-US"/>
              </w:rPr>
              <w:t>Insulin,</w:t>
            </w:r>
            <w:r>
              <w:rPr>
                <w:lang w:val="en-US"/>
              </w:rPr>
              <w:t xml:space="preserve"> </w:t>
            </w:r>
            <w:r w:rsidRPr="005F45CE">
              <w:rPr>
                <w:lang w:val="en-US"/>
              </w:rPr>
              <w:t>glucose</w:t>
            </w:r>
            <w:r>
              <w:rPr>
                <w:lang w:val="en-US"/>
              </w:rPr>
              <w:t xml:space="preserve"> </w:t>
            </w:r>
            <w:r w:rsidRPr="005F45CE">
              <w:rPr>
                <w:lang w:val="en-US"/>
              </w:rPr>
              <w:t>and</w:t>
            </w:r>
            <w:r>
              <w:rPr>
                <w:lang w:val="en-US"/>
              </w:rPr>
              <w:t xml:space="preserve"> </w:t>
            </w:r>
            <w:r w:rsidRPr="005F45CE">
              <w:rPr>
                <w:lang w:val="en-US"/>
              </w:rPr>
              <w:t>bicarbonate</w:t>
            </w:r>
            <w:r>
              <w:rPr>
                <w:lang w:val="en-US"/>
              </w:rPr>
              <w:t xml:space="preserve"> </w:t>
            </w:r>
            <w:r w:rsidRPr="005F45CE">
              <w:rPr>
                <w:lang w:val="en-US"/>
              </w:rPr>
              <w:t>may</w:t>
            </w:r>
            <w:r>
              <w:rPr>
                <w:lang w:val="en-US"/>
              </w:rPr>
              <w:t xml:space="preserve"> </w:t>
            </w:r>
            <w:r w:rsidRPr="005F45CE">
              <w:rPr>
                <w:lang w:val="en-US"/>
              </w:rPr>
              <w:t>be</w:t>
            </w:r>
            <w:r>
              <w:rPr>
                <w:lang w:val="en-US"/>
              </w:rPr>
              <w:t xml:space="preserve"> </w:t>
            </w:r>
            <w:r w:rsidRPr="005F45CE">
              <w:rPr>
                <w:lang w:val="en-US"/>
              </w:rPr>
              <w:t>required</w:t>
            </w:r>
            <w:r>
              <w:rPr>
                <w:lang w:val="en-US"/>
              </w:rPr>
              <w:t xml:space="preserve"> </w:t>
            </w:r>
            <w:r w:rsidRPr="005F45CE">
              <w:rPr>
                <w:lang w:val="en-US"/>
              </w:rPr>
              <w:t>to</w:t>
            </w:r>
            <w:r>
              <w:rPr>
                <w:lang w:val="en-US"/>
              </w:rPr>
              <w:t xml:space="preserve"> </w:t>
            </w:r>
            <w:r w:rsidRPr="005F45CE">
              <w:rPr>
                <w:lang w:val="en-US"/>
              </w:rPr>
              <w:t>treat hyperkalaemia.</w:t>
            </w:r>
          </w:p>
          <w:p w14:paraId="6E63A034" w14:textId="77777777" w:rsidR="005F45CE" w:rsidRPr="005F45CE" w:rsidRDefault="005F45CE" w:rsidP="005F45CE">
            <w:pPr>
              <w:pStyle w:val="Tablelistbullet"/>
              <w:rPr>
                <w:lang w:val="en-US"/>
              </w:rPr>
            </w:pPr>
            <w:r w:rsidRPr="005F45CE">
              <w:rPr>
                <w:lang w:val="en-US"/>
              </w:rPr>
              <w:t>Ensure adequate analgesia is prescribed.</w:t>
            </w:r>
          </w:p>
          <w:p w14:paraId="7F05CE51" w14:textId="77777777" w:rsidR="005F45CE" w:rsidRPr="005F45CE" w:rsidRDefault="005F45CE" w:rsidP="005F45CE">
            <w:pPr>
              <w:pStyle w:val="Tablelistbullet"/>
              <w:rPr>
                <w:lang w:val="en-US"/>
              </w:rPr>
            </w:pPr>
            <w:r w:rsidRPr="005F45CE">
              <w:rPr>
                <w:lang w:val="en-US"/>
              </w:rPr>
              <w:t>Expert clinical toxicology advice is warranted in all cases of HF exposures.</w:t>
            </w:r>
          </w:p>
          <w:p w14:paraId="1CC8FB21" w14:textId="77777777" w:rsidR="005F45CE" w:rsidRPr="005F45CE" w:rsidRDefault="005F45CE" w:rsidP="005F45CE">
            <w:pPr>
              <w:pStyle w:val="Tabletextleftstrong"/>
              <w:rPr>
                <w:lang w:val="en-US"/>
              </w:rPr>
            </w:pPr>
            <w:r w:rsidRPr="005F45CE">
              <w:rPr>
                <w:lang w:val="en-US"/>
              </w:rPr>
              <w:t>Inhalation</w:t>
            </w:r>
          </w:p>
          <w:p w14:paraId="6556E4A6" w14:textId="77777777" w:rsidR="005F45CE" w:rsidRPr="005F45CE" w:rsidRDefault="005F45CE" w:rsidP="005F45CE">
            <w:pPr>
              <w:pStyle w:val="Tablelistbullet"/>
              <w:rPr>
                <w:lang w:val="en-US"/>
              </w:rPr>
            </w:pPr>
            <w:r w:rsidRPr="005F45CE">
              <w:rPr>
                <w:lang w:val="en-US"/>
              </w:rPr>
              <w:t>Keep patients at absolute bed-rest whilst under observation.</w:t>
            </w:r>
          </w:p>
          <w:p w14:paraId="518E8EF8" w14:textId="77777777" w:rsidR="005F45CE" w:rsidRPr="005F45CE" w:rsidRDefault="005F45CE" w:rsidP="005F45CE">
            <w:pPr>
              <w:pStyle w:val="Tablelistbullet"/>
              <w:rPr>
                <w:lang w:val="en-US"/>
              </w:rPr>
            </w:pPr>
            <w:r w:rsidRPr="005F45CE">
              <w:rPr>
                <w:lang w:val="en-US"/>
              </w:rPr>
              <w:t>Administer humidified oxygen.</w:t>
            </w:r>
          </w:p>
          <w:p w14:paraId="650F91B0" w14:textId="77777777" w:rsidR="005F45CE" w:rsidRPr="005F45CE" w:rsidRDefault="005F45CE" w:rsidP="005F45CE">
            <w:pPr>
              <w:pStyle w:val="Tablelistbullet"/>
              <w:rPr>
                <w:lang w:val="en-US"/>
              </w:rPr>
            </w:pPr>
            <w:r w:rsidRPr="005F45CE">
              <w:rPr>
                <w:lang w:val="en-US"/>
              </w:rPr>
              <w:t>Establish a patent airway via intubation if necessary. A surgical airway may be required.</w:t>
            </w:r>
          </w:p>
          <w:p w14:paraId="215505B9" w14:textId="77777777" w:rsidR="005F45CE" w:rsidRPr="005F45CE" w:rsidRDefault="005F45CE" w:rsidP="005F45CE">
            <w:pPr>
              <w:pStyle w:val="Tablelistbullet"/>
              <w:rPr>
                <w:lang w:val="en-US"/>
              </w:rPr>
            </w:pPr>
            <w:r w:rsidRPr="005F45CE">
              <w:rPr>
                <w:lang w:val="en-US"/>
              </w:rPr>
              <w:t>Administer nebulised calcium gluconate.</w:t>
            </w:r>
          </w:p>
          <w:p w14:paraId="55C95C8D" w14:textId="77777777" w:rsidR="005F45CE" w:rsidRPr="005F45CE" w:rsidRDefault="005F45CE" w:rsidP="005F45CE">
            <w:pPr>
              <w:pStyle w:val="Tablelistbullet"/>
              <w:rPr>
                <w:lang w:val="en-US"/>
              </w:rPr>
            </w:pPr>
            <w:r w:rsidRPr="005F45CE">
              <w:rPr>
                <w:lang w:val="en-US"/>
              </w:rPr>
              <w:t>Relieve bronchospasm with bronchodilators.</w:t>
            </w:r>
          </w:p>
          <w:p w14:paraId="28F07EF7" w14:textId="77777777" w:rsidR="005F45CE" w:rsidRPr="005F45CE" w:rsidRDefault="005F45CE" w:rsidP="005F45CE">
            <w:pPr>
              <w:pStyle w:val="Tablelistbullet"/>
              <w:rPr>
                <w:lang w:val="en-US"/>
              </w:rPr>
            </w:pPr>
            <w:r w:rsidRPr="005F45CE">
              <w:rPr>
                <w:lang w:val="en-US"/>
              </w:rPr>
              <w:t>Non-cardiogenic pulmonary oedema should be managed with PEEP or CPAP.</w:t>
            </w:r>
          </w:p>
          <w:p w14:paraId="2D43993B" w14:textId="77777777" w:rsidR="005F45CE" w:rsidRPr="005F45CE" w:rsidRDefault="005F45CE" w:rsidP="005F45CE">
            <w:pPr>
              <w:pStyle w:val="Tabletextleftstrong"/>
              <w:rPr>
                <w:lang w:val="en-US"/>
              </w:rPr>
            </w:pPr>
            <w:r w:rsidRPr="005F45CE">
              <w:rPr>
                <w:lang w:val="en-US"/>
              </w:rPr>
              <w:t>Ingestion</w:t>
            </w:r>
          </w:p>
          <w:p w14:paraId="155A3B90" w14:textId="77777777" w:rsidR="005F45CE" w:rsidRPr="005F45CE" w:rsidRDefault="005F45CE" w:rsidP="005F45CE">
            <w:pPr>
              <w:pStyle w:val="Tablelistbullet"/>
              <w:rPr>
                <w:lang w:val="en-US"/>
              </w:rPr>
            </w:pPr>
            <w:r w:rsidRPr="005F45CE">
              <w:rPr>
                <w:lang w:val="en-US"/>
              </w:rPr>
              <w:t>Do not induce vomiting.</w:t>
            </w:r>
          </w:p>
          <w:p w14:paraId="41ABAF98" w14:textId="77777777" w:rsidR="005F45CE" w:rsidRPr="005F45CE" w:rsidRDefault="005F45CE" w:rsidP="005F45CE">
            <w:pPr>
              <w:pStyle w:val="Tablelistbullet"/>
              <w:rPr>
                <w:lang w:val="en-US"/>
              </w:rPr>
            </w:pPr>
            <w:r w:rsidRPr="005F45CE">
              <w:rPr>
                <w:lang w:val="en-US"/>
              </w:rPr>
              <w:t>Make the patient nil by mouth.</w:t>
            </w:r>
          </w:p>
          <w:p w14:paraId="727C4178" w14:textId="77777777" w:rsidR="005F45CE" w:rsidRPr="005F45CE" w:rsidRDefault="005F45CE" w:rsidP="005F45CE">
            <w:pPr>
              <w:pStyle w:val="Tablelistbullet"/>
              <w:rPr>
                <w:lang w:val="en-US"/>
              </w:rPr>
            </w:pPr>
            <w:r w:rsidRPr="005F45CE">
              <w:rPr>
                <w:lang w:val="en-US"/>
              </w:rPr>
              <w:t>Use of intravenous calcium is paramount to treatment.</w:t>
            </w:r>
          </w:p>
          <w:p w14:paraId="23E87DF9" w14:textId="77777777" w:rsidR="005F45CE" w:rsidRPr="005F45CE" w:rsidRDefault="005F45CE" w:rsidP="005F45CE">
            <w:pPr>
              <w:pStyle w:val="Tablelistbullet"/>
              <w:rPr>
                <w:lang w:val="en-US"/>
              </w:rPr>
            </w:pPr>
            <w:r w:rsidRPr="005F45CE">
              <w:rPr>
                <w:lang w:val="en-US"/>
              </w:rPr>
              <w:t>Consider gastroenterology review and endoscopy in patients suspected of having corrosive burns of the GIT.</w:t>
            </w:r>
          </w:p>
          <w:p w14:paraId="29358A28" w14:textId="77777777" w:rsidR="005F45CE" w:rsidRPr="005F45CE" w:rsidRDefault="005F45CE" w:rsidP="005F45CE">
            <w:pPr>
              <w:pStyle w:val="Tabletextleftstrong"/>
              <w:rPr>
                <w:lang w:val="en-US"/>
              </w:rPr>
            </w:pPr>
            <w:r w:rsidRPr="005F45CE">
              <w:rPr>
                <w:lang w:val="en-US"/>
              </w:rPr>
              <w:t>Dermal</w:t>
            </w:r>
          </w:p>
          <w:p w14:paraId="0601EC10" w14:textId="77777777" w:rsidR="005F45CE" w:rsidRPr="005F45CE" w:rsidRDefault="005F45CE" w:rsidP="005F45CE">
            <w:pPr>
              <w:pStyle w:val="Tablelistbullet"/>
              <w:rPr>
                <w:lang w:val="en-US"/>
              </w:rPr>
            </w:pPr>
            <w:r w:rsidRPr="005F45CE">
              <w:rPr>
                <w:lang w:val="en-US"/>
              </w:rPr>
              <w:t>Irrigate with copious amounts of water.</w:t>
            </w:r>
          </w:p>
          <w:p w14:paraId="12C9D8E3" w14:textId="77777777" w:rsidR="005F45CE" w:rsidRPr="005F45CE" w:rsidRDefault="005F45CE" w:rsidP="005F45CE">
            <w:pPr>
              <w:pStyle w:val="Tablelistbullet"/>
              <w:rPr>
                <w:lang w:val="en-US"/>
              </w:rPr>
            </w:pPr>
            <w:r w:rsidRPr="005F45CE">
              <w:rPr>
                <w:lang w:val="en-US"/>
              </w:rPr>
              <w:t>All dermal exposures require use of calcium to neutralise the HF. If HF is not neutralised, ongoing tissue necrosis can occur despite minimal external signs.</w:t>
            </w:r>
          </w:p>
          <w:p w14:paraId="64924358" w14:textId="77777777" w:rsidR="005F45CE" w:rsidRPr="005F45CE" w:rsidRDefault="005F45CE" w:rsidP="005F45CE">
            <w:pPr>
              <w:pStyle w:val="Tablelistbullet"/>
              <w:rPr>
                <w:lang w:val="en-US"/>
              </w:rPr>
            </w:pPr>
            <w:r w:rsidRPr="005F45CE">
              <w:rPr>
                <w:lang w:val="en-US"/>
              </w:rPr>
              <w:t>Massage 2.5% calcium gluconate gel into the affected area for at least 30 minutes.</w:t>
            </w:r>
          </w:p>
          <w:p w14:paraId="5A2E80BA" w14:textId="77777777" w:rsidR="005F45CE" w:rsidRPr="005F45CE" w:rsidRDefault="005F45CE" w:rsidP="005F45CE">
            <w:pPr>
              <w:pStyle w:val="Tablelistbullet"/>
              <w:rPr>
                <w:lang w:val="en-US"/>
              </w:rPr>
            </w:pPr>
            <w:r w:rsidRPr="005F45CE">
              <w:rPr>
                <w:lang w:val="en-US"/>
              </w:rPr>
              <w:t>If no gel is available, mix calcium gluconate (10ml of 10%) with KY jelly (10g), or use a calcium or magnesium solution for soaking.</w:t>
            </w:r>
          </w:p>
          <w:p w14:paraId="450D3FC7" w14:textId="77777777" w:rsidR="005F45CE" w:rsidRPr="005F45CE" w:rsidRDefault="005F45CE" w:rsidP="005F45CE">
            <w:pPr>
              <w:pStyle w:val="Tablelistbullet"/>
              <w:rPr>
                <w:lang w:val="en-US"/>
              </w:rPr>
            </w:pPr>
            <w:r w:rsidRPr="005F45CE">
              <w:rPr>
                <w:lang w:val="en-US"/>
              </w:rPr>
              <w:t>If analgesia is not achieved within 1 hour, local injections of calcium gluconate (5% solution, not to exceed 0.5ml/cm2) may be considered.</w:t>
            </w:r>
          </w:p>
          <w:p w14:paraId="285497D3" w14:textId="77777777" w:rsidR="005F45CE" w:rsidRPr="005F45CE" w:rsidRDefault="005F45CE" w:rsidP="005F45CE">
            <w:pPr>
              <w:pStyle w:val="Tablelistbullet"/>
              <w:rPr>
                <w:lang w:val="en-US"/>
              </w:rPr>
            </w:pPr>
            <w:r w:rsidRPr="005F45CE">
              <w:rPr>
                <w:lang w:val="en-US"/>
              </w:rPr>
              <w:t xml:space="preserve">In more serious cases involving extremities, intra-arterial calcium gluconate (10ml of 10% solution with 5% Dextrose to a total volume of 50ml, infused into the artery of the affected hand or foot, over 4 hours) is the preferred </w:t>
            </w:r>
            <w:r w:rsidRPr="005F45CE">
              <w:rPr>
                <w:lang w:val="en-US"/>
              </w:rPr>
              <w:lastRenderedPageBreak/>
              <w:t>treatment. This may be repeated up to 3 times for persistent pain.</w:t>
            </w:r>
          </w:p>
          <w:p w14:paraId="50514E05" w14:textId="77777777" w:rsidR="005F45CE" w:rsidRPr="005F45CE" w:rsidRDefault="005F45CE" w:rsidP="005F45CE">
            <w:pPr>
              <w:pStyle w:val="Tablelistbullet"/>
              <w:rPr>
                <w:lang w:val="en-US"/>
              </w:rPr>
            </w:pPr>
            <w:r w:rsidRPr="005F45CE">
              <w:rPr>
                <w:lang w:val="en-US"/>
              </w:rPr>
              <w:t>A Bier’s block technique, with 10-20ml intravenous calcium gluconate, diluted to a total volume of 40ml, has also been used.</w:t>
            </w:r>
          </w:p>
          <w:p w14:paraId="5A2B03E3" w14:textId="77777777" w:rsidR="005F45CE" w:rsidRPr="005F45CE" w:rsidRDefault="005F45CE" w:rsidP="005F45CE">
            <w:pPr>
              <w:pStyle w:val="Tabletextleftstrong"/>
              <w:rPr>
                <w:lang w:val="en-US"/>
              </w:rPr>
            </w:pPr>
            <w:r w:rsidRPr="005F45CE">
              <w:rPr>
                <w:lang w:val="en-US"/>
              </w:rPr>
              <w:t>Ocular</w:t>
            </w:r>
          </w:p>
          <w:p w14:paraId="3F40EEC9" w14:textId="77777777" w:rsidR="005F45CE" w:rsidRPr="005F45CE" w:rsidRDefault="005F45CE" w:rsidP="005F45CE">
            <w:pPr>
              <w:pStyle w:val="Tablelistbullet"/>
              <w:rPr>
                <w:lang w:val="en-US"/>
              </w:rPr>
            </w:pPr>
            <w:r w:rsidRPr="005F45CE">
              <w:rPr>
                <w:lang w:val="en-US"/>
              </w:rPr>
              <w:t>Affected eyes should be irrigated for at least 15 minutes.</w:t>
            </w:r>
          </w:p>
          <w:p w14:paraId="39156E43" w14:textId="77777777" w:rsidR="005F45CE" w:rsidRPr="005F45CE" w:rsidRDefault="005F45CE" w:rsidP="005F45CE">
            <w:pPr>
              <w:pStyle w:val="Tablelistbullet"/>
              <w:rPr>
                <w:lang w:val="en-US"/>
              </w:rPr>
            </w:pPr>
            <w:r w:rsidRPr="005F45CE">
              <w:rPr>
                <w:lang w:val="en-US"/>
              </w:rPr>
              <w:t>Assess visual acuity and fluorescein uptake.</w:t>
            </w:r>
          </w:p>
          <w:p w14:paraId="1BCA4D58" w14:textId="0633C0A2" w:rsidR="005F45CE" w:rsidRPr="00762151" w:rsidRDefault="005F45CE" w:rsidP="005F45CE">
            <w:pPr>
              <w:pStyle w:val="Tablelistbullet"/>
              <w:rPr>
                <w:lang w:val="en-US"/>
              </w:rPr>
            </w:pPr>
            <w:r w:rsidRPr="005F45CE">
              <w:rPr>
                <w:lang w:val="en-US"/>
              </w:rPr>
              <w:t>Arrange ophthalmological review for all patients with persistent eye symptoms following irrigation.</w:t>
            </w:r>
          </w:p>
        </w:tc>
      </w:tr>
    </w:tbl>
    <w:p w14:paraId="4EC5C7B9" w14:textId="77777777" w:rsidR="00FA6B82" w:rsidRDefault="00FA6B82">
      <w:pPr>
        <w:spacing w:before="0" w:after="0" w:line="240" w:lineRule="auto"/>
      </w:pPr>
      <w:r>
        <w:lastRenderedPageBreak/>
        <w:br w:type="page"/>
      </w:r>
    </w:p>
    <w:p w14:paraId="3BE490D2" w14:textId="5636C261" w:rsidR="006008FA" w:rsidRDefault="006008FA" w:rsidP="006008FA">
      <w:pPr>
        <w:pStyle w:val="Heading2"/>
      </w:pPr>
      <w:bookmarkStart w:id="105" w:name="_Hydrogen_sulphide"/>
      <w:bookmarkStart w:id="106" w:name="_Toc108084827"/>
      <w:bookmarkEnd w:id="105"/>
      <w:r>
        <w:lastRenderedPageBreak/>
        <w:t xml:space="preserve">Hydrogen </w:t>
      </w:r>
      <w:r w:rsidR="00FA6B82">
        <w:t>s</w:t>
      </w:r>
      <w:r>
        <w:t>ulphide</w:t>
      </w:r>
      <w:bookmarkEnd w:id="106"/>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FA6B82" w:rsidRPr="0017482B" w14:paraId="437FE32E" w14:textId="77777777" w:rsidTr="001B6F2B">
        <w:trPr>
          <w:cantSplit/>
        </w:trPr>
        <w:tc>
          <w:tcPr>
            <w:tcW w:w="3118" w:type="dxa"/>
            <w:tcBorders>
              <w:bottom w:val="single" w:sz="36" w:space="0" w:color="FFFFFF"/>
            </w:tcBorders>
            <w:shd w:val="clear" w:color="auto" w:fill="747474"/>
          </w:tcPr>
          <w:p w14:paraId="0DCBF1E9" w14:textId="77777777" w:rsidR="00FA6B82" w:rsidRPr="0017482B" w:rsidRDefault="00FA6B82" w:rsidP="00FA6B82">
            <w:pPr>
              <w:pStyle w:val="TableHeaderWhite"/>
            </w:pPr>
            <w:r>
              <w:t>A</w:t>
            </w:r>
            <w:r w:rsidRPr="0017482B">
              <w:t>lternative names</w:t>
            </w:r>
          </w:p>
        </w:tc>
        <w:tc>
          <w:tcPr>
            <w:tcW w:w="5607" w:type="dxa"/>
          </w:tcPr>
          <w:p w14:paraId="696B2DE8" w14:textId="77777777" w:rsidR="005F45CE" w:rsidRPr="005F45CE" w:rsidRDefault="005F45CE" w:rsidP="005F45CE">
            <w:pPr>
              <w:pStyle w:val="tabletext"/>
              <w:rPr>
                <w:lang w:val="en-US"/>
              </w:rPr>
            </w:pPr>
            <w:r w:rsidRPr="005F45CE">
              <w:rPr>
                <w:lang w:val="en-US"/>
              </w:rPr>
              <w:t>Dihydrogen monosulphide</w:t>
            </w:r>
          </w:p>
          <w:p w14:paraId="4FCD0535" w14:textId="77777777" w:rsidR="005F45CE" w:rsidRPr="005F45CE" w:rsidRDefault="005F45CE" w:rsidP="005F45CE">
            <w:pPr>
              <w:pStyle w:val="tabletext"/>
              <w:rPr>
                <w:lang w:val="en-US"/>
              </w:rPr>
            </w:pPr>
            <w:r w:rsidRPr="005F45CE">
              <w:rPr>
                <w:lang w:val="en-US"/>
              </w:rPr>
              <w:t>Dihydrogen sulphide</w:t>
            </w:r>
          </w:p>
          <w:p w14:paraId="074D99A0" w14:textId="77777777" w:rsidR="005F45CE" w:rsidRPr="005F45CE" w:rsidRDefault="005F45CE" w:rsidP="005F45CE">
            <w:pPr>
              <w:pStyle w:val="tabletext"/>
              <w:rPr>
                <w:lang w:val="en-US"/>
              </w:rPr>
            </w:pPr>
            <w:r w:rsidRPr="005F45CE">
              <w:rPr>
                <w:lang w:val="en-US"/>
              </w:rPr>
              <w:t>Hydrosulphuric acid</w:t>
            </w:r>
          </w:p>
          <w:p w14:paraId="470B3AA9" w14:textId="77777777" w:rsidR="005F45CE" w:rsidRPr="005F45CE" w:rsidRDefault="005F45CE" w:rsidP="005F45CE">
            <w:pPr>
              <w:pStyle w:val="tabletext"/>
              <w:rPr>
                <w:lang w:val="en-US"/>
              </w:rPr>
            </w:pPr>
            <w:r w:rsidRPr="005F45CE">
              <w:rPr>
                <w:lang w:val="en-US"/>
              </w:rPr>
              <w:t>Sulphuretted hydrogen</w:t>
            </w:r>
          </w:p>
          <w:p w14:paraId="640C35FC" w14:textId="14D62D54" w:rsidR="00FA6B82" w:rsidRPr="0017482B" w:rsidRDefault="005F45CE" w:rsidP="005F45CE">
            <w:pPr>
              <w:pStyle w:val="tabletext"/>
              <w:rPr>
                <w:lang w:val="en-US"/>
              </w:rPr>
            </w:pPr>
            <w:r w:rsidRPr="005F45CE">
              <w:rPr>
                <w:lang w:val="en-US"/>
              </w:rPr>
              <w:t>Sulphur hydride</w:t>
            </w:r>
          </w:p>
        </w:tc>
      </w:tr>
      <w:tr w:rsidR="00FA6B82" w:rsidRPr="0017482B" w14:paraId="5016F883" w14:textId="77777777" w:rsidTr="001B6F2B">
        <w:trPr>
          <w:cantSplit/>
        </w:trPr>
        <w:tc>
          <w:tcPr>
            <w:tcW w:w="3118" w:type="dxa"/>
            <w:tcBorders>
              <w:top w:val="single" w:sz="36" w:space="0" w:color="FFFFFF"/>
              <w:bottom w:val="single" w:sz="36" w:space="0" w:color="FFFFFF"/>
            </w:tcBorders>
            <w:shd w:val="clear" w:color="auto" w:fill="747474"/>
          </w:tcPr>
          <w:p w14:paraId="1C3B455D" w14:textId="77777777" w:rsidR="00FA6B82" w:rsidRPr="0017482B" w:rsidRDefault="00FA6B82" w:rsidP="00FA6B82">
            <w:pPr>
              <w:pStyle w:val="TableHeaderWhite"/>
            </w:pPr>
            <w:r>
              <w:t>P</w:t>
            </w:r>
            <w:r w:rsidRPr="0017482B">
              <w:t>roperties of the agent</w:t>
            </w:r>
          </w:p>
        </w:tc>
        <w:tc>
          <w:tcPr>
            <w:tcW w:w="5607" w:type="dxa"/>
          </w:tcPr>
          <w:p w14:paraId="7D3D52EC" w14:textId="778DEE6C" w:rsidR="005F45CE" w:rsidRPr="005F45CE" w:rsidRDefault="005F45CE" w:rsidP="005F45CE">
            <w:pPr>
              <w:pStyle w:val="Tablelistbullet"/>
              <w:rPr>
                <w:lang w:val="en-US"/>
              </w:rPr>
            </w:pPr>
            <w:r w:rsidRPr="005F45CE">
              <w:rPr>
                <w:lang w:val="en-US"/>
              </w:rPr>
              <w:t xml:space="preserve">It is a flammable, heavier-than-air, colourless gas with strong, offensive sulphur or </w:t>
            </w:r>
            <w:r w:rsidR="001B6F2B">
              <w:rPr>
                <w:lang w:val="en-US"/>
              </w:rPr>
              <w:t>‘</w:t>
            </w:r>
            <w:r w:rsidRPr="005F45CE">
              <w:rPr>
                <w:lang w:val="en-US"/>
              </w:rPr>
              <w:t>rotten eggs</w:t>
            </w:r>
            <w:r w:rsidR="001B6F2B">
              <w:rPr>
                <w:lang w:val="en-US"/>
              </w:rPr>
              <w:t>’</w:t>
            </w:r>
            <w:r w:rsidRPr="005F45CE">
              <w:rPr>
                <w:lang w:val="en-US"/>
              </w:rPr>
              <w:t xml:space="preserve"> odour and a sweetish taste.</w:t>
            </w:r>
          </w:p>
          <w:p w14:paraId="34A3174E" w14:textId="77777777" w:rsidR="005F45CE" w:rsidRPr="005F45CE" w:rsidRDefault="005F45CE" w:rsidP="005F45CE">
            <w:pPr>
              <w:pStyle w:val="Tablelistbullet"/>
              <w:rPr>
                <w:lang w:val="en-US"/>
              </w:rPr>
            </w:pPr>
            <w:r w:rsidRPr="005F45CE">
              <w:rPr>
                <w:lang w:val="en-US"/>
              </w:rPr>
              <w:t>It rapidly paralyses olfactory nerve endings in high concentrations and hence odour is not a dependable means of detecting this gas.</w:t>
            </w:r>
          </w:p>
          <w:p w14:paraId="6FC1D0A4" w14:textId="77777777" w:rsidR="005F45CE" w:rsidRPr="005F45CE" w:rsidRDefault="005F45CE" w:rsidP="005F45CE">
            <w:pPr>
              <w:pStyle w:val="Tablelistbullet"/>
              <w:rPr>
                <w:lang w:val="en-US"/>
              </w:rPr>
            </w:pPr>
            <w:r w:rsidRPr="005F45CE">
              <w:rPr>
                <w:lang w:val="en-US"/>
              </w:rPr>
              <w:t>It is commonly found in the presence of degrading protein waste and accumulates in confined spaces and low-lying areas. It is a leading cause of sudden death in the workplace.</w:t>
            </w:r>
          </w:p>
          <w:p w14:paraId="796E2474" w14:textId="77777777" w:rsidR="005F45CE" w:rsidRPr="005F45CE" w:rsidRDefault="005F45CE" w:rsidP="005F45CE">
            <w:pPr>
              <w:pStyle w:val="Tablelistbullet"/>
              <w:rPr>
                <w:lang w:val="en-US"/>
              </w:rPr>
            </w:pPr>
            <w:r w:rsidRPr="005F45CE">
              <w:rPr>
                <w:lang w:val="en-US"/>
              </w:rPr>
              <w:t>It is used in analytical chemistry and metallurgy.</w:t>
            </w:r>
          </w:p>
          <w:p w14:paraId="1179602B" w14:textId="77777777" w:rsidR="005F45CE" w:rsidRPr="005F45CE" w:rsidRDefault="005F45CE" w:rsidP="005F45CE">
            <w:pPr>
              <w:pStyle w:val="Tablelistbullet"/>
              <w:rPr>
                <w:lang w:val="en-US"/>
              </w:rPr>
            </w:pPr>
            <w:r w:rsidRPr="005F45CE">
              <w:rPr>
                <w:lang w:val="en-US"/>
              </w:rPr>
              <w:t>It reacts with moisture on mucous membranes to produce sodium sulphide, an irritant.</w:t>
            </w:r>
          </w:p>
          <w:p w14:paraId="28E0B89C" w14:textId="786B05FE" w:rsidR="00FA6B82" w:rsidRPr="0017482B" w:rsidRDefault="005F45CE" w:rsidP="005F45CE">
            <w:pPr>
              <w:pStyle w:val="Tablelistbullet"/>
              <w:rPr>
                <w:lang w:val="en-US"/>
              </w:rPr>
            </w:pPr>
            <w:r w:rsidRPr="005F45CE">
              <w:rPr>
                <w:lang w:val="en-US"/>
              </w:rPr>
              <w:t>It also inhibits cytochrome oxidase to impair cellular respiration.</w:t>
            </w:r>
          </w:p>
        </w:tc>
      </w:tr>
      <w:tr w:rsidR="00FA6B82" w:rsidRPr="0017482B" w14:paraId="5A9F39CC" w14:textId="77777777" w:rsidTr="001B6F2B">
        <w:trPr>
          <w:cantSplit/>
        </w:trPr>
        <w:tc>
          <w:tcPr>
            <w:tcW w:w="3118" w:type="dxa"/>
            <w:tcBorders>
              <w:top w:val="single" w:sz="36" w:space="0" w:color="FFFFFF"/>
              <w:bottom w:val="single" w:sz="36" w:space="0" w:color="FFFFFF"/>
            </w:tcBorders>
            <w:shd w:val="clear" w:color="auto" w:fill="747474"/>
          </w:tcPr>
          <w:p w14:paraId="1C488A24" w14:textId="77777777" w:rsidR="00FA6B82" w:rsidRPr="0017482B" w:rsidRDefault="00FA6B82" w:rsidP="00FA6B82">
            <w:pPr>
              <w:pStyle w:val="TableHeaderWhite"/>
            </w:pPr>
            <w:r>
              <w:t>R</w:t>
            </w:r>
            <w:r w:rsidRPr="0017482B">
              <w:t>outes of exposure</w:t>
            </w:r>
          </w:p>
        </w:tc>
        <w:tc>
          <w:tcPr>
            <w:tcW w:w="5607" w:type="dxa"/>
          </w:tcPr>
          <w:p w14:paraId="4D4E8320" w14:textId="77777777" w:rsidR="005F45CE" w:rsidRPr="005F45CE" w:rsidRDefault="005F45CE" w:rsidP="005F45CE">
            <w:pPr>
              <w:pStyle w:val="Tablelistbullet"/>
              <w:rPr>
                <w:lang w:val="en-US"/>
              </w:rPr>
            </w:pPr>
            <w:r w:rsidRPr="005F45CE">
              <w:rPr>
                <w:lang w:val="en-US"/>
              </w:rPr>
              <w:t>Inhalation – almost exclusively.</w:t>
            </w:r>
          </w:p>
          <w:p w14:paraId="58093B1D" w14:textId="77777777" w:rsidR="005F45CE" w:rsidRPr="005F45CE" w:rsidRDefault="005F45CE" w:rsidP="005F45CE">
            <w:pPr>
              <w:pStyle w:val="Tablelistbullet"/>
              <w:rPr>
                <w:lang w:val="en-US"/>
              </w:rPr>
            </w:pPr>
            <w:r w:rsidRPr="005F45CE">
              <w:rPr>
                <w:lang w:val="en-US"/>
              </w:rPr>
              <w:t>Eye</w:t>
            </w:r>
          </w:p>
          <w:p w14:paraId="752DB53A" w14:textId="77777777" w:rsidR="005F45CE" w:rsidRPr="005F45CE" w:rsidRDefault="005F45CE" w:rsidP="005F45CE">
            <w:pPr>
              <w:pStyle w:val="Tablelistbullet"/>
              <w:rPr>
                <w:lang w:val="en-US"/>
              </w:rPr>
            </w:pPr>
            <w:r w:rsidRPr="005F45CE">
              <w:rPr>
                <w:lang w:val="en-US"/>
              </w:rPr>
              <w:t>Dermal</w:t>
            </w:r>
          </w:p>
          <w:p w14:paraId="25E844AC" w14:textId="7EAC4BC3" w:rsidR="00FA6B82" w:rsidRPr="0017482B" w:rsidRDefault="005F45CE" w:rsidP="005F45CE">
            <w:pPr>
              <w:pStyle w:val="Tablelistbullet"/>
              <w:rPr>
                <w:lang w:val="en-US"/>
              </w:rPr>
            </w:pPr>
            <w:r w:rsidRPr="005F45CE">
              <w:rPr>
                <w:lang w:val="en-US"/>
              </w:rPr>
              <w:t>Ingestion</w:t>
            </w:r>
            <w:r w:rsidR="00600BBA">
              <w:rPr>
                <w:lang w:val="en-US"/>
              </w:rPr>
              <w:t xml:space="preserve"> – </w:t>
            </w:r>
            <w:r w:rsidRPr="005F45CE">
              <w:rPr>
                <w:lang w:val="en-US"/>
              </w:rPr>
              <w:t>unlikely</w:t>
            </w:r>
          </w:p>
        </w:tc>
      </w:tr>
      <w:tr w:rsidR="00FA6B82" w:rsidRPr="0017482B" w14:paraId="6A0CD171" w14:textId="77777777" w:rsidTr="001B6F2B">
        <w:trPr>
          <w:cantSplit/>
        </w:trPr>
        <w:tc>
          <w:tcPr>
            <w:tcW w:w="3118" w:type="dxa"/>
            <w:tcBorders>
              <w:top w:val="single" w:sz="36" w:space="0" w:color="FFFFFF"/>
              <w:bottom w:val="single" w:sz="36" w:space="0" w:color="FFFFFF"/>
            </w:tcBorders>
            <w:shd w:val="clear" w:color="auto" w:fill="747474"/>
          </w:tcPr>
          <w:p w14:paraId="2979339B" w14:textId="77777777" w:rsidR="00FA6B82" w:rsidRPr="0017482B" w:rsidRDefault="00FA6B82" w:rsidP="00FA6B82">
            <w:pPr>
              <w:pStyle w:val="TableHeaderWhite"/>
            </w:pPr>
            <w:r>
              <w:lastRenderedPageBreak/>
              <w:t>H</w:t>
            </w:r>
            <w:r w:rsidRPr="0017482B">
              <w:t>uman toxicity</w:t>
            </w:r>
          </w:p>
        </w:tc>
        <w:tc>
          <w:tcPr>
            <w:tcW w:w="5607" w:type="dxa"/>
          </w:tcPr>
          <w:p w14:paraId="23883A57" w14:textId="77777777" w:rsidR="005F45CE" w:rsidRPr="005F45CE" w:rsidRDefault="005F45CE" w:rsidP="005F45CE">
            <w:pPr>
              <w:pStyle w:val="Tabletextleftstrong"/>
              <w:rPr>
                <w:lang w:val="en-US"/>
              </w:rPr>
            </w:pPr>
            <w:r w:rsidRPr="005F45CE">
              <w:rPr>
                <w:lang w:val="en-US"/>
              </w:rPr>
              <w:t>General:</w:t>
            </w:r>
          </w:p>
          <w:p w14:paraId="3C32E33D" w14:textId="77777777" w:rsidR="005F45CE" w:rsidRPr="005F45CE" w:rsidRDefault="005F45CE" w:rsidP="005F45CE">
            <w:pPr>
              <w:pStyle w:val="Tablelistbullet"/>
              <w:rPr>
                <w:lang w:val="en-US"/>
              </w:rPr>
            </w:pPr>
            <w:r w:rsidRPr="005F45CE">
              <w:rPr>
                <w:lang w:val="en-US"/>
              </w:rPr>
              <w:t>Patients may present acutely with dizziness, nausea, bradycardia, tachycardia, hyperventilation and respiratory depression even to the point of apnoea and hypotension or hypertension.</w:t>
            </w:r>
          </w:p>
          <w:p w14:paraId="07446784" w14:textId="77777777" w:rsidR="005F45CE" w:rsidRPr="005F45CE" w:rsidRDefault="005F45CE" w:rsidP="005F45CE">
            <w:pPr>
              <w:pStyle w:val="Tabletextleftstrong"/>
              <w:rPr>
                <w:lang w:val="en-US"/>
              </w:rPr>
            </w:pPr>
            <w:r w:rsidRPr="005F45CE">
              <w:rPr>
                <w:lang w:val="en-US"/>
              </w:rPr>
              <w:t>Symptoms are based on route of exposure:</w:t>
            </w:r>
          </w:p>
          <w:p w14:paraId="6643E9F3" w14:textId="77777777" w:rsidR="005F45CE" w:rsidRPr="005F45CE" w:rsidRDefault="005F45CE" w:rsidP="005F45CE">
            <w:pPr>
              <w:pStyle w:val="Tabletextleftstrong"/>
              <w:rPr>
                <w:lang w:val="en-US"/>
              </w:rPr>
            </w:pPr>
            <w:r w:rsidRPr="005F45CE">
              <w:rPr>
                <w:lang w:val="en-US"/>
              </w:rPr>
              <w:t>Inhalation</w:t>
            </w:r>
          </w:p>
          <w:p w14:paraId="5672F58E" w14:textId="77777777" w:rsidR="005F45CE" w:rsidRPr="005F45CE" w:rsidRDefault="005F45CE" w:rsidP="005F45CE">
            <w:pPr>
              <w:pStyle w:val="Tablelistbullet"/>
              <w:rPr>
                <w:lang w:val="en-US"/>
              </w:rPr>
            </w:pPr>
            <w:r w:rsidRPr="005F45CE">
              <w:rPr>
                <w:lang w:val="en-US"/>
              </w:rPr>
              <w:t>Short exposures to high concentrations may produce brief unconsciousness or “knockdown”.</w:t>
            </w:r>
          </w:p>
          <w:p w14:paraId="1343201B" w14:textId="77777777" w:rsidR="005F45CE" w:rsidRPr="005F45CE" w:rsidRDefault="005F45CE" w:rsidP="005F45CE">
            <w:pPr>
              <w:pStyle w:val="Tablelistbullet"/>
              <w:rPr>
                <w:lang w:val="en-US"/>
              </w:rPr>
            </w:pPr>
            <w:r w:rsidRPr="005F45CE">
              <w:rPr>
                <w:lang w:val="en-US"/>
              </w:rPr>
              <w:t>Prolonged exposures may cause rhinitis, pharyngitis, cough, bronchial or alveolar haemorrhage, respiratory depression, cyanosis, pulmonary oedema, bronchitis and dyspnoea may be noted.</w:t>
            </w:r>
          </w:p>
          <w:p w14:paraId="11336548" w14:textId="77777777" w:rsidR="005F45CE" w:rsidRPr="005F45CE" w:rsidRDefault="005F45CE" w:rsidP="005F45CE">
            <w:pPr>
              <w:pStyle w:val="Tablelistbullet"/>
              <w:rPr>
                <w:lang w:val="en-US"/>
              </w:rPr>
            </w:pPr>
            <w:r w:rsidRPr="005F45CE">
              <w:rPr>
                <w:lang w:val="en-US"/>
              </w:rPr>
              <w:t>Headache, sweating, vertigo, anosmia, irritability, staggering gait, disorientation, somnolence, weakness, confusion and delirium may be noted following exposure to non-fatal levels.</w:t>
            </w:r>
          </w:p>
          <w:p w14:paraId="7BC13AD8" w14:textId="77777777" w:rsidR="005F45CE" w:rsidRPr="005F45CE" w:rsidRDefault="005F45CE" w:rsidP="005F45CE">
            <w:pPr>
              <w:pStyle w:val="Tablelistbullet"/>
              <w:rPr>
                <w:lang w:val="en-US"/>
              </w:rPr>
            </w:pPr>
            <w:r w:rsidRPr="005F45CE">
              <w:rPr>
                <w:lang w:val="en-US"/>
              </w:rPr>
              <w:t>Asphyxial seizures, coma and death associated with rapid respiratory paralysis may be noted following exposure to high levels.</w:t>
            </w:r>
          </w:p>
          <w:p w14:paraId="01107EE5" w14:textId="77777777" w:rsidR="00FA6B82" w:rsidRDefault="005F45CE" w:rsidP="005F45CE">
            <w:pPr>
              <w:pStyle w:val="Tablelistbullet"/>
              <w:rPr>
                <w:lang w:val="en-US"/>
              </w:rPr>
            </w:pPr>
            <w:r w:rsidRPr="005F45CE">
              <w:rPr>
                <w:lang w:val="en-US"/>
              </w:rPr>
              <w:t>Respiratory symptoms may take weeks or months to resolve.</w:t>
            </w:r>
          </w:p>
          <w:p w14:paraId="4E15641C" w14:textId="77777777" w:rsidR="005F45CE" w:rsidRPr="005F45CE" w:rsidRDefault="005F45CE" w:rsidP="005F45CE">
            <w:pPr>
              <w:pStyle w:val="Tabletextleftstrong"/>
              <w:rPr>
                <w:lang w:val="en-US"/>
              </w:rPr>
            </w:pPr>
            <w:r w:rsidRPr="005F45CE">
              <w:rPr>
                <w:lang w:val="en-US"/>
              </w:rPr>
              <w:t>Dermal</w:t>
            </w:r>
          </w:p>
          <w:p w14:paraId="25AE6ACD" w14:textId="77777777" w:rsidR="005F45CE" w:rsidRPr="005F45CE" w:rsidRDefault="005F45CE" w:rsidP="005F45CE">
            <w:pPr>
              <w:pStyle w:val="Tablelistbullet"/>
              <w:rPr>
                <w:lang w:val="en-US"/>
              </w:rPr>
            </w:pPr>
            <w:r w:rsidRPr="005F45CE">
              <w:rPr>
                <w:lang w:val="en-US"/>
              </w:rPr>
              <w:t>Frostbite may occur following exposure to compressed gas.</w:t>
            </w:r>
          </w:p>
          <w:p w14:paraId="2F441224" w14:textId="77777777" w:rsidR="005F45CE" w:rsidRPr="005F45CE" w:rsidRDefault="005F45CE" w:rsidP="005F45CE">
            <w:pPr>
              <w:pStyle w:val="Tabletextleftstrong"/>
              <w:rPr>
                <w:lang w:val="en-US"/>
              </w:rPr>
            </w:pPr>
            <w:r w:rsidRPr="005F45CE">
              <w:rPr>
                <w:lang w:val="en-US"/>
              </w:rPr>
              <w:t>Ocular</w:t>
            </w:r>
          </w:p>
          <w:p w14:paraId="29BD9BC0" w14:textId="40FC55CF" w:rsidR="005F45CE" w:rsidRPr="0017482B" w:rsidRDefault="005F45CE" w:rsidP="005F45CE">
            <w:pPr>
              <w:pStyle w:val="Tablelistbullet"/>
              <w:rPr>
                <w:lang w:val="en-US"/>
              </w:rPr>
            </w:pPr>
            <w:r w:rsidRPr="005F45CE">
              <w:rPr>
                <w:lang w:val="en-US"/>
              </w:rPr>
              <w:t>Conjunctival injection, lacrimation, seeing coloured halos, ocular pain, corneal bullae, blurred vision, erythema and oedema of the eyelids, and blepharospasm may be noted.</w:t>
            </w:r>
          </w:p>
        </w:tc>
      </w:tr>
      <w:tr w:rsidR="00FA6B82" w:rsidRPr="0017482B" w14:paraId="3A52FDAD" w14:textId="77777777" w:rsidTr="001B6F2B">
        <w:trPr>
          <w:cantSplit/>
        </w:trPr>
        <w:tc>
          <w:tcPr>
            <w:tcW w:w="3118" w:type="dxa"/>
            <w:tcBorders>
              <w:top w:val="single" w:sz="36" w:space="0" w:color="FFFFFF"/>
              <w:bottom w:val="single" w:sz="36" w:space="0" w:color="FFFFFF"/>
            </w:tcBorders>
            <w:shd w:val="clear" w:color="auto" w:fill="747474"/>
          </w:tcPr>
          <w:p w14:paraId="08CBBAD7" w14:textId="77777777" w:rsidR="00FA6B82" w:rsidRDefault="00FA6B82" w:rsidP="00FA6B82">
            <w:pPr>
              <w:pStyle w:val="TableHeaderWhite"/>
            </w:pPr>
            <w:r>
              <w:rPr>
                <w:lang w:val="en-AU"/>
              </w:rPr>
              <w:t>L</w:t>
            </w:r>
            <w:r w:rsidRPr="00762151">
              <w:rPr>
                <w:lang w:val="en-AU"/>
              </w:rPr>
              <w:t>aboratory/radiographic testing</w:t>
            </w:r>
          </w:p>
        </w:tc>
        <w:tc>
          <w:tcPr>
            <w:tcW w:w="5607" w:type="dxa"/>
          </w:tcPr>
          <w:p w14:paraId="2501D99D" w14:textId="77777777" w:rsidR="005F45CE" w:rsidRPr="005F45CE" w:rsidRDefault="005F45CE" w:rsidP="005F45CE">
            <w:pPr>
              <w:pStyle w:val="Tabletextleftstrong"/>
              <w:rPr>
                <w:lang w:val="en-US"/>
              </w:rPr>
            </w:pPr>
            <w:r w:rsidRPr="005F45CE">
              <w:rPr>
                <w:lang w:val="en-US"/>
              </w:rPr>
              <w:t>For minimal or mild exposures:</w:t>
            </w:r>
          </w:p>
          <w:p w14:paraId="5306149B" w14:textId="77777777" w:rsidR="005F45CE" w:rsidRPr="005F45CE" w:rsidRDefault="005F45CE" w:rsidP="005F45CE">
            <w:pPr>
              <w:pStyle w:val="Tablelistbullet"/>
              <w:rPr>
                <w:lang w:val="en-US"/>
              </w:rPr>
            </w:pPr>
            <w:r w:rsidRPr="005F45CE">
              <w:rPr>
                <w:lang w:val="en-US"/>
              </w:rPr>
              <w:t>Based on history and clinical picture.</w:t>
            </w:r>
          </w:p>
          <w:p w14:paraId="2B515D78" w14:textId="77777777" w:rsidR="005F45CE" w:rsidRPr="005F45CE" w:rsidRDefault="005F45CE" w:rsidP="005F45CE">
            <w:pPr>
              <w:pStyle w:val="Tabletextleftstrong"/>
              <w:rPr>
                <w:lang w:val="en-US"/>
              </w:rPr>
            </w:pPr>
            <w:r w:rsidRPr="005F45CE">
              <w:rPr>
                <w:lang w:val="en-US"/>
              </w:rPr>
              <w:t>For significant exposures:</w:t>
            </w:r>
          </w:p>
          <w:p w14:paraId="6B7B924B" w14:textId="77777777" w:rsidR="005F45CE" w:rsidRPr="005F45CE" w:rsidRDefault="005F45CE" w:rsidP="005F45CE">
            <w:pPr>
              <w:pStyle w:val="Tablelistbullet"/>
              <w:rPr>
                <w:lang w:val="en-US"/>
              </w:rPr>
            </w:pPr>
            <w:r w:rsidRPr="005F45CE">
              <w:rPr>
                <w:lang w:val="en-US"/>
              </w:rPr>
              <w:t>Monitor EUC, FBC, lactate.</w:t>
            </w:r>
          </w:p>
          <w:p w14:paraId="7EA82EF1" w14:textId="77777777" w:rsidR="005F45CE" w:rsidRPr="005F45CE" w:rsidRDefault="005F45CE" w:rsidP="005F45CE">
            <w:pPr>
              <w:pStyle w:val="Tablelistbullet"/>
              <w:rPr>
                <w:lang w:val="en-US"/>
              </w:rPr>
            </w:pPr>
            <w:r w:rsidRPr="005F45CE">
              <w:rPr>
                <w:lang w:val="en-US"/>
              </w:rPr>
              <w:t>Monitor ECG.</w:t>
            </w:r>
          </w:p>
          <w:p w14:paraId="151DE2BE" w14:textId="77777777" w:rsidR="005F45CE" w:rsidRPr="005F45CE" w:rsidRDefault="005F45CE" w:rsidP="005F45CE">
            <w:pPr>
              <w:pStyle w:val="Tablelistbullet"/>
              <w:rPr>
                <w:lang w:val="en-US"/>
              </w:rPr>
            </w:pPr>
            <w:r w:rsidRPr="005F45CE">
              <w:rPr>
                <w:lang w:val="en-US"/>
              </w:rPr>
              <w:t>Monitor vital signs and replace fluids.</w:t>
            </w:r>
          </w:p>
          <w:p w14:paraId="0ACB74F8" w14:textId="36904AFF" w:rsidR="00FA6B82" w:rsidRPr="0017482B" w:rsidRDefault="005F45CE" w:rsidP="005F45CE">
            <w:pPr>
              <w:pStyle w:val="Tablelistbullet"/>
              <w:rPr>
                <w:lang w:val="en-US"/>
              </w:rPr>
            </w:pPr>
            <w:r w:rsidRPr="005F45CE">
              <w:rPr>
                <w:lang w:val="en-US"/>
              </w:rPr>
              <w:t>If respiratory tract irritation or respiratory depression is evident, monitor pulse oximetry, ABGs, CXR and PFTs.</w:t>
            </w:r>
          </w:p>
        </w:tc>
      </w:tr>
      <w:tr w:rsidR="00FA6B82" w:rsidRPr="0017482B" w14:paraId="3FD20A09" w14:textId="77777777" w:rsidTr="001B6F2B">
        <w:trPr>
          <w:cantSplit/>
        </w:trPr>
        <w:tc>
          <w:tcPr>
            <w:tcW w:w="3118" w:type="dxa"/>
            <w:tcBorders>
              <w:top w:val="single" w:sz="36" w:space="0" w:color="FFFFFF"/>
              <w:bottom w:val="single" w:sz="6" w:space="0" w:color="787878"/>
            </w:tcBorders>
            <w:shd w:val="clear" w:color="auto" w:fill="747474"/>
          </w:tcPr>
          <w:p w14:paraId="1CB6A257" w14:textId="77777777" w:rsidR="00B66589" w:rsidRPr="00762151" w:rsidRDefault="00B66589" w:rsidP="00B66589">
            <w:pPr>
              <w:pStyle w:val="TableHeaderWhite"/>
            </w:pPr>
            <w:r w:rsidRPr="00762151">
              <w:lastRenderedPageBreak/>
              <w:t>Treatment</w:t>
            </w:r>
          </w:p>
          <w:p w14:paraId="257EA253"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4ADC08E8" w14:textId="0625FEE8" w:rsidR="00FA6B82" w:rsidRDefault="00B66589" w:rsidP="00B66589">
            <w:pPr>
              <w:pStyle w:val="TableHeaderWhite"/>
              <w:rPr>
                <w:lang w:val="en-AU"/>
              </w:rPr>
            </w:pPr>
            <w:r w:rsidRPr="00762151">
              <w:rPr>
                <w:lang w:val="en-AU"/>
              </w:rPr>
              <w:t>Poisons Information 131126</w:t>
            </w:r>
          </w:p>
        </w:tc>
        <w:tc>
          <w:tcPr>
            <w:tcW w:w="5607" w:type="dxa"/>
          </w:tcPr>
          <w:p w14:paraId="0C2749F7" w14:textId="77777777" w:rsidR="005F45CE" w:rsidRPr="005F45CE" w:rsidRDefault="005F45CE" w:rsidP="005F45CE">
            <w:pPr>
              <w:pStyle w:val="Tabletextleftstrong"/>
              <w:rPr>
                <w:lang w:val="en-US"/>
              </w:rPr>
            </w:pPr>
            <w:r w:rsidRPr="005F45CE">
              <w:rPr>
                <w:lang w:val="en-US"/>
              </w:rPr>
              <w:t>Asymptomatic patients:</w:t>
            </w:r>
          </w:p>
          <w:p w14:paraId="5A4D32EA" w14:textId="77777777" w:rsidR="005F45CE" w:rsidRPr="005F45CE" w:rsidRDefault="005F45CE" w:rsidP="005F45CE">
            <w:pPr>
              <w:pStyle w:val="Tablelistbullet"/>
              <w:rPr>
                <w:lang w:val="en-US"/>
              </w:rPr>
            </w:pPr>
            <w:r w:rsidRPr="005F45CE">
              <w:rPr>
                <w:lang w:val="en-US"/>
              </w:rPr>
              <w:t>Asymptomatic patients and those who experience only minor sensations of burning of the nose, throat, eyes and respiratory tract can be discharged. In most cases, these patients will be free of symptoms in an hour or less.</w:t>
            </w:r>
          </w:p>
          <w:p w14:paraId="2A461BB1"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4C5BA90B" w14:textId="77777777" w:rsidR="005F45CE" w:rsidRPr="005F45CE" w:rsidRDefault="005F45CE" w:rsidP="005F45CE">
            <w:pPr>
              <w:pStyle w:val="Tabletextleftstrong"/>
              <w:rPr>
                <w:lang w:val="en-US"/>
              </w:rPr>
            </w:pPr>
            <w:r w:rsidRPr="005F45CE">
              <w:rPr>
                <w:lang w:val="en-US"/>
              </w:rPr>
              <w:t>Symptomatic patients:</w:t>
            </w:r>
          </w:p>
          <w:p w14:paraId="7370F77D" w14:textId="77777777" w:rsidR="005F45CE" w:rsidRPr="005F45CE" w:rsidRDefault="005F45CE" w:rsidP="005F45CE">
            <w:pPr>
              <w:pStyle w:val="Tabletextleftstrong"/>
              <w:rPr>
                <w:lang w:val="en-US"/>
              </w:rPr>
            </w:pPr>
            <w:r w:rsidRPr="005F45CE">
              <w:rPr>
                <w:lang w:val="en-US"/>
              </w:rPr>
              <w:t>General advice</w:t>
            </w:r>
          </w:p>
          <w:p w14:paraId="4FD37736" w14:textId="77777777" w:rsidR="005F45CE" w:rsidRPr="005F45CE" w:rsidRDefault="005F45CE" w:rsidP="005F45CE">
            <w:pPr>
              <w:pStyle w:val="Tablelistbullet"/>
              <w:rPr>
                <w:lang w:val="en-US"/>
              </w:rPr>
            </w:pPr>
            <w:r w:rsidRPr="005F45CE">
              <w:rPr>
                <w:lang w:val="en-US"/>
              </w:rPr>
              <w:t>All symptomatic patients should be admitted and observed for at least 24 hours.</w:t>
            </w:r>
          </w:p>
          <w:p w14:paraId="7E9135BE" w14:textId="77777777" w:rsidR="005F45CE" w:rsidRPr="005F45CE" w:rsidRDefault="005F45CE" w:rsidP="005F45CE">
            <w:pPr>
              <w:pStyle w:val="Tablelistbullet"/>
              <w:rPr>
                <w:lang w:val="en-US"/>
              </w:rPr>
            </w:pPr>
            <w:r w:rsidRPr="005F45CE">
              <w:rPr>
                <w:lang w:val="en-US"/>
              </w:rPr>
              <w:t>Cardiac monitoring for 24 hours is recommended.</w:t>
            </w:r>
          </w:p>
          <w:p w14:paraId="23C7C624" w14:textId="77777777" w:rsidR="005F45CE" w:rsidRPr="005F45CE" w:rsidRDefault="005F45CE" w:rsidP="005F45CE">
            <w:pPr>
              <w:pStyle w:val="Tablelistbullet"/>
              <w:rPr>
                <w:lang w:val="en-US"/>
              </w:rPr>
            </w:pPr>
            <w:r w:rsidRPr="005F45CE">
              <w:rPr>
                <w:lang w:val="en-US"/>
              </w:rPr>
              <w:t>Correct acidosis.</w:t>
            </w:r>
          </w:p>
          <w:p w14:paraId="42092054" w14:textId="77777777" w:rsidR="005F45CE" w:rsidRPr="005F45CE" w:rsidRDefault="005F45CE" w:rsidP="005F45CE">
            <w:pPr>
              <w:pStyle w:val="Tablelistbullet"/>
              <w:rPr>
                <w:lang w:val="en-US"/>
              </w:rPr>
            </w:pPr>
            <w:r w:rsidRPr="005F45CE">
              <w:rPr>
                <w:lang w:val="en-US"/>
              </w:rPr>
              <w:t>Hyperbaric oxygen may be considered for patients with persistent coma where other treatments have proven ineffective.</w:t>
            </w:r>
          </w:p>
          <w:p w14:paraId="732A1AC4" w14:textId="77777777" w:rsidR="005F45CE" w:rsidRPr="005F45CE" w:rsidRDefault="005F45CE" w:rsidP="005F45CE">
            <w:pPr>
              <w:pStyle w:val="Tabletextleftstrong"/>
              <w:rPr>
                <w:lang w:val="en-US"/>
              </w:rPr>
            </w:pPr>
            <w:r w:rsidRPr="005F45CE">
              <w:rPr>
                <w:lang w:val="en-US"/>
              </w:rPr>
              <w:t>Inhalation</w:t>
            </w:r>
          </w:p>
          <w:p w14:paraId="3151D2C1" w14:textId="77777777" w:rsidR="005F45CE" w:rsidRPr="005F45CE" w:rsidRDefault="005F45CE" w:rsidP="005F45CE">
            <w:pPr>
              <w:pStyle w:val="Tablelistbullet"/>
              <w:rPr>
                <w:lang w:val="en-US"/>
              </w:rPr>
            </w:pPr>
            <w:r w:rsidRPr="005F45CE">
              <w:rPr>
                <w:lang w:val="en-US"/>
              </w:rPr>
              <w:t>Administer humidified oxygen.</w:t>
            </w:r>
          </w:p>
          <w:p w14:paraId="2B0F1234" w14:textId="77777777" w:rsidR="005F45CE" w:rsidRPr="005F45CE" w:rsidRDefault="005F45CE" w:rsidP="005F45CE">
            <w:pPr>
              <w:pStyle w:val="Tablelistbullet"/>
              <w:rPr>
                <w:lang w:val="en-US"/>
              </w:rPr>
            </w:pPr>
            <w:r w:rsidRPr="005F45CE">
              <w:rPr>
                <w:lang w:val="en-US"/>
              </w:rPr>
              <w:t>Relieve bronchospasm with bronchodilators.</w:t>
            </w:r>
          </w:p>
          <w:p w14:paraId="7C3A116E" w14:textId="77777777" w:rsidR="005F45CE" w:rsidRPr="005F45CE" w:rsidRDefault="005F45CE" w:rsidP="005F45CE">
            <w:pPr>
              <w:pStyle w:val="Tablelistbullet"/>
              <w:rPr>
                <w:lang w:val="en-US"/>
              </w:rPr>
            </w:pPr>
            <w:r w:rsidRPr="005F45CE">
              <w:rPr>
                <w:lang w:val="en-US"/>
              </w:rPr>
              <w:t>Non-cardiogenic pulmonary oedema should be managed with PEEP or CPAP.</w:t>
            </w:r>
          </w:p>
          <w:p w14:paraId="5ABBA02C" w14:textId="77777777" w:rsidR="005F45CE" w:rsidRPr="005F45CE" w:rsidRDefault="005F45CE" w:rsidP="005F45CE">
            <w:pPr>
              <w:pStyle w:val="Tablelistbullet"/>
              <w:rPr>
                <w:lang w:val="en-US"/>
              </w:rPr>
            </w:pPr>
            <w:r w:rsidRPr="005F45CE">
              <w:rPr>
                <w:lang w:val="en-US"/>
              </w:rPr>
              <w:t>CXR and PFTs should be repeated 2-3 months post discharge.</w:t>
            </w:r>
          </w:p>
          <w:p w14:paraId="6AFC9185" w14:textId="77777777" w:rsidR="005F45CE" w:rsidRPr="005F45CE" w:rsidRDefault="005F45CE" w:rsidP="005F45CE">
            <w:pPr>
              <w:pStyle w:val="Tabletextleftstrong"/>
              <w:rPr>
                <w:lang w:val="en-US"/>
              </w:rPr>
            </w:pPr>
            <w:r w:rsidRPr="005F45CE">
              <w:rPr>
                <w:lang w:val="en-US"/>
              </w:rPr>
              <w:t>Dermal</w:t>
            </w:r>
          </w:p>
          <w:p w14:paraId="76679DD7" w14:textId="77777777" w:rsidR="005F45CE" w:rsidRPr="005F45CE" w:rsidRDefault="005F45CE" w:rsidP="005F45CE">
            <w:pPr>
              <w:pStyle w:val="Tablelistbullet"/>
              <w:rPr>
                <w:lang w:val="en-US"/>
              </w:rPr>
            </w:pPr>
            <w:r w:rsidRPr="005F45CE">
              <w:rPr>
                <w:lang w:val="en-US"/>
              </w:rPr>
              <w:t>Flush affected areas thoroughly.</w:t>
            </w:r>
          </w:p>
          <w:p w14:paraId="001F2B22" w14:textId="77777777" w:rsidR="005F45CE" w:rsidRPr="005F45CE" w:rsidRDefault="005F45CE" w:rsidP="005F45CE">
            <w:pPr>
              <w:pStyle w:val="Tablelistbullet"/>
              <w:rPr>
                <w:lang w:val="en-US"/>
              </w:rPr>
            </w:pPr>
            <w:r w:rsidRPr="005F45CE">
              <w:rPr>
                <w:lang w:val="en-US"/>
              </w:rPr>
              <w:t>Manage corrosive burns as for thermal burns.</w:t>
            </w:r>
          </w:p>
          <w:p w14:paraId="1D1A5333" w14:textId="77777777" w:rsidR="00FA6B82" w:rsidRDefault="005F45CE" w:rsidP="005F45CE">
            <w:pPr>
              <w:pStyle w:val="Tablelistbullet"/>
              <w:rPr>
                <w:lang w:val="en-US"/>
              </w:rPr>
            </w:pPr>
            <w:r w:rsidRPr="005F45CE">
              <w:rPr>
                <w:lang w:val="en-US"/>
              </w:rPr>
              <w:t>Handle frostbitten areas with caution. Place frostbitten skin in tepid water and allow circulation to re-establish spontaneously.</w:t>
            </w:r>
          </w:p>
          <w:p w14:paraId="2761541D" w14:textId="77777777" w:rsidR="005F45CE" w:rsidRPr="005F45CE" w:rsidRDefault="005F45CE" w:rsidP="005F45CE">
            <w:pPr>
              <w:pStyle w:val="Tabletextleftstrong"/>
              <w:rPr>
                <w:lang w:val="en-US"/>
              </w:rPr>
            </w:pPr>
            <w:r w:rsidRPr="005F45CE">
              <w:rPr>
                <w:lang w:val="en-US"/>
              </w:rPr>
              <w:t>Ocular</w:t>
            </w:r>
          </w:p>
          <w:p w14:paraId="5BE49661" w14:textId="77777777" w:rsidR="005F45CE" w:rsidRPr="005F45CE" w:rsidRDefault="005F45CE" w:rsidP="005F45CE">
            <w:pPr>
              <w:pStyle w:val="Tablelistbullet"/>
              <w:rPr>
                <w:lang w:val="en-US"/>
              </w:rPr>
            </w:pPr>
            <w:r w:rsidRPr="005F45CE">
              <w:rPr>
                <w:lang w:val="en-US"/>
              </w:rPr>
              <w:t>Affected eyes should be irrigated for at least 15 minutes.</w:t>
            </w:r>
          </w:p>
          <w:p w14:paraId="6B69E9C4" w14:textId="77777777" w:rsidR="005F45CE" w:rsidRPr="005F45CE" w:rsidRDefault="005F45CE" w:rsidP="005F45CE">
            <w:pPr>
              <w:pStyle w:val="Tablelistbullet"/>
              <w:rPr>
                <w:lang w:val="en-US"/>
              </w:rPr>
            </w:pPr>
            <w:r w:rsidRPr="005F45CE">
              <w:rPr>
                <w:lang w:val="en-US"/>
              </w:rPr>
              <w:t>Assess visual acuity and fluorescein uptake.</w:t>
            </w:r>
          </w:p>
          <w:p w14:paraId="5939FEEF" w14:textId="77777777" w:rsidR="005F45CE" w:rsidRPr="005F45CE" w:rsidRDefault="005F45CE" w:rsidP="005F45CE">
            <w:pPr>
              <w:pStyle w:val="Tablelistbullet"/>
              <w:rPr>
                <w:lang w:val="en-US"/>
              </w:rPr>
            </w:pPr>
            <w:r w:rsidRPr="005F45CE">
              <w:rPr>
                <w:lang w:val="en-US"/>
              </w:rPr>
              <w:t>Arrange ophthalmologic review for all patients with persistent eye symptoms following irrigation.</w:t>
            </w:r>
          </w:p>
          <w:p w14:paraId="20F6050C" w14:textId="77777777" w:rsidR="005F45CE" w:rsidRPr="005F45CE" w:rsidRDefault="005F45CE" w:rsidP="005F45CE">
            <w:pPr>
              <w:pStyle w:val="Tabletextleftstrong"/>
              <w:rPr>
                <w:lang w:val="en-US"/>
              </w:rPr>
            </w:pPr>
            <w:r w:rsidRPr="005F45CE">
              <w:rPr>
                <w:lang w:val="en-US"/>
              </w:rPr>
              <w:t>Antidote</w:t>
            </w:r>
          </w:p>
          <w:p w14:paraId="764E95B4" w14:textId="314F8654" w:rsidR="005F45CE" w:rsidRPr="00762151" w:rsidRDefault="005F45CE" w:rsidP="005F45CE">
            <w:pPr>
              <w:pStyle w:val="Tablelistbullet"/>
              <w:rPr>
                <w:lang w:val="en-US"/>
              </w:rPr>
            </w:pPr>
            <w:r w:rsidRPr="005F45CE">
              <w:rPr>
                <w:lang w:val="en-US"/>
              </w:rPr>
              <w:t>Consult a clinical toxicologist regarding the possible use of Sodium nitrite.</w:t>
            </w:r>
          </w:p>
        </w:tc>
      </w:tr>
    </w:tbl>
    <w:p w14:paraId="47470AC9" w14:textId="77777777" w:rsidR="00FA6B82" w:rsidRDefault="00FA6B82">
      <w:pPr>
        <w:spacing w:before="0" w:after="0" w:line="240" w:lineRule="auto"/>
      </w:pPr>
      <w:r>
        <w:br w:type="page"/>
      </w:r>
    </w:p>
    <w:p w14:paraId="4A94AB92" w14:textId="6147FD0D" w:rsidR="006008FA" w:rsidRDefault="006008FA" w:rsidP="006008FA">
      <w:pPr>
        <w:pStyle w:val="Heading2"/>
      </w:pPr>
      <w:bookmarkStart w:id="107" w:name="_Lewisite"/>
      <w:bookmarkStart w:id="108" w:name="_Toc108084828"/>
      <w:bookmarkEnd w:id="107"/>
      <w:r>
        <w:lastRenderedPageBreak/>
        <w:t>Lewisite</w:t>
      </w:r>
      <w:bookmarkEnd w:id="108"/>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FA6B82" w:rsidRPr="0017482B" w14:paraId="20183A4C" w14:textId="77777777" w:rsidTr="001B6F2B">
        <w:trPr>
          <w:cantSplit/>
        </w:trPr>
        <w:tc>
          <w:tcPr>
            <w:tcW w:w="3118" w:type="dxa"/>
            <w:tcBorders>
              <w:bottom w:val="single" w:sz="36" w:space="0" w:color="FFFFFF"/>
            </w:tcBorders>
            <w:shd w:val="clear" w:color="auto" w:fill="747474"/>
          </w:tcPr>
          <w:p w14:paraId="11C4F6AE" w14:textId="77777777" w:rsidR="00FA6B82" w:rsidRPr="0017482B" w:rsidRDefault="00FA6B82" w:rsidP="00FA6B82">
            <w:pPr>
              <w:pStyle w:val="TableHeaderWhite"/>
            </w:pPr>
            <w:r>
              <w:t>A</w:t>
            </w:r>
            <w:r w:rsidRPr="0017482B">
              <w:t>lternative names</w:t>
            </w:r>
          </w:p>
        </w:tc>
        <w:tc>
          <w:tcPr>
            <w:tcW w:w="5607" w:type="dxa"/>
          </w:tcPr>
          <w:p w14:paraId="165F8600" w14:textId="77777777" w:rsidR="00282B82" w:rsidRPr="00282B82" w:rsidRDefault="00282B82" w:rsidP="00282B82">
            <w:pPr>
              <w:pStyle w:val="tabletext"/>
              <w:rPr>
                <w:lang w:val="en-US"/>
              </w:rPr>
            </w:pPr>
            <w:r w:rsidRPr="00282B82">
              <w:rPr>
                <w:lang w:val="en-US"/>
              </w:rPr>
              <w:t>Blister agent</w:t>
            </w:r>
          </w:p>
          <w:p w14:paraId="69A47840" w14:textId="77777777" w:rsidR="00282B82" w:rsidRPr="00282B82" w:rsidRDefault="00282B82" w:rsidP="00282B82">
            <w:pPr>
              <w:pStyle w:val="tabletext"/>
              <w:rPr>
                <w:lang w:val="en-US"/>
              </w:rPr>
            </w:pPr>
            <w:r w:rsidRPr="00282B82">
              <w:rPr>
                <w:lang w:val="en-US"/>
              </w:rPr>
              <w:t>L</w:t>
            </w:r>
          </w:p>
          <w:p w14:paraId="4C381F5E" w14:textId="65A62FAD" w:rsidR="00FA6B82" w:rsidRPr="0017482B" w:rsidRDefault="00282B82" w:rsidP="00282B82">
            <w:pPr>
              <w:pStyle w:val="tabletext"/>
              <w:rPr>
                <w:lang w:val="en-US"/>
              </w:rPr>
            </w:pPr>
            <w:r w:rsidRPr="00282B82">
              <w:rPr>
                <w:lang w:val="en-US"/>
              </w:rPr>
              <w:t>2-Chlorovinyl-dichloroarsine</w:t>
            </w:r>
          </w:p>
        </w:tc>
      </w:tr>
      <w:tr w:rsidR="00FA6B82" w:rsidRPr="0017482B" w14:paraId="79B6A341" w14:textId="77777777" w:rsidTr="001B6F2B">
        <w:trPr>
          <w:cantSplit/>
        </w:trPr>
        <w:tc>
          <w:tcPr>
            <w:tcW w:w="3118" w:type="dxa"/>
            <w:tcBorders>
              <w:top w:val="single" w:sz="36" w:space="0" w:color="FFFFFF"/>
              <w:bottom w:val="single" w:sz="36" w:space="0" w:color="FFFFFF"/>
            </w:tcBorders>
            <w:shd w:val="clear" w:color="auto" w:fill="747474"/>
          </w:tcPr>
          <w:p w14:paraId="5C812902" w14:textId="77777777" w:rsidR="00FA6B82" w:rsidRPr="0017482B" w:rsidRDefault="00FA6B82" w:rsidP="00FA6B82">
            <w:pPr>
              <w:pStyle w:val="TableHeaderWhite"/>
            </w:pPr>
            <w:r>
              <w:t>P</w:t>
            </w:r>
            <w:r w:rsidRPr="0017482B">
              <w:t>roperties of the agent</w:t>
            </w:r>
          </w:p>
        </w:tc>
        <w:tc>
          <w:tcPr>
            <w:tcW w:w="5607" w:type="dxa"/>
          </w:tcPr>
          <w:p w14:paraId="037F2422" w14:textId="77777777" w:rsidR="00282B82" w:rsidRDefault="00282B82" w:rsidP="00282B82">
            <w:pPr>
              <w:pStyle w:val="Tablelistbullet"/>
            </w:pPr>
            <w:r>
              <w:t>Lewisite is a dark oily liquid that gives off a colourless, heavier-than-air vapour with a "geranium-like" odour.</w:t>
            </w:r>
          </w:p>
          <w:p w14:paraId="620F22CB" w14:textId="3F99E11A" w:rsidR="00FA6B82" w:rsidRPr="0017482B" w:rsidRDefault="00282B82" w:rsidP="00282B82">
            <w:pPr>
              <w:pStyle w:val="Tablelistbullet"/>
              <w:rPr>
                <w:lang w:val="en-US"/>
              </w:rPr>
            </w:pPr>
            <w:r>
              <w:t>It causes immediate pain and irritation of exposed surfaces, followed by blisters and oedema.</w:t>
            </w:r>
          </w:p>
        </w:tc>
      </w:tr>
      <w:tr w:rsidR="00FA6B82" w:rsidRPr="0017482B" w14:paraId="15ABC36A" w14:textId="77777777" w:rsidTr="001B6F2B">
        <w:trPr>
          <w:cantSplit/>
        </w:trPr>
        <w:tc>
          <w:tcPr>
            <w:tcW w:w="3118" w:type="dxa"/>
            <w:tcBorders>
              <w:top w:val="single" w:sz="36" w:space="0" w:color="FFFFFF"/>
              <w:bottom w:val="single" w:sz="36" w:space="0" w:color="FFFFFF"/>
            </w:tcBorders>
            <w:shd w:val="clear" w:color="auto" w:fill="747474"/>
          </w:tcPr>
          <w:p w14:paraId="6EA1E8D3" w14:textId="77777777" w:rsidR="00FA6B82" w:rsidRPr="0017482B" w:rsidRDefault="00FA6B82" w:rsidP="00FA6B82">
            <w:pPr>
              <w:pStyle w:val="TableHeaderWhite"/>
            </w:pPr>
            <w:r>
              <w:t>R</w:t>
            </w:r>
            <w:r w:rsidRPr="0017482B">
              <w:t>outes of exposure</w:t>
            </w:r>
          </w:p>
        </w:tc>
        <w:tc>
          <w:tcPr>
            <w:tcW w:w="5607" w:type="dxa"/>
          </w:tcPr>
          <w:p w14:paraId="2C59F739" w14:textId="77777777" w:rsidR="00282B82" w:rsidRDefault="00282B82" w:rsidP="00282B82">
            <w:pPr>
              <w:pStyle w:val="Tablelistbullet"/>
            </w:pPr>
            <w:r>
              <w:t>Oral – common</w:t>
            </w:r>
          </w:p>
          <w:p w14:paraId="126E0ADE" w14:textId="5C78449F" w:rsidR="00282B82" w:rsidRDefault="00282B82" w:rsidP="00282B82">
            <w:pPr>
              <w:pStyle w:val="Tablelistbullet"/>
            </w:pPr>
            <w:r>
              <w:t>Inhalation</w:t>
            </w:r>
            <w:r w:rsidR="00600BBA">
              <w:rPr>
                <w:spacing w:val="-4"/>
              </w:rPr>
              <w:t xml:space="preserve"> – </w:t>
            </w:r>
            <w:r>
              <w:rPr>
                <w:spacing w:val="-2"/>
              </w:rPr>
              <w:t>common</w:t>
            </w:r>
          </w:p>
          <w:p w14:paraId="22A3B33A" w14:textId="77777777" w:rsidR="00282B82" w:rsidRDefault="00282B82" w:rsidP="00282B82">
            <w:pPr>
              <w:pStyle w:val="Tablelistbullet"/>
            </w:pPr>
            <w:r>
              <w:t>Eye</w:t>
            </w:r>
          </w:p>
          <w:p w14:paraId="546DDC5D" w14:textId="7D1F83F8" w:rsidR="00FA6B82" w:rsidRPr="0017482B" w:rsidRDefault="00282B82" w:rsidP="00282B82">
            <w:pPr>
              <w:pStyle w:val="Tablelistbullet"/>
              <w:rPr>
                <w:lang w:val="en-US"/>
              </w:rPr>
            </w:pPr>
            <w:r>
              <w:t>Dermal</w:t>
            </w:r>
            <w:r>
              <w:rPr>
                <w:spacing w:val="-2"/>
              </w:rPr>
              <w:t xml:space="preserve"> </w:t>
            </w:r>
            <w:r>
              <w:t>–</w:t>
            </w:r>
            <w:r>
              <w:rPr>
                <w:spacing w:val="-5"/>
              </w:rPr>
              <w:t xml:space="preserve"> </w:t>
            </w:r>
            <w:r>
              <w:t xml:space="preserve">most </w:t>
            </w:r>
            <w:r>
              <w:rPr>
                <w:spacing w:val="-2"/>
              </w:rPr>
              <w:t>common</w:t>
            </w:r>
          </w:p>
        </w:tc>
      </w:tr>
      <w:tr w:rsidR="00FA6B82" w:rsidRPr="0017482B" w14:paraId="7A266D1B" w14:textId="77777777" w:rsidTr="001B6F2B">
        <w:trPr>
          <w:cantSplit/>
        </w:trPr>
        <w:tc>
          <w:tcPr>
            <w:tcW w:w="3118" w:type="dxa"/>
            <w:tcBorders>
              <w:top w:val="single" w:sz="36" w:space="0" w:color="FFFFFF"/>
              <w:bottom w:val="single" w:sz="36" w:space="0" w:color="FFFFFF"/>
            </w:tcBorders>
            <w:shd w:val="clear" w:color="auto" w:fill="747474"/>
          </w:tcPr>
          <w:p w14:paraId="797474FF" w14:textId="77777777" w:rsidR="00FA6B82" w:rsidRPr="0017482B" w:rsidRDefault="00FA6B82" w:rsidP="00FA6B82">
            <w:pPr>
              <w:pStyle w:val="TableHeaderWhite"/>
            </w:pPr>
            <w:r>
              <w:t>H</w:t>
            </w:r>
            <w:r w:rsidRPr="0017482B">
              <w:t>uman toxicity</w:t>
            </w:r>
          </w:p>
        </w:tc>
        <w:tc>
          <w:tcPr>
            <w:tcW w:w="5607" w:type="dxa"/>
          </w:tcPr>
          <w:p w14:paraId="74BB81FA" w14:textId="77777777" w:rsidR="00282B82" w:rsidRPr="00282B82" w:rsidRDefault="00282B82" w:rsidP="00282B82">
            <w:pPr>
              <w:pStyle w:val="Tabletextleftstrong"/>
              <w:rPr>
                <w:lang w:val="en-US"/>
              </w:rPr>
            </w:pPr>
            <w:r w:rsidRPr="00282B82">
              <w:rPr>
                <w:lang w:val="en-US"/>
              </w:rPr>
              <w:t>General:</w:t>
            </w:r>
          </w:p>
          <w:p w14:paraId="587637D9" w14:textId="45EDAA93" w:rsidR="00282B82" w:rsidRPr="00282B82" w:rsidRDefault="00282B82" w:rsidP="00282B82">
            <w:pPr>
              <w:pStyle w:val="Tablelistbullet"/>
              <w:rPr>
                <w:lang w:val="en-US"/>
              </w:rPr>
            </w:pPr>
            <w:r w:rsidRPr="00282B82">
              <w:rPr>
                <w:lang w:val="en-US"/>
              </w:rPr>
              <w:t xml:space="preserve">Lewisite causes immediate pain, erythema and blisters in exposed surfaces; systemic absorption causes increased capillary permeability and haemodynamic collapse known as, </w:t>
            </w:r>
            <w:r w:rsidR="00455ED3">
              <w:rPr>
                <w:lang w:val="en-US"/>
              </w:rPr>
              <w:t>‘</w:t>
            </w:r>
            <w:r w:rsidRPr="00282B82">
              <w:rPr>
                <w:lang w:val="en-US"/>
              </w:rPr>
              <w:t>Lewisite shock</w:t>
            </w:r>
            <w:r w:rsidR="00455ED3">
              <w:rPr>
                <w:lang w:val="en-US"/>
              </w:rPr>
              <w:t>’</w:t>
            </w:r>
            <w:r w:rsidRPr="00282B82">
              <w:rPr>
                <w:lang w:val="en-US"/>
              </w:rPr>
              <w:t>.</w:t>
            </w:r>
          </w:p>
          <w:p w14:paraId="4A496C8D" w14:textId="77777777" w:rsidR="00282B82" w:rsidRPr="00282B82" w:rsidRDefault="00282B82" w:rsidP="00282B82">
            <w:pPr>
              <w:pStyle w:val="Tablelistbullet"/>
              <w:rPr>
                <w:lang w:val="en-US"/>
              </w:rPr>
            </w:pPr>
            <w:r w:rsidRPr="00282B82">
              <w:rPr>
                <w:lang w:val="en-US"/>
              </w:rPr>
              <w:t>Unlike mustard gas, Lewisite does not produce immunosuppression.</w:t>
            </w:r>
          </w:p>
          <w:p w14:paraId="7DD64C90" w14:textId="77777777" w:rsidR="00282B82" w:rsidRPr="00282B82" w:rsidRDefault="00282B82" w:rsidP="00282B82">
            <w:pPr>
              <w:pStyle w:val="Tabletextleftstrong"/>
              <w:rPr>
                <w:lang w:val="en-US"/>
              </w:rPr>
            </w:pPr>
            <w:r w:rsidRPr="00282B82">
              <w:rPr>
                <w:lang w:val="en-US"/>
              </w:rPr>
              <w:t>Symptoms are based on route of exposure:</w:t>
            </w:r>
          </w:p>
          <w:p w14:paraId="21442D5F" w14:textId="77777777" w:rsidR="00282B82" w:rsidRPr="00282B82" w:rsidRDefault="00282B82" w:rsidP="00282B82">
            <w:pPr>
              <w:pStyle w:val="Tabletextleftstrong"/>
              <w:rPr>
                <w:lang w:val="en-US"/>
              </w:rPr>
            </w:pPr>
            <w:r w:rsidRPr="00282B82">
              <w:rPr>
                <w:lang w:val="en-US"/>
              </w:rPr>
              <w:t>Inhalation</w:t>
            </w:r>
          </w:p>
          <w:p w14:paraId="4F8D4F22" w14:textId="77777777" w:rsidR="00282B82" w:rsidRPr="00282B82" w:rsidRDefault="00282B82" w:rsidP="00282B82">
            <w:pPr>
              <w:pStyle w:val="Tablelistbullet"/>
              <w:rPr>
                <w:lang w:val="en-US"/>
              </w:rPr>
            </w:pPr>
            <w:r w:rsidRPr="00282B82">
              <w:rPr>
                <w:lang w:val="en-US"/>
              </w:rPr>
              <w:t>Airway irritation, burning nasal pain, aphonia, cough, pseudomembranous bronchitis, dyspnoea and pulmonary oedema may be seen.</w:t>
            </w:r>
          </w:p>
          <w:p w14:paraId="7B2198F9" w14:textId="77777777" w:rsidR="00282B82" w:rsidRPr="00282B82" w:rsidRDefault="00282B82" w:rsidP="00282B82">
            <w:pPr>
              <w:pStyle w:val="Tablelistbullet"/>
              <w:rPr>
                <w:lang w:val="en-US"/>
              </w:rPr>
            </w:pPr>
            <w:r w:rsidRPr="00282B82">
              <w:rPr>
                <w:lang w:val="en-US"/>
              </w:rPr>
              <w:t>ARDS and chemical pneumonitis may be seen in overwhelming exposure.</w:t>
            </w:r>
          </w:p>
          <w:p w14:paraId="52F68F8D" w14:textId="77777777" w:rsidR="00282B82" w:rsidRPr="00282B82" w:rsidRDefault="00282B82" w:rsidP="00282B82">
            <w:pPr>
              <w:pStyle w:val="Tabletextleftstrong"/>
              <w:rPr>
                <w:lang w:val="en-US"/>
              </w:rPr>
            </w:pPr>
            <w:r w:rsidRPr="00282B82">
              <w:rPr>
                <w:lang w:val="en-US"/>
              </w:rPr>
              <w:t>Ingestion</w:t>
            </w:r>
          </w:p>
          <w:p w14:paraId="57EE013E" w14:textId="77777777" w:rsidR="00282B82" w:rsidRPr="00282B82" w:rsidRDefault="00282B82" w:rsidP="00282B82">
            <w:pPr>
              <w:pStyle w:val="Tablelistbullet"/>
              <w:rPr>
                <w:lang w:val="en-US"/>
              </w:rPr>
            </w:pPr>
            <w:r w:rsidRPr="00282B82">
              <w:rPr>
                <w:lang w:val="en-US"/>
              </w:rPr>
              <w:t>Nausea, salivation, vomiting, watery or bloody diarrhoea may be noted with any route of exposure.</w:t>
            </w:r>
          </w:p>
          <w:p w14:paraId="60B28C60" w14:textId="77777777" w:rsidR="00282B82" w:rsidRPr="00282B82" w:rsidRDefault="00282B82" w:rsidP="00282B82">
            <w:pPr>
              <w:pStyle w:val="Tabletextleftstrong"/>
              <w:rPr>
                <w:lang w:val="en-US"/>
              </w:rPr>
            </w:pPr>
            <w:r w:rsidRPr="00282B82">
              <w:rPr>
                <w:lang w:val="en-US"/>
              </w:rPr>
              <w:t>Dermal</w:t>
            </w:r>
          </w:p>
          <w:p w14:paraId="3CC02B72" w14:textId="77777777" w:rsidR="00282B82" w:rsidRPr="00282B82" w:rsidRDefault="00282B82" w:rsidP="00282B82">
            <w:pPr>
              <w:pStyle w:val="Tablelistbullet"/>
              <w:rPr>
                <w:lang w:val="en-US"/>
              </w:rPr>
            </w:pPr>
            <w:r w:rsidRPr="00282B82">
              <w:rPr>
                <w:lang w:val="en-US"/>
              </w:rPr>
              <w:t>Severe erythema, blistering and chemical burns can develop rapidly.</w:t>
            </w:r>
          </w:p>
          <w:p w14:paraId="334F95D2" w14:textId="77777777" w:rsidR="00282B82" w:rsidRPr="00282B82" w:rsidRDefault="00282B82" w:rsidP="00282B82">
            <w:pPr>
              <w:pStyle w:val="Tabletextleftstrong"/>
              <w:rPr>
                <w:lang w:val="en-US"/>
              </w:rPr>
            </w:pPr>
            <w:r w:rsidRPr="00282B82">
              <w:rPr>
                <w:lang w:val="en-US"/>
              </w:rPr>
              <w:t>Ocular</w:t>
            </w:r>
          </w:p>
          <w:p w14:paraId="0F33783A" w14:textId="77777777" w:rsidR="00282B82" w:rsidRPr="00282B82" w:rsidRDefault="00282B82" w:rsidP="00282B82">
            <w:pPr>
              <w:pStyle w:val="Tablelistbullet"/>
              <w:rPr>
                <w:lang w:val="en-US"/>
              </w:rPr>
            </w:pPr>
            <w:r w:rsidRPr="00282B82">
              <w:rPr>
                <w:lang w:val="en-US"/>
              </w:rPr>
              <w:t>Lacrimation, pain, blepharospasm, eyelid oedema and corneal damage may be noted.</w:t>
            </w:r>
          </w:p>
          <w:p w14:paraId="03B96363" w14:textId="449801DE" w:rsidR="00FA6B82" w:rsidRPr="0017482B" w:rsidRDefault="00282B82" w:rsidP="00282B82">
            <w:pPr>
              <w:pStyle w:val="Tablelistbullet"/>
              <w:rPr>
                <w:lang w:val="en-US"/>
              </w:rPr>
            </w:pPr>
            <w:r w:rsidRPr="00282B82">
              <w:rPr>
                <w:lang w:val="en-US"/>
              </w:rPr>
              <w:t>Blindness may result.</w:t>
            </w:r>
          </w:p>
        </w:tc>
      </w:tr>
      <w:tr w:rsidR="00FA6B82" w:rsidRPr="0017482B" w14:paraId="2380317F" w14:textId="77777777" w:rsidTr="001B6F2B">
        <w:trPr>
          <w:cantSplit/>
        </w:trPr>
        <w:tc>
          <w:tcPr>
            <w:tcW w:w="3118" w:type="dxa"/>
            <w:tcBorders>
              <w:top w:val="single" w:sz="36" w:space="0" w:color="FFFFFF"/>
              <w:bottom w:val="single" w:sz="36" w:space="0" w:color="FFFFFF"/>
            </w:tcBorders>
            <w:shd w:val="clear" w:color="auto" w:fill="747474"/>
          </w:tcPr>
          <w:p w14:paraId="2F34A217" w14:textId="77777777" w:rsidR="00FA6B82" w:rsidRDefault="00FA6B82" w:rsidP="00FA6B82">
            <w:pPr>
              <w:pStyle w:val="TableHeaderWhite"/>
            </w:pPr>
            <w:r>
              <w:rPr>
                <w:lang w:val="en-AU"/>
              </w:rPr>
              <w:t>L</w:t>
            </w:r>
            <w:r w:rsidRPr="00762151">
              <w:rPr>
                <w:lang w:val="en-AU"/>
              </w:rPr>
              <w:t>aboratory/radiographic testing</w:t>
            </w:r>
          </w:p>
        </w:tc>
        <w:tc>
          <w:tcPr>
            <w:tcW w:w="5607" w:type="dxa"/>
          </w:tcPr>
          <w:p w14:paraId="0D30E0C9" w14:textId="77777777" w:rsidR="00455ED3" w:rsidRPr="00455ED3" w:rsidRDefault="00455ED3" w:rsidP="00455ED3">
            <w:pPr>
              <w:pStyle w:val="Tabletextleftstrong"/>
              <w:rPr>
                <w:lang w:val="en-US"/>
              </w:rPr>
            </w:pPr>
            <w:r w:rsidRPr="00455ED3">
              <w:rPr>
                <w:lang w:val="en-US"/>
              </w:rPr>
              <w:t>For minimal or mild exposures:</w:t>
            </w:r>
          </w:p>
          <w:p w14:paraId="272C3438" w14:textId="77777777" w:rsidR="00455ED3" w:rsidRPr="00455ED3" w:rsidRDefault="00455ED3" w:rsidP="00455ED3">
            <w:pPr>
              <w:pStyle w:val="Tablelistbullet"/>
              <w:rPr>
                <w:lang w:val="en-US"/>
              </w:rPr>
            </w:pPr>
            <w:r w:rsidRPr="00455ED3">
              <w:rPr>
                <w:lang w:val="en-US"/>
              </w:rPr>
              <w:t>Nil testing is required.</w:t>
            </w:r>
          </w:p>
          <w:p w14:paraId="65DC20D5" w14:textId="77777777" w:rsidR="00455ED3" w:rsidRPr="00455ED3" w:rsidRDefault="00455ED3" w:rsidP="00455ED3">
            <w:pPr>
              <w:pStyle w:val="Tabletextleftstrong"/>
              <w:rPr>
                <w:lang w:val="en-US"/>
              </w:rPr>
            </w:pPr>
            <w:r w:rsidRPr="00455ED3">
              <w:rPr>
                <w:lang w:val="en-US"/>
              </w:rPr>
              <w:t>For significant exposures:</w:t>
            </w:r>
          </w:p>
          <w:p w14:paraId="48E47913" w14:textId="77777777" w:rsidR="00455ED3" w:rsidRPr="00455ED3" w:rsidRDefault="00455ED3" w:rsidP="00455ED3">
            <w:pPr>
              <w:pStyle w:val="Tablelistbullet"/>
              <w:rPr>
                <w:lang w:val="en-US"/>
              </w:rPr>
            </w:pPr>
            <w:r w:rsidRPr="00455ED3">
              <w:rPr>
                <w:lang w:val="en-US"/>
              </w:rPr>
              <w:t>Monitor EUC, FBC.</w:t>
            </w:r>
          </w:p>
          <w:p w14:paraId="0005A4C0" w14:textId="77777777" w:rsidR="00455ED3" w:rsidRPr="00455ED3" w:rsidRDefault="00455ED3" w:rsidP="00455ED3">
            <w:pPr>
              <w:pStyle w:val="Tablelistbullet"/>
              <w:rPr>
                <w:lang w:val="en-US"/>
              </w:rPr>
            </w:pPr>
            <w:r w:rsidRPr="00455ED3">
              <w:rPr>
                <w:lang w:val="en-US"/>
              </w:rPr>
              <w:t>Monitor blood volume / central venous pressure.</w:t>
            </w:r>
          </w:p>
          <w:p w14:paraId="738DFADE" w14:textId="77777777" w:rsidR="00455ED3" w:rsidRPr="00455ED3" w:rsidRDefault="00455ED3" w:rsidP="00455ED3">
            <w:pPr>
              <w:pStyle w:val="Tablelistbullet"/>
              <w:rPr>
                <w:lang w:val="en-US"/>
              </w:rPr>
            </w:pPr>
            <w:r w:rsidRPr="00455ED3">
              <w:rPr>
                <w:lang w:val="en-US"/>
              </w:rPr>
              <w:t>If respiratory tract irritation or respiratory depression is evident, monitor pulse oximetry, ABGs, CXR and PFTs.</w:t>
            </w:r>
          </w:p>
          <w:p w14:paraId="113B1ACF" w14:textId="28DDFB6E" w:rsidR="00FA6B82" w:rsidRPr="0017482B" w:rsidRDefault="00455ED3" w:rsidP="00455ED3">
            <w:pPr>
              <w:pStyle w:val="Tablelistbullet"/>
              <w:rPr>
                <w:lang w:val="en-US"/>
              </w:rPr>
            </w:pPr>
            <w:r w:rsidRPr="00455ED3">
              <w:rPr>
                <w:lang w:val="en-US"/>
              </w:rPr>
              <w:t>Urinary arsenic excretion may help to confirm Lewisite exposure in doubtful cases but is not useful in acute management.</w:t>
            </w:r>
          </w:p>
        </w:tc>
      </w:tr>
      <w:tr w:rsidR="00FA6B82" w:rsidRPr="0017482B" w14:paraId="054A4BA8" w14:textId="77777777" w:rsidTr="001B6F2B">
        <w:trPr>
          <w:cantSplit/>
        </w:trPr>
        <w:tc>
          <w:tcPr>
            <w:tcW w:w="3118" w:type="dxa"/>
            <w:tcBorders>
              <w:top w:val="single" w:sz="36" w:space="0" w:color="FFFFFF"/>
              <w:bottom w:val="single" w:sz="6" w:space="0" w:color="787878"/>
            </w:tcBorders>
            <w:shd w:val="clear" w:color="auto" w:fill="747474"/>
          </w:tcPr>
          <w:p w14:paraId="3467C6E9" w14:textId="77777777" w:rsidR="00B66589" w:rsidRPr="00762151" w:rsidRDefault="00B66589" w:rsidP="00B66589">
            <w:pPr>
              <w:pStyle w:val="TableHeaderWhite"/>
            </w:pPr>
            <w:r w:rsidRPr="00762151">
              <w:lastRenderedPageBreak/>
              <w:t>Treatment</w:t>
            </w:r>
          </w:p>
          <w:p w14:paraId="0C46AD8B"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1DBCBB6F" w14:textId="0E7C5942" w:rsidR="00FA6B82" w:rsidRDefault="00B66589" w:rsidP="00B66589">
            <w:pPr>
              <w:pStyle w:val="TableHeaderWhite"/>
              <w:rPr>
                <w:lang w:val="en-AU"/>
              </w:rPr>
            </w:pPr>
            <w:r w:rsidRPr="00762151">
              <w:rPr>
                <w:lang w:val="en-AU"/>
              </w:rPr>
              <w:t>Poisons Information 131126</w:t>
            </w:r>
          </w:p>
        </w:tc>
        <w:tc>
          <w:tcPr>
            <w:tcW w:w="5607" w:type="dxa"/>
          </w:tcPr>
          <w:p w14:paraId="52A2258E" w14:textId="77777777" w:rsidR="00455ED3" w:rsidRPr="00455ED3" w:rsidRDefault="00455ED3" w:rsidP="00455ED3">
            <w:pPr>
              <w:pStyle w:val="Tabletextleftstrong"/>
              <w:rPr>
                <w:lang w:val="en-US"/>
              </w:rPr>
            </w:pPr>
            <w:r w:rsidRPr="00455ED3">
              <w:rPr>
                <w:lang w:val="en-US"/>
              </w:rPr>
              <w:t>Asymptomatic patients:</w:t>
            </w:r>
          </w:p>
          <w:p w14:paraId="31879BB8" w14:textId="77777777" w:rsidR="00455ED3" w:rsidRPr="00455ED3" w:rsidRDefault="00455ED3" w:rsidP="00455ED3">
            <w:pPr>
              <w:pStyle w:val="Tablelistbullet"/>
              <w:rPr>
                <w:lang w:val="en-US"/>
              </w:rPr>
            </w:pPr>
            <w:r w:rsidRPr="00455ED3">
              <w:rPr>
                <w:lang w:val="en-US"/>
              </w:rPr>
              <w:t>If there is no pain or irritation in patients arriving from a potential exposure, then patients can be discharged.</w:t>
            </w:r>
          </w:p>
          <w:p w14:paraId="3A6DA13C" w14:textId="77777777" w:rsidR="00455ED3" w:rsidRPr="00455ED3" w:rsidRDefault="00455ED3" w:rsidP="00455ED3">
            <w:pPr>
              <w:pStyle w:val="Tablelistbullet"/>
              <w:rPr>
                <w:lang w:val="en-US"/>
              </w:rPr>
            </w:pPr>
            <w:r w:rsidRPr="00455ED3">
              <w:rPr>
                <w:lang w:val="en-US"/>
              </w:rPr>
              <w:t>There is no need to observe asymptomatic patients.</w:t>
            </w:r>
          </w:p>
          <w:p w14:paraId="20732D32"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1D0618E0" w14:textId="77777777" w:rsidR="00455ED3" w:rsidRPr="00455ED3" w:rsidRDefault="00455ED3" w:rsidP="00455ED3">
            <w:pPr>
              <w:pStyle w:val="Tabletextleftstrong"/>
              <w:rPr>
                <w:lang w:val="en-US"/>
              </w:rPr>
            </w:pPr>
            <w:r w:rsidRPr="00455ED3">
              <w:rPr>
                <w:lang w:val="en-US"/>
              </w:rPr>
              <w:t>Symptomatic patients:</w:t>
            </w:r>
          </w:p>
          <w:p w14:paraId="0DF50672" w14:textId="77777777" w:rsidR="00455ED3" w:rsidRPr="00455ED3" w:rsidRDefault="00455ED3" w:rsidP="00455ED3">
            <w:pPr>
              <w:pStyle w:val="Tabletextleftstrong"/>
              <w:rPr>
                <w:lang w:val="en-US"/>
              </w:rPr>
            </w:pPr>
            <w:r w:rsidRPr="00455ED3">
              <w:rPr>
                <w:lang w:val="en-US"/>
              </w:rPr>
              <w:t>General advice</w:t>
            </w:r>
          </w:p>
          <w:p w14:paraId="0C04F851" w14:textId="77777777" w:rsidR="00455ED3" w:rsidRPr="00455ED3" w:rsidRDefault="00455ED3" w:rsidP="00455ED3">
            <w:pPr>
              <w:pStyle w:val="Tablelistbullet"/>
              <w:rPr>
                <w:lang w:val="en-US"/>
              </w:rPr>
            </w:pPr>
            <w:r w:rsidRPr="00455ED3">
              <w:rPr>
                <w:lang w:val="en-US"/>
              </w:rPr>
              <w:t>Patients with significant exposures should be admitted and observed for at least 48 hours, as they are likely to be in shock.</w:t>
            </w:r>
          </w:p>
          <w:p w14:paraId="35B6F80B" w14:textId="77777777" w:rsidR="00455ED3" w:rsidRPr="00455ED3" w:rsidRDefault="00455ED3" w:rsidP="00455ED3">
            <w:pPr>
              <w:pStyle w:val="Tablelistbullet"/>
              <w:rPr>
                <w:lang w:val="en-US"/>
              </w:rPr>
            </w:pPr>
            <w:r w:rsidRPr="00455ED3">
              <w:rPr>
                <w:lang w:val="en-US"/>
              </w:rPr>
              <w:t>Correct fluid and electrolyte abnormalities</w:t>
            </w:r>
          </w:p>
          <w:p w14:paraId="475695D0" w14:textId="77777777" w:rsidR="00455ED3" w:rsidRPr="00455ED3" w:rsidRDefault="00455ED3" w:rsidP="00455ED3">
            <w:pPr>
              <w:pStyle w:val="Tablelistbullet"/>
              <w:rPr>
                <w:lang w:val="en-US"/>
              </w:rPr>
            </w:pPr>
            <w:r w:rsidRPr="00455ED3">
              <w:rPr>
                <w:lang w:val="en-US"/>
              </w:rPr>
              <w:t>Ensure adequate analgesia is administered.</w:t>
            </w:r>
          </w:p>
          <w:p w14:paraId="5FBE21E7" w14:textId="77777777" w:rsidR="00455ED3" w:rsidRPr="00455ED3" w:rsidRDefault="00455ED3" w:rsidP="00455ED3">
            <w:pPr>
              <w:pStyle w:val="Tabletextleftstrong"/>
              <w:rPr>
                <w:lang w:val="en-US"/>
              </w:rPr>
            </w:pPr>
            <w:r w:rsidRPr="00455ED3">
              <w:rPr>
                <w:lang w:val="en-US"/>
              </w:rPr>
              <w:t>Inhalation</w:t>
            </w:r>
          </w:p>
          <w:p w14:paraId="1C2796DA" w14:textId="77777777" w:rsidR="00455ED3" w:rsidRPr="00455ED3" w:rsidRDefault="00455ED3" w:rsidP="00455ED3">
            <w:pPr>
              <w:pStyle w:val="Tablelistbullet"/>
              <w:rPr>
                <w:lang w:val="en-US"/>
              </w:rPr>
            </w:pPr>
            <w:r w:rsidRPr="00455ED3">
              <w:rPr>
                <w:lang w:val="en-US"/>
              </w:rPr>
              <w:t>Monitor airway patency.</w:t>
            </w:r>
          </w:p>
          <w:p w14:paraId="35D2ED4E" w14:textId="77777777" w:rsidR="00455ED3" w:rsidRPr="00455ED3" w:rsidRDefault="00455ED3" w:rsidP="00455ED3">
            <w:pPr>
              <w:pStyle w:val="Tablelistbullet"/>
              <w:rPr>
                <w:lang w:val="en-US"/>
              </w:rPr>
            </w:pPr>
            <w:r w:rsidRPr="00455ED3">
              <w:rPr>
                <w:lang w:val="en-US"/>
              </w:rPr>
              <w:t>Administer humidified oxygen.</w:t>
            </w:r>
          </w:p>
          <w:p w14:paraId="77E6A771" w14:textId="77777777" w:rsidR="00455ED3" w:rsidRPr="00455ED3" w:rsidRDefault="00455ED3" w:rsidP="00455ED3">
            <w:pPr>
              <w:pStyle w:val="Tablelistbullet"/>
              <w:rPr>
                <w:lang w:val="en-US"/>
              </w:rPr>
            </w:pPr>
            <w:r w:rsidRPr="00455ED3">
              <w:rPr>
                <w:lang w:val="en-US"/>
              </w:rPr>
              <w:t>Relieve bronchospasm with bronchodilators.</w:t>
            </w:r>
          </w:p>
          <w:p w14:paraId="66B29FA5" w14:textId="77777777" w:rsidR="00455ED3" w:rsidRPr="00455ED3" w:rsidRDefault="00455ED3" w:rsidP="00455ED3">
            <w:pPr>
              <w:pStyle w:val="Tablelistbullet"/>
              <w:rPr>
                <w:lang w:val="en-US"/>
              </w:rPr>
            </w:pPr>
            <w:r w:rsidRPr="00455ED3">
              <w:rPr>
                <w:lang w:val="en-US"/>
              </w:rPr>
              <w:t>Non-cardiogenic pulmonary oedema should be managed with PEEP or CPAP.</w:t>
            </w:r>
          </w:p>
          <w:p w14:paraId="6DA3780C" w14:textId="77777777" w:rsidR="00455ED3" w:rsidRPr="00455ED3" w:rsidRDefault="00455ED3" w:rsidP="00455ED3">
            <w:pPr>
              <w:pStyle w:val="Tabletextleftstrong"/>
              <w:rPr>
                <w:lang w:val="en-US"/>
              </w:rPr>
            </w:pPr>
            <w:r w:rsidRPr="00455ED3">
              <w:rPr>
                <w:lang w:val="en-US"/>
              </w:rPr>
              <w:t>Dermal</w:t>
            </w:r>
          </w:p>
          <w:p w14:paraId="33414EE9" w14:textId="77777777" w:rsidR="00455ED3" w:rsidRPr="00455ED3" w:rsidRDefault="00455ED3" w:rsidP="00455ED3">
            <w:pPr>
              <w:pStyle w:val="Tablelistbullet"/>
              <w:rPr>
                <w:lang w:val="en-US"/>
              </w:rPr>
            </w:pPr>
            <w:r w:rsidRPr="00455ED3">
              <w:rPr>
                <w:lang w:val="en-US"/>
              </w:rPr>
              <w:t>Flush affected areas thoroughly.</w:t>
            </w:r>
          </w:p>
          <w:p w14:paraId="6B7CFF82" w14:textId="77777777" w:rsidR="00455ED3" w:rsidRPr="00455ED3" w:rsidRDefault="00455ED3" w:rsidP="00455ED3">
            <w:pPr>
              <w:pStyle w:val="Tablelistbullet"/>
              <w:rPr>
                <w:lang w:val="en-US"/>
              </w:rPr>
            </w:pPr>
            <w:r w:rsidRPr="00455ED3">
              <w:rPr>
                <w:lang w:val="en-US"/>
              </w:rPr>
              <w:t>No treatment is required for simple erythema.</w:t>
            </w:r>
          </w:p>
          <w:p w14:paraId="35630747" w14:textId="77777777" w:rsidR="00455ED3" w:rsidRPr="00455ED3" w:rsidRDefault="00455ED3" w:rsidP="00455ED3">
            <w:pPr>
              <w:pStyle w:val="Tablelistbullet"/>
              <w:rPr>
                <w:lang w:val="en-US"/>
              </w:rPr>
            </w:pPr>
            <w:r w:rsidRPr="00455ED3">
              <w:rPr>
                <w:lang w:val="en-US"/>
              </w:rPr>
              <w:t>Manage skin injury as for thermal burns.</w:t>
            </w:r>
          </w:p>
          <w:p w14:paraId="331AFBBF" w14:textId="77777777" w:rsidR="00455ED3" w:rsidRPr="00455ED3" w:rsidRDefault="00455ED3" w:rsidP="00455ED3">
            <w:pPr>
              <w:pStyle w:val="Tablelistbullet"/>
              <w:rPr>
                <w:lang w:val="en-US"/>
              </w:rPr>
            </w:pPr>
            <w:r w:rsidRPr="00455ED3">
              <w:rPr>
                <w:lang w:val="en-US"/>
              </w:rPr>
              <w:t>Carbamazepine has been effective as analgesia for dermal injury.</w:t>
            </w:r>
          </w:p>
          <w:p w14:paraId="2D3896C5" w14:textId="77777777" w:rsidR="00455ED3" w:rsidRPr="00455ED3" w:rsidRDefault="00455ED3" w:rsidP="00455ED3">
            <w:pPr>
              <w:pStyle w:val="Tabletextleftstrong"/>
              <w:rPr>
                <w:lang w:val="en-US"/>
              </w:rPr>
            </w:pPr>
            <w:r w:rsidRPr="00455ED3">
              <w:rPr>
                <w:lang w:val="en-US"/>
              </w:rPr>
              <w:t>Ocular</w:t>
            </w:r>
          </w:p>
          <w:p w14:paraId="6EFCC8DF" w14:textId="77777777" w:rsidR="00455ED3" w:rsidRPr="00455ED3" w:rsidRDefault="00455ED3" w:rsidP="00455ED3">
            <w:pPr>
              <w:pStyle w:val="Tablelistbullet"/>
              <w:rPr>
                <w:lang w:val="en-US"/>
              </w:rPr>
            </w:pPr>
            <w:r w:rsidRPr="00455ED3">
              <w:rPr>
                <w:lang w:val="en-US"/>
              </w:rPr>
              <w:t>Affected eyes should be irrigated for at least 15 minutes.</w:t>
            </w:r>
          </w:p>
          <w:p w14:paraId="72B313E3" w14:textId="77777777" w:rsidR="00455ED3" w:rsidRPr="00455ED3" w:rsidRDefault="00455ED3" w:rsidP="00455ED3">
            <w:pPr>
              <w:pStyle w:val="Tablelistbullet"/>
              <w:rPr>
                <w:lang w:val="en-US"/>
              </w:rPr>
            </w:pPr>
            <w:r w:rsidRPr="00455ED3">
              <w:rPr>
                <w:lang w:val="en-US"/>
              </w:rPr>
              <w:t>Assess visual acuity and fluorescein uptake.</w:t>
            </w:r>
          </w:p>
          <w:p w14:paraId="5B0ED57D" w14:textId="77777777" w:rsidR="00455ED3" w:rsidRPr="00455ED3" w:rsidRDefault="00455ED3" w:rsidP="00455ED3">
            <w:pPr>
              <w:pStyle w:val="Tablelistbullet"/>
              <w:rPr>
                <w:lang w:val="en-US"/>
              </w:rPr>
            </w:pPr>
            <w:r w:rsidRPr="00455ED3">
              <w:rPr>
                <w:lang w:val="en-US"/>
              </w:rPr>
              <w:t>Arrange ophthalmological review for all patients with persistent eye symptoms following irrigation.</w:t>
            </w:r>
          </w:p>
          <w:p w14:paraId="6320F726" w14:textId="77777777" w:rsidR="00455ED3" w:rsidRPr="00455ED3" w:rsidRDefault="00455ED3" w:rsidP="00455ED3">
            <w:pPr>
              <w:pStyle w:val="Tabletextleftstrong"/>
              <w:rPr>
                <w:lang w:val="en-US"/>
              </w:rPr>
            </w:pPr>
            <w:r w:rsidRPr="00455ED3">
              <w:rPr>
                <w:lang w:val="en-US"/>
              </w:rPr>
              <w:t>Antidote</w:t>
            </w:r>
          </w:p>
          <w:p w14:paraId="6C6F4F83" w14:textId="02B64560" w:rsidR="00FA6B82" w:rsidRPr="00762151" w:rsidRDefault="00455ED3" w:rsidP="00455ED3">
            <w:pPr>
              <w:pStyle w:val="Tablelistbullet"/>
              <w:rPr>
                <w:lang w:val="en-US"/>
              </w:rPr>
            </w:pPr>
            <w:r w:rsidRPr="00455ED3">
              <w:rPr>
                <w:lang w:val="en-US"/>
              </w:rPr>
              <w:t>Dimercaprol, also known as British Anti-Lewisite (BAL), is the specific antidote developed for lewisite. It is useful for systemic effects but has little  effects  on  local  lesions  of  eyes,  skin  or  throat. Note: For indications, contraindications, dosing regimens and clinical end points, seek expert clinical toxicology advice.</w:t>
            </w:r>
          </w:p>
        </w:tc>
      </w:tr>
    </w:tbl>
    <w:p w14:paraId="60166DE7" w14:textId="77777777" w:rsidR="00FA6B82" w:rsidRDefault="00FA6B82">
      <w:pPr>
        <w:spacing w:before="0" w:after="0" w:line="240" w:lineRule="auto"/>
      </w:pPr>
      <w:r>
        <w:br w:type="page"/>
      </w:r>
    </w:p>
    <w:p w14:paraId="4486CD5D" w14:textId="5AED0B39" w:rsidR="006008FA" w:rsidRDefault="006008FA" w:rsidP="006008FA">
      <w:pPr>
        <w:pStyle w:val="Heading2"/>
      </w:pPr>
      <w:bookmarkStart w:id="109" w:name="_Mercuric_chloride"/>
      <w:bookmarkStart w:id="110" w:name="_Toc108084829"/>
      <w:bookmarkEnd w:id="109"/>
      <w:r>
        <w:lastRenderedPageBreak/>
        <w:t xml:space="preserve">Mercuric </w:t>
      </w:r>
      <w:r w:rsidR="00FA6B82">
        <w:t>c</w:t>
      </w:r>
      <w:r>
        <w:t>hloride</w:t>
      </w:r>
      <w:bookmarkEnd w:id="110"/>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FA6B82" w:rsidRPr="0017482B" w14:paraId="40AD178B" w14:textId="77777777" w:rsidTr="001B6F2B">
        <w:trPr>
          <w:cantSplit/>
        </w:trPr>
        <w:tc>
          <w:tcPr>
            <w:tcW w:w="3118" w:type="dxa"/>
            <w:tcBorders>
              <w:bottom w:val="single" w:sz="36" w:space="0" w:color="FFFFFF"/>
            </w:tcBorders>
            <w:shd w:val="clear" w:color="auto" w:fill="747474"/>
          </w:tcPr>
          <w:p w14:paraId="52D479A6" w14:textId="77777777" w:rsidR="00FA6B82" w:rsidRPr="0017482B" w:rsidRDefault="00FA6B82" w:rsidP="00FA6B82">
            <w:pPr>
              <w:pStyle w:val="TableHeaderWhite"/>
            </w:pPr>
            <w:r>
              <w:t>A</w:t>
            </w:r>
            <w:r w:rsidRPr="0017482B">
              <w:t>lternative names</w:t>
            </w:r>
          </w:p>
        </w:tc>
        <w:tc>
          <w:tcPr>
            <w:tcW w:w="5607" w:type="dxa"/>
          </w:tcPr>
          <w:p w14:paraId="3C4BBD61" w14:textId="519D9E4F" w:rsidR="00FA6B82" w:rsidRPr="0017482B" w:rsidRDefault="00BD0B0C" w:rsidP="00FA6B82">
            <w:pPr>
              <w:pStyle w:val="tabletext"/>
              <w:rPr>
                <w:lang w:val="en-US"/>
              </w:rPr>
            </w:pPr>
            <w:r>
              <w:rPr>
                <w:lang w:val="en-US"/>
              </w:rPr>
              <w:t>Nil known</w:t>
            </w:r>
          </w:p>
        </w:tc>
      </w:tr>
      <w:tr w:rsidR="00FA6B82" w:rsidRPr="0017482B" w14:paraId="28160704" w14:textId="77777777" w:rsidTr="001B6F2B">
        <w:trPr>
          <w:cantSplit/>
        </w:trPr>
        <w:tc>
          <w:tcPr>
            <w:tcW w:w="3118" w:type="dxa"/>
            <w:tcBorders>
              <w:top w:val="single" w:sz="36" w:space="0" w:color="FFFFFF"/>
              <w:bottom w:val="single" w:sz="36" w:space="0" w:color="FFFFFF"/>
            </w:tcBorders>
            <w:shd w:val="clear" w:color="auto" w:fill="747474"/>
          </w:tcPr>
          <w:p w14:paraId="4B6CF926" w14:textId="77777777" w:rsidR="00FA6B82" w:rsidRPr="0017482B" w:rsidRDefault="00FA6B82" w:rsidP="00FA6B82">
            <w:pPr>
              <w:pStyle w:val="TableHeaderWhite"/>
            </w:pPr>
            <w:r>
              <w:t>P</w:t>
            </w:r>
            <w:r w:rsidRPr="0017482B">
              <w:t>roperties of the agent</w:t>
            </w:r>
          </w:p>
        </w:tc>
        <w:tc>
          <w:tcPr>
            <w:tcW w:w="5607" w:type="dxa"/>
          </w:tcPr>
          <w:p w14:paraId="5A8E25F8" w14:textId="77777777" w:rsidR="00BD0B0C" w:rsidRPr="00BD0B0C" w:rsidRDefault="00BD0B0C" w:rsidP="00BD0B0C">
            <w:pPr>
              <w:pStyle w:val="Tablelistbullet"/>
              <w:rPr>
                <w:lang w:val="en-US"/>
              </w:rPr>
            </w:pPr>
            <w:r w:rsidRPr="00BD0B0C">
              <w:rPr>
                <w:lang w:val="en-US"/>
              </w:rPr>
              <w:t>Mercuric chloride is an inorganic mercury compound. It occurs as a white crystalline or powder solid.</w:t>
            </w:r>
          </w:p>
          <w:p w14:paraId="1A53821F" w14:textId="77777777" w:rsidR="00BD0B0C" w:rsidRPr="00BD0B0C" w:rsidRDefault="00BD0B0C" w:rsidP="00BD0B0C">
            <w:pPr>
              <w:pStyle w:val="Tablelistbullet"/>
              <w:rPr>
                <w:lang w:val="en-US"/>
              </w:rPr>
            </w:pPr>
            <w:r w:rsidRPr="00BD0B0C">
              <w:rPr>
                <w:lang w:val="en-US"/>
              </w:rPr>
              <w:t>It is used in disinfecting and preserving, gold refining, lithography, dry batteries, embalming, tanning, chemical synthesis and as a fungicide,</w:t>
            </w:r>
          </w:p>
          <w:p w14:paraId="2E9F15DA" w14:textId="10B3AFBD" w:rsidR="00FA6B82" w:rsidRPr="0017482B" w:rsidRDefault="00BD0B0C" w:rsidP="00BD0B0C">
            <w:pPr>
              <w:pStyle w:val="Tablelistbullet"/>
              <w:rPr>
                <w:lang w:val="en-US"/>
              </w:rPr>
            </w:pPr>
            <w:r w:rsidRPr="00BD0B0C">
              <w:rPr>
                <w:lang w:val="en-US"/>
              </w:rPr>
              <w:t>insecticide and analytical reagent.</w:t>
            </w:r>
          </w:p>
        </w:tc>
      </w:tr>
      <w:tr w:rsidR="00FA6B82" w:rsidRPr="0017482B" w14:paraId="5C544DE7" w14:textId="77777777" w:rsidTr="001B6F2B">
        <w:trPr>
          <w:cantSplit/>
        </w:trPr>
        <w:tc>
          <w:tcPr>
            <w:tcW w:w="3118" w:type="dxa"/>
            <w:tcBorders>
              <w:top w:val="single" w:sz="36" w:space="0" w:color="FFFFFF"/>
              <w:bottom w:val="single" w:sz="36" w:space="0" w:color="FFFFFF"/>
            </w:tcBorders>
            <w:shd w:val="clear" w:color="auto" w:fill="747474"/>
          </w:tcPr>
          <w:p w14:paraId="7017EE7B" w14:textId="77777777" w:rsidR="00FA6B82" w:rsidRPr="0017482B" w:rsidRDefault="00FA6B82" w:rsidP="00FA6B82">
            <w:pPr>
              <w:pStyle w:val="TableHeaderWhite"/>
            </w:pPr>
            <w:r>
              <w:t>R</w:t>
            </w:r>
            <w:r w:rsidRPr="0017482B">
              <w:t>outes of exposure</w:t>
            </w:r>
          </w:p>
        </w:tc>
        <w:tc>
          <w:tcPr>
            <w:tcW w:w="5607" w:type="dxa"/>
          </w:tcPr>
          <w:p w14:paraId="0900B028" w14:textId="77777777" w:rsidR="00BD0B0C" w:rsidRPr="00BD0B0C" w:rsidRDefault="00BD0B0C" w:rsidP="00BD0B0C">
            <w:pPr>
              <w:pStyle w:val="Tablelistbullet"/>
              <w:rPr>
                <w:lang w:val="en-US"/>
              </w:rPr>
            </w:pPr>
            <w:r w:rsidRPr="00BD0B0C">
              <w:rPr>
                <w:lang w:val="en-US"/>
              </w:rPr>
              <w:t>Oral – most common</w:t>
            </w:r>
          </w:p>
          <w:p w14:paraId="7A72A813" w14:textId="77777777" w:rsidR="00BD0B0C" w:rsidRPr="00BD0B0C" w:rsidRDefault="00BD0B0C" w:rsidP="00BD0B0C">
            <w:pPr>
              <w:pStyle w:val="Tablelistbullet"/>
              <w:rPr>
                <w:lang w:val="en-US"/>
              </w:rPr>
            </w:pPr>
            <w:r w:rsidRPr="00BD0B0C">
              <w:rPr>
                <w:lang w:val="en-US"/>
              </w:rPr>
              <w:t>Inhalation</w:t>
            </w:r>
          </w:p>
          <w:p w14:paraId="1BA6CDED" w14:textId="77777777" w:rsidR="00BD0B0C" w:rsidRPr="00BD0B0C" w:rsidRDefault="00BD0B0C" w:rsidP="00BD0B0C">
            <w:pPr>
              <w:pStyle w:val="Tablelistbullet"/>
              <w:rPr>
                <w:lang w:val="en-US"/>
              </w:rPr>
            </w:pPr>
            <w:r w:rsidRPr="00BD0B0C">
              <w:rPr>
                <w:lang w:val="en-US"/>
              </w:rPr>
              <w:t>Eye</w:t>
            </w:r>
          </w:p>
          <w:p w14:paraId="6124D034" w14:textId="15E3CE6B" w:rsidR="00FA6B82" w:rsidRPr="0017482B" w:rsidRDefault="00BD0B0C" w:rsidP="00BD0B0C">
            <w:pPr>
              <w:pStyle w:val="Tablelistbullet"/>
              <w:rPr>
                <w:lang w:val="en-US"/>
              </w:rPr>
            </w:pPr>
            <w:r w:rsidRPr="00BD0B0C">
              <w:rPr>
                <w:lang w:val="en-US"/>
              </w:rPr>
              <w:t>Dermal – common</w:t>
            </w:r>
          </w:p>
        </w:tc>
      </w:tr>
      <w:tr w:rsidR="00FA6B82" w:rsidRPr="0017482B" w14:paraId="7B4E9F61" w14:textId="77777777" w:rsidTr="001B6F2B">
        <w:trPr>
          <w:cantSplit/>
        </w:trPr>
        <w:tc>
          <w:tcPr>
            <w:tcW w:w="3118" w:type="dxa"/>
            <w:tcBorders>
              <w:top w:val="single" w:sz="36" w:space="0" w:color="FFFFFF"/>
              <w:bottom w:val="single" w:sz="36" w:space="0" w:color="FFFFFF"/>
            </w:tcBorders>
            <w:shd w:val="clear" w:color="auto" w:fill="747474"/>
          </w:tcPr>
          <w:p w14:paraId="293D9027" w14:textId="77777777" w:rsidR="00FA6B82" w:rsidRPr="0017482B" w:rsidRDefault="00FA6B82" w:rsidP="00FA6B82">
            <w:pPr>
              <w:pStyle w:val="TableHeaderWhite"/>
            </w:pPr>
            <w:r>
              <w:t>H</w:t>
            </w:r>
            <w:r w:rsidRPr="0017482B">
              <w:t>uman toxicity</w:t>
            </w:r>
          </w:p>
        </w:tc>
        <w:tc>
          <w:tcPr>
            <w:tcW w:w="5607" w:type="dxa"/>
          </w:tcPr>
          <w:p w14:paraId="0C9689E6" w14:textId="77777777" w:rsidR="00BD0B0C" w:rsidRPr="00BD0B0C" w:rsidRDefault="00BD0B0C" w:rsidP="00BD0B0C">
            <w:pPr>
              <w:pStyle w:val="Tabletextleftstrong"/>
              <w:rPr>
                <w:lang w:val="en-US"/>
              </w:rPr>
            </w:pPr>
            <w:r w:rsidRPr="00BD0B0C">
              <w:rPr>
                <w:lang w:val="en-US"/>
              </w:rPr>
              <w:t>General:</w:t>
            </w:r>
          </w:p>
          <w:p w14:paraId="0634F1D5" w14:textId="77777777" w:rsidR="00BD0B0C" w:rsidRPr="00BD0B0C" w:rsidRDefault="00BD0B0C" w:rsidP="00BD0B0C">
            <w:pPr>
              <w:pStyle w:val="Tablelistbullet"/>
              <w:rPr>
                <w:lang w:val="en-US"/>
              </w:rPr>
            </w:pPr>
            <w:r w:rsidRPr="00BD0B0C">
              <w:rPr>
                <w:lang w:val="en-US"/>
              </w:rPr>
              <w:t>Mercuric chloride is one of the most toxic mercury salts. This review is based on the properties of inorganic mercury compounds in general, except where specific effects have been attributed to mercuric chloride.</w:t>
            </w:r>
          </w:p>
          <w:p w14:paraId="382E317A" w14:textId="77777777" w:rsidR="00BD0B0C" w:rsidRPr="00BD0B0C" w:rsidRDefault="00BD0B0C" w:rsidP="00BD0B0C">
            <w:pPr>
              <w:pStyle w:val="Tablelistbullet"/>
              <w:rPr>
                <w:lang w:val="en-US"/>
              </w:rPr>
            </w:pPr>
            <w:r w:rsidRPr="00BD0B0C">
              <w:rPr>
                <w:lang w:val="en-US"/>
              </w:rPr>
              <w:t>When mercury poisoning is suspected in critically ill patients, chelation therapy should be started regardless of the form of mercury causing toxicity.</w:t>
            </w:r>
          </w:p>
          <w:p w14:paraId="5F2CD888" w14:textId="77777777" w:rsidR="00BD0B0C" w:rsidRPr="00BD0B0C" w:rsidRDefault="00BD0B0C" w:rsidP="00BD0B0C">
            <w:pPr>
              <w:pStyle w:val="Tablelistbullet"/>
              <w:rPr>
                <w:lang w:val="en-US"/>
              </w:rPr>
            </w:pPr>
            <w:r w:rsidRPr="00BD0B0C">
              <w:rPr>
                <w:lang w:val="en-US"/>
              </w:rPr>
              <w:t>Fluid and electrolyte loss secondary to corrosion of tissues is often the cause of death in acute poisonings.</w:t>
            </w:r>
          </w:p>
          <w:p w14:paraId="567BB09F" w14:textId="77777777" w:rsidR="00BD0B0C" w:rsidRPr="00BD0B0C" w:rsidRDefault="00BD0B0C" w:rsidP="00BD0B0C">
            <w:pPr>
              <w:pStyle w:val="Tabletextleftstrong"/>
              <w:rPr>
                <w:lang w:val="en-US"/>
              </w:rPr>
            </w:pPr>
            <w:r w:rsidRPr="00BD0B0C">
              <w:rPr>
                <w:lang w:val="en-US"/>
              </w:rPr>
              <w:t>Symptoms are based on route of exposure:</w:t>
            </w:r>
          </w:p>
          <w:p w14:paraId="6233AE15" w14:textId="77777777" w:rsidR="00BD0B0C" w:rsidRPr="00BD0B0C" w:rsidRDefault="00BD0B0C" w:rsidP="00BD0B0C">
            <w:pPr>
              <w:pStyle w:val="Tabletextleftstrong"/>
              <w:rPr>
                <w:lang w:val="en-US"/>
              </w:rPr>
            </w:pPr>
            <w:r w:rsidRPr="00BD0B0C">
              <w:rPr>
                <w:lang w:val="en-US"/>
              </w:rPr>
              <w:t>Inhalation</w:t>
            </w:r>
          </w:p>
          <w:p w14:paraId="73AA522A" w14:textId="77777777" w:rsidR="00BD0B0C" w:rsidRPr="00BD0B0C" w:rsidRDefault="00BD0B0C" w:rsidP="00BD0B0C">
            <w:pPr>
              <w:pStyle w:val="Tablelistbullet"/>
              <w:rPr>
                <w:lang w:val="en-US"/>
              </w:rPr>
            </w:pPr>
            <w:r w:rsidRPr="00BD0B0C">
              <w:rPr>
                <w:lang w:val="en-US"/>
              </w:rPr>
              <w:t>Aspiration or inhalation of inorganic mercury can lead to pneumonitis and acute tracheal, laryngeal and pulmonary oedema.</w:t>
            </w:r>
          </w:p>
          <w:p w14:paraId="681EFCBB" w14:textId="77777777" w:rsidR="00BD0B0C" w:rsidRPr="00BD0B0C" w:rsidRDefault="00BD0B0C" w:rsidP="00BD0B0C">
            <w:pPr>
              <w:pStyle w:val="Tabletextleftstrong"/>
              <w:rPr>
                <w:lang w:val="en-US"/>
              </w:rPr>
            </w:pPr>
            <w:r w:rsidRPr="00BD0B0C">
              <w:rPr>
                <w:lang w:val="en-US"/>
              </w:rPr>
              <w:t>Ingestion</w:t>
            </w:r>
          </w:p>
          <w:p w14:paraId="07D28C4C" w14:textId="77777777" w:rsidR="00BD0B0C" w:rsidRPr="00BD0B0C" w:rsidRDefault="00BD0B0C" w:rsidP="00BD0B0C">
            <w:pPr>
              <w:pStyle w:val="Tablelistbullet"/>
              <w:rPr>
                <w:lang w:val="en-US"/>
              </w:rPr>
            </w:pPr>
            <w:r w:rsidRPr="00BD0B0C">
              <w:rPr>
                <w:lang w:val="en-US"/>
              </w:rPr>
              <w:t>Sudden and profound circulatory collapse with tachycardia, weak and shallow pulse, hypotension and peripheral vasoconstriction can occur from ingestion of inorganic mercurials.</w:t>
            </w:r>
          </w:p>
          <w:p w14:paraId="335CE47A" w14:textId="77777777" w:rsidR="00BD0B0C" w:rsidRPr="00BD0B0C" w:rsidRDefault="00BD0B0C" w:rsidP="00BD0B0C">
            <w:pPr>
              <w:pStyle w:val="Tablelistbullet"/>
              <w:rPr>
                <w:lang w:val="en-US"/>
              </w:rPr>
            </w:pPr>
            <w:r w:rsidRPr="00BD0B0C">
              <w:rPr>
                <w:lang w:val="en-US"/>
              </w:rPr>
              <w:t>Haematemesis, nausea, bloody diarrhoea and oedema of the upper GIT have been reported.</w:t>
            </w:r>
          </w:p>
          <w:p w14:paraId="0DB5DDE3" w14:textId="77777777" w:rsidR="00BD0B0C" w:rsidRPr="00BD0B0C" w:rsidRDefault="00BD0B0C" w:rsidP="00BD0B0C">
            <w:pPr>
              <w:pStyle w:val="Tablelistbullet"/>
              <w:rPr>
                <w:lang w:val="en-US"/>
              </w:rPr>
            </w:pPr>
            <w:r w:rsidRPr="00BD0B0C">
              <w:rPr>
                <w:lang w:val="en-US"/>
              </w:rPr>
              <w:t>Peripheral neuropathy and brain damage can occur even from acute exposures.</w:t>
            </w:r>
          </w:p>
          <w:p w14:paraId="150DFE79" w14:textId="77777777" w:rsidR="00BD0B0C" w:rsidRPr="00BD0B0C" w:rsidRDefault="00BD0B0C" w:rsidP="00BD0B0C">
            <w:pPr>
              <w:pStyle w:val="Tablelistbullet"/>
              <w:rPr>
                <w:lang w:val="en-US"/>
              </w:rPr>
            </w:pPr>
            <w:r w:rsidRPr="00BD0B0C">
              <w:rPr>
                <w:lang w:val="en-US"/>
              </w:rPr>
              <w:t>Renal failure may occur within 24 hours of an acute exposure.</w:t>
            </w:r>
          </w:p>
          <w:p w14:paraId="54E8137D" w14:textId="77777777" w:rsidR="00BD0B0C" w:rsidRPr="00BD0B0C" w:rsidRDefault="00BD0B0C" w:rsidP="00BD0B0C">
            <w:pPr>
              <w:pStyle w:val="Tabletextleftstrong"/>
              <w:rPr>
                <w:lang w:val="en-US"/>
              </w:rPr>
            </w:pPr>
            <w:r w:rsidRPr="00BD0B0C">
              <w:rPr>
                <w:lang w:val="en-US"/>
              </w:rPr>
              <w:t>Dermal</w:t>
            </w:r>
          </w:p>
          <w:p w14:paraId="664090B4" w14:textId="77777777" w:rsidR="00BD0B0C" w:rsidRPr="00BD0B0C" w:rsidRDefault="00BD0B0C" w:rsidP="00BD0B0C">
            <w:pPr>
              <w:pStyle w:val="Tablelistbullet"/>
              <w:rPr>
                <w:lang w:val="en-US"/>
              </w:rPr>
            </w:pPr>
            <w:r w:rsidRPr="00BD0B0C">
              <w:rPr>
                <w:lang w:val="en-US"/>
              </w:rPr>
              <w:t>Severe skin irritation has been noted with mercuric chloride.</w:t>
            </w:r>
          </w:p>
          <w:p w14:paraId="55FC319D" w14:textId="77777777" w:rsidR="00BD0B0C" w:rsidRPr="00BD0B0C" w:rsidRDefault="00BD0B0C" w:rsidP="00BD0B0C">
            <w:pPr>
              <w:pStyle w:val="Tabletextleftstrong"/>
              <w:rPr>
                <w:lang w:val="en-US"/>
              </w:rPr>
            </w:pPr>
            <w:r w:rsidRPr="00BD0B0C">
              <w:rPr>
                <w:lang w:val="en-US"/>
              </w:rPr>
              <w:t>Ocular</w:t>
            </w:r>
          </w:p>
          <w:p w14:paraId="39CFFDF6" w14:textId="47084746" w:rsidR="00FA6B82" w:rsidRPr="0017482B" w:rsidRDefault="00BD0B0C" w:rsidP="00BD0B0C">
            <w:pPr>
              <w:pStyle w:val="Tablelistbullet"/>
              <w:rPr>
                <w:lang w:val="en-US"/>
              </w:rPr>
            </w:pPr>
            <w:r w:rsidRPr="00BD0B0C">
              <w:rPr>
                <w:lang w:val="en-US"/>
              </w:rPr>
              <w:t>Mercuric chloride is corrosive to the eyes and throat. Persistent visual disturbance has been reported from acute systemic poisoning.</w:t>
            </w:r>
          </w:p>
        </w:tc>
      </w:tr>
      <w:tr w:rsidR="00FA6B82" w:rsidRPr="0017482B" w14:paraId="0F4A3247" w14:textId="77777777" w:rsidTr="001B6F2B">
        <w:trPr>
          <w:cantSplit/>
        </w:trPr>
        <w:tc>
          <w:tcPr>
            <w:tcW w:w="3118" w:type="dxa"/>
            <w:tcBorders>
              <w:top w:val="single" w:sz="36" w:space="0" w:color="FFFFFF"/>
              <w:bottom w:val="single" w:sz="36" w:space="0" w:color="FFFFFF"/>
            </w:tcBorders>
            <w:shd w:val="clear" w:color="auto" w:fill="747474"/>
          </w:tcPr>
          <w:p w14:paraId="1245445A" w14:textId="77777777" w:rsidR="00FA6B82" w:rsidRDefault="00FA6B82" w:rsidP="00FA6B82">
            <w:pPr>
              <w:pStyle w:val="TableHeaderWhite"/>
            </w:pPr>
            <w:r>
              <w:rPr>
                <w:lang w:val="en-AU"/>
              </w:rPr>
              <w:lastRenderedPageBreak/>
              <w:t>L</w:t>
            </w:r>
            <w:r w:rsidRPr="00762151">
              <w:rPr>
                <w:lang w:val="en-AU"/>
              </w:rPr>
              <w:t>aboratory/radiographic testing</w:t>
            </w:r>
          </w:p>
        </w:tc>
        <w:tc>
          <w:tcPr>
            <w:tcW w:w="5607" w:type="dxa"/>
          </w:tcPr>
          <w:p w14:paraId="63CA72F4" w14:textId="77777777" w:rsidR="00BD0B0C" w:rsidRPr="00BD0B0C" w:rsidRDefault="00BD0B0C" w:rsidP="00BD0B0C">
            <w:pPr>
              <w:pStyle w:val="Tabletextleftstrong"/>
              <w:rPr>
                <w:lang w:val="en-US"/>
              </w:rPr>
            </w:pPr>
            <w:r w:rsidRPr="00BD0B0C">
              <w:rPr>
                <w:lang w:val="en-US"/>
              </w:rPr>
              <w:t>For minimal or mild exposures:</w:t>
            </w:r>
          </w:p>
          <w:p w14:paraId="68A8F825" w14:textId="77777777" w:rsidR="00BD0B0C" w:rsidRPr="00BD0B0C" w:rsidRDefault="00BD0B0C" w:rsidP="00BD0B0C">
            <w:pPr>
              <w:pStyle w:val="Tablelistbullet"/>
              <w:rPr>
                <w:lang w:val="en-US"/>
              </w:rPr>
            </w:pPr>
            <w:r w:rsidRPr="00BD0B0C">
              <w:rPr>
                <w:lang w:val="en-US"/>
              </w:rPr>
              <w:t>No testing is required.</w:t>
            </w:r>
          </w:p>
          <w:p w14:paraId="354486CC" w14:textId="77777777" w:rsidR="00BD0B0C" w:rsidRPr="00BD0B0C" w:rsidRDefault="00BD0B0C" w:rsidP="00BD0B0C">
            <w:pPr>
              <w:pStyle w:val="Tabletextleftstrong"/>
              <w:rPr>
                <w:lang w:val="en-US"/>
              </w:rPr>
            </w:pPr>
            <w:r w:rsidRPr="00BD0B0C">
              <w:rPr>
                <w:lang w:val="en-US"/>
              </w:rPr>
              <w:t>For significant exposures:</w:t>
            </w:r>
          </w:p>
          <w:p w14:paraId="20F41468" w14:textId="77777777" w:rsidR="00BD0B0C" w:rsidRPr="00BD0B0C" w:rsidRDefault="00BD0B0C" w:rsidP="00BD0B0C">
            <w:pPr>
              <w:pStyle w:val="Tablelistbullet"/>
              <w:rPr>
                <w:lang w:val="en-US"/>
              </w:rPr>
            </w:pPr>
            <w:r w:rsidRPr="00BD0B0C">
              <w:rPr>
                <w:lang w:val="en-US"/>
              </w:rPr>
              <w:t>Monitor EUC, LFTs, CMP, FBC.</w:t>
            </w:r>
          </w:p>
          <w:p w14:paraId="4EBF9A85" w14:textId="77777777" w:rsidR="00BD0B0C" w:rsidRPr="00BD0B0C" w:rsidRDefault="00BD0B0C" w:rsidP="00BD0B0C">
            <w:pPr>
              <w:pStyle w:val="Tablelistbullet"/>
              <w:rPr>
                <w:lang w:val="en-US"/>
              </w:rPr>
            </w:pPr>
            <w:r w:rsidRPr="00BD0B0C">
              <w:rPr>
                <w:lang w:val="en-US"/>
              </w:rPr>
              <w:t>Monitor vital signs and replace fluids.</w:t>
            </w:r>
          </w:p>
          <w:p w14:paraId="2797B7C2" w14:textId="77777777" w:rsidR="00BD0B0C" w:rsidRPr="00BD0B0C" w:rsidRDefault="00BD0B0C" w:rsidP="00BD0B0C">
            <w:pPr>
              <w:pStyle w:val="Tablelistbullet"/>
              <w:rPr>
                <w:lang w:val="en-US"/>
              </w:rPr>
            </w:pPr>
            <w:r w:rsidRPr="00BD0B0C">
              <w:rPr>
                <w:lang w:val="en-US"/>
              </w:rPr>
              <w:t>If respiratory tract irritation or respiratory depression is evident, monitor pulse oximetry, ABGs, CXR and PFTs.</w:t>
            </w:r>
          </w:p>
          <w:p w14:paraId="02716658" w14:textId="77777777" w:rsidR="00BD0B0C" w:rsidRPr="00BD0B0C" w:rsidRDefault="00BD0B0C" w:rsidP="00BD0B0C">
            <w:pPr>
              <w:pStyle w:val="Tablelistbullet"/>
              <w:rPr>
                <w:lang w:val="en-US"/>
              </w:rPr>
            </w:pPr>
            <w:r w:rsidRPr="00BD0B0C">
              <w:rPr>
                <w:lang w:val="en-US"/>
              </w:rPr>
              <w:t>Obtain whole blood mercury levels and 24-hour urine collection for mercury (Normal range for whole blood mercury levels rarely exceed</w:t>
            </w:r>
          </w:p>
          <w:p w14:paraId="537001C7" w14:textId="77777777" w:rsidR="00BD0B0C" w:rsidRPr="00BD0B0C" w:rsidRDefault="00BD0B0C" w:rsidP="00BD0B0C">
            <w:pPr>
              <w:pStyle w:val="Tablelistbullet"/>
              <w:rPr>
                <w:lang w:val="en-US"/>
              </w:rPr>
            </w:pPr>
            <w:r w:rsidRPr="00BD0B0C">
              <w:rPr>
                <w:lang w:val="en-US"/>
              </w:rPr>
              <w:t>1.5 mcg/dL and normal urine excretion level rarely exceeds 15 mcg/L in unexposed individuals).</w:t>
            </w:r>
          </w:p>
          <w:p w14:paraId="065BEAC5" w14:textId="0B0117E6" w:rsidR="00FA6B82" w:rsidRPr="0017482B" w:rsidRDefault="00BD0B0C" w:rsidP="00BD0B0C">
            <w:pPr>
              <w:pStyle w:val="Tablelistbullet"/>
              <w:numPr>
                <w:ilvl w:val="0"/>
                <w:numId w:val="0"/>
              </w:numPr>
              <w:ind w:left="284"/>
              <w:rPr>
                <w:lang w:val="en-US"/>
              </w:rPr>
            </w:pPr>
            <w:r w:rsidRPr="00BD0B0C">
              <w:rPr>
                <w:b/>
                <w:bCs/>
                <w:lang w:val="en-US"/>
              </w:rPr>
              <w:t>Note</w:t>
            </w:r>
            <w:r w:rsidRPr="00BD0B0C">
              <w:rPr>
                <w:lang w:val="en-US"/>
              </w:rPr>
              <w:t>: Levels do not help with acute management, but can be used to confirm diagnosis later on.</w:t>
            </w:r>
          </w:p>
        </w:tc>
      </w:tr>
      <w:tr w:rsidR="00FA6B82" w:rsidRPr="0017482B" w14:paraId="5E2E3523" w14:textId="77777777" w:rsidTr="001B6F2B">
        <w:trPr>
          <w:cantSplit/>
        </w:trPr>
        <w:tc>
          <w:tcPr>
            <w:tcW w:w="3118" w:type="dxa"/>
            <w:tcBorders>
              <w:top w:val="single" w:sz="36" w:space="0" w:color="FFFFFF"/>
              <w:bottom w:val="single" w:sz="6" w:space="0" w:color="787878"/>
            </w:tcBorders>
            <w:shd w:val="clear" w:color="auto" w:fill="747474"/>
          </w:tcPr>
          <w:p w14:paraId="724D77DF" w14:textId="77777777" w:rsidR="00B66589" w:rsidRPr="00762151" w:rsidRDefault="00B66589" w:rsidP="00B66589">
            <w:pPr>
              <w:pStyle w:val="TableHeaderWhite"/>
            </w:pPr>
            <w:r w:rsidRPr="00762151">
              <w:t>Treatment</w:t>
            </w:r>
          </w:p>
          <w:p w14:paraId="20FC92A9"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4CF15317" w14:textId="14931F8F" w:rsidR="00FA6B82" w:rsidRDefault="00B66589" w:rsidP="00B66589">
            <w:pPr>
              <w:pStyle w:val="TableHeaderWhite"/>
              <w:rPr>
                <w:lang w:val="en-AU"/>
              </w:rPr>
            </w:pPr>
            <w:r w:rsidRPr="00762151">
              <w:rPr>
                <w:lang w:val="en-AU"/>
              </w:rPr>
              <w:t>Poisons Information 131126</w:t>
            </w:r>
          </w:p>
        </w:tc>
        <w:tc>
          <w:tcPr>
            <w:tcW w:w="5607" w:type="dxa"/>
          </w:tcPr>
          <w:p w14:paraId="7FDD063E" w14:textId="77777777" w:rsidR="00BD0B0C" w:rsidRPr="00BD0B0C" w:rsidRDefault="00BD0B0C" w:rsidP="00BD0B0C">
            <w:pPr>
              <w:pStyle w:val="Tabletextleftstrong"/>
              <w:rPr>
                <w:lang w:val="en-US"/>
              </w:rPr>
            </w:pPr>
            <w:r w:rsidRPr="00BD0B0C">
              <w:rPr>
                <w:lang w:val="en-US"/>
              </w:rPr>
              <w:t>Asymptomatic patients:</w:t>
            </w:r>
          </w:p>
          <w:p w14:paraId="085F9C0A"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4ADC846C" w14:textId="77777777" w:rsidR="00BD0B0C" w:rsidRPr="00BD0B0C" w:rsidRDefault="00BD0B0C" w:rsidP="00BD0B0C">
            <w:pPr>
              <w:pStyle w:val="Tabletextleftstrong"/>
              <w:rPr>
                <w:lang w:val="en-US"/>
              </w:rPr>
            </w:pPr>
            <w:r w:rsidRPr="00BD0B0C">
              <w:rPr>
                <w:lang w:val="en-US"/>
              </w:rPr>
              <w:t>Symptomatic patients:</w:t>
            </w:r>
          </w:p>
          <w:p w14:paraId="08D0F582" w14:textId="77777777" w:rsidR="00BD0B0C" w:rsidRPr="00BD0B0C" w:rsidRDefault="00BD0B0C" w:rsidP="00BD0B0C">
            <w:pPr>
              <w:pStyle w:val="Tabletextleftstrong"/>
              <w:rPr>
                <w:lang w:val="en-US"/>
              </w:rPr>
            </w:pPr>
            <w:r w:rsidRPr="00BD0B0C">
              <w:rPr>
                <w:lang w:val="en-US"/>
              </w:rPr>
              <w:t>General advice</w:t>
            </w:r>
          </w:p>
          <w:p w14:paraId="536740A3" w14:textId="77777777" w:rsidR="00BD0B0C" w:rsidRPr="00BD0B0C" w:rsidRDefault="00BD0B0C" w:rsidP="00BD0B0C">
            <w:pPr>
              <w:pStyle w:val="Tablelistbullet"/>
              <w:rPr>
                <w:lang w:val="en-US"/>
              </w:rPr>
            </w:pPr>
            <w:r w:rsidRPr="00BD0B0C">
              <w:rPr>
                <w:lang w:val="en-US"/>
              </w:rPr>
              <w:t>Patients with significant exposures should be admitted and observed for at least 72 hours.</w:t>
            </w:r>
          </w:p>
          <w:p w14:paraId="3B2780D6" w14:textId="77777777" w:rsidR="00BD0B0C" w:rsidRPr="00BD0B0C" w:rsidRDefault="00BD0B0C" w:rsidP="00BD0B0C">
            <w:pPr>
              <w:pStyle w:val="Tablelistbullet"/>
              <w:rPr>
                <w:lang w:val="en-US"/>
              </w:rPr>
            </w:pPr>
            <w:r w:rsidRPr="00BD0B0C">
              <w:rPr>
                <w:lang w:val="en-US"/>
              </w:rPr>
              <w:t>Correct fluid and electrolyte abnormalities.</w:t>
            </w:r>
          </w:p>
          <w:p w14:paraId="7586607D" w14:textId="77777777" w:rsidR="00BD0B0C" w:rsidRPr="00BD0B0C" w:rsidRDefault="00BD0B0C" w:rsidP="00BD0B0C">
            <w:pPr>
              <w:pStyle w:val="Tabletextleftstrong"/>
              <w:rPr>
                <w:lang w:val="en-US"/>
              </w:rPr>
            </w:pPr>
            <w:r w:rsidRPr="00BD0B0C">
              <w:rPr>
                <w:lang w:val="en-US"/>
              </w:rPr>
              <w:t>Inhalation</w:t>
            </w:r>
          </w:p>
          <w:p w14:paraId="3F3097F1" w14:textId="77777777" w:rsidR="00BD0B0C" w:rsidRPr="00BD0B0C" w:rsidRDefault="00BD0B0C" w:rsidP="00BD0B0C">
            <w:pPr>
              <w:pStyle w:val="Tablelistbullet"/>
              <w:rPr>
                <w:lang w:val="en-US"/>
              </w:rPr>
            </w:pPr>
            <w:r w:rsidRPr="00BD0B0C">
              <w:rPr>
                <w:lang w:val="en-US"/>
              </w:rPr>
              <w:t>Establish a patent airway via intubation if necessary. A surgical airway may be required.</w:t>
            </w:r>
          </w:p>
          <w:p w14:paraId="4641CE32" w14:textId="77777777" w:rsidR="00BD0B0C" w:rsidRPr="00BD0B0C" w:rsidRDefault="00BD0B0C" w:rsidP="00BD0B0C">
            <w:pPr>
              <w:pStyle w:val="Tablelistbullet"/>
              <w:rPr>
                <w:lang w:val="en-US"/>
              </w:rPr>
            </w:pPr>
            <w:r w:rsidRPr="00BD0B0C">
              <w:rPr>
                <w:lang w:val="en-US"/>
              </w:rPr>
              <w:t>Give humidified oxygen for hypoxia and bronchodilators for wheeze.</w:t>
            </w:r>
          </w:p>
          <w:p w14:paraId="65901F3E" w14:textId="77777777" w:rsidR="00BD0B0C" w:rsidRPr="00BD0B0C" w:rsidRDefault="00BD0B0C" w:rsidP="00BD0B0C">
            <w:pPr>
              <w:pStyle w:val="Tablelistbullet"/>
              <w:rPr>
                <w:lang w:val="en-US"/>
              </w:rPr>
            </w:pPr>
            <w:r w:rsidRPr="00BD0B0C">
              <w:rPr>
                <w:lang w:val="en-US"/>
              </w:rPr>
              <w:t>Treatment of non-cardiogenic pulmonary oedema may include invasive or non-invasive ventilation.</w:t>
            </w:r>
          </w:p>
          <w:p w14:paraId="650B6783" w14:textId="77777777" w:rsidR="00BD0B0C" w:rsidRPr="00BD0B0C" w:rsidRDefault="00BD0B0C" w:rsidP="00BD0B0C">
            <w:pPr>
              <w:pStyle w:val="Tabletextleftstrong"/>
              <w:rPr>
                <w:lang w:val="en-US"/>
              </w:rPr>
            </w:pPr>
            <w:r w:rsidRPr="00BD0B0C">
              <w:rPr>
                <w:lang w:val="en-US"/>
              </w:rPr>
              <w:t>Ingestion</w:t>
            </w:r>
          </w:p>
          <w:p w14:paraId="018EEC34" w14:textId="77777777" w:rsidR="00BD0B0C" w:rsidRPr="00BD0B0C" w:rsidRDefault="00BD0B0C" w:rsidP="00BD0B0C">
            <w:pPr>
              <w:pStyle w:val="Tablelistbullet"/>
              <w:rPr>
                <w:lang w:val="en-US"/>
              </w:rPr>
            </w:pPr>
            <w:r w:rsidRPr="00BD0B0C">
              <w:rPr>
                <w:lang w:val="en-US"/>
              </w:rPr>
              <w:t>Do not induce vomiting.</w:t>
            </w:r>
          </w:p>
          <w:p w14:paraId="630831AC" w14:textId="77777777" w:rsidR="00BD0B0C" w:rsidRPr="00BD0B0C" w:rsidRDefault="00BD0B0C" w:rsidP="00BD0B0C">
            <w:pPr>
              <w:pStyle w:val="Tablelistbullet"/>
              <w:rPr>
                <w:lang w:val="en-US"/>
              </w:rPr>
            </w:pPr>
            <w:r w:rsidRPr="00BD0B0C">
              <w:rPr>
                <w:lang w:val="en-US"/>
              </w:rPr>
              <w:t>Activated charcoal may be indicated in selected cases (alert, cooperative adults who present within 1 hour of ingestion) following expert advice.</w:t>
            </w:r>
          </w:p>
          <w:p w14:paraId="4C6688D3" w14:textId="77777777" w:rsidR="00BD0B0C" w:rsidRPr="00BD0B0C" w:rsidRDefault="00BD0B0C" w:rsidP="00BD0B0C">
            <w:pPr>
              <w:pStyle w:val="Tabletextleftstrong"/>
              <w:rPr>
                <w:lang w:val="en-US"/>
              </w:rPr>
            </w:pPr>
            <w:r w:rsidRPr="00BD0B0C">
              <w:rPr>
                <w:lang w:val="en-US"/>
              </w:rPr>
              <w:t>Dermal</w:t>
            </w:r>
          </w:p>
          <w:p w14:paraId="149BD6D4" w14:textId="77777777" w:rsidR="00BD0B0C" w:rsidRPr="00BD0B0C" w:rsidRDefault="00BD0B0C" w:rsidP="00BD0B0C">
            <w:pPr>
              <w:pStyle w:val="Tablelistbullet"/>
              <w:rPr>
                <w:lang w:val="en-US"/>
              </w:rPr>
            </w:pPr>
            <w:r w:rsidRPr="00BD0B0C">
              <w:rPr>
                <w:lang w:val="en-US"/>
              </w:rPr>
              <w:t>Flush exposed areas thoroughly.</w:t>
            </w:r>
          </w:p>
          <w:p w14:paraId="398D4421" w14:textId="77777777" w:rsidR="00BD0B0C" w:rsidRPr="00BD0B0C" w:rsidRDefault="00BD0B0C" w:rsidP="00BD0B0C">
            <w:pPr>
              <w:pStyle w:val="Tablelistbullet"/>
              <w:rPr>
                <w:lang w:val="en-US"/>
              </w:rPr>
            </w:pPr>
            <w:r w:rsidRPr="00BD0B0C">
              <w:rPr>
                <w:lang w:val="en-US"/>
              </w:rPr>
              <w:t>Provide symptomatic care of skin injury.</w:t>
            </w:r>
          </w:p>
          <w:p w14:paraId="7B7B79E8" w14:textId="77777777" w:rsidR="00BD0B0C" w:rsidRPr="00BD0B0C" w:rsidRDefault="00BD0B0C" w:rsidP="00BD0B0C">
            <w:pPr>
              <w:pStyle w:val="Tabletextleftstrong"/>
              <w:rPr>
                <w:lang w:val="en-US"/>
              </w:rPr>
            </w:pPr>
            <w:r w:rsidRPr="00BD0B0C">
              <w:rPr>
                <w:lang w:val="en-US"/>
              </w:rPr>
              <w:t>Ocular</w:t>
            </w:r>
          </w:p>
          <w:p w14:paraId="4B00A3E7" w14:textId="77777777" w:rsidR="00BD0B0C" w:rsidRPr="00BD0B0C" w:rsidRDefault="00BD0B0C" w:rsidP="00BD0B0C">
            <w:pPr>
              <w:pStyle w:val="Tablelistbullet"/>
              <w:rPr>
                <w:lang w:val="en-US"/>
              </w:rPr>
            </w:pPr>
            <w:r w:rsidRPr="00BD0B0C">
              <w:rPr>
                <w:lang w:val="en-US"/>
              </w:rPr>
              <w:t>Affected eyes should be irrigated for at least 15 minutes.</w:t>
            </w:r>
          </w:p>
          <w:p w14:paraId="729CC109" w14:textId="77777777" w:rsidR="00BD0B0C" w:rsidRPr="00BD0B0C" w:rsidRDefault="00BD0B0C" w:rsidP="00BD0B0C">
            <w:pPr>
              <w:pStyle w:val="Tablelistbullet"/>
              <w:rPr>
                <w:lang w:val="en-US"/>
              </w:rPr>
            </w:pPr>
            <w:r w:rsidRPr="00BD0B0C">
              <w:rPr>
                <w:lang w:val="en-US"/>
              </w:rPr>
              <w:t>Assess visual acuity and fluorescein uptake.</w:t>
            </w:r>
          </w:p>
          <w:p w14:paraId="02A67A99" w14:textId="77777777" w:rsidR="00BD0B0C" w:rsidRPr="00BD0B0C" w:rsidRDefault="00BD0B0C" w:rsidP="00BD0B0C">
            <w:pPr>
              <w:pStyle w:val="Tablelistbullet"/>
              <w:rPr>
                <w:lang w:val="en-US"/>
              </w:rPr>
            </w:pPr>
            <w:r w:rsidRPr="00BD0B0C">
              <w:rPr>
                <w:lang w:val="en-US"/>
              </w:rPr>
              <w:t>Arrange ophthalmological review for all patients with persistent eye symptoms following irrigation.</w:t>
            </w:r>
          </w:p>
          <w:p w14:paraId="47B9EAAA" w14:textId="77777777" w:rsidR="00BD0B0C" w:rsidRPr="00BD0B0C" w:rsidRDefault="00BD0B0C" w:rsidP="00BD0B0C">
            <w:pPr>
              <w:pStyle w:val="Tabletextleftstrong"/>
              <w:rPr>
                <w:lang w:val="en-US"/>
              </w:rPr>
            </w:pPr>
            <w:r w:rsidRPr="00BD0B0C">
              <w:rPr>
                <w:lang w:val="en-US"/>
              </w:rPr>
              <w:t>Antidote</w:t>
            </w:r>
          </w:p>
          <w:p w14:paraId="426C669C" w14:textId="77777777" w:rsidR="00BD0B0C" w:rsidRPr="00BD0B0C" w:rsidRDefault="00BD0B0C" w:rsidP="00BD0B0C">
            <w:pPr>
              <w:pStyle w:val="Tablelistbullet"/>
              <w:rPr>
                <w:lang w:val="en-US"/>
              </w:rPr>
            </w:pPr>
            <w:r w:rsidRPr="00BD0B0C">
              <w:rPr>
                <w:lang w:val="en-US"/>
              </w:rPr>
              <w:t>Chelation therapy (D-Penicillamine and /or DMSA/Succimer) is indicated in selected symptomatic cases.</w:t>
            </w:r>
          </w:p>
          <w:p w14:paraId="610D8182" w14:textId="53A939E6" w:rsidR="00FA6B82" w:rsidRPr="00762151" w:rsidRDefault="00BD0B0C" w:rsidP="00BD0B0C">
            <w:pPr>
              <w:pStyle w:val="Tablelistbullet"/>
              <w:numPr>
                <w:ilvl w:val="0"/>
                <w:numId w:val="0"/>
              </w:numPr>
              <w:ind w:left="284"/>
              <w:rPr>
                <w:lang w:val="en-US"/>
              </w:rPr>
            </w:pPr>
            <w:r w:rsidRPr="00BD0B0C">
              <w:rPr>
                <w:b/>
                <w:bCs/>
                <w:lang w:val="en-US"/>
              </w:rPr>
              <w:t>Note</w:t>
            </w:r>
            <w:r w:rsidRPr="00BD0B0C">
              <w:rPr>
                <w:lang w:val="en-US"/>
              </w:rPr>
              <w:t>: For indications, contraindications, dosing regimens and clinical end points discuss with an expert clinical toxicologist.</w:t>
            </w:r>
          </w:p>
        </w:tc>
      </w:tr>
    </w:tbl>
    <w:p w14:paraId="02815403" w14:textId="54DE2AD1" w:rsidR="006008FA" w:rsidRDefault="006008FA" w:rsidP="006008FA">
      <w:pPr>
        <w:pStyle w:val="Heading2"/>
      </w:pPr>
      <w:bookmarkStart w:id="111" w:name="_Mercuric_nitrate"/>
      <w:bookmarkStart w:id="112" w:name="_Toc108084830"/>
      <w:bookmarkEnd w:id="111"/>
      <w:r>
        <w:lastRenderedPageBreak/>
        <w:t xml:space="preserve">Mercuric </w:t>
      </w:r>
      <w:r w:rsidR="00FA6B82">
        <w:t>n</w:t>
      </w:r>
      <w:r>
        <w:t>itrate</w:t>
      </w:r>
      <w:bookmarkEnd w:id="112"/>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FA6B82" w:rsidRPr="0017482B" w14:paraId="68983B59" w14:textId="77777777" w:rsidTr="001B6F2B">
        <w:trPr>
          <w:cantSplit/>
        </w:trPr>
        <w:tc>
          <w:tcPr>
            <w:tcW w:w="3118" w:type="dxa"/>
            <w:tcBorders>
              <w:bottom w:val="single" w:sz="36" w:space="0" w:color="FFFFFF"/>
            </w:tcBorders>
            <w:shd w:val="clear" w:color="auto" w:fill="747474"/>
          </w:tcPr>
          <w:p w14:paraId="6A1D7D1F" w14:textId="77777777" w:rsidR="00FA6B82" w:rsidRPr="0017482B" w:rsidRDefault="00FA6B82" w:rsidP="00FA6B82">
            <w:pPr>
              <w:pStyle w:val="TableHeaderWhite"/>
            </w:pPr>
            <w:r>
              <w:t>A</w:t>
            </w:r>
            <w:r w:rsidRPr="0017482B">
              <w:t>lternative names</w:t>
            </w:r>
          </w:p>
        </w:tc>
        <w:tc>
          <w:tcPr>
            <w:tcW w:w="5607" w:type="dxa"/>
          </w:tcPr>
          <w:p w14:paraId="08560F5E" w14:textId="5C4B1569" w:rsidR="00FA6B82" w:rsidRPr="0017482B" w:rsidRDefault="000A5A48" w:rsidP="00FA6B82">
            <w:pPr>
              <w:pStyle w:val="tabletext"/>
              <w:rPr>
                <w:lang w:val="en-US"/>
              </w:rPr>
            </w:pPr>
            <w:r>
              <w:rPr>
                <w:lang w:val="en-US"/>
              </w:rPr>
              <w:t>Nil known</w:t>
            </w:r>
          </w:p>
        </w:tc>
      </w:tr>
      <w:tr w:rsidR="00FA6B82" w:rsidRPr="0017482B" w14:paraId="10521748" w14:textId="77777777" w:rsidTr="001B6F2B">
        <w:trPr>
          <w:cantSplit/>
        </w:trPr>
        <w:tc>
          <w:tcPr>
            <w:tcW w:w="3118" w:type="dxa"/>
            <w:tcBorders>
              <w:top w:val="single" w:sz="36" w:space="0" w:color="FFFFFF"/>
              <w:bottom w:val="single" w:sz="36" w:space="0" w:color="FFFFFF"/>
            </w:tcBorders>
            <w:shd w:val="clear" w:color="auto" w:fill="747474"/>
          </w:tcPr>
          <w:p w14:paraId="3329B9FF" w14:textId="77777777" w:rsidR="00FA6B82" w:rsidRPr="0017482B" w:rsidRDefault="00FA6B82" w:rsidP="00FA6B82">
            <w:pPr>
              <w:pStyle w:val="TableHeaderWhite"/>
            </w:pPr>
            <w:r>
              <w:t>P</w:t>
            </w:r>
            <w:r w:rsidRPr="0017482B">
              <w:t>roperties of the agent</w:t>
            </w:r>
          </w:p>
        </w:tc>
        <w:tc>
          <w:tcPr>
            <w:tcW w:w="5607" w:type="dxa"/>
          </w:tcPr>
          <w:p w14:paraId="2E48D958" w14:textId="77777777" w:rsidR="000A5A48" w:rsidRDefault="000A5A48" w:rsidP="000A5A48">
            <w:pPr>
              <w:pStyle w:val="Tablelistbullet"/>
            </w:pPr>
            <w:r>
              <w:t>Mercuric</w:t>
            </w:r>
            <w:r>
              <w:rPr>
                <w:spacing w:val="80"/>
                <w:w w:val="150"/>
              </w:rPr>
              <w:t xml:space="preserve"> </w:t>
            </w:r>
            <w:r>
              <w:t>nitrate</w:t>
            </w:r>
            <w:r>
              <w:rPr>
                <w:spacing w:val="80"/>
                <w:w w:val="150"/>
              </w:rPr>
              <w:t xml:space="preserve"> </w:t>
            </w:r>
            <w:r>
              <w:t>is</w:t>
            </w:r>
            <w:r>
              <w:rPr>
                <w:spacing w:val="80"/>
                <w:w w:val="150"/>
              </w:rPr>
              <w:t xml:space="preserve"> </w:t>
            </w:r>
            <w:r>
              <w:t>a</w:t>
            </w:r>
            <w:r>
              <w:rPr>
                <w:spacing w:val="80"/>
                <w:w w:val="150"/>
              </w:rPr>
              <w:t xml:space="preserve"> </w:t>
            </w:r>
            <w:r>
              <w:t>colourless,</w:t>
            </w:r>
            <w:r>
              <w:rPr>
                <w:spacing w:val="80"/>
                <w:w w:val="150"/>
              </w:rPr>
              <w:t xml:space="preserve"> </w:t>
            </w:r>
            <w:r>
              <w:t>odourless,</w:t>
            </w:r>
            <w:r>
              <w:rPr>
                <w:spacing w:val="80"/>
                <w:w w:val="150"/>
              </w:rPr>
              <w:t xml:space="preserve"> </w:t>
            </w:r>
            <w:r>
              <w:t>inorganic</w:t>
            </w:r>
            <w:r>
              <w:rPr>
                <w:spacing w:val="80"/>
                <w:w w:val="150"/>
              </w:rPr>
              <w:t xml:space="preserve"> </w:t>
            </w:r>
            <w:r>
              <w:t>mercury</w:t>
            </w:r>
            <w:r>
              <w:rPr>
                <w:spacing w:val="80"/>
              </w:rPr>
              <w:t xml:space="preserve"> </w:t>
            </w:r>
            <w:r>
              <w:rPr>
                <w:spacing w:val="-2"/>
              </w:rPr>
              <w:t>compound.</w:t>
            </w:r>
          </w:p>
          <w:p w14:paraId="62D13E5B" w14:textId="3BC6DC7C" w:rsidR="00FA6B82" w:rsidRPr="0017482B" w:rsidRDefault="000A5A48" w:rsidP="000A5A48">
            <w:pPr>
              <w:pStyle w:val="Tablelistbullet"/>
              <w:rPr>
                <w:lang w:val="en-US"/>
              </w:rPr>
            </w:pPr>
            <w:r>
              <w:t>It</w:t>
            </w:r>
            <w:r>
              <w:rPr>
                <w:spacing w:val="-6"/>
              </w:rPr>
              <w:t xml:space="preserve"> </w:t>
            </w:r>
            <w:r>
              <w:t>is</w:t>
            </w:r>
            <w:r>
              <w:rPr>
                <w:spacing w:val="-4"/>
              </w:rPr>
              <w:t xml:space="preserve"> </w:t>
            </w:r>
            <w:r>
              <w:t>used</w:t>
            </w:r>
            <w:r>
              <w:rPr>
                <w:spacing w:val="-5"/>
              </w:rPr>
              <w:t xml:space="preserve"> </w:t>
            </w:r>
            <w:r>
              <w:t>in</w:t>
            </w:r>
            <w:r>
              <w:rPr>
                <w:spacing w:val="-5"/>
              </w:rPr>
              <w:t xml:space="preserve"> </w:t>
            </w:r>
            <w:r>
              <w:t>antiseptics,</w:t>
            </w:r>
            <w:r>
              <w:rPr>
                <w:spacing w:val="-4"/>
              </w:rPr>
              <w:t xml:space="preserve"> </w:t>
            </w:r>
            <w:r>
              <w:t>fungicides</w:t>
            </w:r>
            <w:r>
              <w:rPr>
                <w:spacing w:val="-4"/>
              </w:rPr>
              <w:t xml:space="preserve"> </w:t>
            </w:r>
            <w:r>
              <w:t>and</w:t>
            </w:r>
            <w:r>
              <w:rPr>
                <w:spacing w:val="-4"/>
              </w:rPr>
              <w:t xml:space="preserve"> </w:t>
            </w:r>
            <w:r>
              <w:rPr>
                <w:spacing w:val="-2"/>
              </w:rPr>
              <w:t>paints.</w:t>
            </w:r>
          </w:p>
        </w:tc>
      </w:tr>
      <w:tr w:rsidR="00FA6B82" w:rsidRPr="0017482B" w14:paraId="66B2313E" w14:textId="77777777" w:rsidTr="001B6F2B">
        <w:trPr>
          <w:cantSplit/>
        </w:trPr>
        <w:tc>
          <w:tcPr>
            <w:tcW w:w="3118" w:type="dxa"/>
            <w:tcBorders>
              <w:top w:val="single" w:sz="36" w:space="0" w:color="FFFFFF"/>
              <w:bottom w:val="single" w:sz="36" w:space="0" w:color="FFFFFF"/>
            </w:tcBorders>
            <w:shd w:val="clear" w:color="auto" w:fill="747474"/>
          </w:tcPr>
          <w:p w14:paraId="3853E00D" w14:textId="77777777" w:rsidR="00FA6B82" w:rsidRPr="0017482B" w:rsidRDefault="00FA6B82" w:rsidP="00FA6B82">
            <w:pPr>
              <w:pStyle w:val="TableHeaderWhite"/>
            </w:pPr>
            <w:r>
              <w:t>R</w:t>
            </w:r>
            <w:r w:rsidRPr="0017482B">
              <w:t>outes of exposure</w:t>
            </w:r>
          </w:p>
        </w:tc>
        <w:tc>
          <w:tcPr>
            <w:tcW w:w="5607" w:type="dxa"/>
          </w:tcPr>
          <w:p w14:paraId="3589A92C" w14:textId="77777777" w:rsidR="000A5A48" w:rsidRDefault="000A5A48" w:rsidP="000A5A48">
            <w:pPr>
              <w:pStyle w:val="Tablelistbullet"/>
            </w:pPr>
            <w:r>
              <w:t>Oral</w:t>
            </w:r>
            <w:r>
              <w:rPr>
                <w:spacing w:val="-2"/>
              </w:rPr>
              <w:t xml:space="preserve"> </w:t>
            </w:r>
            <w:r>
              <w:t>–</w:t>
            </w:r>
            <w:r>
              <w:rPr>
                <w:spacing w:val="-3"/>
              </w:rPr>
              <w:t xml:space="preserve"> </w:t>
            </w:r>
            <w:r>
              <w:t>most</w:t>
            </w:r>
            <w:r>
              <w:rPr>
                <w:spacing w:val="-2"/>
              </w:rPr>
              <w:t xml:space="preserve"> common</w:t>
            </w:r>
          </w:p>
          <w:p w14:paraId="7D2BDEEA" w14:textId="77777777" w:rsidR="000A5A48" w:rsidRDefault="000A5A48" w:rsidP="000A5A48">
            <w:pPr>
              <w:pStyle w:val="Tablelistbullet"/>
            </w:pPr>
            <w:r>
              <w:t>Inhalation</w:t>
            </w:r>
          </w:p>
          <w:p w14:paraId="1713A05C" w14:textId="77777777" w:rsidR="000A5A48" w:rsidRDefault="000A5A48" w:rsidP="000A5A48">
            <w:pPr>
              <w:pStyle w:val="Tablelistbullet"/>
            </w:pPr>
            <w:r>
              <w:t>Eye</w:t>
            </w:r>
          </w:p>
          <w:p w14:paraId="04C723B9" w14:textId="66FBABE2" w:rsidR="00FA6B82" w:rsidRPr="0017482B" w:rsidRDefault="000A5A48" w:rsidP="000A5A48">
            <w:pPr>
              <w:pStyle w:val="Tablelistbullet"/>
              <w:rPr>
                <w:lang w:val="en-US"/>
              </w:rPr>
            </w:pPr>
            <w:r>
              <w:t>Dermal</w:t>
            </w:r>
            <w:r>
              <w:rPr>
                <w:spacing w:val="-2"/>
              </w:rPr>
              <w:t xml:space="preserve"> </w:t>
            </w:r>
            <w:r>
              <w:t>–</w:t>
            </w:r>
            <w:r>
              <w:rPr>
                <w:spacing w:val="-3"/>
              </w:rPr>
              <w:t xml:space="preserve"> </w:t>
            </w:r>
            <w:r>
              <w:rPr>
                <w:spacing w:val="-2"/>
              </w:rPr>
              <w:t>common</w:t>
            </w:r>
          </w:p>
        </w:tc>
      </w:tr>
      <w:tr w:rsidR="00FA6B82" w:rsidRPr="0017482B" w14:paraId="75BA5AB7" w14:textId="77777777" w:rsidTr="001B6F2B">
        <w:trPr>
          <w:cantSplit/>
        </w:trPr>
        <w:tc>
          <w:tcPr>
            <w:tcW w:w="3118" w:type="dxa"/>
            <w:tcBorders>
              <w:top w:val="single" w:sz="36" w:space="0" w:color="FFFFFF"/>
              <w:bottom w:val="single" w:sz="36" w:space="0" w:color="FFFFFF"/>
            </w:tcBorders>
            <w:shd w:val="clear" w:color="auto" w:fill="747474"/>
          </w:tcPr>
          <w:p w14:paraId="5D180AD6" w14:textId="77777777" w:rsidR="00FA6B82" w:rsidRPr="0017482B" w:rsidRDefault="00FA6B82" w:rsidP="00FA6B82">
            <w:pPr>
              <w:pStyle w:val="TableHeaderWhite"/>
            </w:pPr>
            <w:r>
              <w:t>H</w:t>
            </w:r>
            <w:r w:rsidRPr="0017482B">
              <w:t>uman toxicity</w:t>
            </w:r>
          </w:p>
        </w:tc>
        <w:tc>
          <w:tcPr>
            <w:tcW w:w="5607" w:type="dxa"/>
          </w:tcPr>
          <w:p w14:paraId="595CA820" w14:textId="77777777" w:rsidR="000A5A48" w:rsidRPr="000A5A48" w:rsidRDefault="000A5A48" w:rsidP="000A5A48">
            <w:pPr>
              <w:pStyle w:val="Tabletextleftstrong"/>
              <w:rPr>
                <w:lang w:val="en-US"/>
              </w:rPr>
            </w:pPr>
            <w:r w:rsidRPr="000A5A48">
              <w:rPr>
                <w:lang w:val="en-US"/>
              </w:rPr>
              <w:t>General:</w:t>
            </w:r>
          </w:p>
          <w:p w14:paraId="52AAC4C4" w14:textId="77777777" w:rsidR="000A5A48" w:rsidRPr="000A5A48" w:rsidRDefault="000A5A48" w:rsidP="000A5A48">
            <w:pPr>
              <w:pStyle w:val="Tablelistbullet"/>
              <w:rPr>
                <w:lang w:val="en-US"/>
              </w:rPr>
            </w:pPr>
            <w:r w:rsidRPr="000A5A48">
              <w:rPr>
                <w:lang w:val="en-US"/>
              </w:rPr>
              <w:t>This review is based on the properties of inorganic mercury compounds in general.</w:t>
            </w:r>
          </w:p>
          <w:p w14:paraId="7C4B77AE" w14:textId="77777777" w:rsidR="000A5A48" w:rsidRPr="000A5A48" w:rsidRDefault="000A5A48" w:rsidP="000A5A48">
            <w:pPr>
              <w:pStyle w:val="Tablelistbullet"/>
              <w:rPr>
                <w:lang w:val="en-US"/>
              </w:rPr>
            </w:pPr>
            <w:r w:rsidRPr="000A5A48">
              <w:rPr>
                <w:lang w:val="en-US"/>
              </w:rPr>
              <w:t>When mercury poisoning is suspected in critically ill patients, chelation therapy should be started regardless of the form of mercury causing toxicity.</w:t>
            </w:r>
          </w:p>
          <w:p w14:paraId="763B3E4D" w14:textId="77777777" w:rsidR="000A5A48" w:rsidRPr="000A5A48" w:rsidRDefault="000A5A48" w:rsidP="000A5A48">
            <w:pPr>
              <w:pStyle w:val="Tablelistbullet"/>
              <w:rPr>
                <w:lang w:val="en-US"/>
              </w:rPr>
            </w:pPr>
            <w:r w:rsidRPr="000A5A48">
              <w:rPr>
                <w:lang w:val="en-US"/>
              </w:rPr>
              <w:t>Fluid and electrolyte loss secondary to corrosion of tissues is often the cause of death in acute poisonings.</w:t>
            </w:r>
          </w:p>
          <w:p w14:paraId="59D205FC" w14:textId="77777777" w:rsidR="000A5A48" w:rsidRPr="000A5A48" w:rsidRDefault="000A5A48" w:rsidP="000A5A48">
            <w:pPr>
              <w:pStyle w:val="Tabletextleftstrong"/>
              <w:rPr>
                <w:lang w:val="en-US"/>
              </w:rPr>
            </w:pPr>
            <w:r w:rsidRPr="000A5A48">
              <w:rPr>
                <w:lang w:val="en-US"/>
              </w:rPr>
              <w:t>Symptoms are based on route of exposure:</w:t>
            </w:r>
          </w:p>
          <w:p w14:paraId="693C71AE" w14:textId="77777777" w:rsidR="000A5A48" w:rsidRPr="000A5A48" w:rsidRDefault="000A5A48" w:rsidP="000A5A48">
            <w:pPr>
              <w:pStyle w:val="Tabletextleftstrong"/>
              <w:rPr>
                <w:lang w:val="en-US"/>
              </w:rPr>
            </w:pPr>
            <w:r w:rsidRPr="000A5A48">
              <w:rPr>
                <w:lang w:val="en-US"/>
              </w:rPr>
              <w:t>Inhalation</w:t>
            </w:r>
          </w:p>
          <w:p w14:paraId="4EE217F2" w14:textId="77777777" w:rsidR="000A5A48" w:rsidRPr="000A5A48" w:rsidRDefault="000A5A48" w:rsidP="000A5A48">
            <w:pPr>
              <w:pStyle w:val="Tablelistbullet"/>
              <w:rPr>
                <w:lang w:val="en-US"/>
              </w:rPr>
            </w:pPr>
            <w:r w:rsidRPr="000A5A48">
              <w:rPr>
                <w:lang w:val="en-US"/>
              </w:rPr>
              <w:t>Aspiration or inhalation of inorganic mercury can lead to pneumonitis and acute tracheal, laryngeal and pulmonary oedema.</w:t>
            </w:r>
          </w:p>
          <w:p w14:paraId="52BD82CB" w14:textId="77777777" w:rsidR="000A5A48" w:rsidRPr="000A5A48" w:rsidRDefault="000A5A48" w:rsidP="000A5A48">
            <w:pPr>
              <w:pStyle w:val="Tabletextleftstrong"/>
              <w:rPr>
                <w:lang w:val="en-US"/>
              </w:rPr>
            </w:pPr>
            <w:r w:rsidRPr="000A5A48">
              <w:rPr>
                <w:lang w:val="en-US"/>
              </w:rPr>
              <w:t>Ingestion</w:t>
            </w:r>
          </w:p>
          <w:p w14:paraId="4B4F8475" w14:textId="77777777" w:rsidR="000A5A48" w:rsidRPr="000A5A48" w:rsidRDefault="000A5A48" w:rsidP="000A5A48">
            <w:pPr>
              <w:pStyle w:val="Tablelistbullet"/>
              <w:rPr>
                <w:lang w:val="en-US"/>
              </w:rPr>
            </w:pPr>
            <w:r w:rsidRPr="000A5A48">
              <w:rPr>
                <w:lang w:val="en-US"/>
              </w:rPr>
              <w:t>Sudden and profound circulatory collapse with tachycardia, weak and shallow pulse, hypotension and peripheral vasoconstriction can occur from ingestion of inorganic mercurials.</w:t>
            </w:r>
          </w:p>
          <w:p w14:paraId="449946C2" w14:textId="77777777" w:rsidR="000A5A48" w:rsidRPr="000A5A48" w:rsidRDefault="000A5A48" w:rsidP="000A5A48">
            <w:pPr>
              <w:pStyle w:val="Tablelistbullet"/>
              <w:rPr>
                <w:lang w:val="en-US"/>
              </w:rPr>
            </w:pPr>
            <w:r w:rsidRPr="000A5A48">
              <w:rPr>
                <w:lang w:val="en-US"/>
              </w:rPr>
              <w:t>Haematemesis, nausea, bloody diarrhoea and oedema of the upper GIT have been reported.</w:t>
            </w:r>
          </w:p>
          <w:p w14:paraId="473C5A8A" w14:textId="77777777" w:rsidR="000A5A48" w:rsidRPr="000A5A48" w:rsidRDefault="000A5A48" w:rsidP="000A5A48">
            <w:pPr>
              <w:pStyle w:val="Tablelistbullet"/>
              <w:rPr>
                <w:lang w:val="en-US"/>
              </w:rPr>
            </w:pPr>
            <w:r w:rsidRPr="000A5A48">
              <w:rPr>
                <w:lang w:val="en-US"/>
              </w:rPr>
              <w:t>Peripheral neuropathy and brain damage can occur even from acute exposures.</w:t>
            </w:r>
          </w:p>
          <w:p w14:paraId="716A46B5" w14:textId="77777777" w:rsidR="000A5A48" w:rsidRPr="000A5A48" w:rsidRDefault="000A5A48" w:rsidP="000A5A48">
            <w:pPr>
              <w:pStyle w:val="Tablelistbullet"/>
              <w:rPr>
                <w:lang w:val="en-US"/>
              </w:rPr>
            </w:pPr>
            <w:r w:rsidRPr="000A5A48">
              <w:rPr>
                <w:lang w:val="en-US"/>
              </w:rPr>
              <w:t>Renal failure may occur within 24 hours of an acute exposure.</w:t>
            </w:r>
          </w:p>
          <w:p w14:paraId="15278125" w14:textId="77777777" w:rsidR="000A5A48" w:rsidRPr="000A5A48" w:rsidRDefault="000A5A48" w:rsidP="000A5A48">
            <w:pPr>
              <w:pStyle w:val="Tabletextleftstrong"/>
              <w:rPr>
                <w:lang w:val="en-US"/>
              </w:rPr>
            </w:pPr>
            <w:r w:rsidRPr="000A5A48">
              <w:rPr>
                <w:lang w:val="en-US"/>
              </w:rPr>
              <w:t>Dermal</w:t>
            </w:r>
          </w:p>
          <w:p w14:paraId="279237CB" w14:textId="77777777" w:rsidR="000A5A48" w:rsidRPr="000A5A48" w:rsidRDefault="000A5A48" w:rsidP="000A5A48">
            <w:pPr>
              <w:pStyle w:val="Tablelistbullet"/>
              <w:rPr>
                <w:lang w:val="en-US"/>
              </w:rPr>
            </w:pPr>
            <w:r w:rsidRPr="000A5A48">
              <w:rPr>
                <w:lang w:val="en-US"/>
              </w:rPr>
              <w:t>Severe skin irritation has been noted with mercuric chloride.</w:t>
            </w:r>
          </w:p>
          <w:p w14:paraId="2F7327EF" w14:textId="77777777" w:rsidR="000A5A48" w:rsidRPr="000A5A48" w:rsidRDefault="000A5A48" w:rsidP="000A5A48">
            <w:pPr>
              <w:pStyle w:val="Tabletextleftstrong"/>
              <w:rPr>
                <w:lang w:val="en-US"/>
              </w:rPr>
            </w:pPr>
            <w:r w:rsidRPr="000A5A48">
              <w:rPr>
                <w:lang w:val="en-US"/>
              </w:rPr>
              <w:t>Ocular</w:t>
            </w:r>
          </w:p>
          <w:p w14:paraId="7E64A27C" w14:textId="6FCFD6B6" w:rsidR="00FA6B82" w:rsidRPr="0017482B" w:rsidRDefault="000A5A48" w:rsidP="000A5A48">
            <w:pPr>
              <w:pStyle w:val="Tablelistbullet"/>
              <w:rPr>
                <w:lang w:val="en-US"/>
              </w:rPr>
            </w:pPr>
            <w:r w:rsidRPr="000A5A48">
              <w:rPr>
                <w:lang w:val="en-US"/>
              </w:rPr>
              <w:t>It is corrosive to the eyes and persistent visual disturbance has been reported from acute systemic poisoning.</w:t>
            </w:r>
          </w:p>
        </w:tc>
      </w:tr>
      <w:tr w:rsidR="00FA6B82" w:rsidRPr="0017482B" w14:paraId="6216DA0D" w14:textId="77777777" w:rsidTr="001B6F2B">
        <w:trPr>
          <w:cantSplit/>
        </w:trPr>
        <w:tc>
          <w:tcPr>
            <w:tcW w:w="3118" w:type="dxa"/>
            <w:tcBorders>
              <w:top w:val="single" w:sz="36" w:space="0" w:color="FFFFFF"/>
              <w:bottom w:val="single" w:sz="36" w:space="0" w:color="FFFFFF"/>
            </w:tcBorders>
            <w:shd w:val="clear" w:color="auto" w:fill="747474"/>
          </w:tcPr>
          <w:p w14:paraId="09371F70" w14:textId="77777777" w:rsidR="00FA6B82" w:rsidRDefault="00FA6B82" w:rsidP="00FA6B82">
            <w:pPr>
              <w:pStyle w:val="TableHeaderWhite"/>
            </w:pPr>
            <w:r>
              <w:rPr>
                <w:lang w:val="en-AU"/>
              </w:rPr>
              <w:lastRenderedPageBreak/>
              <w:t>L</w:t>
            </w:r>
            <w:r w:rsidRPr="00762151">
              <w:rPr>
                <w:lang w:val="en-AU"/>
              </w:rPr>
              <w:t>aboratory/radiographic testing</w:t>
            </w:r>
          </w:p>
        </w:tc>
        <w:tc>
          <w:tcPr>
            <w:tcW w:w="5607" w:type="dxa"/>
          </w:tcPr>
          <w:p w14:paraId="52ADBE2F" w14:textId="77777777" w:rsidR="000A5A48" w:rsidRPr="000A5A48" w:rsidRDefault="000A5A48" w:rsidP="000A5A48">
            <w:pPr>
              <w:pStyle w:val="Tabletextleftstrong"/>
              <w:rPr>
                <w:lang w:val="en-US"/>
              </w:rPr>
            </w:pPr>
            <w:r w:rsidRPr="000A5A48">
              <w:rPr>
                <w:lang w:val="en-US"/>
              </w:rPr>
              <w:t>For minimal or mild exposures:</w:t>
            </w:r>
          </w:p>
          <w:p w14:paraId="6E65F567" w14:textId="77777777" w:rsidR="000A5A48" w:rsidRPr="000A5A48" w:rsidRDefault="000A5A48" w:rsidP="000A5A48">
            <w:pPr>
              <w:pStyle w:val="Tablelistbullet"/>
              <w:rPr>
                <w:lang w:val="en-US"/>
              </w:rPr>
            </w:pPr>
            <w:r w:rsidRPr="000A5A48">
              <w:rPr>
                <w:lang w:val="en-US"/>
              </w:rPr>
              <w:t>Ni testing is required.</w:t>
            </w:r>
          </w:p>
          <w:p w14:paraId="58845293" w14:textId="77777777" w:rsidR="000A5A48" w:rsidRPr="000A5A48" w:rsidRDefault="000A5A48" w:rsidP="000A5A48">
            <w:pPr>
              <w:pStyle w:val="Tabletextleftstrong"/>
              <w:rPr>
                <w:lang w:val="en-US"/>
              </w:rPr>
            </w:pPr>
            <w:r w:rsidRPr="000A5A48">
              <w:rPr>
                <w:lang w:val="en-US"/>
              </w:rPr>
              <w:t>For significant exposures:</w:t>
            </w:r>
          </w:p>
          <w:p w14:paraId="6760A971" w14:textId="77777777" w:rsidR="000A5A48" w:rsidRPr="000A5A48" w:rsidRDefault="000A5A48" w:rsidP="000A5A48">
            <w:pPr>
              <w:pStyle w:val="Tablelistbullet"/>
              <w:rPr>
                <w:lang w:val="en-US"/>
              </w:rPr>
            </w:pPr>
            <w:r w:rsidRPr="000A5A48">
              <w:rPr>
                <w:lang w:val="en-US"/>
              </w:rPr>
              <w:t>Monitor EUC, LFTs, CMP, FBC.</w:t>
            </w:r>
          </w:p>
          <w:p w14:paraId="02513E4E" w14:textId="77777777" w:rsidR="000A5A48" w:rsidRPr="000A5A48" w:rsidRDefault="000A5A48" w:rsidP="000A5A48">
            <w:pPr>
              <w:pStyle w:val="Tablelistbullet"/>
              <w:rPr>
                <w:lang w:val="en-US"/>
              </w:rPr>
            </w:pPr>
            <w:r w:rsidRPr="000A5A48">
              <w:rPr>
                <w:lang w:val="en-US"/>
              </w:rPr>
              <w:t>Monitor vital signs and replace fluids.</w:t>
            </w:r>
          </w:p>
          <w:p w14:paraId="01CFD92F" w14:textId="77777777" w:rsidR="000A5A48" w:rsidRPr="000A5A48" w:rsidRDefault="000A5A48" w:rsidP="000A5A48">
            <w:pPr>
              <w:pStyle w:val="Tablelistbullet"/>
              <w:rPr>
                <w:lang w:val="en-US"/>
              </w:rPr>
            </w:pPr>
            <w:r w:rsidRPr="000A5A48">
              <w:rPr>
                <w:lang w:val="en-US"/>
              </w:rPr>
              <w:t>If respiratory tract irritation or respiratory depression is evident, monitor pulse oximetry, ABGs, CXR and PFTs.</w:t>
            </w:r>
          </w:p>
          <w:p w14:paraId="1DCB7EF3" w14:textId="77777777" w:rsidR="000A5A48" w:rsidRPr="000A5A48" w:rsidRDefault="000A5A48" w:rsidP="000A5A48">
            <w:pPr>
              <w:pStyle w:val="Tablelistbullet"/>
              <w:rPr>
                <w:lang w:val="en-US"/>
              </w:rPr>
            </w:pPr>
            <w:r w:rsidRPr="000A5A48">
              <w:rPr>
                <w:lang w:val="en-US"/>
              </w:rPr>
              <w:t>Obtain whole blood mercury levels and 24-hour urine collection for mercury (Normal range for whole blood mercury levels rarely exceed</w:t>
            </w:r>
          </w:p>
          <w:p w14:paraId="22D1F476" w14:textId="77777777" w:rsidR="000A5A48" w:rsidRPr="000A5A48" w:rsidRDefault="000A5A48" w:rsidP="000A5A48">
            <w:pPr>
              <w:pStyle w:val="Tablelistbullet"/>
              <w:rPr>
                <w:lang w:val="en-US"/>
              </w:rPr>
            </w:pPr>
            <w:r w:rsidRPr="000A5A48">
              <w:rPr>
                <w:lang w:val="en-US"/>
              </w:rPr>
              <w:t>1.5 mcg/dL and normal urine excretion level rarely exceeds 15 mcg/L in unexposed individuals).</w:t>
            </w:r>
          </w:p>
          <w:p w14:paraId="22BDB008" w14:textId="6B9C09F0" w:rsidR="00FA6B82" w:rsidRPr="0017482B" w:rsidRDefault="000A5A48" w:rsidP="000A5A48">
            <w:pPr>
              <w:pStyle w:val="Tablelistbullet"/>
              <w:rPr>
                <w:lang w:val="en-US"/>
              </w:rPr>
            </w:pPr>
            <w:r w:rsidRPr="000A5A48">
              <w:rPr>
                <w:lang w:val="en-US"/>
              </w:rPr>
              <w:t>Note: Levels do not help with acute management, but can be used to confirm diagnosis later on.</w:t>
            </w:r>
          </w:p>
        </w:tc>
      </w:tr>
      <w:tr w:rsidR="00FA6B82" w:rsidRPr="0017482B" w14:paraId="661F3425" w14:textId="77777777" w:rsidTr="001B6F2B">
        <w:trPr>
          <w:cantSplit/>
        </w:trPr>
        <w:tc>
          <w:tcPr>
            <w:tcW w:w="3118" w:type="dxa"/>
            <w:tcBorders>
              <w:top w:val="single" w:sz="36" w:space="0" w:color="FFFFFF"/>
              <w:bottom w:val="single" w:sz="6" w:space="0" w:color="787878"/>
            </w:tcBorders>
            <w:shd w:val="clear" w:color="auto" w:fill="747474"/>
          </w:tcPr>
          <w:p w14:paraId="59608A95" w14:textId="77777777" w:rsidR="00B66589" w:rsidRPr="00762151" w:rsidRDefault="00B66589" w:rsidP="00B66589">
            <w:pPr>
              <w:pStyle w:val="TableHeaderWhite"/>
            </w:pPr>
            <w:r w:rsidRPr="00762151">
              <w:t>Treatment</w:t>
            </w:r>
          </w:p>
          <w:p w14:paraId="67B1694B"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047D5574" w14:textId="1C21430E" w:rsidR="00FA6B82" w:rsidRDefault="00B66589" w:rsidP="00B66589">
            <w:pPr>
              <w:pStyle w:val="TableHeaderWhite"/>
              <w:rPr>
                <w:lang w:val="en-AU"/>
              </w:rPr>
            </w:pPr>
            <w:r w:rsidRPr="00762151">
              <w:rPr>
                <w:lang w:val="en-AU"/>
              </w:rPr>
              <w:t>Poisons Information 131126</w:t>
            </w:r>
          </w:p>
        </w:tc>
        <w:tc>
          <w:tcPr>
            <w:tcW w:w="5607" w:type="dxa"/>
          </w:tcPr>
          <w:p w14:paraId="285A383E" w14:textId="77777777" w:rsidR="000A5A48" w:rsidRPr="000A5A48" w:rsidRDefault="000A5A48" w:rsidP="000A5A48">
            <w:pPr>
              <w:pStyle w:val="Tabletextleftstrong"/>
              <w:rPr>
                <w:lang w:val="en-US"/>
              </w:rPr>
            </w:pPr>
            <w:r w:rsidRPr="000A5A48">
              <w:rPr>
                <w:lang w:val="en-US"/>
              </w:rPr>
              <w:t>Asymptomatic patients:</w:t>
            </w:r>
          </w:p>
          <w:p w14:paraId="14BB1209"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4BA664BC" w14:textId="77777777" w:rsidR="000A5A48" w:rsidRPr="000A5A48" w:rsidRDefault="000A5A48" w:rsidP="000A5A48">
            <w:pPr>
              <w:pStyle w:val="Tabletextleftstrong"/>
              <w:rPr>
                <w:lang w:val="en-US"/>
              </w:rPr>
            </w:pPr>
            <w:r w:rsidRPr="000A5A48">
              <w:rPr>
                <w:lang w:val="en-US"/>
              </w:rPr>
              <w:t>Symptomatic patients:</w:t>
            </w:r>
          </w:p>
          <w:p w14:paraId="49736693" w14:textId="77777777" w:rsidR="000A5A48" w:rsidRPr="000A5A48" w:rsidRDefault="000A5A48" w:rsidP="000A5A48">
            <w:pPr>
              <w:pStyle w:val="Tabletextleftstrong"/>
              <w:rPr>
                <w:lang w:val="en-US"/>
              </w:rPr>
            </w:pPr>
            <w:r w:rsidRPr="000A5A48">
              <w:rPr>
                <w:lang w:val="en-US"/>
              </w:rPr>
              <w:t>General advice</w:t>
            </w:r>
          </w:p>
          <w:p w14:paraId="6B32ECEB" w14:textId="77777777" w:rsidR="000A5A48" w:rsidRPr="000A5A48" w:rsidRDefault="000A5A48" w:rsidP="000A5A48">
            <w:pPr>
              <w:pStyle w:val="Tablelistbullet"/>
              <w:rPr>
                <w:lang w:val="en-US"/>
              </w:rPr>
            </w:pPr>
            <w:r w:rsidRPr="000A5A48">
              <w:rPr>
                <w:lang w:val="en-US"/>
              </w:rPr>
              <w:t>Patients with significant exposures should be admitted and observed for at least 72 hours.</w:t>
            </w:r>
          </w:p>
          <w:p w14:paraId="1BB7D335" w14:textId="77777777" w:rsidR="000A5A48" w:rsidRPr="000A5A48" w:rsidRDefault="000A5A48" w:rsidP="000A5A48">
            <w:pPr>
              <w:pStyle w:val="Tablelistbullet"/>
              <w:rPr>
                <w:lang w:val="en-US"/>
              </w:rPr>
            </w:pPr>
            <w:r w:rsidRPr="000A5A48">
              <w:rPr>
                <w:lang w:val="en-US"/>
              </w:rPr>
              <w:t>Correct fluid and electrolyte abnormalities.</w:t>
            </w:r>
          </w:p>
          <w:p w14:paraId="762E5804" w14:textId="77777777" w:rsidR="000A5A48" w:rsidRPr="000A5A48" w:rsidRDefault="000A5A48" w:rsidP="000A5A48">
            <w:pPr>
              <w:pStyle w:val="Tabletextleftstrong"/>
              <w:rPr>
                <w:lang w:val="en-US"/>
              </w:rPr>
            </w:pPr>
            <w:r w:rsidRPr="000A5A48">
              <w:rPr>
                <w:lang w:val="en-US"/>
              </w:rPr>
              <w:t>Inhalation</w:t>
            </w:r>
          </w:p>
          <w:p w14:paraId="6AF38165" w14:textId="77777777" w:rsidR="000A5A48" w:rsidRPr="000A5A48" w:rsidRDefault="000A5A48" w:rsidP="000A5A48">
            <w:pPr>
              <w:pStyle w:val="Tablelistbullet"/>
              <w:rPr>
                <w:lang w:val="en-US"/>
              </w:rPr>
            </w:pPr>
            <w:r w:rsidRPr="000A5A48">
              <w:rPr>
                <w:lang w:val="en-US"/>
              </w:rPr>
              <w:t>Establish a patent airway via intubation if necessary. A surgical airway may be required.</w:t>
            </w:r>
          </w:p>
          <w:p w14:paraId="1AB7E7EB" w14:textId="77777777" w:rsidR="000A5A48" w:rsidRPr="000A5A48" w:rsidRDefault="000A5A48" w:rsidP="000A5A48">
            <w:pPr>
              <w:pStyle w:val="Tablelistbullet"/>
              <w:rPr>
                <w:lang w:val="en-US"/>
              </w:rPr>
            </w:pPr>
            <w:r w:rsidRPr="000A5A48">
              <w:rPr>
                <w:lang w:val="en-US"/>
              </w:rPr>
              <w:t>Give humidified oxygen for hypoxia and bronchodilators for wheeze.</w:t>
            </w:r>
          </w:p>
          <w:p w14:paraId="1C48EF53" w14:textId="77777777" w:rsidR="000A5A48" w:rsidRPr="000A5A48" w:rsidRDefault="000A5A48" w:rsidP="000A5A48">
            <w:pPr>
              <w:pStyle w:val="Tablelistbullet"/>
              <w:rPr>
                <w:lang w:val="en-US"/>
              </w:rPr>
            </w:pPr>
            <w:r w:rsidRPr="000A5A48">
              <w:rPr>
                <w:lang w:val="en-US"/>
              </w:rPr>
              <w:t>Treatment of non-cardiogenic pulmonary oedema may include invasive or non-invasive ventilation.</w:t>
            </w:r>
          </w:p>
          <w:p w14:paraId="35120B89" w14:textId="77777777" w:rsidR="000A5A48" w:rsidRPr="000A5A48" w:rsidRDefault="000A5A48" w:rsidP="000A5A48">
            <w:pPr>
              <w:pStyle w:val="Tabletextleftstrong"/>
              <w:rPr>
                <w:lang w:val="en-US"/>
              </w:rPr>
            </w:pPr>
            <w:r w:rsidRPr="000A5A48">
              <w:rPr>
                <w:lang w:val="en-US"/>
              </w:rPr>
              <w:t>Ingestion</w:t>
            </w:r>
          </w:p>
          <w:p w14:paraId="10514C15" w14:textId="77777777" w:rsidR="000A5A48" w:rsidRPr="000A5A48" w:rsidRDefault="000A5A48" w:rsidP="000A5A48">
            <w:pPr>
              <w:pStyle w:val="Tablelistbullet"/>
              <w:rPr>
                <w:lang w:val="en-US"/>
              </w:rPr>
            </w:pPr>
            <w:r w:rsidRPr="000A5A48">
              <w:rPr>
                <w:lang w:val="en-US"/>
              </w:rPr>
              <w:t>Do not induce vomiting.</w:t>
            </w:r>
          </w:p>
          <w:p w14:paraId="19E075C8" w14:textId="77777777" w:rsidR="000A5A48" w:rsidRPr="000A5A48" w:rsidRDefault="000A5A48" w:rsidP="000A5A48">
            <w:pPr>
              <w:pStyle w:val="Tablelistbullet"/>
              <w:rPr>
                <w:lang w:val="en-US"/>
              </w:rPr>
            </w:pPr>
            <w:r w:rsidRPr="000A5A48">
              <w:rPr>
                <w:lang w:val="en-US"/>
              </w:rPr>
              <w:t>Activated charcoal may be indicated in selected cases (alert, cooperative adults who present within 1 hour of ingestion) following expert advice.</w:t>
            </w:r>
          </w:p>
          <w:p w14:paraId="53133D51" w14:textId="77777777" w:rsidR="000A5A48" w:rsidRPr="000A5A48" w:rsidRDefault="000A5A48" w:rsidP="000A5A48">
            <w:pPr>
              <w:pStyle w:val="Tabletextleftstrong"/>
              <w:rPr>
                <w:lang w:val="en-US"/>
              </w:rPr>
            </w:pPr>
            <w:r w:rsidRPr="000A5A48">
              <w:rPr>
                <w:lang w:val="en-US"/>
              </w:rPr>
              <w:t>Dermal</w:t>
            </w:r>
          </w:p>
          <w:p w14:paraId="24242717" w14:textId="77777777" w:rsidR="000A5A48" w:rsidRPr="000A5A48" w:rsidRDefault="000A5A48" w:rsidP="000A5A48">
            <w:pPr>
              <w:pStyle w:val="Tablelistbullet"/>
              <w:rPr>
                <w:lang w:val="en-US"/>
              </w:rPr>
            </w:pPr>
            <w:r w:rsidRPr="000A5A48">
              <w:rPr>
                <w:lang w:val="en-US"/>
              </w:rPr>
              <w:t>Flush exposed areas thoroughly.</w:t>
            </w:r>
          </w:p>
          <w:p w14:paraId="19FC6EF4" w14:textId="77777777" w:rsidR="000A5A48" w:rsidRPr="000A5A48" w:rsidRDefault="000A5A48" w:rsidP="000A5A48">
            <w:pPr>
              <w:pStyle w:val="Tablelistbullet"/>
              <w:rPr>
                <w:lang w:val="en-US"/>
              </w:rPr>
            </w:pPr>
            <w:r w:rsidRPr="000A5A48">
              <w:rPr>
                <w:lang w:val="en-US"/>
              </w:rPr>
              <w:t>Provide symptomatic care of skin injury.</w:t>
            </w:r>
          </w:p>
          <w:p w14:paraId="04395911" w14:textId="77777777" w:rsidR="000A5A48" w:rsidRPr="000A5A48" w:rsidRDefault="000A5A48" w:rsidP="000A5A48">
            <w:pPr>
              <w:pStyle w:val="Tabletextleftstrong"/>
              <w:rPr>
                <w:lang w:val="en-US"/>
              </w:rPr>
            </w:pPr>
            <w:r w:rsidRPr="000A5A48">
              <w:rPr>
                <w:lang w:val="en-US"/>
              </w:rPr>
              <w:t>Ocular</w:t>
            </w:r>
          </w:p>
          <w:p w14:paraId="271A8D29" w14:textId="77777777" w:rsidR="000A5A48" w:rsidRPr="000A5A48" w:rsidRDefault="000A5A48" w:rsidP="000A5A48">
            <w:pPr>
              <w:pStyle w:val="Tablelistbullet"/>
              <w:rPr>
                <w:lang w:val="en-US"/>
              </w:rPr>
            </w:pPr>
            <w:r w:rsidRPr="000A5A48">
              <w:rPr>
                <w:lang w:val="en-US"/>
              </w:rPr>
              <w:t>Affected eyes should be irrigated for at least 15 minutes.</w:t>
            </w:r>
          </w:p>
          <w:p w14:paraId="40A62946" w14:textId="77777777" w:rsidR="000A5A48" w:rsidRPr="000A5A48" w:rsidRDefault="000A5A48" w:rsidP="000A5A48">
            <w:pPr>
              <w:pStyle w:val="Tablelistbullet"/>
              <w:rPr>
                <w:lang w:val="en-US"/>
              </w:rPr>
            </w:pPr>
            <w:r w:rsidRPr="000A5A48">
              <w:rPr>
                <w:lang w:val="en-US"/>
              </w:rPr>
              <w:t>Assess visual acuity and fluorescein uptake.</w:t>
            </w:r>
          </w:p>
          <w:p w14:paraId="418A31EE" w14:textId="77777777" w:rsidR="000A5A48" w:rsidRPr="000A5A48" w:rsidRDefault="000A5A48" w:rsidP="000A5A48">
            <w:pPr>
              <w:pStyle w:val="Tablelistbullet"/>
              <w:rPr>
                <w:lang w:val="en-US"/>
              </w:rPr>
            </w:pPr>
            <w:r w:rsidRPr="000A5A48">
              <w:rPr>
                <w:lang w:val="en-US"/>
              </w:rPr>
              <w:t>Arrange ophthalmological review for all patients with persistent eye symptoms following irrigation.</w:t>
            </w:r>
          </w:p>
          <w:p w14:paraId="6DAA4695" w14:textId="77777777" w:rsidR="000A5A48" w:rsidRPr="000A5A48" w:rsidRDefault="000A5A48" w:rsidP="000A5A48">
            <w:pPr>
              <w:pStyle w:val="Tabletextleftstrong"/>
              <w:rPr>
                <w:lang w:val="en-US"/>
              </w:rPr>
            </w:pPr>
            <w:r w:rsidRPr="000A5A48">
              <w:rPr>
                <w:lang w:val="en-US"/>
              </w:rPr>
              <w:t>Antidote</w:t>
            </w:r>
          </w:p>
          <w:p w14:paraId="3862BB24" w14:textId="77777777" w:rsidR="000A5A48" w:rsidRPr="000A5A48" w:rsidRDefault="000A5A48" w:rsidP="000A5A48">
            <w:pPr>
              <w:pStyle w:val="Tablelistbullet"/>
              <w:rPr>
                <w:lang w:val="en-US"/>
              </w:rPr>
            </w:pPr>
            <w:r w:rsidRPr="000A5A48">
              <w:rPr>
                <w:lang w:val="en-US"/>
              </w:rPr>
              <w:t>Chelation therapy (D-Penicillamine and /or DMSA/Succimer) is indicated in selected symptomatic cases.</w:t>
            </w:r>
          </w:p>
          <w:p w14:paraId="5743FBC9" w14:textId="3EB2150B" w:rsidR="00FA6B82" w:rsidRPr="00762151" w:rsidRDefault="000A5A48" w:rsidP="000A5A48">
            <w:pPr>
              <w:pStyle w:val="Tablelistbullet"/>
              <w:numPr>
                <w:ilvl w:val="0"/>
                <w:numId w:val="0"/>
              </w:numPr>
              <w:ind w:left="284"/>
              <w:rPr>
                <w:lang w:val="en-US"/>
              </w:rPr>
            </w:pPr>
            <w:r w:rsidRPr="000A5A48">
              <w:rPr>
                <w:b/>
                <w:bCs/>
                <w:lang w:val="en-US"/>
              </w:rPr>
              <w:t>Note</w:t>
            </w:r>
            <w:r w:rsidRPr="000A5A48">
              <w:rPr>
                <w:lang w:val="en-US"/>
              </w:rPr>
              <w:t>: For indications, contraindications, dosing regimens and clinical end points discuss with an expert clinical toxicologist.</w:t>
            </w:r>
          </w:p>
        </w:tc>
      </w:tr>
    </w:tbl>
    <w:p w14:paraId="3680A7CB" w14:textId="23BA7E3B" w:rsidR="006008FA" w:rsidRDefault="006008FA" w:rsidP="006008FA">
      <w:pPr>
        <w:pStyle w:val="Heading2"/>
      </w:pPr>
      <w:bookmarkStart w:id="113" w:name="_Mercuric_oxide"/>
      <w:bookmarkStart w:id="114" w:name="_Toc108084831"/>
      <w:bookmarkEnd w:id="113"/>
      <w:r>
        <w:lastRenderedPageBreak/>
        <w:t xml:space="preserve">Mercuric </w:t>
      </w:r>
      <w:r w:rsidR="00FA6B82">
        <w:t>o</w:t>
      </w:r>
      <w:r>
        <w:t>xide</w:t>
      </w:r>
      <w:bookmarkEnd w:id="114"/>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FA6B82" w:rsidRPr="0017482B" w14:paraId="37E0370A" w14:textId="77777777" w:rsidTr="001B6F2B">
        <w:trPr>
          <w:cantSplit/>
        </w:trPr>
        <w:tc>
          <w:tcPr>
            <w:tcW w:w="3118" w:type="dxa"/>
            <w:tcBorders>
              <w:bottom w:val="single" w:sz="36" w:space="0" w:color="FFFFFF"/>
            </w:tcBorders>
            <w:shd w:val="clear" w:color="auto" w:fill="747474"/>
          </w:tcPr>
          <w:p w14:paraId="44895A5A" w14:textId="77777777" w:rsidR="00FA6B82" w:rsidRPr="0017482B" w:rsidRDefault="00FA6B82" w:rsidP="00FA6B82">
            <w:pPr>
              <w:pStyle w:val="TableHeaderWhite"/>
            </w:pPr>
            <w:r>
              <w:t>A</w:t>
            </w:r>
            <w:r w:rsidRPr="0017482B">
              <w:t>lternative names</w:t>
            </w:r>
          </w:p>
        </w:tc>
        <w:tc>
          <w:tcPr>
            <w:tcW w:w="5607" w:type="dxa"/>
          </w:tcPr>
          <w:p w14:paraId="645BFC05" w14:textId="76046303" w:rsidR="00FA6B82" w:rsidRPr="0017482B" w:rsidRDefault="000A5A48" w:rsidP="00FA6B82">
            <w:pPr>
              <w:pStyle w:val="tabletext"/>
              <w:rPr>
                <w:lang w:val="en-US"/>
              </w:rPr>
            </w:pPr>
            <w:r w:rsidRPr="000A5A48">
              <w:rPr>
                <w:lang w:val="en-US"/>
              </w:rPr>
              <w:t>Mercury oxide</w:t>
            </w:r>
          </w:p>
        </w:tc>
      </w:tr>
      <w:tr w:rsidR="00FA6B82" w:rsidRPr="0017482B" w14:paraId="7199E6EC" w14:textId="77777777" w:rsidTr="001B6F2B">
        <w:trPr>
          <w:cantSplit/>
        </w:trPr>
        <w:tc>
          <w:tcPr>
            <w:tcW w:w="3118" w:type="dxa"/>
            <w:tcBorders>
              <w:top w:val="single" w:sz="36" w:space="0" w:color="FFFFFF"/>
              <w:bottom w:val="single" w:sz="36" w:space="0" w:color="FFFFFF"/>
            </w:tcBorders>
            <w:shd w:val="clear" w:color="auto" w:fill="747474"/>
          </w:tcPr>
          <w:p w14:paraId="2FAC51B3" w14:textId="77777777" w:rsidR="00FA6B82" w:rsidRPr="0017482B" w:rsidRDefault="00FA6B82" w:rsidP="00FA6B82">
            <w:pPr>
              <w:pStyle w:val="TableHeaderWhite"/>
            </w:pPr>
            <w:r>
              <w:t>P</w:t>
            </w:r>
            <w:r w:rsidRPr="0017482B">
              <w:t>roperties of the agent</w:t>
            </w:r>
          </w:p>
        </w:tc>
        <w:tc>
          <w:tcPr>
            <w:tcW w:w="5607" w:type="dxa"/>
          </w:tcPr>
          <w:p w14:paraId="3353330A" w14:textId="77777777" w:rsidR="000A5A48" w:rsidRDefault="000A5A48" w:rsidP="000A5A48">
            <w:pPr>
              <w:pStyle w:val="Tablelistbullet"/>
            </w:pPr>
            <w:r>
              <w:t>Mercuric</w:t>
            </w:r>
            <w:r>
              <w:rPr>
                <w:spacing w:val="-6"/>
              </w:rPr>
              <w:t xml:space="preserve"> </w:t>
            </w:r>
            <w:r>
              <w:t>oxide</w:t>
            </w:r>
            <w:r>
              <w:rPr>
                <w:spacing w:val="-3"/>
              </w:rPr>
              <w:t xml:space="preserve"> </w:t>
            </w:r>
            <w:r>
              <w:t>is</w:t>
            </w:r>
            <w:r>
              <w:rPr>
                <w:spacing w:val="-5"/>
              </w:rPr>
              <w:t xml:space="preserve"> </w:t>
            </w:r>
            <w:r>
              <w:t>an</w:t>
            </w:r>
            <w:r>
              <w:rPr>
                <w:spacing w:val="-5"/>
              </w:rPr>
              <w:t xml:space="preserve"> </w:t>
            </w:r>
            <w:r>
              <w:t>inorganic</w:t>
            </w:r>
            <w:r>
              <w:rPr>
                <w:spacing w:val="-4"/>
              </w:rPr>
              <w:t xml:space="preserve"> </w:t>
            </w:r>
            <w:r>
              <w:t>mercury</w:t>
            </w:r>
            <w:r>
              <w:rPr>
                <w:spacing w:val="-4"/>
              </w:rPr>
              <w:t xml:space="preserve"> </w:t>
            </w:r>
            <w:r>
              <w:rPr>
                <w:spacing w:val="-2"/>
              </w:rPr>
              <w:t>compound.</w:t>
            </w:r>
          </w:p>
          <w:p w14:paraId="19D9E01A" w14:textId="77777777" w:rsidR="000A5A48" w:rsidRDefault="000A5A48" w:rsidP="000A5A48">
            <w:pPr>
              <w:pStyle w:val="Tablelistbullet"/>
            </w:pPr>
            <w:r>
              <w:t>It commonly exists as a black or brownish-black powder, but may also</w:t>
            </w:r>
            <w:r>
              <w:rPr>
                <w:spacing w:val="40"/>
              </w:rPr>
              <w:t xml:space="preserve"> </w:t>
            </w:r>
            <w:r>
              <w:t>be red, orange or yellow.</w:t>
            </w:r>
          </w:p>
          <w:p w14:paraId="5676F446" w14:textId="77777777" w:rsidR="000A5A48" w:rsidRDefault="000A5A48" w:rsidP="000A5A48">
            <w:pPr>
              <w:pStyle w:val="Tablelistbullet"/>
            </w:pPr>
            <w:r>
              <w:t>It is used as a fungicide, chemical intermediate and preservative in cosmetics. Mercuric oxide is also used in alkaline batteries and</w:t>
            </w:r>
            <w:r>
              <w:rPr>
                <w:spacing w:val="40"/>
              </w:rPr>
              <w:t xml:space="preserve"> </w:t>
            </w:r>
            <w:r>
              <w:rPr>
                <w:spacing w:val="-2"/>
              </w:rPr>
              <w:t>pigments.</w:t>
            </w:r>
          </w:p>
          <w:p w14:paraId="00C71C6B" w14:textId="2C860F6D" w:rsidR="00FA6B82" w:rsidRPr="0017482B" w:rsidRDefault="000A5A48" w:rsidP="000A5A48">
            <w:pPr>
              <w:pStyle w:val="Tablelistbullet"/>
              <w:rPr>
                <w:lang w:val="en-US"/>
              </w:rPr>
            </w:pPr>
            <w:r>
              <w:t>Mercuric</w:t>
            </w:r>
            <w:r>
              <w:rPr>
                <w:spacing w:val="-6"/>
              </w:rPr>
              <w:t xml:space="preserve"> </w:t>
            </w:r>
            <w:r>
              <w:t>salts</w:t>
            </w:r>
            <w:r>
              <w:rPr>
                <w:spacing w:val="-5"/>
              </w:rPr>
              <w:t xml:space="preserve"> </w:t>
            </w:r>
            <w:r>
              <w:t>are</w:t>
            </w:r>
            <w:r>
              <w:rPr>
                <w:spacing w:val="-6"/>
              </w:rPr>
              <w:t xml:space="preserve"> </w:t>
            </w:r>
            <w:r>
              <w:t>corrosive</w:t>
            </w:r>
            <w:r>
              <w:rPr>
                <w:spacing w:val="-2"/>
              </w:rPr>
              <w:t xml:space="preserve"> </w:t>
            </w:r>
            <w:r>
              <w:t>and</w:t>
            </w:r>
            <w:r>
              <w:rPr>
                <w:spacing w:val="-4"/>
              </w:rPr>
              <w:t xml:space="preserve"> </w:t>
            </w:r>
            <w:r>
              <w:rPr>
                <w:spacing w:val="-2"/>
              </w:rPr>
              <w:t>nephrotoxic.</w:t>
            </w:r>
          </w:p>
        </w:tc>
      </w:tr>
      <w:tr w:rsidR="00FA6B82" w:rsidRPr="0017482B" w14:paraId="3C22E571" w14:textId="77777777" w:rsidTr="001B6F2B">
        <w:trPr>
          <w:cantSplit/>
        </w:trPr>
        <w:tc>
          <w:tcPr>
            <w:tcW w:w="3118" w:type="dxa"/>
            <w:tcBorders>
              <w:top w:val="single" w:sz="36" w:space="0" w:color="FFFFFF"/>
              <w:bottom w:val="single" w:sz="36" w:space="0" w:color="FFFFFF"/>
            </w:tcBorders>
            <w:shd w:val="clear" w:color="auto" w:fill="747474"/>
          </w:tcPr>
          <w:p w14:paraId="383CD277" w14:textId="77777777" w:rsidR="00FA6B82" w:rsidRPr="0017482B" w:rsidRDefault="00FA6B82" w:rsidP="00FA6B82">
            <w:pPr>
              <w:pStyle w:val="TableHeaderWhite"/>
            </w:pPr>
            <w:r>
              <w:t>R</w:t>
            </w:r>
            <w:r w:rsidRPr="0017482B">
              <w:t>outes of exposure</w:t>
            </w:r>
          </w:p>
        </w:tc>
        <w:tc>
          <w:tcPr>
            <w:tcW w:w="5607" w:type="dxa"/>
          </w:tcPr>
          <w:p w14:paraId="057EA73E" w14:textId="77777777" w:rsidR="000A5A48" w:rsidRDefault="000A5A48" w:rsidP="000A5A48">
            <w:pPr>
              <w:pStyle w:val="Tablelistbullet"/>
            </w:pPr>
            <w:r>
              <w:t>Oral – common</w:t>
            </w:r>
          </w:p>
          <w:p w14:paraId="66E29F8E" w14:textId="77777777" w:rsidR="000A5A48" w:rsidRDefault="000A5A48" w:rsidP="000A5A48">
            <w:pPr>
              <w:pStyle w:val="Tablelistbullet"/>
            </w:pPr>
            <w:r>
              <w:t>Inhalation</w:t>
            </w:r>
            <w:r>
              <w:rPr>
                <w:spacing w:val="-4"/>
              </w:rPr>
              <w:t xml:space="preserve"> </w:t>
            </w:r>
            <w:r>
              <w:t>–</w:t>
            </w:r>
            <w:r>
              <w:rPr>
                <w:spacing w:val="-2"/>
              </w:rPr>
              <w:t xml:space="preserve"> </w:t>
            </w:r>
            <w:r>
              <w:t>rare</w:t>
            </w:r>
            <w:r>
              <w:rPr>
                <w:spacing w:val="-2"/>
              </w:rPr>
              <w:t xml:space="preserve"> </w:t>
            </w:r>
            <w:r>
              <w:t>but</w:t>
            </w:r>
            <w:r>
              <w:rPr>
                <w:spacing w:val="-5"/>
              </w:rPr>
              <w:t xml:space="preserve"> </w:t>
            </w:r>
            <w:r>
              <w:t>can</w:t>
            </w:r>
            <w:r>
              <w:rPr>
                <w:spacing w:val="-5"/>
              </w:rPr>
              <w:t xml:space="preserve"> </w:t>
            </w:r>
            <w:r>
              <w:rPr>
                <w:spacing w:val="-2"/>
              </w:rPr>
              <w:t>occur</w:t>
            </w:r>
          </w:p>
          <w:p w14:paraId="1F1006F8" w14:textId="77777777" w:rsidR="000A5A48" w:rsidRDefault="000A5A48" w:rsidP="000A5A48">
            <w:pPr>
              <w:pStyle w:val="Tablelistbullet"/>
            </w:pPr>
            <w:r>
              <w:t>Eye</w:t>
            </w:r>
          </w:p>
          <w:p w14:paraId="1062DF72" w14:textId="44E81FA6" w:rsidR="00FA6B82" w:rsidRPr="0017482B" w:rsidRDefault="000A5A48" w:rsidP="000A5A48">
            <w:pPr>
              <w:pStyle w:val="Tablelistbullet"/>
              <w:rPr>
                <w:lang w:val="en-US"/>
              </w:rPr>
            </w:pPr>
            <w:r>
              <w:t>Dermal</w:t>
            </w:r>
            <w:r>
              <w:rPr>
                <w:spacing w:val="-2"/>
              </w:rPr>
              <w:t xml:space="preserve"> </w:t>
            </w:r>
            <w:r>
              <w:t>–</w:t>
            </w:r>
            <w:r>
              <w:rPr>
                <w:spacing w:val="-3"/>
              </w:rPr>
              <w:t xml:space="preserve"> </w:t>
            </w:r>
            <w:r>
              <w:rPr>
                <w:spacing w:val="-2"/>
              </w:rPr>
              <w:t>common</w:t>
            </w:r>
          </w:p>
        </w:tc>
      </w:tr>
      <w:tr w:rsidR="00FA6B82" w:rsidRPr="0017482B" w14:paraId="53B82C32" w14:textId="77777777" w:rsidTr="001B6F2B">
        <w:trPr>
          <w:cantSplit/>
        </w:trPr>
        <w:tc>
          <w:tcPr>
            <w:tcW w:w="3118" w:type="dxa"/>
            <w:tcBorders>
              <w:top w:val="single" w:sz="36" w:space="0" w:color="FFFFFF"/>
              <w:bottom w:val="single" w:sz="36" w:space="0" w:color="FFFFFF"/>
            </w:tcBorders>
            <w:shd w:val="clear" w:color="auto" w:fill="747474"/>
          </w:tcPr>
          <w:p w14:paraId="21C8EF67" w14:textId="77777777" w:rsidR="00FA6B82" w:rsidRPr="0017482B" w:rsidRDefault="00FA6B82" w:rsidP="00FA6B82">
            <w:pPr>
              <w:pStyle w:val="TableHeaderWhite"/>
            </w:pPr>
            <w:r>
              <w:t>H</w:t>
            </w:r>
            <w:r w:rsidRPr="0017482B">
              <w:t>uman toxicity</w:t>
            </w:r>
          </w:p>
        </w:tc>
        <w:tc>
          <w:tcPr>
            <w:tcW w:w="5607" w:type="dxa"/>
          </w:tcPr>
          <w:p w14:paraId="251B14E3" w14:textId="77777777" w:rsidR="003E4D9D" w:rsidRPr="003E4D9D" w:rsidRDefault="003E4D9D" w:rsidP="003E4D9D">
            <w:pPr>
              <w:pStyle w:val="Tabletextleftstrong"/>
              <w:rPr>
                <w:lang w:val="en-US"/>
              </w:rPr>
            </w:pPr>
            <w:r w:rsidRPr="003E4D9D">
              <w:rPr>
                <w:lang w:val="en-US"/>
              </w:rPr>
              <w:t>General:</w:t>
            </w:r>
          </w:p>
          <w:p w14:paraId="1AFD02D6" w14:textId="77777777" w:rsidR="003E4D9D" w:rsidRPr="003E4D9D" w:rsidRDefault="003E4D9D" w:rsidP="003E4D9D">
            <w:pPr>
              <w:pStyle w:val="Tablelistbullet"/>
              <w:rPr>
                <w:lang w:val="en-US"/>
              </w:rPr>
            </w:pPr>
            <w:r w:rsidRPr="003E4D9D">
              <w:rPr>
                <w:lang w:val="en-US"/>
              </w:rPr>
              <w:t>This review is based on the properties of inorganic mercury compounds in general.</w:t>
            </w:r>
          </w:p>
          <w:p w14:paraId="77629252" w14:textId="77777777" w:rsidR="003E4D9D" w:rsidRPr="003E4D9D" w:rsidRDefault="003E4D9D" w:rsidP="003E4D9D">
            <w:pPr>
              <w:pStyle w:val="Tablelistbullet"/>
              <w:rPr>
                <w:lang w:val="en-US"/>
              </w:rPr>
            </w:pPr>
            <w:r w:rsidRPr="003E4D9D">
              <w:rPr>
                <w:lang w:val="en-US"/>
              </w:rPr>
              <w:t>When mercury poisoning is suspected in critically ill patients, chelation therapy should be started regardless of the form of mercury causing toxicity.</w:t>
            </w:r>
          </w:p>
          <w:p w14:paraId="1B94580A" w14:textId="77777777" w:rsidR="003E4D9D" w:rsidRPr="003E4D9D" w:rsidRDefault="003E4D9D" w:rsidP="003E4D9D">
            <w:pPr>
              <w:pStyle w:val="Tablelistbullet"/>
              <w:rPr>
                <w:lang w:val="en-US"/>
              </w:rPr>
            </w:pPr>
            <w:r w:rsidRPr="003E4D9D">
              <w:rPr>
                <w:lang w:val="en-US"/>
              </w:rPr>
              <w:t>Fluid and electrolyte loss secondary to corrosion of tissues is often the cause of death in acute poisonings.</w:t>
            </w:r>
          </w:p>
          <w:p w14:paraId="2502420A" w14:textId="77777777" w:rsidR="003E4D9D" w:rsidRPr="003E4D9D" w:rsidRDefault="003E4D9D" w:rsidP="003E4D9D">
            <w:pPr>
              <w:pStyle w:val="Tabletextleftstrong"/>
              <w:rPr>
                <w:lang w:val="en-US"/>
              </w:rPr>
            </w:pPr>
            <w:r w:rsidRPr="003E4D9D">
              <w:rPr>
                <w:lang w:val="en-US"/>
              </w:rPr>
              <w:t>Symptoms are based on route of exposure:</w:t>
            </w:r>
          </w:p>
          <w:p w14:paraId="62AC3B45" w14:textId="77777777" w:rsidR="003E4D9D" w:rsidRPr="003E4D9D" w:rsidRDefault="003E4D9D" w:rsidP="003E4D9D">
            <w:pPr>
              <w:pStyle w:val="Tabletextleftstrong"/>
              <w:rPr>
                <w:lang w:val="en-US"/>
              </w:rPr>
            </w:pPr>
            <w:r w:rsidRPr="003E4D9D">
              <w:rPr>
                <w:lang w:val="en-US"/>
              </w:rPr>
              <w:t>Inhalation</w:t>
            </w:r>
          </w:p>
          <w:p w14:paraId="046AA468" w14:textId="77777777" w:rsidR="003E4D9D" w:rsidRPr="003E4D9D" w:rsidRDefault="003E4D9D" w:rsidP="003E4D9D">
            <w:pPr>
              <w:pStyle w:val="Tablelistbullet"/>
              <w:rPr>
                <w:lang w:val="en-US"/>
              </w:rPr>
            </w:pPr>
            <w:r w:rsidRPr="003E4D9D">
              <w:rPr>
                <w:lang w:val="en-US"/>
              </w:rPr>
              <w:t>Severe and potentially lethal pulmonary oedema has been reported from inhalation of large amounts of elemental mercury. Mercuric salts could potentially act in the same manner. Inhalation of mercury vapour can also cause pneumonia.</w:t>
            </w:r>
          </w:p>
          <w:p w14:paraId="0A31D132" w14:textId="77777777" w:rsidR="003E4D9D" w:rsidRPr="003E4D9D" w:rsidRDefault="003E4D9D" w:rsidP="003E4D9D">
            <w:pPr>
              <w:pStyle w:val="Tabletextleftstrong"/>
              <w:rPr>
                <w:lang w:val="en-US"/>
              </w:rPr>
            </w:pPr>
            <w:r w:rsidRPr="003E4D9D">
              <w:rPr>
                <w:lang w:val="en-US"/>
              </w:rPr>
              <w:t>Ingestion</w:t>
            </w:r>
          </w:p>
          <w:p w14:paraId="34333379" w14:textId="77777777" w:rsidR="003E4D9D" w:rsidRPr="003E4D9D" w:rsidRDefault="003E4D9D" w:rsidP="003E4D9D">
            <w:pPr>
              <w:pStyle w:val="Tablelistbullet"/>
              <w:rPr>
                <w:lang w:val="en-US"/>
              </w:rPr>
            </w:pPr>
            <w:r w:rsidRPr="003E4D9D">
              <w:rPr>
                <w:lang w:val="en-US"/>
              </w:rPr>
              <w:t>Sudden and profound circulatory collapse with tachycardia, weak and shallow pulse, hypotension and peripheral vasoconstriction can occur from ingestion of inorganic mercurials.</w:t>
            </w:r>
          </w:p>
          <w:p w14:paraId="2B4A674D" w14:textId="77777777" w:rsidR="003E4D9D" w:rsidRPr="003E4D9D" w:rsidRDefault="003E4D9D" w:rsidP="003E4D9D">
            <w:pPr>
              <w:pStyle w:val="Tablelistbullet"/>
              <w:rPr>
                <w:lang w:val="en-US"/>
              </w:rPr>
            </w:pPr>
            <w:r w:rsidRPr="003E4D9D">
              <w:rPr>
                <w:lang w:val="en-US"/>
              </w:rPr>
              <w:t>Haematemesis, nausea, bloody diarrhoea and oedema of the upper GIT have been reported.</w:t>
            </w:r>
          </w:p>
          <w:p w14:paraId="6069AD3E" w14:textId="77777777" w:rsidR="003E4D9D" w:rsidRPr="003E4D9D" w:rsidRDefault="003E4D9D" w:rsidP="003E4D9D">
            <w:pPr>
              <w:pStyle w:val="Tablelistbullet"/>
              <w:rPr>
                <w:lang w:val="en-US"/>
              </w:rPr>
            </w:pPr>
            <w:r w:rsidRPr="003E4D9D">
              <w:rPr>
                <w:lang w:val="en-US"/>
              </w:rPr>
              <w:t>Adhesions have occurred after ingestion of disc batteries containing mercuric oxide.</w:t>
            </w:r>
          </w:p>
          <w:p w14:paraId="51280D2C" w14:textId="77777777" w:rsidR="003E4D9D" w:rsidRPr="003E4D9D" w:rsidRDefault="003E4D9D" w:rsidP="003E4D9D">
            <w:pPr>
              <w:pStyle w:val="Tablelistbullet"/>
              <w:rPr>
                <w:lang w:val="en-US"/>
              </w:rPr>
            </w:pPr>
            <w:r w:rsidRPr="003E4D9D">
              <w:rPr>
                <w:lang w:val="en-US"/>
              </w:rPr>
              <w:t>Peripheral neuropathy and brain damage can occur even from acute exposures.</w:t>
            </w:r>
          </w:p>
          <w:p w14:paraId="70819111" w14:textId="77777777" w:rsidR="00FA6B82" w:rsidRDefault="003E4D9D" w:rsidP="003E4D9D">
            <w:pPr>
              <w:pStyle w:val="Tablelistbullet"/>
              <w:rPr>
                <w:lang w:val="en-US"/>
              </w:rPr>
            </w:pPr>
            <w:r w:rsidRPr="003E4D9D">
              <w:rPr>
                <w:lang w:val="en-US"/>
              </w:rPr>
              <w:t>Renal failure may occur within 24 hours of an acute exposure.</w:t>
            </w:r>
          </w:p>
          <w:p w14:paraId="713B775F" w14:textId="77777777" w:rsidR="003E4D9D" w:rsidRPr="003E4D9D" w:rsidRDefault="003E4D9D" w:rsidP="003E4D9D">
            <w:pPr>
              <w:pStyle w:val="Tabletextleftstrong"/>
              <w:rPr>
                <w:lang w:val="en-US"/>
              </w:rPr>
            </w:pPr>
            <w:r w:rsidRPr="003E4D9D">
              <w:rPr>
                <w:lang w:val="en-US"/>
              </w:rPr>
              <w:t>Dermal</w:t>
            </w:r>
          </w:p>
          <w:p w14:paraId="115F7E29" w14:textId="77777777" w:rsidR="003E4D9D" w:rsidRPr="003E4D9D" w:rsidRDefault="003E4D9D" w:rsidP="003E4D9D">
            <w:pPr>
              <w:pStyle w:val="Tablelistbullet"/>
              <w:rPr>
                <w:lang w:val="en-US"/>
              </w:rPr>
            </w:pPr>
            <w:r w:rsidRPr="003E4D9D">
              <w:rPr>
                <w:lang w:val="en-US"/>
              </w:rPr>
              <w:t>Severe skin irritation and dermatitis may be noted.</w:t>
            </w:r>
          </w:p>
          <w:p w14:paraId="1777AE1C" w14:textId="77777777" w:rsidR="003E4D9D" w:rsidRPr="003E4D9D" w:rsidRDefault="003E4D9D" w:rsidP="003E4D9D">
            <w:pPr>
              <w:pStyle w:val="Tabletextleftstrong"/>
              <w:rPr>
                <w:lang w:val="en-US"/>
              </w:rPr>
            </w:pPr>
            <w:r w:rsidRPr="003E4D9D">
              <w:rPr>
                <w:lang w:val="en-US"/>
              </w:rPr>
              <w:t>Ocular</w:t>
            </w:r>
          </w:p>
          <w:p w14:paraId="3495039B" w14:textId="655F1906" w:rsidR="003E4D9D" w:rsidRPr="0017482B" w:rsidRDefault="003E4D9D" w:rsidP="003E4D9D">
            <w:pPr>
              <w:pStyle w:val="Tablelistbullet"/>
              <w:rPr>
                <w:lang w:val="en-US"/>
              </w:rPr>
            </w:pPr>
            <w:r w:rsidRPr="003E4D9D">
              <w:rPr>
                <w:lang w:val="en-US"/>
              </w:rPr>
              <w:t>Brown deposits of mercury in the lens and visual defects can occur.</w:t>
            </w:r>
          </w:p>
        </w:tc>
      </w:tr>
      <w:tr w:rsidR="00FA6B82" w:rsidRPr="0017482B" w14:paraId="60FA262E" w14:textId="77777777" w:rsidTr="001B6F2B">
        <w:trPr>
          <w:cantSplit/>
        </w:trPr>
        <w:tc>
          <w:tcPr>
            <w:tcW w:w="3118" w:type="dxa"/>
            <w:tcBorders>
              <w:top w:val="single" w:sz="36" w:space="0" w:color="FFFFFF"/>
              <w:bottom w:val="single" w:sz="36" w:space="0" w:color="FFFFFF"/>
            </w:tcBorders>
            <w:shd w:val="clear" w:color="auto" w:fill="747474"/>
          </w:tcPr>
          <w:p w14:paraId="5B8460AA" w14:textId="77777777" w:rsidR="00FA6B82" w:rsidRDefault="00FA6B82" w:rsidP="00FA6B82">
            <w:pPr>
              <w:pStyle w:val="TableHeaderWhite"/>
            </w:pPr>
            <w:r>
              <w:rPr>
                <w:lang w:val="en-AU"/>
              </w:rPr>
              <w:lastRenderedPageBreak/>
              <w:t>L</w:t>
            </w:r>
            <w:r w:rsidRPr="00762151">
              <w:rPr>
                <w:lang w:val="en-AU"/>
              </w:rPr>
              <w:t>aboratory/radiographic testing</w:t>
            </w:r>
          </w:p>
        </w:tc>
        <w:tc>
          <w:tcPr>
            <w:tcW w:w="5607" w:type="dxa"/>
          </w:tcPr>
          <w:p w14:paraId="07C5D09B" w14:textId="77777777" w:rsidR="003E4D9D" w:rsidRPr="003E4D9D" w:rsidRDefault="003E4D9D" w:rsidP="003E4D9D">
            <w:pPr>
              <w:pStyle w:val="Tabletextleftstrong"/>
              <w:rPr>
                <w:lang w:val="en-US"/>
              </w:rPr>
            </w:pPr>
            <w:r w:rsidRPr="003E4D9D">
              <w:rPr>
                <w:lang w:val="en-US"/>
              </w:rPr>
              <w:t>For minimal or mild exposures:</w:t>
            </w:r>
          </w:p>
          <w:p w14:paraId="4AE084AD" w14:textId="77777777" w:rsidR="003E4D9D" w:rsidRPr="003E4D9D" w:rsidRDefault="003E4D9D" w:rsidP="003E4D9D">
            <w:pPr>
              <w:pStyle w:val="Tablelistbullet"/>
              <w:rPr>
                <w:lang w:val="en-US"/>
              </w:rPr>
            </w:pPr>
            <w:r w:rsidRPr="003E4D9D">
              <w:rPr>
                <w:lang w:val="en-US"/>
              </w:rPr>
              <w:t>Ni testing is required.</w:t>
            </w:r>
          </w:p>
          <w:p w14:paraId="224ECDCC" w14:textId="77777777" w:rsidR="003E4D9D" w:rsidRPr="003E4D9D" w:rsidRDefault="003E4D9D" w:rsidP="003E4D9D">
            <w:pPr>
              <w:pStyle w:val="Tabletextleftstrong"/>
              <w:rPr>
                <w:lang w:val="en-US"/>
              </w:rPr>
            </w:pPr>
            <w:r w:rsidRPr="003E4D9D">
              <w:rPr>
                <w:lang w:val="en-US"/>
              </w:rPr>
              <w:t>For significant exposures:</w:t>
            </w:r>
          </w:p>
          <w:p w14:paraId="4439C2A2" w14:textId="77777777" w:rsidR="003E4D9D" w:rsidRPr="003E4D9D" w:rsidRDefault="003E4D9D" w:rsidP="003E4D9D">
            <w:pPr>
              <w:pStyle w:val="Tablelistbullet"/>
              <w:rPr>
                <w:lang w:val="en-US"/>
              </w:rPr>
            </w:pPr>
            <w:r w:rsidRPr="003E4D9D">
              <w:rPr>
                <w:lang w:val="en-US"/>
              </w:rPr>
              <w:t>Monitor EUC, LFTs, CMP, FBC.</w:t>
            </w:r>
          </w:p>
          <w:p w14:paraId="76EC8B2D" w14:textId="77777777" w:rsidR="003E4D9D" w:rsidRPr="003E4D9D" w:rsidRDefault="003E4D9D" w:rsidP="003E4D9D">
            <w:pPr>
              <w:pStyle w:val="Tablelistbullet"/>
              <w:rPr>
                <w:lang w:val="en-US"/>
              </w:rPr>
            </w:pPr>
            <w:r w:rsidRPr="003E4D9D">
              <w:rPr>
                <w:lang w:val="en-US"/>
              </w:rPr>
              <w:t>Monitor vital signs and replace fluids.</w:t>
            </w:r>
          </w:p>
          <w:p w14:paraId="6BA444BE" w14:textId="77777777" w:rsidR="003E4D9D" w:rsidRPr="003E4D9D" w:rsidRDefault="003E4D9D" w:rsidP="003E4D9D">
            <w:pPr>
              <w:pStyle w:val="Tablelistbullet"/>
              <w:rPr>
                <w:lang w:val="en-US"/>
              </w:rPr>
            </w:pPr>
            <w:r w:rsidRPr="003E4D9D">
              <w:rPr>
                <w:lang w:val="en-US"/>
              </w:rPr>
              <w:t>If respiratory tract irritation or respiratory depression is evident, monitor pulse oximetry, ABGs, CXR and PFTs.</w:t>
            </w:r>
          </w:p>
          <w:p w14:paraId="17EE0F8F" w14:textId="77777777" w:rsidR="003E4D9D" w:rsidRPr="003E4D9D" w:rsidRDefault="003E4D9D" w:rsidP="003E4D9D">
            <w:pPr>
              <w:pStyle w:val="Tablelistbullet"/>
              <w:rPr>
                <w:lang w:val="en-US"/>
              </w:rPr>
            </w:pPr>
            <w:r w:rsidRPr="003E4D9D">
              <w:rPr>
                <w:lang w:val="en-US"/>
              </w:rPr>
              <w:t>Obtain whole blood mercury levels and 24-hour urine collection for mercury (Normal range for whole blood mercury levels rarely exceed</w:t>
            </w:r>
          </w:p>
          <w:p w14:paraId="22D78F08" w14:textId="77777777" w:rsidR="003E4D9D" w:rsidRPr="003E4D9D" w:rsidRDefault="003E4D9D" w:rsidP="003E4D9D">
            <w:pPr>
              <w:pStyle w:val="Tablelistbullet"/>
              <w:rPr>
                <w:lang w:val="en-US"/>
              </w:rPr>
            </w:pPr>
            <w:r w:rsidRPr="003E4D9D">
              <w:rPr>
                <w:lang w:val="en-US"/>
              </w:rPr>
              <w:t>1.5 mcg/dL and normal urine excretion level rarely exceeds 15 mcg/L in unexposed individuals).</w:t>
            </w:r>
          </w:p>
          <w:p w14:paraId="007D462F" w14:textId="4296F495" w:rsidR="00FA6B82" w:rsidRPr="0017482B" w:rsidRDefault="003E4D9D" w:rsidP="003E4D9D">
            <w:pPr>
              <w:pStyle w:val="Tablelistbullet"/>
              <w:numPr>
                <w:ilvl w:val="0"/>
                <w:numId w:val="0"/>
              </w:numPr>
              <w:ind w:left="284"/>
              <w:rPr>
                <w:lang w:val="en-US"/>
              </w:rPr>
            </w:pPr>
            <w:r w:rsidRPr="003E4D9D">
              <w:rPr>
                <w:b/>
                <w:bCs/>
                <w:lang w:val="en-US"/>
              </w:rPr>
              <w:t>Note</w:t>
            </w:r>
            <w:r w:rsidRPr="003E4D9D">
              <w:rPr>
                <w:lang w:val="en-US"/>
              </w:rPr>
              <w:t>: Levels do not help with acute management, but can be used to confirm diagnosis later on.</w:t>
            </w:r>
          </w:p>
        </w:tc>
      </w:tr>
      <w:tr w:rsidR="00FA6B82" w:rsidRPr="0017482B" w14:paraId="4F72E168" w14:textId="77777777" w:rsidTr="001B6F2B">
        <w:trPr>
          <w:cantSplit/>
        </w:trPr>
        <w:tc>
          <w:tcPr>
            <w:tcW w:w="3118" w:type="dxa"/>
            <w:tcBorders>
              <w:top w:val="single" w:sz="36" w:space="0" w:color="FFFFFF"/>
              <w:bottom w:val="single" w:sz="6" w:space="0" w:color="787878"/>
            </w:tcBorders>
            <w:shd w:val="clear" w:color="auto" w:fill="747474"/>
          </w:tcPr>
          <w:p w14:paraId="6AF311EB" w14:textId="77777777" w:rsidR="00B66589" w:rsidRPr="00762151" w:rsidRDefault="00B66589" w:rsidP="00B66589">
            <w:pPr>
              <w:pStyle w:val="TableHeaderWhite"/>
            </w:pPr>
            <w:r w:rsidRPr="00762151">
              <w:t>Treatment</w:t>
            </w:r>
          </w:p>
          <w:p w14:paraId="0A035C8F"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6B766D68" w14:textId="3E029AEA" w:rsidR="00FA6B82" w:rsidRDefault="00B66589" w:rsidP="00B66589">
            <w:pPr>
              <w:pStyle w:val="TableHeaderWhite"/>
              <w:rPr>
                <w:lang w:val="en-AU"/>
              </w:rPr>
            </w:pPr>
            <w:r w:rsidRPr="00762151">
              <w:rPr>
                <w:lang w:val="en-AU"/>
              </w:rPr>
              <w:t>Poisons Information 131126</w:t>
            </w:r>
          </w:p>
        </w:tc>
        <w:tc>
          <w:tcPr>
            <w:tcW w:w="5607" w:type="dxa"/>
          </w:tcPr>
          <w:p w14:paraId="1AF6DBBF" w14:textId="77777777" w:rsidR="003E4D9D" w:rsidRPr="003E4D9D" w:rsidRDefault="003E4D9D" w:rsidP="003E4D9D">
            <w:pPr>
              <w:pStyle w:val="Tabletextleftstrong"/>
              <w:rPr>
                <w:lang w:val="en-US"/>
              </w:rPr>
            </w:pPr>
            <w:r w:rsidRPr="003E4D9D">
              <w:rPr>
                <w:lang w:val="en-US"/>
              </w:rPr>
              <w:t>Asymptomatic patients:</w:t>
            </w:r>
          </w:p>
          <w:p w14:paraId="28AD34EF"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6CE06151" w14:textId="77777777" w:rsidR="003E4D9D" w:rsidRPr="003E4D9D" w:rsidRDefault="003E4D9D" w:rsidP="003E4D9D">
            <w:pPr>
              <w:pStyle w:val="Tabletextleftstrong"/>
              <w:rPr>
                <w:lang w:val="en-US"/>
              </w:rPr>
            </w:pPr>
            <w:r w:rsidRPr="003E4D9D">
              <w:rPr>
                <w:lang w:val="en-US"/>
              </w:rPr>
              <w:t>Symptomatic patients:</w:t>
            </w:r>
          </w:p>
          <w:p w14:paraId="7702468D" w14:textId="77777777" w:rsidR="003E4D9D" w:rsidRPr="003E4D9D" w:rsidRDefault="003E4D9D" w:rsidP="003E4D9D">
            <w:pPr>
              <w:pStyle w:val="Tabletextleftstrong"/>
              <w:rPr>
                <w:lang w:val="en-US"/>
              </w:rPr>
            </w:pPr>
            <w:r w:rsidRPr="003E4D9D">
              <w:rPr>
                <w:lang w:val="en-US"/>
              </w:rPr>
              <w:t>General advice</w:t>
            </w:r>
          </w:p>
          <w:p w14:paraId="2D597F3E" w14:textId="77777777" w:rsidR="003E4D9D" w:rsidRPr="003E4D9D" w:rsidRDefault="003E4D9D" w:rsidP="003E4D9D">
            <w:pPr>
              <w:pStyle w:val="Tablelistbullet"/>
              <w:rPr>
                <w:lang w:val="en-US"/>
              </w:rPr>
            </w:pPr>
            <w:r w:rsidRPr="003E4D9D">
              <w:rPr>
                <w:lang w:val="en-US"/>
              </w:rPr>
              <w:t>Patients with significant exposures should be admitted and observed for at least 72 hours.</w:t>
            </w:r>
          </w:p>
          <w:p w14:paraId="5D733647" w14:textId="77777777" w:rsidR="003E4D9D" w:rsidRPr="003E4D9D" w:rsidRDefault="003E4D9D" w:rsidP="003E4D9D">
            <w:pPr>
              <w:pStyle w:val="Tablelistbullet"/>
              <w:rPr>
                <w:lang w:val="en-US"/>
              </w:rPr>
            </w:pPr>
            <w:r w:rsidRPr="003E4D9D">
              <w:rPr>
                <w:lang w:val="en-US"/>
              </w:rPr>
              <w:t>Correct fluids and electrolytes.</w:t>
            </w:r>
          </w:p>
          <w:p w14:paraId="27F629F2" w14:textId="77777777" w:rsidR="003E4D9D" w:rsidRPr="003E4D9D" w:rsidRDefault="003E4D9D" w:rsidP="003E4D9D">
            <w:pPr>
              <w:pStyle w:val="Tabletextleftstrong"/>
              <w:rPr>
                <w:lang w:val="en-US"/>
              </w:rPr>
            </w:pPr>
            <w:r w:rsidRPr="003E4D9D">
              <w:rPr>
                <w:lang w:val="en-US"/>
              </w:rPr>
              <w:t>Inhalation</w:t>
            </w:r>
          </w:p>
          <w:p w14:paraId="29B3EED3" w14:textId="77777777" w:rsidR="003E4D9D" w:rsidRPr="003E4D9D" w:rsidRDefault="003E4D9D" w:rsidP="003E4D9D">
            <w:pPr>
              <w:pStyle w:val="Tablelistbullet"/>
              <w:rPr>
                <w:lang w:val="en-US"/>
              </w:rPr>
            </w:pPr>
            <w:r w:rsidRPr="003E4D9D">
              <w:rPr>
                <w:lang w:val="en-US"/>
              </w:rPr>
              <w:t>Give humidified oxygen for hypoxia.</w:t>
            </w:r>
          </w:p>
          <w:p w14:paraId="76DDDA2F" w14:textId="77777777" w:rsidR="003E4D9D" w:rsidRPr="003E4D9D" w:rsidRDefault="003E4D9D" w:rsidP="003E4D9D">
            <w:pPr>
              <w:pStyle w:val="Tablelistbullet"/>
              <w:rPr>
                <w:lang w:val="en-US"/>
              </w:rPr>
            </w:pPr>
            <w:r w:rsidRPr="003E4D9D">
              <w:rPr>
                <w:lang w:val="en-US"/>
              </w:rPr>
              <w:t>Treatment of non-cardiogenic pulmonary oedema may include invasive or non-invasive ventilation.</w:t>
            </w:r>
          </w:p>
          <w:p w14:paraId="38082C7E" w14:textId="77777777" w:rsidR="003E4D9D" w:rsidRPr="003E4D9D" w:rsidRDefault="003E4D9D" w:rsidP="003E4D9D">
            <w:pPr>
              <w:pStyle w:val="Tabletextleftstrong"/>
              <w:rPr>
                <w:lang w:val="en-US"/>
              </w:rPr>
            </w:pPr>
            <w:r w:rsidRPr="003E4D9D">
              <w:rPr>
                <w:lang w:val="en-US"/>
              </w:rPr>
              <w:t>Ingestion</w:t>
            </w:r>
          </w:p>
          <w:p w14:paraId="2C9FBB83" w14:textId="77777777" w:rsidR="003E4D9D" w:rsidRPr="003E4D9D" w:rsidRDefault="003E4D9D" w:rsidP="003E4D9D">
            <w:pPr>
              <w:pStyle w:val="Tablelistbullet"/>
              <w:rPr>
                <w:lang w:val="en-US"/>
              </w:rPr>
            </w:pPr>
            <w:r w:rsidRPr="003E4D9D">
              <w:rPr>
                <w:lang w:val="en-US"/>
              </w:rPr>
              <w:t>Do not induce vomiting.</w:t>
            </w:r>
          </w:p>
          <w:p w14:paraId="06E94CFC" w14:textId="77777777" w:rsidR="003E4D9D" w:rsidRPr="003E4D9D" w:rsidRDefault="003E4D9D" w:rsidP="003E4D9D">
            <w:pPr>
              <w:pStyle w:val="Tablelistbullet"/>
              <w:rPr>
                <w:lang w:val="en-US"/>
              </w:rPr>
            </w:pPr>
            <w:r w:rsidRPr="003E4D9D">
              <w:rPr>
                <w:lang w:val="en-US"/>
              </w:rPr>
              <w:t>Activated charcoal may be indicated in selected cases (alert, cooperative adults who present within 1 hour of ingestion) following expert advice.</w:t>
            </w:r>
          </w:p>
          <w:p w14:paraId="3F3B2275" w14:textId="77777777" w:rsidR="003E4D9D" w:rsidRPr="003E4D9D" w:rsidRDefault="003E4D9D" w:rsidP="003E4D9D">
            <w:pPr>
              <w:pStyle w:val="Tabletextleftstrong"/>
              <w:rPr>
                <w:lang w:val="en-US"/>
              </w:rPr>
            </w:pPr>
            <w:r w:rsidRPr="003E4D9D">
              <w:rPr>
                <w:lang w:val="en-US"/>
              </w:rPr>
              <w:t>Dermal</w:t>
            </w:r>
          </w:p>
          <w:p w14:paraId="5AA5C436" w14:textId="77777777" w:rsidR="003E4D9D" w:rsidRPr="003E4D9D" w:rsidRDefault="003E4D9D" w:rsidP="003E4D9D">
            <w:pPr>
              <w:pStyle w:val="Tablelistbullet"/>
              <w:rPr>
                <w:lang w:val="en-US"/>
              </w:rPr>
            </w:pPr>
            <w:r w:rsidRPr="003E4D9D">
              <w:rPr>
                <w:lang w:val="en-US"/>
              </w:rPr>
              <w:t>Flush exposed areas thoroughly.</w:t>
            </w:r>
          </w:p>
          <w:p w14:paraId="24652010" w14:textId="77777777" w:rsidR="003E4D9D" w:rsidRPr="003E4D9D" w:rsidRDefault="003E4D9D" w:rsidP="003E4D9D">
            <w:pPr>
              <w:pStyle w:val="Tablelistbullet"/>
              <w:rPr>
                <w:lang w:val="en-US"/>
              </w:rPr>
            </w:pPr>
            <w:r w:rsidRPr="003E4D9D">
              <w:rPr>
                <w:lang w:val="en-US"/>
              </w:rPr>
              <w:t>Provide symptomatic care of skin injury.</w:t>
            </w:r>
          </w:p>
          <w:p w14:paraId="568BD47C" w14:textId="77777777" w:rsidR="003E4D9D" w:rsidRPr="003E4D9D" w:rsidRDefault="003E4D9D" w:rsidP="003E4D9D">
            <w:pPr>
              <w:pStyle w:val="Tabletextleftstrong"/>
              <w:rPr>
                <w:lang w:val="en-US"/>
              </w:rPr>
            </w:pPr>
            <w:r w:rsidRPr="003E4D9D">
              <w:rPr>
                <w:lang w:val="en-US"/>
              </w:rPr>
              <w:t>Ocular</w:t>
            </w:r>
          </w:p>
          <w:p w14:paraId="4D638E9C" w14:textId="77777777" w:rsidR="003E4D9D" w:rsidRPr="003E4D9D" w:rsidRDefault="003E4D9D" w:rsidP="003E4D9D">
            <w:pPr>
              <w:pStyle w:val="Tablelistbullet"/>
              <w:rPr>
                <w:lang w:val="en-US"/>
              </w:rPr>
            </w:pPr>
            <w:r w:rsidRPr="003E4D9D">
              <w:rPr>
                <w:lang w:val="en-US"/>
              </w:rPr>
              <w:t>Affected eyes should be irrigated for at least 15 minutes.</w:t>
            </w:r>
          </w:p>
          <w:p w14:paraId="7F62D048" w14:textId="77777777" w:rsidR="003E4D9D" w:rsidRPr="003E4D9D" w:rsidRDefault="003E4D9D" w:rsidP="003E4D9D">
            <w:pPr>
              <w:pStyle w:val="Tablelistbullet"/>
              <w:rPr>
                <w:lang w:val="en-US"/>
              </w:rPr>
            </w:pPr>
            <w:r w:rsidRPr="003E4D9D">
              <w:rPr>
                <w:lang w:val="en-US"/>
              </w:rPr>
              <w:t>Assess visual acuity and fluorescein uptake.</w:t>
            </w:r>
          </w:p>
          <w:p w14:paraId="0CDD63A7" w14:textId="77777777" w:rsidR="003E4D9D" w:rsidRPr="003E4D9D" w:rsidRDefault="003E4D9D" w:rsidP="003E4D9D">
            <w:pPr>
              <w:pStyle w:val="Tablelistbullet"/>
              <w:rPr>
                <w:lang w:val="en-US"/>
              </w:rPr>
            </w:pPr>
            <w:r w:rsidRPr="003E4D9D">
              <w:rPr>
                <w:lang w:val="en-US"/>
              </w:rPr>
              <w:t>Arrange ophthalmological review for all patients with persistent eye symptoms following irrigation.</w:t>
            </w:r>
          </w:p>
          <w:p w14:paraId="2444BD22" w14:textId="77777777" w:rsidR="003E4D9D" w:rsidRPr="003E4D9D" w:rsidRDefault="003E4D9D" w:rsidP="003E4D9D">
            <w:pPr>
              <w:pStyle w:val="Tabletextleftstrong"/>
              <w:rPr>
                <w:lang w:val="en-US"/>
              </w:rPr>
            </w:pPr>
            <w:r w:rsidRPr="003E4D9D">
              <w:rPr>
                <w:lang w:val="en-US"/>
              </w:rPr>
              <w:t>Antidote</w:t>
            </w:r>
          </w:p>
          <w:p w14:paraId="35EE378C" w14:textId="19ED2D23" w:rsidR="003E4D9D" w:rsidRPr="003E4D9D" w:rsidRDefault="003E4D9D" w:rsidP="003E4D9D">
            <w:pPr>
              <w:pStyle w:val="Tablelistbullet"/>
              <w:rPr>
                <w:lang w:val="en-US"/>
              </w:rPr>
            </w:pPr>
            <w:r w:rsidRPr="003E4D9D">
              <w:rPr>
                <w:lang w:val="en-US"/>
              </w:rPr>
              <w:t>Chelation therapy (</w:t>
            </w:r>
            <w:r w:rsidRPr="003E4D9D">
              <w:rPr>
                <w:b/>
                <w:bCs/>
                <w:lang w:val="en-US"/>
              </w:rPr>
              <w:t>D-Penicillamine</w:t>
            </w:r>
            <w:r w:rsidRPr="003E4D9D">
              <w:rPr>
                <w:lang w:val="en-US"/>
              </w:rPr>
              <w:t xml:space="preserve"> and/or </w:t>
            </w:r>
            <w:r w:rsidRPr="003E4D9D">
              <w:rPr>
                <w:b/>
                <w:bCs/>
                <w:lang w:val="en-US"/>
              </w:rPr>
              <w:t>DMSA/Succimer</w:t>
            </w:r>
            <w:r w:rsidRPr="003E4D9D">
              <w:rPr>
                <w:lang w:val="en-US"/>
              </w:rPr>
              <w:t>) is</w:t>
            </w:r>
            <w:r>
              <w:rPr>
                <w:lang w:val="en-US"/>
              </w:rPr>
              <w:t xml:space="preserve"> </w:t>
            </w:r>
            <w:r w:rsidRPr="003E4D9D">
              <w:rPr>
                <w:lang w:val="en-US"/>
              </w:rPr>
              <w:t>indicated in selected symptomatic cases.</w:t>
            </w:r>
          </w:p>
          <w:p w14:paraId="39500F97" w14:textId="4B304C7B" w:rsidR="00FA6B82" w:rsidRPr="00762151" w:rsidRDefault="003E4D9D" w:rsidP="003E4D9D">
            <w:pPr>
              <w:pStyle w:val="Tablelistbullet"/>
              <w:numPr>
                <w:ilvl w:val="0"/>
                <w:numId w:val="0"/>
              </w:numPr>
              <w:ind w:left="284"/>
              <w:rPr>
                <w:lang w:val="en-US"/>
              </w:rPr>
            </w:pPr>
            <w:r w:rsidRPr="003E4D9D">
              <w:rPr>
                <w:b/>
                <w:bCs/>
                <w:lang w:val="en-US"/>
              </w:rPr>
              <w:t>Note</w:t>
            </w:r>
            <w:r w:rsidRPr="003E4D9D">
              <w:rPr>
                <w:lang w:val="en-US"/>
              </w:rPr>
              <w:t>: For indications, contraindications, dosing regimens and clinical end points discuss with an expert clinical toxicologist.</w:t>
            </w:r>
          </w:p>
        </w:tc>
      </w:tr>
    </w:tbl>
    <w:p w14:paraId="2B3ADA92" w14:textId="77777777" w:rsidR="00FA6B82" w:rsidRDefault="00FA6B82">
      <w:pPr>
        <w:spacing w:before="0" w:after="0" w:line="240" w:lineRule="auto"/>
      </w:pPr>
      <w:r>
        <w:br w:type="page"/>
      </w:r>
    </w:p>
    <w:p w14:paraId="00B1F324" w14:textId="23E93AF4" w:rsidR="006008FA" w:rsidRDefault="006008FA" w:rsidP="006008FA">
      <w:pPr>
        <w:pStyle w:val="Heading2"/>
      </w:pPr>
      <w:bookmarkStart w:id="115" w:name="_Mercurous_nitrate"/>
      <w:bookmarkStart w:id="116" w:name="_Toc108084832"/>
      <w:bookmarkEnd w:id="115"/>
      <w:r>
        <w:lastRenderedPageBreak/>
        <w:t xml:space="preserve">Mercurous </w:t>
      </w:r>
      <w:r w:rsidR="00FA6B82">
        <w:t>n</w:t>
      </w:r>
      <w:r>
        <w:t>itrate</w:t>
      </w:r>
      <w:bookmarkEnd w:id="116"/>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FA6B82" w:rsidRPr="0017482B" w14:paraId="56F6EEA0" w14:textId="77777777" w:rsidTr="001B6F2B">
        <w:trPr>
          <w:cantSplit/>
        </w:trPr>
        <w:tc>
          <w:tcPr>
            <w:tcW w:w="3118" w:type="dxa"/>
            <w:tcBorders>
              <w:bottom w:val="single" w:sz="36" w:space="0" w:color="FFFFFF"/>
            </w:tcBorders>
            <w:shd w:val="clear" w:color="auto" w:fill="747474"/>
          </w:tcPr>
          <w:p w14:paraId="458767CD" w14:textId="77777777" w:rsidR="00FA6B82" w:rsidRPr="0017482B" w:rsidRDefault="00FA6B82" w:rsidP="00FA6B82">
            <w:pPr>
              <w:pStyle w:val="TableHeaderWhite"/>
            </w:pPr>
            <w:r>
              <w:t>A</w:t>
            </w:r>
            <w:r w:rsidRPr="0017482B">
              <w:t>lternative names</w:t>
            </w:r>
          </w:p>
        </w:tc>
        <w:tc>
          <w:tcPr>
            <w:tcW w:w="5607" w:type="dxa"/>
          </w:tcPr>
          <w:p w14:paraId="76A5F00C" w14:textId="251B62A9" w:rsidR="00FA6B82" w:rsidRPr="0017482B" w:rsidRDefault="003E4D9D" w:rsidP="00FA6B82">
            <w:pPr>
              <w:pStyle w:val="tabletext"/>
              <w:rPr>
                <w:lang w:val="en-US"/>
              </w:rPr>
            </w:pPr>
            <w:r>
              <w:rPr>
                <w:lang w:val="en-US"/>
              </w:rPr>
              <w:t>Nil known</w:t>
            </w:r>
          </w:p>
        </w:tc>
      </w:tr>
      <w:tr w:rsidR="00FA6B82" w:rsidRPr="0017482B" w14:paraId="71D4CE96" w14:textId="77777777" w:rsidTr="001B6F2B">
        <w:trPr>
          <w:cantSplit/>
        </w:trPr>
        <w:tc>
          <w:tcPr>
            <w:tcW w:w="3118" w:type="dxa"/>
            <w:tcBorders>
              <w:top w:val="single" w:sz="36" w:space="0" w:color="FFFFFF"/>
              <w:bottom w:val="single" w:sz="36" w:space="0" w:color="FFFFFF"/>
            </w:tcBorders>
            <w:shd w:val="clear" w:color="auto" w:fill="747474"/>
          </w:tcPr>
          <w:p w14:paraId="5A2D4A1D" w14:textId="77777777" w:rsidR="00FA6B82" w:rsidRPr="0017482B" w:rsidRDefault="00FA6B82" w:rsidP="00FA6B82">
            <w:pPr>
              <w:pStyle w:val="TableHeaderWhite"/>
            </w:pPr>
            <w:r>
              <w:t>P</w:t>
            </w:r>
            <w:r w:rsidRPr="0017482B">
              <w:t>roperties of the agent</w:t>
            </w:r>
          </w:p>
        </w:tc>
        <w:tc>
          <w:tcPr>
            <w:tcW w:w="5607" w:type="dxa"/>
          </w:tcPr>
          <w:p w14:paraId="3CC414FB" w14:textId="77777777" w:rsidR="00791B01" w:rsidRDefault="00791B01" w:rsidP="00791B01">
            <w:pPr>
              <w:pStyle w:val="Tablelistbullet"/>
            </w:pPr>
            <w:r>
              <w:t>Mercurous Nitrate is a colourless inorganic mercury compound with a slight odour.</w:t>
            </w:r>
          </w:p>
          <w:p w14:paraId="16811A26" w14:textId="4965AAEA" w:rsidR="00FA6B82" w:rsidRPr="0017482B" w:rsidRDefault="00791B01" w:rsidP="00791B01">
            <w:pPr>
              <w:pStyle w:val="Tablelistbullet"/>
              <w:rPr>
                <w:lang w:val="en-US"/>
              </w:rPr>
            </w:pPr>
            <w:r>
              <w:t>It is used in disinfecting and preserving, gold refining, lithography, dry batteries, embalming, tanning, chemical synthesis and as a fungicide, insecticide and analytical reagent.</w:t>
            </w:r>
          </w:p>
        </w:tc>
      </w:tr>
      <w:tr w:rsidR="00FA6B82" w:rsidRPr="0017482B" w14:paraId="294F183B" w14:textId="77777777" w:rsidTr="001B6F2B">
        <w:trPr>
          <w:cantSplit/>
        </w:trPr>
        <w:tc>
          <w:tcPr>
            <w:tcW w:w="3118" w:type="dxa"/>
            <w:tcBorders>
              <w:top w:val="single" w:sz="36" w:space="0" w:color="FFFFFF"/>
              <w:bottom w:val="single" w:sz="36" w:space="0" w:color="FFFFFF"/>
            </w:tcBorders>
            <w:shd w:val="clear" w:color="auto" w:fill="747474"/>
          </w:tcPr>
          <w:p w14:paraId="0C0645D5" w14:textId="77777777" w:rsidR="00FA6B82" w:rsidRPr="0017482B" w:rsidRDefault="00FA6B82" w:rsidP="00FA6B82">
            <w:pPr>
              <w:pStyle w:val="TableHeaderWhite"/>
            </w:pPr>
            <w:r>
              <w:t>R</w:t>
            </w:r>
            <w:r w:rsidRPr="0017482B">
              <w:t>outes of exposure</w:t>
            </w:r>
          </w:p>
        </w:tc>
        <w:tc>
          <w:tcPr>
            <w:tcW w:w="5607" w:type="dxa"/>
          </w:tcPr>
          <w:p w14:paraId="4551D358" w14:textId="77777777" w:rsidR="00791B01" w:rsidRDefault="00791B01" w:rsidP="00791B01">
            <w:pPr>
              <w:pStyle w:val="Tablelistbullet"/>
            </w:pPr>
            <w:r>
              <w:t>Oral</w:t>
            </w:r>
            <w:r>
              <w:rPr>
                <w:spacing w:val="-2"/>
              </w:rPr>
              <w:t xml:space="preserve"> </w:t>
            </w:r>
            <w:r>
              <w:t>–</w:t>
            </w:r>
            <w:r>
              <w:rPr>
                <w:spacing w:val="-3"/>
              </w:rPr>
              <w:t xml:space="preserve"> </w:t>
            </w:r>
            <w:r>
              <w:t>most</w:t>
            </w:r>
            <w:r>
              <w:rPr>
                <w:spacing w:val="-2"/>
              </w:rPr>
              <w:t xml:space="preserve"> common</w:t>
            </w:r>
          </w:p>
          <w:p w14:paraId="6F25C363" w14:textId="77777777" w:rsidR="00791B01" w:rsidRDefault="00791B01" w:rsidP="00791B01">
            <w:pPr>
              <w:pStyle w:val="Tablelistbullet"/>
            </w:pPr>
            <w:r>
              <w:t>Inhalation</w:t>
            </w:r>
          </w:p>
          <w:p w14:paraId="16C5A6CD" w14:textId="77777777" w:rsidR="00791B01" w:rsidRDefault="00791B01" w:rsidP="00791B01">
            <w:pPr>
              <w:pStyle w:val="Tablelistbullet"/>
            </w:pPr>
            <w:r>
              <w:t>Eye</w:t>
            </w:r>
          </w:p>
          <w:p w14:paraId="67B1C13C" w14:textId="379CC770" w:rsidR="00FA6B82" w:rsidRPr="0017482B" w:rsidRDefault="00791B01" w:rsidP="00791B01">
            <w:pPr>
              <w:pStyle w:val="Tablelistbullet"/>
              <w:rPr>
                <w:lang w:val="en-US"/>
              </w:rPr>
            </w:pPr>
            <w:r>
              <w:t>Dermal</w:t>
            </w:r>
            <w:r>
              <w:rPr>
                <w:spacing w:val="-2"/>
              </w:rPr>
              <w:t xml:space="preserve"> </w:t>
            </w:r>
            <w:r>
              <w:t>–</w:t>
            </w:r>
            <w:r>
              <w:rPr>
                <w:spacing w:val="-3"/>
              </w:rPr>
              <w:t xml:space="preserve"> </w:t>
            </w:r>
            <w:r>
              <w:rPr>
                <w:spacing w:val="-2"/>
              </w:rPr>
              <w:t>common</w:t>
            </w:r>
          </w:p>
        </w:tc>
      </w:tr>
      <w:tr w:rsidR="00FA6B82" w:rsidRPr="0017482B" w14:paraId="38C92B19" w14:textId="77777777" w:rsidTr="001B6F2B">
        <w:trPr>
          <w:cantSplit/>
        </w:trPr>
        <w:tc>
          <w:tcPr>
            <w:tcW w:w="3118" w:type="dxa"/>
            <w:tcBorders>
              <w:top w:val="single" w:sz="36" w:space="0" w:color="FFFFFF"/>
              <w:bottom w:val="single" w:sz="36" w:space="0" w:color="FFFFFF"/>
            </w:tcBorders>
            <w:shd w:val="clear" w:color="auto" w:fill="747474"/>
          </w:tcPr>
          <w:p w14:paraId="5A614575" w14:textId="77777777" w:rsidR="00FA6B82" w:rsidRPr="0017482B" w:rsidRDefault="00FA6B82" w:rsidP="00FA6B82">
            <w:pPr>
              <w:pStyle w:val="TableHeaderWhite"/>
            </w:pPr>
            <w:r>
              <w:t>H</w:t>
            </w:r>
            <w:r w:rsidRPr="0017482B">
              <w:t>uman toxicity</w:t>
            </w:r>
          </w:p>
        </w:tc>
        <w:tc>
          <w:tcPr>
            <w:tcW w:w="5607" w:type="dxa"/>
          </w:tcPr>
          <w:p w14:paraId="747A523E" w14:textId="77777777" w:rsidR="00791B01" w:rsidRPr="00791B01" w:rsidRDefault="00791B01" w:rsidP="00791B01">
            <w:pPr>
              <w:pStyle w:val="Tabletextleftstrong"/>
              <w:rPr>
                <w:lang w:val="en-US"/>
              </w:rPr>
            </w:pPr>
            <w:r w:rsidRPr="00791B01">
              <w:rPr>
                <w:lang w:val="en-US"/>
              </w:rPr>
              <w:t>General:</w:t>
            </w:r>
          </w:p>
          <w:p w14:paraId="13B2091D" w14:textId="77777777" w:rsidR="00791B01" w:rsidRPr="00791B01" w:rsidRDefault="00791B01" w:rsidP="00791B01">
            <w:pPr>
              <w:pStyle w:val="Tabletextleftstrong"/>
              <w:rPr>
                <w:lang w:val="en-US"/>
              </w:rPr>
            </w:pPr>
            <w:r w:rsidRPr="00791B01">
              <w:rPr>
                <w:lang w:val="en-US"/>
              </w:rPr>
              <w:t>This review is based on the properties of inorganic mercury compounds in general.</w:t>
            </w:r>
          </w:p>
          <w:p w14:paraId="3014694A" w14:textId="77777777" w:rsidR="00791B01" w:rsidRPr="00791B01" w:rsidRDefault="00791B01" w:rsidP="00791B01">
            <w:pPr>
              <w:pStyle w:val="Tablelistbullet"/>
              <w:rPr>
                <w:lang w:val="en-US"/>
              </w:rPr>
            </w:pPr>
            <w:r w:rsidRPr="00791B01">
              <w:rPr>
                <w:lang w:val="en-US"/>
              </w:rPr>
              <w:t>When mercury poisoning is suspected in critically ill patients, chelation therapy should be started regardless of the form of mercury causing toxicity.</w:t>
            </w:r>
          </w:p>
          <w:p w14:paraId="1A1807DD" w14:textId="77777777" w:rsidR="00791B01" w:rsidRPr="00791B01" w:rsidRDefault="00791B01" w:rsidP="00791B01">
            <w:pPr>
              <w:pStyle w:val="Tablelistbullet"/>
              <w:rPr>
                <w:lang w:val="en-US"/>
              </w:rPr>
            </w:pPr>
            <w:r w:rsidRPr="00791B01">
              <w:rPr>
                <w:lang w:val="en-US"/>
              </w:rPr>
              <w:t>Fluid and electrolyte loss secondary to corrosion of tissues is often the cause of death in acute poisonings.</w:t>
            </w:r>
          </w:p>
          <w:p w14:paraId="26F263CE" w14:textId="77777777" w:rsidR="00791B01" w:rsidRPr="00791B01" w:rsidRDefault="00791B01" w:rsidP="00791B01">
            <w:pPr>
              <w:pStyle w:val="Tabletextleftstrong"/>
              <w:rPr>
                <w:lang w:val="en-US"/>
              </w:rPr>
            </w:pPr>
            <w:r w:rsidRPr="00791B01">
              <w:rPr>
                <w:lang w:val="en-US"/>
              </w:rPr>
              <w:t>Symptoms are based on route of exposure:</w:t>
            </w:r>
          </w:p>
          <w:p w14:paraId="3BEBAA5B" w14:textId="77777777" w:rsidR="00791B01" w:rsidRPr="00791B01" w:rsidRDefault="00791B01" w:rsidP="00791B01">
            <w:pPr>
              <w:pStyle w:val="Tabletextleftstrong"/>
              <w:rPr>
                <w:lang w:val="en-US"/>
              </w:rPr>
            </w:pPr>
            <w:r w:rsidRPr="00791B01">
              <w:rPr>
                <w:lang w:val="en-US"/>
              </w:rPr>
              <w:t>Inhalation</w:t>
            </w:r>
          </w:p>
          <w:p w14:paraId="5AF33AB3" w14:textId="77777777" w:rsidR="00791B01" w:rsidRPr="00791B01" w:rsidRDefault="00791B01" w:rsidP="00791B01">
            <w:pPr>
              <w:pStyle w:val="Tablelistbullet"/>
              <w:rPr>
                <w:lang w:val="en-US"/>
              </w:rPr>
            </w:pPr>
            <w:r w:rsidRPr="00791B01">
              <w:rPr>
                <w:lang w:val="en-US"/>
              </w:rPr>
              <w:t>Severe and potentially lethal pulmonary oedema has been reported from inhalation of large amounts of elemental mercury. Inhalation of mercury vapour can also cause pneumonia.</w:t>
            </w:r>
          </w:p>
          <w:p w14:paraId="401FD678" w14:textId="77777777" w:rsidR="00791B01" w:rsidRPr="00791B01" w:rsidRDefault="00791B01" w:rsidP="00791B01">
            <w:pPr>
              <w:pStyle w:val="Tabletextleftstrong"/>
              <w:rPr>
                <w:lang w:val="en-US"/>
              </w:rPr>
            </w:pPr>
            <w:r w:rsidRPr="00791B01">
              <w:rPr>
                <w:lang w:val="en-US"/>
              </w:rPr>
              <w:t>Ingestion</w:t>
            </w:r>
          </w:p>
          <w:p w14:paraId="20739396" w14:textId="77777777" w:rsidR="00791B01" w:rsidRPr="00791B01" w:rsidRDefault="00791B01" w:rsidP="00791B01">
            <w:pPr>
              <w:pStyle w:val="Tablelistbullet"/>
              <w:rPr>
                <w:lang w:val="en-US"/>
              </w:rPr>
            </w:pPr>
            <w:r w:rsidRPr="00791B01">
              <w:rPr>
                <w:lang w:val="en-US"/>
              </w:rPr>
              <w:t>Sudden and profound circulatory collapse with tachycardia, weak and shallow pulse, hypotension and peripheral vasoconstriction can occur from ingestion of inorganic mercurials.</w:t>
            </w:r>
          </w:p>
          <w:p w14:paraId="0CF19ABE" w14:textId="77777777" w:rsidR="00791B01" w:rsidRPr="00791B01" w:rsidRDefault="00791B01" w:rsidP="00791B01">
            <w:pPr>
              <w:pStyle w:val="Tablelistbullet"/>
              <w:rPr>
                <w:lang w:val="en-US"/>
              </w:rPr>
            </w:pPr>
            <w:r w:rsidRPr="00791B01">
              <w:rPr>
                <w:lang w:val="en-US"/>
              </w:rPr>
              <w:t>Haematemesis, nausea, bloody diarrhoea and oedema of the upper GIT have been reported.</w:t>
            </w:r>
          </w:p>
          <w:p w14:paraId="2BCA15CF" w14:textId="77777777" w:rsidR="00791B01" w:rsidRPr="00791B01" w:rsidRDefault="00791B01" w:rsidP="00791B01">
            <w:pPr>
              <w:pStyle w:val="Tablelistbullet"/>
              <w:rPr>
                <w:lang w:val="en-US"/>
              </w:rPr>
            </w:pPr>
            <w:r w:rsidRPr="00791B01">
              <w:rPr>
                <w:lang w:val="en-US"/>
              </w:rPr>
              <w:t>Peripheral neuropathy and brain damage can occur even from acute exposures.</w:t>
            </w:r>
          </w:p>
          <w:p w14:paraId="02B3752D" w14:textId="77777777" w:rsidR="00791B01" w:rsidRPr="00791B01" w:rsidRDefault="00791B01" w:rsidP="00791B01">
            <w:pPr>
              <w:pStyle w:val="Tablelistbullet"/>
              <w:rPr>
                <w:lang w:val="en-US"/>
              </w:rPr>
            </w:pPr>
            <w:r w:rsidRPr="00791B01">
              <w:rPr>
                <w:lang w:val="en-US"/>
              </w:rPr>
              <w:t>Renal failure may occur within 24 hours of an acute exposure.</w:t>
            </w:r>
          </w:p>
          <w:p w14:paraId="39A3040F" w14:textId="77777777" w:rsidR="00791B01" w:rsidRPr="00791B01" w:rsidRDefault="00791B01" w:rsidP="00791B01">
            <w:pPr>
              <w:pStyle w:val="Tabletextleftstrong"/>
              <w:rPr>
                <w:lang w:val="en-US"/>
              </w:rPr>
            </w:pPr>
            <w:r w:rsidRPr="00791B01">
              <w:rPr>
                <w:lang w:val="en-US"/>
              </w:rPr>
              <w:t>Dermal</w:t>
            </w:r>
          </w:p>
          <w:p w14:paraId="3DDF7C95" w14:textId="77777777" w:rsidR="00791B01" w:rsidRPr="00791B01" w:rsidRDefault="00791B01" w:rsidP="00791B01">
            <w:pPr>
              <w:pStyle w:val="Tablelistbullet"/>
              <w:rPr>
                <w:lang w:val="en-US"/>
              </w:rPr>
            </w:pPr>
            <w:r w:rsidRPr="00791B01">
              <w:rPr>
                <w:lang w:val="en-US"/>
              </w:rPr>
              <w:t>Severe skin irritation and dermatitis may be noted.</w:t>
            </w:r>
          </w:p>
          <w:p w14:paraId="41BB3566" w14:textId="77777777" w:rsidR="00791B01" w:rsidRPr="00791B01" w:rsidRDefault="00791B01" w:rsidP="00791B01">
            <w:pPr>
              <w:pStyle w:val="Tabletextleftstrong"/>
              <w:rPr>
                <w:lang w:val="en-US"/>
              </w:rPr>
            </w:pPr>
            <w:r w:rsidRPr="00791B01">
              <w:rPr>
                <w:lang w:val="en-US"/>
              </w:rPr>
              <w:t>Ocular</w:t>
            </w:r>
          </w:p>
          <w:p w14:paraId="60B271EB" w14:textId="45FC58A8" w:rsidR="00FA6B82" w:rsidRPr="0017482B" w:rsidRDefault="00791B01" w:rsidP="00791B01">
            <w:pPr>
              <w:pStyle w:val="Tablelistbullet"/>
              <w:rPr>
                <w:lang w:val="en-US"/>
              </w:rPr>
            </w:pPr>
            <w:r w:rsidRPr="00791B01">
              <w:rPr>
                <w:lang w:val="en-US"/>
              </w:rPr>
              <w:t>Brown deposits of mercury in the lens and visual defects can occur.</w:t>
            </w:r>
          </w:p>
        </w:tc>
      </w:tr>
      <w:tr w:rsidR="00FA6B82" w:rsidRPr="0017482B" w14:paraId="377CE588" w14:textId="77777777" w:rsidTr="001B6F2B">
        <w:trPr>
          <w:cantSplit/>
        </w:trPr>
        <w:tc>
          <w:tcPr>
            <w:tcW w:w="3118" w:type="dxa"/>
            <w:tcBorders>
              <w:top w:val="single" w:sz="36" w:space="0" w:color="FFFFFF"/>
              <w:bottom w:val="single" w:sz="36" w:space="0" w:color="FFFFFF"/>
            </w:tcBorders>
            <w:shd w:val="clear" w:color="auto" w:fill="747474"/>
          </w:tcPr>
          <w:p w14:paraId="1887390C" w14:textId="77777777" w:rsidR="00FA6B82" w:rsidRDefault="00FA6B82" w:rsidP="00FA6B82">
            <w:pPr>
              <w:pStyle w:val="TableHeaderWhite"/>
            </w:pPr>
            <w:r>
              <w:rPr>
                <w:lang w:val="en-AU"/>
              </w:rPr>
              <w:lastRenderedPageBreak/>
              <w:t>L</w:t>
            </w:r>
            <w:r w:rsidRPr="00762151">
              <w:rPr>
                <w:lang w:val="en-AU"/>
              </w:rPr>
              <w:t>aboratory/radiographic testing</w:t>
            </w:r>
          </w:p>
        </w:tc>
        <w:tc>
          <w:tcPr>
            <w:tcW w:w="5607" w:type="dxa"/>
          </w:tcPr>
          <w:p w14:paraId="6A1EDF06" w14:textId="77777777" w:rsidR="00791B01" w:rsidRPr="00791B01" w:rsidRDefault="00791B01" w:rsidP="00791B01">
            <w:pPr>
              <w:pStyle w:val="Tabletextleftstrong"/>
              <w:rPr>
                <w:lang w:val="en-US"/>
              </w:rPr>
            </w:pPr>
            <w:r w:rsidRPr="00791B01">
              <w:rPr>
                <w:lang w:val="en-US"/>
              </w:rPr>
              <w:t>For minimal or mild exposures:</w:t>
            </w:r>
          </w:p>
          <w:p w14:paraId="3D5EE6AF" w14:textId="77777777" w:rsidR="00791B01" w:rsidRPr="00791B01" w:rsidRDefault="00791B01" w:rsidP="00791B01">
            <w:pPr>
              <w:pStyle w:val="Tablelistbullet"/>
              <w:rPr>
                <w:lang w:val="en-US"/>
              </w:rPr>
            </w:pPr>
            <w:r w:rsidRPr="00791B01">
              <w:rPr>
                <w:lang w:val="en-US"/>
              </w:rPr>
              <w:t>Nil testing is required.</w:t>
            </w:r>
          </w:p>
          <w:p w14:paraId="7CC4AAED" w14:textId="77777777" w:rsidR="00791B01" w:rsidRPr="00791B01" w:rsidRDefault="00791B01" w:rsidP="00791B01">
            <w:pPr>
              <w:pStyle w:val="Tabletextleftstrong"/>
              <w:rPr>
                <w:lang w:val="en-US"/>
              </w:rPr>
            </w:pPr>
            <w:r w:rsidRPr="00791B01">
              <w:rPr>
                <w:lang w:val="en-US"/>
              </w:rPr>
              <w:t>For significant exposures:</w:t>
            </w:r>
          </w:p>
          <w:p w14:paraId="1FDE40C2" w14:textId="77777777" w:rsidR="00791B01" w:rsidRPr="00791B01" w:rsidRDefault="00791B01" w:rsidP="00791B01">
            <w:pPr>
              <w:pStyle w:val="Tablelistbullet"/>
              <w:rPr>
                <w:lang w:val="en-US"/>
              </w:rPr>
            </w:pPr>
            <w:r w:rsidRPr="00791B01">
              <w:rPr>
                <w:lang w:val="en-US"/>
              </w:rPr>
              <w:t>Monitor EUC, LFTs, CMP, FBC.</w:t>
            </w:r>
          </w:p>
          <w:p w14:paraId="2C67134B" w14:textId="77777777" w:rsidR="00791B01" w:rsidRPr="00791B01" w:rsidRDefault="00791B01" w:rsidP="00791B01">
            <w:pPr>
              <w:pStyle w:val="Tablelistbullet"/>
              <w:rPr>
                <w:lang w:val="en-US"/>
              </w:rPr>
            </w:pPr>
            <w:r w:rsidRPr="00791B01">
              <w:rPr>
                <w:lang w:val="en-US"/>
              </w:rPr>
              <w:t>Monitor vital signs and replace fluids.</w:t>
            </w:r>
          </w:p>
          <w:p w14:paraId="095BDC4C" w14:textId="77777777" w:rsidR="00791B01" w:rsidRPr="00791B01" w:rsidRDefault="00791B01" w:rsidP="00791B01">
            <w:pPr>
              <w:pStyle w:val="Tablelistbullet"/>
              <w:rPr>
                <w:lang w:val="en-US"/>
              </w:rPr>
            </w:pPr>
            <w:r w:rsidRPr="00791B01">
              <w:rPr>
                <w:lang w:val="en-US"/>
              </w:rPr>
              <w:t>If respiratory tract irritation or respiratory depression is evident, monitor pulse oximetry, ABGs, CXR and PFTs.</w:t>
            </w:r>
          </w:p>
          <w:p w14:paraId="241EFDFE" w14:textId="77777777" w:rsidR="00791B01" w:rsidRPr="00791B01" w:rsidRDefault="00791B01" w:rsidP="00791B01">
            <w:pPr>
              <w:pStyle w:val="Tablelistbullet"/>
              <w:rPr>
                <w:lang w:val="en-US"/>
              </w:rPr>
            </w:pPr>
            <w:r w:rsidRPr="00791B01">
              <w:rPr>
                <w:lang w:val="en-US"/>
              </w:rPr>
              <w:t>Obtain whole blood mercury levels and 24-hour urine collection for mercury (Normal range for whole blood mercury levels rarely exceed</w:t>
            </w:r>
          </w:p>
          <w:p w14:paraId="5402BD75" w14:textId="77777777" w:rsidR="00791B01" w:rsidRPr="00791B01" w:rsidRDefault="00791B01" w:rsidP="00791B01">
            <w:pPr>
              <w:pStyle w:val="Tablelistbullet"/>
              <w:rPr>
                <w:lang w:val="en-US"/>
              </w:rPr>
            </w:pPr>
            <w:r w:rsidRPr="00791B01">
              <w:rPr>
                <w:lang w:val="en-US"/>
              </w:rPr>
              <w:t>1.5 mcg/dL and normal urine excretion level rarely exceeds 15 mcg/L in unexposed individuals).</w:t>
            </w:r>
          </w:p>
          <w:p w14:paraId="16A44878" w14:textId="082B1696" w:rsidR="00FA6B82" w:rsidRPr="0017482B" w:rsidRDefault="00791B01" w:rsidP="00791B01">
            <w:pPr>
              <w:pStyle w:val="Tablelistbullet"/>
              <w:numPr>
                <w:ilvl w:val="0"/>
                <w:numId w:val="0"/>
              </w:numPr>
              <w:ind w:left="284"/>
              <w:rPr>
                <w:lang w:val="en-US"/>
              </w:rPr>
            </w:pPr>
            <w:r w:rsidRPr="00791B01">
              <w:rPr>
                <w:b/>
                <w:bCs/>
                <w:lang w:val="en-US"/>
              </w:rPr>
              <w:t>Note</w:t>
            </w:r>
            <w:r w:rsidRPr="00791B01">
              <w:rPr>
                <w:lang w:val="en-US"/>
              </w:rPr>
              <w:t>: Levels do not help with acute management, but can be used to confirm diagnosis later on.</w:t>
            </w:r>
          </w:p>
        </w:tc>
      </w:tr>
      <w:tr w:rsidR="00FA6B82" w:rsidRPr="0017482B" w14:paraId="3F34B99D" w14:textId="77777777" w:rsidTr="001B6F2B">
        <w:trPr>
          <w:cantSplit/>
        </w:trPr>
        <w:tc>
          <w:tcPr>
            <w:tcW w:w="3118" w:type="dxa"/>
            <w:tcBorders>
              <w:top w:val="single" w:sz="36" w:space="0" w:color="FFFFFF"/>
              <w:bottom w:val="single" w:sz="6" w:space="0" w:color="787878"/>
            </w:tcBorders>
            <w:shd w:val="clear" w:color="auto" w:fill="747474"/>
          </w:tcPr>
          <w:p w14:paraId="0DFC35E2" w14:textId="77777777" w:rsidR="00B66589" w:rsidRPr="00762151" w:rsidRDefault="00B66589" w:rsidP="00B66589">
            <w:pPr>
              <w:pStyle w:val="TableHeaderWhite"/>
            </w:pPr>
            <w:r w:rsidRPr="00762151">
              <w:t>Treatment</w:t>
            </w:r>
          </w:p>
          <w:p w14:paraId="1FABCB89"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0C01F617" w14:textId="1CAC1599" w:rsidR="00FA6B82" w:rsidRDefault="00B66589" w:rsidP="00B66589">
            <w:pPr>
              <w:pStyle w:val="TableHeaderWhite"/>
              <w:rPr>
                <w:lang w:val="en-AU"/>
              </w:rPr>
            </w:pPr>
            <w:r w:rsidRPr="00762151">
              <w:rPr>
                <w:lang w:val="en-AU"/>
              </w:rPr>
              <w:t>Poisons Information 131126</w:t>
            </w:r>
          </w:p>
        </w:tc>
        <w:tc>
          <w:tcPr>
            <w:tcW w:w="5607" w:type="dxa"/>
          </w:tcPr>
          <w:p w14:paraId="08F07063" w14:textId="77777777" w:rsidR="00791B01" w:rsidRPr="00791B01" w:rsidRDefault="00791B01" w:rsidP="00791B01">
            <w:pPr>
              <w:pStyle w:val="Tabletextleftstrong"/>
              <w:rPr>
                <w:lang w:val="en-US"/>
              </w:rPr>
            </w:pPr>
            <w:r w:rsidRPr="00791B01">
              <w:rPr>
                <w:lang w:val="en-US"/>
              </w:rPr>
              <w:t>Asymptomatic patients:</w:t>
            </w:r>
          </w:p>
          <w:p w14:paraId="4058D7F8"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23FA7E0F" w14:textId="77777777" w:rsidR="00791B01" w:rsidRPr="00791B01" w:rsidRDefault="00791B01" w:rsidP="00791B01">
            <w:pPr>
              <w:pStyle w:val="Tabletextleftstrong"/>
              <w:rPr>
                <w:lang w:val="en-US"/>
              </w:rPr>
            </w:pPr>
            <w:r w:rsidRPr="00791B01">
              <w:rPr>
                <w:lang w:val="en-US"/>
              </w:rPr>
              <w:t>Symptomatic patients:</w:t>
            </w:r>
          </w:p>
          <w:p w14:paraId="5BC2C596" w14:textId="77777777" w:rsidR="00791B01" w:rsidRPr="00791B01" w:rsidRDefault="00791B01" w:rsidP="00791B01">
            <w:pPr>
              <w:pStyle w:val="Tabletextleftstrong"/>
              <w:rPr>
                <w:lang w:val="en-US"/>
              </w:rPr>
            </w:pPr>
            <w:r w:rsidRPr="00791B01">
              <w:rPr>
                <w:lang w:val="en-US"/>
              </w:rPr>
              <w:t>General advice</w:t>
            </w:r>
          </w:p>
          <w:p w14:paraId="5A22F7EA" w14:textId="77777777" w:rsidR="00791B01" w:rsidRPr="00791B01" w:rsidRDefault="00791B01" w:rsidP="00791B01">
            <w:pPr>
              <w:pStyle w:val="Tablelistbullet"/>
              <w:rPr>
                <w:lang w:val="en-US"/>
              </w:rPr>
            </w:pPr>
            <w:r w:rsidRPr="00791B01">
              <w:rPr>
                <w:lang w:val="en-US"/>
              </w:rPr>
              <w:t>Patients with significant exposures should be admitted and observed for at least 72 hours.</w:t>
            </w:r>
          </w:p>
          <w:p w14:paraId="0A8D9F7B" w14:textId="77777777" w:rsidR="00791B01" w:rsidRPr="00791B01" w:rsidRDefault="00791B01" w:rsidP="00791B01">
            <w:pPr>
              <w:pStyle w:val="Tabletextleftstrong"/>
              <w:rPr>
                <w:lang w:val="en-US"/>
              </w:rPr>
            </w:pPr>
            <w:r w:rsidRPr="00791B01">
              <w:rPr>
                <w:lang w:val="en-US"/>
              </w:rPr>
              <w:t>Inhalation</w:t>
            </w:r>
          </w:p>
          <w:p w14:paraId="762BF27E" w14:textId="77777777" w:rsidR="00791B01" w:rsidRPr="00791B01" w:rsidRDefault="00791B01" w:rsidP="00791B01">
            <w:pPr>
              <w:pStyle w:val="Tablelistbullet"/>
              <w:rPr>
                <w:lang w:val="en-US"/>
              </w:rPr>
            </w:pPr>
            <w:r w:rsidRPr="00791B01">
              <w:rPr>
                <w:lang w:val="en-US"/>
              </w:rPr>
              <w:t>Give humidified oxygen for hypoxia.</w:t>
            </w:r>
          </w:p>
          <w:p w14:paraId="0F02D08D" w14:textId="77777777" w:rsidR="00791B01" w:rsidRPr="00791B01" w:rsidRDefault="00791B01" w:rsidP="00791B01">
            <w:pPr>
              <w:pStyle w:val="Tablelistbullet"/>
              <w:rPr>
                <w:lang w:val="en-US"/>
              </w:rPr>
            </w:pPr>
            <w:r w:rsidRPr="00791B01">
              <w:rPr>
                <w:lang w:val="en-US"/>
              </w:rPr>
              <w:t>Treatment of non-cardiogenic pulmonary oedema may include invasive or non-invasive ventilation.</w:t>
            </w:r>
          </w:p>
          <w:p w14:paraId="7A075F9A" w14:textId="77777777" w:rsidR="00791B01" w:rsidRPr="00791B01" w:rsidRDefault="00791B01" w:rsidP="00791B01">
            <w:pPr>
              <w:pStyle w:val="Tabletextleftstrong"/>
              <w:rPr>
                <w:lang w:val="en-US"/>
              </w:rPr>
            </w:pPr>
            <w:r w:rsidRPr="00791B01">
              <w:rPr>
                <w:lang w:val="en-US"/>
              </w:rPr>
              <w:t>Ingestion</w:t>
            </w:r>
          </w:p>
          <w:p w14:paraId="07EB817F" w14:textId="77777777" w:rsidR="00791B01" w:rsidRPr="00791B01" w:rsidRDefault="00791B01" w:rsidP="00791B01">
            <w:pPr>
              <w:pStyle w:val="Tablelistbullet"/>
              <w:rPr>
                <w:lang w:val="en-US"/>
              </w:rPr>
            </w:pPr>
            <w:r w:rsidRPr="00791B01">
              <w:rPr>
                <w:lang w:val="en-US"/>
              </w:rPr>
              <w:t>Do not induce vomiting.</w:t>
            </w:r>
          </w:p>
          <w:p w14:paraId="70D3A400" w14:textId="77777777" w:rsidR="00791B01" w:rsidRPr="00791B01" w:rsidRDefault="00791B01" w:rsidP="00791B01">
            <w:pPr>
              <w:pStyle w:val="Tablelistbullet"/>
              <w:rPr>
                <w:lang w:val="en-US"/>
              </w:rPr>
            </w:pPr>
            <w:r w:rsidRPr="00791B01">
              <w:rPr>
                <w:lang w:val="en-US"/>
              </w:rPr>
              <w:t>Activated charcoal may be indicated in selected cases (alert, cooperative adults who present within 1 hour of ingestion) following expert advice.</w:t>
            </w:r>
          </w:p>
          <w:p w14:paraId="02477D0E" w14:textId="77777777" w:rsidR="00791B01" w:rsidRPr="00791B01" w:rsidRDefault="00791B01" w:rsidP="00791B01">
            <w:pPr>
              <w:pStyle w:val="Tabletextleftstrong"/>
              <w:rPr>
                <w:lang w:val="en-US"/>
              </w:rPr>
            </w:pPr>
            <w:r w:rsidRPr="00791B01">
              <w:rPr>
                <w:lang w:val="en-US"/>
              </w:rPr>
              <w:t>Dermal</w:t>
            </w:r>
          </w:p>
          <w:p w14:paraId="0B9528AD" w14:textId="77777777" w:rsidR="00791B01" w:rsidRPr="00791B01" w:rsidRDefault="00791B01" w:rsidP="00791B01">
            <w:pPr>
              <w:pStyle w:val="Tablelistbullet"/>
              <w:rPr>
                <w:lang w:val="en-US"/>
              </w:rPr>
            </w:pPr>
            <w:r w:rsidRPr="00791B01">
              <w:rPr>
                <w:lang w:val="en-US"/>
              </w:rPr>
              <w:t>Flush exposed areas thoroughly.</w:t>
            </w:r>
          </w:p>
          <w:p w14:paraId="74463D3A" w14:textId="77777777" w:rsidR="00791B01" w:rsidRPr="00791B01" w:rsidRDefault="00791B01" w:rsidP="00791B01">
            <w:pPr>
              <w:pStyle w:val="Tablelistbullet"/>
              <w:rPr>
                <w:lang w:val="en-US"/>
              </w:rPr>
            </w:pPr>
            <w:r w:rsidRPr="00791B01">
              <w:rPr>
                <w:lang w:val="en-US"/>
              </w:rPr>
              <w:t>Provide symptomatic care of skin injury.</w:t>
            </w:r>
          </w:p>
          <w:p w14:paraId="45A7DCBC" w14:textId="77777777" w:rsidR="00791B01" w:rsidRPr="00791B01" w:rsidRDefault="00791B01" w:rsidP="00791B01">
            <w:pPr>
              <w:pStyle w:val="Tabletextleftstrong"/>
              <w:rPr>
                <w:lang w:val="en-US"/>
              </w:rPr>
            </w:pPr>
            <w:r w:rsidRPr="00791B01">
              <w:rPr>
                <w:lang w:val="en-US"/>
              </w:rPr>
              <w:t>Ocular</w:t>
            </w:r>
          </w:p>
          <w:p w14:paraId="53CC00F9" w14:textId="77777777" w:rsidR="00791B01" w:rsidRPr="00791B01" w:rsidRDefault="00791B01" w:rsidP="00791B01">
            <w:pPr>
              <w:pStyle w:val="Tablelistbullet"/>
              <w:rPr>
                <w:lang w:val="en-US"/>
              </w:rPr>
            </w:pPr>
            <w:r w:rsidRPr="00791B01">
              <w:rPr>
                <w:lang w:val="en-US"/>
              </w:rPr>
              <w:t>Affected eyes should be irrigated for at least 15 minutes.</w:t>
            </w:r>
          </w:p>
          <w:p w14:paraId="544E20C7" w14:textId="77777777" w:rsidR="00791B01" w:rsidRPr="00791B01" w:rsidRDefault="00791B01" w:rsidP="00791B01">
            <w:pPr>
              <w:pStyle w:val="Tablelistbullet"/>
              <w:rPr>
                <w:lang w:val="en-US"/>
              </w:rPr>
            </w:pPr>
            <w:r w:rsidRPr="00791B01">
              <w:rPr>
                <w:lang w:val="en-US"/>
              </w:rPr>
              <w:t>Assess visual acuity and fluorescein uptake.</w:t>
            </w:r>
          </w:p>
          <w:p w14:paraId="544C67B4" w14:textId="77777777" w:rsidR="00791B01" w:rsidRPr="00791B01" w:rsidRDefault="00791B01" w:rsidP="00791B01">
            <w:pPr>
              <w:pStyle w:val="Tablelistbullet"/>
              <w:rPr>
                <w:lang w:val="en-US"/>
              </w:rPr>
            </w:pPr>
            <w:r w:rsidRPr="00791B01">
              <w:rPr>
                <w:lang w:val="en-US"/>
              </w:rPr>
              <w:t>Arrange ophthalmological review for all patients with persistent eye symptoms following irrigation.</w:t>
            </w:r>
          </w:p>
          <w:p w14:paraId="1233566F" w14:textId="77777777" w:rsidR="00791B01" w:rsidRPr="00791B01" w:rsidRDefault="00791B01" w:rsidP="00791B01">
            <w:pPr>
              <w:pStyle w:val="Tabletextleftstrong"/>
              <w:rPr>
                <w:lang w:val="en-US"/>
              </w:rPr>
            </w:pPr>
            <w:r w:rsidRPr="00791B01">
              <w:rPr>
                <w:lang w:val="en-US"/>
              </w:rPr>
              <w:t>Antidote</w:t>
            </w:r>
          </w:p>
          <w:p w14:paraId="5687A555" w14:textId="62640AE0" w:rsidR="00791B01" w:rsidRPr="00791B01" w:rsidRDefault="00791B01" w:rsidP="00791B01">
            <w:pPr>
              <w:pStyle w:val="Tablelistbullet"/>
              <w:rPr>
                <w:lang w:val="en-US"/>
              </w:rPr>
            </w:pPr>
            <w:r w:rsidRPr="00791B01">
              <w:rPr>
                <w:lang w:val="en-US"/>
              </w:rPr>
              <w:t>Chelation therapy (</w:t>
            </w:r>
            <w:r w:rsidRPr="00791B01">
              <w:rPr>
                <w:b/>
                <w:bCs/>
                <w:lang w:val="en-US"/>
              </w:rPr>
              <w:t>D-Penicillamine</w:t>
            </w:r>
            <w:r w:rsidRPr="00791B01">
              <w:rPr>
                <w:lang w:val="en-US"/>
              </w:rPr>
              <w:t xml:space="preserve"> and/or </w:t>
            </w:r>
            <w:r w:rsidRPr="00791B01">
              <w:rPr>
                <w:b/>
                <w:bCs/>
                <w:lang w:val="en-US"/>
              </w:rPr>
              <w:t>DMSA/Succimer</w:t>
            </w:r>
            <w:r w:rsidRPr="00791B01">
              <w:rPr>
                <w:lang w:val="en-US"/>
              </w:rPr>
              <w:t>) is indicated in selected symptomatic cases.</w:t>
            </w:r>
          </w:p>
          <w:p w14:paraId="424A809C" w14:textId="2CDE92E2" w:rsidR="00FA6B82" w:rsidRPr="00762151" w:rsidRDefault="00791B01" w:rsidP="00791B01">
            <w:pPr>
              <w:pStyle w:val="Tablelistbullet"/>
              <w:numPr>
                <w:ilvl w:val="0"/>
                <w:numId w:val="0"/>
              </w:numPr>
              <w:ind w:left="284"/>
              <w:rPr>
                <w:lang w:val="en-US"/>
              </w:rPr>
            </w:pPr>
            <w:r w:rsidRPr="00791B01">
              <w:rPr>
                <w:b/>
                <w:bCs/>
                <w:lang w:val="en-US"/>
              </w:rPr>
              <w:t>Note</w:t>
            </w:r>
            <w:r w:rsidRPr="00791B01">
              <w:rPr>
                <w:lang w:val="en-US"/>
              </w:rPr>
              <w:t>: For indications, contraindications, dosing regimens and clinical end points discuss with an expert clinical toxicologist.</w:t>
            </w:r>
          </w:p>
        </w:tc>
      </w:tr>
    </w:tbl>
    <w:p w14:paraId="74DF15D5" w14:textId="77777777" w:rsidR="00FA6B82" w:rsidRDefault="00FA6B82">
      <w:pPr>
        <w:spacing w:before="0" w:after="0" w:line="240" w:lineRule="auto"/>
      </w:pPr>
      <w:r>
        <w:br w:type="page"/>
      </w:r>
    </w:p>
    <w:p w14:paraId="45C94EC5" w14:textId="2AD6E44E" w:rsidR="006008FA" w:rsidRDefault="006008FA" w:rsidP="006008FA">
      <w:pPr>
        <w:pStyle w:val="Heading2"/>
      </w:pPr>
      <w:bookmarkStart w:id="117" w:name="_Methyl_fluoroacetate"/>
      <w:bookmarkStart w:id="118" w:name="_Toc108084833"/>
      <w:bookmarkEnd w:id="117"/>
      <w:r>
        <w:lastRenderedPageBreak/>
        <w:t xml:space="preserve">Methyl </w:t>
      </w:r>
      <w:r w:rsidR="00FA6B82">
        <w:t>f</w:t>
      </w:r>
      <w:r>
        <w:t>luoroacetate</w:t>
      </w:r>
      <w:bookmarkEnd w:id="118"/>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FA6B82" w:rsidRPr="0017482B" w14:paraId="0BD35470" w14:textId="77777777" w:rsidTr="001B6F2B">
        <w:trPr>
          <w:cantSplit/>
        </w:trPr>
        <w:tc>
          <w:tcPr>
            <w:tcW w:w="3118" w:type="dxa"/>
            <w:tcBorders>
              <w:bottom w:val="single" w:sz="36" w:space="0" w:color="FFFFFF"/>
            </w:tcBorders>
            <w:shd w:val="clear" w:color="auto" w:fill="747474"/>
          </w:tcPr>
          <w:p w14:paraId="7A6A4E54" w14:textId="77777777" w:rsidR="00FA6B82" w:rsidRPr="0017482B" w:rsidRDefault="00FA6B82" w:rsidP="00FA6B82">
            <w:pPr>
              <w:pStyle w:val="TableHeaderWhite"/>
            </w:pPr>
            <w:r>
              <w:t>A</w:t>
            </w:r>
            <w:r w:rsidRPr="0017482B">
              <w:t>lternative names</w:t>
            </w:r>
          </w:p>
        </w:tc>
        <w:tc>
          <w:tcPr>
            <w:tcW w:w="5607" w:type="dxa"/>
          </w:tcPr>
          <w:p w14:paraId="6973A796" w14:textId="77777777" w:rsidR="002802E2" w:rsidRPr="002802E2" w:rsidRDefault="002802E2" w:rsidP="002802E2">
            <w:pPr>
              <w:pStyle w:val="tabletext"/>
              <w:rPr>
                <w:lang w:val="en-US"/>
              </w:rPr>
            </w:pPr>
            <w:r w:rsidRPr="002802E2">
              <w:rPr>
                <w:lang w:val="en-US"/>
              </w:rPr>
              <w:t>Fluoroacetic acid, methyl ester</w:t>
            </w:r>
          </w:p>
          <w:p w14:paraId="14F1063A" w14:textId="77777777" w:rsidR="002802E2" w:rsidRPr="002802E2" w:rsidRDefault="002802E2" w:rsidP="002802E2">
            <w:pPr>
              <w:pStyle w:val="tabletext"/>
              <w:rPr>
                <w:lang w:val="en-US"/>
              </w:rPr>
            </w:pPr>
            <w:r w:rsidRPr="002802E2">
              <w:rPr>
                <w:lang w:val="en-US"/>
              </w:rPr>
              <w:t>Methylester kyseliny fluoroctove</w:t>
            </w:r>
          </w:p>
          <w:p w14:paraId="7D88A5A6" w14:textId="77777777" w:rsidR="002802E2" w:rsidRPr="002802E2" w:rsidRDefault="002802E2" w:rsidP="002802E2">
            <w:pPr>
              <w:pStyle w:val="tabletext"/>
              <w:rPr>
                <w:lang w:val="en-US"/>
              </w:rPr>
            </w:pPr>
            <w:r w:rsidRPr="002802E2">
              <w:rPr>
                <w:lang w:val="en-US"/>
              </w:rPr>
              <w:t>TL 551</w:t>
            </w:r>
          </w:p>
          <w:p w14:paraId="5B4BF3C3" w14:textId="7E47D58D" w:rsidR="00FA6B82" w:rsidRPr="0017482B" w:rsidRDefault="002802E2" w:rsidP="002802E2">
            <w:pPr>
              <w:pStyle w:val="tabletext"/>
              <w:rPr>
                <w:lang w:val="en-US"/>
              </w:rPr>
            </w:pPr>
            <w:r w:rsidRPr="002802E2">
              <w:rPr>
                <w:lang w:val="en-US"/>
              </w:rPr>
              <w:t>Acetic acid, fluoro-, methyl ester</w:t>
            </w:r>
          </w:p>
        </w:tc>
      </w:tr>
      <w:tr w:rsidR="00FA6B82" w:rsidRPr="0017482B" w14:paraId="5AE9FDCE" w14:textId="77777777" w:rsidTr="001B6F2B">
        <w:trPr>
          <w:cantSplit/>
        </w:trPr>
        <w:tc>
          <w:tcPr>
            <w:tcW w:w="3118" w:type="dxa"/>
            <w:tcBorders>
              <w:top w:val="single" w:sz="36" w:space="0" w:color="FFFFFF"/>
              <w:bottom w:val="single" w:sz="36" w:space="0" w:color="FFFFFF"/>
            </w:tcBorders>
            <w:shd w:val="clear" w:color="auto" w:fill="747474"/>
          </w:tcPr>
          <w:p w14:paraId="455B02F0" w14:textId="77777777" w:rsidR="00FA6B82" w:rsidRPr="0017482B" w:rsidRDefault="00FA6B82" w:rsidP="00FA6B82">
            <w:pPr>
              <w:pStyle w:val="TableHeaderWhite"/>
            </w:pPr>
            <w:r>
              <w:t>P</w:t>
            </w:r>
            <w:r w:rsidRPr="0017482B">
              <w:t>roperties of the agent</w:t>
            </w:r>
          </w:p>
        </w:tc>
        <w:tc>
          <w:tcPr>
            <w:tcW w:w="5607" w:type="dxa"/>
          </w:tcPr>
          <w:p w14:paraId="71BC64DB" w14:textId="77777777" w:rsidR="002802E2" w:rsidRDefault="002802E2" w:rsidP="002802E2">
            <w:pPr>
              <w:pStyle w:val="Tablelistbullet"/>
            </w:pPr>
            <w:r>
              <w:t>It is an odourless, tasteless, highly water-soluble and readily absorbed, white powder. It is usually mixed with a black dye. It remains stable for long periods of time due to its carbon-fluorine bond.</w:t>
            </w:r>
          </w:p>
          <w:p w14:paraId="63760FE1" w14:textId="77777777" w:rsidR="002802E2" w:rsidRDefault="002802E2" w:rsidP="002802E2">
            <w:pPr>
              <w:pStyle w:val="Tablelistbullet"/>
            </w:pPr>
            <w:r>
              <w:t>It</w:t>
            </w:r>
            <w:r>
              <w:rPr>
                <w:spacing w:val="-3"/>
              </w:rPr>
              <w:t xml:space="preserve"> </w:t>
            </w:r>
            <w:r>
              <w:t>is</w:t>
            </w:r>
            <w:r>
              <w:rPr>
                <w:spacing w:val="-3"/>
              </w:rPr>
              <w:t xml:space="preserve"> </w:t>
            </w:r>
            <w:r>
              <w:t>highly</w:t>
            </w:r>
            <w:r>
              <w:rPr>
                <w:spacing w:val="-2"/>
              </w:rPr>
              <w:t xml:space="preserve"> </w:t>
            </w:r>
            <w:r>
              <w:t>stable</w:t>
            </w:r>
            <w:r>
              <w:rPr>
                <w:spacing w:val="-3"/>
              </w:rPr>
              <w:t xml:space="preserve"> </w:t>
            </w:r>
            <w:r>
              <w:t>and</w:t>
            </w:r>
            <w:r>
              <w:rPr>
                <w:spacing w:val="-3"/>
              </w:rPr>
              <w:t xml:space="preserve"> </w:t>
            </w:r>
            <w:r>
              <w:rPr>
                <w:spacing w:val="-2"/>
              </w:rPr>
              <w:t>toxic.</w:t>
            </w:r>
          </w:p>
          <w:p w14:paraId="4F8C7825" w14:textId="6A43816E" w:rsidR="00FA6B82" w:rsidRPr="0017482B" w:rsidRDefault="002802E2" w:rsidP="002802E2">
            <w:pPr>
              <w:pStyle w:val="Tablelistbullet"/>
              <w:rPr>
                <w:lang w:val="en-US"/>
              </w:rPr>
            </w:pPr>
            <w:r>
              <w:t>It is also widely used to make sodium fluoroacetate or fluoroacetate-</w:t>
            </w:r>
            <w:r>
              <w:rPr>
                <w:spacing w:val="-2"/>
              </w:rPr>
              <w:t>1080.</w:t>
            </w:r>
          </w:p>
        </w:tc>
      </w:tr>
      <w:tr w:rsidR="00FA6B82" w:rsidRPr="0017482B" w14:paraId="240D9F6E" w14:textId="77777777" w:rsidTr="001B6F2B">
        <w:trPr>
          <w:cantSplit/>
        </w:trPr>
        <w:tc>
          <w:tcPr>
            <w:tcW w:w="3118" w:type="dxa"/>
            <w:tcBorders>
              <w:top w:val="single" w:sz="36" w:space="0" w:color="FFFFFF"/>
              <w:bottom w:val="single" w:sz="36" w:space="0" w:color="FFFFFF"/>
            </w:tcBorders>
            <w:shd w:val="clear" w:color="auto" w:fill="747474"/>
          </w:tcPr>
          <w:p w14:paraId="5DBAA3EC" w14:textId="77777777" w:rsidR="00FA6B82" w:rsidRPr="0017482B" w:rsidRDefault="00FA6B82" w:rsidP="00FA6B82">
            <w:pPr>
              <w:pStyle w:val="TableHeaderWhite"/>
            </w:pPr>
            <w:r>
              <w:t>R</w:t>
            </w:r>
            <w:r w:rsidRPr="0017482B">
              <w:t>outes of exposure</w:t>
            </w:r>
          </w:p>
        </w:tc>
        <w:tc>
          <w:tcPr>
            <w:tcW w:w="5607" w:type="dxa"/>
          </w:tcPr>
          <w:p w14:paraId="579975C7" w14:textId="77777777" w:rsidR="002802E2" w:rsidRDefault="002802E2" w:rsidP="002802E2">
            <w:pPr>
              <w:pStyle w:val="Tablelistbullet"/>
            </w:pPr>
            <w:r>
              <w:t>Oral</w:t>
            </w:r>
            <w:r>
              <w:rPr>
                <w:spacing w:val="-2"/>
              </w:rPr>
              <w:t xml:space="preserve"> </w:t>
            </w:r>
            <w:r>
              <w:t>–</w:t>
            </w:r>
            <w:r>
              <w:rPr>
                <w:spacing w:val="-3"/>
              </w:rPr>
              <w:t xml:space="preserve"> </w:t>
            </w:r>
            <w:r>
              <w:t>most</w:t>
            </w:r>
            <w:r>
              <w:rPr>
                <w:spacing w:val="-2"/>
              </w:rPr>
              <w:t xml:space="preserve"> common</w:t>
            </w:r>
          </w:p>
          <w:p w14:paraId="354829D6" w14:textId="77777777" w:rsidR="002802E2" w:rsidRDefault="002802E2" w:rsidP="002802E2">
            <w:pPr>
              <w:pStyle w:val="Tablelistbullet"/>
            </w:pPr>
            <w:r>
              <w:t>Inhalation</w:t>
            </w:r>
            <w:r>
              <w:rPr>
                <w:spacing w:val="-5"/>
              </w:rPr>
              <w:t xml:space="preserve"> </w:t>
            </w:r>
            <w:r>
              <w:t>–</w:t>
            </w:r>
            <w:r>
              <w:rPr>
                <w:spacing w:val="-4"/>
              </w:rPr>
              <w:t xml:space="preserve"> </w:t>
            </w:r>
            <w:r>
              <w:rPr>
                <w:spacing w:val="-2"/>
              </w:rPr>
              <w:t>common</w:t>
            </w:r>
          </w:p>
          <w:p w14:paraId="2C79C8B7" w14:textId="77777777" w:rsidR="002802E2" w:rsidRDefault="002802E2" w:rsidP="002802E2">
            <w:pPr>
              <w:pStyle w:val="Tablelistbullet"/>
            </w:pPr>
            <w:r>
              <w:t>Eye</w:t>
            </w:r>
          </w:p>
          <w:p w14:paraId="5C2F77A3" w14:textId="5715E361" w:rsidR="00FA6B82" w:rsidRPr="0017482B" w:rsidRDefault="002802E2" w:rsidP="002802E2">
            <w:pPr>
              <w:pStyle w:val="Tablelistbullet"/>
              <w:rPr>
                <w:lang w:val="en-US"/>
              </w:rPr>
            </w:pPr>
            <w:r>
              <w:t>Dermal</w:t>
            </w:r>
          </w:p>
        </w:tc>
      </w:tr>
      <w:tr w:rsidR="00FA6B82" w:rsidRPr="0017482B" w14:paraId="7E70855B" w14:textId="77777777" w:rsidTr="001B6F2B">
        <w:trPr>
          <w:cantSplit/>
        </w:trPr>
        <w:tc>
          <w:tcPr>
            <w:tcW w:w="3118" w:type="dxa"/>
            <w:tcBorders>
              <w:top w:val="single" w:sz="36" w:space="0" w:color="FFFFFF"/>
              <w:bottom w:val="single" w:sz="36" w:space="0" w:color="FFFFFF"/>
            </w:tcBorders>
            <w:shd w:val="clear" w:color="auto" w:fill="747474"/>
          </w:tcPr>
          <w:p w14:paraId="39A9F210" w14:textId="77777777" w:rsidR="00FA6B82" w:rsidRPr="0017482B" w:rsidRDefault="00FA6B82" w:rsidP="00FA6B82">
            <w:pPr>
              <w:pStyle w:val="TableHeaderWhite"/>
            </w:pPr>
            <w:r>
              <w:t>H</w:t>
            </w:r>
            <w:r w:rsidRPr="0017482B">
              <w:t>uman toxicity</w:t>
            </w:r>
          </w:p>
        </w:tc>
        <w:tc>
          <w:tcPr>
            <w:tcW w:w="5607" w:type="dxa"/>
          </w:tcPr>
          <w:p w14:paraId="0EFDB5D4" w14:textId="77777777" w:rsidR="002802E2" w:rsidRPr="002802E2" w:rsidRDefault="002802E2" w:rsidP="006C0748">
            <w:pPr>
              <w:pStyle w:val="Tabletextleftstrong"/>
              <w:rPr>
                <w:lang w:val="en-US"/>
              </w:rPr>
            </w:pPr>
            <w:r w:rsidRPr="002802E2">
              <w:rPr>
                <w:lang w:val="en-US"/>
              </w:rPr>
              <w:t>General:</w:t>
            </w:r>
          </w:p>
          <w:p w14:paraId="3635427C" w14:textId="77777777" w:rsidR="002802E2" w:rsidRPr="002802E2" w:rsidRDefault="002802E2" w:rsidP="002802E2">
            <w:pPr>
              <w:pStyle w:val="Tablelistbullet"/>
              <w:rPr>
                <w:lang w:val="en-US"/>
              </w:rPr>
            </w:pPr>
            <w:r w:rsidRPr="002802E2">
              <w:rPr>
                <w:lang w:val="en-US"/>
              </w:rPr>
              <w:t>It is rapidly absorbed and may cause systemic toxicity after any route of exposure.</w:t>
            </w:r>
          </w:p>
          <w:p w14:paraId="344458ED" w14:textId="77777777" w:rsidR="002802E2" w:rsidRPr="002802E2" w:rsidRDefault="002802E2" w:rsidP="002802E2">
            <w:pPr>
              <w:pStyle w:val="Tablelistbullet"/>
              <w:rPr>
                <w:lang w:val="en-US"/>
              </w:rPr>
            </w:pPr>
            <w:r w:rsidRPr="002802E2">
              <w:rPr>
                <w:lang w:val="en-US"/>
              </w:rPr>
              <w:t>Clinical effects usually develop within 30 minutes to 2.5 hours of exposure, but may be delayed for as long as 20 hours.</w:t>
            </w:r>
          </w:p>
          <w:p w14:paraId="3D1459AF" w14:textId="77777777" w:rsidR="002802E2" w:rsidRPr="002802E2" w:rsidRDefault="002802E2" w:rsidP="006C0748">
            <w:pPr>
              <w:pStyle w:val="Tabletextleftstrong"/>
              <w:rPr>
                <w:lang w:val="en-US"/>
              </w:rPr>
            </w:pPr>
            <w:r w:rsidRPr="002802E2">
              <w:rPr>
                <w:lang w:val="en-US"/>
              </w:rPr>
              <w:t>Symptoms are based on route of exposure:</w:t>
            </w:r>
          </w:p>
          <w:p w14:paraId="50C16364" w14:textId="77777777" w:rsidR="002802E2" w:rsidRPr="002802E2" w:rsidRDefault="002802E2" w:rsidP="006C0748">
            <w:pPr>
              <w:pStyle w:val="Tabletextleftstrong"/>
              <w:rPr>
                <w:lang w:val="en-US"/>
              </w:rPr>
            </w:pPr>
            <w:r w:rsidRPr="002802E2">
              <w:rPr>
                <w:lang w:val="en-US"/>
              </w:rPr>
              <w:t>Inhalation</w:t>
            </w:r>
          </w:p>
          <w:p w14:paraId="260EE4D9" w14:textId="77777777" w:rsidR="002802E2" w:rsidRPr="002802E2" w:rsidRDefault="002802E2" w:rsidP="002802E2">
            <w:pPr>
              <w:pStyle w:val="Tablelistbullet"/>
              <w:rPr>
                <w:lang w:val="en-US"/>
              </w:rPr>
            </w:pPr>
            <w:r w:rsidRPr="002802E2">
              <w:rPr>
                <w:lang w:val="en-US"/>
              </w:rPr>
              <w:t>Respiratory depression and pulmonary oedema have been reported.</w:t>
            </w:r>
          </w:p>
          <w:p w14:paraId="246E136E" w14:textId="77777777" w:rsidR="002802E2" w:rsidRPr="002802E2" w:rsidRDefault="002802E2" w:rsidP="006C0748">
            <w:pPr>
              <w:pStyle w:val="Tabletextleftstrong"/>
              <w:rPr>
                <w:lang w:val="en-US"/>
              </w:rPr>
            </w:pPr>
            <w:r w:rsidRPr="002802E2">
              <w:rPr>
                <w:lang w:val="en-US"/>
              </w:rPr>
              <w:t>Ingestion</w:t>
            </w:r>
          </w:p>
          <w:p w14:paraId="2DEC1816" w14:textId="77777777" w:rsidR="002802E2" w:rsidRPr="002802E2" w:rsidRDefault="002802E2" w:rsidP="002802E2">
            <w:pPr>
              <w:pStyle w:val="Tablelistbullet"/>
              <w:rPr>
                <w:lang w:val="en-US"/>
              </w:rPr>
            </w:pPr>
            <w:r w:rsidRPr="002802E2">
              <w:rPr>
                <w:lang w:val="en-US"/>
              </w:rPr>
              <w:t>Prolonged QTc intervals (hypocalcaemia), ventricular tachycardia or fibrillation and asystole may occur.</w:t>
            </w:r>
          </w:p>
          <w:p w14:paraId="5564D583" w14:textId="77777777" w:rsidR="002802E2" w:rsidRPr="002802E2" w:rsidRDefault="002802E2" w:rsidP="002802E2">
            <w:pPr>
              <w:pStyle w:val="Tablelistbullet"/>
              <w:rPr>
                <w:lang w:val="en-US"/>
              </w:rPr>
            </w:pPr>
            <w:r w:rsidRPr="002802E2">
              <w:rPr>
                <w:lang w:val="en-US"/>
              </w:rPr>
              <w:t>Hyperactive behaviour, auditory hallucinations, cerebellar dysfunction, loss of speech, paraesthesia, seizures, coma, carpopedal spasm and neurologic impairment may be noted.</w:t>
            </w:r>
          </w:p>
          <w:p w14:paraId="185FF469" w14:textId="77777777" w:rsidR="002802E2" w:rsidRPr="002802E2" w:rsidRDefault="002802E2" w:rsidP="002802E2">
            <w:pPr>
              <w:pStyle w:val="Tablelistbullet"/>
              <w:rPr>
                <w:lang w:val="en-US"/>
              </w:rPr>
            </w:pPr>
            <w:r w:rsidRPr="002802E2">
              <w:rPr>
                <w:lang w:val="en-US"/>
              </w:rPr>
              <w:t>Nausea, vomiting, excessive salivation and diarrhoea may be noted. Mild hepatic dysfunction has been reported.</w:t>
            </w:r>
          </w:p>
          <w:p w14:paraId="47B82501" w14:textId="34301040" w:rsidR="00FA6B82" w:rsidRPr="0017482B" w:rsidRDefault="002802E2" w:rsidP="002802E2">
            <w:pPr>
              <w:pStyle w:val="Tablelistbullet"/>
              <w:rPr>
                <w:lang w:val="en-US"/>
              </w:rPr>
            </w:pPr>
            <w:r w:rsidRPr="002802E2">
              <w:rPr>
                <w:lang w:val="en-US"/>
              </w:rPr>
              <w:t>Metabolic acidosis, hyperglycaemia, hypocalcaemia and hyperuricaemia may be noted</w:t>
            </w:r>
          </w:p>
        </w:tc>
      </w:tr>
      <w:tr w:rsidR="00FA6B82" w:rsidRPr="0017482B" w14:paraId="5BDF3807" w14:textId="77777777" w:rsidTr="001B6F2B">
        <w:trPr>
          <w:cantSplit/>
        </w:trPr>
        <w:tc>
          <w:tcPr>
            <w:tcW w:w="3118" w:type="dxa"/>
            <w:tcBorders>
              <w:top w:val="single" w:sz="36" w:space="0" w:color="FFFFFF"/>
              <w:bottom w:val="single" w:sz="36" w:space="0" w:color="FFFFFF"/>
            </w:tcBorders>
            <w:shd w:val="clear" w:color="auto" w:fill="747474"/>
          </w:tcPr>
          <w:p w14:paraId="3DB8E6C6" w14:textId="77777777" w:rsidR="00FA6B82" w:rsidRDefault="00FA6B82" w:rsidP="00FA6B82">
            <w:pPr>
              <w:pStyle w:val="TableHeaderWhite"/>
            </w:pPr>
            <w:r>
              <w:rPr>
                <w:lang w:val="en-AU"/>
              </w:rPr>
              <w:t>L</w:t>
            </w:r>
            <w:r w:rsidRPr="00762151">
              <w:rPr>
                <w:lang w:val="en-AU"/>
              </w:rPr>
              <w:t>aboratory/radiographic testing</w:t>
            </w:r>
          </w:p>
        </w:tc>
        <w:tc>
          <w:tcPr>
            <w:tcW w:w="5607" w:type="dxa"/>
          </w:tcPr>
          <w:p w14:paraId="0A05BE97" w14:textId="77777777" w:rsidR="006C0748" w:rsidRPr="006C0748" w:rsidRDefault="006C0748" w:rsidP="006C0748">
            <w:pPr>
              <w:pStyle w:val="Tabletextleftstrong"/>
              <w:rPr>
                <w:lang w:val="en-US"/>
              </w:rPr>
            </w:pPr>
            <w:r w:rsidRPr="006C0748">
              <w:rPr>
                <w:lang w:val="en-US"/>
              </w:rPr>
              <w:t>For minimal or mild exposures:</w:t>
            </w:r>
          </w:p>
          <w:p w14:paraId="196D4EF2" w14:textId="77777777" w:rsidR="006C0748" w:rsidRPr="006C0748" w:rsidRDefault="006C0748" w:rsidP="006C0748">
            <w:pPr>
              <w:pStyle w:val="Tablelistbullet"/>
              <w:rPr>
                <w:lang w:val="en-US"/>
              </w:rPr>
            </w:pPr>
            <w:r w:rsidRPr="006C0748">
              <w:rPr>
                <w:lang w:val="en-US"/>
              </w:rPr>
              <w:t>Nil testing required.</w:t>
            </w:r>
          </w:p>
          <w:p w14:paraId="117A5436" w14:textId="77777777" w:rsidR="006C0748" w:rsidRPr="006C0748" w:rsidRDefault="006C0748" w:rsidP="006C0748">
            <w:pPr>
              <w:pStyle w:val="Tabletextleftstrong"/>
              <w:rPr>
                <w:lang w:val="en-US"/>
              </w:rPr>
            </w:pPr>
            <w:r w:rsidRPr="006C0748">
              <w:rPr>
                <w:lang w:val="en-US"/>
              </w:rPr>
              <w:t>For significant exposures:</w:t>
            </w:r>
          </w:p>
          <w:p w14:paraId="1CFD5B3C" w14:textId="77777777" w:rsidR="006C0748" w:rsidRPr="006C0748" w:rsidRDefault="006C0748" w:rsidP="006C0748">
            <w:pPr>
              <w:pStyle w:val="Tablelistbullet"/>
              <w:rPr>
                <w:lang w:val="en-US"/>
              </w:rPr>
            </w:pPr>
            <w:r w:rsidRPr="006C0748">
              <w:rPr>
                <w:lang w:val="en-US"/>
              </w:rPr>
              <w:t>Monitor EUC, LFTs, CMP, FBC.</w:t>
            </w:r>
          </w:p>
          <w:p w14:paraId="3EA1C871" w14:textId="77777777" w:rsidR="006C0748" w:rsidRPr="006C0748" w:rsidRDefault="006C0748" w:rsidP="006C0748">
            <w:pPr>
              <w:pStyle w:val="Tablelistbullet"/>
              <w:rPr>
                <w:lang w:val="en-US"/>
              </w:rPr>
            </w:pPr>
            <w:r w:rsidRPr="006C0748">
              <w:rPr>
                <w:lang w:val="en-US"/>
              </w:rPr>
              <w:t>Obtain an ECG and institute continuous cardiac monitoring. Measure QTc.</w:t>
            </w:r>
          </w:p>
          <w:p w14:paraId="5F936101" w14:textId="77777777" w:rsidR="006C0748" w:rsidRPr="006C0748" w:rsidRDefault="006C0748" w:rsidP="006C0748">
            <w:pPr>
              <w:pStyle w:val="Tablelistbullet"/>
              <w:rPr>
                <w:lang w:val="en-US"/>
              </w:rPr>
            </w:pPr>
            <w:r w:rsidRPr="006C0748">
              <w:rPr>
                <w:lang w:val="en-US"/>
              </w:rPr>
              <w:t>If respiratory tract irritation or respiratory depression is evident, monitor pulse oximetry, ABGs, CXR and PFTs.</w:t>
            </w:r>
          </w:p>
          <w:p w14:paraId="33FD47EB" w14:textId="77777777" w:rsidR="006C0748" w:rsidRPr="006C0748" w:rsidRDefault="006C0748" w:rsidP="006C0748">
            <w:pPr>
              <w:pStyle w:val="Tablelistbullet"/>
              <w:rPr>
                <w:lang w:val="en-US"/>
              </w:rPr>
            </w:pPr>
            <w:r w:rsidRPr="006C0748">
              <w:rPr>
                <w:lang w:val="en-US"/>
              </w:rPr>
              <w:t>Fluoroacetate levels are not clinically useful.</w:t>
            </w:r>
          </w:p>
          <w:p w14:paraId="797A175D" w14:textId="16BCD312" w:rsidR="00FA6B82" w:rsidRPr="0017482B" w:rsidRDefault="006C0748" w:rsidP="006C0748">
            <w:pPr>
              <w:pStyle w:val="Tablelistbullet"/>
              <w:rPr>
                <w:lang w:val="en-US"/>
              </w:rPr>
            </w:pPr>
            <w:r w:rsidRPr="006C0748">
              <w:rPr>
                <w:lang w:val="en-US"/>
              </w:rPr>
              <w:t>Samples for analysis should include suspected baits, vomitus, stomach contents, liver and kidney.</w:t>
            </w:r>
          </w:p>
        </w:tc>
      </w:tr>
      <w:tr w:rsidR="00FA6B82" w:rsidRPr="0017482B" w14:paraId="1B4DBCA3" w14:textId="77777777" w:rsidTr="001B6F2B">
        <w:trPr>
          <w:cantSplit/>
        </w:trPr>
        <w:tc>
          <w:tcPr>
            <w:tcW w:w="3118" w:type="dxa"/>
            <w:tcBorders>
              <w:top w:val="single" w:sz="36" w:space="0" w:color="FFFFFF"/>
              <w:bottom w:val="single" w:sz="6" w:space="0" w:color="787878"/>
            </w:tcBorders>
            <w:shd w:val="clear" w:color="auto" w:fill="747474"/>
          </w:tcPr>
          <w:p w14:paraId="311E9605" w14:textId="77777777" w:rsidR="00B66589" w:rsidRPr="00762151" w:rsidRDefault="00B66589" w:rsidP="00B66589">
            <w:pPr>
              <w:pStyle w:val="TableHeaderWhite"/>
            </w:pPr>
            <w:r w:rsidRPr="00762151">
              <w:lastRenderedPageBreak/>
              <w:t>Treatment</w:t>
            </w:r>
          </w:p>
          <w:p w14:paraId="7D6E0179"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58C7EB06" w14:textId="003B7FFD" w:rsidR="00FA6B82" w:rsidRDefault="00B66589" w:rsidP="00B66589">
            <w:pPr>
              <w:pStyle w:val="TableHeaderWhite"/>
              <w:rPr>
                <w:lang w:val="en-AU"/>
              </w:rPr>
            </w:pPr>
            <w:r w:rsidRPr="00762151">
              <w:rPr>
                <w:lang w:val="en-AU"/>
              </w:rPr>
              <w:t>Poisons Information 131126</w:t>
            </w:r>
          </w:p>
        </w:tc>
        <w:tc>
          <w:tcPr>
            <w:tcW w:w="5607" w:type="dxa"/>
          </w:tcPr>
          <w:p w14:paraId="7893F920" w14:textId="77777777" w:rsidR="006C0748" w:rsidRPr="006C0748" w:rsidRDefault="006C0748" w:rsidP="006C0748">
            <w:pPr>
              <w:pStyle w:val="Tabletextleftstrong"/>
              <w:rPr>
                <w:lang w:val="en-US"/>
              </w:rPr>
            </w:pPr>
            <w:r w:rsidRPr="006C0748">
              <w:rPr>
                <w:lang w:val="en-US"/>
              </w:rPr>
              <w:t>Asymptomatic patients:</w:t>
            </w:r>
          </w:p>
          <w:p w14:paraId="3FB0B519"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43AF7A75" w14:textId="77777777" w:rsidR="006C0748" w:rsidRPr="006C0748" w:rsidRDefault="006C0748" w:rsidP="006C0748">
            <w:pPr>
              <w:pStyle w:val="Tabletextleftstrong"/>
              <w:rPr>
                <w:lang w:val="en-US"/>
              </w:rPr>
            </w:pPr>
            <w:r w:rsidRPr="006C0748">
              <w:rPr>
                <w:lang w:val="en-US"/>
              </w:rPr>
              <w:t>Symptomatic patients:</w:t>
            </w:r>
          </w:p>
          <w:p w14:paraId="3DF9AD60" w14:textId="77777777" w:rsidR="006C0748" w:rsidRPr="006C0748" w:rsidRDefault="006C0748" w:rsidP="006C0748">
            <w:pPr>
              <w:pStyle w:val="Tabletextleftstrong"/>
              <w:rPr>
                <w:lang w:val="en-US"/>
              </w:rPr>
            </w:pPr>
            <w:r w:rsidRPr="006C0748">
              <w:rPr>
                <w:lang w:val="en-US"/>
              </w:rPr>
              <w:t>General advice</w:t>
            </w:r>
          </w:p>
          <w:p w14:paraId="2E7D11AB" w14:textId="77777777" w:rsidR="006C0748" w:rsidRPr="006C0748" w:rsidRDefault="006C0748" w:rsidP="006C0748">
            <w:pPr>
              <w:pStyle w:val="Tablelistbullet"/>
              <w:rPr>
                <w:lang w:val="en-US"/>
              </w:rPr>
            </w:pPr>
            <w:r w:rsidRPr="006C0748">
              <w:rPr>
                <w:lang w:val="en-US"/>
              </w:rPr>
              <w:t>Patients with significant exposures should be admitted and observed for at least 24 hours as it has delayed effects.</w:t>
            </w:r>
          </w:p>
          <w:p w14:paraId="0F1BA624" w14:textId="77777777" w:rsidR="006C0748" w:rsidRPr="006C0748" w:rsidRDefault="006C0748" w:rsidP="006C0748">
            <w:pPr>
              <w:pStyle w:val="Tablelistbullet"/>
              <w:rPr>
                <w:lang w:val="en-US"/>
              </w:rPr>
            </w:pPr>
            <w:r w:rsidRPr="006C0748">
              <w:rPr>
                <w:lang w:val="en-US"/>
              </w:rPr>
              <w:t>Cardiac monitoring is required for at least 24 hours.</w:t>
            </w:r>
          </w:p>
          <w:p w14:paraId="32C15E76" w14:textId="77777777" w:rsidR="006C0748" w:rsidRPr="006C0748" w:rsidRDefault="006C0748" w:rsidP="006C0748">
            <w:pPr>
              <w:pStyle w:val="Tablelistbullet"/>
              <w:rPr>
                <w:lang w:val="en-US"/>
              </w:rPr>
            </w:pPr>
            <w:r w:rsidRPr="006C0748">
              <w:rPr>
                <w:lang w:val="en-US"/>
              </w:rPr>
              <w:t>Treat seizures with benzodiazepines.</w:t>
            </w:r>
          </w:p>
          <w:p w14:paraId="3F51B53A" w14:textId="77777777" w:rsidR="006C0748" w:rsidRPr="006C0748" w:rsidRDefault="006C0748" w:rsidP="006C0748">
            <w:pPr>
              <w:pStyle w:val="Tablelistbullet"/>
              <w:rPr>
                <w:lang w:val="en-US"/>
              </w:rPr>
            </w:pPr>
            <w:r w:rsidRPr="006C0748">
              <w:rPr>
                <w:lang w:val="en-US"/>
              </w:rPr>
              <w:t>Monitor and correct fluids and electrolytes, especially calcium concentration.</w:t>
            </w:r>
          </w:p>
          <w:p w14:paraId="3CA23C2D" w14:textId="77777777" w:rsidR="006C0748" w:rsidRPr="006C0748" w:rsidRDefault="006C0748" w:rsidP="006C0748">
            <w:pPr>
              <w:pStyle w:val="Tabletextleftstrong"/>
              <w:rPr>
                <w:lang w:val="en-US"/>
              </w:rPr>
            </w:pPr>
            <w:r w:rsidRPr="006C0748">
              <w:rPr>
                <w:lang w:val="en-US"/>
              </w:rPr>
              <w:t>Inhalation</w:t>
            </w:r>
          </w:p>
          <w:p w14:paraId="36EB567A" w14:textId="77777777" w:rsidR="006C0748" w:rsidRPr="006C0748" w:rsidRDefault="006C0748" w:rsidP="006C0748">
            <w:pPr>
              <w:pStyle w:val="Tablelistbullet"/>
              <w:rPr>
                <w:lang w:val="en-US"/>
              </w:rPr>
            </w:pPr>
            <w:r w:rsidRPr="006C0748">
              <w:rPr>
                <w:lang w:val="en-US"/>
              </w:rPr>
              <w:t>Give humidified oxygen for hypoxia.</w:t>
            </w:r>
          </w:p>
          <w:p w14:paraId="7D614EC6" w14:textId="77777777" w:rsidR="006C0748" w:rsidRPr="006C0748" w:rsidRDefault="006C0748" w:rsidP="006C0748">
            <w:pPr>
              <w:pStyle w:val="Tablelistbullet"/>
              <w:rPr>
                <w:lang w:val="en-US"/>
              </w:rPr>
            </w:pPr>
            <w:r w:rsidRPr="006C0748">
              <w:rPr>
                <w:lang w:val="en-US"/>
              </w:rPr>
              <w:t>Treatment of non-cardiogenic pulmonary oedema may include invasive or non-invasive ventilation.</w:t>
            </w:r>
          </w:p>
          <w:p w14:paraId="1917F493" w14:textId="77777777" w:rsidR="006C0748" w:rsidRPr="006C0748" w:rsidRDefault="006C0748" w:rsidP="006C0748">
            <w:pPr>
              <w:pStyle w:val="Tabletextleftstrong"/>
              <w:rPr>
                <w:lang w:val="en-US"/>
              </w:rPr>
            </w:pPr>
            <w:r w:rsidRPr="006C0748">
              <w:rPr>
                <w:lang w:val="en-US"/>
              </w:rPr>
              <w:t>Ingestion</w:t>
            </w:r>
          </w:p>
          <w:p w14:paraId="470E5B95" w14:textId="77777777" w:rsidR="006C0748" w:rsidRPr="006C0748" w:rsidRDefault="006C0748" w:rsidP="006C0748">
            <w:pPr>
              <w:pStyle w:val="Tablelistbullet"/>
              <w:rPr>
                <w:lang w:val="en-US"/>
              </w:rPr>
            </w:pPr>
            <w:r w:rsidRPr="006C0748">
              <w:rPr>
                <w:lang w:val="en-US"/>
              </w:rPr>
              <w:t>Do not induce vomiting.</w:t>
            </w:r>
          </w:p>
          <w:p w14:paraId="08901A4D" w14:textId="0CDC351B" w:rsidR="00FA6B82" w:rsidRPr="00762151" w:rsidRDefault="006C0748" w:rsidP="006C0748">
            <w:pPr>
              <w:pStyle w:val="Tablelistbullet"/>
              <w:rPr>
                <w:lang w:val="en-US"/>
              </w:rPr>
            </w:pPr>
            <w:r w:rsidRPr="006C0748">
              <w:rPr>
                <w:lang w:val="en-US"/>
              </w:rPr>
              <w:t>Activated charcoal may be indicated in selected cases (alert, cooperative adults who present within 1 hour of ingestion) following expert advice.</w:t>
            </w:r>
          </w:p>
        </w:tc>
      </w:tr>
    </w:tbl>
    <w:p w14:paraId="0847E526" w14:textId="77777777" w:rsidR="00FA6B82" w:rsidRDefault="00FA6B82">
      <w:pPr>
        <w:spacing w:before="0" w:after="0" w:line="240" w:lineRule="auto"/>
        <w:rPr>
          <w:color w:val="000000" w:themeColor="text1"/>
          <w:sz w:val="21"/>
        </w:rPr>
      </w:pPr>
      <w:r>
        <w:br w:type="page"/>
      </w:r>
    </w:p>
    <w:p w14:paraId="56DFB93A" w14:textId="19ED5703" w:rsidR="006008FA" w:rsidRDefault="006C0748" w:rsidP="006008FA">
      <w:pPr>
        <w:pStyle w:val="Heading2"/>
      </w:pPr>
      <w:bookmarkStart w:id="119" w:name="_Methyl_mercury"/>
      <w:bookmarkStart w:id="120" w:name="_Toc108084834"/>
      <w:bookmarkEnd w:id="119"/>
      <w:r>
        <w:lastRenderedPageBreak/>
        <w:t>Me</w:t>
      </w:r>
      <w:r w:rsidR="006008FA">
        <w:t xml:space="preserve">thyl </w:t>
      </w:r>
      <w:r w:rsidR="00FA6B82">
        <w:t>m</w:t>
      </w:r>
      <w:r w:rsidR="006008FA">
        <w:t>ercury</w:t>
      </w:r>
      <w:bookmarkEnd w:id="120"/>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FA6B82" w:rsidRPr="0017482B" w14:paraId="062EB36C" w14:textId="77777777" w:rsidTr="001B6F2B">
        <w:trPr>
          <w:cantSplit/>
        </w:trPr>
        <w:tc>
          <w:tcPr>
            <w:tcW w:w="3118" w:type="dxa"/>
            <w:tcBorders>
              <w:bottom w:val="single" w:sz="36" w:space="0" w:color="FFFFFF"/>
            </w:tcBorders>
            <w:shd w:val="clear" w:color="auto" w:fill="747474"/>
          </w:tcPr>
          <w:p w14:paraId="37973EFA" w14:textId="77777777" w:rsidR="00FA6B82" w:rsidRPr="0017482B" w:rsidRDefault="00FA6B82" w:rsidP="00FA6B82">
            <w:pPr>
              <w:pStyle w:val="TableHeaderWhite"/>
            </w:pPr>
            <w:r>
              <w:t>A</w:t>
            </w:r>
            <w:r w:rsidRPr="0017482B">
              <w:t>lternative names</w:t>
            </w:r>
          </w:p>
        </w:tc>
        <w:tc>
          <w:tcPr>
            <w:tcW w:w="5607" w:type="dxa"/>
          </w:tcPr>
          <w:p w14:paraId="4057DFBA" w14:textId="7FFEF3D6" w:rsidR="00FA6B82" w:rsidRPr="0017482B" w:rsidRDefault="006C0748" w:rsidP="00FA6B82">
            <w:pPr>
              <w:pStyle w:val="tabletext"/>
              <w:rPr>
                <w:lang w:val="en-US"/>
              </w:rPr>
            </w:pPr>
            <w:r w:rsidRPr="006C0748">
              <w:rPr>
                <w:lang w:val="en-US"/>
              </w:rPr>
              <w:t>Organic mercury</w:t>
            </w:r>
          </w:p>
        </w:tc>
      </w:tr>
      <w:tr w:rsidR="00FA6B82" w:rsidRPr="0017482B" w14:paraId="230E5952" w14:textId="77777777" w:rsidTr="001B6F2B">
        <w:trPr>
          <w:cantSplit/>
        </w:trPr>
        <w:tc>
          <w:tcPr>
            <w:tcW w:w="3118" w:type="dxa"/>
            <w:tcBorders>
              <w:top w:val="single" w:sz="36" w:space="0" w:color="FFFFFF"/>
              <w:bottom w:val="single" w:sz="36" w:space="0" w:color="FFFFFF"/>
            </w:tcBorders>
            <w:shd w:val="clear" w:color="auto" w:fill="747474"/>
          </w:tcPr>
          <w:p w14:paraId="48A5E956" w14:textId="77777777" w:rsidR="00FA6B82" w:rsidRPr="0017482B" w:rsidRDefault="00FA6B82" w:rsidP="00FA6B82">
            <w:pPr>
              <w:pStyle w:val="TableHeaderWhite"/>
            </w:pPr>
            <w:r>
              <w:t>P</w:t>
            </w:r>
            <w:r w:rsidRPr="0017482B">
              <w:t>roperties of the agent</w:t>
            </w:r>
          </w:p>
        </w:tc>
        <w:tc>
          <w:tcPr>
            <w:tcW w:w="5607" w:type="dxa"/>
          </w:tcPr>
          <w:p w14:paraId="1FF55D70" w14:textId="00355580" w:rsidR="00FA6B82" w:rsidRPr="006C0748" w:rsidRDefault="006C0748" w:rsidP="006C0748">
            <w:pPr>
              <w:pStyle w:val="Tablelistbullet"/>
              <w:rPr>
                <w:lang w:val="en-US"/>
              </w:rPr>
            </w:pPr>
            <w:r w:rsidRPr="006C0748">
              <w:rPr>
                <w:lang w:val="en-US"/>
              </w:rPr>
              <w:t>Methyl mercury is an organic mercury compound, used as a fungicide in some countries. It is formulated as either an aqueous solution or a dust.</w:t>
            </w:r>
          </w:p>
        </w:tc>
      </w:tr>
      <w:tr w:rsidR="00FA6B82" w:rsidRPr="0017482B" w14:paraId="1C4BAC1E" w14:textId="77777777" w:rsidTr="001B6F2B">
        <w:trPr>
          <w:cantSplit/>
        </w:trPr>
        <w:tc>
          <w:tcPr>
            <w:tcW w:w="3118" w:type="dxa"/>
            <w:tcBorders>
              <w:top w:val="single" w:sz="36" w:space="0" w:color="FFFFFF"/>
              <w:bottom w:val="single" w:sz="36" w:space="0" w:color="FFFFFF"/>
            </w:tcBorders>
            <w:shd w:val="clear" w:color="auto" w:fill="747474"/>
          </w:tcPr>
          <w:p w14:paraId="78856B23" w14:textId="77777777" w:rsidR="00FA6B82" w:rsidRPr="0017482B" w:rsidRDefault="00FA6B82" w:rsidP="00FA6B82">
            <w:pPr>
              <w:pStyle w:val="TableHeaderWhite"/>
            </w:pPr>
            <w:r>
              <w:t>R</w:t>
            </w:r>
            <w:r w:rsidRPr="0017482B">
              <w:t>outes of exposure</w:t>
            </w:r>
          </w:p>
        </w:tc>
        <w:tc>
          <w:tcPr>
            <w:tcW w:w="5607" w:type="dxa"/>
          </w:tcPr>
          <w:p w14:paraId="52EC674E" w14:textId="77777777" w:rsidR="006C0748" w:rsidRDefault="006C0748" w:rsidP="006C0748">
            <w:pPr>
              <w:pStyle w:val="Tablelistbullet"/>
            </w:pPr>
            <w:r>
              <w:t>Oral</w:t>
            </w:r>
            <w:r>
              <w:rPr>
                <w:spacing w:val="-2"/>
              </w:rPr>
              <w:t xml:space="preserve"> </w:t>
            </w:r>
            <w:r>
              <w:t>–</w:t>
            </w:r>
            <w:r>
              <w:rPr>
                <w:spacing w:val="-3"/>
              </w:rPr>
              <w:t xml:space="preserve"> </w:t>
            </w:r>
            <w:r>
              <w:t>most</w:t>
            </w:r>
            <w:r>
              <w:rPr>
                <w:spacing w:val="-2"/>
              </w:rPr>
              <w:t xml:space="preserve"> common</w:t>
            </w:r>
          </w:p>
          <w:p w14:paraId="5243EF54" w14:textId="09618726" w:rsidR="006C0748" w:rsidRDefault="006C0748" w:rsidP="006C0748">
            <w:pPr>
              <w:pStyle w:val="Tablelistbullet"/>
            </w:pPr>
            <w:r>
              <w:t>Inhalation</w:t>
            </w:r>
            <w:r w:rsidR="00600BBA">
              <w:rPr>
                <w:spacing w:val="-4"/>
              </w:rPr>
              <w:t xml:space="preserve"> – </w:t>
            </w:r>
            <w:r>
              <w:rPr>
                <w:spacing w:val="-4"/>
              </w:rPr>
              <w:t>rare</w:t>
            </w:r>
          </w:p>
          <w:p w14:paraId="13415B1C" w14:textId="77777777" w:rsidR="006C0748" w:rsidRDefault="006C0748" w:rsidP="006C0748">
            <w:pPr>
              <w:pStyle w:val="Tablelistbullet"/>
            </w:pPr>
            <w:r>
              <w:t>Eye</w:t>
            </w:r>
          </w:p>
          <w:p w14:paraId="316C2171" w14:textId="418F7C83" w:rsidR="00FA6B82" w:rsidRPr="0017482B" w:rsidRDefault="006C0748" w:rsidP="006C0748">
            <w:pPr>
              <w:pStyle w:val="Tablelistbullet"/>
              <w:rPr>
                <w:lang w:val="en-US"/>
              </w:rPr>
            </w:pPr>
            <w:r>
              <w:t>Dermal</w:t>
            </w:r>
            <w:r w:rsidR="00600BBA">
              <w:rPr>
                <w:spacing w:val="-2"/>
              </w:rPr>
              <w:t xml:space="preserve"> – </w:t>
            </w:r>
            <w:r>
              <w:rPr>
                <w:spacing w:val="-2"/>
              </w:rPr>
              <w:t>common</w:t>
            </w:r>
          </w:p>
        </w:tc>
      </w:tr>
      <w:tr w:rsidR="00FA6B82" w:rsidRPr="0017482B" w14:paraId="72A2734D" w14:textId="77777777" w:rsidTr="001B6F2B">
        <w:trPr>
          <w:cantSplit/>
        </w:trPr>
        <w:tc>
          <w:tcPr>
            <w:tcW w:w="3118" w:type="dxa"/>
            <w:tcBorders>
              <w:top w:val="single" w:sz="36" w:space="0" w:color="FFFFFF"/>
              <w:bottom w:val="single" w:sz="36" w:space="0" w:color="FFFFFF"/>
            </w:tcBorders>
            <w:shd w:val="clear" w:color="auto" w:fill="747474"/>
          </w:tcPr>
          <w:p w14:paraId="1E16B9FE" w14:textId="77777777" w:rsidR="00FA6B82" w:rsidRPr="0017482B" w:rsidRDefault="00FA6B82" w:rsidP="00FA6B82">
            <w:pPr>
              <w:pStyle w:val="TableHeaderWhite"/>
            </w:pPr>
            <w:r>
              <w:t>H</w:t>
            </w:r>
            <w:r w:rsidRPr="0017482B">
              <w:t>uman toxicity</w:t>
            </w:r>
          </w:p>
        </w:tc>
        <w:tc>
          <w:tcPr>
            <w:tcW w:w="5607" w:type="dxa"/>
          </w:tcPr>
          <w:p w14:paraId="27D1D479" w14:textId="77777777" w:rsidR="006C0748" w:rsidRPr="006C0748" w:rsidRDefault="006C0748" w:rsidP="006C0748">
            <w:pPr>
              <w:pStyle w:val="Tabletextleftstrong"/>
              <w:rPr>
                <w:lang w:val="en-US"/>
              </w:rPr>
            </w:pPr>
            <w:r w:rsidRPr="006C0748">
              <w:rPr>
                <w:lang w:val="en-US"/>
              </w:rPr>
              <w:t>General:</w:t>
            </w:r>
          </w:p>
          <w:p w14:paraId="37D0EAF8" w14:textId="77777777" w:rsidR="006C0748" w:rsidRPr="006C0748" w:rsidRDefault="006C0748" w:rsidP="006C0748">
            <w:pPr>
              <w:pStyle w:val="Tablelistbullet"/>
              <w:rPr>
                <w:lang w:val="en-US"/>
              </w:rPr>
            </w:pPr>
            <w:r w:rsidRPr="006C0748">
              <w:rPr>
                <w:lang w:val="en-US"/>
              </w:rPr>
              <w:t>Toxicity following acute exposures may be delayed for weeks to months, with predominant GIT and CNS effects. Methyl mercury concentrates in the nervous system and red blood cells and is considered to be the most neurotoxic (cerebellar damage) of the mercury compounds.</w:t>
            </w:r>
          </w:p>
          <w:p w14:paraId="64D2EABB" w14:textId="77777777" w:rsidR="006C0748" w:rsidRPr="006C0748" w:rsidRDefault="006C0748" w:rsidP="006C0748">
            <w:pPr>
              <w:pStyle w:val="Tablelistbullet"/>
              <w:rPr>
                <w:lang w:val="en-US"/>
              </w:rPr>
            </w:pPr>
            <w:r w:rsidRPr="006C0748">
              <w:rPr>
                <w:lang w:val="en-US"/>
              </w:rPr>
              <w:t>When mercury poisoning is suspected in critically ill patients, chelation therapy should be started regardless of the form of mercury causing toxicity.</w:t>
            </w:r>
          </w:p>
          <w:p w14:paraId="0A840272" w14:textId="77777777" w:rsidR="006C0748" w:rsidRPr="006C0748" w:rsidRDefault="006C0748" w:rsidP="006C0748">
            <w:pPr>
              <w:pStyle w:val="Tablelistbullet"/>
              <w:rPr>
                <w:lang w:val="en-US"/>
              </w:rPr>
            </w:pPr>
            <w:r w:rsidRPr="006C0748">
              <w:rPr>
                <w:lang w:val="en-US"/>
              </w:rPr>
              <w:t>Early symptoms are a metallic taste in the mouth, numbness and tingling of digits and face, tremor, headache, fatigue, emotional lability and cognitive dysfunctioning.</w:t>
            </w:r>
          </w:p>
          <w:p w14:paraId="055E8238" w14:textId="77777777" w:rsidR="006C0748" w:rsidRPr="006C0748" w:rsidRDefault="006C0748" w:rsidP="006C0748">
            <w:pPr>
              <w:pStyle w:val="Tablelistbullet"/>
              <w:rPr>
                <w:lang w:val="en-US"/>
              </w:rPr>
            </w:pPr>
            <w:r w:rsidRPr="006C0748">
              <w:rPr>
                <w:lang w:val="en-US"/>
              </w:rPr>
              <w:t>Severe symptoms include incoordination, hearing loss, constriction of visual fields, spasticity of muscles and deterioration of mental capacity. Death is not uncommon and significant neurological damage is common in survivors.</w:t>
            </w:r>
          </w:p>
          <w:p w14:paraId="15B657AB" w14:textId="77777777" w:rsidR="006C0748" w:rsidRPr="006C0748" w:rsidRDefault="006C0748" w:rsidP="006C0748">
            <w:pPr>
              <w:pStyle w:val="Tabletextleftstrong"/>
              <w:rPr>
                <w:lang w:val="en-US"/>
              </w:rPr>
            </w:pPr>
            <w:r w:rsidRPr="006C0748">
              <w:rPr>
                <w:lang w:val="en-US"/>
              </w:rPr>
              <w:t>Dermal:</w:t>
            </w:r>
          </w:p>
          <w:p w14:paraId="68E9F680" w14:textId="0F4DECE0" w:rsidR="00FA6B82" w:rsidRPr="0017482B" w:rsidRDefault="006C0748" w:rsidP="006C0748">
            <w:pPr>
              <w:pStyle w:val="Tablelistbullet"/>
              <w:rPr>
                <w:lang w:val="en-US"/>
              </w:rPr>
            </w:pPr>
            <w:r w:rsidRPr="006C0748">
              <w:rPr>
                <w:lang w:val="en-US"/>
              </w:rPr>
              <w:t>Organic mercury can be absorbed through the skin to produce systemic effects. Irritation or burns can result from exposure to some compounds. Sensitisation has been reported.</w:t>
            </w:r>
          </w:p>
        </w:tc>
      </w:tr>
      <w:tr w:rsidR="00FA6B82" w:rsidRPr="0017482B" w14:paraId="1B974640" w14:textId="77777777" w:rsidTr="001B6F2B">
        <w:trPr>
          <w:cantSplit/>
        </w:trPr>
        <w:tc>
          <w:tcPr>
            <w:tcW w:w="3118" w:type="dxa"/>
            <w:tcBorders>
              <w:top w:val="single" w:sz="36" w:space="0" w:color="FFFFFF"/>
              <w:bottom w:val="single" w:sz="36" w:space="0" w:color="FFFFFF"/>
            </w:tcBorders>
            <w:shd w:val="clear" w:color="auto" w:fill="747474"/>
          </w:tcPr>
          <w:p w14:paraId="5D2E32E7" w14:textId="77777777" w:rsidR="00FA6B82" w:rsidRDefault="00FA6B82" w:rsidP="00FA6B82">
            <w:pPr>
              <w:pStyle w:val="TableHeaderWhite"/>
            </w:pPr>
            <w:r>
              <w:rPr>
                <w:lang w:val="en-AU"/>
              </w:rPr>
              <w:t>L</w:t>
            </w:r>
            <w:r w:rsidRPr="00762151">
              <w:rPr>
                <w:lang w:val="en-AU"/>
              </w:rPr>
              <w:t>aboratory/radiographic testing</w:t>
            </w:r>
          </w:p>
        </w:tc>
        <w:tc>
          <w:tcPr>
            <w:tcW w:w="5607" w:type="dxa"/>
          </w:tcPr>
          <w:p w14:paraId="6099A331" w14:textId="77777777" w:rsidR="006C0748" w:rsidRPr="006C0748" w:rsidRDefault="006C0748" w:rsidP="006C0748">
            <w:pPr>
              <w:pStyle w:val="Tabletextleftstrong"/>
              <w:rPr>
                <w:lang w:val="en-US"/>
              </w:rPr>
            </w:pPr>
            <w:r w:rsidRPr="006C0748">
              <w:rPr>
                <w:lang w:val="en-US"/>
              </w:rPr>
              <w:t>For minimal or mild exposures:</w:t>
            </w:r>
          </w:p>
          <w:p w14:paraId="0116730F" w14:textId="77777777" w:rsidR="006C0748" w:rsidRPr="006C0748" w:rsidRDefault="006C0748" w:rsidP="006C0748">
            <w:pPr>
              <w:pStyle w:val="Tablelistbullet"/>
              <w:rPr>
                <w:lang w:val="en-US"/>
              </w:rPr>
            </w:pPr>
            <w:r w:rsidRPr="006C0748">
              <w:rPr>
                <w:lang w:val="en-US"/>
              </w:rPr>
              <w:t>Nil testing is required.</w:t>
            </w:r>
          </w:p>
          <w:p w14:paraId="5548BB46" w14:textId="77777777" w:rsidR="006C0748" w:rsidRPr="006C0748" w:rsidRDefault="006C0748" w:rsidP="006C0748">
            <w:pPr>
              <w:pStyle w:val="Tabletextleftstrong"/>
              <w:rPr>
                <w:lang w:val="en-US"/>
              </w:rPr>
            </w:pPr>
            <w:r w:rsidRPr="006C0748">
              <w:rPr>
                <w:lang w:val="en-US"/>
              </w:rPr>
              <w:t>For significant exposures:</w:t>
            </w:r>
          </w:p>
          <w:p w14:paraId="62454871" w14:textId="77777777" w:rsidR="006C0748" w:rsidRPr="006C0748" w:rsidRDefault="006C0748" w:rsidP="006C0748">
            <w:pPr>
              <w:pStyle w:val="Tablelistbullet"/>
              <w:rPr>
                <w:lang w:val="en-US"/>
              </w:rPr>
            </w:pPr>
            <w:r w:rsidRPr="006C0748">
              <w:rPr>
                <w:lang w:val="en-US"/>
              </w:rPr>
              <w:t>Monitor EUC, LFTs, CMP, FBC.</w:t>
            </w:r>
          </w:p>
          <w:p w14:paraId="16F8FE74" w14:textId="77777777" w:rsidR="006C0748" w:rsidRPr="006C0748" w:rsidRDefault="006C0748" w:rsidP="006C0748">
            <w:pPr>
              <w:pStyle w:val="Tablelistbullet"/>
              <w:rPr>
                <w:lang w:val="en-US"/>
              </w:rPr>
            </w:pPr>
            <w:r w:rsidRPr="006C0748">
              <w:rPr>
                <w:lang w:val="en-US"/>
              </w:rPr>
              <w:t>Monitor vital signs, replace fluids and correct electrolyte disturbances.</w:t>
            </w:r>
          </w:p>
          <w:p w14:paraId="69467517" w14:textId="77777777" w:rsidR="006C0748" w:rsidRPr="006C0748" w:rsidRDefault="006C0748" w:rsidP="006C0748">
            <w:pPr>
              <w:pStyle w:val="Tablelistbullet"/>
              <w:rPr>
                <w:lang w:val="en-US"/>
              </w:rPr>
            </w:pPr>
            <w:r w:rsidRPr="006C0748">
              <w:rPr>
                <w:lang w:val="en-US"/>
              </w:rPr>
              <w:t>If respiratory tract irritation or respiratory depression is evident, monitor pulse oximetry, ABGs, CXR and PFTs.</w:t>
            </w:r>
          </w:p>
          <w:p w14:paraId="4F06E219" w14:textId="77777777" w:rsidR="006C0748" w:rsidRPr="006C0748" w:rsidRDefault="006C0748" w:rsidP="006C0748">
            <w:pPr>
              <w:pStyle w:val="Tablelistbullet"/>
              <w:rPr>
                <w:lang w:val="en-US"/>
              </w:rPr>
            </w:pPr>
            <w:r w:rsidRPr="006C0748">
              <w:rPr>
                <w:lang w:val="en-US"/>
              </w:rPr>
              <w:t>Obtain whole blood mercury levels and 24-hour urine collection for mercury (Normal range for whole blood mercury levels rarely exceed</w:t>
            </w:r>
          </w:p>
          <w:p w14:paraId="561CC4C1" w14:textId="77777777" w:rsidR="006C0748" w:rsidRPr="006C0748" w:rsidRDefault="006C0748" w:rsidP="006C0748">
            <w:pPr>
              <w:pStyle w:val="Tablelistbullet"/>
              <w:rPr>
                <w:lang w:val="en-US"/>
              </w:rPr>
            </w:pPr>
            <w:r w:rsidRPr="006C0748">
              <w:rPr>
                <w:lang w:val="en-US"/>
              </w:rPr>
              <w:t>1.5 mcg/dL and normal urine excretion level rarely exceeds 15 mcg/L in unexposed individuals).</w:t>
            </w:r>
          </w:p>
          <w:p w14:paraId="5063B157" w14:textId="28B4FAA1" w:rsidR="00FA6B82" w:rsidRPr="0017482B" w:rsidRDefault="006C0748" w:rsidP="006C0748">
            <w:pPr>
              <w:pStyle w:val="Tablelistbullet"/>
              <w:numPr>
                <w:ilvl w:val="0"/>
                <w:numId w:val="0"/>
              </w:numPr>
              <w:ind w:left="284"/>
              <w:rPr>
                <w:lang w:val="en-US"/>
              </w:rPr>
            </w:pPr>
            <w:r w:rsidRPr="006C0748">
              <w:rPr>
                <w:b/>
                <w:bCs/>
                <w:lang w:val="en-US"/>
              </w:rPr>
              <w:t>Note</w:t>
            </w:r>
            <w:r w:rsidRPr="006C0748">
              <w:rPr>
                <w:lang w:val="en-US"/>
              </w:rPr>
              <w:t>: Levels do not help with acute management, but can be used to confirm diagnosis later on.</w:t>
            </w:r>
          </w:p>
        </w:tc>
      </w:tr>
      <w:tr w:rsidR="00FA6B82" w:rsidRPr="0017482B" w14:paraId="1BA19452" w14:textId="77777777" w:rsidTr="001B6F2B">
        <w:trPr>
          <w:cantSplit/>
        </w:trPr>
        <w:tc>
          <w:tcPr>
            <w:tcW w:w="3118" w:type="dxa"/>
            <w:tcBorders>
              <w:top w:val="single" w:sz="36" w:space="0" w:color="FFFFFF"/>
              <w:bottom w:val="single" w:sz="6" w:space="0" w:color="787878"/>
            </w:tcBorders>
            <w:shd w:val="clear" w:color="auto" w:fill="747474"/>
          </w:tcPr>
          <w:p w14:paraId="5F5A338A" w14:textId="77777777" w:rsidR="00B66589" w:rsidRPr="00762151" w:rsidRDefault="00B66589" w:rsidP="00B66589">
            <w:pPr>
              <w:pStyle w:val="TableHeaderWhite"/>
            </w:pPr>
            <w:r w:rsidRPr="00762151">
              <w:lastRenderedPageBreak/>
              <w:t>Treatment</w:t>
            </w:r>
          </w:p>
          <w:p w14:paraId="227819C3"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03AF68D6" w14:textId="74812581" w:rsidR="00FA6B82" w:rsidRDefault="00B66589" w:rsidP="00B66589">
            <w:pPr>
              <w:pStyle w:val="TableHeaderWhite"/>
              <w:rPr>
                <w:lang w:val="en-AU"/>
              </w:rPr>
            </w:pPr>
            <w:r w:rsidRPr="00762151">
              <w:rPr>
                <w:lang w:val="en-AU"/>
              </w:rPr>
              <w:t>Poisons Information 131126</w:t>
            </w:r>
          </w:p>
        </w:tc>
        <w:tc>
          <w:tcPr>
            <w:tcW w:w="5607" w:type="dxa"/>
          </w:tcPr>
          <w:p w14:paraId="63511C1E" w14:textId="77777777" w:rsidR="006C0748" w:rsidRPr="006C0748" w:rsidRDefault="006C0748" w:rsidP="006C0748">
            <w:pPr>
              <w:pStyle w:val="Tabletextleftstrong"/>
              <w:rPr>
                <w:lang w:val="en-US"/>
              </w:rPr>
            </w:pPr>
            <w:r w:rsidRPr="006C0748">
              <w:rPr>
                <w:lang w:val="en-US"/>
              </w:rPr>
              <w:t>Asymptomatic patients:</w:t>
            </w:r>
          </w:p>
          <w:p w14:paraId="5CA76D65"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46F794C4" w14:textId="77777777" w:rsidR="006C0748" w:rsidRPr="006C0748" w:rsidRDefault="006C0748" w:rsidP="006C0748">
            <w:pPr>
              <w:pStyle w:val="Tabletextleftstrong"/>
              <w:rPr>
                <w:lang w:val="en-US"/>
              </w:rPr>
            </w:pPr>
            <w:r w:rsidRPr="006C0748">
              <w:rPr>
                <w:lang w:val="en-US"/>
              </w:rPr>
              <w:t>Symptomatic patients:</w:t>
            </w:r>
          </w:p>
          <w:p w14:paraId="23130E34" w14:textId="77777777" w:rsidR="006C0748" w:rsidRPr="006C0748" w:rsidRDefault="006C0748" w:rsidP="006C0748">
            <w:pPr>
              <w:pStyle w:val="Tabletextleftstrong"/>
              <w:rPr>
                <w:lang w:val="en-US"/>
              </w:rPr>
            </w:pPr>
            <w:r w:rsidRPr="006C0748">
              <w:rPr>
                <w:lang w:val="en-US"/>
              </w:rPr>
              <w:t>General advice</w:t>
            </w:r>
          </w:p>
          <w:p w14:paraId="2D14A30E" w14:textId="77777777" w:rsidR="006C0748" w:rsidRPr="006C0748" w:rsidRDefault="006C0748" w:rsidP="006C0748">
            <w:pPr>
              <w:pStyle w:val="Tablelistbullet"/>
              <w:rPr>
                <w:lang w:val="en-US"/>
              </w:rPr>
            </w:pPr>
            <w:r w:rsidRPr="006C0748">
              <w:rPr>
                <w:lang w:val="en-US"/>
              </w:rPr>
              <w:t>Patients with significant exposures should be admitted and observed for at least 72 hours.</w:t>
            </w:r>
          </w:p>
          <w:p w14:paraId="0BC0127A" w14:textId="77777777" w:rsidR="006C0748" w:rsidRPr="006C0748" w:rsidRDefault="006C0748" w:rsidP="006C0748">
            <w:pPr>
              <w:pStyle w:val="Tabletextleftstrong"/>
              <w:rPr>
                <w:lang w:val="en-US"/>
              </w:rPr>
            </w:pPr>
            <w:r w:rsidRPr="006C0748">
              <w:rPr>
                <w:lang w:val="en-US"/>
              </w:rPr>
              <w:t>Ingestion</w:t>
            </w:r>
          </w:p>
          <w:p w14:paraId="6291833F" w14:textId="77777777" w:rsidR="006C0748" w:rsidRPr="006C0748" w:rsidRDefault="006C0748" w:rsidP="006C0748">
            <w:pPr>
              <w:pStyle w:val="Tablelistbullet"/>
              <w:rPr>
                <w:lang w:val="en-US"/>
              </w:rPr>
            </w:pPr>
            <w:r w:rsidRPr="006C0748">
              <w:rPr>
                <w:lang w:val="en-US"/>
              </w:rPr>
              <w:t>Do not induce vomiting.</w:t>
            </w:r>
          </w:p>
          <w:p w14:paraId="0364F92F" w14:textId="77777777" w:rsidR="006C0748" w:rsidRPr="006C0748" w:rsidRDefault="006C0748" w:rsidP="006C0748">
            <w:pPr>
              <w:pStyle w:val="Tablelistbullet"/>
              <w:rPr>
                <w:lang w:val="en-US"/>
              </w:rPr>
            </w:pPr>
            <w:r w:rsidRPr="006C0748">
              <w:rPr>
                <w:lang w:val="en-US"/>
              </w:rPr>
              <w:t>Activated charcoal may be indicated in selected cases (alert, cooperative adults who present within 1 hour of ingestion) following expert advice.</w:t>
            </w:r>
          </w:p>
          <w:p w14:paraId="53B825C3" w14:textId="77777777" w:rsidR="006C0748" w:rsidRPr="006C0748" w:rsidRDefault="006C0748" w:rsidP="006C0748">
            <w:pPr>
              <w:pStyle w:val="Tabletextleftstrong"/>
              <w:rPr>
                <w:lang w:val="en-US"/>
              </w:rPr>
            </w:pPr>
            <w:r w:rsidRPr="006C0748">
              <w:rPr>
                <w:lang w:val="en-US"/>
              </w:rPr>
              <w:t>Dermal</w:t>
            </w:r>
          </w:p>
          <w:p w14:paraId="5A8D91B0" w14:textId="77777777" w:rsidR="006C0748" w:rsidRPr="006C0748" w:rsidRDefault="006C0748" w:rsidP="006C0748">
            <w:pPr>
              <w:pStyle w:val="Tablelistbullet"/>
              <w:rPr>
                <w:lang w:val="en-US"/>
              </w:rPr>
            </w:pPr>
            <w:r w:rsidRPr="006C0748">
              <w:rPr>
                <w:lang w:val="en-US"/>
              </w:rPr>
              <w:t>Flush exposed areas thoroughly.</w:t>
            </w:r>
          </w:p>
          <w:p w14:paraId="041B03B4" w14:textId="77777777" w:rsidR="006C0748" w:rsidRPr="006C0748" w:rsidRDefault="006C0748" w:rsidP="006C0748">
            <w:pPr>
              <w:pStyle w:val="Tablelistbullet"/>
              <w:rPr>
                <w:lang w:val="en-US"/>
              </w:rPr>
            </w:pPr>
            <w:r w:rsidRPr="006C0748">
              <w:rPr>
                <w:lang w:val="en-US"/>
              </w:rPr>
              <w:t>Manage corrosive burns as for thermal burns.</w:t>
            </w:r>
          </w:p>
          <w:p w14:paraId="1B69C00C" w14:textId="77777777" w:rsidR="006C0748" w:rsidRPr="006C0748" w:rsidRDefault="006C0748" w:rsidP="006C0748">
            <w:pPr>
              <w:pStyle w:val="Tabletextleftstrong"/>
              <w:rPr>
                <w:lang w:val="en-US"/>
              </w:rPr>
            </w:pPr>
            <w:r w:rsidRPr="006C0748">
              <w:rPr>
                <w:lang w:val="en-US"/>
              </w:rPr>
              <w:t>Ocular</w:t>
            </w:r>
          </w:p>
          <w:p w14:paraId="42F953EB" w14:textId="77777777" w:rsidR="006C0748" w:rsidRPr="006C0748" w:rsidRDefault="006C0748" w:rsidP="006C0748">
            <w:pPr>
              <w:pStyle w:val="Tablelistbullet"/>
              <w:rPr>
                <w:lang w:val="en-US"/>
              </w:rPr>
            </w:pPr>
            <w:r w:rsidRPr="006C0748">
              <w:rPr>
                <w:lang w:val="en-US"/>
              </w:rPr>
              <w:t>Affected eyes should be irrigated for at least 15 minutes.</w:t>
            </w:r>
          </w:p>
          <w:p w14:paraId="721523C1" w14:textId="77777777" w:rsidR="006C0748" w:rsidRPr="006C0748" w:rsidRDefault="006C0748" w:rsidP="006C0748">
            <w:pPr>
              <w:pStyle w:val="Tablelistbullet"/>
              <w:rPr>
                <w:lang w:val="en-US"/>
              </w:rPr>
            </w:pPr>
            <w:r w:rsidRPr="006C0748">
              <w:rPr>
                <w:lang w:val="en-US"/>
              </w:rPr>
              <w:t>Assess visual acuity and fluorescein uptake.</w:t>
            </w:r>
          </w:p>
          <w:p w14:paraId="30098499" w14:textId="77777777" w:rsidR="006C0748" w:rsidRPr="006C0748" w:rsidRDefault="006C0748" w:rsidP="006C0748">
            <w:pPr>
              <w:pStyle w:val="Tablelistbullet"/>
              <w:rPr>
                <w:lang w:val="en-US"/>
              </w:rPr>
            </w:pPr>
            <w:r w:rsidRPr="006C0748">
              <w:rPr>
                <w:lang w:val="en-US"/>
              </w:rPr>
              <w:t>Arrange ophthalmological review for all patients with persistent eye symptoms following irrigation.</w:t>
            </w:r>
          </w:p>
          <w:p w14:paraId="7830A131" w14:textId="77777777" w:rsidR="006C0748" w:rsidRPr="006C0748" w:rsidRDefault="006C0748" w:rsidP="006C0748">
            <w:pPr>
              <w:pStyle w:val="Tabletextleftstrong"/>
              <w:rPr>
                <w:lang w:val="en-US"/>
              </w:rPr>
            </w:pPr>
            <w:r w:rsidRPr="006C0748">
              <w:rPr>
                <w:lang w:val="en-US"/>
              </w:rPr>
              <w:t>Antidote</w:t>
            </w:r>
          </w:p>
          <w:p w14:paraId="7CA4DD2B" w14:textId="77777777" w:rsidR="006C0748" w:rsidRPr="006C0748" w:rsidRDefault="006C0748" w:rsidP="006C0748">
            <w:pPr>
              <w:pStyle w:val="Tablelistbullet"/>
              <w:rPr>
                <w:lang w:val="en-US"/>
              </w:rPr>
            </w:pPr>
            <w:r w:rsidRPr="006C0748">
              <w:rPr>
                <w:lang w:val="en-US"/>
              </w:rPr>
              <w:t>Chelation therapy (</w:t>
            </w:r>
            <w:r w:rsidRPr="006C0748">
              <w:rPr>
                <w:b/>
                <w:bCs/>
                <w:lang w:val="en-US"/>
              </w:rPr>
              <w:t>D-Penicillamine</w:t>
            </w:r>
            <w:r w:rsidRPr="006C0748">
              <w:rPr>
                <w:lang w:val="en-US"/>
              </w:rPr>
              <w:t xml:space="preserve"> and /or </w:t>
            </w:r>
            <w:r w:rsidRPr="006C0748">
              <w:rPr>
                <w:b/>
                <w:bCs/>
                <w:lang w:val="en-US"/>
              </w:rPr>
              <w:t>DMSA/Succimer</w:t>
            </w:r>
            <w:r w:rsidRPr="006C0748">
              <w:rPr>
                <w:lang w:val="en-US"/>
              </w:rPr>
              <w:t>) is indicated in selected symptomatic cases.</w:t>
            </w:r>
          </w:p>
          <w:p w14:paraId="7B558A24" w14:textId="5BC5AAF0" w:rsidR="00FA6B82" w:rsidRPr="00762151" w:rsidRDefault="006C0748" w:rsidP="006C0748">
            <w:pPr>
              <w:pStyle w:val="Tablelistbullet"/>
              <w:numPr>
                <w:ilvl w:val="0"/>
                <w:numId w:val="0"/>
              </w:numPr>
              <w:ind w:left="284"/>
              <w:rPr>
                <w:lang w:val="en-US"/>
              </w:rPr>
            </w:pPr>
            <w:r w:rsidRPr="006C0748">
              <w:rPr>
                <w:b/>
                <w:bCs/>
                <w:lang w:val="en-US"/>
              </w:rPr>
              <w:t>Note</w:t>
            </w:r>
            <w:r w:rsidRPr="006C0748">
              <w:rPr>
                <w:lang w:val="en-US"/>
              </w:rPr>
              <w:t>: For indications, contraindications, dosing regimens and clinical end points discuss with an expert clinical toxicologist.</w:t>
            </w:r>
          </w:p>
        </w:tc>
      </w:tr>
    </w:tbl>
    <w:p w14:paraId="22AEA6F6" w14:textId="77777777" w:rsidR="00FA6B82" w:rsidRDefault="00FA6B82">
      <w:pPr>
        <w:spacing w:before="0" w:after="0" w:line="240" w:lineRule="auto"/>
      </w:pPr>
      <w:r>
        <w:br w:type="page"/>
      </w:r>
    </w:p>
    <w:p w14:paraId="5FD1CD52" w14:textId="2A87D4F9" w:rsidR="006008FA" w:rsidRDefault="006008FA" w:rsidP="006008FA">
      <w:pPr>
        <w:pStyle w:val="Heading2"/>
      </w:pPr>
      <w:bookmarkStart w:id="121" w:name="_Mustard"/>
      <w:bookmarkStart w:id="122" w:name="_Toc108084835"/>
      <w:bookmarkEnd w:id="121"/>
      <w:r>
        <w:lastRenderedPageBreak/>
        <w:t>Mustard</w:t>
      </w:r>
      <w:bookmarkEnd w:id="122"/>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FA6B82" w:rsidRPr="0017482B" w14:paraId="38E710C8" w14:textId="77777777" w:rsidTr="001B6F2B">
        <w:trPr>
          <w:cantSplit/>
        </w:trPr>
        <w:tc>
          <w:tcPr>
            <w:tcW w:w="3118" w:type="dxa"/>
            <w:tcBorders>
              <w:bottom w:val="single" w:sz="36" w:space="0" w:color="FFFFFF"/>
            </w:tcBorders>
            <w:shd w:val="clear" w:color="auto" w:fill="747474"/>
          </w:tcPr>
          <w:p w14:paraId="596A5ADF" w14:textId="77777777" w:rsidR="00FA6B82" w:rsidRPr="0017482B" w:rsidRDefault="00FA6B82" w:rsidP="00FA6B82">
            <w:pPr>
              <w:pStyle w:val="TableHeaderWhite"/>
            </w:pPr>
            <w:r>
              <w:t>A</w:t>
            </w:r>
            <w:r w:rsidRPr="0017482B">
              <w:t>lternative names</w:t>
            </w:r>
          </w:p>
        </w:tc>
        <w:tc>
          <w:tcPr>
            <w:tcW w:w="5607" w:type="dxa"/>
          </w:tcPr>
          <w:p w14:paraId="0E92BD0F" w14:textId="77777777" w:rsidR="006C0748" w:rsidRPr="006C0748" w:rsidRDefault="006C0748" w:rsidP="006C0748">
            <w:pPr>
              <w:pStyle w:val="tabletext"/>
              <w:rPr>
                <w:lang w:val="en-US"/>
              </w:rPr>
            </w:pPr>
            <w:r w:rsidRPr="006C0748">
              <w:rPr>
                <w:lang w:val="en-US"/>
              </w:rPr>
              <w:t>HD</w:t>
            </w:r>
          </w:p>
          <w:p w14:paraId="2E6BA6A4" w14:textId="77777777" w:rsidR="006C0748" w:rsidRPr="006C0748" w:rsidRDefault="006C0748" w:rsidP="006C0748">
            <w:pPr>
              <w:pStyle w:val="tabletext"/>
              <w:rPr>
                <w:lang w:val="en-US"/>
              </w:rPr>
            </w:pPr>
            <w:r w:rsidRPr="006C0748">
              <w:rPr>
                <w:lang w:val="en-US"/>
              </w:rPr>
              <w:t>H</w:t>
            </w:r>
          </w:p>
          <w:p w14:paraId="72E4B246" w14:textId="77777777" w:rsidR="006C0748" w:rsidRPr="006C0748" w:rsidRDefault="006C0748" w:rsidP="006C0748">
            <w:pPr>
              <w:pStyle w:val="tabletext"/>
              <w:rPr>
                <w:lang w:val="en-US"/>
              </w:rPr>
            </w:pPr>
            <w:r w:rsidRPr="006C0748">
              <w:rPr>
                <w:lang w:val="en-US"/>
              </w:rPr>
              <w:t>Sulphur mustard</w:t>
            </w:r>
          </w:p>
          <w:p w14:paraId="4A981952" w14:textId="77777777" w:rsidR="006C0748" w:rsidRPr="006C0748" w:rsidRDefault="006C0748" w:rsidP="006C0748">
            <w:pPr>
              <w:pStyle w:val="tabletext"/>
              <w:rPr>
                <w:lang w:val="en-US"/>
              </w:rPr>
            </w:pPr>
            <w:r w:rsidRPr="006C0748">
              <w:rPr>
                <w:lang w:val="en-US"/>
              </w:rPr>
              <w:t>Nitrogen mustard</w:t>
            </w:r>
          </w:p>
          <w:p w14:paraId="48103C39" w14:textId="77777777" w:rsidR="006C0748" w:rsidRPr="006C0748" w:rsidRDefault="006C0748" w:rsidP="006C0748">
            <w:pPr>
              <w:pStyle w:val="tabletext"/>
              <w:rPr>
                <w:lang w:val="en-US"/>
              </w:rPr>
            </w:pPr>
            <w:r w:rsidRPr="006C0748">
              <w:rPr>
                <w:lang w:val="en-US"/>
              </w:rPr>
              <w:t>Yperite</w:t>
            </w:r>
          </w:p>
          <w:p w14:paraId="31E343F4" w14:textId="77777777" w:rsidR="006C0748" w:rsidRPr="006C0748" w:rsidRDefault="006C0748" w:rsidP="006C0748">
            <w:pPr>
              <w:pStyle w:val="tabletext"/>
              <w:rPr>
                <w:lang w:val="en-US"/>
              </w:rPr>
            </w:pPr>
            <w:r w:rsidRPr="006C0748">
              <w:rPr>
                <w:lang w:val="en-US"/>
              </w:rPr>
              <w:t>Distilled mustard</w:t>
            </w:r>
          </w:p>
          <w:p w14:paraId="602CFCB2" w14:textId="76B2BB08" w:rsidR="00FA6B82" w:rsidRPr="0017482B" w:rsidRDefault="006C0748" w:rsidP="006C0748">
            <w:pPr>
              <w:pStyle w:val="tabletext"/>
              <w:rPr>
                <w:lang w:val="en-US"/>
              </w:rPr>
            </w:pPr>
            <w:r w:rsidRPr="006C0748">
              <w:rPr>
                <w:lang w:val="en-US"/>
              </w:rPr>
              <w:t>Bis (2-chloroethyl) sulphide</w:t>
            </w:r>
          </w:p>
        </w:tc>
      </w:tr>
      <w:tr w:rsidR="00FA6B82" w:rsidRPr="0017482B" w14:paraId="799D2B74" w14:textId="77777777" w:rsidTr="001B6F2B">
        <w:trPr>
          <w:cantSplit/>
        </w:trPr>
        <w:tc>
          <w:tcPr>
            <w:tcW w:w="3118" w:type="dxa"/>
            <w:tcBorders>
              <w:top w:val="single" w:sz="36" w:space="0" w:color="FFFFFF"/>
              <w:bottom w:val="single" w:sz="36" w:space="0" w:color="FFFFFF"/>
            </w:tcBorders>
            <w:shd w:val="clear" w:color="auto" w:fill="747474"/>
          </w:tcPr>
          <w:p w14:paraId="137B9383" w14:textId="77777777" w:rsidR="00FA6B82" w:rsidRPr="0017482B" w:rsidRDefault="00FA6B82" w:rsidP="00FA6B82">
            <w:pPr>
              <w:pStyle w:val="TableHeaderWhite"/>
            </w:pPr>
            <w:r>
              <w:t>P</w:t>
            </w:r>
            <w:r w:rsidRPr="0017482B">
              <w:t>roperties of the agent</w:t>
            </w:r>
          </w:p>
        </w:tc>
        <w:tc>
          <w:tcPr>
            <w:tcW w:w="5607" w:type="dxa"/>
          </w:tcPr>
          <w:p w14:paraId="1B9A9466" w14:textId="77777777" w:rsidR="006C0748" w:rsidRDefault="006C0748" w:rsidP="006C0748">
            <w:pPr>
              <w:pStyle w:val="Tablelistbullet"/>
            </w:pPr>
            <w:r>
              <w:t>Mustard</w:t>
            </w:r>
            <w:r>
              <w:rPr>
                <w:spacing w:val="-6"/>
              </w:rPr>
              <w:t xml:space="preserve"> </w:t>
            </w:r>
            <w:r>
              <w:t>is</w:t>
            </w:r>
            <w:r>
              <w:rPr>
                <w:spacing w:val="-6"/>
              </w:rPr>
              <w:t xml:space="preserve"> </w:t>
            </w:r>
            <w:r>
              <w:t>a</w:t>
            </w:r>
            <w:r>
              <w:rPr>
                <w:spacing w:val="-5"/>
              </w:rPr>
              <w:t xml:space="preserve"> </w:t>
            </w:r>
            <w:r>
              <w:t>colourless</w:t>
            </w:r>
            <w:r>
              <w:rPr>
                <w:spacing w:val="-4"/>
              </w:rPr>
              <w:t xml:space="preserve"> </w:t>
            </w:r>
            <w:r>
              <w:t>to</w:t>
            </w:r>
            <w:r>
              <w:rPr>
                <w:spacing w:val="-3"/>
              </w:rPr>
              <w:t xml:space="preserve"> </w:t>
            </w:r>
            <w:r>
              <w:t>light</w:t>
            </w:r>
            <w:r>
              <w:rPr>
                <w:spacing w:val="-4"/>
              </w:rPr>
              <w:t xml:space="preserve"> </w:t>
            </w:r>
            <w:r>
              <w:t>brownish-yellow</w:t>
            </w:r>
            <w:r>
              <w:rPr>
                <w:spacing w:val="-3"/>
              </w:rPr>
              <w:t xml:space="preserve"> </w:t>
            </w:r>
            <w:r>
              <w:rPr>
                <w:spacing w:val="-2"/>
              </w:rPr>
              <w:t>liquid.</w:t>
            </w:r>
          </w:p>
          <w:p w14:paraId="143BC195" w14:textId="77777777" w:rsidR="006C0748" w:rsidRDefault="006C0748" w:rsidP="006C0748">
            <w:pPr>
              <w:pStyle w:val="Tablelistbullet"/>
            </w:pPr>
            <w:r>
              <w:t>It</w:t>
            </w:r>
            <w:r>
              <w:rPr>
                <w:spacing w:val="-1"/>
              </w:rPr>
              <w:t xml:space="preserve"> </w:t>
            </w:r>
            <w:r>
              <w:t>has</w:t>
            </w:r>
            <w:r>
              <w:rPr>
                <w:spacing w:val="-2"/>
              </w:rPr>
              <w:t xml:space="preserve"> </w:t>
            </w:r>
            <w:r>
              <w:t>a</w:t>
            </w:r>
            <w:r>
              <w:rPr>
                <w:spacing w:val="-2"/>
              </w:rPr>
              <w:t xml:space="preserve"> </w:t>
            </w:r>
            <w:r>
              <w:t>faint</w:t>
            </w:r>
            <w:r>
              <w:rPr>
                <w:spacing w:val="-4"/>
              </w:rPr>
              <w:t xml:space="preserve"> </w:t>
            </w:r>
            <w:r>
              <w:t>garlic,</w:t>
            </w:r>
            <w:r>
              <w:rPr>
                <w:spacing w:val="-4"/>
              </w:rPr>
              <w:t xml:space="preserve"> </w:t>
            </w:r>
            <w:r>
              <w:t>mustard</w:t>
            </w:r>
            <w:r>
              <w:rPr>
                <w:spacing w:val="-3"/>
              </w:rPr>
              <w:t xml:space="preserve"> </w:t>
            </w:r>
            <w:r>
              <w:t>or</w:t>
            </w:r>
            <w:r>
              <w:rPr>
                <w:spacing w:val="-4"/>
              </w:rPr>
              <w:t xml:space="preserve"> </w:t>
            </w:r>
            <w:r>
              <w:t>onion</w:t>
            </w:r>
            <w:r>
              <w:rPr>
                <w:spacing w:val="-2"/>
              </w:rPr>
              <w:t xml:space="preserve"> smell.</w:t>
            </w:r>
          </w:p>
          <w:p w14:paraId="537E3144" w14:textId="77777777" w:rsidR="006C0748" w:rsidRDefault="006C0748" w:rsidP="006C0748">
            <w:pPr>
              <w:pStyle w:val="Tablelistbullet"/>
            </w:pPr>
            <w:r>
              <w:t>It</w:t>
            </w:r>
            <w:r>
              <w:rPr>
                <w:spacing w:val="-3"/>
              </w:rPr>
              <w:t xml:space="preserve"> </w:t>
            </w:r>
            <w:r>
              <w:t>readily</w:t>
            </w:r>
            <w:r>
              <w:rPr>
                <w:spacing w:val="-5"/>
              </w:rPr>
              <w:t xml:space="preserve"> </w:t>
            </w:r>
            <w:r>
              <w:t>vapourises</w:t>
            </w:r>
            <w:r>
              <w:rPr>
                <w:spacing w:val="-4"/>
              </w:rPr>
              <w:t xml:space="preserve"> </w:t>
            </w:r>
            <w:r>
              <w:t>in</w:t>
            </w:r>
            <w:r>
              <w:rPr>
                <w:spacing w:val="-6"/>
              </w:rPr>
              <w:t xml:space="preserve"> </w:t>
            </w:r>
            <w:r>
              <w:t>warm</w:t>
            </w:r>
            <w:r>
              <w:rPr>
                <w:spacing w:val="-4"/>
              </w:rPr>
              <w:t xml:space="preserve"> </w:t>
            </w:r>
            <w:r>
              <w:rPr>
                <w:spacing w:val="-2"/>
              </w:rPr>
              <w:t>weather.</w:t>
            </w:r>
          </w:p>
          <w:p w14:paraId="06D6CDAD" w14:textId="2B34EA20" w:rsidR="00FA6B82" w:rsidRPr="0017482B" w:rsidRDefault="006C0748" w:rsidP="006C0748">
            <w:pPr>
              <w:pStyle w:val="Tablelistbullet"/>
              <w:rPr>
                <w:lang w:val="en-US"/>
              </w:rPr>
            </w:pPr>
            <w:r>
              <w:t>It</w:t>
            </w:r>
            <w:r>
              <w:rPr>
                <w:spacing w:val="-1"/>
              </w:rPr>
              <w:t xml:space="preserve"> </w:t>
            </w:r>
            <w:r>
              <w:t>was</w:t>
            </w:r>
            <w:r>
              <w:rPr>
                <w:spacing w:val="-2"/>
              </w:rPr>
              <w:t xml:space="preserve"> </w:t>
            </w:r>
            <w:r>
              <w:t>introduced</w:t>
            </w:r>
            <w:r>
              <w:rPr>
                <w:spacing w:val="-3"/>
              </w:rPr>
              <w:t xml:space="preserve"> </w:t>
            </w:r>
            <w:r>
              <w:t>as</w:t>
            </w:r>
            <w:r>
              <w:rPr>
                <w:spacing w:val="-2"/>
              </w:rPr>
              <w:t xml:space="preserve"> </w:t>
            </w:r>
            <w:r>
              <w:t>a</w:t>
            </w:r>
            <w:r>
              <w:rPr>
                <w:spacing w:val="-2"/>
              </w:rPr>
              <w:t xml:space="preserve"> </w:t>
            </w:r>
            <w:r>
              <w:t>chemical</w:t>
            </w:r>
            <w:r>
              <w:rPr>
                <w:spacing w:val="-2"/>
              </w:rPr>
              <w:t xml:space="preserve"> </w:t>
            </w:r>
            <w:r>
              <w:t>warfare</w:t>
            </w:r>
            <w:r>
              <w:rPr>
                <w:spacing w:val="-1"/>
              </w:rPr>
              <w:t xml:space="preserve"> </w:t>
            </w:r>
            <w:r>
              <w:t>agent</w:t>
            </w:r>
            <w:r>
              <w:rPr>
                <w:spacing w:val="-1"/>
              </w:rPr>
              <w:t xml:space="preserve"> </w:t>
            </w:r>
            <w:r>
              <w:t>in</w:t>
            </w:r>
            <w:r>
              <w:rPr>
                <w:spacing w:val="-5"/>
              </w:rPr>
              <w:t xml:space="preserve"> </w:t>
            </w:r>
            <w:r>
              <w:t>1917</w:t>
            </w:r>
            <w:r>
              <w:rPr>
                <w:spacing w:val="-1"/>
              </w:rPr>
              <w:t xml:space="preserve"> </w:t>
            </w:r>
            <w:r>
              <w:t>during</w:t>
            </w:r>
            <w:r>
              <w:rPr>
                <w:spacing w:val="-3"/>
              </w:rPr>
              <w:t xml:space="preserve"> </w:t>
            </w:r>
            <w:r>
              <w:t>World</w:t>
            </w:r>
            <w:r>
              <w:rPr>
                <w:spacing w:val="-3"/>
              </w:rPr>
              <w:t xml:space="preserve"> </w:t>
            </w:r>
            <w:r>
              <w:t xml:space="preserve">War </w:t>
            </w:r>
            <w:r>
              <w:rPr>
                <w:spacing w:val="-6"/>
              </w:rPr>
              <w:t>I.</w:t>
            </w:r>
          </w:p>
        </w:tc>
      </w:tr>
      <w:tr w:rsidR="00FA6B82" w:rsidRPr="0017482B" w14:paraId="5394634A" w14:textId="77777777" w:rsidTr="001B6F2B">
        <w:trPr>
          <w:cantSplit/>
        </w:trPr>
        <w:tc>
          <w:tcPr>
            <w:tcW w:w="3118" w:type="dxa"/>
            <w:tcBorders>
              <w:top w:val="single" w:sz="36" w:space="0" w:color="FFFFFF"/>
              <w:bottom w:val="single" w:sz="36" w:space="0" w:color="FFFFFF"/>
            </w:tcBorders>
            <w:shd w:val="clear" w:color="auto" w:fill="747474"/>
          </w:tcPr>
          <w:p w14:paraId="1D98F788" w14:textId="77777777" w:rsidR="00FA6B82" w:rsidRPr="0017482B" w:rsidRDefault="00FA6B82" w:rsidP="00FA6B82">
            <w:pPr>
              <w:pStyle w:val="TableHeaderWhite"/>
            </w:pPr>
            <w:r>
              <w:t>R</w:t>
            </w:r>
            <w:r w:rsidRPr="0017482B">
              <w:t>outes of exposure</w:t>
            </w:r>
          </w:p>
        </w:tc>
        <w:tc>
          <w:tcPr>
            <w:tcW w:w="5607" w:type="dxa"/>
          </w:tcPr>
          <w:p w14:paraId="5A7CB48E" w14:textId="338022B9" w:rsidR="006C0748" w:rsidRDefault="006C0748" w:rsidP="006C0748">
            <w:pPr>
              <w:pStyle w:val="Tablelistbullet"/>
            </w:pPr>
            <w:r>
              <w:t>Oral</w:t>
            </w:r>
            <w:r w:rsidR="00600BBA">
              <w:rPr>
                <w:spacing w:val="-3"/>
              </w:rPr>
              <w:t xml:space="preserve"> – </w:t>
            </w:r>
            <w:r>
              <w:t>unlikely</w:t>
            </w:r>
          </w:p>
          <w:p w14:paraId="7D278007" w14:textId="77777777" w:rsidR="006C0748" w:rsidRDefault="006C0748" w:rsidP="006C0748">
            <w:pPr>
              <w:pStyle w:val="Tablelistbullet"/>
            </w:pPr>
            <w:r>
              <w:t>Inhalation</w:t>
            </w:r>
            <w:r>
              <w:rPr>
                <w:spacing w:val="-3"/>
              </w:rPr>
              <w:t xml:space="preserve"> </w:t>
            </w:r>
            <w:r>
              <w:t>–</w:t>
            </w:r>
            <w:r>
              <w:rPr>
                <w:spacing w:val="-4"/>
              </w:rPr>
              <w:t xml:space="preserve"> </w:t>
            </w:r>
            <w:r>
              <w:t>most</w:t>
            </w:r>
            <w:r>
              <w:rPr>
                <w:spacing w:val="-4"/>
              </w:rPr>
              <w:t xml:space="preserve"> </w:t>
            </w:r>
            <w:r>
              <w:rPr>
                <w:spacing w:val="-2"/>
              </w:rPr>
              <w:t>common</w:t>
            </w:r>
          </w:p>
          <w:p w14:paraId="6F678194" w14:textId="77777777" w:rsidR="006C0748" w:rsidRDefault="006C0748" w:rsidP="006C0748">
            <w:pPr>
              <w:pStyle w:val="Tablelistbullet"/>
            </w:pPr>
            <w:r>
              <w:t>Eye</w:t>
            </w:r>
          </w:p>
          <w:p w14:paraId="105CCF96" w14:textId="70E3007A" w:rsidR="00FA6B82" w:rsidRPr="0017482B" w:rsidRDefault="006C0748" w:rsidP="006C0748">
            <w:pPr>
              <w:pStyle w:val="Tablelistbullet"/>
              <w:rPr>
                <w:lang w:val="en-US"/>
              </w:rPr>
            </w:pPr>
            <w:r>
              <w:t>Dermal</w:t>
            </w:r>
          </w:p>
        </w:tc>
      </w:tr>
      <w:tr w:rsidR="00FA6B82" w:rsidRPr="0017482B" w14:paraId="567A96BB" w14:textId="77777777" w:rsidTr="001B6F2B">
        <w:trPr>
          <w:cantSplit/>
        </w:trPr>
        <w:tc>
          <w:tcPr>
            <w:tcW w:w="3118" w:type="dxa"/>
            <w:tcBorders>
              <w:top w:val="single" w:sz="36" w:space="0" w:color="FFFFFF"/>
              <w:bottom w:val="single" w:sz="36" w:space="0" w:color="FFFFFF"/>
            </w:tcBorders>
            <w:shd w:val="clear" w:color="auto" w:fill="747474"/>
          </w:tcPr>
          <w:p w14:paraId="7EB1F7C1" w14:textId="77777777" w:rsidR="00FA6B82" w:rsidRPr="0017482B" w:rsidRDefault="00FA6B82" w:rsidP="00FA6B82">
            <w:pPr>
              <w:pStyle w:val="TableHeaderWhite"/>
            </w:pPr>
            <w:r>
              <w:lastRenderedPageBreak/>
              <w:t>H</w:t>
            </w:r>
            <w:r w:rsidRPr="0017482B">
              <w:t>uman toxicity</w:t>
            </w:r>
          </w:p>
        </w:tc>
        <w:tc>
          <w:tcPr>
            <w:tcW w:w="5607" w:type="dxa"/>
          </w:tcPr>
          <w:p w14:paraId="7A65816C" w14:textId="77777777" w:rsidR="006C0748" w:rsidRPr="006C0748" w:rsidRDefault="006C0748" w:rsidP="006C0748">
            <w:pPr>
              <w:pStyle w:val="Tabletextleftstrong"/>
              <w:rPr>
                <w:lang w:val="en-US"/>
              </w:rPr>
            </w:pPr>
            <w:r w:rsidRPr="006C0748">
              <w:rPr>
                <w:lang w:val="en-US"/>
              </w:rPr>
              <w:t>General:</w:t>
            </w:r>
          </w:p>
          <w:p w14:paraId="232307CB" w14:textId="77777777" w:rsidR="006C0748" w:rsidRPr="006C0748" w:rsidRDefault="006C0748" w:rsidP="006C0748">
            <w:pPr>
              <w:pStyle w:val="Tablelistbullet"/>
              <w:rPr>
                <w:lang w:val="en-US"/>
              </w:rPr>
            </w:pPr>
            <w:r w:rsidRPr="006C0748">
              <w:rPr>
                <w:lang w:val="en-US"/>
              </w:rPr>
              <w:t>Mustard is a vesicant and alkylating agent.</w:t>
            </w:r>
          </w:p>
          <w:p w14:paraId="11EEBE75" w14:textId="77777777" w:rsidR="006C0748" w:rsidRPr="006C0748" w:rsidRDefault="006C0748" w:rsidP="006C0748">
            <w:pPr>
              <w:pStyle w:val="Tablelistbullet"/>
              <w:rPr>
                <w:lang w:val="en-US"/>
              </w:rPr>
            </w:pPr>
            <w:r w:rsidRPr="006C0748">
              <w:rPr>
                <w:lang w:val="en-US"/>
              </w:rPr>
              <w:t>It causes blisters and oedema of exposed surfaces; it also has systemic effects similar to that of ionising radiation.</w:t>
            </w:r>
          </w:p>
          <w:p w14:paraId="0F0D3B77" w14:textId="77777777" w:rsidR="006C0748" w:rsidRPr="006C0748" w:rsidRDefault="006C0748" w:rsidP="006C0748">
            <w:pPr>
              <w:pStyle w:val="Tablelistbullet"/>
              <w:rPr>
                <w:lang w:val="en-US"/>
              </w:rPr>
            </w:pPr>
            <w:r w:rsidRPr="006C0748">
              <w:rPr>
                <w:lang w:val="en-US"/>
              </w:rPr>
              <w:t>Mustard can cause cellular changes within minutes of contact but the onset of pain and other clinical effects may be delayed for 1 to 24 hours.</w:t>
            </w:r>
          </w:p>
          <w:p w14:paraId="09AEF71C" w14:textId="77777777" w:rsidR="006C0748" w:rsidRPr="006C0748" w:rsidRDefault="006C0748" w:rsidP="006C0748">
            <w:pPr>
              <w:pStyle w:val="Tablelistbullet"/>
              <w:rPr>
                <w:lang w:val="en-US"/>
              </w:rPr>
            </w:pPr>
            <w:r w:rsidRPr="006C0748">
              <w:rPr>
                <w:lang w:val="en-US"/>
              </w:rPr>
              <w:t>Nausea, vomiting and epigastric pain can occur regardless of the route of entry.</w:t>
            </w:r>
          </w:p>
          <w:p w14:paraId="184AAD77" w14:textId="5425D95A" w:rsidR="006C0748" w:rsidRPr="006C0748" w:rsidRDefault="006C0748" w:rsidP="006C0748">
            <w:pPr>
              <w:pStyle w:val="Tablelistbullet"/>
              <w:rPr>
                <w:lang w:val="en-US"/>
              </w:rPr>
            </w:pPr>
            <w:r w:rsidRPr="006C0748">
              <w:rPr>
                <w:lang w:val="en-US"/>
              </w:rPr>
              <w:t>Mustard</w:t>
            </w:r>
            <w:r>
              <w:rPr>
                <w:lang w:val="en-US"/>
              </w:rPr>
              <w:t xml:space="preserve"> </w:t>
            </w:r>
            <w:r w:rsidRPr="006C0748">
              <w:rPr>
                <w:lang w:val="en-US"/>
              </w:rPr>
              <w:t>can</w:t>
            </w:r>
            <w:r>
              <w:rPr>
                <w:lang w:val="en-US"/>
              </w:rPr>
              <w:t xml:space="preserve"> </w:t>
            </w:r>
            <w:r w:rsidRPr="006C0748">
              <w:rPr>
                <w:lang w:val="en-US"/>
              </w:rPr>
              <w:t>lead</w:t>
            </w:r>
            <w:r>
              <w:rPr>
                <w:lang w:val="en-US"/>
              </w:rPr>
              <w:t xml:space="preserve"> </w:t>
            </w:r>
            <w:r w:rsidRPr="006C0748">
              <w:rPr>
                <w:lang w:val="en-US"/>
              </w:rPr>
              <w:t>to</w:t>
            </w:r>
            <w:r>
              <w:rPr>
                <w:lang w:val="en-US"/>
              </w:rPr>
              <w:t xml:space="preserve"> </w:t>
            </w:r>
            <w:r w:rsidRPr="006C0748">
              <w:rPr>
                <w:lang w:val="en-US"/>
              </w:rPr>
              <w:t>immunosuppression</w:t>
            </w:r>
            <w:r>
              <w:rPr>
                <w:lang w:val="en-US"/>
              </w:rPr>
              <w:t xml:space="preserve"> </w:t>
            </w:r>
            <w:r w:rsidRPr="006C0748">
              <w:rPr>
                <w:lang w:val="en-US"/>
              </w:rPr>
              <w:t>with</w:t>
            </w:r>
            <w:r>
              <w:rPr>
                <w:lang w:val="en-US"/>
              </w:rPr>
              <w:t xml:space="preserve"> </w:t>
            </w:r>
            <w:r w:rsidRPr="006C0748">
              <w:rPr>
                <w:lang w:val="en-US"/>
              </w:rPr>
              <w:t>leucopenia, thrombocytopenia and anaemia.</w:t>
            </w:r>
          </w:p>
          <w:p w14:paraId="03ED5BDE" w14:textId="77777777" w:rsidR="006C0748" w:rsidRPr="006C0748" w:rsidRDefault="006C0748" w:rsidP="006C0748">
            <w:pPr>
              <w:pStyle w:val="Tabletextleftstrong"/>
              <w:rPr>
                <w:lang w:val="en-US"/>
              </w:rPr>
            </w:pPr>
            <w:r w:rsidRPr="006C0748">
              <w:rPr>
                <w:lang w:val="en-US"/>
              </w:rPr>
              <w:t>Symptoms are based on route of exposure:</w:t>
            </w:r>
          </w:p>
          <w:p w14:paraId="43E9F883" w14:textId="77777777" w:rsidR="006C0748" w:rsidRPr="006C0748" w:rsidRDefault="006C0748" w:rsidP="006C0748">
            <w:pPr>
              <w:pStyle w:val="Tabletextleftstrong"/>
              <w:rPr>
                <w:lang w:val="en-US"/>
              </w:rPr>
            </w:pPr>
            <w:r w:rsidRPr="006C0748">
              <w:rPr>
                <w:lang w:val="en-US"/>
              </w:rPr>
              <w:t>Inhalation</w:t>
            </w:r>
          </w:p>
          <w:p w14:paraId="01EFA185" w14:textId="77777777" w:rsidR="006C0748" w:rsidRPr="006C0748" w:rsidRDefault="006C0748" w:rsidP="006C0748">
            <w:pPr>
              <w:pStyle w:val="Tablelistbullet"/>
              <w:rPr>
                <w:lang w:val="en-US"/>
              </w:rPr>
            </w:pPr>
            <w:r w:rsidRPr="006C0748">
              <w:rPr>
                <w:lang w:val="en-US"/>
              </w:rPr>
              <w:t>Sore throat, hoarseness, dyspnoea, paroxysmal cough, oedema, blistering and ulceration of the airways may occur. Lung parenchyma is usually spared, except where there is prolonged exposure to high concentrations.</w:t>
            </w:r>
          </w:p>
          <w:p w14:paraId="61141C51" w14:textId="77777777" w:rsidR="006C0748" w:rsidRPr="006C0748" w:rsidRDefault="006C0748" w:rsidP="006C0748">
            <w:pPr>
              <w:pStyle w:val="Tablelistbullet"/>
              <w:rPr>
                <w:lang w:val="en-US"/>
              </w:rPr>
            </w:pPr>
            <w:r w:rsidRPr="006C0748">
              <w:rPr>
                <w:lang w:val="en-US"/>
              </w:rPr>
              <w:t>Acute symptoms may persist for up to 1 year.</w:t>
            </w:r>
          </w:p>
          <w:p w14:paraId="5B8F47B0" w14:textId="77777777" w:rsidR="006C0748" w:rsidRPr="006C0748" w:rsidRDefault="006C0748" w:rsidP="006C0748">
            <w:pPr>
              <w:pStyle w:val="Tablelistbullet"/>
              <w:rPr>
                <w:lang w:val="en-US"/>
              </w:rPr>
            </w:pPr>
            <w:r w:rsidRPr="006C0748">
              <w:rPr>
                <w:lang w:val="en-US"/>
              </w:rPr>
              <w:t>Chronic sequelae, including asthma, bronchitis, tracheal/bronchial stenosis and emphysema, may develop over the next ten to fifteen years following significant exposure.</w:t>
            </w:r>
          </w:p>
          <w:p w14:paraId="126F690D" w14:textId="77777777" w:rsidR="00FA6B82" w:rsidRDefault="006C0748" w:rsidP="006C0748">
            <w:pPr>
              <w:pStyle w:val="Tabletextleftstrong"/>
              <w:rPr>
                <w:lang w:val="en-US"/>
              </w:rPr>
            </w:pPr>
            <w:r w:rsidRPr="006C0748">
              <w:rPr>
                <w:lang w:val="en-US"/>
              </w:rPr>
              <w:t>Ingestion</w:t>
            </w:r>
          </w:p>
          <w:p w14:paraId="5745A713" w14:textId="77777777" w:rsidR="006C0748" w:rsidRPr="006C0748" w:rsidRDefault="006C0748" w:rsidP="006C0748">
            <w:pPr>
              <w:pStyle w:val="Tablelistbullet"/>
              <w:rPr>
                <w:lang w:val="en-US"/>
              </w:rPr>
            </w:pPr>
            <w:r w:rsidRPr="006C0748">
              <w:rPr>
                <w:lang w:val="en-US"/>
              </w:rPr>
              <w:t>Ingestion of contaminated food or water may result in nausea, vomiting, abdominal pain, bloody diarrhoea and dehydration.</w:t>
            </w:r>
          </w:p>
          <w:p w14:paraId="262758CC" w14:textId="77777777" w:rsidR="006C0748" w:rsidRPr="006C0748" w:rsidRDefault="006C0748" w:rsidP="006C0748">
            <w:pPr>
              <w:pStyle w:val="Tabletextleftstrong"/>
              <w:rPr>
                <w:lang w:val="en-US"/>
              </w:rPr>
            </w:pPr>
            <w:r w:rsidRPr="006C0748">
              <w:rPr>
                <w:lang w:val="en-US"/>
              </w:rPr>
              <w:t>Dermal</w:t>
            </w:r>
          </w:p>
          <w:p w14:paraId="4E865C3B" w14:textId="77777777" w:rsidR="006C0748" w:rsidRPr="006C0748" w:rsidRDefault="006C0748" w:rsidP="006C0748">
            <w:pPr>
              <w:pStyle w:val="Tablelistbullet"/>
              <w:rPr>
                <w:lang w:val="en-US"/>
              </w:rPr>
            </w:pPr>
            <w:r w:rsidRPr="006C0748">
              <w:rPr>
                <w:lang w:val="en-US"/>
              </w:rPr>
              <w:t>Erythema, stinging and itching usually develop within a few hours following dermal exposure. Blisters, bullae and burns form within 24 hours.</w:t>
            </w:r>
          </w:p>
          <w:p w14:paraId="138D2046" w14:textId="77777777" w:rsidR="006C0748" w:rsidRPr="006C0748" w:rsidRDefault="006C0748" w:rsidP="006C0748">
            <w:pPr>
              <w:pStyle w:val="Tablelistbullet"/>
              <w:rPr>
                <w:lang w:val="en-US"/>
              </w:rPr>
            </w:pPr>
            <w:r w:rsidRPr="006C0748">
              <w:rPr>
                <w:lang w:val="en-US"/>
              </w:rPr>
              <w:t>Maximal vesiculation occurs by 72 hours.</w:t>
            </w:r>
          </w:p>
          <w:p w14:paraId="281BD2EE" w14:textId="77777777" w:rsidR="006C0748" w:rsidRPr="006C0748" w:rsidRDefault="006C0748" w:rsidP="006C0748">
            <w:pPr>
              <w:pStyle w:val="Tablelistbullet"/>
              <w:rPr>
                <w:lang w:val="en-US"/>
              </w:rPr>
            </w:pPr>
            <w:r w:rsidRPr="006C0748">
              <w:rPr>
                <w:lang w:val="en-US"/>
              </w:rPr>
              <w:t>Complete healing of skin lesions occurs by 29 days.</w:t>
            </w:r>
          </w:p>
          <w:p w14:paraId="4E77C276" w14:textId="77777777" w:rsidR="006C0748" w:rsidRPr="006C0748" w:rsidRDefault="006C0748" w:rsidP="006C0748">
            <w:pPr>
              <w:pStyle w:val="Tablelistbullet"/>
              <w:rPr>
                <w:lang w:val="en-US"/>
              </w:rPr>
            </w:pPr>
            <w:r w:rsidRPr="006C0748">
              <w:rPr>
                <w:lang w:val="en-US"/>
              </w:rPr>
              <w:t>Purplish discolouration of the skin and depigmentation may persist.</w:t>
            </w:r>
          </w:p>
          <w:p w14:paraId="636C0613" w14:textId="77777777" w:rsidR="006C0748" w:rsidRPr="006C0748" w:rsidRDefault="006C0748" w:rsidP="006C0748">
            <w:pPr>
              <w:pStyle w:val="Tabletextleftstrong"/>
              <w:rPr>
                <w:lang w:val="en-US"/>
              </w:rPr>
            </w:pPr>
            <w:r w:rsidRPr="006C0748">
              <w:rPr>
                <w:lang w:val="en-US"/>
              </w:rPr>
              <w:t>Ocular</w:t>
            </w:r>
          </w:p>
          <w:p w14:paraId="4232059B" w14:textId="77777777" w:rsidR="006C0748" w:rsidRPr="006C0748" w:rsidRDefault="006C0748" w:rsidP="006C0748">
            <w:pPr>
              <w:pStyle w:val="Tablelistbullet"/>
              <w:rPr>
                <w:lang w:val="en-US"/>
              </w:rPr>
            </w:pPr>
            <w:r w:rsidRPr="006C0748">
              <w:rPr>
                <w:lang w:val="en-US"/>
              </w:rPr>
              <w:t>Pain, photophobia, lacrimation, blepharospasm, corneal and conjunctival ulceration with temporary (common) or permanent (rare) blindness may develop.</w:t>
            </w:r>
          </w:p>
          <w:p w14:paraId="0C7A9A35" w14:textId="2D428FF6" w:rsidR="006C0748" w:rsidRPr="006C0748" w:rsidRDefault="006C0748" w:rsidP="006C0748">
            <w:pPr>
              <w:pStyle w:val="Tablelistbullet"/>
              <w:rPr>
                <w:lang w:val="en-US"/>
              </w:rPr>
            </w:pPr>
            <w:r w:rsidRPr="006C0748">
              <w:rPr>
                <w:lang w:val="en-US"/>
              </w:rPr>
              <w:t>Keratitis may recur for up to 40 years.</w:t>
            </w:r>
          </w:p>
        </w:tc>
      </w:tr>
      <w:tr w:rsidR="00FA6B82" w:rsidRPr="0017482B" w14:paraId="4C754541" w14:textId="77777777" w:rsidTr="001B6F2B">
        <w:trPr>
          <w:cantSplit/>
        </w:trPr>
        <w:tc>
          <w:tcPr>
            <w:tcW w:w="3118" w:type="dxa"/>
            <w:tcBorders>
              <w:top w:val="single" w:sz="36" w:space="0" w:color="FFFFFF"/>
              <w:bottom w:val="single" w:sz="36" w:space="0" w:color="FFFFFF"/>
            </w:tcBorders>
            <w:shd w:val="clear" w:color="auto" w:fill="747474"/>
          </w:tcPr>
          <w:p w14:paraId="37F5559B" w14:textId="77777777" w:rsidR="00FA6B82" w:rsidRDefault="00FA6B82" w:rsidP="00FA6B82">
            <w:pPr>
              <w:pStyle w:val="TableHeaderWhite"/>
            </w:pPr>
            <w:r>
              <w:rPr>
                <w:lang w:val="en-AU"/>
              </w:rPr>
              <w:t>L</w:t>
            </w:r>
            <w:r w:rsidRPr="00762151">
              <w:rPr>
                <w:lang w:val="en-AU"/>
              </w:rPr>
              <w:t>aboratory/radiographic testing</w:t>
            </w:r>
          </w:p>
        </w:tc>
        <w:tc>
          <w:tcPr>
            <w:tcW w:w="5607" w:type="dxa"/>
          </w:tcPr>
          <w:p w14:paraId="5BFA05FD" w14:textId="77777777" w:rsidR="006C0748" w:rsidRPr="006C0748" w:rsidRDefault="006C0748" w:rsidP="006C0748">
            <w:pPr>
              <w:pStyle w:val="Tabletextleftstrong"/>
              <w:rPr>
                <w:lang w:val="en-US"/>
              </w:rPr>
            </w:pPr>
            <w:r w:rsidRPr="006C0748">
              <w:rPr>
                <w:lang w:val="en-US"/>
              </w:rPr>
              <w:t>For minimal or mild exposures:</w:t>
            </w:r>
          </w:p>
          <w:p w14:paraId="21C495A7" w14:textId="77777777" w:rsidR="006C0748" w:rsidRPr="006C0748" w:rsidRDefault="006C0748" w:rsidP="006C0748">
            <w:pPr>
              <w:pStyle w:val="Tablelistbullet"/>
              <w:rPr>
                <w:lang w:val="en-US"/>
              </w:rPr>
            </w:pPr>
            <w:r w:rsidRPr="006C0748">
              <w:rPr>
                <w:lang w:val="en-US"/>
              </w:rPr>
              <w:t>Based on history and clinical picture.</w:t>
            </w:r>
          </w:p>
          <w:p w14:paraId="0DADD9E0" w14:textId="77777777" w:rsidR="006C0748" w:rsidRPr="006C0748" w:rsidRDefault="006C0748" w:rsidP="006C0748">
            <w:pPr>
              <w:pStyle w:val="Tabletextleftstrong"/>
              <w:rPr>
                <w:lang w:val="en-US"/>
              </w:rPr>
            </w:pPr>
            <w:r w:rsidRPr="006C0748">
              <w:rPr>
                <w:lang w:val="en-US"/>
              </w:rPr>
              <w:t>For significant exposures:</w:t>
            </w:r>
          </w:p>
          <w:p w14:paraId="618C0E4F" w14:textId="77777777" w:rsidR="006C0748" w:rsidRPr="006C0748" w:rsidRDefault="006C0748" w:rsidP="006C0748">
            <w:pPr>
              <w:pStyle w:val="Tablelistbullet"/>
              <w:rPr>
                <w:lang w:val="en-US"/>
              </w:rPr>
            </w:pPr>
            <w:r w:rsidRPr="006C0748">
              <w:rPr>
                <w:lang w:val="en-US"/>
              </w:rPr>
              <w:t>Monitor EUC, FBC.</w:t>
            </w:r>
          </w:p>
          <w:p w14:paraId="550DE5C8" w14:textId="77777777" w:rsidR="006C0748" w:rsidRPr="006C0748" w:rsidRDefault="006C0748" w:rsidP="006C0748">
            <w:pPr>
              <w:pStyle w:val="Tablelistbullet"/>
              <w:rPr>
                <w:lang w:val="en-US"/>
              </w:rPr>
            </w:pPr>
            <w:r w:rsidRPr="006C0748">
              <w:rPr>
                <w:lang w:val="en-US"/>
              </w:rPr>
              <w:t>Monitor vital signs and replace fluids.</w:t>
            </w:r>
          </w:p>
          <w:p w14:paraId="113517E1" w14:textId="77777777" w:rsidR="006C0748" w:rsidRPr="006C0748" w:rsidRDefault="006C0748" w:rsidP="006C0748">
            <w:pPr>
              <w:pStyle w:val="Tablelistbullet"/>
              <w:rPr>
                <w:lang w:val="en-US"/>
              </w:rPr>
            </w:pPr>
            <w:r w:rsidRPr="006C0748">
              <w:rPr>
                <w:lang w:val="en-US"/>
              </w:rPr>
              <w:t>If respiratory tract irritation or respiratory depression is evident, monitor pulse oximetry, ABGs, CXR and PFTs.</w:t>
            </w:r>
          </w:p>
          <w:p w14:paraId="59E1F4B2" w14:textId="3CE1CDA2" w:rsidR="00FA6B82" w:rsidRPr="0017482B" w:rsidRDefault="006C0748" w:rsidP="006C0748">
            <w:pPr>
              <w:pStyle w:val="Tablelistbullet"/>
              <w:rPr>
                <w:lang w:val="en-US"/>
              </w:rPr>
            </w:pPr>
            <w:r w:rsidRPr="006C0748">
              <w:rPr>
                <w:lang w:val="en-US"/>
              </w:rPr>
              <w:t>Monitor immunological function.</w:t>
            </w:r>
          </w:p>
        </w:tc>
      </w:tr>
      <w:tr w:rsidR="00FA6B82" w:rsidRPr="0017482B" w14:paraId="4C545808" w14:textId="77777777" w:rsidTr="001B6F2B">
        <w:trPr>
          <w:cantSplit/>
        </w:trPr>
        <w:tc>
          <w:tcPr>
            <w:tcW w:w="3118" w:type="dxa"/>
            <w:tcBorders>
              <w:top w:val="single" w:sz="36" w:space="0" w:color="FFFFFF"/>
              <w:bottom w:val="single" w:sz="6" w:space="0" w:color="787878"/>
            </w:tcBorders>
            <w:shd w:val="clear" w:color="auto" w:fill="747474"/>
          </w:tcPr>
          <w:p w14:paraId="6437F809" w14:textId="77777777" w:rsidR="00B66589" w:rsidRPr="00762151" w:rsidRDefault="00B66589" w:rsidP="00B66589">
            <w:pPr>
              <w:pStyle w:val="TableHeaderWhite"/>
            </w:pPr>
            <w:r w:rsidRPr="00762151">
              <w:lastRenderedPageBreak/>
              <w:t>Treatment</w:t>
            </w:r>
          </w:p>
          <w:p w14:paraId="52334A5C"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0B6AB083" w14:textId="14B88424" w:rsidR="00FA6B82" w:rsidRDefault="00B66589" w:rsidP="00B66589">
            <w:pPr>
              <w:pStyle w:val="TableHeaderWhite"/>
              <w:rPr>
                <w:lang w:val="en-AU"/>
              </w:rPr>
            </w:pPr>
            <w:r w:rsidRPr="00762151">
              <w:rPr>
                <w:lang w:val="en-AU"/>
              </w:rPr>
              <w:t>Poisons Information 131126</w:t>
            </w:r>
          </w:p>
        </w:tc>
        <w:tc>
          <w:tcPr>
            <w:tcW w:w="5607" w:type="dxa"/>
          </w:tcPr>
          <w:p w14:paraId="6B816640" w14:textId="77777777" w:rsidR="006C0748" w:rsidRPr="006C0748" w:rsidRDefault="006C0748" w:rsidP="006C0748">
            <w:pPr>
              <w:pStyle w:val="Tabletextleftstrong"/>
              <w:rPr>
                <w:lang w:val="en-US"/>
              </w:rPr>
            </w:pPr>
            <w:r w:rsidRPr="006C0748">
              <w:rPr>
                <w:lang w:val="en-US"/>
              </w:rPr>
              <w:t>Asymptomatic patients:</w:t>
            </w:r>
          </w:p>
          <w:p w14:paraId="5E3CA646" w14:textId="77777777" w:rsidR="006C0748" w:rsidRPr="006C0748" w:rsidRDefault="006C0748" w:rsidP="006C0748">
            <w:pPr>
              <w:pStyle w:val="Tablelistbullet"/>
              <w:rPr>
                <w:lang w:val="en-US"/>
              </w:rPr>
            </w:pPr>
            <w:r w:rsidRPr="006C0748">
              <w:rPr>
                <w:lang w:val="en-US"/>
              </w:rPr>
              <w:t>Patients who are asymptomatic or with mild exposure may be discharged with advice to rest, to return if symptoms recur or develop.</w:t>
            </w:r>
          </w:p>
          <w:p w14:paraId="597B7963"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0C31657E" w14:textId="77777777" w:rsidR="006C0748" w:rsidRPr="006C0748" w:rsidRDefault="006C0748" w:rsidP="006C0748">
            <w:pPr>
              <w:pStyle w:val="Tabletextleftstrong"/>
              <w:rPr>
                <w:lang w:val="en-US"/>
              </w:rPr>
            </w:pPr>
            <w:r w:rsidRPr="006C0748">
              <w:rPr>
                <w:lang w:val="en-US"/>
              </w:rPr>
              <w:t>Symptomatic patients:</w:t>
            </w:r>
          </w:p>
          <w:p w14:paraId="5E0F5CE0" w14:textId="77777777" w:rsidR="006C0748" w:rsidRPr="006C0748" w:rsidRDefault="006C0748" w:rsidP="006C0748">
            <w:pPr>
              <w:pStyle w:val="Tabletextleftstrong"/>
              <w:rPr>
                <w:lang w:val="en-US"/>
              </w:rPr>
            </w:pPr>
            <w:r w:rsidRPr="006C0748">
              <w:rPr>
                <w:lang w:val="en-US"/>
              </w:rPr>
              <w:t>General advice</w:t>
            </w:r>
          </w:p>
          <w:p w14:paraId="0E6AEFDE" w14:textId="77777777" w:rsidR="006C0748" w:rsidRPr="006C0748" w:rsidRDefault="006C0748" w:rsidP="006C0748">
            <w:pPr>
              <w:pStyle w:val="Tablelistbullet"/>
              <w:rPr>
                <w:lang w:val="en-US"/>
              </w:rPr>
            </w:pPr>
            <w:r w:rsidRPr="006C0748">
              <w:rPr>
                <w:lang w:val="en-US"/>
              </w:rPr>
              <w:t>Patients with significant exposures should be admitted and observed for at least 48 to 72 hours as it has delayed effects.</w:t>
            </w:r>
          </w:p>
          <w:p w14:paraId="3780E01B" w14:textId="77777777" w:rsidR="006C0748" w:rsidRPr="006C0748" w:rsidRDefault="006C0748" w:rsidP="006C0748">
            <w:pPr>
              <w:pStyle w:val="Tablelistbullet"/>
              <w:rPr>
                <w:lang w:val="en-US"/>
              </w:rPr>
            </w:pPr>
            <w:r w:rsidRPr="006C0748">
              <w:rPr>
                <w:lang w:val="en-US"/>
              </w:rPr>
              <w:t>Correct fluid and electrolyte imbalance.</w:t>
            </w:r>
          </w:p>
          <w:p w14:paraId="66223815" w14:textId="77777777" w:rsidR="006C0748" w:rsidRPr="006C0748" w:rsidRDefault="006C0748" w:rsidP="006C0748">
            <w:pPr>
              <w:pStyle w:val="Tablelistbullet"/>
              <w:rPr>
                <w:lang w:val="en-US"/>
              </w:rPr>
            </w:pPr>
            <w:r w:rsidRPr="006C0748">
              <w:rPr>
                <w:lang w:val="en-US"/>
              </w:rPr>
              <w:t>Ensure adequate analgesia is prescribed.</w:t>
            </w:r>
          </w:p>
          <w:p w14:paraId="49CE7A62" w14:textId="77777777" w:rsidR="006C0748" w:rsidRPr="006C0748" w:rsidRDefault="006C0748" w:rsidP="006C0748">
            <w:pPr>
              <w:pStyle w:val="Tablelistbullet"/>
              <w:rPr>
                <w:lang w:val="en-US"/>
              </w:rPr>
            </w:pPr>
            <w:r w:rsidRPr="006C0748">
              <w:rPr>
                <w:lang w:val="en-US"/>
              </w:rPr>
              <w:t>Monitor immunological function until full recovery occurs even after discharge from the hospital. Neutropenia and thrombocytopenia have occurred up to 2 weeks post exposure.</w:t>
            </w:r>
          </w:p>
          <w:p w14:paraId="1139EC01" w14:textId="77777777" w:rsidR="006C0748" w:rsidRPr="006C0748" w:rsidRDefault="006C0748" w:rsidP="006C0748">
            <w:pPr>
              <w:pStyle w:val="Tabletextleftstrong"/>
              <w:rPr>
                <w:lang w:val="en-US"/>
              </w:rPr>
            </w:pPr>
            <w:r w:rsidRPr="006C0748">
              <w:rPr>
                <w:lang w:val="en-US"/>
              </w:rPr>
              <w:t>Inhalation</w:t>
            </w:r>
          </w:p>
          <w:p w14:paraId="761F9323" w14:textId="77777777" w:rsidR="006C0748" w:rsidRPr="006C0748" w:rsidRDefault="006C0748" w:rsidP="006C0748">
            <w:pPr>
              <w:pStyle w:val="Tablelistbullet"/>
              <w:rPr>
                <w:lang w:val="en-US"/>
              </w:rPr>
            </w:pPr>
            <w:r w:rsidRPr="006C0748">
              <w:rPr>
                <w:lang w:val="en-US"/>
              </w:rPr>
              <w:t>Establish a patent airway via intubation if necessary. A surgical airway may be required.</w:t>
            </w:r>
          </w:p>
          <w:p w14:paraId="68F233B4" w14:textId="77777777" w:rsidR="00FA6B82" w:rsidRDefault="006C0748" w:rsidP="006C0748">
            <w:pPr>
              <w:pStyle w:val="Tablelistbullet"/>
              <w:rPr>
                <w:lang w:val="en-US"/>
              </w:rPr>
            </w:pPr>
            <w:r w:rsidRPr="006C0748">
              <w:rPr>
                <w:lang w:val="en-US"/>
              </w:rPr>
              <w:t>Administer humidified oxygen for hypoxia and bronchodilators for bronchospasm.</w:t>
            </w:r>
          </w:p>
          <w:p w14:paraId="5BF850A6" w14:textId="77777777" w:rsidR="006C0748" w:rsidRPr="006C0748" w:rsidRDefault="006C0748" w:rsidP="006C0748">
            <w:pPr>
              <w:pStyle w:val="Tablelistbullet"/>
              <w:rPr>
                <w:lang w:val="en-US"/>
              </w:rPr>
            </w:pPr>
            <w:r w:rsidRPr="006C0748">
              <w:rPr>
                <w:lang w:val="en-US"/>
              </w:rPr>
              <w:t>Non-cardiogenic pulmonary oedema should be managed with PEEP or CPAP.</w:t>
            </w:r>
          </w:p>
          <w:p w14:paraId="603AE019" w14:textId="77777777" w:rsidR="006C0748" w:rsidRPr="006C0748" w:rsidRDefault="006C0748" w:rsidP="006C0748">
            <w:pPr>
              <w:pStyle w:val="Tablelistbullet"/>
              <w:rPr>
                <w:lang w:val="en-US"/>
              </w:rPr>
            </w:pPr>
            <w:r w:rsidRPr="006C0748">
              <w:rPr>
                <w:lang w:val="en-US"/>
              </w:rPr>
              <w:t>Long-term follow up of PFTs is required.</w:t>
            </w:r>
          </w:p>
          <w:p w14:paraId="4DB3F938" w14:textId="77777777" w:rsidR="006C0748" w:rsidRPr="006C0748" w:rsidRDefault="006C0748" w:rsidP="006C0748">
            <w:pPr>
              <w:pStyle w:val="Tabletextleftstrong"/>
              <w:rPr>
                <w:lang w:val="en-US"/>
              </w:rPr>
            </w:pPr>
            <w:r w:rsidRPr="006C0748">
              <w:rPr>
                <w:lang w:val="en-US"/>
              </w:rPr>
              <w:t>Dermal:</w:t>
            </w:r>
          </w:p>
          <w:p w14:paraId="0C6CC6E4" w14:textId="77777777" w:rsidR="006C0748" w:rsidRPr="006C0748" w:rsidRDefault="006C0748" w:rsidP="006C0748">
            <w:pPr>
              <w:pStyle w:val="Tablelistbullet"/>
              <w:rPr>
                <w:lang w:val="en-US"/>
              </w:rPr>
            </w:pPr>
            <w:r w:rsidRPr="006C0748">
              <w:rPr>
                <w:lang w:val="en-US"/>
              </w:rPr>
              <w:t>Decontaminate affected persons. Manage skin injury as for thermal burns.</w:t>
            </w:r>
          </w:p>
          <w:p w14:paraId="4416E1BC" w14:textId="77777777" w:rsidR="006C0748" w:rsidRPr="006C0748" w:rsidRDefault="006C0748" w:rsidP="006C0748">
            <w:pPr>
              <w:pStyle w:val="Tablelistbullet"/>
              <w:rPr>
                <w:lang w:val="en-US"/>
              </w:rPr>
            </w:pPr>
            <w:r w:rsidRPr="006C0748">
              <w:rPr>
                <w:lang w:val="en-US"/>
              </w:rPr>
              <w:t>Avoid excessive hydration, as fluid losses will be less than comparable thermal injury.</w:t>
            </w:r>
          </w:p>
          <w:p w14:paraId="3CDEB905" w14:textId="77777777" w:rsidR="006C0748" w:rsidRPr="006C0748" w:rsidRDefault="006C0748" w:rsidP="006C0748">
            <w:pPr>
              <w:pStyle w:val="Tabletextleftstrong"/>
              <w:rPr>
                <w:lang w:val="en-US"/>
              </w:rPr>
            </w:pPr>
            <w:r w:rsidRPr="006C0748">
              <w:rPr>
                <w:lang w:val="en-US"/>
              </w:rPr>
              <w:t>Ocular</w:t>
            </w:r>
          </w:p>
          <w:p w14:paraId="476CD8D8" w14:textId="77777777" w:rsidR="006C0748" w:rsidRPr="006C0748" w:rsidRDefault="006C0748" w:rsidP="006C0748">
            <w:pPr>
              <w:pStyle w:val="Tablelistbullet"/>
              <w:rPr>
                <w:lang w:val="en-US"/>
              </w:rPr>
            </w:pPr>
            <w:r w:rsidRPr="006C0748">
              <w:rPr>
                <w:lang w:val="en-US"/>
              </w:rPr>
              <w:t>Affected eyes should be irrigated for at least 15 minutes.</w:t>
            </w:r>
          </w:p>
          <w:p w14:paraId="35C7C31E" w14:textId="77777777" w:rsidR="006C0748" w:rsidRPr="006C0748" w:rsidRDefault="006C0748" w:rsidP="006C0748">
            <w:pPr>
              <w:pStyle w:val="Tablelistbullet"/>
              <w:rPr>
                <w:lang w:val="en-US"/>
              </w:rPr>
            </w:pPr>
            <w:r w:rsidRPr="006C0748">
              <w:rPr>
                <w:lang w:val="en-US"/>
              </w:rPr>
              <w:t>Assess visual acuity and fluorescein uptake.</w:t>
            </w:r>
          </w:p>
          <w:p w14:paraId="17023FC0" w14:textId="137231C3" w:rsidR="006C0748" w:rsidRPr="00762151" w:rsidRDefault="006C0748" w:rsidP="006C0748">
            <w:pPr>
              <w:pStyle w:val="Tablelistbullet"/>
              <w:rPr>
                <w:lang w:val="en-US"/>
              </w:rPr>
            </w:pPr>
            <w:r w:rsidRPr="006C0748">
              <w:rPr>
                <w:lang w:val="en-US"/>
              </w:rPr>
              <w:t>Arrange ophthalmological review for all patients with persistent eye symptoms following irrigation.</w:t>
            </w:r>
          </w:p>
        </w:tc>
      </w:tr>
    </w:tbl>
    <w:p w14:paraId="20E3D079" w14:textId="77777777" w:rsidR="00FA6B82" w:rsidRDefault="00FA6B82">
      <w:pPr>
        <w:spacing w:before="0" w:after="0" w:line="240" w:lineRule="auto"/>
      </w:pPr>
      <w:r>
        <w:br w:type="page"/>
      </w:r>
    </w:p>
    <w:p w14:paraId="0EBEA82C" w14:textId="776F91E7" w:rsidR="006008FA" w:rsidRDefault="006008FA" w:rsidP="006008FA">
      <w:pPr>
        <w:pStyle w:val="Heading2"/>
      </w:pPr>
      <w:bookmarkStart w:id="123" w:name="_Nerve_agents_(dermal)"/>
      <w:bookmarkStart w:id="124" w:name="_Toc108084836"/>
      <w:bookmarkEnd w:id="123"/>
      <w:r>
        <w:lastRenderedPageBreak/>
        <w:t xml:space="preserve">Nerve </w:t>
      </w:r>
      <w:r w:rsidR="00FA6B82">
        <w:t>a</w:t>
      </w:r>
      <w:r>
        <w:t>gents (</w:t>
      </w:r>
      <w:r w:rsidR="00FA6B82">
        <w:t>d</w:t>
      </w:r>
      <w:r>
        <w:t>ermal)</w:t>
      </w:r>
      <w:bookmarkEnd w:id="124"/>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FA6B82" w:rsidRPr="0017482B" w14:paraId="63F2BAD4" w14:textId="77777777" w:rsidTr="001B6F2B">
        <w:trPr>
          <w:cantSplit/>
        </w:trPr>
        <w:tc>
          <w:tcPr>
            <w:tcW w:w="3118" w:type="dxa"/>
            <w:tcBorders>
              <w:bottom w:val="single" w:sz="36" w:space="0" w:color="FFFFFF"/>
            </w:tcBorders>
            <w:shd w:val="clear" w:color="auto" w:fill="747474"/>
          </w:tcPr>
          <w:p w14:paraId="0E3D4055" w14:textId="77777777" w:rsidR="00FA6B82" w:rsidRPr="0017482B" w:rsidRDefault="00FA6B82" w:rsidP="00FA6B82">
            <w:pPr>
              <w:pStyle w:val="TableHeaderWhite"/>
            </w:pPr>
            <w:r>
              <w:t>A</w:t>
            </w:r>
            <w:r w:rsidRPr="0017482B">
              <w:t>lternative names</w:t>
            </w:r>
          </w:p>
        </w:tc>
        <w:tc>
          <w:tcPr>
            <w:tcW w:w="5607" w:type="dxa"/>
          </w:tcPr>
          <w:p w14:paraId="5ED9C8A1" w14:textId="330AC8EE" w:rsidR="00FA6B82" w:rsidRPr="0017482B" w:rsidRDefault="0056159D" w:rsidP="00FA6B82">
            <w:pPr>
              <w:pStyle w:val="tabletext"/>
              <w:rPr>
                <w:lang w:val="en-US"/>
              </w:rPr>
            </w:pPr>
            <w:r w:rsidRPr="0056159D">
              <w:rPr>
                <w:lang w:val="en-US"/>
              </w:rPr>
              <w:t>VX</w:t>
            </w:r>
          </w:p>
        </w:tc>
      </w:tr>
      <w:tr w:rsidR="00FA6B82" w:rsidRPr="0017482B" w14:paraId="4A72798C" w14:textId="77777777" w:rsidTr="001B6F2B">
        <w:trPr>
          <w:cantSplit/>
        </w:trPr>
        <w:tc>
          <w:tcPr>
            <w:tcW w:w="3118" w:type="dxa"/>
            <w:tcBorders>
              <w:top w:val="single" w:sz="36" w:space="0" w:color="FFFFFF"/>
              <w:bottom w:val="single" w:sz="36" w:space="0" w:color="FFFFFF"/>
            </w:tcBorders>
            <w:shd w:val="clear" w:color="auto" w:fill="747474"/>
          </w:tcPr>
          <w:p w14:paraId="71F637E5" w14:textId="77777777" w:rsidR="00FA6B82" w:rsidRPr="0017482B" w:rsidRDefault="00FA6B82" w:rsidP="00FA6B82">
            <w:pPr>
              <w:pStyle w:val="TableHeaderWhite"/>
            </w:pPr>
            <w:r>
              <w:t>P</w:t>
            </w:r>
            <w:r w:rsidRPr="0017482B">
              <w:t>roperties of the agent</w:t>
            </w:r>
          </w:p>
        </w:tc>
        <w:tc>
          <w:tcPr>
            <w:tcW w:w="5607" w:type="dxa"/>
          </w:tcPr>
          <w:p w14:paraId="076226C2" w14:textId="77777777" w:rsidR="0056159D" w:rsidRDefault="0056159D" w:rsidP="0056159D">
            <w:pPr>
              <w:pStyle w:val="Tablelistbullet"/>
            </w:pPr>
            <w:r>
              <w:t>VX</w:t>
            </w:r>
            <w:r>
              <w:rPr>
                <w:spacing w:val="-3"/>
              </w:rPr>
              <w:t xml:space="preserve"> </w:t>
            </w:r>
            <w:r>
              <w:t>is</w:t>
            </w:r>
            <w:r>
              <w:rPr>
                <w:spacing w:val="-4"/>
              </w:rPr>
              <w:t xml:space="preserve"> </w:t>
            </w:r>
            <w:r>
              <w:t>a</w:t>
            </w:r>
            <w:r>
              <w:rPr>
                <w:spacing w:val="-3"/>
              </w:rPr>
              <w:t xml:space="preserve"> </w:t>
            </w:r>
            <w:r>
              <w:t>liquid</w:t>
            </w:r>
            <w:r>
              <w:rPr>
                <w:spacing w:val="-5"/>
              </w:rPr>
              <w:t xml:space="preserve"> </w:t>
            </w:r>
            <w:r>
              <w:t>anti</w:t>
            </w:r>
            <w:r>
              <w:rPr>
                <w:spacing w:val="-6"/>
              </w:rPr>
              <w:t xml:space="preserve"> </w:t>
            </w:r>
            <w:r>
              <w:t>cholinesterase</w:t>
            </w:r>
            <w:r>
              <w:rPr>
                <w:spacing w:val="-3"/>
              </w:rPr>
              <w:t xml:space="preserve"> </w:t>
            </w:r>
            <w:r>
              <w:t>nerve</w:t>
            </w:r>
            <w:r>
              <w:rPr>
                <w:spacing w:val="-2"/>
              </w:rPr>
              <w:t xml:space="preserve"> agent.</w:t>
            </w:r>
          </w:p>
          <w:p w14:paraId="5B7598AC" w14:textId="77777777" w:rsidR="0056159D" w:rsidRDefault="0056159D" w:rsidP="0056159D">
            <w:pPr>
              <w:pStyle w:val="Tablelistbullet"/>
            </w:pPr>
            <w:r>
              <w:t>Nerve</w:t>
            </w:r>
            <w:r>
              <w:rPr>
                <w:spacing w:val="80"/>
              </w:rPr>
              <w:t xml:space="preserve"> </w:t>
            </w:r>
            <w:r>
              <w:t>agents</w:t>
            </w:r>
            <w:r>
              <w:rPr>
                <w:spacing w:val="80"/>
              </w:rPr>
              <w:t xml:space="preserve"> </w:t>
            </w:r>
            <w:r>
              <w:t>with</w:t>
            </w:r>
            <w:r>
              <w:rPr>
                <w:spacing w:val="80"/>
              </w:rPr>
              <w:t xml:space="preserve"> </w:t>
            </w:r>
            <w:r>
              <w:t>low</w:t>
            </w:r>
            <w:r>
              <w:rPr>
                <w:spacing w:val="80"/>
              </w:rPr>
              <w:t xml:space="preserve"> </w:t>
            </w:r>
            <w:r>
              <w:t>volatility</w:t>
            </w:r>
            <w:r>
              <w:rPr>
                <w:spacing w:val="80"/>
              </w:rPr>
              <w:t xml:space="preserve"> </w:t>
            </w:r>
            <w:r>
              <w:t>work</w:t>
            </w:r>
            <w:r>
              <w:rPr>
                <w:spacing w:val="80"/>
              </w:rPr>
              <w:t xml:space="preserve"> </w:t>
            </w:r>
            <w:r>
              <w:t>primarily</w:t>
            </w:r>
            <w:r>
              <w:rPr>
                <w:spacing w:val="80"/>
              </w:rPr>
              <w:t xml:space="preserve"> </w:t>
            </w:r>
            <w:r>
              <w:t>by</w:t>
            </w:r>
            <w:r>
              <w:rPr>
                <w:spacing w:val="80"/>
              </w:rPr>
              <w:t xml:space="preserve"> </w:t>
            </w:r>
            <w:r>
              <w:t>being</w:t>
            </w:r>
            <w:r>
              <w:rPr>
                <w:spacing w:val="80"/>
              </w:rPr>
              <w:t xml:space="preserve"> </w:t>
            </w:r>
            <w:r>
              <w:t>rapidly absorbed through skin.</w:t>
            </w:r>
          </w:p>
          <w:p w14:paraId="0DCB4714" w14:textId="496EE12A" w:rsidR="00FA6B82" w:rsidRPr="0017482B" w:rsidRDefault="0056159D" w:rsidP="0056159D">
            <w:pPr>
              <w:pStyle w:val="Tablelistbullet"/>
              <w:rPr>
                <w:lang w:val="en-US"/>
              </w:rPr>
            </w:pPr>
            <w:r>
              <w:t>VX is the typical example of this class and a drop or less on the skin is a potentially fatal dose.</w:t>
            </w:r>
          </w:p>
        </w:tc>
      </w:tr>
      <w:tr w:rsidR="00FA6B82" w:rsidRPr="0017482B" w14:paraId="0F8E94F6" w14:textId="77777777" w:rsidTr="001B6F2B">
        <w:trPr>
          <w:cantSplit/>
        </w:trPr>
        <w:tc>
          <w:tcPr>
            <w:tcW w:w="3118" w:type="dxa"/>
            <w:tcBorders>
              <w:top w:val="single" w:sz="36" w:space="0" w:color="FFFFFF"/>
              <w:bottom w:val="single" w:sz="36" w:space="0" w:color="FFFFFF"/>
            </w:tcBorders>
            <w:shd w:val="clear" w:color="auto" w:fill="747474"/>
          </w:tcPr>
          <w:p w14:paraId="24ADBAF1" w14:textId="77777777" w:rsidR="00FA6B82" w:rsidRPr="0017482B" w:rsidRDefault="00FA6B82" w:rsidP="00FA6B82">
            <w:pPr>
              <w:pStyle w:val="TableHeaderWhite"/>
            </w:pPr>
            <w:r>
              <w:t>R</w:t>
            </w:r>
            <w:r w:rsidRPr="0017482B">
              <w:t>outes of exposure</w:t>
            </w:r>
          </w:p>
        </w:tc>
        <w:tc>
          <w:tcPr>
            <w:tcW w:w="5607" w:type="dxa"/>
          </w:tcPr>
          <w:p w14:paraId="3C34DCB3" w14:textId="77777777" w:rsidR="0056159D" w:rsidRDefault="0056159D" w:rsidP="0056159D">
            <w:pPr>
              <w:pStyle w:val="Tablelistbullet"/>
            </w:pPr>
            <w:r>
              <w:t>Inhalation</w:t>
            </w:r>
            <w:r>
              <w:rPr>
                <w:spacing w:val="-5"/>
              </w:rPr>
              <w:t xml:space="preserve"> </w:t>
            </w:r>
            <w:r>
              <w:t>–</w:t>
            </w:r>
            <w:r>
              <w:rPr>
                <w:spacing w:val="-4"/>
              </w:rPr>
              <w:t xml:space="preserve"> </w:t>
            </w:r>
            <w:r>
              <w:rPr>
                <w:spacing w:val="-2"/>
              </w:rPr>
              <w:t>common</w:t>
            </w:r>
          </w:p>
          <w:p w14:paraId="53039F29" w14:textId="77777777" w:rsidR="0056159D" w:rsidRDefault="0056159D" w:rsidP="0056159D">
            <w:pPr>
              <w:pStyle w:val="Tablelistbullet"/>
            </w:pPr>
            <w:r>
              <w:t>Eye</w:t>
            </w:r>
          </w:p>
          <w:p w14:paraId="37E9632D" w14:textId="4CFDC375" w:rsidR="00FA6B82" w:rsidRPr="0017482B" w:rsidRDefault="0056159D" w:rsidP="0056159D">
            <w:pPr>
              <w:pStyle w:val="Tablelistbullet"/>
              <w:rPr>
                <w:lang w:val="en-US"/>
              </w:rPr>
            </w:pPr>
            <w:r>
              <w:t>Dermal</w:t>
            </w:r>
            <w:r>
              <w:rPr>
                <w:spacing w:val="-2"/>
              </w:rPr>
              <w:t xml:space="preserve"> </w:t>
            </w:r>
            <w:r>
              <w:t>–</w:t>
            </w:r>
            <w:r>
              <w:rPr>
                <w:spacing w:val="-5"/>
              </w:rPr>
              <w:t xml:space="preserve"> </w:t>
            </w:r>
            <w:r>
              <w:t xml:space="preserve">most </w:t>
            </w:r>
            <w:r>
              <w:rPr>
                <w:spacing w:val="-2"/>
              </w:rPr>
              <w:t>common</w:t>
            </w:r>
          </w:p>
        </w:tc>
      </w:tr>
      <w:tr w:rsidR="00FA6B82" w:rsidRPr="0017482B" w14:paraId="4657A74D" w14:textId="77777777" w:rsidTr="001B6F2B">
        <w:trPr>
          <w:cantSplit/>
        </w:trPr>
        <w:tc>
          <w:tcPr>
            <w:tcW w:w="3118" w:type="dxa"/>
            <w:tcBorders>
              <w:top w:val="single" w:sz="36" w:space="0" w:color="FFFFFF"/>
              <w:bottom w:val="single" w:sz="36" w:space="0" w:color="FFFFFF"/>
            </w:tcBorders>
            <w:shd w:val="clear" w:color="auto" w:fill="747474"/>
          </w:tcPr>
          <w:p w14:paraId="6BF54C26" w14:textId="77777777" w:rsidR="00FA6B82" w:rsidRPr="0017482B" w:rsidRDefault="00FA6B82" w:rsidP="00FA6B82">
            <w:pPr>
              <w:pStyle w:val="TableHeaderWhite"/>
            </w:pPr>
            <w:r>
              <w:t>H</w:t>
            </w:r>
            <w:r w:rsidRPr="0017482B">
              <w:t>uman toxicity</w:t>
            </w:r>
          </w:p>
        </w:tc>
        <w:tc>
          <w:tcPr>
            <w:tcW w:w="5607" w:type="dxa"/>
          </w:tcPr>
          <w:p w14:paraId="366836CE" w14:textId="77777777" w:rsidR="0056159D" w:rsidRPr="0056159D" w:rsidRDefault="0056159D" w:rsidP="0056159D">
            <w:pPr>
              <w:pStyle w:val="Tabletextleftstrong"/>
              <w:rPr>
                <w:lang w:val="en-US"/>
              </w:rPr>
            </w:pPr>
            <w:r w:rsidRPr="0056159D">
              <w:rPr>
                <w:lang w:val="en-US"/>
              </w:rPr>
              <w:t>General:</w:t>
            </w:r>
          </w:p>
          <w:p w14:paraId="570B4CA2" w14:textId="77777777" w:rsidR="0056159D" w:rsidRPr="0056159D" w:rsidRDefault="0056159D" w:rsidP="0056159D">
            <w:pPr>
              <w:pStyle w:val="Tablelistbullet"/>
              <w:rPr>
                <w:lang w:val="en-US"/>
              </w:rPr>
            </w:pPr>
            <w:r w:rsidRPr="0056159D">
              <w:rPr>
                <w:lang w:val="en-US"/>
              </w:rPr>
              <w:t>Nerve agents cause CNS effects (confusion, coma, convulsions), muscarinic effects (salivation, lacrimation, urination, diaphoresis/sweating, gastrointestinal symptoms, emesis, miosis, bronchorrhoea, bronchospasm and bradycardia) and nicotinic effects (fasciculations, muscle cramps, flaccid paralysis, apnoea, tachycardia and hypertension).</w:t>
            </w:r>
          </w:p>
          <w:p w14:paraId="6787CDD9" w14:textId="77777777" w:rsidR="0056159D" w:rsidRPr="0056159D" w:rsidRDefault="0056159D" w:rsidP="0056159D">
            <w:pPr>
              <w:pStyle w:val="Tabletextleftstrong"/>
              <w:rPr>
                <w:lang w:val="en-US"/>
              </w:rPr>
            </w:pPr>
            <w:r w:rsidRPr="0056159D">
              <w:rPr>
                <w:lang w:val="en-US"/>
              </w:rPr>
              <w:t>Dermal:</w:t>
            </w:r>
          </w:p>
          <w:p w14:paraId="5FF0E65B" w14:textId="77777777" w:rsidR="0056159D" w:rsidRPr="0056159D" w:rsidRDefault="0056159D" w:rsidP="0056159D">
            <w:pPr>
              <w:pStyle w:val="Tablelistbullet"/>
              <w:rPr>
                <w:lang w:val="en-US"/>
              </w:rPr>
            </w:pPr>
            <w:r w:rsidRPr="0056159D">
              <w:rPr>
                <w:lang w:val="en-US"/>
              </w:rPr>
              <w:t>Dermal exposure to liquid nerve agent results in a latent period, from 15 minutes to 18 hours, during which the exposed person remains asymptomatic. The latent period is followed by the precipitant onset of symptoms.</w:t>
            </w:r>
          </w:p>
          <w:p w14:paraId="37C219CF" w14:textId="77777777" w:rsidR="0056159D" w:rsidRPr="0056159D" w:rsidRDefault="0056159D" w:rsidP="0056159D">
            <w:pPr>
              <w:pStyle w:val="Tablelistbullet"/>
              <w:rPr>
                <w:lang w:val="en-US"/>
              </w:rPr>
            </w:pPr>
            <w:r w:rsidRPr="0056159D">
              <w:rPr>
                <w:lang w:val="en-US"/>
              </w:rPr>
              <w:t>Mild dermal exposure causes localised sweating and fasciculation.</w:t>
            </w:r>
          </w:p>
          <w:p w14:paraId="2C64F17E" w14:textId="77777777" w:rsidR="0056159D" w:rsidRPr="0056159D" w:rsidRDefault="0056159D" w:rsidP="0056159D">
            <w:pPr>
              <w:pStyle w:val="Tablelistbullet"/>
              <w:rPr>
                <w:lang w:val="en-US"/>
              </w:rPr>
            </w:pPr>
            <w:r w:rsidRPr="0056159D">
              <w:rPr>
                <w:lang w:val="en-US"/>
              </w:rPr>
              <w:t>Moderate dermal exposure causes nausea, vomiting, diarrhoea and generalised weakness.</w:t>
            </w:r>
          </w:p>
          <w:p w14:paraId="379139B4" w14:textId="77777777" w:rsidR="0056159D" w:rsidRPr="0056159D" w:rsidRDefault="0056159D" w:rsidP="0056159D">
            <w:pPr>
              <w:pStyle w:val="Tablelistbullet"/>
              <w:rPr>
                <w:lang w:val="en-US"/>
              </w:rPr>
            </w:pPr>
            <w:r w:rsidRPr="0056159D">
              <w:rPr>
                <w:lang w:val="en-US"/>
              </w:rPr>
              <w:t>Severe dermal exposure causes loss of consciousness, seizures, generalised fasciculation, flaccid paralysis, apnoea, generalised increased secretions, and involuntary urination and defaecation.</w:t>
            </w:r>
          </w:p>
          <w:p w14:paraId="595F7A71" w14:textId="77777777" w:rsidR="0056159D" w:rsidRPr="0056159D" w:rsidRDefault="0056159D" w:rsidP="0056159D">
            <w:pPr>
              <w:pStyle w:val="Tablelistbullet"/>
              <w:rPr>
                <w:lang w:val="en-US"/>
              </w:rPr>
            </w:pPr>
            <w:r w:rsidRPr="0056159D">
              <w:rPr>
                <w:lang w:val="en-US"/>
              </w:rPr>
              <w:t>Fasciculations are highly specific for anticholinesterase poisoning but are often not seen. Fasciculations localised to the exposure site may be transient and the small area affected easily overlooked.</w:t>
            </w:r>
          </w:p>
          <w:p w14:paraId="3EE928E7" w14:textId="77777777" w:rsidR="0056159D" w:rsidRPr="0056159D" w:rsidRDefault="0056159D" w:rsidP="0056159D">
            <w:pPr>
              <w:pStyle w:val="Tabletextleftstrong"/>
              <w:rPr>
                <w:lang w:val="en-US"/>
              </w:rPr>
            </w:pPr>
            <w:r w:rsidRPr="0056159D">
              <w:rPr>
                <w:lang w:val="en-US"/>
              </w:rPr>
              <w:t>Ocular:</w:t>
            </w:r>
          </w:p>
          <w:p w14:paraId="11D2F652" w14:textId="77777777" w:rsidR="0056159D" w:rsidRPr="0056159D" w:rsidRDefault="0056159D" w:rsidP="0056159D">
            <w:pPr>
              <w:pStyle w:val="Tablelistbullet"/>
              <w:rPr>
                <w:lang w:val="en-US"/>
              </w:rPr>
            </w:pPr>
            <w:r w:rsidRPr="0056159D">
              <w:rPr>
                <w:lang w:val="en-US"/>
              </w:rPr>
              <w:t>Miosis is unusual in dermal exposures to nerve agent.</w:t>
            </w:r>
          </w:p>
          <w:p w14:paraId="3C774325" w14:textId="65405771" w:rsidR="00FA6B82" w:rsidRPr="0017482B" w:rsidRDefault="0056159D" w:rsidP="0056159D">
            <w:pPr>
              <w:pStyle w:val="Tablelistbullet"/>
              <w:rPr>
                <w:lang w:val="en-US"/>
              </w:rPr>
            </w:pPr>
            <w:r w:rsidRPr="0056159D">
              <w:rPr>
                <w:lang w:val="en-US"/>
              </w:rPr>
              <w:t>The usual causes of death are respiratory failure and refractory hypotension.</w:t>
            </w:r>
          </w:p>
        </w:tc>
      </w:tr>
      <w:tr w:rsidR="00FA6B82" w:rsidRPr="0017482B" w14:paraId="34DC703C" w14:textId="77777777" w:rsidTr="001B6F2B">
        <w:trPr>
          <w:cantSplit/>
        </w:trPr>
        <w:tc>
          <w:tcPr>
            <w:tcW w:w="3118" w:type="dxa"/>
            <w:tcBorders>
              <w:top w:val="single" w:sz="36" w:space="0" w:color="FFFFFF"/>
              <w:bottom w:val="single" w:sz="36" w:space="0" w:color="FFFFFF"/>
            </w:tcBorders>
            <w:shd w:val="clear" w:color="auto" w:fill="747474"/>
          </w:tcPr>
          <w:p w14:paraId="2BBA0C0A" w14:textId="77777777" w:rsidR="00FA6B82" w:rsidRDefault="00FA6B82" w:rsidP="00FA6B82">
            <w:pPr>
              <w:pStyle w:val="TableHeaderWhite"/>
            </w:pPr>
            <w:r>
              <w:rPr>
                <w:lang w:val="en-AU"/>
              </w:rPr>
              <w:lastRenderedPageBreak/>
              <w:t>L</w:t>
            </w:r>
            <w:r w:rsidRPr="00762151">
              <w:rPr>
                <w:lang w:val="en-AU"/>
              </w:rPr>
              <w:t>aboratory/radiographic testing</w:t>
            </w:r>
          </w:p>
        </w:tc>
        <w:tc>
          <w:tcPr>
            <w:tcW w:w="5607" w:type="dxa"/>
          </w:tcPr>
          <w:p w14:paraId="25F8749A" w14:textId="77777777" w:rsidR="0056159D" w:rsidRPr="0056159D" w:rsidRDefault="0056159D" w:rsidP="0056159D">
            <w:pPr>
              <w:pStyle w:val="Tabletextleftstrong"/>
              <w:rPr>
                <w:lang w:val="en-US"/>
              </w:rPr>
            </w:pPr>
            <w:r w:rsidRPr="0056159D">
              <w:rPr>
                <w:lang w:val="en-US"/>
              </w:rPr>
              <w:t>For minimal or mild exposures:</w:t>
            </w:r>
          </w:p>
          <w:p w14:paraId="479E106F" w14:textId="77777777" w:rsidR="0056159D" w:rsidRPr="0056159D" w:rsidRDefault="0056159D" w:rsidP="0056159D">
            <w:pPr>
              <w:pStyle w:val="Tablelistbullet"/>
              <w:rPr>
                <w:lang w:val="en-US"/>
              </w:rPr>
            </w:pPr>
            <w:r w:rsidRPr="0056159D">
              <w:rPr>
                <w:lang w:val="en-US"/>
              </w:rPr>
              <w:t>Nil testing is required.</w:t>
            </w:r>
          </w:p>
          <w:p w14:paraId="15E96006" w14:textId="77777777" w:rsidR="0056159D" w:rsidRPr="0056159D" w:rsidRDefault="0056159D" w:rsidP="0056159D">
            <w:pPr>
              <w:pStyle w:val="Tabletextleftstrong"/>
              <w:rPr>
                <w:lang w:val="en-US"/>
              </w:rPr>
            </w:pPr>
            <w:r w:rsidRPr="0056159D">
              <w:rPr>
                <w:lang w:val="en-US"/>
              </w:rPr>
              <w:t>For significant exposures:</w:t>
            </w:r>
          </w:p>
          <w:p w14:paraId="351576A9" w14:textId="77777777" w:rsidR="0056159D" w:rsidRPr="0056159D" w:rsidRDefault="0056159D" w:rsidP="0056159D">
            <w:pPr>
              <w:pStyle w:val="Tablelistbullet"/>
              <w:rPr>
                <w:lang w:val="en-US"/>
              </w:rPr>
            </w:pPr>
            <w:r w:rsidRPr="0056159D">
              <w:rPr>
                <w:lang w:val="en-US"/>
              </w:rPr>
              <w:t>Monitor EUC, FBC.</w:t>
            </w:r>
          </w:p>
          <w:p w14:paraId="1375F8E1" w14:textId="77777777" w:rsidR="0056159D" w:rsidRPr="0056159D" w:rsidRDefault="0056159D" w:rsidP="0056159D">
            <w:pPr>
              <w:pStyle w:val="Tablelistbullet"/>
              <w:rPr>
                <w:lang w:val="en-US"/>
              </w:rPr>
            </w:pPr>
            <w:r w:rsidRPr="0056159D">
              <w:rPr>
                <w:lang w:val="en-US"/>
              </w:rPr>
              <w:t>Monitor ECG</w:t>
            </w:r>
          </w:p>
          <w:p w14:paraId="2FD98E28" w14:textId="77777777" w:rsidR="0056159D" w:rsidRPr="0056159D" w:rsidRDefault="0056159D" w:rsidP="0056159D">
            <w:pPr>
              <w:pStyle w:val="Tablelistbullet"/>
              <w:rPr>
                <w:lang w:val="en-US"/>
              </w:rPr>
            </w:pPr>
            <w:r w:rsidRPr="0056159D">
              <w:rPr>
                <w:lang w:val="en-US"/>
              </w:rPr>
              <w:t>Monitor for signs of CNS depression.</w:t>
            </w:r>
          </w:p>
          <w:p w14:paraId="482F53C5" w14:textId="77777777" w:rsidR="0056159D" w:rsidRPr="0056159D" w:rsidRDefault="0056159D" w:rsidP="0056159D">
            <w:pPr>
              <w:pStyle w:val="Tablelistbullet"/>
              <w:rPr>
                <w:lang w:val="en-US"/>
              </w:rPr>
            </w:pPr>
            <w:r w:rsidRPr="0056159D">
              <w:rPr>
                <w:lang w:val="en-US"/>
              </w:rPr>
              <w:t>If respiratory tract irritation or respiratory depression is evident, monitor pulse oximetry, ABGs, CXR and PFTs.</w:t>
            </w:r>
          </w:p>
          <w:p w14:paraId="5AAD9218" w14:textId="77777777" w:rsidR="0056159D" w:rsidRPr="0056159D" w:rsidRDefault="0056159D" w:rsidP="0056159D">
            <w:pPr>
              <w:pStyle w:val="Tablelistbullet"/>
              <w:rPr>
                <w:lang w:val="en-US"/>
              </w:rPr>
            </w:pPr>
            <w:r w:rsidRPr="0056159D">
              <w:rPr>
                <w:lang w:val="en-US"/>
              </w:rPr>
              <w:t>Exposure can be confirmed by measurement of low plasma and red cell cholinesterase activity (organophosphates and carbamate insecticides may also reduce these); severity correlates to some extent with the extent of inhibition.</w:t>
            </w:r>
          </w:p>
          <w:p w14:paraId="1B6CB806" w14:textId="4FCA8147" w:rsidR="00FA6B82" w:rsidRPr="0017482B" w:rsidRDefault="0056159D" w:rsidP="0056159D">
            <w:pPr>
              <w:pStyle w:val="Tablelistbullet"/>
              <w:rPr>
                <w:lang w:val="en-US"/>
              </w:rPr>
            </w:pPr>
            <w:r w:rsidRPr="0056159D">
              <w:rPr>
                <w:b/>
                <w:bCs/>
                <w:lang w:val="en-US"/>
              </w:rPr>
              <w:t>Note</w:t>
            </w:r>
            <w:r w:rsidRPr="0056159D">
              <w:rPr>
                <w:lang w:val="en-US"/>
              </w:rPr>
              <w:t>: Levels do not help with acute management, but can be used to confirm diagnosis later on. The test is not readily available in all hospitals.</w:t>
            </w:r>
          </w:p>
        </w:tc>
      </w:tr>
      <w:tr w:rsidR="00FA6B82" w:rsidRPr="0017482B" w14:paraId="3984762F" w14:textId="77777777" w:rsidTr="001B6F2B">
        <w:trPr>
          <w:cantSplit/>
        </w:trPr>
        <w:tc>
          <w:tcPr>
            <w:tcW w:w="3118" w:type="dxa"/>
            <w:tcBorders>
              <w:top w:val="single" w:sz="36" w:space="0" w:color="FFFFFF"/>
              <w:bottom w:val="single" w:sz="36" w:space="0" w:color="FFFFFF"/>
            </w:tcBorders>
            <w:shd w:val="clear" w:color="auto" w:fill="747474"/>
          </w:tcPr>
          <w:p w14:paraId="34570F4A" w14:textId="77777777" w:rsidR="00B66589" w:rsidRPr="00762151" w:rsidRDefault="00B66589" w:rsidP="00B66589">
            <w:pPr>
              <w:pStyle w:val="TableHeaderWhite"/>
            </w:pPr>
            <w:r w:rsidRPr="00762151">
              <w:lastRenderedPageBreak/>
              <w:t>Treatment</w:t>
            </w:r>
          </w:p>
          <w:p w14:paraId="0AF265F9"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6614C007" w14:textId="103EBE01" w:rsidR="00FA6B82" w:rsidRDefault="00B66589" w:rsidP="00B66589">
            <w:pPr>
              <w:pStyle w:val="TableHeaderWhite"/>
              <w:rPr>
                <w:lang w:val="en-AU"/>
              </w:rPr>
            </w:pPr>
            <w:r w:rsidRPr="00762151">
              <w:rPr>
                <w:lang w:val="en-AU"/>
              </w:rPr>
              <w:t>Poisons Information 131126</w:t>
            </w:r>
          </w:p>
        </w:tc>
        <w:tc>
          <w:tcPr>
            <w:tcW w:w="5607" w:type="dxa"/>
          </w:tcPr>
          <w:p w14:paraId="5414DB22" w14:textId="77777777" w:rsidR="0056159D" w:rsidRPr="0056159D" w:rsidRDefault="0056159D" w:rsidP="0056159D">
            <w:pPr>
              <w:pStyle w:val="Tabletextleftstrong"/>
              <w:rPr>
                <w:lang w:val="en-US"/>
              </w:rPr>
            </w:pPr>
            <w:r w:rsidRPr="0056159D">
              <w:rPr>
                <w:lang w:val="en-US"/>
              </w:rPr>
              <w:t>Asymptomatic patients:</w:t>
            </w:r>
          </w:p>
          <w:p w14:paraId="0AA54775"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6CF81F6A" w14:textId="77777777" w:rsidR="0056159D" w:rsidRPr="0056159D" w:rsidRDefault="0056159D" w:rsidP="0056159D">
            <w:pPr>
              <w:pStyle w:val="Tabletextleftstrong"/>
              <w:rPr>
                <w:lang w:val="en-US"/>
              </w:rPr>
            </w:pPr>
            <w:r w:rsidRPr="0056159D">
              <w:rPr>
                <w:lang w:val="en-US"/>
              </w:rPr>
              <w:t>Symptomatic patients:</w:t>
            </w:r>
          </w:p>
          <w:p w14:paraId="05DA1455" w14:textId="77777777" w:rsidR="0056159D" w:rsidRPr="0056159D" w:rsidRDefault="0056159D" w:rsidP="0056159D">
            <w:pPr>
              <w:pStyle w:val="Tabletextleftstrong"/>
              <w:rPr>
                <w:lang w:val="en-US"/>
              </w:rPr>
            </w:pPr>
            <w:r w:rsidRPr="0056159D">
              <w:rPr>
                <w:lang w:val="en-US"/>
              </w:rPr>
              <w:t>General advice</w:t>
            </w:r>
          </w:p>
          <w:p w14:paraId="1A4AA6DF" w14:textId="5DA94A26" w:rsidR="0056159D" w:rsidRPr="0056159D" w:rsidRDefault="0056159D" w:rsidP="0056159D">
            <w:pPr>
              <w:pStyle w:val="Tablelistbullet"/>
              <w:rPr>
                <w:lang w:val="en-US"/>
              </w:rPr>
            </w:pPr>
            <w:r w:rsidRPr="0056159D">
              <w:rPr>
                <w:lang w:val="en-US"/>
              </w:rPr>
              <w:t>Decontaminate exposed persons.</w:t>
            </w:r>
          </w:p>
          <w:p w14:paraId="3CF07002" w14:textId="66F9C8CA" w:rsidR="0056159D" w:rsidRPr="0056159D" w:rsidRDefault="0056159D" w:rsidP="0056159D">
            <w:pPr>
              <w:pStyle w:val="Tablelistbullet"/>
              <w:rPr>
                <w:lang w:val="en-US"/>
              </w:rPr>
            </w:pPr>
            <w:r w:rsidRPr="0056159D">
              <w:rPr>
                <w:lang w:val="en-US"/>
              </w:rPr>
              <w:t>Patients with significant exposures should be admitted and observed for at least 72 hours in ICU as patients may deteriorate rapidly.</w:t>
            </w:r>
          </w:p>
          <w:p w14:paraId="6F05E300" w14:textId="35C29292" w:rsidR="0056159D" w:rsidRPr="0056159D" w:rsidRDefault="0056159D" w:rsidP="0056159D">
            <w:pPr>
              <w:pStyle w:val="Tablelistbullet"/>
              <w:rPr>
                <w:lang w:val="en-US"/>
              </w:rPr>
            </w:pPr>
            <w:r w:rsidRPr="0056159D">
              <w:rPr>
                <w:lang w:val="en-US"/>
              </w:rPr>
              <w:t>Administer supplemental oxygen therapy, alleviate bronchospasm with atropine, and intubate and ventilate if required.</w:t>
            </w:r>
          </w:p>
          <w:p w14:paraId="4FE274E1" w14:textId="3B83B4A4" w:rsidR="0056159D" w:rsidRPr="0056159D" w:rsidRDefault="0056159D" w:rsidP="0056159D">
            <w:pPr>
              <w:pStyle w:val="Tablelistbullet"/>
              <w:rPr>
                <w:lang w:val="en-US"/>
              </w:rPr>
            </w:pPr>
            <w:r w:rsidRPr="0056159D">
              <w:rPr>
                <w:lang w:val="en-US"/>
              </w:rPr>
              <w:t>Administer intravenous fluids.</w:t>
            </w:r>
          </w:p>
          <w:p w14:paraId="3DAABB92" w14:textId="304CAC71" w:rsidR="0056159D" w:rsidRPr="0056159D" w:rsidRDefault="0056159D" w:rsidP="0056159D">
            <w:pPr>
              <w:pStyle w:val="Tablelistbullet"/>
              <w:rPr>
                <w:lang w:val="en-US"/>
              </w:rPr>
            </w:pPr>
            <w:r w:rsidRPr="0056159D">
              <w:rPr>
                <w:lang w:val="en-US"/>
              </w:rPr>
              <w:t>Administer antidote.</w:t>
            </w:r>
          </w:p>
          <w:p w14:paraId="59EAB617" w14:textId="236F8F58" w:rsidR="0056159D" w:rsidRPr="0056159D" w:rsidRDefault="0056159D" w:rsidP="0056159D">
            <w:pPr>
              <w:pStyle w:val="Tablelistbullet"/>
              <w:rPr>
                <w:lang w:val="en-US"/>
              </w:rPr>
            </w:pPr>
            <w:r w:rsidRPr="0056159D">
              <w:rPr>
                <w:lang w:val="en-US"/>
              </w:rPr>
              <w:t>Patients with hypotension not responding to intravenous fluids have a poor prognosis.</w:t>
            </w:r>
          </w:p>
          <w:p w14:paraId="1C587955" w14:textId="77777777" w:rsidR="0056159D" w:rsidRPr="0056159D" w:rsidRDefault="0056159D" w:rsidP="0056159D">
            <w:pPr>
              <w:pStyle w:val="Tabletextleftstrong"/>
              <w:rPr>
                <w:lang w:val="en-US"/>
              </w:rPr>
            </w:pPr>
            <w:r w:rsidRPr="0056159D">
              <w:rPr>
                <w:lang w:val="en-US"/>
              </w:rPr>
              <w:t>Antidote</w:t>
            </w:r>
          </w:p>
          <w:p w14:paraId="093377B7" w14:textId="543A8D21" w:rsidR="0056159D" w:rsidRPr="0056159D" w:rsidRDefault="0056159D" w:rsidP="0056159D">
            <w:pPr>
              <w:pStyle w:val="Tablelistbullet"/>
              <w:rPr>
                <w:lang w:val="en-US"/>
              </w:rPr>
            </w:pPr>
            <w:r w:rsidRPr="0056159D">
              <w:rPr>
                <w:b/>
                <w:bCs/>
                <w:lang w:val="en-US"/>
              </w:rPr>
              <w:t>Atropine</w:t>
            </w:r>
            <w:r w:rsidRPr="0056159D">
              <w:rPr>
                <w:lang w:val="en-US"/>
              </w:rPr>
              <w:t xml:space="preserve"> is the most important antidote. Large doses (5 to 20 mg) are often required, but this is usually less than in severe organophosphates pesticide poisoning. It is given as escalating doubling boluses to reverse the muscarinic signs (e.g. 2mg, 4mg, 8mg, 16 mg, etc., intravenous at 5- minute intervals. Then an infusion at 10 to 20% of the total bolus dose per hour should be commenced. Boluses and infusion of atropine should be sufficient to keep the heart rate greater than 80 beats a minute, systolic BP &gt; 80 mmHg and the lungs clear.</w:t>
            </w:r>
          </w:p>
          <w:p w14:paraId="1684660C" w14:textId="2A52CCAF" w:rsidR="0056159D" w:rsidRPr="0056159D" w:rsidRDefault="0056159D" w:rsidP="0056159D">
            <w:pPr>
              <w:pStyle w:val="Tablelistbullet"/>
              <w:rPr>
                <w:lang w:val="en-US"/>
              </w:rPr>
            </w:pPr>
            <w:r w:rsidRPr="0056159D">
              <w:rPr>
                <w:lang w:val="en-US"/>
              </w:rPr>
              <w:t>Atropine does not reverse the nicotinic effects or miosis.</w:t>
            </w:r>
          </w:p>
          <w:p w14:paraId="704BA788" w14:textId="18E8382F" w:rsidR="0056159D" w:rsidRPr="0056159D" w:rsidRDefault="0056159D" w:rsidP="0056159D">
            <w:pPr>
              <w:pStyle w:val="Tablelistbullet"/>
              <w:rPr>
                <w:lang w:val="en-US"/>
              </w:rPr>
            </w:pPr>
            <w:r w:rsidRPr="0056159D">
              <w:rPr>
                <w:lang w:val="en-US"/>
              </w:rPr>
              <w:t xml:space="preserve">Patients with moderate or severe poisoning should receive </w:t>
            </w:r>
            <w:r w:rsidRPr="0056159D">
              <w:rPr>
                <w:b/>
                <w:bCs/>
                <w:lang w:val="en-US"/>
              </w:rPr>
              <w:t>pralidoxime</w:t>
            </w:r>
            <w:r w:rsidRPr="0056159D">
              <w:rPr>
                <w:lang w:val="en-US"/>
              </w:rPr>
              <w:t xml:space="preserve"> with an initial dose of 2 g (30 mg/kg) intravenously over 30 minutes followed by an infusion of 500 mg/hour (8 mg/kg/h) after the initial dose. This should be continued for at least 24 hours and up to 7 days depending on the patient’s state.</w:t>
            </w:r>
          </w:p>
          <w:p w14:paraId="4F4D3FC6" w14:textId="77777777" w:rsidR="0056159D" w:rsidRDefault="0056159D" w:rsidP="0056159D">
            <w:pPr>
              <w:pStyle w:val="Tablelistbullet"/>
              <w:numPr>
                <w:ilvl w:val="0"/>
                <w:numId w:val="0"/>
              </w:numPr>
              <w:ind w:left="284"/>
              <w:rPr>
                <w:lang w:val="en-US"/>
              </w:rPr>
            </w:pPr>
            <w:r w:rsidRPr="0056159D">
              <w:rPr>
                <w:b/>
                <w:bCs/>
                <w:lang w:val="en-US"/>
              </w:rPr>
              <w:t>Note</w:t>
            </w:r>
            <w:r w:rsidRPr="0056159D">
              <w:rPr>
                <w:lang w:val="en-US"/>
              </w:rPr>
              <w:t>: For indications, contraindications, dosing regimens and clinical end points, seek expert clinical toxicology advice.</w:t>
            </w:r>
          </w:p>
          <w:p w14:paraId="4517B4EB" w14:textId="7EDBBF77" w:rsidR="00FA6B82" w:rsidRPr="0056159D" w:rsidRDefault="0056159D" w:rsidP="0056159D">
            <w:pPr>
              <w:pStyle w:val="Tablelistbullet"/>
              <w:rPr>
                <w:lang w:val="en-US"/>
              </w:rPr>
            </w:pPr>
            <w:r w:rsidRPr="0056159D">
              <w:rPr>
                <w:lang w:val="en-US"/>
              </w:rPr>
              <w:t>Benzodiazepines such as diazepam are used to control seizures.</w:t>
            </w:r>
          </w:p>
        </w:tc>
      </w:tr>
    </w:tbl>
    <w:p w14:paraId="58BB4ED7" w14:textId="77777777" w:rsidR="00FA6B82" w:rsidRDefault="00FA6B82">
      <w:pPr>
        <w:spacing w:before="0" w:after="0" w:line="240" w:lineRule="auto"/>
      </w:pPr>
      <w:r>
        <w:br w:type="page"/>
      </w:r>
    </w:p>
    <w:p w14:paraId="43464A3E" w14:textId="17FF9776" w:rsidR="006008FA" w:rsidRDefault="006008FA" w:rsidP="006008FA">
      <w:pPr>
        <w:pStyle w:val="Heading2"/>
      </w:pPr>
      <w:bookmarkStart w:id="125" w:name="_Nerve_agents_(volatile)"/>
      <w:bookmarkStart w:id="126" w:name="_Toc108084837"/>
      <w:bookmarkEnd w:id="125"/>
      <w:r>
        <w:lastRenderedPageBreak/>
        <w:t xml:space="preserve">Nerve </w:t>
      </w:r>
      <w:r w:rsidR="00FA6B82">
        <w:t>a</w:t>
      </w:r>
      <w:r>
        <w:t>gents (</w:t>
      </w:r>
      <w:r w:rsidR="00FA6B82">
        <w:t>v</w:t>
      </w:r>
      <w:r>
        <w:t>olatile)</w:t>
      </w:r>
      <w:bookmarkEnd w:id="126"/>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FA6B82" w:rsidRPr="0017482B" w14:paraId="3C3402C7" w14:textId="77777777" w:rsidTr="001B6F2B">
        <w:trPr>
          <w:cantSplit/>
        </w:trPr>
        <w:tc>
          <w:tcPr>
            <w:tcW w:w="3118" w:type="dxa"/>
            <w:tcBorders>
              <w:bottom w:val="single" w:sz="36" w:space="0" w:color="FFFFFF"/>
            </w:tcBorders>
            <w:shd w:val="clear" w:color="auto" w:fill="747474"/>
          </w:tcPr>
          <w:p w14:paraId="43623540" w14:textId="77777777" w:rsidR="00FA6B82" w:rsidRPr="0017482B" w:rsidRDefault="00FA6B82" w:rsidP="00FA6B82">
            <w:pPr>
              <w:pStyle w:val="TableHeaderWhite"/>
            </w:pPr>
            <w:r>
              <w:t>A</w:t>
            </w:r>
            <w:r w:rsidRPr="0017482B">
              <w:t>lternative names</w:t>
            </w:r>
          </w:p>
        </w:tc>
        <w:tc>
          <w:tcPr>
            <w:tcW w:w="5607" w:type="dxa"/>
          </w:tcPr>
          <w:p w14:paraId="33092753" w14:textId="77777777" w:rsidR="00F96535" w:rsidRPr="00F96535" w:rsidRDefault="00F96535" w:rsidP="00F96535">
            <w:pPr>
              <w:pStyle w:val="tabletext"/>
              <w:rPr>
                <w:lang w:val="en-US"/>
              </w:rPr>
            </w:pPr>
            <w:r w:rsidRPr="00F96535">
              <w:rPr>
                <w:lang w:val="en-US"/>
              </w:rPr>
              <w:t>Soman (GD)</w:t>
            </w:r>
          </w:p>
          <w:p w14:paraId="01365DFE" w14:textId="77777777" w:rsidR="00F96535" w:rsidRPr="00F96535" w:rsidRDefault="00F96535" w:rsidP="00F96535">
            <w:pPr>
              <w:pStyle w:val="tabletext"/>
              <w:rPr>
                <w:lang w:val="en-US"/>
              </w:rPr>
            </w:pPr>
            <w:r w:rsidRPr="00F96535">
              <w:rPr>
                <w:lang w:val="en-US"/>
              </w:rPr>
              <w:t>Sarin (GB)</w:t>
            </w:r>
          </w:p>
          <w:p w14:paraId="29A1B89C" w14:textId="1DC08DA7" w:rsidR="00FA6B82" w:rsidRPr="0017482B" w:rsidRDefault="00F96535" w:rsidP="00F96535">
            <w:pPr>
              <w:pStyle w:val="tabletext"/>
              <w:rPr>
                <w:lang w:val="en-US"/>
              </w:rPr>
            </w:pPr>
            <w:r w:rsidRPr="00F96535">
              <w:rPr>
                <w:lang w:val="en-US"/>
              </w:rPr>
              <w:t>Tabun (GA)</w:t>
            </w:r>
          </w:p>
        </w:tc>
      </w:tr>
      <w:tr w:rsidR="00FA6B82" w:rsidRPr="0017482B" w14:paraId="63072593" w14:textId="77777777" w:rsidTr="001B6F2B">
        <w:trPr>
          <w:cantSplit/>
        </w:trPr>
        <w:tc>
          <w:tcPr>
            <w:tcW w:w="3118" w:type="dxa"/>
            <w:tcBorders>
              <w:top w:val="single" w:sz="36" w:space="0" w:color="FFFFFF"/>
              <w:bottom w:val="single" w:sz="36" w:space="0" w:color="FFFFFF"/>
            </w:tcBorders>
            <w:shd w:val="clear" w:color="auto" w:fill="747474"/>
          </w:tcPr>
          <w:p w14:paraId="325B586C" w14:textId="77777777" w:rsidR="00FA6B82" w:rsidRPr="0017482B" w:rsidRDefault="00FA6B82" w:rsidP="00FA6B82">
            <w:pPr>
              <w:pStyle w:val="TableHeaderWhite"/>
            </w:pPr>
            <w:r>
              <w:t>P</w:t>
            </w:r>
            <w:r w:rsidRPr="0017482B">
              <w:t>roperties of the agent</w:t>
            </w:r>
          </w:p>
        </w:tc>
        <w:tc>
          <w:tcPr>
            <w:tcW w:w="5607" w:type="dxa"/>
          </w:tcPr>
          <w:p w14:paraId="1180437B" w14:textId="77777777" w:rsidR="00F96535" w:rsidRDefault="00F96535" w:rsidP="00F96535">
            <w:pPr>
              <w:pStyle w:val="Tablelistbullet"/>
            </w:pPr>
            <w:r>
              <w:t>They</w:t>
            </w:r>
            <w:r>
              <w:rPr>
                <w:spacing w:val="-7"/>
              </w:rPr>
              <w:t xml:space="preserve"> </w:t>
            </w:r>
            <w:r>
              <w:t>are</w:t>
            </w:r>
            <w:r>
              <w:rPr>
                <w:spacing w:val="-8"/>
              </w:rPr>
              <w:t xml:space="preserve"> </w:t>
            </w:r>
            <w:r>
              <w:t>volatile</w:t>
            </w:r>
            <w:r>
              <w:rPr>
                <w:spacing w:val="-5"/>
              </w:rPr>
              <w:t xml:space="preserve"> </w:t>
            </w:r>
            <w:r>
              <w:t>anticholinesterase</w:t>
            </w:r>
            <w:r>
              <w:rPr>
                <w:spacing w:val="-5"/>
              </w:rPr>
              <w:t xml:space="preserve"> </w:t>
            </w:r>
            <w:r>
              <w:t>nerve</w:t>
            </w:r>
            <w:r>
              <w:rPr>
                <w:spacing w:val="-7"/>
              </w:rPr>
              <w:t xml:space="preserve"> </w:t>
            </w:r>
            <w:r>
              <w:rPr>
                <w:spacing w:val="-2"/>
              </w:rPr>
              <w:t>agents.</w:t>
            </w:r>
          </w:p>
          <w:p w14:paraId="00A98693" w14:textId="77777777" w:rsidR="00F96535" w:rsidRDefault="00F96535" w:rsidP="00F96535">
            <w:pPr>
              <w:pStyle w:val="Tablelistbullet"/>
            </w:pPr>
            <w:r>
              <w:t>Nerve agents with high volatility act primarily by evaporating and then being inhaled.</w:t>
            </w:r>
          </w:p>
          <w:p w14:paraId="755BEFB0" w14:textId="029C746C" w:rsidR="00FA6B82" w:rsidRPr="0017482B" w:rsidRDefault="00F96535" w:rsidP="00F96535">
            <w:pPr>
              <w:pStyle w:val="Tablelistbullet"/>
              <w:rPr>
                <w:lang w:val="en-US"/>
              </w:rPr>
            </w:pPr>
            <w:r>
              <w:t>Sarin</w:t>
            </w:r>
            <w:r>
              <w:rPr>
                <w:spacing w:val="28"/>
              </w:rPr>
              <w:t xml:space="preserve"> </w:t>
            </w:r>
            <w:r>
              <w:t>is</w:t>
            </w:r>
            <w:r>
              <w:rPr>
                <w:spacing w:val="29"/>
              </w:rPr>
              <w:t xml:space="preserve"> </w:t>
            </w:r>
            <w:r>
              <w:t>a</w:t>
            </w:r>
            <w:r>
              <w:rPr>
                <w:spacing w:val="29"/>
              </w:rPr>
              <w:t xml:space="preserve"> </w:t>
            </w:r>
            <w:r>
              <w:t>typical</w:t>
            </w:r>
            <w:r>
              <w:rPr>
                <w:spacing w:val="26"/>
              </w:rPr>
              <w:t xml:space="preserve"> </w:t>
            </w:r>
            <w:r>
              <w:t>example</w:t>
            </w:r>
            <w:r>
              <w:rPr>
                <w:spacing w:val="27"/>
              </w:rPr>
              <w:t xml:space="preserve"> </w:t>
            </w:r>
            <w:r>
              <w:t>of</w:t>
            </w:r>
            <w:r>
              <w:rPr>
                <w:spacing w:val="28"/>
              </w:rPr>
              <w:t xml:space="preserve"> </w:t>
            </w:r>
            <w:r>
              <w:t>this</w:t>
            </w:r>
            <w:r>
              <w:rPr>
                <w:spacing w:val="29"/>
              </w:rPr>
              <w:t xml:space="preserve"> </w:t>
            </w:r>
            <w:r>
              <w:t>class</w:t>
            </w:r>
            <w:r>
              <w:rPr>
                <w:spacing w:val="29"/>
              </w:rPr>
              <w:t xml:space="preserve"> </w:t>
            </w:r>
            <w:r>
              <w:t>and</w:t>
            </w:r>
            <w:r>
              <w:rPr>
                <w:spacing w:val="28"/>
              </w:rPr>
              <w:t xml:space="preserve"> </w:t>
            </w:r>
            <w:r>
              <w:t>inhalation</w:t>
            </w:r>
            <w:r>
              <w:rPr>
                <w:spacing w:val="28"/>
              </w:rPr>
              <w:t xml:space="preserve"> </w:t>
            </w:r>
            <w:r>
              <w:t>of</w:t>
            </w:r>
            <w:r>
              <w:rPr>
                <w:spacing w:val="28"/>
              </w:rPr>
              <w:t xml:space="preserve"> </w:t>
            </w:r>
            <w:r>
              <w:t>sarin</w:t>
            </w:r>
            <w:r>
              <w:rPr>
                <w:spacing w:val="26"/>
              </w:rPr>
              <w:t xml:space="preserve"> </w:t>
            </w:r>
            <w:r>
              <w:t>may</w:t>
            </w:r>
            <w:r>
              <w:rPr>
                <w:spacing w:val="27"/>
              </w:rPr>
              <w:t xml:space="preserve"> </w:t>
            </w:r>
            <w:r>
              <w:t>be rapidly fatal.</w:t>
            </w:r>
          </w:p>
        </w:tc>
      </w:tr>
      <w:tr w:rsidR="00FA6B82" w:rsidRPr="0017482B" w14:paraId="43897A62" w14:textId="77777777" w:rsidTr="001B6F2B">
        <w:trPr>
          <w:cantSplit/>
        </w:trPr>
        <w:tc>
          <w:tcPr>
            <w:tcW w:w="3118" w:type="dxa"/>
            <w:tcBorders>
              <w:top w:val="single" w:sz="36" w:space="0" w:color="FFFFFF"/>
              <w:bottom w:val="single" w:sz="36" w:space="0" w:color="FFFFFF"/>
            </w:tcBorders>
            <w:shd w:val="clear" w:color="auto" w:fill="747474"/>
          </w:tcPr>
          <w:p w14:paraId="2439754F" w14:textId="77777777" w:rsidR="00FA6B82" w:rsidRPr="0017482B" w:rsidRDefault="00FA6B82" w:rsidP="00FA6B82">
            <w:pPr>
              <w:pStyle w:val="TableHeaderWhite"/>
            </w:pPr>
            <w:r>
              <w:t>R</w:t>
            </w:r>
            <w:r w:rsidRPr="0017482B">
              <w:t>outes of exposure</w:t>
            </w:r>
          </w:p>
        </w:tc>
        <w:tc>
          <w:tcPr>
            <w:tcW w:w="5607" w:type="dxa"/>
          </w:tcPr>
          <w:p w14:paraId="3431B834" w14:textId="61AF60EE" w:rsidR="00F96535" w:rsidRDefault="00F96535" w:rsidP="00F96535">
            <w:pPr>
              <w:pStyle w:val="Tablelistbullet"/>
            </w:pPr>
            <w:r>
              <w:t>Oral</w:t>
            </w:r>
            <w:r w:rsidR="00600BBA">
              <w:rPr>
                <w:spacing w:val="-1"/>
              </w:rPr>
              <w:t xml:space="preserve"> – </w:t>
            </w:r>
            <w:r>
              <w:rPr>
                <w:spacing w:val="-4"/>
              </w:rPr>
              <w:t>rare</w:t>
            </w:r>
          </w:p>
          <w:p w14:paraId="72746ECA" w14:textId="77777777" w:rsidR="00F96535" w:rsidRDefault="00F96535" w:rsidP="00F96535">
            <w:pPr>
              <w:pStyle w:val="Tablelistbullet"/>
            </w:pPr>
            <w:r>
              <w:t>Inhalation</w:t>
            </w:r>
            <w:r>
              <w:rPr>
                <w:spacing w:val="-4"/>
              </w:rPr>
              <w:t xml:space="preserve"> </w:t>
            </w:r>
            <w:r>
              <w:t>–</w:t>
            </w:r>
            <w:r>
              <w:rPr>
                <w:spacing w:val="-4"/>
              </w:rPr>
              <w:t xml:space="preserve"> </w:t>
            </w:r>
            <w:r>
              <w:t>most</w:t>
            </w:r>
            <w:r>
              <w:rPr>
                <w:spacing w:val="-4"/>
              </w:rPr>
              <w:t xml:space="preserve"> </w:t>
            </w:r>
            <w:r>
              <w:rPr>
                <w:spacing w:val="-2"/>
              </w:rPr>
              <w:t>common</w:t>
            </w:r>
          </w:p>
          <w:p w14:paraId="77CB3BA8" w14:textId="77777777" w:rsidR="00F96535" w:rsidRDefault="00F96535" w:rsidP="00F96535">
            <w:pPr>
              <w:pStyle w:val="Tablelistbullet"/>
            </w:pPr>
            <w:r>
              <w:t>Eye</w:t>
            </w:r>
          </w:p>
          <w:p w14:paraId="4B5629AC" w14:textId="4ABC9B09" w:rsidR="00FA6B82" w:rsidRPr="0017482B" w:rsidRDefault="00F96535" w:rsidP="00F96535">
            <w:pPr>
              <w:pStyle w:val="Tablelistbullet"/>
              <w:rPr>
                <w:lang w:val="en-US"/>
              </w:rPr>
            </w:pPr>
            <w:r>
              <w:t>Dermal</w:t>
            </w:r>
          </w:p>
        </w:tc>
      </w:tr>
      <w:tr w:rsidR="00FA6B82" w:rsidRPr="0017482B" w14:paraId="7DE8F09D" w14:textId="77777777" w:rsidTr="001B6F2B">
        <w:trPr>
          <w:cantSplit/>
        </w:trPr>
        <w:tc>
          <w:tcPr>
            <w:tcW w:w="3118" w:type="dxa"/>
            <w:tcBorders>
              <w:top w:val="single" w:sz="36" w:space="0" w:color="FFFFFF"/>
              <w:bottom w:val="single" w:sz="36" w:space="0" w:color="FFFFFF"/>
            </w:tcBorders>
            <w:shd w:val="clear" w:color="auto" w:fill="747474"/>
          </w:tcPr>
          <w:p w14:paraId="0C28E5B6" w14:textId="77777777" w:rsidR="00FA6B82" w:rsidRPr="0017482B" w:rsidRDefault="00FA6B82" w:rsidP="00FA6B82">
            <w:pPr>
              <w:pStyle w:val="TableHeaderWhite"/>
            </w:pPr>
            <w:r>
              <w:t>H</w:t>
            </w:r>
            <w:r w:rsidRPr="0017482B">
              <w:t>uman toxicity</w:t>
            </w:r>
          </w:p>
        </w:tc>
        <w:tc>
          <w:tcPr>
            <w:tcW w:w="5607" w:type="dxa"/>
          </w:tcPr>
          <w:p w14:paraId="046A1ACC" w14:textId="77777777" w:rsidR="00F96535" w:rsidRPr="00F96535" w:rsidRDefault="00F96535" w:rsidP="00F96535">
            <w:pPr>
              <w:pStyle w:val="Tabletextleftstrong"/>
              <w:rPr>
                <w:lang w:val="en-US"/>
              </w:rPr>
            </w:pPr>
            <w:r w:rsidRPr="00F96535">
              <w:rPr>
                <w:lang w:val="en-US"/>
              </w:rPr>
              <w:t>General:</w:t>
            </w:r>
          </w:p>
          <w:p w14:paraId="7592A826" w14:textId="77777777" w:rsidR="00F96535" w:rsidRPr="00F96535" w:rsidRDefault="00F96535" w:rsidP="00F96535">
            <w:pPr>
              <w:pStyle w:val="Tablelistbullet"/>
              <w:rPr>
                <w:lang w:val="en-US"/>
              </w:rPr>
            </w:pPr>
            <w:r w:rsidRPr="00F96535">
              <w:rPr>
                <w:lang w:val="en-US"/>
              </w:rPr>
              <w:t>Nerve agents cause CNS effects (confusion, coma, convulsions), muscarinic effects (salivation, lacrimation, urination, diaphoresis/sweating, gastrointestinal symptoms, emesis, miosis, bronchorrhoea, bronchospasm and bradycardia) and nicotinic effects (fasciculations, muscle cramps, flaccid paralysis, apnoea, tachycardia and hypertension).</w:t>
            </w:r>
          </w:p>
          <w:p w14:paraId="1649A1CF" w14:textId="77777777" w:rsidR="00F96535" w:rsidRPr="00F96535" w:rsidRDefault="00F96535" w:rsidP="00F96535">
            <w:pPr>
              <w:pStyle w:val="Tablelistbullet"/>
              <w:rPr>
                <w:lang w:val="en-US"/>
              </w:rPr>
            </w:pPr>
            <w:r w:rsidRPr="00F96535">
              <w:rPr>
                <w:lang w:val="en-US"/>
              </w:rPr>
              <w:t>Survivors of the sarin release in Tokyo reported severe headache and myalgia.</w:t>
            </w:r>
          </w:p>
          <w:p w14:paraId="21D13A2C" w14:textId="77777777" w:rsidR="00F96535" w:rsidRPr="00F96535" w:rsidRDefault="00F96535" w:rsidP="00F96535">
            <w:pPr>
              <w:pStyle w:val="Tablelistbullet"/>
              <w:rPr>
                <w:lang w:val="en-US"/>
              </w:rPr>
            </w:pPr>
            <w:r w:rsidRPr="00F96535">
              <w:rPr>
                <w:lang w:val="en-US"/>
              </w:rPr>
              <w:t>The usual causes of death despite medical treatment are respiratory failure and refractory hypotension.</w:t>
            </w:r>
          </w:p>
          <w:p w14:paraId="72B177C2" w14:textId="77777777" w:rsidR="00F96535" w:rsidRPr="00F96535" w:rsidRDefault="00F96535" w:rsidP="00F96535">
            <w:pPr>
              <w:pStyle w:val="Tabletextleftstrong"/>
              <w:rPr>
                <w:lang w:val="en-US"/>
              </w:rPr>
            </w:pPr>
            <w:r w:rsidRPr="00F96535">
              <w:rPr>
                <w:lang w:val="en-US"/>
              </w:rPr>
              <w:t>Inhalation:</w:t>
            </w:r>
          </w:p>
          <w:p w14:paraId="1D4C3C26" w14:textId="77777777" w:rsidR="00F96535" w:rsidRPr="00F96535" w:rsidRDefault="00F96535" w:rsidP="00F96535">
            <w:pPr>
              <w:pStyle w:val="Tablelistbullet"/>
              <w:rPr>
                <w:lang w:val="en-US"/>
              </w:rPr>
            </w:pPr>
            <w:r w:rsidRPr="00F96535">
              <w:rPr>
                <w:lang w:val="en-US"/>
              </w:rPr>
              <w:t>Inhalational exposure to nerve agent vapour causes symptoms in seconds to minutes.</w:t>
            </w:r>
          </w:p>
          <w:p w14:paraId="10AC3C39" w14:textId="77777777" w:rsidR="00F96535" w:rsidRPr="00F96535" w:rsidRDefault="00F96535" w:rsidP="00F96535">
            <w:pPr>
              <w:pStyle w:val="Tablelistbullet"/>
              <w:rPr>
                <w:lang w:val="en-US"/>
              </w:rPr>
            </w:pPr>
            <w:r w:rsidRPr="00F96535">
              <w:rPr>
                <w:lang w:val="en-US"/>
              </w:rPr>
              <w:t>Mild vapour exposure causes miosis, rhinorrhoea, mild bronchoconstriction, and mild bronchorrhoea.</w:t>
            </w:r>
          </w:p>
          <w:p w14:paraId="3A8F15F2" w14:textId="77777777" w:rsidR="00F96535" w:rsidRPr="00F96535" w:rsidRDefault="00F96535" w:rsidP="00F96535">
            <w:pPr>
              <w:pStyle w:val="Tablelistbullet"/>
              <w:rPr>
                <w:lang w:val="en-US"/>
              </w:rPr>
            </w:pPr>
            <w:r w:rsidRPr="00F96535">
              <w:rPr>
                <w:lang w:val="en-US"/>
              </w:rPr>
              <w:t>Moderate vapour exposure causes miosis, rhinorrhoea, bronchoconstriction, and increased secretions.</w:t>
            </w:r>
          </w:p>
          <w:p w14:paraId="1E49CA72" w14:textId="77777777" w:rsidR="00F96535" w:rsidRPr="00F96535" w:rsidRDefault="00F96535" w:rsidP="00F96535">
            <w:pPr>
              <w:pStyle w:val="Tablelistbullet"/>
              <w:rPr>
                <w:lang w:val="en-US"/>
              </w:rPr>
            </w:pPr>
            <w:r w:rsidRPr="00F96535">
              <w:rPr>
                <w:lang w:val="en-US"/>
              </w:rPr>
              <w:t>Severe vapour exposure causes loss of consciousness, seizures, generalised fasciculation, flaccid paralysis, apnoea, generalised increased secretions, and involuntary urination and defaecation.</w:t>
            </w:r>
          </w:p>
          <w:p w14:paraId="0FE82F9D" w14:textId="77777777" w:rsidR="00F96535" w:rsidRPr="00F96535" w:rsidRDefault="00F96535" w:rsidP="00F96535">
            <w:pPr>
              <w:pStyle w:val="Tablelistbullet"/>
              <w:rPr>
                <w:lang w:val="en-US"/>
              </w:rPr>
            </w:pPr>
            <w:r w:rsidRPr="00F96535">
              <w:rPr>
                <w:lang w:val="en-US"/>
              </w:rPr>
              <w:t>Generalised fasciculations appear as ripples under the skin, and may persist after consciousness and voluntary movement have been regained.</w:t>
            </w:r>
          </w:p>
          <w:p w14:paraId="5977565A" w14:textId="77777777" w:rsidR="00F96535" w:rsidRPr="00F96535" w:rsidRDefault="00F96535" w:rsidP="00F96535">
            <w:pPr>
              <w:pStyle w:val="Tabletextleftstrong"/>
              <w:rPr>
                <w:lang w:val="en-US"/>
              </w:rPr>
            </w:pPr>
            <w:r w:rsidRPr="00F96535">
              <w:rPr>
                <w:lang w:val="en-US"/>
              </w:rPr>
              <w:t>Ocular:</w:t>
            </w:r>
          </w:p>
          <w:p w14:paraId="18011E02" w14:textId="52389D00" w:rsidR="00FA6B82" w:rsidRPr="0017482B" w:rsidRDefault="00F96535" w:rsidP="00F96535">
            <w:pPr>
              <w:pStyle w:val="Tablelistbullet"/>
              <w:rPr>
                <w:lang w:val="en-US"/>
              </w:rPr>
            </w:pPr>
            <w:r w:rsidRPr="00F96535">
              <w:rPr>
                <w:lang w:val="en-US"/>
              </w:rPr>
              <w:t>Miosis is associated with conjunctival injection, blurred vision, dimmed vision, and eye pain, especially on focusing. Impaired papillary dilation may persist for up to 9 weeks.</w:t>
            </w:r>
          </w:p>
        </w:tc>
      </w:tr>
      <w:tr w:rsidR="00FA6B82" w:rsidRPr="0017482B" w14:paraId="36E0C6BF" w14:textId="77777777" w:rsidTr="001B6F2B">
        <w:trPr>
          <w:cantSplit/>
        </w:trPr>
        <w:tc>
          <w:tcPr>
            <w:tcW w:w="3118" w:type="dxa"/>
            <w:tcBorders>
              <w:top w:val="single" w:sz="36" w:space="0" w:color="FFFFFF"/>
              <w:bottom w:val="single" w:sz="36" w:space="0" w:color="FFFFFF"/>
            </w:tcBorders>
            <w:shd w:val="clear" w:color="auto" w:fill="747474"/>
          </w:tcPr>
          <w:p w14:paraId="6C63B895" w14:textId="77777777" w:rsidR="00FA6B82" w:rsidRDefault="00FA6B82" w:rsidP="00FA6B82">
            <w:pPr>
              <w:pStyle w:val="TableHeaderWhite"/>
            </w:pPr>
            <w:r>
              <w:rPr>
                <w:lang w:val="en-AU"/>
              </w:rPr>
              <w:lastRenderedPageBreak/>
              <w:t>L</w:t>
            </w:r>
            <w:r w:rsidRPr="00762151">
              <w:rPr>
                <w:lang w:val="en-AU"/>
              </w:rPr>
              <w:t>aboratory/radiographic testing</w:t>
            </w:r>
          </w:p>
        </w:tc>
        <w:tc>
          <w:tcPr>
            <w:tcW w:w="5607" w:type="dxa"/>
          </w:tcPr>
          <w:p w14:paraId="16BF18F3" w14:textId="77777777" w:rsidR="00F96535" w:rsidRPr="00F96535" w:rsidRDefault="00F96535" w:rsidP="00F96535">
            <w:pPr>
              <w:pStyle w:val="Tabletextleftstrong"/>
              <w:rPr>
                <w:lang w:val="en-US"/>
              </w:rPr>
            </w:pPr>
            <w:r w:rsidRPr="00F96535">
              <w:rPr>
                <w:lang w:val="en-US"/>
              </w:rPr>
              <w:t>For minimal or mild exposures:</w:t>
            </w:r>
          </w:p>
          <w:p w14:paraId="3C2CD9A6" w14:textId="77777777" w:rsidR="00F96535" w:rsidRPr="00F96535" w:rsidRDefault="00F96535" w:rsidP="00F96535">
            <w:pPr>
              <w:pStyle w:val="Tablelistbullet"/>
              <w:rPr>
                <w:lang w:val="en-US"/>
              </w:rPr>
            </w:pPr>
            <w:r w:rsidRPr="00F96535">
              <w:rPr>
                <w:lang w:val="en-US"/>
              </w:rPr>
              <w:t>Nil testing is required.</w:t>
            </w:r>
          </w:p>
          <w:p w14:paraId="1FA69810" w14:textId="77777777" w:rsidR="00F96535" w:rsidRPr="00F96535" w:rsidRDefault="00F96535" w:rsidP="00F96535">
            <w:pPr>
              <w:pStyle w:val="Tabletextleftstrong"/>
              <w:rPr>
                <w:lang w:val="en-US"/>
              </w:rPr>
            </w:pPr>
            <w:r w:rsidRPr="00F96535">
              <w:rPr>
                <w:lang w:val="en-US"/>
              </w:rPr>
              <w:t>For significant exposures:</w:t>
            </w:r>
          </w:p>
          <w:p w14:paraId="552460B9" w14:textId="77777777" w:rsidR="00F96535" w:rsidRPr="00F96535" w:rsidRDefault="00F96535" w:rsidP="00F96535">
            <w:pPr>
              <w:pStyle w:val="Tablelistbullet"/>
              <w:rPr>
                <w:lang w:val="en-US"/>
              </w:rPr>
            </w:pPr>
            <w:r w:rsidRPr="00F96535">
              <w:rPr>
                <w:lang w:val="en-US"/>
              </w:rPr>
              <w:t>Monitor EUC, FBC.</w:t>
            </w:r>
          </w:p>
          <w:p w14:paraId="6F9F7AE9" w14:textId="77777777" w:rsidR="00F96535" w:rsidRPr="00F96535" w:rsidRDefault="00F96535" w:rsidP="00F96535">
            <w:pPr>
              <w:pStyle w:val="Tablelistbullet"/>
              <w:rPr>
                <w:lang w:val="en-US"/>
              </w:rPr>
            </w:pPr>
            <w:r w:rsidRPr="00F96535">
              <w:rPr>
                <w:lang w:val="en-US"/>
              </w:rPr>
              <w:t>Monitor ECG.</w:t>
            </w:r>
          </w:p>
          <w:p w14:paraId="543B3773" w14:textId="77777777" w:rsidR="00F96535" w:rsidRPr="00F96535" w:rsidRDefault="00F96535" w:rsidP="00F96535">
            <w:pPr>
              <w:pStyle w:val="Tablelistbullet"/>
              <w:rPr>
                <w:lang w:val="en-US"/>
              </w:rPr>
            </w:pPr>
            <w:r w:rsidRPr="00F96535">
              <w:rPr>
                <w:lang w:val="en-US"/>
              </w:rPr>
              <w:t>Monitor for signs of CNS depression.</w:t>
            </w:r>
          </w:p>
          <w:p w14:paraId="7ECB2BE3" w14:textId="77777777" w:rsidR="00F96535" w:rsidRPr="00F96535" w:rsidRDefault="00F96535" w:rsidP="00F96535">
            <w:pPr>
              <w:pStyle w:val="Tablelistbullet"/>
              <w:rPr>
                <w:lang w:val="en-US"/>
              </w:rPr>
            </w:pPr>
            <w:r w:rsidRPr="00F96535">
              <w:rPr>
                <w:lang w:val="en-US"/>
              </w:rPr>
              <w:t>If respiratory tract irritation or respiratory depression is evident, monitor pulse oximetry, ABGs, CXR and PFTs.</w:t>
            </w:r>
          </w:p>
          <w:p w14:paraId="535F9FFF" w14:textId="77777777" w:rsidR="00F96535" w:rsidRPr="00F96535" w:rsidRDefault="00F96535" w:rsidP="00F96535">
            <w:pPr>
              <w:pStyle w:val="Tablelistbullet"/>
              <w:rPr>
                <w:lang w:val="en-US"/>
              </w:rPr>
            </w:pPr>
            <w:r w:rsidRPr="00F96535">
              <w:rPr>
                <w:lang w:val="en-US"/>
              </w:rPr>
              <w:t>Exposure can be confirmed by measurement of low plasma and red cell cholinesterase activity (organophosphates and carbamate insecticides may also reduce these); severity correlates to some extent with the extent of inhibition.</w:t>
            </w:r>
          </w:p>
          <w:p w14:paraId="48AD2E94" w14:textId="3885AB7D" w:rsidR="00FA6B82" w:rsidRPr="0017482B" w:rsidRDefault="00F96535" w:rsidP="00F96535">
            <w:pPr>
              <w:pStyle w:val="Tablelistbullet"/>
              <w:numPr>
                <w:ilvl w:val="0"/>
                <w:numId w:val="0"/>
              </w:numPr>
              <w:ind w:left="284"/>
              <w:rPr>
                <w:lang w:val="en-US"/>
              </w:rPr>
            </w:pPr>
            <w:r w:rsidRPr="00F96535">
              <w:rPr>
                <w:b/>
                <w:bCs/>
                <w:lang w:val="en-US"/>
              </w:rPr>
              <w:t>Note</w:t>
            </w:r>
            <w:r w:rsidRPr="00F96535">
              <w:rPr>
                <w:lang w:val="en-US"/>
              </w:rPr>
              <w:t>: Levels do not help with acute management, but can be used to</w:t>
            </w:r>
            <w:r>
              <w:rPr>
                <w:lang w:val="en-US"/>
              </w:rPr>
              <w:t xml:space="preserve"> </w:t>
            </w:r>
            <w:r w:rsidRPr="00F96535">
              <w:rPr>
                <w:lang w:val="en-US"/>
              </w:rPr>
              <w:t>confirm diagnosis later on. The test is not readily available in all hospitals.</w:t>
            </w:r>
          </w:p>
        </w:tc>
      </w:tr>
      <w:tr w:rsidR="00FA6B82" w:rsidRPr="0017482B" w14:paraId="71BF3415" w14:textId="77777777" w:rsidTr="001B6F2B">
        <w:trPr>
          <w:cantSplit/>
        </w:trPr>
        <w:tc>
          <w:tcPr>
            <w:tcW w:w="3118" w:type="dxa"/>
            <w:tcBorders>
              <w:top w:val="single" w:sz="36" w:space="0" w:color="FFFFFF"/>
              <w:bottom w:val="single" w:sz="6" w:space="0" w:color="787878"/>
            </w:tcBorders>
            <w:shd w:val="clear" w:color="auto" w:fill="747474"/>
          </w:tcPr>
          <w:p w14:paraId="423A2B81" w14:textId="77777777" w:rsidR="00B66589" w:rsidRPr="00762151" w:rsidRDefault="00B66589" w:rsidP="00B66589">
            <w:pPr>
              <w:pStyle w:val="TableHeaderWhite"/>
            </w:pPr>
            <w:r w:rsidRPr="00762151">
              <w:t>Treatment</w:t>
            </w:r>
          </w:p>
          <w:p w14:paraId="4CA3CD7A"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19D1405E" w14:textId="430EA473" w:rsidR="00FA6B82" w:rsidRDefault="00B66589" w:rsidP="00B66589">
            <w:pPr>
              <w:pStyle w:val="TableHeaderWhite"/>
              <w:rPr>
                <w:lang w:val="en-AU"/>
              </w:rPr>
            </w:pPr>
            <w:r w:rsidRPr="00762151">
              <w:rPr>
                <w:lang w:val="en-AU"/>
              </w:rPr>
              <w:t>Poisons Information 131126</w:t>
            </w:r>
          </w:p>
        </w:tc>
        <w:tc>
          <w:tcPr>
            <w:tcW w:w="5607" w:type="dxa"/>
          </w:tcPr>
          <w:p w14:paraId="12B97EAE" w14:textId="77777777" w:rsidR="00F96535" w:rsidRPr="00F96535" w:rsidRDefault="00F96535" w:rsidP="00F96535">
            <w:pPr>
              <w:pStyle w:val="Tabletextleftstrong"/>
              <w:rPr>
                <w:lang w:val="en-US"/>
              </w:rPr>
            </w:pPr>
            <w:r w:rsidRPr="00F96535">
              <w:rPr>
                <w:lang w:val="en-US"/>
              </w:rPr>
              <w:t>Asymptomatic patients:</w:t>
            </w:r>
          </w:p>
          <w:p w14:paraId="53D5419E"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6150CD59" w14:textId="77777777" w:rsidR="00F96535" w:rsidRPr="00F96535" w:rsidRDefault="00F96535" w:rsidP="00F96535">
            <w:pPr>
              <w:pStyle w:val="Tabletextleftstrong"/>
              <w:rPr>
                <w:lang w:val="en-US"/>
              </w:rPr>
            </w:pPr>
            <w:r w:rsidRPr="00F96535">
              <w:rPr>
                <w:lang w:val="en-US"/>
              </w:rPr>
              <w:t>Symptomatic patients:</w:t>
            </w:r>
          </w:p>
          <w:p w14:paraId="73E2C6D7" w14:textId="77777777" w:rsidR="00F96535" w:rsidRPr="00F96535" w:rsidRDefault="00F96535" w:rsidP="00F96535">
            <w:pPr>
              <w:pStyle w:val="Tabletextleftstrong"/>
              <w:rPr>
                <w:lang w:val="en-US"/>
              </w:rPr>
            </w:pPr>
            <w:r w:rsidRPr="00F96535">
              <w:rPr>
                <w:lang w:val="en-US"/>
              </w:rPr>
              <w:t>General advice</w:t>
            </w:r>
          </w:p>
          <w:p w14:paraId="5DF31B71" w14:textId="77777777" w:rsidR="00F96535" w:rsidRPr="00F96535" w:rsidRDefault="00F96535" w:rsidP="00F96535">
            <w:pPr>
              <w:pStyle w:val="Tablelistbullet"/>
              <w:rPr>
                <w:lang w:val="en-US"/>
              </w:rPr>
            </w:pPr>
            <w:r w:rsidRPr="00F96535">
              <w:rPr>
                <w:lang w:val="en-US"/>
              </w:rPr>
              <w:t>Decontaminate exposed persons.</w:t>
            </w:r>
          </w:p>
          <w:p w14:paraId="5270A946" w14:textId="77777777" w:rsidR="00F96535" w:rsidRPr="00F96535" w:rsidRDefault="00F96535" w:rsidP="00F96535">
            <w:pPr>
              <w:pStyle w:val="Tablelistbullet"/>
              <w:rPr>
                <w:lang w:val="en-US"/>
              </w:rPr>
            </w:pPr>
            <w:r w:rsidRPr="00F96535">
              <w:rPr>
                <w:lang w:val="en-US"/>
              </w:rPr>
              <w:t>Patients with significant exposures should be admitted and observed for at least 72 hours in ICU as patients may deteriorate rapidly.</w:t>
            </w:r>
          </w:p>
          <w:p w14:paraId="471AB97F" w14:textId="77777777" w:rsidR="00F96535" w:rsidRPr="00F96535" w:rsidRDefault="00F96535" w:rsidP="00F96535">
            <w:pPr>
              <w:pStyle w:val="Tablelistbullet"/>
              <w:rPr>
                <w:lang w:val="en-US"/>
              </w:rPr>
            </w:pPr>
            <w:r w:rsidRPr="00F96535">
              <w:rPr>
                <w:lang w:val="en-US"/>
              </w:rPr>
              <w:t>Administer supplemental oxygen therapy, alleviate bronchospasm with atropine, and intubate and ventilate if required.</w:t>
            </w:r>
          </w:p>
          <w:p w14:paraId="674B1985" w14:textId="77777777" w:rsidR="00F96535" w:rsidRPr="00F96535" w:rsidRDefault="00F96535" w:rsidP="00F96535">
            <w:pPr>
              <w:pStyle w:val="Tablelistbullet"/>
              <w:rPr>
                <w:lang w:val="en-US"/>
              </w:rPr>
            </w:pPr>
            <w:r w:rsidRPr="00F96535">
              <w:rPr>
                <w:lang w:val="en-US"/>
              </w:rPr>
              <w:t>Administer intravenous fluids.</w:t>
            </w:r>
          </w:p>
          <w:p w14:paraId="471F0218" w14:textId="77777777" w:rsidR="00F96535" w:rsidRPr="00F96535" w:rsidRDefault="00F96535" w:rsidP="00F96535">
            <w:pPr>
              <w:pStyle w:val="Tablelistbullet"/>
              <w:rPr>
                <w:lang w:val="en-US"/>
              </w:rPr>
            </w:pPr>
            <w:r w:rsidRPr="00F96535">
              <w:rPr>
                <w:lang w:val="en-US"/>
              </w:rPr>
              <w:t>Administer antidote.</w:t>
            </w:r>
          </w:p>
          <w:p w14:paraId="0BA03973" w14:textId="77777777" w:rsidR="00F96535" w:rsidRPr="00F96535" w:rsidRDefault="00F96535" w:rsidP="00F96535">
            <w:pPr>
              <w:pStyle w:val="Tablelistbullet"/>
              <w:rPr>
                <w:lang w:val="en-US"/>
              </w:rPr>
            </w:pPr>
            <w:r w:rsidRPr="00F96535">
              <w:rPr>
                <w:lang w:val="en-US"/>
              </w:rPr>
              <w:t>Patients with hypotension not responding to intravenous fluids have a poor prognosis.</w:t>
            </w:r>
          </w:p>
          <w:p w14:paraId="1CC8A561" w14:textId="77777777" w:rsidR="00F96535" w:rsidRPr="00F96535" w:rsidRDefault="00F96535" w:rsidP="00F96535">
            <w:pPr>
              <w:pStyle w:val="Tabletextleftstrong"/>
              <w:rPr>
                <w:lang w:val="en-US"/>
              </w:rPr>
            </w:pPr>
            <w:r w:rsidRPr="00F96535">
              <w:rPr>
                <w:lang w:val="en-US"/>
              </w:rPr>
              <w:t>Antidote</w:t>
            </w:r>
          </w:p>
          <w:p w14:paraId="587D4158" w14:textId="77777777" w:rsidR="00F96535" w:rsidRPr="00F96535" w:rsidRDefault="00F96535" w:rsidP="00F96535">
            <w:pPr>
              <w:pStyle w:val="Tablelistbullet"/>
              <w:rPr>
                <w:lang w:val="en-US"/>
              </w:rPr>
            </w:pPr>
            <w:r w:rsidRPr="00F96535">
              <w:rPr>
                <w:b/>
                <w:bCs/>
                <w:lang w:val="en-US"/>
              </w:rPr>
              <w:t>Atropine</w:t>
            </w:r>
            <w:r w:rsidRPr="00F96535">
              <w:rPr>
                <w:lang w:val="en-US"/>
              </w:rPr>
              <w:t xml:space="preserve"> is the most important antidote. Large doses (5 to 20 mg) are often required, but this is usually less than in severe organophosphates pesticide poisoning. It is given as escalating doubling boluses to reverse the muscarinic signs (e.g. 2mg, 4mg, 8mg, 16 mg, etc., intravenous at 5- minute intervals. Then an infusion at 10 to 20% of the total bolus dose per hour should be commenced. Boluses and infusion of atropine should be sufficient to keep the heart rate greater than 80 beats a minute, systolic BP &gt; 80 mmHg and the lungs clear.</w:t>
            </w:r>
          </w:p>
          <w:p w14:paraId="5840B545" w14:textId="77777777" w:rsidR="00F96535" w:rsidRPr="00F96535" w:rsidRDefault="00F96535" w:rsidP="00F96535">
            <w:pPr>
              <w:pStyle w:val="Tablelistbullet"/>
              <w:rPr>
                <w:lang w:val="en-US"/>
              </w:rPr>
            </w:pPr>
            <w:r w:rsidRPr="00F96535">
              <w:rPr>
                <w:lang w:val="en-US"/>
              </w:rPr>
              <w:t>Atropine does not reverse the nicotinic effects or miosis.</w:t>
            </w:r>
          </w:p>
          <w:p w14:paraId="4576EBE9" w14:textId="77777777" w:rsidR="00F96535" w:rsidRPr="00F96535" w:rsidRDefault="00F96535" w:rsidP="00F96535">
            <w:pPr>
              <w:pStyle w:val="Tablelistbullet"/>
              <w:rPr>
                <w:lang w:val="en-US"/>
              </w:rPr>
            </w:pPr>
            <w:r w:rsidRPr="00F96535">
              <w:rPr>
                <w:lang w:val="en-US"/>
              </w:rPr>
              <w:t xml:space="preserve">Patients with moderate or severe poisoning should receive </w:t>
            </w:r>
            <w:r w:rsidRPr="00F96535">
              <w:rPr>
                <w:b/>
                <w:bCs/>
                <w:lang w:val="en-US"/>
              </w:rPr>
              <w:t>pralidoxime</w:t>
            </w:r>
            <w:r w:rsidRPr="00F96535">
              <w:rPr>
                <w:lang w:val="en-US"/>
              </w:rPr>
              <w:t xml:space="preserve"> with an initial dose of 2 g (30 mg/kg) intravenously over 30 minutes followed by an infusion of 500 mg/hour (8 mg/kg/h) after the initial dose. This should be continued for at least 24 hours and up to 7 days depending on the patient’s state.</w:t>
            </w:r>
          </w:p>
          <w:p w14:paraId="7E452D4C" w14:textId="77777777" w:rsidR="00F96535" w:rsidRPr="00F96535" w:rsidRDefault="00F96535" w:rsidP="00F96535">
            <w:pPr>
              <w:pStyle w:val="Tablelistbullet"/>
              <w:numPr>
                <w:ilvl w:val="0"/>
                <w:numId w:val="0"/>
              </w:numPr>
              <w:ind w:left="284"/>
              <w:rPr>
                <w:lang w:val="en-US"/>
              </w:rPr>
            </w:pPr>
            <w:r w:rsidRPr="00F96535">
              <w:rPr>
                <w:b/>
                <w:bCs/>
                <w:lang w:val="en-US"/>
              </w:rPr>
              <w:t>Note</w:t>
            </w:r>
            <w:r w:rsidRPr="00F96535">
              <w:rPr>
                <w:lang w:val="en-US"/>
              </w:rPr>
              <w:t>: For indications, contraindications, dosing regimens and clinical end points, seek expert clinical toxicology advice.</w:t>
            </w:r>
          </w:p>
          <w:p w14:paraId="3EE7ACC7" w14:textId="77777777" w:rsidR="00F96535" w:rsidRPr="00F96535" w:rsidRDefault="00F96535" w:rsidP="00F96535">
            <w:pPr>
              <w:pStyle w:val="Tablelistbullet"/>
              <w:rPr>
                <w:lang w:val="en-US"/>
              </w:rPr>
            </w:pPr>
            <w:r w:rsidRPr="00F96535">
              <w:rPr>
                <w:lang w:val="en-US"/>
              </w:rPr>
              <w:t>Benzodiazepines are used to control seizures.</w:t>
            </w:r>
          </w:p>
          <w:p w14:paraId="0B9F1A43" w14:textId="58DC24FC" w:rsidR="00FA6B82" w:rsidRPr="00762151" w:rsidRDefault="00F96535" w:rsidP="00F96535">
            <w:pPr>
              <w:pStyle w:val="Tablelistbullet"/>
              <w:rPr>
                <w:lang w:val="en-US"/>
              </w:rPr>
            </w:pPr>
            <w:r w:rsidRPr="00F96535">
              <w:rPr>
                <w:lang w:val="en-US"/>
              </w:rPr>
              <w:t>Atropine eye drops may be used to relieve eye pain.</w:t>
            </w:r>
          </w:p>
        </w:tc>
      </w:tr>
    </w:tbl>
    <w:p w14:paraId="0EC45C14" w14:textId="77777777" w:rsidR="00FA6B82" w:rsidRDefault="00FA6B82">
      <w:pPr>
        <w:spacing w:before="0" w:after="0" w:line="240" w:lineRule="auto"/>
      </w:pPr>
      <w:r>
        <w:lastRenderedPageBreak/>
        <w:br w:type="page"/>
      </w:r>
    </w:p>
    <w:p w14:paraId="7A9B1771" w14:textId="36723942" w:rsidR="006008FA" w:rsidRDefault="006008FA" w:rsidP="006008FA">
      <w:pPr>
        <w:pStyle w:val="Heading2"/>
      </w:pPr>
      <w:bookmarkStart w:id="127" w:name="_Nickel_chloride_(hydrated)"/>
      <w:bookmarkStart w:id="128" w:name="_Toc108084838"/>
      <w:bookmarkEnd w:id="127"/>
      <w:r>
        <w:lastRenderedPageBreak/>
        <w:t xml:space="preserve">Nickel </w:t>
      </w:r>
      <w:r w:rsidR="00FA6B82">
        <w:t>c</w:t>
      </w:r>
      <w:r>
        <w:t>hloride (</w:t>
      </w:r>
      <w:r w:rsidR="00FA6B82">
        <w:t>h</w:t>
      </w:r>
      <w:r>
        <w:t>ydrated)</w:t>
      </w:r>
      <w:bookmarkEnd w:id="128"/>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FA6B82" w:rsidRPr="0017482B" w14:paraId="19BDC4A5" w14:textId="77777777" w:rsidTr="001B6F2B">
        <w:trPr>
          <w:cantSplit/>
        </w:trPr>
        <w:tc>
          <w:tcPr>
            <w:tcW w:w="3118" w:type="dxa"/>
            <w:tcBorders>
              <w:bottom w:val="single" w:sz="36" w:space="0" w:color="FFFFFF"/>
            </w:tcBorders>
            <w:shd w:val="clear" w:color="auto" w:fill="747474"/>
          </w:tcPr>
          <w:p w14:paraId="570B6E3E" w14:textId="77777777" w:rsidR="00FA6B82" w:rsidRPr="0017482B" w:rsidRDefault="00FA6B82" w:rsidP="00FA6B82">
            <w:pPr>
              <w:pStyle w:val="TableHeaderWhite"/>
            </w:pPr>
            <w:r>
              <w:t>A</w:t>
            </w:r>
            <w:r w:rsidRPr="0017482B">
              <w:t>lternative names</w:t>
            </w:r>
          </w:p>
        </w:tc>
        <w:tc>
          <w:tcPr>
            <w:tcW w:w="5607" w:type="dxa"/>
          </w:tcPr>
          <w:p w14:paraId="24B22CB8" w14:textId="77777777" w:rsidR="00725612" w:rsidRPr="00725612" w:rsidRDefault="00725612" w:rsidP="00725612">
            <w:pPr>
              <w:pStyle w:val="tabletext"/>
              <w:rPr>
                <w:lang w:val="en-US"/>
              </w:rPr>
            </w:pPr>
            <w:r w:rsidRPr="00725612">
              <w:rPr>
                <w:lang w:val="en-US"/>
              </w:rPr>
              <w:t>Nickel (II) chloride</w:t>
            </w:r>
          </w:p>
          <w:p w14:paraId="626A45EA" w14:textId="77777777" w:rsidR="00725612" w:rsidRPr="00725612" w:rsidRDefault="00725612" w:rsidP="00725612">
            <w:pPr>
              <w:pStyle w:val="tabletext"/>
              <w:rPr>
                <w:lang w:val="en-US"/>
              </w:rPr>
            </w:pPr>
            <w:r w:rsidRPr="00725612">
              <w:rPr>
                <w:lang w:val="en-US"/>
              </w:rPr>
              <w:t>Nickel (2+) chloride</w:t>
            </w:r>
          </w:p>
          <w:p w14:paraId="6C91357C" w14:textId="22090F41" w:rsidR="00FA6B82" w:rsidRPr="0017482B" w:rsidRDefault="00725612" w:rsidP="00725612">
            <w:pPr>
              <w:pStyle w:val="tabletext"/>
              <w:rPr>
                <w:lang w:val="en-US"/>
              </w:rPr>
            </w:pPr>
            <w:r w:rsidRPr="00725612">
              <w:rPr>
                <w:lang w:val="en-US"/>
              </w:rPr>
              <w:t>Nickel dichloride</w:t>
            </w:r>
          </w:p>
        </w:tc>
      </w:tr>
      <w:tr w:rsidR="00FA6B82" w:rsidRPr="0017482B" w14:paraId="35F6CB33" w14:textId="77777777" w:rsidTr="001B6F2B">
        <w:trPr>
          <w:cantSplit/>
        </w:trPr>
        <w:tc>
          <w:tcPr>
            <w:tcW w:w="3118" w:type="dxa"/>
            <w:tcBorders>
              <w:top w:val="single" w:sz="36" w:space="0" w:color="FFFFFF"/>
              <w:bottom w:val="single" w:sz="36" w:space="0" w:color="FFFFFF"/>
            </w:tcBorders>
            <w:shd w:val="clear" w:color="auto" w:fill="747474"/>
          </w:tcPr>
          <w:p w14:paraId="202DA551" w14:textId="77777777" w:rsidR="00FA6B82" w:rsidRPr="0017482B" w:rsidRDefault="00FA6B82" w:rsidP="00FA6B82">
            <w:pPr>
              <w:pStyle w:val="TableHeaderWhite"/>
            </w:pPr>
            <w:r>
              <w:t>P</w:t>
            </w:r>
            <w:r w:rsidRPr="0017482B">
              <w:t>roperties of the agent</w:t>
            </w:r>
          </w:p>
        </w:tc>
        <w:tc>
          <w:tcPr>
            <w:tcW w:w="5607" w:type="dxa"/>
          </w:tcPr>
          <w:p w14:paraId="6BEA5701" w14:textId="77777777" w:rsidR="00725612" w:rsidRDefault="00725612" w:rsidP="00725612">
            <w:pPr>
              <w:pStyle w:val="Tablelistbullet"/>
            </w:pPr>
            <w:r>
              <w:t>Soluble</w:t>
            </w:r>
            <w:r>
              <w:rPr>
                <w:spacing w:val="27"/>
              </w:rPr>
              <w:t xml:space="preserve"> </w:t>
            </w:r>
            <w:r>
              <w:t>nickel salt</w:t>
            </w:r>
            <w:r>
              <w:rPr>
                <w:spacing w:val="27"/>
              </w:rPr>
              <w:t xml:space="preserve"> </w:t>
            </w:r>
            <w:r>
              <w:t>is</w:t>
            </w:r>
            <w:r>
              <w:rPr>
                <w:spacing w:val="26"/>
              </w:rPr>
              <w:t xml:space="preserve"> </w:t>
            </w:r>
            <w:r>
              <w:t>an odourless,</w:t>
            </w:r>
            <w:r>
              <w:rPr>
                <w:spacing w:val="26"/>
              </w:rPr>
              <w:t xml:space="preserve"> </w:t>
            </w:r>
            <w:r>
              <w:t>golden</w:t>
            </w:r>
            <w:r>
              <w:rPr>
                <w:spacing w:val="26"/>
              </w:rPr>
              <w:t xml:space="preserve"> </w:t>
            </w:r>
            <w:r>
              <w:t>yellow or green</w:t>
            </w:r>
            <w:r>
              <w:rPr>
                <w:spacing w:val="25"/>
              </w:rPr>
              <w:t xml:space="preserve"> </w:t>
            </w:r>
            <w:r>
              <w:t>powder, or brown solid in the form of scales.</w:t>
            </w:r>
          </w:p>
          <w:p w14:paraId="122BD0D2" w14:textId="1818A0E6" w:rsidR="00FA6B82" w:rsidRPr="0017482B" w:rsidRDefault="00725612" w:rsidP="00725612">
            <w:pPr>
              <w:pStyle w:val="Tablelistbullet"/>
              <w:rPr>
                <w:lang w:val="en-US"/>
              </w:rPr>
            </w:pPr>
            <w:r>
              <w:t>It</w:t>
            </w:r>
            <w:r>
              <w:rPr>
                <w:spacing w:val="37"/>
              </w:rPr>
              <w:t xml:space="preserve"> </w:t>
            </w:r>
            <w:r>
              <w:t>is</w:t>
            </w:r>
            <w:r>
              <w:rPr>
                <w:spacing w:val="37"/>
              </w:rPr>
              <w:t xml:space="preserve"> </w:t>
            </w:r>
            <w:r>
              <w:t>commonly</w:t>
            </w:r>
            <w:r>
              <w:rPr>
                <w:spacing w:val="37"/>
              </w:rPr>
              <w:t xml:space="preserve"> </w:t>
            </w:r>
            <w:r>
              <w:t>used</w:t>
            </w:r>
            <w:r>
              <w:rPr>
                <w:spacing w:val="36"/>
              </w:rPr>
              <w:t xml:space="preserve"> </w:t>
            </w:r>
            <w:r>
              <w:t>in</w:t>
            </w:r>
            <w:r>
              <w:rPr>
                <w:spacing w:val="36"/>
              </w:rPr>
              <w:t xml:space="preserve"> </w:t>
            </w:r>
            <w:r>
              <w:t>nickel</w:t>
            </w:r>
            <w:r>
              <w:rPr>
                <w:spacing w:val="37"/>
              </w:rPr>
              <w:t xml:space="preserve"> </w:t>
            </w:r>
            <w:r>
              <w:t>plating,</w:t>
            </w:r>
            <w:r>
              <w:rPr>
                <w:spacing w:val="37"/>
              </w:rPr>
              <w:t xml:space="preserve"> </w:t>
            </w:r>
            <w:r>
              <w:t>ceramics,</w:t>
            </w:r>
            <w:r>
              <w:rPr>
                <w:spacing w:val="36"/>
              </w:rPr>
              <w:t xml:space="preserve"> </w:t>
            </w:r>
            <w:r>
              <w:t>the</w:t>
            </w:r>
            <w:r>
              <w:rPr>
                <w:spacing w:val="35"/>
              </w:rPr>
              <w:t xml:space="preserve"> </w:t>
            </w:r>
            <w:r>
              <w:t>dye</w:t>
            </w:r>
            <w:r>
              <w:rPr>
                <w:spacing w:val="37"/>
              </w:rPr>
              <w:t xml:space="preserve"> </w:t>
            </w:r>
            <w:r>
              <w:t>and</w:t>
            </w:r>
            <w:r>
              <w:rPr>
                <w:spacing w:val="36"/>
              </w:rPr>
              <w:t xml:space="preserve"> </w:t>
            </w:r>
            <w:r>
              <w:t>printing industry and as an adsorbent of ammonia in gas masks.</w:t>
            </w:r>
          </w:p>
        </w:tc>
      </w:tr>
      <w:tr w:rsidR="00FA6B82" w:rsidRPr="0017482B" w14:paraId="40A49033" w14:textId="77777777" w:rsidTr="001B6F2B">
        <w:trPr>
          <w:cantSplit/>
        </w:trPr>
        <w:tc>
          <w:tcPr>
            <w:tcW w:w="3118" w:type="dxa"/>
            <w:tcBorders>
              <w:top w:val="single" w:sz="36" w:space="0" w:color="FFFFFF"/>
              <w:bottom w:val="single" w:sz="36" w:space="0" w:color="FFFFFF"/>
            </w:tcBorders>
            <w:shd w:val="clear" w:color="auto" w:fill="747474"/>
          </w:tcPr>
          <w:p w14:paraId="57DE453C" w14:textId="77777777" w:rsidR="00FA6B82" w:rsidRPr="0017482B" w:rsidRDefault="00FA6B82" w:rsidP="00FA6B82">
            <w:pPr>
              <w:pStyle w:val="TableHeaderWhite"/>
            </w:pPr>
            <w:r>
              <w:t>R</w:t>
            </w:r>
            <w:r w:rsidRPr="0017482B">
              <w:t>outes of exposure</w:t>
            </w:r>
          </w:p>
        </w:tc>
        <w:tc>
          <w:tcPr>
            <w:tcW w:w="5607" w:type="dxa"/>
          </w:tcPr>
          <w:p w14:paraId="63B7A685" w14:textId="77777777" w:rsidR="00725612" w:rsidRDefault="00725612" w:rsidP="00725612">
            <w:pPr>
              <w:pStyle w:val="Tablelistbullet"/>
            </w:pPr>
            <w:r>
              <w:t>Oral</w:t>
            </w:r>
            <w:r>
              <w:rPr>
                <w:spacing w:val="-1"/>
              </w:rPr>
              <w:t xml:space="preserve"> </w:t>
            </w:r>
            <w:r>
              <w:t>– unlikely</w:t>
            </w:r>
          </w:p>
          <w:p w14:paraId="177C321C" w14:textId="77777777" w:rsidR="00725612" w:rsidRDefault="00725612" w:rsidP="00725612">
            <w:pPr>
              <w:pStyle w:val="Tablelistbullet"/>
            </w:pPr>
            <w:r>
              <w:t>Inhalation</w:t>
            </w:r>
            <w:r>
              <w:rPr>
                <w:spacing w:val="-5"/>
              </w:rPr>
              <w:t xml:space="preserve"> </w:t>
            </w:r>
            <w:r>
              <w:t>–</w:t>
            </w:r>
            <w:r>
              <w:rPr>
                <w:spacing w:val="-4"/>
              </w:rPr>
              <w:t xml:space="preserve"> </w:t>
            </w:r>
            <w:r>
              <w:rPr>
                <w:spacing w:val="-2"/>
              </w:rPr>
              <w:t>common</w:t>
            </w:r>
          </w:p>
          <w:p w14:paraId="129B14F8" w14:textId="77777777" w:rsidR="00725612" w:rsidRDefault="00725612" w:rsidP="00725612">
            <w:pPr>
              <w:pStyle w:val="Tablelistbullet"/>
            </w:pPr>
            <w:r>
              <w:t>Eye</w:t>
            </w:r>
          </w:p>
          <w:p w14:paraId="0512E33F" w14:textId="62803BCB" w:rsidR="00FA6B82" w:rsidRPr="0017482B" w:rsidRDefault="00725612" w:rsidP="00725612">
            <w:pPr>
              <w:pStyle w:val="Tablelistbullet"/>
              <w:rPr>
                <w:lang w:val="en-US"/>
              </w:rPr>
            </w:pPr>
            <w:r>
              <w:t>Dermal</w:t>
            </w:r>
          </w:p>
        </w:tc>
      </w:tr>
      <w:tr w:rsidR="00FA6B82" w:rsidRPr="0017482B" w14:paraId="31013E35" w14:textId="77777777" w:rsidTr="001B6F2B">
        <w:trPr>
          <w:cantSplit/>
        </w:trPr>
        <w:tc>
          <w:tcPr>
            <w:tcW w:w="3118" w:type="dxa"/>
            <w:tcBorders>
              <w:top w:val="single" w:sz="36" w:space="0" w:color="FFFFFF"/>
              <w:bottom w:val="single" w:sz="36" w:space="0" w:color="FFFFFF"/>
            </w:tcBorders>
            <w:shd w:val="clear" w:color="auto" w:fill="747474"/>
          </w:tcPr>
          <w:p w14:paraId="043CC3BB" w14:textId="77777777" w:rsidR="00FA6B82" w:rsidRPr="0017482B" w:rsidRDefault="00FA6B82" w:rsidP="00FA6B82">
            <w:pPr>
              <w:pStyle w:val="TableHeaderWhite"/>
            </w:pPr>
            <w:r>
              <w:t>H</w:t>
            </w:r>
            <w:r w:rsidRPr="0017482B">
              <w:t>uman toxicity</w:t>
            </w:r>
          </w:p>
        </w:tc>
        <w:tc>
          <w:tcPr>
            <w:tcW w:w="5607" w:type="dxa"/>
          </w:tcPr>
          <w:p w14:paraId="1347E6CB" w14:textId="77777777" w:rsidR="00725612" w:rsidRPr="00725612" w:rsidRDefault="00725612" w:rsidP="00725612">
            <w:pPr>
              <w:pStyle w:val="Tabletextleftstrong"/>
              <w:rPr>
                <w:lang w:val="en-US"/>
              </w:rPr>
            </w:pPr>
            <w:r w:rsidRPr="00725612">
              <w:rPr>
                <w:lang w:val="en-US"/>
              </w:rPr>
              <w:t>General:</w:t>
            </w:r>
          </w:p>
          <w:p w14:paraId="486DA37B" w14:textId="77777777" w:rsidR="00725612" w:rsidRPr="00725612" w:rsidRDefault="00725612" w:rsidP="00725612">
            <w:pPr>
              <w:pStyle w:val="Tablelistbullet"/>
              <w:rPr>
                <w:lang w:val="en-US"/>
              </w:rPr>
            </w:pPr>
            <w:r w:rsidRPr="00725612">
              <w:rPr>
                <w:lang w:val="en-US"/>
              </w:rPr>
              <w:t>There is limited human data available for Nickel Chloride Hydrated.</w:t>
            </w:r>
          </w:p>
          <w:p w14:paraId="31258631" w14:textId="77777777" w:rsidR="00725612" w:rsidRPr="00725612" w:rsidRDefault="00725612" w:rsidP="00725612">
            <w:pPr>
              <w:pStyle w:val="Tabletextleftstrong"/>
              <w:rPr>
                <w:lang w:val="en-US"/>
              </w:rPr>
            </w:pPr>
            <w:r w:rsidRPr="00725612">
              <w:rPr>
                <w:lang w:val="en-US"/>
              </w:rPr>
              <w:t>Symptoms are based on route of exposure:</w:t>
            </w:r>
          </w:p>
          <w:p w14:paraId="0799DDD8" w14:textId="77777777" w:rsidR="00725612" w:rsidRPr="00725612" w:rsidRDefault="00725612" w:rsidP="00725612">
            <w:pPr>
              <w:pStyle w:val="Tabletextleftstrong"/>
              <w:rPr>
                <w:lang w:val="en-US"/>
              </w:rPr>
            </w:pPr>
            <w:r w:rsidRPr="00725612">
              <w:rPr>
                <w:lang w:val="en-US"/>
              </w:rPr>
              <w:t>Inhalation</w:t>
            </w:r>
          </w:p>
          <w:p w14:paraId="34E06B5B" w14:textId="77777777" w:rsidR="00725612" w:rsidRPr="00725612" w:rsidRDefault="00725612" w:rsidP="00725612">
            <w:pPr>
              <w:pStyle w:val="Tablelistbullet"/>
              <w:rPr>
                <w:lang w:val="en-US"/>
              </w:rPr>
            </w:pPr>
            <w:r w:rsidRPr="00725612">
              <w:rPr>
                <w:lang w:val="en-US"/>
              </w:rPr>
              <w:t>Sore throat, hoarseness, bronchospasm, cough, shortness of breath may develop. May also cause occupational asthma. Chronic exposure may cause pulmonary interstitial fibrosis.</w:t>
            </w:r>
          </w:p>
          <w:p w14:paraId="20834B44" w14:textId="77777777" w:rsidR="00725612" w:rsidRPr="00725612" w:rsidRDefault="00725612" w:rsidP="00725612">
            <w:pPr>
              <w:pStyle w:val="Tabletextleftstrong"/>
              <w:rPr>
                <w:lang w:val="en-US"/>
              </w:rPr>
            </w:pPr>
            <w:r w:rsidRPr="00725612">
              <w:rPr>
                <w:lang w:val="en-US"/>
              </w:rPr>
              <w:t>Ingestion</w:t>
            </w:r>
          </w:p>
          <w:p w14:paraId="67EB34EF" w14:textId="77777777" w:rsidR="00725612" w:rsidRPr="00725612" w:rsidRDefault="00725612" w:rsidP="00725612">
            <w:pPr>
              <w:pStyle w:val="Tablelistbullet"/>
              <w:rPr>
                <w:lang w:val="en-US"/>
              </w:rPr>
            </w:pPr>
            <w:r w:rsidRPr="00725612">
              <w:rPr>
                <w:lang w:val="en-US"/>
              </w:rPr>
              <w:t>Relatively non-toxic in small amounts. Acute exposure to large amounts may cause severe gastrointestinal irritation with nausea, vomiting, abdominal pain and diarrhoea. Symptoms may occur within 2 hours.</w:t>
            </w:r>
          </w:p>
          <w:p w14:paraId="455AAEBC" w14:textId="77777777" w:rsidR="00725612" w:rsidRPr="00725612" w:rsidRDefault="00725612" w:rsidP="00725612">
            <w:pPr>
              <w:pStyle w:val="Tablelistbullet"/>
              <w:rPr>
                <w:lang w:val="en-US"/>
              </w:rPr>
            </w:pPr>
            <w:r w:rsidRPr="00725612">
              <w:rPr>
                <w:lang w:val="en-US"/>
              </w:rPr>
              <w:t>Headache, giddiness and myalgia have been reported.</w:t>
            </w:r>
          </w:p>
          <w:p w14:paraId="42EE2A14" w14:textId="77777777" w:rsidR="00725612" w:rsidRPr="00725612" w:rsidRDefault="00725612" w:rsidP="00725612">
            <w:pPr>
              <w:pStyle w:val="Tablelistbullet"/>
              <w:rPr>
                <w:lang w:val="en-US"/>
              </w:rPr>
            </w:pPr>
            <w:r w:rsidRPr="00725612">
              <w:rPr>
                <w:lang w:val="en-US"/>
              </w:rPr>
              <w:t>Hyperbilirubinaemia has been reported.</w:t>
            </w:r>
          </w:p>
          <w:p w14:paraId="45D11B8E" w14:textId="77777777" w:rsidR="00725612" w:rsidRPr="00725612" w:rsidRDefault="00725612" w:rsidP="00725612">
            <w:pPr>
              <w:pStyle w:val="Tabletextleftstrong"/>
              <w:rPr>
                <w:lang w:val="en-US"/>
              </w:rPr>
            </w:pPr>
            <w:r w:rsidRPr="00725612">
              <w:rPr>
                <w:lang w:val="en-US"/>
              </w:rPr>
              <w:t>Dermal</w:t>
            </w:r>
          </w:p>
          <w:p w14:paraId="021AEBB5" w14:textId="77777777" w:rsidR="00725612" w:rsidRPr="00725612" w:rsidRDefault="00725612" w:rsidP="00725612">
            <w:pPr>
              <w:pStyle w:val="Tablelistbullet"/>
              <w:rPr>
                <w:lang w:val="en-US"/>
              </w:rPr>
            </w:pPr>
            <w:r w:rsidRPr="00725612">
              <w:rPr>
                <w:lang w:val="en-US"/>
              </w:rPr>
              <w:t>Acute dermatitis (most common reaction) and pruritus may be noted.</w:t>
            </w:r>
          </w:p>
          <w:p w14:paraId="5DD13F6A" w14:textId="77777777" w:rsidR="00725612" w:rsidRPr="00725612" w:rsidRDefault="00725612" w:rsidP="00725612">
            <w:pPr>
              <w:pStyle w:val="Tablelistbullet"/>
              <w:rPr>
                <w:lang w:val="en-US"/>
              </w:rPr>
            </w:pPr>
            <w:r w:rsidRPr="00725612">
              <w:rPr>
                <w:lang w:val="en-US"/>
              </w:rPr>
              <w:t>Usually there is limited systemic absorption from dermal exposure. Once acquired, nickel sensitivity usually persists.</w:t>
            </w:r>
          </w:p>
          <w:p w14:paraId="3F7ABC59" w14:textId="77777777" w:rsidR="00725612" w:rsidRPr="00725612" w:rsidRDefault="00725612" w:rsidP="00725612">
            <w:pPr>
              <w:pStyle w:val="Tabletextleftstrong"/>
              <w:rPr>
                <w:lang w:val="en-US"/>
              </w:rPr>
            </w:pPr>
            <w:r w:rsidRPr="00725612">
              <w:rPr>
                <w:lang w:val="en-US"/>
              </w:rPr>
              <w:t>Ocular</w:t>
            </w:r>
          </w:p>
          <w:p w14:paraId="2A2D9030" w14:textId="62986FF5" w:rsidR="00FA6B82" w:rsidRPr="0017482B" w:rsidRDefault="00725612" w:rsidP="00725612">
            <w:pPr>
              <w:pStyle w:val="Tablelistbullet"/>
              <w:rPr>
                <w:lang w:val="en-US"/>
              </w:rPr>
            </w:pPr>
            <w:r w:rsidRPr="00725612">
              <w:rPr>
                <w:lang w:val="en-US"/>
              </w:rPr>
              <w:t>Eye irritation may be noted.</w:t>
            </w:r>
          </w:p>
        </w:tc>
      </w:tr>
      <w:tr w:rsidR="00FA6B82" w:rsidRPr="0017482B" w14:paraId="6A5EED50" w14:textId="77777777" w:rsidTr="001B6F2B">
        <w:trPr>
          <w:cantSplit/>
        </w:trPr>
        <w:tc>
          <w:tcPr>
            <w:tcW w:w="3118" w:type="dxa"/>
            <w:tcBorders>
              <w:top w:val="single" w:sz="36" w:space="0" w:color="FFFFFF"/>
              <w:bottom w:val="single" w:sz="36" w:space="0" w:color="FFFFFF"/>
            </w:tcBorders>
            <w:shd w:val="clear" w:color="auto" w:fill="747474"/>
          </w:tcPr>
          <w:p w14:paraId="17BC36A5" w14:textId="77777777" w:rsidR="00FA6B82" w:rsidRDefault="00FA6B82" w:rsidP="00FA6B82">
            <w:pPr>
              <w:pStyle w:val="TableHeaderWhite"/>
            </w:pPr>
            <w:r>
              <w:rPr>
                <w:lang w:val="en-AU"/>
              </w:rPr>
              <w:t>L</w:t>
            </w:r>
            <w:r w:rsidRPr="00762151">
              <w:rPr>
                <w:lang w:val="en-AU"/>
              </w:rPr>
              <w:t>aboratory/radiographic testing</w:t>
            </w:r>
          </w:p>
        </w:tc>
        <w:tc>
          <w:tcPr>
            <w:tcW w:w="5607" w:type="dxa"/>
          </w:tcPr>
          <w:p w14:paraId="3F2A18E5" w14:textId="77777777" w:rsidR="00725612" w:rsidRPr="00725612" w:rsidRDefault="00725612" w:rsidP="00725612">
            <w:pPr>
              <w:pStyle w:val="Tabletextleftstrong"/>
              <w:rPr>
                <w:lang w:val="en-US"/>
              </w:rPr>
            </w:pPr>
            <w:r w:rsidRPr="00725612">
              <w:rPr>
                <w:lang w:val="en-US"/>
              </w:rPr>
              <w:t>For minimal or mild exposures:</w:t>
            </w:r>
          </w:p>
          <w:p w14:paraId="4D09DC23" w14:textId="77777777" w:rsidR="00725612" w:rsidRPr="00725612" w:rsidRDefault="00725612" w:rsidP="00725612">
            <w:pPr>
              <w:pStyle w:val="Tablelistbullet"/>
              <w:rPr>
                <w:lang w:val="en-US"/>
              </w:rPr>
            </w:pPr>
            <w:r w:rsidRPr="00725612">
              <w:rPr>
                <w:lang w:val="en-US"/>
              </w:rPr>
              <w:t>Nil testing is required.</w:t>
            </w:r>
          </w:p>
          <w:p w14:paraId="0E4F077B" w14:textId="77777777" w:rsidR="00725612" w:rsidRPr="00725612" w:rsidRDefault="00725612" w:rsidP="00725612">
            <w:pPr>
              <w:pStyle w:val="Tabletextleftstrong"/>
              <w:rPr>
                <w:lang w:val="en-US"/>
              </w:rPr>
            </w:pPr>
            <w:r w:rsidRPr="00725612">
              <w:rPr>
                <w:lang w:val="en-US"/>
              </w:rPr>
              <w:t>For significant exposures:</w:t>
            </w:r>
          </w:p>
          <w:p w14:paraId="08DEA838" w14:textId="77777777" w:rsidR="00725612" w:rsidRPr="00725612" w:rsidRDefault="00725612" w:rsidP="00725612">
            <w:pPr>
              <w:pStyle w:val="Tablelistbullet"/>
              <w:rPr>
                <w:lang w:val="en-US"/>
              </w:rPr>
            </w:pPr>
            <w:r w:rsidRPr="00725612">
              <w:rPr>
                <w:lang w:val="en-US"/>
              </w:rPr>
              <w:t>Monitor EUC, LFTs, CMP, FBC.</w:t>
            </w:r>
          </w:p>
          <w:p w14:paraId="2A89250B" w14:textId="60E8181A" w:rsidR="00FA6B82" w:rsidRPr="0017482B" w:rsidRDefault="00725612" w:rsidP="00725612">
            <w:pPr>
              <w:pStyle w:val="Tablelistbullet"/>
              <w:rPr>
                <w:lang w:val="en-US"/>
              </w:rPr>
            </w:pPr>
            <w:r w:rsidRPr="00725612">
              <w:rPr>
                <w:lang w:val="en-US"/>
              </w:rPr>
              <w:t>If respiratory tract irritation or respiratory depression is evident, monitor pulse oximetry, ABGs, CXR and PFTs.</w:t>
            </w:r>
          </w:p>
        </w:tc>
      </w:tr>
      <w:tr w:rsidR="00FA6B82" w:rsidRPr="0017482B" w14:paraId="4CCBCA85" w14:textId="77777777" w:rsidTr="001B6F2B">
        <w:trPr>
          <w:cantSplit/>
        </w:trPr>
        <w:tc>
          <w:tcPr>
            <w:tcW w:w="3118" w:type="dxa"/>
            <w:tcBorders>
              <w:top w:val="single" w:sz="36" w:space="0" w:color="FFFFFF"/>
              <w:bottom w:val="single" w:sz="6" w:space="0" w:color="787878"/>
            </w:tcBorders>
            <w:shd w:val="clear" w:color="auto" w:fill="747474"/>
          </w:tcPr>
          <w:p w14:paraId="419688E3" w14:textId="77777777" w:rsidR="00B66589" w:rsidRPr="00762151" w:rsidRDefault="00B66589" w:rsidP="00B66589">
            <w:pPr>
              <w:pStyle w:val="TableHeaderWhite"/>
            </w:pPr>
            <w:r w:rsidRPr="00762151">
              <w:lastRenderedPageBreak/>
              <w:t>Treatment</w:t>
            </w:r>
          </w:p>
          <w:p w14:paraId="470E530B"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038E6641" w14:textId="0B949A07" w:rsidR="00FA6B82" w:rsidRDefault="00B66589" w:rsidP="00B66589">
            <w:pPr>
              <w:pStyle w:val="TableHeaderWhite"/>
              <w:rPr>
                <w:lang w:val="en-AU"/>
              </w:rPr>
            </w:pPr>
            <w:r w:rsidRPr="00762151">
              <w:rPr>
                <w:lang w:val="en-AU"/>
              </w:rPr>
              <w:t>Poisons Information 131126</w:t>
            </w:r>
          </w:p>
        </w:tc>
        <w:tc>
          <w:tcPr>
            <w:tcW w:w="5607" w:type="dxa"/>
          </w:tcPr>
          <w:p w14:paraId="1097DD14" w14:textId="77777777" w:rsidR="00725612" w:rsidRPr="00725612" w:rsidRDefault="00725612" w:rsidP="00725612">
            <w:pPr>
              <w:pStyle w:val="Tabletextleftstrong"/>
              <w:rPr>
                <w:lang w:val="en-US"/>
              </w:rPr>
            </w:pPr>
            <w:r w:rsidRPr="00725612">
              <w:rPr>
                <w:lang w:val="en-US"/>
              </w:rPr>
              <w:t>Asymptomatic patients:</w:t>
            </w:r>
          </w:p>
          <w:p w14:paraId="49470C70"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4F325CBA" w14:textId="77777777" w:rsidR="00725612" w:rsidRPr="00725612" w:rsidRDefault="00725612" w:rsidP="00725612">
            <w:pPr>
              <w:pStyle w:val="Tabletextleftstrong"/>
              <w:rPr>
                <w:lang w:val="en-US"/>
              </w:rPr>
            </w:pPr>
            <w:r w:rsidRPr="00725612">
              <w:rPr>
                <w:lang w:val="en-US"/>
              </w:rPr>
              <w:t>Symptomatic patients:</w:t>
            </w:r>
          </w:p>
          <w:p w14:paraId="5A1C2290" w14:textId="77777777" w:rsidR="00725612" w:rsidRPr="00725612" w:rsidRDefault="00725612" w:rsidP="00725612">
            <w:pPr>
              <w:pStyle w:val="Tabletextleftstrong"/>
              <w:rPr>
                <w:lang w:val="en-US"/>
              </w:rPr>
            </w:pPr>
            <w:r w:rsidRPr="00725612">
              <w:rPr>
                <w:lang w:val="en-US"/>
              </w:rPr>
              <w:t>General advice</w:t>
            </w:r>
          </w:p>
          <w:p w14:paraId="0466C3BC" w14:textId="77777777" w:rsidR="00725612" w:rsidRPr="00725612" w:rsidRDefault="00725612" w:rsidP="00725612">
            <w:pPr>
              <w:pStyle w:val="Tablelistbullet"/>
              <w:rPr>
                <w:lang w:val="en-US"/>
              </w:rPr>
            </w:pPr>
            <w:r w:rsidRPr="00725612">
              <w:rPr>
                <w:lang w:val="en-US"/>
              </w:rPr>
              <w:t>Patients with significant exposures should be admitted and observed for at least 24 hours.</w:t>
            </w:r>
          </w:p>
          <w:p w14:paraId="756FB978" w14:textId="77777777" w:rsidR="00725612" w:rsidRPr="00725612" w:rsidRDefault="00725612" w:rsidP="00725612">
            <w:pPr>
              <w:pStyle w:val="Tabletextleftstrong"/>
              <w:rPr>
                <w:lang w:val="en-US"/>
              </w:rPr>
            </w:pPr>
            <w:r w:rsidRPr="00725612">
              <w:rPr>
                <w:lang w:val="en-US"/>
              </w:rPr>
              <w:t>Inhalation</w:t>
            </w:r>
          </w:p>
          <w:p w14:paraId="5A2B16F2" w14:textId="77777777" w:rsidR="00725612" w:rsidRPr="00725612" w:rsidRDefault="00725612" w:rsidP="00725612">
            <w:pPr>
              <w:pStyle w:val="Tablelistbullet"/>
              <w:rPr>
                <w:lang w:val="en-US"/>
              </w:rPr>
            </w:pPr>
            <w:r w:rsidRPr="00725612">
              <w:rPr>
                <w:lang w:val="en-US"/>
              </w:rPr>
              <w:t>Administer humidified oxygen for hypoxia and bronchodilators for bronchospasm.</w:t>
            </w:r>
          </w:p>
          <w:p w14:paraId="421C208C" w14:textId="77777777" w:rsidR="00725612" w:rsidRPr="00725612" w:rsidRDefault="00725612" w:rsidP="00725612">
            <w:pPr>
              <w:pStyle w:val="Tabletextleftstrong"/>
              <w:rPr>
                <w:lang w:val="en-US"/>
              </w:rPr>
            </w:pPr>
            <w:r w:rsidRPr="00725612">
              <w:rPr>
                <w:lang w:val="en-US"/>
              </w:rPr>
              <w:t>Ingestion</w:t>
            </w:r>
          </w:p>
          <w:p w14:paraId="4C198482" w14:textId="77777777" w:rsidR="00725612" w:rsidRPr="00725612" w:rsidRDefault="00725612" w:rsidP="00725612">
            <w:pPr>
              <w:pStyle w:val="Tablelistbullet"/>
              <w:rPr>
                <w:lang w:val="en-US"/>
              </w:rPr>
            </w:pPr>
            <w:r w:rsidRPr="00725612">
              <w:rPr>
                <w:lang w:val="en-US"/>
              </w:rPr>
              <w:t>Do not induce vomiting.</w:t>
            </w:r>
          </w:p>
          <w:p w14:paraId="09FD4D6A" w14:textId="77777777" w:rsidR="00725612" w:rsidRPr="00725612" w:rsidRDefault="00725612" w:rsidP="00725612">
            <w:pPr>
              <w:pStyle w:val="Tablelistbullet"/>
              <w:rPr>
                <w:lang w:val="en-US"/>
              </w:rPr>
            </w:pPr>
            <w:r w:rsidRPr="00725612">
              <w:rPr>
                <w:lang w:val="en-US"/>
              </w:rPr>
              <w:t>Nickel is eliminated mainly in the urine, so ensure adequate intravascular volume and urine output is maintained.</w:t>
            </w:r>
          </w:p>
          <w:p w14:paraId="558F9B59" w14:textId="77777777" w:rsidR="00725612" w:rsidRPr="00725612" w:rsidRDefault="00725612" w:rsidP="00725612">
            <w:pPr>
              <w:pStyle w:val="Tablelistbullet"/>
              <w:rPr>
                <w:lang w:val="en-US"/>
              </w:rPr>
            </w:pPr>
            <w:r w:rsidRPr="00725612">
              <w:rPr>
                <w:lang w:val="en-US"/>
              </w:rPr>
              <w:t>Use of activated charcoal is controversial.</w:t>
            </w:r>
          </w:p>
          <w:p w14:paraId="014775E2" w14:textId="77777777" w:rsidR="00725612" w:rsidRPr="00725612" w:rsidRDefault="00725612" w:rsidP="00725612">
            <w:pPr>
              <w:pStyle w:val="Tabletextleftstrong"/>
              <w:rPr>
                <w:lang w:val="en-US"/>
              </w:rPr>
            </w:pPr>
            <w:r w:rsidRPr="00725612">
              <w:rPr>
                <w:lang w:val="en-US"/>
              </w:rPr>
              <w:t>Dermal</w:t>
            </w:r>
          </w:p>
          <w:p w14:paraId="2D821CB2" w14:textId="77777777" w:rsidR="00725612" w:rsidRPr="00725612" w:rsidRDefault="00725612" w:rsidP="00725612">
            <w:pPr>
              <w:pStyle w:val="Tablelistbullet"/>
              <w:rPr>
                <w:lang w:val="en-US"/>
              </w:rPr>
            </w:pPr>
            <w:r w:rsidRPr="00725612">
              <w:rPr>
                <w:lang w:val="en-US"/>
              </w:rPr>
              <w:t>Flush exposed areas thoroughly.</w:t>
            </w:r>
          </w:p>
          <w:p w14:paraId="739397FA" w14:textId="77777777" w:rsidR="00725612" w:rsidRPr="00725612" w:rsidRDefault="00725612" w:rsidP="00725612">
            <w:pPr>
              <w:pStyle w:val="Tablelistbullet"/>
              <w:rPr>
                <w:lang w:val="en-US"/>
              </w:rPr>
            </w:pPr>
            <w:r w:rsidRPr="00725612">
              <w:rPr>
                <w:lang w:val="en-US"/>
              </w:rPr>
              <w:t>Provide symptomatic care of skin injury</w:t>
            </w:r>
          </w:p>
          <w:p w14:paraId="003A49D2" w14:textId="77777777" w:rsidR="00725612" w:rsidRPr="00725612" w:rsidRDefault="00725612" w:rsidP="00725612">
            <w:pPr>
              <w:pStyle w:val="Tabletextleftstrong"/>
              <w:rPr>
                <w:lang w:val="en-US"/>
              </w:rPr>
            </w:pPr>
            <w:r w:rsidRPr="00725612">
              <w:rPr>
                <w:lang w:val="en-US"/>
              </w:rPr>
              <w:t>Ocular</w:t>
            </w:r>
          </w:p>
          <w:p w14:paraId="572EC00D" w14:textId="77777777" w:rsidR="00725612" w:rsidRPr="00725612" w:rsidRDefault="00725612" w:rsidP="00725612">
            <w:pPr>
              <w:pStyle w:val="Tablelistbullet"/>
              <w:rPr>
                <w:lang w:val="en-US"/>
              </w:rPr>
            </w:pPr>
            <w:r w:rsidRPr="00725612">
              <w:rPr>
                <w:lang w:val="en-US"/>
              </w:rPr>
              <w:t>Affected eyes should be irrigated for at least 15 minutes.</w:t>
            </w:r>
          </w:p>
          <w:p w14:paraId="378A867F" w14:textId="77777777" w:rsidR="00725612" w:rsidRPr="00725612" w:rsidRDefault="00725612" w:rsidP="00725612">
            <w:pPr>
              <w:pStyle w:val="Tablelistbullet"/>
              <w:rPr>
                <w:lang w:val="en-US"/>
              </w:rPr>
            </w:pPr>
            <w:r w:rsidRPr="00725612">
              <w:rPr>
                <w:lang w:val="en-US"/>
              </w:rPr>
              <w:t>Assess visual acuity and fluorescein uptake.</w:t>
            </w:r>
          </w:p>
          <w:p w14:paraId="08F57D12" w14:textId="58567AD8" w:rsidR="00FA6B82" w:rsidRPr="00762151" w:rsidRDefault="00725612" w:rsidP="00725612">
            <w:pPr>
              <w:pStyle w:val="Tablelistbullet"/>
              <w:rPr>
                <w:lang w:val="en-US"/>
              </w:rPr>
            </w:pPr>
            <w:r w:rsidRPr="00725612">
              <w:rPr>
                <w:lang w:val="en-US"/>
              </w:rPr>
              <w:t>Arrange ophthalmological review for all patients with persistent eye symptoms following irrigation.</w:t>
            </w:r>
          </w:p>
        </w:tc>
      </w:tr>
    </w:tbl>
    <w:p w14:paraId="4519F85B" w14:textId="77777777" w:rsidR="00FA6B82" w:rsidRDefault="00FA6B82">
      <w:pPr>
        <w:spacing w:before="0" w:after="0" w:line="240" w:lineRule="auto"/>
      </w:pPr>
      <w:r>
        <w:br w:type="page"/>
      </w:r>
    </w:p>
    <w:p w14:paraId="2ADF51F9" w14:textId="59139D51" w:rsidR="006008FA" w:rsidRDefault="006008FA" w:rsidP="006008FA">
      <w:pPr>
        <w:pStyle w:val="Heading2"/>
      </w:pPr>
      <w:bookmarkStart w:id="129" w:name="_Nitric_acid"/>
      <w:bookmarkStart w:id="130" w:name="_Toc108084839"/>
      <w:bookmarkEnd w:id="129"/>
      <w:r>
        <w:lastRenderedPageBreak/>
        <w:t xml:space="preserve">Nitric </w:t>
      </w:r>
      <w:r w:rsidR="00FA6B82">
        <w:t>a</w:t>
      </w:r>
      <w:r>
        <w:t>cid</w:t>
      </w:r>
      <w:bookmarkEnd w:id="130"/>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DC6077" w:rsidRPr="0017482B" w14:paraId="5366E2DB" w14:textId="77777777" w:rsidTr="001B6F2B">
        <w:trPr>
          <w:cantSplit/>
        </w:trPr>
        <w:tc>
          <w:tcPr>
            <w:tcW w:w="3118" w:type="dxa"/>
            <w:tcBorders>
              <w:bottom w:val="single" w:sz="36" w:space="0" w:color="FFFFFF"/>
            </w:tcBorders>
            <w:shd w:val="clear" w:color="auto" w:fill="747474"/>
          </w:tcPr>
          <w:p w14:paraId="60872402" w14:textId="77777777" w:rsidR="00DC6077" w:rsidRPr="0017482B" w:rsidRDefault="00DC6077" w:rsidP="00DC6077">
            <w:pPr>
              <w:pStyle w:val="TableHeaderWhite"/>
            </w:pPr>
            <w:r>
              <w:t>A</w:t>
            </w:r>
            <w:r w:rsidRPr="0017482B">
              <w:t>lternative names</w:t>
            </w:r>
          </w:p>
        </w:tc>
        <w:tc>
          <w:tcPr>
            <w:tcW w:w="5607" w:type="dxa"/>
          </w:tcPr>
          <w:p w14:paraId="58029E9A" w14:textId="77777777" w:rsidR="00673F6B" w:rsidRPr="00673F6B" w:rsidRDefault="00673F6B" w:rsidP="00673F6B">
            <w:pPr>
              <w:pStyle w:val="tabletext"/>
            </w:pPr>
            <w:r w:rsidRPr="00673F6B">
              <w:t>Engraver’s acid</w:t>
            </w:r>
          </w:p>
          <w:p w14:paraId="778B6E75" w14:textId="77777777" w:rsidR="00673F6B" w:rsidRPr="00673F6B" w:rsidRDefault="00673F6B" w:rsidP="00673F6B">
            <w:pPr>
              <w:pStyle w:val="tabletext"/>
            </w:pPr>
            <w:r w:rsidRPr="00673F6B">
              <w:t>Red fuming nitric acid</w:t>
            </w:r>
          </w:p>
          <w:p w14:paraId="3B1969A7" w14:textId="77777777" w:rsidR="00673F6B" w:rsidRPr="00673F6B" w:rsidRDefault="00673F6B" w:rsidP="00673F6B">
            <w:pPr>
              <w:pStyle w:val="tabletext"/>
            </w:pPr>
            <w:r w:rsidRPr="00673F6B">
              <w:t>White fuming acid</w:t>
            </w:r>
          </w:p>
          <w:p w14:paraId="58F6FBEA" w14:textId="77777777" w:rsidR="00673F6B" w:rsidRPr="00673F6B" w:rsidRDefault="00673F6B" w:rsidP="00673F6B">
            <w:pPr>
              <w:pStyle w:val="tabletext"/>
            </w:pPr>
            <w:r w:rsidRPr="00673F6B">
              <w:t>Aqua fortis</w:t>
            </w:r>
          </w:p>
          <w:p w14:paraId="162B2E74" w14:textId="77777777" w:rsidR="00673F6B" w:rsidRPr="00673F6B" w:rsidRDefault="00673F6B" w:rsidP="00673F6B">
            <w:pPr>
              <w:pStyle w:val="tabletext"/>
            </w:pPr>
            <w:r w:rsidRPr="00673F6B">
              <w:t>Hydrogen nitrate</w:t>
            </w:r>
          </w:p>
          <w:p w14:paraId="3B7D5D08" w14:textId="11A1E7F1" w:rsidR="00DC6077" w:rsidRPr="0017482B" w:rsidRDefault="00673F6B" w:rsidP="00673F6B">
            <w:pPr>
              <w:pStyle w:val="tabletext"/>
              <w:rPr>
                <w:lang w:val="en-US"/>
              </w:rPr>
            </w:pPr>
            <w:r w:rsidRPr="00673F6B">
              <w:t>Nitrous fumes</w:t>
            </w:r>
          </w:p>
        </w:tc>
      </w:tr>
      <w:tr w:rsidR="00DC6077" w:rsidRPr="0017482B" w14:paraId="2FC473D1" w14:textId="77777777" w:rsidTr="001B6F2B">
        <w:trPr>
          <w:cantSplit/>
        </w:trPr>
        <w:tc>
          <w:tcPr>
            <w:tcW w:w="3118" w:type="dxa"/>
            <w:tcBorders>
              <w:top w:val="single" w:sz="36" w:space="0" w:color="FFFFFF"/>
              <w:bottom w:val="single" w:sz="36" w:space="0" w:color="FFFFFF"/>
            </w:tcBorders>
            <w:shd w:val="clear" w:color="auto" w:fill="747474"/>
          </w:tcPr>
          <w:p w14:paraId="2D19DB6E" w14:textId="77777777" w:rsidR="00DC6077" w:rsidRPr="0017482B" w:rsidRDefault="00DC6077" w:rsidP="00DC6077">
            <w:pPr>
              <w:pStyle w:val="TableHeaderWhite"/>
            </w:pPr>
            <w:r>
              <w:t>P</w:t>
            </w:r>
            <w:r w:rsidRPr="0017482B">
              <w:t>roperties of the agent</w:t>
            </w:r>
          </w:p>
        </w:tc>
        <w:tc>
          <w:tcPr>
            <w:tcW w:w="5607" w:type="dxa"/>
          </w:tcPr>
          <w:p w14:paraId="55564A99" w14:textId="77777777" w:rsidR="00673F6B" w:rsidRDefault="00673F6B" w:rsidP="00673F6B">
            <w:pPr>
              <w:pStyle w:val="Tablelistbullet"/>
            </w:pPr>
            <w:r>
              <w:t>It</w:t>
            </w:r>
            <w:r>
              <w:rPr>
                <w:spacing w:val="28"/>
              </w:rPr>
              <w:t xml:space="preserve"> </w:t>
            </w:r>
            <w:r>
              <w:t>is</w:t>
            </w:r>
            <w:r>
              <w:rPr>
                <w:spacing w:val="28"/>
              </w:rPr>
              <w:t xml:space="preserve"> </w:t>
            </w:r>
            <w:r>
              <w:t>a</w:t>
            </w:r>
            <w:r>
              <w:rPr>
                <w:spacing w:val="28"/>
              </w:rPr>
              <w:t xml:space="preserve"> </w:t>
            </w:r>
            <w:r>
              <w:t>colourless</w:t>
            </w:r>
            <w:r>
              <w:rPr>
                <w:spacing w:val="28"/>
              </w:rPr>
              <w:t xml:space="preserve"> </w:t>
            </w:r>
            <w:r>
              <w:t>to</w:t>
            </w:r>
            <w:r>
              <w:rPr>
                <w:spacing w:val="29"/>
              </w:rPr>
              <w:t xml:space="preserve"> </w:t>
            </w:r>
            <w:r>
              <w:t>yellow</w:t>
            </w:r>
            <w:r>
              <w:rPr>
                <w:spacing w:val="28"/>
              </w:rPr>
              <w:t xml:space="preserve"> </w:t>
            </w:r>
            <w:r>
              <w:t>or</w:t>
            </w:r>
            <w:r>
              <w:rPr>
                <w:spacing w:val="28"/>
              </w:rPr>
              <w:t xml:space="preserve"> </w:t>
            </w:r>
            <w:r>
              <w:t>brownish-red</w:t>
            </w:r>
            <w:r>
              <w:rPr>
                <w:spacing w:val="27"/>
              </w:rPr>
              <w:t xml:space="preserve"> </w:t>
            </w:r>
            <w:r>
              <w:t>corrosive,</w:t>
            </w:r>
            <w:r>
              <w:rPr>
                <w:spacing w:val="28"/>
              </w:rPr>
              <w:t xml:space="preserve"> </w:t>
            </w:r>
            <w:r>
              <w:t>non-flammable, fuming liquid with a characteristic-choking odour.</w:t>
            </w:r>
          </w:p>
          <w:p w14:paraId="5403C5B4" w14:textId="6A78C165" w:rsidR="00DC6077" w:rsidRPr="0017482B" w:rsidRDefault="00673F6B" w:rsidP="00673F6B">
            <w:pPr>
              <w:pStyle w:val="Tablelistbullet"/>
              <w:rPr>
                <w:lang w:val="en-US"/>
              </w:rPr>
            </w:pPr>
            <w:r>
              <w:t>It</w:t>
            </w:r>
            <w:r>
              <w:rPr>
                <w:spacing w:val="40"/>
              </w:rPr>
              <w:t xml:space="preserve"> </w:t>
            </w:r>
            <w:r>
              <w:t>is</w:t>
            </w:r>
            <w:r>
              <w:rPr>
                <w:spacing w:val="40"/>
              </w:rPr>
              <w:t xml:space="preserve"> </w:t>
            </w:r>
            <w:r>
              <w:t>used</w:t>
            </w:r>
            <w:r>
              <w:rPr>
                <w:spacing w:val="40"/>
              </w:rPr>
              <w:t xml:space="preserve"> </w:t>
            </w:r>
            <w:r>
              <w:t>in</w:t>
            </w:r>
            <w:r>
              <w:rPr>
                <w:spacing w:val="40"/>
              </w:rPr>
              <w:t xml:space="preserve"> </w:t>
            </w:r>
            <w:r>
              <w:t>the</w:t>
            </w:r>
            <w:r>
              <w:rPr>
                <w:spacing w:val="40"/>
              </w:rPr>
              <w:t xml:space="preserve"> </w:t>
            </w:r>
            <w:r>
              <w:t>manufacture</w:t>
            </w:r>
            <w:r>
              <w:rPr>
                <w:spacing w:val="40"/>
              </w:rPr>
              <w:t xml:space="preserve"> </w:t>
            </w:r>
            <w:r>
              <w:t>of</w:t>
            </w:r>
            <w:r>
              <w:rPr>
                <w:spacing w:val="40"/>
              </w:rPr>
              <w:t xml:space="preserve"> </w:t>
            </w:r>
            <w:r>
              <w:t>nylon,</w:t>
            </w:r>
            <w:r>
              <w:rPr>
                <w:spacing w:val="40"/>
              </w:rPr>
              <w:t xml:space="preserve"> </w:t>
            </w:r>
            <w:r>
              <w:t>polyurethane,</w:t>
            </w:r>
            <w:r>
              <w:rPr>
                <w:spacing w:val="40"/>
              </w:rPr>
              <w:t xml:space="preserve"> </w:t>
            </w:r>
            <w:r>
              <w:t>fertilisers</w:t>
            </w:r>
            <w:r>
              <w:rPr>
                <w:spacing w:val="40"/>
              </w:rPr>
              <w:t xml:space="preserve"> </w:t>
            </w:r>
            <w:r>
              <w:t xml:space="preserve">and </w:t>
            </w:r>
            <w:r>
              <w:rPr>
                <w:spacing w:val="-2"/>
              </w:rPr>
              <w:t>explosives.</w:t>
            </w:r>
          </w:p>
        </w:tc>
      </w:tr>
      <w:tr w:rsidR="00DC6077" w:rsidRPr="0017482B" w14:paraId="41F372EE" w14:textId="77777777" w:rsidTr="001B6F2B">
        <w:trPr>
          <w:cantSplit/>
        </w:trPr>
        <w:tc>
          <w:tcPr>
            <w:tcW w:w="3118" w:type="dxa"/>
            <w:tcBorders>
              <w:top w:val="single" w:sz="36" w:space="0" w:color="FFFFFF"/>
              <w:bottom w:val="single" w:sz="36" w:space="0" w:color="FFFFFF"/>
            </w:tcBorders>
            <w:shd w:val="clear" w:color="auto" w:fill="747474"/>
          </w:tcPr>
          <w:p w14:paraId="1E9BE235" w14:textId="77777777" w:rsidR="00DC6077" w:rsidRPr="0017482B" w:rsidRDefault="00DC6077" w:rsidP="00DC6077">
            <w:pPr>
              <w:pStyle w:val="TableHeaderWhite"/>
            </w:pPr>
            <w:r>
              <w:t>R</w:t>
            </w:r>
            <w:r w:rsidRPr="0017482B">
              <w:t>outes of exposure</w:t>
            </w:r>
          </w:p>
        </w:tc>
        <w:tc>
          <w:tcPr>
            <w:tcW w:w="5607" w:type="dxa"/>
          </w:tcPr>
          <w:p w14:paraId="19DD7D89" w14:textId="77777777" w:rsidR="00673F6B" w:rsidRDefault="00673F6B" w:rsidP="00673F6B">
            <w:pPr>
              <w:pStyle w:val="Tablelistbullet"/>
            </w:pPr>
            <w:r>
              <w:t>Oral</w:t>
            </w:r>
          </w:p>
          <w:p w14:paraId="6125BC38" w14:textId="0071BB24" w:rsidR="00673F6B" w:rsidRDefault="00673F6B" w:rsidP="00673F6B">
            <w:pPr>
              <w:pStyle w:val="Tablelistbullet"/>
            </w:pPr>
            <w:r>
              <w:t>Inhalational</w:t>
            </w:r>
            <w:r w:rsidR="00600BBA">
              <w:rPr>
                <w:spacing w:val="-4"/>
              </w:rPr>
              <w:t xml:space="preserve"> – </w:t>
            </w:r>
            <w:r>
              <w:t>most</w:t>
            </w:r>
            <w:r>
              <w:rPr>
                <w:spacing w:val="-2"/>
              </w:rPr>
              <w:t xml:space="preserve"> common</w:t>
            </w:r>
          </w:p>
          <w:p w14:paraId="7FB2AD2C" w14:textId="77777777" w:rsidR="00673F6B" w:rsidRDefault="00673F6B" w:rsidP="00673F6B">
            <w:pPr>
              <w:pStyle w:val="Tablelistbullet"/>
            </w:pPr>
            <w:r>
              <w:t>Eye</w:t>
            </w:r>
          </w:p>
          <w:p w14:paraId="5D41D774" w14:textId="04AA625B" w:rsidR="00DC6077" w:rsidRPr="0017482B" w:rsidRDefault="00673F6B" w:rsidP="00673F6B">
            <w:pPr>
              <w:pStyle w:val="Tablelistbullet"/>
              <w:rPr>
                <w:lang w:val="en-US"/>
              </w:rPr>
            </w:pPr>
            <w:r>
              <w:t>Dermal</w:t>
            </w:r>
            <w:r>
              <w:rPr>
                <w:spacing w:val="-2"/>
              </w:rPr>
              <w:t xml:space="preserve"> </w:t>
            </w:r>
            <w:r>
              <w:t>–</w:t>
            </w:r>
            <w:r>
              <w:rPr>
                <w:spacing w:val="-3"/>
              </w:rPr>
              <w:t xml:space="preserve"> </w:t>
            </w:r>
            <w:r>
              <w:rPr>
                <w:spacing w:val="-2"/>
              </w:rPr>
              <w:t>common</w:t>
            </w:r>
          </w:p>
        </w:tc>
      </w:tr>
      <w:tr w:rsidR="00DC6077" w:rsidRPr="0017482B" w14:paraId="7EF3E221" w14:textId="77777777" w:rsidTr="001B6F2B">
        <w:trPr>
          <w:cantSplit/>
        </w:trPr>
        <w:tc>
          <w:tcPr>
            <w:tcW w:w="3118" w:type="dxa"/>
            <w:tcBorders>
              <w:top w:val="single" w:sz="36" w:space="0" w:color="FFFFFF"/>
              <w:bottom w:val="single" w:sz="36" w:space="0" w:color="FFFFFF"/>
            </w:tcBorders>
            <w:shd w:val="clear" w:color="auto" w:fill="747474"/>
          </w:tcPr>
          <w:p w14:paraId="338CDC9E" w14:textId="77777777" w:rsidR="00DC6077" w:rsidRPr="0017482B" w:rsidRDefault="00DC6077" w:rsidP="00DC6077">
            <w:pPr>
              <w:pStyle w:val="TableHeaderWhite"/>
            </w:pPr>
            <w:r>
              <w:lastRenderedPageBreak/>
              <w:t>H</w:t>
            </w:r>
            <w:r w:rsidRPr="0017482B">
              <w:t>uman toxicity</w:t>
            </w:r>
          </w:p>
        </w:tc>
        <w:tc>
          <w:tcPr>
            <w:tcW w:w="5607" w:type="dxa"/>
          </w:tcPr>
          <w:p w14:paraId="23CD3C44" w14:textId="77777777" w:rsidR="00673F6B" w:rsidRPr="00673F6B" w:rsidRDefault="00673F6B" w:rsidP="00673F6B">
            <w:pPr>
              <w:pStyle w:val="Tabletextleftstrong"/>
              <w:rPr>
                <w:lang w:val="en-US"/>
              </w:rPr>
            </w:pPr>
            <w:r w:rsidRPr="00673F6B">
              <w:rPr>
                <w:lang w:val="en-US"/>
              </w:rPr>
              <w:t>General:</w:t>
            </w:r>
          </w:p>
          <w:p w14:paraId="138DAF6F" w14:textId="77777777" w:rsidR="00673F6B" w:rsidRPr="00673F6B" w:rsidRDefault="00673F6B" w:rsidP="00673F6B">
            <w:pPr>
              <w:pStyle w:val="Tablelistbullet"/>
              <w:rPr>
                <w:lang w:val="en-US"/>
              </w:rPr>
            </w:pPr>
            <w:r w:rsidRPr="00673F6B">
              <w:rPr>
                <w:lang w:val="en-US"/>
              </w:rPr>
              <w:t>It is a severe corrosive irritant of the skin, eyes and mucous membranes.</w:t>
            </w:r>
          </w:p>
          <w:p w14:paraId="3D8FE7AD" w14:textId="77777777" w:rsidR="00673F6B" w:rsidRPr="00673F6B" w:rsidRDefault="00673F6B" w:rsidP="00673F6B">
            <w:pPr>
              <w:pStyle w:val="Tablelistbullet"/>
              <w:rPr>
                <w:lang w:val="en-US"/>
              </w:rPr>
            </w:pPr>
            <w:r w:rsidRPr="00673F6B">
              <w:rPr>
                <w:lang w:val="en-US"/>
              </w:rPr>
              <w:t>On exposure to organic matter, nitric acid releases nitric oxide which oxidises haemoglobin to methaemoglobin</w:t>
            </w:r>
          </w:p>
          <w:p w14:paraId="54B7B415" w14:textId="77777777" w:rsidR="00673F6B" w:rsidRPr="00673F6B" w:rsidRDefault="00673F6B" w:rsidP="00673F6B">
            <w:pPr>
              <w:pStyle w:val="Tabletextleftstrong"/>
              <w:rPr>
                <w:lang w:val="en-US"/>
              </w:rPr>
            </w:pPr>
            <w:r w:rsidRPr="00673F6B">
              <w:rPr>
                <w:lang w:val="en-US"/>
              </w:rPr>
              <w:t>Symptoms are based on route of exposure:</w:t>
            </w:r>
          </w:p>
          <w:p w14:paraId="26847A79" w14:textId="77777777" w:rsidR="00673F6B" w:rsidRPr="00673F6B" w:rsidRDefault="00673F6B" w:rsidP="00673F6B">
            <w:pPr>
              <w:pStyle w:val="Tabletextleftstrong"/>
              <w:rPr>
                <w:lang w:val="en-US"/>
              </w:rPr>
            </w:pPr>
            <w:r w:rsidRPr="00673F6B">
              <w:rPr>
                <w:lang w:val="en-US"/>
              </w:rPr>
              <w:t>Inhalation</w:t>
            </w:r>
          </w:p>
          <w:p w14:paraId="435B3C90" w14:textId="77777777" w:rsidR="00673F6B" w:rsidRPr="00673F6B" w:rsidRDefault="00673F6B" w:rsidP="00673F6B">
            <w:pPr>
              <w:pStyle w:val="Tablelistbullet"/>
              <w:rPr>
                <w:lang w:val="en-US"/>
              </w:rPr>
            </w:pPr>
            <w:r w:rsidRPr="00673F6B">
              <w:rPr>
                <w:lang w:val="en-US"/>
              </w:rPr>
              <w:t>Inhalation of nitric acid fumes produces nose, throat and laryngeal burning and irritation, pain and inflammation, coughing, sneezing, choking, hoarseness, dyspnoea, bronchitis, chest pain, laryngeal spasms and upper respiratory tract oedema, chemical pneumonitis and non- cardiogenic pulmonary oedema, as well as headache and palpitations.</w:t>
            </w:r>
          </w:p>
          <w:p w14:paraId="1E2F3A87" w14:textId="77E5BCE6" w:rsidR="00673F6B" w:rsidRPr="00673F6B" w:rsidRDefault="00673F6B" w:rsidP="00673F6B">
            <w:pPr>
              <w:pStyle w:val="Tablelistbullet"/>
              <w:rPr>
                <w:lang w:val="en-US"/>
              </w:rPr>
            </w:pPr>
            <w:r w:rsidRPr="00673F6B">
              <w:rPr>
                <w:lang w:val="en-US"/>
              </w:rPr>
              <w:t>The onset of respiratory symptoms may be delayed for 3</w:t>
            </w:r>
            <w:r>
              <w:rPr>
                <w:lang w:val="en-US"/>
              </w:rPr>
              <w:t>–</w:t>
            </w:r>
            <w:r w:rsidRPr="00673F6B">
              <w:rPr>
                <w:lang w:val="en-US"/>
              </w:rPr>
              <w:t>30 hours.</w:t>
            </w:r>
          </w:p>
          <w:p w14:paraId="14E51B32" w14:textId="77777777" w:rsidR="00673F6B" w:rsidRPr="00673F6B" w:rsidRDefault="00673F6B" w:rsidP="00673F6B">
            <w:pPr>
              <w:pStyle w:val="Tabletextleftstrong"/>
              <w:rPr>
                <w:lang w:val="en-US"/>
              </w:rPr>
            </w:pPr>
            <w:r w:rsidRPr="00673F6B">
              <w:rPr>
                <w:lang w:val="en-US"/>
              </w:rPr>
              <w:t>Ingestion</w:t>
            </w:r>
          </w:p>
          <w:p w14:paraId="345111F3" w14:textId="77777777" w:rsidR="00673F6B" w:rsidRPr="00673F6B" w:rsidRDefault="00673F6B" w:rsidP="00673F6B">
            <w:pPr>
              <w:pStyle w:val="Tablelistbullet"/>
              <w:rPr>
                <w:lang w:val="en-US"/>
              </w:rPr>
            </w:pPr>
            <w:r w:rsidRPr="00673F6B">
              <w:rPr>
                <w:lang w:val="en-US"/>
              </w:rPr>
              <w:t>Ingestion may result in burns, gastrointestinal bleeding, gastritis, perforations, dilatation, oedema, necrosis, and vomiting. Stenosis and fistula formation are late events.</w:t>
            </w:r>
          </w:p>
          <w:p w14:paraId="252A6761" w14:textId="77777777" w:rsidR="00673F6B" w:rsidRPr="00673F6B" w:rsidRDefault="00673F6B" w:rsidP="00673F6B">
            <w:pPr>
              <w:pStyle w:val="Tablelistbullet"/>
              <w:rPr>
                <w:lang w:val="en-US"/>
              </w:rPr>
            </w:pPr>
            <w:r w:rsidRPr="00673F6B">
              <w:rPr>
                <w:lang w:val="en-US"/>
              </w:rPr>
              <w:t>Metabolic acidosis, massive fluid and electrolyte shifts may occur with extensive dermal or gastrointestinal burns.</w:t>
            </w:r>
          </w:p>
          <w:p w14:paraId="66CCAE61" w14:textId="77777777" w:rsidR="00673F6B" w:rsidRPr="00673F6B" w:rsidRDefault="00673F6B" w:rsidP="00673F6B">
            <w:pPr>
              <w:pStyle w:val="Tablelistbullet"/>
              <w:rPr>
                <w:lang w:val="en-US"/>
              </w:rPr>
            </w:pPr>
            <w:r w:rsidRPr="00673F6B">
              <w:rPr>
                <w:lang w:val="en-US"/>
              </w:rPr>
              <w:t>Hyperkalaemia, Hyperphosphataemia, hypocalcaemia and hyperchloraemia may be noted.</w:t>
            </w:r>
          </w:p>
          <w:p w14:paraId="554ABDA4" w14:textId="77777777" w:rsidR="00673F6B" w:rsidRPr="00673F6B" w:rsidRDefault="00673F6B" w:rsidP="00673F6B">
            <w:pPr>
              <w:pStyle w:val="Tablelistbullet"/>
              <w:rPr>
                <w:lang w:val="en-US"/>
              </w:rPr>
            </w:pPr>
            <w:r w:rsidRPr="00673F6B">
              <w:rPr>
                <w:lang w:val="en-US"/>
              </w:rPr>
              <w:t>Haemolysis may occur following significant ingestion. Disseminated intravascular coagulation has been reported.</w:t>
            </w:r>
          </w:p>
          <w:p w14:paraId="2F5A26D4" w14:textId="77777777" w:rsidR="00673F6B" w:rsidRPr="00673F6B" w:rsidRDefault="00673F6B" w:rsidP="00673F6B">
            <w:pPr>
              <w:pStyle w:val="Tabletextleftstrong"/>
              <w:rPr>
                <w:lang w:val="en-US"/>
              </w:rPr>
            </w:pPr>
            <w:r w:rsidRPr="00673F6B">
              <w:rPr>
                <w:lang w:val="en-US"/>
              </w:rPr>
              <w:t>Dermal</w:t>
            </w:r>
          </w:p>
          <w:p w14:paraId="3619433E" w14:textId="77777777" w:rsidR="00DC6077" w:rsidRDefault="00673F6B" w:rsidP="00673F6B">
            <w:pPr>
              <w:pStyle w:val="Tablelistbullet"/>
              <w:rPr>
                <w:lang w:val="en-US"/>
              </w:rPr>
            </w:pPr>
            <w:r w:rsidRPr="00673F6B">
              <w:rPr>
                <w:lang w:val="en-US"/>
              </w:rPr>
              <w:t>Immediate severe penetrating burns with deep ulceration are characteristic.</w:t>
            </w:r>
          </w:p>
          <w:p w14:paraId="4E1B0590" w14:textId="77777777" w:rsidR="00673F6B" w:rsidRPr="00673F6B" w:rsidRDefault="00673F6B" w:rsidP="00673F6B">
            <w:pPr>
              <w:pStyle w:val="Tabletextleftstrong"/>
              <w:rPr>
                <w:lang w:val="en-US"/>
              </w:rPr>
            </w:pPr>
            <w:r w:rsidRPr="00673F6B">
              <w:rPr>
                <w:lang w:val="en-US"/>
              </w:rPr>
              <w:t>Ocular</w:t>
            </w:r>
          </w:p>
          <w:p w14:paraId="7DB13B67" w14:textId="77777777" w:rsidR="00673F6B" w:rsidRPr="00673F6B" w:rsidRDefault="00673F6B" w:rsidP="00673F6B">
            <w:pPr>
              <w:pStyle w:val="Tablelistbullet"/>
              <w:rPr>
                <w:lang w:val="en-US"/>
              </w:rPr>
            </w:pPr>
            <w:r w:rsidRPr="00673F6B">
              <w:rPr>
                <w:lang w:val="en-US"/>
              </w:rPr>
              <w:t>Eye exposure may result in pain, swelling, corneal erosions and blindness. It causes yellow opacification of the cornea.</w:t>
            </w:r>
          </w:p>
          <w:p w14:paraId="3DF8702A" w14:textId="0C71CA34" w:rsidR="00673F6B" w:rsidRPr="00673F6B" w:rsidRDefault="00673F6B" w:rsidP="00673F6B">
            <w:pPr>
              <w:pStyle w:val="Tablelistbullet"/>
              <w:rPr>
                <w:lang w:val="en-US"/>
              </w:rPr>
            </w:pPr>
            <w:r w:rsidRPr="00673F6B">
              <w:rPr>
                <w:lang w:val="en-US"/>
              </w:rPr>
              <w:t>Perforation of the globe may occur.</w:t>
            </w:r>
          </w:p>
        </w:tc>
      </w:tr>
      <w:tr w:rsidR="00DC6077" w:rsidRPr="0017482B" w14:paraId="5CE57071" w14:textId="77777777" w:rsidTr="001B6F2B">
        <w:trPr>
          <w:cantSplit/>
        </w:trPr>
        <w:tc>
          <w:tcPr>
            <w:tcW w:w="3118" w:type="dxa"/>
            <w:tcBorders>
              <w:top w:val="single" w:sz="36" w:space="0" w:color="FFFFFF"/>
              <w:bottom w:val="single" w:sz="36" w:space="0" w:color="FFFFFF"/>
            </w:tcBorders>
            <w:shd w:val="clear" w:color="auto" w:fill="747474"/>
          </w:tcPr>
          <w:p w14:paraId="6D371B40" w14:textId="77777777" w:rsidR="00DC6077" w:rsidRDefault="00DC6077" w:rsidP="00DC6077">
            <w:pPr>
              <w:pStyle w:val="TableHeaderWhite"/>
            </w:pPr>
            <w:r>
              <w:rPr>
                <w:lang w:val="en-AU"/>
              </w:rPr>
              <w:t>L</w:t>
            </w:r>
            <w:r w:rsidRPr="00762151">
              <w:rPr>
                <w:lang w:val="en-AU"/>
              </w:rPr>
              <w:t>aboratory/radiographic testing</w:t>
            </w:r>
          </w:p>
        </w:tc>
        <w:tc>
          <w:tcPr>
            <w:tcW w:w="5607" w:type="dxa"/>
          </w:tcPr>
          <w:p w14:paraId="1A1788EF" w14:textId="77777777" w:rsidR="00673F6B" w:rsidRPr="00673F6B" w:rsidRDefault="00673F6B" w:rsidP="00673F6B">
            <w:pPr>
              <w:pStyle w:val="Tabletextleftstrong"/>
              <w:rPr>
                <w:lang w:val="en-US"/>
              </w:rPr>
            </w:pPr>
            <w:r w:rsidRPr="00673F6B">
              <w:rPr>
                <w:lang w:val="en-US"/>
              </w:rPr>
              <w:t>For minimal or mild exposures:</w:t>
            </w:r>
          </w:p>
          <w:p w14:paraId="13ECFF2F" w14:textId="77777777" w:rsidR="00673F6B" w:rsidRPr="00673F6B" w:rsidRDefault="00673F6B" w:rsidP="00673F6B">
            <w:pPr>
              <w:pStyle w:val="Tablelistbullet"/>
              <w:rPr>
                <w:lang w:val="en-US"/>
              </w:rPr>
            </w:pPr>
            <w:r w:rsidRPr="00673F6B">
              <w:rPr>
                <w:lang w:val="en-US"/>
              </w:rPr>
              <w:t>Based on history and clinical picture.</w:t>
            </w:r>
          </w:p>
          <w:p w14:paraId="0606770F" w14:textId="77777777" w:rsidR="00673F6B" w:rsidRPr="00673F6B" w:rsidRDefault="00673F6B" w:rsidP="00673F6B">
            <w:pPr>
              <w:pStyle w:val="Tabletextleftstrong"/>
              <w:rPr>
                <w:lang w:val="en-US"/>
              </w:rPr>
            </w:pPr>
            <w:r w:rsidRPr="00673F6B">
              <w:rPr>
                <w:lang w:val="en-US"/>
              </w:rPr>
              <w:t>For significant exposures:</w:t>
            </w:r>
          </w:p>
          <w:p w14:paraId="41122AC7" w14:textId="77777777" w:rsidR="00673F6B" w:rsidRPr="00673F6B" w:rsidRDefault="00673F6B" w:rsidP="00673F6B">
            <w:pPr>
              <w:pStyle w:val="Tablelistbullet"/>
              <w:rPr>
                <w:lang w:val="en-US"/>
              </w:rPr>
            </w:pPr>
            <w:r w:rsidRPr="00673F6B">
              <w:rPr>
                <w:lang w:val="en-US"/>
              </w:rPr>
              <w:t>Monitor EUC, LFTs, CMP, FBC.</w:t>
            </w:r>
          </w:p>
          <w:p w14:paraId="70FFF433" w14:textId="77777777" w:rsidR="00673F6B" w:rsidRPr="00673F6B" w:rsidRDefault="00673F6B" w:rsidP="00673F6B">
            <w:pPr>
              <w:pStyle w:val="Tablelistbullet"/>
              <w:rPr>
                <w:lang w:val="en-US"/>
              </w:rPr>
            </w:pPr>
            <w:r w:rsidRPr="00673F6B">
              <w:rPr>
                <w:lang w:val="en-US"/>
              </w:rPr>
              <w:t>Monitor for signs of CNS depression.</w:t>
            </w:r>
          </w:p>
          <w:p w14:paraId="2648358D" w14:textId="77777777" w:rsidR="00673F6B" w:rsidRPr="00673F6B" w:rsidRDefault="00673F6B" w:rsidP="00673F6B">
            <w:pPr>
              <w:pStyle w:val="Tablelistbullet"/>
              <w:rPr>
                <w:lang w:val="en-US"/>
              </w:rPr>
            </w:pPr>
            <w:r w:rsidRPr="00673F6B">
              <w:rPr>
                <w:lang w:val="en-US"/>
              </w:rPr>
              <w:t>Obtain an ECG and institute continuous cardiac monitoring. Monitor QTc.</w:t>
            </w:r>
          </w:p>
          <w:p w14:paraId="3B3B20CA" w14:textId="77777777" w:rsidR="00673F6B" w:rsidRPr="00673F6B" w:rsidRDefault="00673F6B" w:rsidP="00673F6B">
            <w:pPr>
              <w:pStyle w:val="Tablelistbullet"/>
              <w:rPr>
                <w:lang w:val="en-US"/>
              </w:rPr>
            </w:pPr>
            <w:r w:rsidRPr="00673F6B">
              <w:rPr>
                <w:lang w:val="en-US"/>
              </w:rPr>
              <w:t>If respiratory tract irritation or respiratory depression is evident, monitor pulse oximetry, ABGs, CXR and PFTs.</w:t>
            </w:r>
          </w:p>
          <w:p w14:paraId="6665B28F" w14:textId="77777777" w:rsidR="00673F6B" w:rsidRPr="00673F6B" w:rsidRDefault="00673F6B" w:rsidP="00673F6B">
            <w:pPr>
              <w:pStyle w:val="Tablelistbullet"/>
              <w:rPr>
                <w:lang w:val="en-US"/>
              </w:rPr>
            </w:pPr>
            <w:r w:rsidRPr="00673F6B">
              <w:rPr>
                <w:lang w:val="en-US"/>
              </w:rPr>
              <w:t>Obtain an upright CXR if GIT perforation is suspected.</w:t>
            </w:r>
          </w:p>
          <w:p w14:paraId="761D4B7A" w14:textId="667FF53C" w:rsidR="00DC6077" w:rsidRPr="0017482B" w:rsidRDefault="00673F6B" w:rsidP="00673F6B">
            <w:pPr>
              <w:pStyle w:val="Tablelistbullet"/>
              <w:rPr>
                <w:lang w:val="en-US"/>
              </w:rPr>
            </w:pPr>
            <w:r w:rsidRPr="00673F6B">
              <w:rPr>
                <w:lang w:val="en-US"/>
              </w:rPr>
              <w:t>Investigations for oesophageal or gastric burns would be dependent on the institution, either CT chest and abdomen, or endoscopy.</w:t>
            </w:r>
          </w:p>
        </w:tc>
      </w:tr>
      <w:tr w:rsidR="00DC6077" w:rsidRPr="0017482B" w14:paraId="7C0D2C3E" w14:textId="77777777" w:rsidTr="001B6F2B">
        <w:trPr>
          <w:cantSplit/>
        </w:trPr>
        <w:tc>
          <w:tcPr>
            <w:tcW w:w="3118" w:type="dxa"/>
            <w:tcBorders>
              <w:top w:val="single" w:sz="36" w:space="0" w:color="FFFFFF"/>
              <w:bottom w:val="single" w:sz="6" w:space="0" w:color="787878"/>
            </w:tcBorders>
            <w:shd w:val="clear" w:color="auto" w:fill="747474"/>
          </w:tcPr>
          <w:p w14:paraId="1FAA0487" w14:textId="77777777" w:rsidR="00B66589" w:rsidRPr="00762151" w:rsidRDefault="00B66589" w:rsidP="00B66589">
            <w:pPr>
              <w:pStyle w:val="TableHeaderWhite"/>
            </w:pPr>
            <w:r w:rsidRPr="00762151">
              <w:lastRenderedPageBreak/>
              <w:t>Treatment</w:t>
            </w:r>
          </w:p>
          <w:p w14:paraId="587C709B"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6A717CA7" w14:textId="38F8C1AD" w:rsidR="00DC6077" w:rsidRDefault="00B66589" w:rsidP="00B66589">
            <w:pPr>
              <w:pStyle w:val="TableHeaderWhite"/>
              <w:rPr>
                <w:lang w:val="en-AU"/>
              </w:rPr>
            </w:pPr>
            <w:r w:rsidRPr="00762151">
              <w:rPr>
                <w:lang w:val="en-AU"/>
              </w:rPr>
              <w:t>Poisons Information 131126</w:t>
            </w:r>
          </w:p>
        </w:tc>
        <w:tc>
          <w:tcPr>
            <w:tcW w:w="5607" w:type="dxa"/>
          </w:tcPr>
          <w:p w14:paraId="449151FE" w14:textId="77777777" w:rsidR="00673F6B" w:rsidRPr="00673F6B" w:rsidRDefault="00673F6B" w:rsidP="00673F6B">
            <w:pPr>
              <w:pStyle w:val="Tabletextleftstrong"/>
              <w:rPr>
                <w:lang w:val="en-US"/>
              </w:rPr>
            </w:pPr>
            <w:r w:rsidRPr="00673F6B">
              <w:rPr>
                <w:lang w:val="en-US"/>
              </w:rPr>
              <w:t>Asymptomatic patients:</w:t>
            </w:r>
          </w:p>
          <w:p w14:paraId="16034B6D" w14:textId="77777777" w:rsidR="00673F6B" w:rsidRPr="00673F6B" w:rsidRDefault="00673F6B" w:rsidP="00673F6B">
            <w:pPr>
              <w:pStyle w:val="Tablelistbullet"/>
              <w:rPr>
                <w:lang w:val="en-US"/>
              </w:rPr>
            </w:pPr>
            <w:r w:rsidRPr="00673F6B">
              <w:rPr>
                <w:lang w:val="en-US"/>
              </w:rPr>
              <w:t>Asymptomatic patients and those who experience only minor sensations of burning of the nose, throat, eyes and respiratory tract can be discharged.</w:t>
            </w:r>
          </w:p>
          <w:p w14:paraId="338DDB6F"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727ED4B2" w14:textId="77777777" w:rsidR="00673F6B" w:rsidRPr="00673F6B" w:rsidRDefault="00673F6B" w:rsidP="00673F6B">
            <w:pPr>
              <w:pStyle w:val="Tabletextleftstrong"/>
              <w:rPr>
                <w:lang w:val="en-US"/>
              </w:rPr>
            </w:pPr>
            <w:r w:rsidRPr="00673F6B">
              <w:rPr>
                <w:lang w:val="en-US"/>
              </w:rPr>
              <w:t>Symptomatic patients:</w:t>
            </w:r>
          </w:p>
          <w:p w14:paraId="06B2B78A" w14:textId="77777777" w:rsidR="00673F6B" w:rsidRPr="00673F6B" w:rsidRDefault="00673F6B" w:rsidP="00673F6B">
            <w:pPr>
              <w:pStyle w:val="Tabletextleftstrong"/>
              <w:rPr>
                <w:lang w:val="en-US"/>
              </w:rPr>
            </w:pPr>
            <w:r w:rsidRPr="00673F6B">
              <w:rPr>
                <w:lang w:val="en-US"/>
              </w:rPr>
              <w:t>General advice</w:t>
            </w:r>
          </w:p>
          <w:p w14:paraId="1137DAD0" w14:textId="77777777" w:rsidR="00673F6B" w:rsidRPr="00673F6B" w:rsidRDefault="00673F6B" w:rsidP="00673F6B">
            <w:pPr>
              <w:pStyle w:val="Tablelistbullet"/>
              <w:rPr>
                <w:lang w:val="en-US"/>
              </w:rPr>
            </w:pPr>
            <w:r w:rsidRPr="00673F6B">
              <w:rPr>
                <w:lang w:val="en-US"/>
              </w:rPr>
              <w:t>Patients with significant exposures should be admitted and observed for at least 24 to 48 hours.</w:t>
            </w:r>
          </w:p>
          <w:p w14:paraId="26D22173" w14:textId="77777777" w:rsidR="00673F6B" w:rsidRPr="00673F6B" w:rsidRDefault="00673F6B" w:rsidP="00673F6B">
            <w:pPr>
              <w:pStyle w:val="Tablelistbullet"/>
              <w:rPr>
                <w:lang w:val="en-US"/>
              </w:rPr>
            </w:pPr>
            <w:r w:rsidRPr="00673F6B">
              <w:rPr>
                <w:lang w:val="en-US"/>
              </w:rPr>
              <w:t>Correct fluid and electrolyte imbalance.</w:t>
            </w:r>
          </w:p>
          <w:p w14:paraId="665A01FB" w14:textId="77777777" w:rsidR="00673F6B" w:rsidRPr="00673F6B" w:rsidRDefault="00673F6B" w:rsidP="00673F6B">
            <w:pPr>
              <w:pStyle w:val="Tablelistbullet"/>
              <w:rPr>
                <w:lang w:val="en-US"/>
              </w:rPr>
            </w:pPr>
            <w:r w:rsidRPr="00673F6B">
              <w:rPr>
                <w:lang w:val="en-US"/>
              </w:rPr>
              <w:t>Ensure adequate analgesia is prescribed.</w:t>
            </w:r>
          </w:p>
          <w:p w14:paraId="260AE5C8" w14:textId="77777777" w:rsidR="00673F6B" w:rsidRPr="00673F6B" w:rsidRDefault="00673F6B" w:rsidP="00673F6B">
            <w:pPr>
              <w:pStyle w:val="Tabletextleftstrong"/>
              <w:rPr>
                <w:lang w:val="en-US"/>
              </w:rPr>
            </w:pPr>
            <w:r w:rsidRPr="00673F6B">
              <w:rPr>
                <w:lang w:val="en-US"/>
              </w:rPr>
              <w:t>Inhalation</w:t>
            </w:r>
          </w:p>
          <w:p w14:paraId="0B1DFD34" w14:textId="77777777" w:rsidR="00673F6B" w:rsidRPr="00673F6B" w:rsidRDefault="00673F6B" w:rsidP="00673F6B">
            <w:pPr>
              <w:pStyle w:val="Tablelistbullet"/>
              <w:rPr>
                <w:lang w:val="en-US"/>
              </w:rPr>
            </w:pPr>
            <w:r w:rsidRPr="00673F6B">
              <w:rPr>
                <w:lang w:val="en-US"/>
              </w:rPr>
              <w:t>Establish a patent airway via intubation if necessary. A surgical airway may be required.</w:t>
            </w:r>
          </w:p>
          <w:p w14:paraId="18877BAD" w14:textId="77777777" w:rsidR="00673F6B" w:rsidRPr="00673F6B" w:rsidRDefault="00673F6B" w:rsidP="00673F6B">
            <w:pPr>
              <w:pStyle w:val="Tablelistbullet"/>
              <w:rPr>
                <w:lang w:val="en-US"/>
              </w:rPr>
            </w:pPr>
            <w:r w:rsidRPr="00673F6B">
              <w:rPr>
                <w:lang w:val="en-US"/>
              </w:rPr>
              <w:t>Administer humidified oxygen.</w:t>
            </w:r>
          </w:p>
          <w:p w14:paraId="20A04FC6" w14:textId="77777777" w:rsidR="00673F6B" w:rsidRPr="00673F6B" w:rsidRDefault="00673F6B" w:rsidP="00673F6B">
            <w:pPr>
              <w:pStyle w:val="Tablelistbullet"/>
              <w:rPr>
                <w:lang w:val="en-US"/>
              </w:rPr>
            </w:pPr>
            <w:r w:rsidRPr="00673F6B">
              <w:rPr>
                <w:lang w:val="en-US"/>
              </w:rPr>
              <w:t>Non-cardiogenic pulmonary oedema should be managed with PEEP or CPAP.</w:t>
            </w:r>
          </w:p>
          <w:p w14:paraId="4121340C" w14:textId="77777777" w:rsidR="00673F6B" w:rsidRPr="00673F6B" w:rsidRDefault="00673F6B" w:rsidP="00673F6B">
            <w:pPr>
              <w:pStyle w:val="Tabletextleftstrong"/>
              <w:rPr>
                <w:lang w:val="en-US"/>
              </w:rPr>
            </w:pPr>
            <w:r w:rsidRPr="00673F6B">
              <w:rPr>
                <w:lang w:val="en-US"/>
              </w:rPr>
              <w:t>Ingestion</w:t>
            </w:r>
          </w:p>
          <w:p w14:paraId="31D69763" w14:textId="77777777" w:rsidR="00673F6B" w:rsidRPr="00673F6B" w:rsidRDefault="00673F6B" w:rsidP="00673F6B">
            <w:pPr>
              <w:pStyle w:val="Tablelistbullet"/>
              <w:rPr>
                <w:lang w:val="en-US"/>
              </w:rPr>
            </w:pPr>
            <w:r w:rsidRPr="00673F6B">
              <w:rPr>
                <w:lang w:val="en-US"/>
              </w:rPr>
              <w:t>Do not induce vomiting.</w:t>
            </w:r>
          </w:p>
          <w:p w14:paraId="107A8171" w14:textId="77777777" w:rsidR="00673F6B" w:rsidRPr="00673F6B" w:rsidRDefault="00673F6B" w:rsidP="00673F6B">
            <w:pPr>
              <w:pStyle w:val="Tablelistbullet"/>
              <w:rPr>
                <w:lang w:val="en-US"/>
              </w:rPr>
            </w:pPr>
            <w:r w:rsidRPr="00673F6B">
              <w:rPr>
                <w:lang w:val="en-US"/>
              </w:rPr>
              <w:t>Make the patient nil by mouth.</w:t>
            </w:r>
          </w:p>
          <w:p w14:paraId="46C482AC" w14:textId="77777777" w:rsidR="00673F6B" w:rsidRPr="00673F6B" w:rsidRDefault="00673F6B" w:rsidP="00673F6B">
            <w:pPr>
              <w:pStyle w:val="Tablelistbullet"/>
              <w:rPr>
                <w:lang w:val="en-US"/>
              </w:rPr>
            </w:pPr>
            <w:r w:rsidRPr="00673F6B">
              <w:rPr>
                <w:lang w:val="en-US"/>
              </w:rPr>
              <w:t>Administer intravenous fluids.</w:t>
            </w:r>
          </w:p>
          <w:p w14:paraId="7BD5EA48" w14:textId="77777777" w:rsidR="00673F6B" w:rsidRPr="00673F6B" w:rsidRDefault="00673F6B" w:rsidP="00673F6B">
            <w:pPr>
              <w:pStyle w:val="Tablelistbullet"/>
              <w:rPr>
                <w:lang w:val="en-US"/>
              </w:rPr>
            </w:pPr>
            <w:r w:rsidRPr="00673F6B">
              <w:rPr>
                <w:lang w:val="en-US"/>
              </w:rPr>
              <w:t>Consider gastroenterology review.</w:t>
            </w:r>
          </w:p>
          <w:p w14:paraId="5889B847" w14:textId="77777777" w:rsidR="00673F6B" w:rsidRPr="00673F6B" w:rsidRDefault="00673F6B" w:rsidP="00673F6B">
            <w:pPr>
              <w:pStyle w:val="Tablelistbullet"/>
              <w:rPr>
                <w:lang w:val="en-US"/>
              </w:rPr>
            </w:pPr>
            <w:r w:rsidRPr="00673F6B">
              <w:rPr>
                <w:lang w:val="en-US"/>
              </w:rPr>
              <w:t>Consider endoscopy in patients suspected of having corrosive burns of the GIT.</w:t>
            </w:r>
          </w:p>
          <w:p w14:paraId="366F59D4" w14:textId="77777777" w:rsidR="00673F6B" w:rsidRPr="00673F6B" w:rsidRDefault="00673F6B" w:rsidP="00673F6B">
            <w:pPr>
              <w:pStyle w:val="Tabletextleftstrong"/>
              <w:rPr>
                <w:lang w:val="en-US"/>
              </w:rPr>
            </w:pPr>
            <w:r w:rsidRPr="00673F6B">
              <w:rPr>
                <w:lang w:val="en-US"/>
              </w:rPr>
              <w:t>Dermal</w:t>
            </w:r>
          </w:p>
          <w:p w14:paraId="68D5F247" w14:textId="77777777" w:rsidR="00673F6B" w:rsidRPr="00673F6B" w:rsidRDefault="00673F6B" w:rsidP="00673F6B">
            <w:pPr>
              <w:pStyle w:val="Tablelistbullet"/>
              <w:rPr>
                <w:lang w:val="en-US"/>
              </w:rPr>
            </w:pPr>
            <w:r w:rsidRPr="00673F6B">
              <w:rPr>
                <w:lang w:val="en-US"/>
              </w:rPr>
              <w:t>Flush exposed areas thoroughly.</w:t>
            </w:r>
          </w:p>
          <w:p w14:paraId="1F5141F2" w14:textId="77777777" w:rsidR="00DC6077" w:rsidRDefault="00673F6B" w:rsidP="00673F6B">
            <w:pPr>
              <w:pStyle w:val="Tablelistbullet"/>
              <w:rPr>
                <w:lang w:val="en-US"/>
              </w:rPr>
            </w:pPr>
            <w:r w:rsidRPr="00673F6B">
              <w:rPr>
                <w:lang w:val="en-US"/>
              </w:rPr>
              <w:t>Manage corrosive burns as for thermal burns.</w:t>
            </w:r>
          </w:p>
          <w:p w14:paraId="5903AF10" w14:textId="77777777" w:rsidR="00673F6B" w:rsidRPr="00673F6B" w:rsidRDefault="00673F6B" w:rsidP="00673F6B">
            <w:pPr>
              <w:pStyle w:val="Tabletextleftstrong"/>
              <w:rPr>
                <w:lang w:val="en-US"/>
              </w:rPr>
            </w:pPr>
            <w:r w:rsidRPr="00673F6B">
              <w:rPr>
                <w:lang w:val="en-US"/>
              </w:rPr>
              <w:t>Ocular</w:t>
            </w:r>
          </w:p>
          <w:p w14:paraId="7D5FEFCC" w14:textId="77777777" w:rsidR="00673F6B" w:rsidRPr="00673F6B" w:rsidRDefault="00673F6B" w:rsidP="00673F6B">
            <w:pPr>
              <w:pStyle w:val="Tablelistbullet"/>
              <w:rPr>
                <w:lang w:val="en-US"/>
              </w:rPr>
            </w:pPr>
            <w:r w:rsidRPr="00673F6B">
              <w:rPr>
                <w:lang w:val="en-US"/>
              </w:rPr>
              <w:t>Affected eyes should be irrigated for at least 15 minutes.</w:t>
            </w:r>
          </w:p>
          <w:p w14:paraId="647F5008" w14:textId="77777777" w:rsidR="00673F6B" w:rsidRPr="00673F6B" w:rsidRDefault="00673F6B" w:rsidP="00673F6B">
            <w:pPr>
              <w:pStyle w:val="Tablelistbullet"/>
              <w:rPr>
                <w:lang w:val="en-US"/>
              </w:rPr>
            </w:pPr>
            <w:r w:rsidRPr="00673F6B">
              <w:rPr>
                <w:lang w:val="en-US"/>
              </w:rPr>
              <w:t>Assess visual acuity and fluorescein uptake.</w:t>
            </w:r>
          </w:p>
          <w:p w14:paraId="1EC80FA7" w14:textId="3E27C8D5" w:rsidR="00673F6B" w:rsidRPr="00673F6B" w:rsidRDefault="00673F6B" w:rsidP="00673F6B">
            <w:pPr>
              <w:pStyle w:val="Tablelistbullet"/>
              <w:rPr>
                <w:lang w:val="en-US"/>
              </w:rPr>
            </w:pPr>
            <w:r w:rsidRPr="00673F6B">
              <w:rPr>
                <w:lang w:val="en-US"/>
              </w:rPr>
              <w:t>Arrange ophthalmological review for all patients with persistent eye symptoms following irrigation.</w:t>
            </w:r>
          </w:p>
        </w:tc>
      </w:tr>
    </w:tbl>
    <w:p w14:paraId="2383B72E" w14:textId="77777777" w:rsidR="00FA6B82" w:rsidRDefault="00FA6B82">
      <w:pPr>
        <w:spacing w:before="0" w:after="0" w:line="240" w:lineRule="auto"/>
      </w:pPr>
      <w:r>
        <w:br w:type="page"/>
      </w:r>
    </w:p>
    <w:p w14:paraId="5458841D" w14:textId="709092A1" w:rsidR="006008FA" w:rsidRDefault="006008FA" w:rsidP="006008FA">
      <w:pPr>
        <w:pStyle w:val="Heading2"/>
      </w:pPr>
      <w:bookmarkStart w:id="131" w:name="_Organophosphates"/>
      <w:bookmarkStart w:id="132" w:name="_Toc108084840"/>
      <w:bookmarkEnd w:id="131"/>
      <w:r>
        <w:lastRenderedPageBreak/>
        <w:t>Organophosphates</w:t>
      </w:r>
      <w:bookmarkEnd w:id="132"/>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673F6B" w:rsidRPr="0017482B" w14:paraId="73AF26AD" w14:textId="77777777" w:rsidTr="00600BBA">
        <w:trPr>
          <w:cantSplit/>
        </w:trPr>
        <w:tc>
          <w:tcPr>
            <w:tcW w:w="3118" w:type="dxa"/>
            <w:tcBorders>
              <w:bottom w:val="single" w:sz="36" w:space="0" w:color="FFFFFF"/>
            </w:tcBorders>
            <w:shd w:val="clear" w:color="auto" w:fill="747474"/>
          </w:tcPr>
          <w:p w14:paraId="72D0DFC2" w14:textId="77777777" w:rsidR="00673F6B" w:rsidRPr="0017482B" w:rsidRDefault="00673F6B" w:rsidP="00673F6B">
            <w:pPr>
              <w:pStyle w:val="TableHeaderWhite"/>
            </w:pPr>
            <w:r>
              <w:t>A</w:t>
            </w:r>
            <w:r w:rsidRPr="0017482B">
              <w:t>lternative names</w:t>
            </w:r>
          </w:p>
        </w:tc>
        <w:tc>
          <w:tcPr>
            <w:tcW w:w="5607" w:type="dxa"/>
          </w:tcPr>
          <w:p w14:paraId="73C4C7C1" w14:textId="77777777" w:rsidR="00600BBA" w:rsidRDefault="00600BBA" w:rsidP="00600BBA">
            <w:pPr>
              <w:pStyle w:val="tabletext"/>
            </w:pPr>
            <w:r>
              <w:t>Chlorpyrifos, Coumaphos, Diazinon, Dichlorvos, Dimethoate, Fenthion, Malathion, Parathion, Trichlorfon.</w:t>
            </w:r>
          </w:p>
          <w:p w14:paraId="5225154E" w14:textId="5F30210F" w:rsidR="00673F6B" w:rsidRPr="0017482B" w:rsidRDefault="00600BBA" w:rsidP="00600BBA">
            <w:pPr>
              <w:pStyle w:val="tabletext"/>
              <w:rPr>
                <w:lang w:val="en-US"/>
              </w:rPr>
            </w:pPr>
            <w:r>
              <w:t>Carbamates: Aldicarb, Carbendazim, Carbendazole, Carbazine, Propoxur.</w:t>
            </w:r>
          </w:p>
        </w:tc>
      </w:tr>
      <w:tr w:rsidR="00673F6B" w:rsidRPr="0017482B" w14:paraId="5E8E2F0E" w14:textId="77777777" w:rsidTr="00600BBA">
        <w:trPr>
          <w:cantSplit/>
        </w:trPr>
        <w:tc>
          <w:tcPr>
            <w:tcW w:w="3118" w:type="dxa"/>
            <w:tcBorders>
              <w:top w:val="single" w:sz="36" w:space="0" w:color="FFFFFF"/>
              <w:bottom w:val="single" w:sz="36" w:space="0" w:color="FFFFFF"/>
            </w:tcBorders>
            <w:shd w:val="clear" w:color="auto" w:fill="747474"/>
          </w:tcPr>
          <w:p w14:paraId="216BB6C8" w14:textId="77777777" w:rsidR="00673F6B" w:rsidRPr="0017482B" w:rsidRDefault="00673F6B" w:rsidP="00673F6B">
            <w:pPr>
              <w:pStyle w:val="TableHeaderWhite"/>
            </w:pPr>
            <w:r>
              <w:t>P</w:t>
            </w:r>
            <w:r w:rsidRPr="0017482B">
              <w:t>roperties of the agent</w:t>
            </w:r>
          </w:p>
        </w:tc>
        <w:tc>
          <w:tcPr>
            <w:tcW w:w="5607" w:type="dxa"/>
          </w:tcPr>
          <w:p w14:paraId="1501627D" w14:textId="77777777" w:rsidR="00673F6B" w:rsidRPr="00673F6B" w:rsidRDefault="00673F6B" w:rsidP="00673F6B">
            <w:pPr>
              <w:pStyle w:val="Tablelistbullet"/>
            </w:pPr>
            <w:r w:rsidRPr="00673F6B">
              <w:t>Organophosphates and carbamates are used as pesticides.</w:t>
            </w:r>
          </w:p>
          <w:p w14:paraId="3C4FDAEB" w14:textId="5510FA18" w:rsidR="00673F6B" w:rsidRPr="0017482B" w:rsidRDefault="00673F6B" w:rsidP="00673F6B">
            <w:pPr>
              <w:pStyle w:val="Tablelistbullet"/>
              <w:rPr>
                <w:lang w:val="en-US"/>
              </w:rPr>
            </w:pPr>
            <w:r w:rsidRPr="00673F6B">
              <w:t>They are classified as anticholinesterase agents and most life-threatening form of poisoning is via oral route.</w:t>
            </w:r>
          </w:p>
        </w:tc>
      </w:tr>
      <w:tr w:rsidR="00673F6B" w:rsidRPr="0017482B" w14:paraId="49C8751C" w14:textId="77777777" w:rsidTr="00600BBA">
        <w:trPr>
          <w:cantSplit/>
        </w:trPr>
        <w:tc>
          <w:tcPr>
            <w:tcW w:w="3118" w:type="dxa"/>
            <w:tcBorders>
              <w:top w:val="single" w:sz="36" w:space="0" w:color="FFFFFF"/>
              <w:bottom w:val="single" w:sz="36" w:space="0" w:color="FFFFFF"/>
            </w:tcBorders>
            <w:shd w:val="clear" w:color="auto" w:fill="747474"/>
          </w:tcPr>
          <w:p w14:paraId="0FB00315" w14:textId="77777777" w:rsidR="00673F6B" w:rsidRPr="0017482B" w:rsidRDefault="00673F6B" w:rsidP="00673F6B">
            <w:pPr>
              <w:pStyle w:val="TableHeaderWhite"/>
            </w:pPr>
            <w:r>
              <w:t>R</w:t>
            </w:r>
            <w:r w:rsidRPr="0017482B">
              <w:t>outes of exposure</w:t>
            </w:r>
          </w:p>
        </w:tc>
        <w:tc>
          <w:tcPr>
            <w:tcW w:w="5607" w:type="dxa"/>
          </w:tcPr>
          <w:p w14:paraId="6EEF2D85" w14:textId="77777777" w:rsidR="00673F6B" w:rsidRDefault="00673F6B" w:rsidP="00673F6B">
            <w:pPr>
              <w:pStyle w:val="Tablelistbullet"/>
            </w:pPr>
            <w:r>
              <w:t>Oral</w:t>
            </w:r>
            <w:r>
              <w:rPr>
                <w:spacing w:val="-2"/>
              </w:rPr>
              <w:t xml:space="preserve"> </w:t>
            </w:r>
            <w:r>
              <w:t>–</w:t>
            </w:r>
            <w:r>
              <w:rPr>
                <w:spacing w:val="-3"/>
              </w:rPr>
              <w:t xml:space="preserve"> </w:t>
            </w:r>
            <w:r>
              <w:t>most</w:t>
            </w:r>
            <w:r>
              <w:rPr>
                <w:spacing w:val="-2"/>
              </w:rPr>
              <w:t xml:space="preserve"> common</w:t>
            </w:r>
          </w:p>
          <w:p w14:paraId="68B2414C" w14:textId="77777777" w:rsidR="00673F6B" w:rsidRDefault="00673F6B" w:rsidP="00673F6B">
            <w:pPr>
              <w:pStyle w:val="Tablelistbullet"/>
            </w:pPr>
            <w:r>
              <w:t>Inhalation</w:t>
            </w:r>
          </w:p>
          <w:p w14:paraId="197FF5BA" w14:textId="77777777" w:rsidR="00673F6B" w:rsidRDefault="00673F6B" w:rsidP="00673F6B">
            <w:pPr>
              <w:pStyle w:val="Tablelistbullet"/>
            </w:pPr>
            <w:r>
              <w:t>Eye</w:t>
            </w:r>
            <w:r>
              <w:rPr>
                <w:spacing w:val="-4"/>
              </w:rPr>
              <w:t xml:space="preserve"> </w:t>
            </w:r>
            <w:r>
              <w:t>–</w:t>
            </w:r>
            <w:r>
              <w:rPr>
                <w:spacing w:val="1"/>
              </w:rPr>
              <w:t xml:space="preserve"> </w:t>
            </w:r>
            <w:r>
              <w:rPr>
                <w:spacing w:val="-4"/>
              </w:rPr>
              <w:t>rare</w:t>
            </w:r>
          </w:p>
          <w:p w14:paraId="6E72EBAE" w14:textId="5D029060" w:rsidR="00673F6B" w:rsidRPr="0017482B" w:rsidRDefault="00673F6B" w:rsidP="00673F6B">
            <w:pPr>
              <w:pStyle w:val="Tablelistbullet"/>
              <w:rPr>
                <w:lang w:val="en-US"/>
              </w:rPr>
            </w:pPr>
            <w:r>
              <w:t>Dermal</w:t>
            </w:r>
            <w:r>
              <w:rPr>
                <w:spacing w:val="-2"/>
              </w:rPr>
              <w:t xml:space="preserve"> </w:t>
            </w:r>
            <w:r>
              <w:t>–</w:t>
            </w:r>
            <w:r>
              <w:rPr>
                <w:spacing w:val="-3"/>
              </w:rPr>
              <w:t xml:space="preserve"> </w:t>
            </w:r>
            <w:r>
              <w:rPr>
                <w:spacing w:val="-2"/>
              </w:rPr>
              <w:t>common</w:t>
            </w:r>
          </w:p>
        </w:tc>
      </w:tr>
      <w:tr w:rsidR="00673F6B" w:rsidRPr="0017482B" w14:paraId="0AD9F8DD" w14:textId="77777777" w:rsidTr="00600BBA">
        <w:trPr>
          <w:cantSplit/>
        </w:trPr>
        <w:tc>
          <w:tcPr>
            <w:tcW w:w="3118" w:type="dxa"/>
            <w:tcBorders>
              <w:top w:val="single" w:sz="36" w:space="0" w:color="FFFFFF"/>
              <w:bottom w:val="single" w:sz="36" w:space="0" w:color="FFFFFF"/>
            </w:tcBorders>
            <w:shd w:val="clear" w:color="auto" w:fill="747474"/>
          </w:tcPr>
          <w:p w14:paraId="2A41999A" w14:textId="77777777" w:rsidR="00673F6B" w:rsidRPr="0017482B" w:rsidRDefault="00673F6B" w:rsidP="00673F6B">
            <w:pPr>
              <w:pStyle w:val="TableHeaderWhite"/>
            </w:pPr>
            <w:r>
              <w:t>H</w:t>
            </w:r>
            <w:r w:rsidRPr="0017482B">
              <w:t>uman toxicity</w:t>
            </w:r>
          </w:p>
        </w:tc>
        <w:tc>
          <w:tcPr>
            <w:tcW w:w="5607" w:type="dxa"/>
          </w:tcPr>
          <w:p w14:paraId="38856EAA" w14:textId="77777777" w:rsidR="00673F6B" w:rsidRPr="00673F6B" w:rsidRDefault="00673F6B" w:rsidP="00673F6B">
            <w:pPr>
              <w:pStyle w:val="Tabletextleftstrong"/>
              <w:rPr>
                <w:lang w:val="en-US"/>
              </w:rPr>
            </w:pPr>
            <w:r w:rsidRPr="00673F6B">
              <w:rPr>
                <w:lang w:val="en-US"/>
              </w:rPr>
              <w:t>General:</w:t>
            </w:r>
          </w:p>
          <w:p w14:paraId="71F34267" w14:textId="77777777" w:rsidR="00673F6B" w:rsidRPr="00673F6B" w:rsidRDefault="00673F6B" w:rsidP="00673F6B">
            <w:pPr>
              <w:pStyle w:val="Tablelistbullet"/>
              <w:rPr>
                <w:lang w:val="en-US"/>
              </w:rPr>
            </w:pPr>
            <w:r w:rsidRPr="00673F6B">
              <w:rPr>
                <w:lang w:val="en-US"/>
              </w:rPr>
              <w:t>Anticholinesterase poisonings usually present with muscarinic features (excessive secretions, respiratory distress, abdominal pain, diarrhoea, and small pupils) and CNS features (agitation, confusion, coma). The heart rate and blood pressure are frequently abnormal but may be high or low.</w:t>
            </w:r>
          </w:p>
          <w:p w14:paraId="1C4750AC" w14:textId="77777777" w:rsidR="00673F6B" w:rsidRPr="00673F6B" w:rsidRDefault="00673F6B" w:rsidP="00673F6B">
            <w:pPr>
              <w:pStyle w:val="Tablelistbullet"/>
              <w:rPr>
                <w:lang w:val="en-US"/>
              </w:rPr>
            </w:pPr>
            <w:r w:rsidRPr="00673F6B">
              <w:rPr>
                <w:lang w:val="en-US"/>
              </w:rPr>
              <w:t>Nicotinic effects include fasciculations, tremor, weakness, respiratory muscle paralysis, tachycardia and hypertension. Muscle weakness and loss of deep tendon reflexes are also common but may be delayed in onset. Fasciculations are highly specific for anticholinesterase poisoning but are often not seen.</w:t>
            </w:r>
          </w:p>
          <w:p w14:paraId="76EE95A5" w14:textId="77777777" w:rsidR="00673F6B" w:rsidRPr="00673F6B" w:rsidRDefault="00673F6B" w:rsidP="00673F6B">
            <w:pPr>
              <w:pStyle w:val="Tablelistbullet"/>
              <w:rPr>
                <w:lang w:val="en-US"/>
              </w:rPr>
            </w:pPr>
            <w:r w:rsidRPr="00673F6B">
              <w:rPr>
                <w:lang w:val="en-US"/>
              </w:rPr>
              <w:t>The usual causes of death despite medical treatment are respiratory failure and refractory hypotension.</w:t>
            </w:r>
          </w:p>
          <w:p w14:paraId="39EFDFDD" w14:textId="77777777" w:rsidR="00673F6B" w:rsidRPr="00673F6B" w:rsidRDefault="00673F6B" w:rsidP="00673F6B">
            <w:pPr>
              <w:pStyle w:val="Tablelistbullet"/>
              <w:rPr>
                <w:lang w:val="en-US"/>
              </w:rPr>
            </w:pPr>
            <w:r w:rsidRPr="00673F6B">
              <w:rPr>
                <w:lang w:val="en-US"/>
              </w:rPr>
              <w:t>Intermediate syndrome is delayed paralysis (2-4 days) and is associated with particular agents (e.g. fenthion, diazinon, malathion).</w:t>
            </w:r>
          </w:p>
          <w:p w14:paraId="31AE6809" w14:textId="39E149A0" w:rsidR="00673F6B" w:rsidRPr="00673F6B" w:rsidRDefault="00673F6B" w:rsidP="00673F6B">
            <w:pPr>
              <w:pStyle w:val="Tablelistbullet"/>
              <w:rPr>
                <w:lang w:val="en-US"/>
              </w:rPr>
            </w:pPr>
            <w:r w:rsidRPr="00673F6B">
              <w:rPr>
                <w:lang w:val="en-US"/>
              </w:rPr>
              <w:t>Organophosphate induced delayed neuropathy (OPIDN) is rare and occurs 1 to 5 weeks post exposure to particular agents (e.g. fenthion, chlorpyrifos, parathion). It is an ascending sensorimotor polyneuropathy.</w:t>
            </w:r>
          </w:p>
        </w:tc>
      </w:tr>
      <w:tr w:rsidR="00673F6B" w:rsidRPr="0017482B" w14:paraId="3DBF9D11" w14:textId="77777777" w:rsidTr="00600BBA">
        <w:trPr>
          <w:cantSplit/>
        </w:trPr>
        <w:tc>
          <w:tcPr>
            <w:tcW w:w="3118" w:type="dxa"/>
            <w:tcBorders>
              <w:top w:val="single" w:sz="36" w:space="0" w:color="FFFFFF"/>
              <w:bottom w:val="single" w:sz="36" w:space="0" w:color="FFFFFF"/>
            </w:tcBorders>
            <w:shd w:val="clear" w:color="auto" w:fill="747474"/>
          </w:tcPr>
          <w:p w14:paraId="672CF6B9" w14:textId="77777777" w:rsidR="00673F6B" w:rsidRDefault="00673F6B" w:rsidP="00673F6B">
            <w:pPr>
              <w:pStyle w:val="TableHeaderWhite"/>
            </w:pPr>
            <w:r>
              <w:rPr>
                <w:lang w:val="en-AU"/>
              </w:rPr>
              <w:t>L</w:t>
            </w:r>
            <w:r w:rsidRPr="00762151">
              <w:rPr>
                <w:lang w:val="en-AU"/>
              </w:rPr>
              <w:t>aboratory/radiographic testing</w:t>
            </w:r>
          </w:p>
        </w:tc>
        <w:tc>
          <w:tcPr>
            <w:tcW w:w="5607" w:type="dxa"/>
          </w:tcPr>
          <w:p w14:paraId="42691344" w14:textId="77777777" w:rsidR="00673F6B" w:rsidRPr="00673F6B" w:rsidRDefault="00673F6B" w:rsidP="00673F6B">
            <w:pPr>
              <w:pStyle w:val="Tabletextleftstrong"/>
              <w:rPr>
                <w:lang w:val="en-US"/>
              </w:rPr>
            </w:pPr>
            <w:r w:rsidRPr="00673F6B">
              <w:rPr>
                <w:lang w:val="en-US"/>
              </w:rPr>
              <w:t>For minimal or mild exposures:</w:t>
            </w:r>
          </w:p>
          <w:p w14:paraId="5414DCA3" w14:textId="77777777" w:rsidR="00673F6B" w:rsidRPr="00673F6B" w:rsidRDefault="00673F6B" w:rsidP="00673F6B">
            <w:pPr>
              <w:pStyle w:val="Tablelistbullet"/>
              <w:rPr>
                <w:lang w:val="en-US"/>
              </w:rPr>
            </w:pPr>
            <w:r w:rsidRPr="00673F6B">
              <w:rPr>
                <w:lang w:val="en-US"/>
              </w:rPr>
              <w:t>Nil testing is required.</w:t>
            </w:r>
          </w:p>
          <w:p w14:paraId="3F613740" w14:textId="77777777" w:rsidR="00673F6B" w:rsidRPr="00673F6B" w:rsidRDefault="00673F6B" w:rsidP="00673F6B">
            <w:pPr>
              <w:pStyle w:val="Tabletextleftstrong"/>
              <w:rPr>
                <w:lang w:val="en-US"/>
              </w:rPr>
            </w:pPr>
            <w:r w:rsidRPr="00673F6B">
              <w:rPr>
                <w:lang w:val="en-US"/>
              </w:rPr>
              <w:t>For significant exposures:</w:t>
            </w:r>
          </w:p>
          <w:p w14:paraId="0F916A85" w14:textId="77777777" w:rsidR="00673F6B" w:rsidRPr="00673F6B" w:rsidRDefault="00673F6B" w:rsidP="00673F6B">
            <w:pPr>
              <w:pStyle w:val="Tablelistbullet"/>
              <w:rPr>
                <w:lang w:val="en-US"/>
              </w:rPr>
            </w:pPr>
            <w:r w:rsidRPr="00673F6B">
              <w:rPr>
                <w:lang w:val="en-US"/>
              </w:rPr>
              <w:t>Monitor EUC, LFTs, CMP, FBC.</w:t>
            </w:r>
          </w:p>
          <w:p w14:paraId="58B022BE" w14:textId="77777777" w:rsidR="00673F6B" w:rsidRPr="00673F6B" w:rsidRDefault="00673F6B" w:rsidP="00673F6B">
            <w:pPr>
              <w:pStyle w:val="Tablelistbullet"/>
              <w:rPr>
                <w:lang w:val="en-US"/>
              </w:rPr>
            </w:pPr>
            <w:r w:rsidRPr="00673F6B">
              <w:rPr>
                <w:lang w:val="en-US"/>
              </w:rPr>
              <w:t>Monitor for signs of CNS depression.</w:t>
            </w:r>
          </w:p>
          <w:p w14:paraId="27A69031" w14:textId="77777777" w:rsidR="00673F6B" w:rsidRDefault="00673F6B" w:rsidP="00673F6B">
            <w:pPr>
              <w:pStyle w:val="Tablelistbullet"/>
              <w:rPr>
                <w:lang w:val="en-US"/>
              </w:rPr>
            </w:pPr>
            <w:r w:rsidRPr="00673F6B">
              <w:rPr>
                <w:lang w:val="en-US"/>
              </w:rPr>
              <w:t>If respiratory tract irritation or respiratory depression is evident, monitor pulse oximetry, ABGs, CXR and PFTs.</w:t>
            </w:r>
          </w:p>
          <w:p w14:paraId="61DBE93E" w14:textId="77777777" w:rsidR="00673F6B" w:rsidRPr="00673F6B" w:rsidRDefault="00673F6B" w:rsidP="00673F6B">
            <w:pPr>
              <w:pStyle w:val="Tablelistbullet"/>
              <w:rPr>
                <w:lang w:val="en-US"/>
              </w:rPr>
            </w:pPr>
            <w:r w:rsidRPr="00673F6B">
              <w:rPr>
                <w:lang w:val="en-US"/>
              </w:rPr>
              <w:t>Exposure can be confirmed by measurement of low plasma and red cell cholinesterase activity (nerve agents and carbamate insecticides may also reduce these); severity correlates to some extent with the extent of inhibition.</w:t>
            </w:r>
          </w:p>
          <w:p w14:paraId="4301F923" w14:textId="712E4DF7" w:rsidR="00673F6B" w:rsidRPr="00673F6B" w:rsidRDefault="00673F6B" w:rsidP="00673F6B">
            <w:pPr>
              <w:pStyle w:val="Tablelistbullet"/>
              <w:numPr>
                <w:ilvl w:val="0"/>
                <w:numId w:val="0"/>
              </w:numPr>
              <w:ind w:left="284"/>
              <w:rPr>
                <w:lang w:val="en-US"/>
              </w:rPr>
            </w:pPr>
            <w:r w:rsidRPr="00673F6B">
              <w:rPr>
                <w:b/>
                <w:bCs/>
                <w:lang w:val="en-US"/>
              </w:rPr>
              <w:t>Note</w:t>
            </w:r>
            <w:r w:rsidRPr="00673F6B">
              <w:rPr>
                <w:lang w:val="en-US"/>
              </w:rPr>
              <w:t>: Levels do not help with acute management, but can be used to confirm diagnosis later on. The test is not readily available in all hospitals.</w:t>
            </w:r>
          </w:p>
        </w:tc>
      </w:tr>
      <w:tr w:rsidR="00673F6B" w:rsidRPr="0017482B" w14:paraId="02DA631A" w14:textId="77777777" w:rsidTr="00600BBA">
        <w:trPr>
          <w:cantSplit/>
        </w:trPr>
        <w:tc>
          <w:tcPr>
            <w:tcW w:w="3118" w:type="dxa"/>
            <w:tcBorders>
              <w:top w:val="single" w:sz="36" w:space="0" w:color="FFFFFF"/>
              <w:bottom w:val="single" w:sz="6" w:space="0" w:color="787878"/>
            </w:tcBorders>
            <w:shd w:val="clear" w:color="auto" w:fill="747474"/>
          </w:tcPr>
          <w:p w14:paraId="48DC6FF7" w14:textId="77777777" w:rsidR="00B66589" w:rsidRPr="00762151" w:rsidRDefault="00B66589" w:rsidP="00B66589">
            <w:pPr>
              <w:pStyle w:val="TableHeaderWhite"/>
            </w:pPr>
            <w:r w:rsidRPr="00762151">
              <w:lastRenderedPageBreak/>
              <w:t>Treatment</w:t>
            </w:r>
          </w:p>
          <w:p w14:paraId="4BC0348A"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3040C959" w14:textId="27AC7BDC" w:rsidR="00673F6B" w:rsidRDefault="00B66589" w:rsidP="00B66589">
            <w:pPr>
              <w:pStyle w:val="TableHeaderWhite"/>
              <w:rPr>
                <w:lang w:val="en-AU"/>
              </w:rPr>
            </w:pPr>
            <w:r w:rsidRPr="00762151">
              <w:rPr>
                <w:lang w:val="en-AU"/>
              </w:rPr>
              <w:t>Poisons Information 131126</w:t>
            </w:r>
          </w:p>
        </w:tc>
        <w:tc>
          <w:tcPr>
            <w:tcW w:w="5607" w:type="dxa"/>
          </w:tcPr>
          <w:p w14:paraId="183E69DC" w14:textId="77777777" w:rsidR="00673F6B" w:rsidRPr="00673F6B" w:rsidRDefault="00673F6B" w:rsidP="00673F6B">
            <w:pPr>
              <w:pStyle w:val="Tabletextleftstrong"/>
              <w:rPr>
                <w:lang w:val="en-US"/>
              </w:rPr>
            </w:pPr>
            <w:r w:rsidRPr="00673F6B">
              <w:rPr>
                <w:lang w:val="en-US"/>
              </w:rPr>
              <w:t>Asymptomatic patients:</w:t>
            </w:r>
          </w:p>
          <w:p w14:paraId="493C2306"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353EAEDE" w14:textId="77777777" w:rsidR="00673F6B" w:rsidRPr="00673F6B" w:rsidRDefault="00673F6B" w:rsidP="00673F6B">
            <w:pPr>
              <w:pStyle w:val="Tabletextleftstrong"/>
              <w:rPr>
                <w:lang w:val="en-US"/>
              </w:rPr>
            </w:pPr>
            <w:r w:rsidRPr="00673F6B">
              <w:rPr>
                <w:lang w:val="en-US"/>
              </w:rPr>
              <w:t>Symptomatic patients:</w:t>
            </w:r>
          </w:p>
          <w:p w14:paraId="40C73E75" w14:textId="77777777" w:rsidR="00673F6B" w:rsidRPr="00673F6B" w:rsidRDefault="00673F6B" w:rsidP="00673F6B">
            <w:pPr>
              <w:pStyle w:val="Tabletextleftstrong"/>
              <w:rPr>
                <w:lang w:val="en-US"/>
              </w:rPr>
            </w:pPr>
            <w:r w:rsidRPr="00673F6B">
              <w:rPr>
                <w:lang w:val="en-US"/>
              </w:rPr>
              <w:t>General advice</w:t>
            </w:r>
          </w:p>
          <w:p w14:paraId="36B3F71B" w14:textId="77777777" w:rsidR="00673F6B" w:rsidRPr="00673F6B" w:rsidRDefault="00673F6B" w:rsidP="00673F6B">
            <w:pPr>
              <w:pStyle w:val="Tablelistbullet"/>
              <w:rPr>
                <w:lang w:val="en-US"/>
              </w:rPr>
            </w:pPr>
            <w:r w:rsidRPr="00673F6B">
              <w:rPr>
                <w:lang w:val="en-US"/>
              </w:rPr>
              <w:t>Patients with significant exposures should be admitted and observed for at least 72 hours in ICU as patients may deteriorate rapidly.</w:t>
            </w:r>
          </w:p>
          <w:p w14:paraId="311B902A" w14:textId="77777777" w:rsidR="00673F6B" w:rsidRPr="00673F6B" w:rsidRDefault="00673F6B" w:rsidP="00673F6B">
            <w:pPr>
              <w:pStyle w:val="Tablelistbullet"/>
              <w:rPr>
                <w:lang w:val="en-US"/>
              </w:rPr>
            </w:pPr>
            <w:r w:rsidRPr="00673F6B">
              <w:rPr>
                <w:lang w:val="en-US"/>
              </w:rPr>
              <w:t>Administer supplemental oxygen therapy.</w:t>
            </w:r>
          </w:p>
          <w:p w14:paraId="09766E6F" w14:textId="77777777" w:rsidR="00673F6B" w:rsidRPr="00673F6B" w:rsidRDefault="00673F6B" w:rsidP="00673F6B">
            <w:pPr>
              <w:pStyle w:val="Tablelistbullet"/>
              <w:rPr>
                <w:lang w:val="en-US"/>
              </w:rPr>
            </w:pPr>
            <w:r w:rsidRPr="00673F6B">
              <w:rPr>
                <w:lang w:val="en-US"/>
              </w:rPr>
              <w:t>Administer intravenous fluids.</w:t>
            </w:r>
          </w:p>
          <w:p w14:paraId="1F773D44" w14:textId="77777777" w:rsidR="00673F6B" w:rsidRPr="00673F6B" w:rsidRDefault="00673F6B" w:rsidP="00673F6B">
            <w:pPr>
              <w:pStyle w:val="Tablelistbullet"/>
              <w:rPr>
                <w:lang w:val="en-US"/>
              </w:rPr>
            </w:pPr>
            <w:r w:rsidRPr="00673F6B">
              <w:rPr>
                <w:lang w:val="en-US"/>
              </w:rPr>
              <w:t>Administer antidote.</w:t>
            </w:r>
          </w:p>
          <w:p w14:paraId="3C76223C" w14:textId="77777777" w:rsidR="00673F6B" w:rsidRPr="00673F6B" w:rsidRDefault="00673F6B" w:rsidP="00673F6B">
            <w:pPr>
              <w:pStyle w:val="Tablelistbullet"/>
              <w:rPr>
                <w:lang w:val="en-US"/>
              </w:rPr>
            </w:pPr>
            <w:r w:rsidRPr="00673F6B">
              <w:rPr>
                <w:lang w:val="en-US"/>
              </w:rPr>
              <w:t>Benzodiazepines are the preferred treatment for organophosphate related seizures.</w:t>
            </w:r>
          </w:p>
          <w:p w14:paraId="1B0C2B0B" w14:textId="77777777" w:rsidR="00673F6B" w:rsidRPr="00673F6B" w:rsidRDefault="00673F6B" w:rsidP="00673F6B">
            <w:pPr>
              <w:pStyle w:val="Tablelistbullet"/>
              <w:rPr>
                <w:lang w:val="en-US"/>
              </w:rPr>
            </w:pPr>
            <w:r w:rsidRPr="00673F6B">
              <w:rPr>
                <w:lang w:val="en-US"/>
              </w:rPr>
              <w:t>Patients with hypotension not responding to intravenous fluids have a poor prognosis.</w:t>
            </w:r>
          </w:p>
          <w:p w14:paraId="3CDC1745" w14:textId="77777777" w:rsidR="00673F6B" w:rsidRPr="00673F6B" w:rsidRDefault="00673F6B" w:rsidP="00673F6B">
            <w:pPr>
              <w:pStyle w:val="Tabletextleftstrong"/>
              <w:rPr>
                <w:lang w:val="en-US"/>
              </w:rPr>
            </w:pPr>
            <w:r w:rsidRPr="00673F6B">
              <w:rPr>
                <w:lang w:val="en-US"/>
              </w:rPr>
              <w:t>Antidote</w:t>
            </w:r>
          </w:p>
          <w:p w14:paraId="62757679" w14:textId="77777777" w:rsidR="00673F6B" w:rsidRPr="00673F6B" w:rsidRDefault="00673F6B" w:rsidP="00673F6B">
            <w:pPr>
              <w:pStyle w:val="Tablelistbullet"/>
              <w:rPr>
                <w:lang w:val="en-US"/>
              </w:rPr>
            </w:pPr>
            <w:r w:rsidRPr="00673F6B">
              <w:rPr>
                <w:b/>
                <w:bCs/>
                <w:lang w:val="en-US"/>
              </w:rPr>
              <w:t>Atropine</w:t>
            </w:r>
            <w:r w:rsidRPr="00673F6B">
              <w:rPr>
                <w:lang w:val="en-US"/>
              </w:rPr>
              <w:t xml:space="preserve"> is the most important antidote. Large doses (up to 1 gram) may be required. It is given as escalating doubling boluses to reverse the muscarinic signs (e.g. 2mg, 4mg, 8mg, 16 mg, etc., intravenous at 5- minute intervals. Then an infusion at 10 to 20% of the total bolus dose per hour should be commenced. Boluses and infusion of atropine should be sufficient to keep the heart rate greater than 80 beats a minute, systolic BP &gt; 80 mmHg and the lungs clear.</w:t>
            </w:r>
          </w:p>
          <w:p w14:paraId="4F4EF9F1" w14:textId="77777777" w:rsidR="00673F6B" w:rsidRPr="00673F6B" w:rsidRDefault="00673F6B" w:rsidP="00673F6B">
            <w:pPr>
              <w:pStyle w:val="Tablelistbullet"/>
              <w:rPr>
                <w:lang w:val="en-US"/>
              </w:rPr>
            </w:pPr>
            <w:r w:rsidRPr="00673F6B">
              <w:rPr>
                <w:lang w:val="en-US"/>
              </w:rPr>
              <w:t xml:space="preserve">Patients with moderate or severe poisoning should receive </w:t>
            </w:r>
            <w:r w:rsidRPr="00673F6B">
              <w:rPr>
                <w:b/>
                <w:bCs/>
                <w:lang w:val="en-US"/>
              </w:rPr>
              <w:t>pralidoxime</w:t>
            </w:r>
            <w:r w:rsidRPr="00673F6B">
              <w:rPr>
                <w:lang w:val="en-US"/>
              </w:rPr>
              <w:t xml:space="preserve"> with an initial dose of 2 g (30 mg/kg) intravenously over 30 minutes followed by an infusion of 500 mg/hour (8 mg/kg/h) after the initial dose. This should be continued for at least 24 hours and up to 7 days depending on the patient’s state.</w:t>
            </w:r>
          </w:p>
          <w:p w14:paraId="40792703" w14:textId="23D7614D" w:rsidR="00673F6B" w:rsidRPr="00762151" w:rsidRDefault="00673F6B" w:rsidP="00673F6B">
            <w:pPr>
              <w:pStyle w:val="Tablelistbullet"/>
              <w:numPr>
                <w:ilvl w:val="0"/>
                <w:numId w:val="0"/>
              </w:numPr>
              <w:ind w:left="284"/>
              <w:rPr>
                <w:lang w:val="en-US"/>
              </w:rPr>
            </w:pPr>
            <w:r w:rsidRPr="00673F6B">
              <w:rPr>
                <w:b/>
                <w:bCs/>
                <w:lang w:val="en-US"/>
              </w:rPr>
              <w:t>Note</w:t>
            </w:r>
            <w:r w:rsidRPr="00673F6B">
              <w:rPr>
                <w:lang w:val="en-US"/>
              </w:rPr>
              <w:t>: For indications, contraindications, dosing regimens and clinical end points, seek expert clinical toxicology advice. Pralidoxime is indicated in some organophosphate exposures but not in carbamate exposures.</w:t>
            </w:r>
          </w:p>
        </w:tc>
      </w:tr>
    </w:tbl>
    <w:p w14:paraId="4944BFE8" w14:textId="77777777" w:rsidR="00FA6B82" w:rsidRDefault="00FA6B82">
      <w:pPr>
        <w:spacing w:before="0" w:after="0" w:line="240" w:lineRule="auto"/>
      </w:pPr>
      <w:r>
        <w:br w:type="page"/>
      </w:r>
    </w:p>
    <w:p w14:paraId="62D13163" w14:textId="1C112571" w:rsidR="006008FA" w:rsidRDefault="006008FA" w:rsidP="006008FA">
      <w:pPr>
        <w:pStyle w:val="Heading2"/>
      </w:pPr>
      <w:bookmarkStart w:id="133" w:name="_Paraquat"/>
      <w:bookmarkStart w:id="134" w:name="_Toc108084841"/>
      <w:bookmarkEnd w:id="133"/>
      <w:r>
        <w:lastRenderedPageBreak/>
        <w:t>Paraquat</w:t>
      </w:r>
      <w:bookmarkEnd w:id="134"/>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FA6B82" w:rsidRPr="0017482B" w14:paraId="71D4A560" w14:textId="77777777" w:rsidTr="00600BBA">
        <w:trPr>
          <w:cantSplit/>
        </w:trPr>
        <w:tc>
          <w:tcPr>
            <w:tcW w:w="3118" w:type="dxa"/>
            <w:tcBorders>
              <w:bottom w:val="single" w:sz="36" w:space="0" w:color="FFFFFF"/>
            </w:tcBorders>
            <w:shd w:val="clear" w:color="auto" w:fill="747474"/>
          </w:tcPr>
          <w:p w14:paraId="6D831307" w14:textId="77777777" w:rsidR="00FA6B82" w:rsidRPr="0017482B" w:rsidRDefault="00FA6B82" w:rsidP="00FA6B82">
            <w:pPr>
              <w:pStyle w:val="TableHeaderWhite"/>
            </w:pPr>
            <w:r>
              <w:t>A</w:t>
            </w:r>
            <w:r w:rsidRPr="0017482B">
              <w:t>lternative names</w:t>
            </w:r>
          </w:p>
        </w:tc>
        <w:tc>
          <w:tcPr>
            <w:tcW w:w="5607" w:type="dxa"/>
          </w:tcPr>
          <w:p w14:paraId="13008A90" w14:textId="77777777" w:rsidR="008F57C5" w:rsidRPr="008F57C5" w:rsidRDefault="008F57C5" w:rsidP="008F57C5">
            <w:pPr>
              <w:pStyle w:val="tabletext"/>
              <w:rPr>
                <w:lang w:val="en-US"/>
              </w:rPr>
            </w:pPr>
            <w:r w:rsidRPr="008F57C5">
              <w:rPr>
                <w:lang w:val="en-US"/>
              </w:rPr>
              <w:t>Dimethyl viologen</w:t>
            </w:r>
          </w:p>
          <w:p w14:paraId="16D08391" w14:textId="77777777" w:rsidR="008F57C5" w:rsidRPr="008F57C5" w:rsidRDefault="008F57C5" w:rsidP="008F57C5">
            <w:pPr>
              <w:pStyle w:val="tabletext"/>
              <w:rPr>
                <w:lang w:val="en-US"/>
              </w:rPr>
            </w:pPr>
            <w:r w:rsidRPr="008F57C5">
              <w:rPr>
                <w:lang w:val="en-US"/>
              </w:rPr>
              <w:t>Gramoxone S</w:t>
            </w:r>
          </w:p>
          <w:p w14:paraId="58540F91" w14:textId="77777777" w:rsidR="008F57C5" w:rsidRPr="008F57C5" w:rsidRDefault="008F57C5" w:rsidP="008F57C5">
            <w:pPr>
              <w:pStyle w:val="tabletext"/>
              <w:rPr>
                <w:lang w:val="en-US"/>
              </w:rPr>
            </w:pPr>
            <w:r w:rsidRPr="008F57C5">
              <w:rPr>
                <w:lang w:val="en-US"/>
              </w:rPr>
              <w:t>Methyl viologen</w:t>
            </w:r>
          </w:p>
          <w:p w14:paraId="2BE608DD" w14:textId="77777777" w:rsidR="008F57C5" w:rsidRPr="008F57C5" w:rsidRDefault="008F57C5" w:rsidP="008F57C5">
            <w:pPr>
              <w:pStyle w:val="tabletext"/>
              <w:rPr>
                <w:lang w:val="en-US"/>
              </w:rPr>
            </w:pPr>
            <w:r w:rsidRPr="008F57C5">
              <w:rPr>
                <w:lang w:val="en-US"/>
              </w:rPr>
              <w:t>Dimethyl bipyridylium dimethylsulphate</w:t>
            </w:r>
          </w:p>
          <w:p w14:paraId="587DEC07" w14:textId="32EEE24C" w:rsidR="00FA6B82" w:rsidRPr="0017482B" w:rsidRDefault="008F57C5" w:rsidP="008F57C5">
            <w:pPr>
              <w:pStyle w:val="tabletext"/>
              <w:rPr>
                <w:lang w:val="en-US"/>
              </w:rPr>
            </w:pPr>
            <w:r w:rsidRPr="008F57C5">
              <w:rPr>
                <w:lang w:val="en-US"/>
              </w:rPr>
              <w:t>Dimethyl bipyridylium dichloride</w:t>
            </w:r>
          </w:p>
        </w:tc>
      </w:tr>
      <w:tr w:rsidR="00FA6B82" w:rsidRPr="0017482B" w14:paraId="20E93F5E" w14:textId="77777777" w:rsidTr="00600BBA">
        <w:trPr>
          <w:cantSplit/>
        </w:trPr>
        <w:tc>
          <w:tcPr>
            <w:tcW w:w="3118" w:type="dxa"/>
            <w:tcBorders>
              <w:top w:val="single" w:sz="36" w:space="0" w:color="FFFFFF"/>
              <w:bottom w:val="single" w:sz="36" w:space="0" w:color="FFFFFF"/>
            </w:tcBorders>
            <w:shd w:val="clear" w:color="auto" w:fill="747474"/>
          </w:tcPr>
          <w:p w14:paraId="05D9561B" w14:textId="77777777" w:rsidR="00FA6B82" w:rsidRPr="0017482B" w:rsidRDefault="00FA6B82" w:rsidP="00FA6B82">
            <w:pPr>
              <w:pStyle w:val="TableHeaderWhite"/>
            </w:pPr>
            <w:r>
              <w:t>P</w:t>
            </w:r>
            <w:r w:rsidRPr="0017482B">
              <w:t>roperties of the agent</w:t>
            </w:r>
          </w:p>
        </w:tc>
        <w:tc>
          <w:tcPr>
            <w:tcW w:w="5607" w:type="dxa"/>
          </w:tcPr>
          <w:p w14:paraId="117739E8" w14:textId="77777777" w:rsidR="005C20D6" w:rsidRPr="005C20D6" w:rsidRDefault="005C20D6" w:rsidP="005C20D6">
            <w:pPr>
              <w:pStyle w:val="Tablelistbullet"/>
              <w:rPr>
                <w:lang w:val="en-US"/>
              </w:rPr>
            </w:pPr>
            <w:r w:rsidRPr="005C20D6">
              <w:rPr>
                <w:lang w:val="en-US"/>
              </w:rPr>
              <w:t>Paraquat is available as colourless crystals (dichloride salt) or a yellow solid (bismethyl sulphate) salt). It is soluble in water with a faint ammonia-like odour.</w:t>
            </w:r>
          </w:p>
          <w:p w14:paraId="25F52E7B" w14:textId="77777777" w:rsidR="005C20D6" w:rsidRPr="005C20D6" w:rsidRDefault="005C20D6" w:rsidP="005C20D6">
            <w:pPr>
              <w:pStyle w:val="Tablelistbullet"/>
              <w:rPr>
                <w:lang w:val="en-US"/>
              </w:rPr>
            </w:pPr>
            <w:r w:rsidRPr="005C20D6">
              <w:rPr>
                <w:lang w:val="en-US"/>
              </w:rPr>
              <w:t>It is a herbicide.</w:t>
            </w:r>
          </w:p>
          <w:p w14:paraId="7DC8F198" w14:textId="46B65E31" w:rsidR="00FA6B82" w:rsidRPr="0017482B" w:rsidRDefault="005C20D6" w:rsidP="005C20D6">
            <w:pPr>
              <w:pStyle w:val="Tablelistbullet"/>
              <w:rPr>
                <w:lang w:val="en-US"/>
              </w:rPr>
            </w:pPr>
            <w:r w:rsidRPr="005C20D6">
              <w:rPr>
                <w:lang w:val="en-US"/>
              </w:rPr>
              <w:t>Paraquat causes NADPH depletion and free radical and superoxide formation, which continues indefinitely in the presence of NADPH and oxygen. Superoxides disrupt cell structures and functions.</w:t>
            </w:r>
          </w:p>
        </w:tc>
      </w:tr>
      <w:tr w:rsidR="00FA6B82" w:rsidRPr="0017482B" w14:paraId="277D0C84" w14:textId="77777777" w:rsidTr="00600BBA">
        <w:trPr>
          <w:cantSplit/>
        </w:trPr>
        <w:tc>
          <w:tcPr>
            <w:tcW w:w="3118" w:type="dxa"/>
            <w:tcBorders>
              <w:top w:val="single" w:sz="36" w:space="0" w:color="FFFFFF"/>
              <w:bottom w:val="single" w:sz="36" w:space="0" w:color="FFFFFF"/>
            </w:tcBorders>
            <w:shd w:val="clear" w:color="auto" w:fill="747474"/>
          </w:tcPr>
          <w:p w14:paraId="2F30C966" w14:textId="77777777" w:rsidR="00FA6B82" w:rsidRPr="0017482B" w:rsidRDefault="00FA6B82" w:rsidP="00FA6B82">
            <w:pPr>
              <w:pStyle w:val="TableHeaderWhite"/>
            </w:pPr>
            <w:r>
              <w:t>R</w:t>
            </w:r>
            <w:r w:rsidRPr="0017482B">
              <w:t>outes of exposure</w:t>
            </w:r>
          </w:p>
        </w:tc>
        <w:tc>
          <w:tcPr>
            <w:tcW w:w="5607" w:type="dxa"/>
          </w:tcPr>
          <w:p w14:paraId="6E623464" w14:textId="77777777" w:rsidR="005C20D6" w:rsidRPr="005C20D6" w:rsidRDefault="005C20D6" w:rsidP="005C20D6">
            <w:pPr>
              <w:pStyle w:val="Tablelistbullet"/>
            </w:pPr>
            <w:r w:rsidRPr="005C20D6">
              <w:t>Oral – most common.</w:t>
            </w:r>
          </w:p>
          <w:p w14:paraId="4880E374" w14:textId="77777777" w:rsidR="005C20D6" w:rsidRPr="005C20D6" w:rsidRDefault="005C20D6" w:rsidP="005C20D6">
            <w:pPr>
              <w:pStyle w:val="Tablelistbullet"/>
            </w:pPr>
            <w:r w:rsidRPr="005C20D6">
              <w:t>Inhalation – paraquat is non-volatile, however if the formulation contains a stenching agent this may cause nausea.</w:t>
            </w:r>
          </w:p>
          <w:p w14:paraId="7DAB1622" w14:textId="13A2AE30" w:rsidR="00FA6B82" w:rsidRPr="0017482B" w:rsidRDefault="005C20D6" w:rsidP="005C20D6">
            <w:pPr>
              <w:pStyle w:val="Tablelistbullet"/>
              <w:rPr>
                <w:lang w:val="en-US"/>
              </w:rPr>
            </w:pPr>
            <w:r w:rsidRPr="005C20D6">
              <w:t>Dermal – prolonged contact may result in systemic absorption.</w:t>
            </w:r>
          </w:p>
        </w:tc>
      </w:tr>
      <w:tr w:rsidR="00FA6B82" w:rsidRPr="0017482B" w14:paraId="489C0B18" w14:textId="77777777" w:rsidTr="00600BBA">
        <w:trPr>
          <w:cantSplit/>
        </w:trPr>
        <w:tc>
          <w:tcPr>
            <w:tcW w:w="3118" w:type="dxa"/>
            <w:tcBorders>
              <w:top w:val="single" w:sz="36" w:space="0" w:color="FFFFFF"/>
              <w:bottom w:val="single" w:sz="36" w:space="0" w:color="FFFFFF"/>
            </w:tcBorders>
            <w:shd w:val="clear" w:color="auto" w:fill="747474"/>
          </w:tcPr>
          <w:p w14:paraId="0355E8AB" w14:textId="77777777" w:rsidR="00FA6B82" w:rsidRPr="0017482B" w:rsidRDefault="00FA6B82" w:rsidP="00FA6B82">
            <w:pPr>
              <w:pStyle w:val="TableHeaderWhite"/>
            </w:pPr>
            <w:r>
              <w:lastRenderedPageBreak/>
              <w:t>H</w:t>
            </w:r>
            <w:r w:rsidRPr="0017482B">
              <w:t>uman toxicity</w:t>
            </w:r>
          </w:p>
        </w:tc>
        <w:tc>
          <w:tcPr>
            <w:tcW w:w="5607" w:type="dxa"/>
          </w:tcPr>
          <w:p w14:paraId="10EF575E" w14:textId="77777777" w:rsidR="005C20D6" w:rsidRPr="005C20D6" w:rsidRDefault="005C20D6" w:rsidP="005C20D6">
            <w:pPr>
              <w:pStyle w:val="Tabletextleftstrong"/>
              <w:rPr>
                <w:lang w:val="en-US"/>
              </w:rPr>
            </w:pPr>
            <w:r w:rsidRPr="005C20D6">
              <w:rPr>
                <w:lang w:val="en-US"/>
              </w:rPr>
              <w:t>General:</w:t>
            </w:r>
          </w:p>
          <w:p w14:paraId="48F77748" w14:textId="77777777" w:rsidR="005C20D6" w:rsidRPr="005C20D6" w:rsidRDefault="005C20D6" w:rsidP="005C20D6">
            <w:pPr>
              <w:pStyle w:val="Tablelistbullet"/>
              <w:rPr>
                <w:lang w:val="en-US"/>
              </w:rPr>
            </w:pPr>
            <w:r w:rsidRPr="005C20D6">
              <w:rPr>
                <w:lang w:val="en-US"/>
              </w:rPr>
              <w:t>Paraquat is extremely toxic if ingested. One mouthful of 20% paraquat is potentially lethal. Violent, protracted vomiting suggests a significant intoxication.</w:t>
            </w:r>
          </w:p>
          <w:p w14:paraId="58A7DF98" w14:textId="77777777" w:rsidR="005C20D6" w:rsidRPr="005C20D6" w:rsidRDefault="005C20D6" w:rsidP="005C20D6">
            <w:pPr>
              <w:pStyle w:val="Tablelistbullet"/>
              <w:rPr>
                <w:lang w:val="en-US"/>
              </w:rPr>
            </w:pPr>
            <w:r w:rsidRPr="005C20D6">
              <w:rPr>
                <w:lang w:val="en-US"/>
              </w:rPr>
              <w:t>Blue vomitus or blue discolouration of the tongue is characteristic.</w:t>
            </w:r>
          </w:p>
          <w:p w14:paraId="3B39AD46" w14:textId="77777777" w:rsidR="005C20D6" w:rsidRPr="005C20D6" w:rsidRDefault="005C20D6" w:rsidP="005C20D6">
            <w:pPr>
              <w:pStyle w:val="Tablelistbullet"/>
              <w:rPr>
                <w:lang w:val="en-US"/>
              </w:rPr>
            </w:pPr>
            <w:r w:rsidRPr="005C20D6">
              <w:rPr>
                <w:lang w:val="en-US"/>
              </w:rPr>
              <w:t>Supplemental oxygen should be avoided in poisonings.</w:t>
            </w:r>
          </w:p>
          <w:p w14:paraId="2EB93537" w14:textId="77777777" w:rsidR="005C20D6" w:rsidRPr="005C20D6" w:rsidRDefault="005C20D6" w:rsidP="005C20D6">
            <w:pPr>
              <w:pStyle w:val="Tablelistbullet"/>
              <w:rPr>
                <w:lang w:val="en-US"/>
              </w:rPr>
            </w:pPr>
            <w:r w:rsidRPr="005C20D6">
              <w:rPr>
                <w:lang w:val="en-US"/>
              </w:rPr>
              <w:t>Large doses result in death within hours from multi organ failure.</w:t>
            </w:r>
          </w:p>
          <w:p w14:paraId="123B5035" w14:textId="77777777" w:rsidR="005C20D6" w:rsidRPr="005C20D6" w:rsidRDefault="005C20D6" w:rsidP="005C20D6">
            <w:pPr>
              <w:pStyle w:val="Tablelistbullet"/>
              <w:rPr>
                <w:lang w:val="en-US"/>
              </w:rPr>
            </w:pPr>
            <w:r w:rsidRPr="005C20D6">
              <w:rPr>
                <w:lang w:val="en-US"/>
              </w:rPr>
              <w:t>Lower doses cause pulmonary damage with death occurring in days or weeks.</w:t>
            </w:r>
          </w:p>
          <w:p w14:paraId="0880B0D6" w14:textId="77777777" w:rsidR="005C20D6" w:rsidRPr="005C20D6" w:rsidRDefault="005C20D6" w:rsidP="005C20D6">
            <w:pPr>
              <w:pStyle w:val="Tabletextleftstrong"/>
              <w:rPr>
                <w:lang w:val="en-US"/>
              </w:rPr>
            </w:pPr>
            <w:r w:rsidRPr="005C20D6">
              <w:rPr>
                <w:lang w:val="en-US"/>
              </w:rPr>
              <w:t>Symptoms:</w:t>
            </w:r>
          </w:p>
          <w:p w14:paraId="4C0CC254" w14:textId="77777777" w:rsidR="005C20D6" w:rsidRPr="005C20D6" w:rsidRDefault="005C20D6" w:rsidP="005C20D6">
            <w:pPr>
              <w:pStyle w:val="Tabletextleftstrong"/>
              <w:rPr>
                <w:lang w:val="en-US"/>
              </w:rPr>
            </w:pPr>
            <w:r w:rsidRPr="005C20D6">
              <w:rPr>
                <w:lang w:val="en-US"/>
              </w:rPr>
              <w:t>General</w:t>
            </w:r>
          </w:p>
          <w:p w14:paraId="20880063" w14:textId="77777777" w:rsidR="005C20D6" w:rsidRPr="005C20D6" w:rsidRDefault="005C20D6" w:rsidP="005C20D6">
            <w:pPr>
              <w:pStyle w:val="Tablelistbullet"/>
              <w:rPr>
                <w:lang w:val="en-US"/>
              </w:rPr>
            </w:pPr>
            <w:r w:rsidRPr="005C20D6">
              <w:rPr>
                <w:lang w:val="en-US"/>
              </w:rPr>
              <w:t>Systemic symptoms include headache, lethargy, myalgia, hepatic damage and jaundice, pancreatitis, metabolic acidosis, coma and convulsions.</w:t>
            </w:r>
          </w:p>
          <w:p w14:paraId="1C8390B6" w14:textId="77777777" w:rsidR="005C20D6" w:rsidRPr="005C20D6" w:rsidRDefault="005C20D6" w:rsidP="005C20D6">
            <w:pPr>
              <w:pStyle w:val="Tabletextleftstrong"/>
              <w:rPr>
                <w:lang w:val="en-US"/>
              </w:rPr>
            </w:pPr>
            <w:r w:rsidRPr="005C20D6">
              <w:rPr>
                <w:lang w:val="en-US"/>
              </w:rPr>
              <w:t>Respiratory system</w:t>
            </w:r>
          </w:p>
          <w:p w14:paraId="7E53592D" w14:textId="77777777" w:rsidR="005C20D6" w:rsidRPr="005C20D6" w:rsidRDefault="005C20D6" w:rsidP="005C20D6">
            <w:pPr>
              <w:pStyle w:val="Tablelistbullet"/>
              <w:rPr>
                <w:lang w:val="en-US"/>
              </w:rPr>
            </w:pPr>
            <w:r w:rsidRPr="005C20D6">
              <w:rPr>
                <w:lang w:val="en-US"/>
              </w:rPr>
              <w:t>Progressive pulmonary fibrosis associated with dyspnoea and pulmonary oedema may occur 3 to 14 days following exposure to paraquat.</w:t>
            </w:r>
          </w:p>
          <w:p w14:paraId="5E9102FD" w14:textId="77777777" w:rsidR="005C20D6" w:rsidRPr="005C20D6" w:rsidRDefault="005C20D6" w:rsidP="005C20D6">
            <w:pPr>
              <w:pStyle w:val="Tablelistbullet"/>
              <w:rPr>
                <w:lang w:val="en-US"/>
              </w:rPr>
            </w:pPr>
            <w:r w:rsidRPr="005C20D6">
              <w:rPr>
                <w:lang w:val="en-US"/>
              </w:rPr>
              <w:t>Pulmonary haemorrhage may occur with acute exposure.</w:t>
            </w:r>
          </w:p>
          <w:p w14:paraId="7C2C969F" w14:textId="77777777" w:rsidR="005C20D6" w:rsidRPr="005C20D6" w:rsidRDefault="005C20D6" w:rsidP="005C20D6">
            <w:pPr>
              <w:pStyle w:val="Tabletextleftstrong"/>
              <w:rPr>
                <w:lang w:val="en-US"/>
              </w:rPr>
            </w:pPr>
            <w:r w:rsidRPr="005C20D6">
              <w:rPr>
                <w:lang w:val="en-US"/>
              </w:rPr>
              <w:t>Ingestion</w:t>
            </w:r>
          </w:p>
          <w:p w14:paraId="559B557C" w14:textId="77777777" w:rsidR="005C20D6" w:rsidRPr="005C20D6" w:rsidRDefault="005C20D6" w:rsidP="005C20D6">
            <w:pPr>
              <w:pStyle w:val="Tablelistbullet"/>
              <w:rPr>
                <w:lang w:val="en-US"/>
              </w:rPr>
            </w:pPr>
            <w:r w:rsidRPr="005C20D6">
              <w:rPr>
                <w:lang w:val="en-US"/>
              </w:rPr>
              <w:t>Ventricular arrhythmias, hypotension and cardio respiratory arrest may occur with large ingestions.</w:t>
            </w:r>
          </w:p>
          <w:p w14:paraId="211D1634" w14:textId="77777777" w:rsidR="00FA6B82" w:rsidRDefault="005C20D6" w:rsidP="005C20D6">
            <w:pPr>
              <w:pStyle w:val="Tablelistbullet"/>
              <w:rPr>
                <w:lang w:val="en-US"/>
              </w:rPr>
            </w:pPr>
            <w:r w:rsidRPr="005C20D6">
              <w:rPr>
                <w:lang w:val="en-US"/>
              </w:rPr>
              <w:t>Nausea,  vomiting,  diarrhoea  and  abdominal  pain  are  common.</w:t>
            </w:r>
          </w:p>
          <w:p w14:paraId="198F9571" w14:textId="77777777" w:rsidR="005C20D6" w:rsidRPr="005C20D6" w:rsidRDefault="005C20D6" w:rsidP="005C20D6">
            <w:pPr>
              <w:pStyle w:val="Tablelistbullet"/>
              <w:rPr>
                <w:lang w:val="en-US"/>
              </w:rPr>
            </w:pPr>
            <w:r w:rsidRPr="005C20D6">
              <w:rPr>
                <w:lang w:val="en-US"/>
              </w:rPr>
              <w:t>Pancreatitis may develop in some cases of acute paraquat poisoning.</w:t>
            </w:r>
          </w:p>
          <w:p w14:paraId="3464D4FC" w14:textId="77777777" w:rsidR="005C20D6" w:rsidRPr="005C20D6" w:rsidRDefault="005C20D6" w:rsidP="005C20D6">
            <w:pPr>
              <w:pStyle w:val="Tablelistbullet"/>
              <w:rPr>
                <w:lang w:val="en-US"/>
              </w:rPr>
            </w:pPr>
            <w:r w:rsidRPr="005C20D6">
              <w:rPr>
                <w:lang w:val="en-US"/>
              </w:rPr>
              <w:t>Paraquat is also caustic to the oral, oesophageal and gastric mucosa and may cause perforation.</w:t>
            </w:r>
          </w:p>
          <w:p w14:paraId="1B4BA596" w14:textId="77777777" w:rsidR="005C20D6" w:rsidRPr="005C20D6" w:rsidRDefault="005C20D6" w:rsidP="005C20D6">
            <w:pPr>
              <w:pStyle w:val="Tablelistbullet"/>
              <w:rPr>
                <w:lang w:val="en-US"/>
              </w:rPr>
            </w:pPr>
            <w:r w:rsidRPr="005C20D6">
              <w:rPr>
                <w:lang w:val="en-US"/>
              </w:rPr>
              <w:t>Transient reversible liver injury may be noted 24 to 96 hours following exposure.</w:t>
            </w:r>
          </w:p>
          <w:p w14:paraId="401C1D65" w14:textId="77777777" w:rsidR="005C20D6" w:rsidRPr="005C20D6" w:rsidRDefault="005C20D6" w:rsidP="005C20D6">
            <w:pPr>
              <w:pStyle w:val="Tablelistbullet"/>
              <w:rPr>
                <w:lang w:val="en-US"/>
              </w:rPr>
            </w:pPr>
            <w:r w:rsidRPr="005C20D6">
              <w:rPr>
                <w:lang w:val="en-US"/>
              </w:rPr>
              <w:t>Delayed glomerulonephritis, possibly of immunological origin, may be noted. Renal failure and functional renal insufficiency secondary to hypovolaemia may be noted.</w:t>
            </w:r>
          </w:p>
          <w:p w14:paraId="11A0847C" w14:textId="77777777" w:rsidR="005C20D6" w:rsidRPr="005C20D6" w:rsidRDefault="005C20D6" w:rsidP="005C20D6">
            <w:pPr>
              <w:pStyle w:val="Tablelistbullet"/>
              <w:rPr>
                <w:lang w:val="en-US"/>
              </w:rPr>
            </w:pPr>
            <w:r w:rsidRPr="005C20D6">
              <w:rPr>
                <w:lang w:val="en-US"/>
              </w:rPr>
              <w:t>Methaemoglobinaemia has been observed after ingestion of a paraquat solution.</w:t>
            </w:r>
          </w:p>
          <w:p w14:paraId="560745E3" w14:textId="77777777" w:rsidR="005C20D6" w:rsidRPr="005C20D6" w:rsidRDefault="005C20D6" w:rsidP="005C20D6">
            <w:pPr>
              <w:pStyle w:val="Tabletextleftstrong"/>
              <w:rPr>
                <w:lang w:val="en-US"/>
              </w:rPr>
            </w:pPr>
            <w:r w:rsidRPr="005C20D6">
              <w:rPr>
                <w:lang w:val="en-US"/>
              </w:rPr>
              <w:t>Dermal</w:t>
            </w:r>
          </w:p>
          <w:p w14:paraId="7011022F" w14:textId="77777777" w:rsidR="005C20D6" w:rsidRPr="005C20D6" w:rsidRDefault="005C20D6" w:rsidP="005C20D6">
            <w:pPr>
              <w:pStyle w:val="Tablelistbullet"/>
              <w:rPr>
                <w:lang w:val="en-US"/>
              </w:rPr>
            </w:pPr>
            <w:r w:rsidRPr="005C20D6">
              <w:rPr>
                <w:lang w:val="en-US"/>
              </w:rPr>
              <w:t>Paraquat is poorly absorbed through intact skin (absorbed only through abraded or injured skin).</w:t>
            </w:r>
          </w:p>
          <w:p w14:paraId="578DB46B" w14:textId="77777777" w:rsidR="005C20D6" w:rsidRPr="005C20D6" w:rsidRDefault="005C20D6" w:rsidP="005C20D6">
            <w:pPr>
              <w:pStyle w:val="Tablelistbullet"/>
              <w:rPr>
                <w:lang w:val="en-US"/>
              </w:rPr>
            </w:pPr>
            <w:r w:rsidRPr="005C20D6">
              <w:rPr>
                <w:lang w:val="en-US"/>
              </w:rPr>
              <w:t>On intact skin it may result in erythema and ulceration developing over 1-3 days.</w:t>
            </w:r>
          </w:p>
          <w:p w14:paraId="724F43B6" w14:textId="77777777" w:rsidR="005C20D6" w:rsidRPr="005C20D6" w:rsidRDefault="005C20D6" w:rsidP="005C20D6">
            <w:pPr>
              <w:pStyle w:val="Tabletextleftstrong"/>
              <w:rPr>
                <w:lang w:val="en-US"/>
              </w:rPr>
            </w:pPr>
            <w:r w:rsidRPr="005C20D6">
              <w:rPr>
                <w:lang w:val="en-US"/>
              </w:rPr>
              <w:t>Ocular</w:t>
            </w:r>
          </w:p>
          <w:p w14:paraId="11CB8AE4" w14:textId="5EEC2A98" w:rsidR="005C20D6" w:rsidRPr="0017482B" w:rsidRDefault="005C20D6" w:rsidP="005C20D6">
            <w:pPr>
              <w:pStyle w:val="Tablelistbullet"/>
              <w:rPr>
                <w:lang w:val="en-US"/>
              </w:rPr>
            </w:pPr>
            <w:r w:rsidRPr="005C20D6">
              <w:rPr>
                <w:lang w:val="en-US"/>
              </w:rPr>
              <w:t>Protracted opacification of the cornea may result following eye exposure.</w:t>
            </w:r>
          </w:p>
        </w:tc>
      </w:tr>
      <w:tr w:rsidR="00FA6B82" w:rsidRPr="0017482B" w14:paraId="64AD4A52" w14:textId="77777777" w:rsidTr="00600BBA">
        <w:trPr>
          <w:cantSplit/>
        </w:trPr>
        <w:tc>
          <w:tcPr>
            <w:tcW w:w="3118" w:type="dxa"/>
            <w:tcBorders>
              <w:top w:val="single" w:sz="36" w:space="0" w:color="FFFFFF"/>
              <w:bottom w:val="single" w:sz="36" w:space="0" w:color="FFFFFF"/>
            </w:tcBorders>
            <w:shd w:val="clear" w:color="auto" w:fill="747474"/>
          </w:tcPr>
          <w:p w14:paraId="25626F63" w14:textId="77777777" w:rsidR="00FA6B82" w:rsidRDefault="00FA6B82" w:rsidP="00FA6B82">
            <w:pPr>
              <w:pStyle w:val="TableHeaderWhite"/>
            </w:pPr>
            <w:r>
              <w:rPr>
                <w:lang w:val="en-AU"/>
              </w:rPr>
              <w:lastRenderedPageBreak/>
              <w:t>L</w:t>
            </w:r>
            <w:r w:rsidRPr="00762151">
              <w:rPr>
                <w:lang w:val="en-AU"/>
              </w:rPr>
              <w:t>aboratory/radiographic testing</w:t>
            </w:r>
          </w:p>
        </w:tc>
        <w:tc>
          <w:tcPr>
            <w:tcW w:w="5607" w:type="dxa"/>
          </w:tcPr>
          <w:p w14:paraId="62A04533" w14:textId="77777777" w:rsidR="005C20D6" w:rsidRPr="005C20D6" w:rsidRDefault="005C20D6" w:rsidP="005C20D6">
            <w:pPr>
              <w:pStyle w:val="Tabletextleftstrong"/>
              <w:rPr>
                <w:lang w:val="en-US"/>
              </w:rPr>
            </w:pPr>
            <w:r w:rsidRPr="005C20D6">
              <w:rPr>
                <w:lang w:val="en-US"/>
              </w:rPr>
              <w:t>For minimal or mild exposures:</w:t>
            </w:r>
          </w:p>
          <w:p w14:paraId="398BA373" w14:textId="77777777" w:rsidR="005C20D6" w:rsidRPr="005C20D6" w:rsidRDefault="005C20D6" w:rsidP="005C20D6">
            <w:pPr>
              <w:pStyle w:val="Tablelistbullet"/>
              <w:rPr>
                <w:lang w:val="en-US"/>
              </w:rPr>
            </w:pPr>
            <w:r w:rsidRPr="005C20D6">
              <w:rPr>
                <w:lang w:val="en-US"/>
              </w:rPr>
              <w:t>All cases of paraquat ingestion should be considered as potentially fatal and admitted.</w:t>
            </w:r>
          </w:p>
          <w:p w14:paraId="3D0A3829" w14:textId="77777777" w:rsidR="005C20D6" w:rsidRPr="005C20D6" w:rsidRDefault="005C20D6" w:rsidP="005C20D6">
            <w:pPr>
              <w:pStyle w:val="Tabletextleftstrong"/>
              <w:rPr>
                <w:lang w:val="en-US"/>
              </w:rPr>
            </w:pPr>
            <w:r w:rsidRPr="005C20D6">
              <w:rPr>
                <w:lang w:val="en-US"/>
              </w:rPr>
              <w:t>For significant exposures:</w:t>
            </w:r>
          </w:p>
          <w:p w14:paraId="4C195E60" w14:textId="77777777" w:rsidR="005C20D6" w:rsidRPr="005C20D6" w:rsidRDefault="005C20D6" w:rsidP="005C20D6">
            <w:pPr>
              <w:pStyle w:val="Tablelistbullet"/>
              <w:rPr>
                <w:lang w:val="en-US"/>
              </w:rPr>
            </w:pPr>
            <w:r w:rsidRPr="005C20D6">
              <w:rPr>
                <w:lang w:val="en-US"/>
              </w:rPr>
              <w:t>Serum paraquat levels may be performed and this level can be used to predict the likelihood of survival. Unfortunately this test is rarely performed in Australian hospitals and usually can take a week to receive the result.</w:t>
            </w:r>
          </w:p>
          <w:p w14:paraId="04466EC8" w14:textId="77777777" w:rsidR="005C20D6" w:rsidRPr="005C20D6" w:rsidRDefault="005C20D6" w:rsidP="005C20D6">
            <w:pPr>
              <w:pStyle w:val="Tablelistbullet"/>
              <w:rPr>
                <w:lang w:val="en-US"/>
              </w:rPr>
            </w:pPr>
            <w:r w:rsidRPr="005C20D6">
              <w:rPr>
                <w:lang w:val="en-US"/>
              </w:rPr>
              <w:t>Perform dithionate test on acidified urine. A change in colour (to blue) indicates the presence of paraquat in the urine.</w:t>
            </w:r>
          </w:p>
          <w:p w14:paraId="1D14A355" w14:textId="77777777" w:rsidR="005C20D6" w:rsidRPr="005C20D6" w:rsidRDefault="005C20D6" w:rsidP="005C20D6">
            <w:pPr>
              <w:pStyle w:val="Tablelistbullet"/>
              <w:rPr>
                <w:lang w:val="en-US"/>
              </w:rPr>
            </w:pPr>
            <w:r w:rsidRPr="005C20D6">
              <w:rPr>
                <w:lang w:val="en-US"/>
              </w:rPr>
              <w:t>Monitor EUC, LFTs, CMP, FBC. Serum amylase is indicated if pancreatitis is suspected.</w:t>
            </w:r>
          </w:p>
          <w:p w14:paraId="3BCAC1F4" w14:textId="77777777" w:rsidR="005C20D6" w:rsidRPr="005C20D6" w:rsidRDefault="005C20D6" w:rsidP="005C20D6">
            <w:pPr>
              <w:pStyle w:val="Tablelistbullet"/>
              <w:rPr>
                <w:lang w:val="en-US"/>
              </w:rPr>
            </w:pPr>
            <w:r w:rsidRPr="005C20D6">
              <w:rPr>
                <w:lang w:val="en-US"/>
              </w:rPr>
              <w:t>Monitor methaemoglobin levels if methaemoglobinaemia is suspected.</w:t>
            </w:r>
          </w:p>
          <w:p w14:paraId="6C7F91D1" w14:textId="77777777" w:rsidR="005C20D6" w:rsidRPr="005C20D6" w:rsidRDefault="005C20D6" w:rsidP="005C20D6">
            <w:pPr>
              <w:pStyle w:val="Tablelistbullet"/>
              <w:rPr>
                <w:lang w:val="en-US"/>
              </w:rPr>
            </w:pPr>
            <w:r w:rsidRPr="005C20D6">
              <w:rPr>
                <w:lang w:val="en-US"/>
              </w:rPr>
              <w:t>Obtain an ECG and institute continuous cardiac monitoring.</w:t>
            </w:r>
          </w:p>
          <w:p w14:paraId="4C57F05F" w14:textId="7509F981" w:rsidR="00FA6B82" w:rsidRPr="0017482B" w:rsidRDefault="005C20D6" w:rsidP="005C20D6">
            <w:pPr>
              <w:pStyle w:val="Tablelistbullet"/>
              <w:rPr>
                <w:lang w:val="en-US"/>
              </w:rPr>
            </w:pPr>
            <w:r w:rsidRPr="005C20D6">
              <w:rPr>
                <w:lang w:val="en-US"/>
              </w:rPr>
              <w:t>If respiratory tract irritation or respiratory depression is evident, monitor pulse oximetry, ABGs, CXR and PFTs.</w:t>
            </w:r>
          </w:p>
        </w:tc>
      </w:tr>
      <w:tr w:rsidR="00FA6B82" w:rsidRPr="0017482B" w14:paraId="79C8085D" w14:textId="77777777" w:rsidTr="00600BBA">
        <w:trPr>
          <w:cantSplit/>
        </w:trPr>
        <w:tc>
          <w:tcPr>
            <w:tcW w:w="3118" w:type="dxa"/>
            <w:tcBorders>
              <w:top w:val="single" w:sz="36" w:space="0" w:color="FFFFFF"/>
              <w:bottom w:val="single" w:sz="6" w:space="0" w:color="787878"/>
            </w:tcBorders>
            <w:shd w:val="clear" w:color="auto" w:fill="747474"/>
          </w:tcPr>
          <w:p w14:paraId="7CB83350" w14:textId="77777777" w:rsidR="00B66589" w:rsidRPr="00762151" w:rsidRDefault="00B66589" w:rsidP="00B66589">
            <w:pPr>
              <w:pStyle w:val="TableHeaderWhite"/>
            </w:pPr>
            <w:r w:rsidRPr="00762151">
              <w:lastRenderedPageBreak/>
              <w:t>Treatment</w:t>
            </w:r>
          </w:p>
          <w:p w14:paraId="41958A09"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0F80861C" w14:textId="20DD4C6B" w:rsidR="00FA6B82" w:rsidRDefault="00B66589" w:rsidP="00B66589">
            <w:pPr>
              <w:pStyle w:val="TableHeaderWhite"/>
              <w:rPr>
                <w:lang w:val="en-AU"/>
              </w:rPr>
            </w:pPr>
            <w:r w:rsidRPr="00762151">
              <w:rPr>
                <w:lang w:val="en-AU"/>
              </w:rPr>
              <w:t>Poisons Information 131126</w:t>
            </w:r>
          </w:p>
        </w:tc>
        <w:tc>
          <w:tcPr>
            <w:tcW w:w="5607" w:type="dxa"/>
          </w:tcPr>
          <w:p w14:paraId="532DD475" w14:textId="77777777" w:rsidR="005C20D6" w:rsidRPr="005C20D6" w:rsidRDefault="005C20D6" w:rsidP="005C20D6">
            <w:pPr>
              <w:pStyle w:val="Tabletextleftstrong"/>
              <w:rPr>
                <w:lang w:val="en-US"/>
              </w:rPr>
            </w:pPr>
            <w:r w:rsidRPr="005C20D6">
              <w:rPr>
                <w:lang w:val="en-US"/>
              </w:rPr>
              <w:t>Asymptomatic patients:</w:t>
            </w:r>
          </w:p>
          <w:p w14:paraId="203C7FF8" w14:textId="77777777" w:rsidR="005C20D6" w:rsidRPr="005C20D6" w:rsidRDefault="005C20D6" w:rsidP="005C20D6">
            <w:pPr>
              <w:pStyle w:val="Tablelistbullet"/>
              <w:rPr>
                <w:lang w:val="en-US"/>
              </w:rPr>
            </w:pPr>
            <w:r w:rsidRPr="005C20D6">
              <w:rPr>
                <w:lang w:val="en-US"/>
              </w:rPr>
              <w:t>All cases of paraquat ingestion must be treated as potentially fatal and admitted.</w:t>
            </w:r>
          </w:p>
          <w:p w14:paraId="4C062369" w14:textId="77777777" w:rsidR="005C20D6" w:rsidRPr="005C20D6" w:rsidRDefault="005C20D6" w:rsidP="005C20D6">
            <w:pPr>
              <w:pStyle w:val="Tabletextleftstrong"/>
              <w:rPr>
                <w:lang w:val="en-US"/>
              </w:rPr>
            </w:pPr>
            <w:r w:rsidRPr="005C20D6">
              <w:rPr>
                <w:lang w:val="en-US"/>
              </w:rPr>
              <w:t>Symptomatic patients:</w:t>
            </w:r>
          </w:p>
          <w:p w14:paraId="22895694" w14:textId="77777777" w:rsidR="005C20D6" w:rsidRPr="005C20D6" w:rsidRDefault="005C20D6" w:rsidP="005C20D6">
            <w:pPr>
              <w:pStyle w:val="Tabletextleftstrong"/>
              <w:rPr>
                <w:lang w:val="en-US"/>
              </w:rPr>
            </w:pPr>
            <w:r w:rsidRPr="005C20D6">
              <w:rPr>
                <w:lang w:val="en-US"/>
              </w:rPr>
              <w:t>General advice</w:t>
            </w:r>
          </w:p>
          <w:p w14:paraId="09CB20AB" w14:textId="77777777" w:rsidR="005C20D6" w:rsidRPr="005C20D6" w:rsidRDefault="005C20D6" w:rsidP="005C20D6">
            <w:pPr>
              <w:pStyle w:val="Tablelistbullet"/>
              <w:rPr>
                <w:lang w:val="en-US"/>
              </w:rPr>
            </w:pPr>
            <w:r w:rsidRPr="005C20D6">
              <w:rPr>
                <w:lang w:val="en-US"/>
              </w:rPr>
              <w:t>Consultation with a clinical toxicologist is recommended for all patients with exposure to paraquat.</w:t>
            </w:r>
          </w:p>
          <w:p w14:paraId="3556AFA6" w14:textId="77777777" w:rsidR="00FA6B82" w:rsidRDefault="005C20D6" w:rsidP="005C20D6">
            <w:pPr>
              <w:pStyle w:val="Tablelistbullet"/>
              <w:rPr>
                <w:lang w:val="en-US"/>
              </w:rPr>
            </w:pPr>
            <w:r w:rsidRPr="005C20D6">
              <w:rPr>
                <w:lang w:val="en-US"/>
              </w:rPr>
              <w:t>Patients with significant exposures should be admitted and observed closely for days. Death may occur within 24 to 36 hrs. If they survive this, patients may die days to weeks later of pulmonary fibrosis</w:t>
            </w:r>
          </w:p>
          <w:p w14:paraId="1BF601BB" w14:textId="77777777" w:rsidR="005C20D6" w:rsidRPr="005C20D6" w:rsidRDefault="005C20D6" w:rsidP="005C20D6">
            <w:pPr>
              <w:pStyle w:val="Tablelistbullet"/>
              <w:rPr>
                <w:lang w:val="en-US"/>
              </w:rPr>
            </w:pPr>
            <w:r w:rsidRPr="005C20D6">
              <w:rPr>
                <w:lang w:val="en-US"/>
              </w:rPr>
              <w:t>Minimise use of supplemental oxygen as much as possible, as it may increase the risk of pulmonary injury. Do not exceed paO2 of 90%.</w:t>
            </w:r>
          </w:p>
          <w:p w14:paraId="47AD1237" w14:textId="77777777" w:rsidR="005C20D6" w:rsidRPr="005C20D6" w:rsidRDefault="005C20D6" w:rsidP="005C20D6">
            <w:pPr>
              <w:pStyle w:val="Tabletextleftstrong"/>
              <w:rPr>
                <w:lang w:val="en-US"/>
              </w:rPr>
            </w:pPr>
            <w:r w:rsidRPr="005C20D6">
              <w:rPr>
                <w:lang w:val="en-US"/>
              </w:rPr>
              <w:t>Ingestion</w:t>
            </w:r>
          </w:p>
          <w:p w14:paraId="55A0930F" w14:textId="77777777" w:rsidR="005C20D6" w:rsidRPr="005C20D6" w:rsidRDefault="005C20D6" w:rsidP="005C20D6">
            <w:pPr>
              <w:pStyle w:val="Tablelistbullet"/>
              <w:rPr>
                <w:lang w:val="en-US"/>
              </w:rPr>
            </w:pPr>
            <w:r w:rsidRPr="005C20D6">
              <w:rPr>
                <w:lang w:val="en-US"/>
              </w:rPr>
              <w:t>Do not induce vomiting.</w:t>
            </w:r>
          </w:p>
          <w:p w14:paraId="0C368071" w14:textId="77777777" w:rsidR="005C20D6" w:rsidRPr="005C20D6" w:rsidRDefault="005C20D6" w:rsidP="005C20D6">
            <w:pPr>
              <w:pStyle w:val="Tablelistbullet"/>
              <w:rPr>
                <w:lang w:val="en-US"/>
              </w:rPr>
            </w:pPr>
            <w:r w:rsidRPr="005C20D6">
              <w:rPr>
                <w:lang w:val="en-US"/>
              </w:rPr>
              <w:t>Control vomiting, preferably with a serotonin antagonist.</w:t>
            </w:r>
          </w:p>
          <w:p w14:paraId="21EA284C" w14:textId="77777777" w:rsidR="005C20D6" w:rsidRPr="005C20D6" w:rsidRDefault="005C20D6" w:rsidP="005C20D6">
            <w:pPr>
              <w:pStyle w:val="Tablelistbullet"/>
              <w:rPr>
                <w:lang w:val="en-US"/>
              </w:rPr>
            </w:pPr>
            <w:r w:rsidRPr="005C20D6">
              <w:rPr>
                <w:b/>
                <w:bCs/>
                <w:lang w:val="en-US"/>
              </w:rPr>
              <w:t>Activated charcoal</w:t>
            </w:r>
            <w:r w:rsidRPr="005C20D6">
              <w:rPr>
                <w:lang w:val="en-US"/>
              </w:rPr>
              <w:t xml:space="preserve"> may be indicated in selected cases (alert, cooperative adults who present within 1 hour of ingestion) following expert clinical toxicology advice. </w:t>
            </w:r>
            <w:r w:rsidRPr="005C20D6">
              <w:rPr>
                <w:b/>
                <w:bCs/>
                <w:lang w:val="en-US"/>
              </w:rPr>
              <w:t>Fuller’s Earth</w:t>
            </w:r>
            <w:r w:rsidRPr="005C20D6">
              <w:rPr>
                <w:lang w:val="en-US"/>
              </w:rPr>
              <w:t xml:space="preserve"> is an alternative to activated charcoal. If neither of these is available the patient should be given any available food.</w:t>
            </w:r>
          </w:p>
          <w:p w14:paraId="2F18BCC2" w14:textId="77777777" w:rsidR="005C20D6" w:rsidRPr="005C20D6" w:rsidRDefault="005C20D6" w:rsidP="005C20D6">
            <w:pPr>
              <w:pStyle w:val="Tablelistbullet"/>
              <w:rPr>
                <w:lang w:val="en-US"/>
              </w:rPr>
            </w:pPr>
            <w:r w:rsidRPr="005C20D6">
              <w:rPr>
                <w:lang w:val="en-US"/>
              </w:rPr>
              <w:t>Administer intravenous fluids and correct electrolyte and acid-base disturbance.</w:t>
            </w:r>
          </w:p>
          <w:p w14:paraId="31F27FDA" w14:textId="0A41F296" w:rsidR="005C20D6" w:rsidRPr="005C20D6" w:rsidRDefault="005C20D6" w:rsidP="00DC22BC">
            <w:pPr>
              <w:pStyle w:val="Tablelistbullet"/>
              <w:rPr>
                <w:lang w:val="en-US"/>
              </w:rPr>
            </w:pPr>
            <w:r w:rsidRPr="005C20D6">
              <w:rPr>
                <w:lang w:val="en-US"/>
              </w:rPr>
              <w:t xml:space="preserve">Consult a clinical toxicologist for use of </w:t>
            </w:r>
            <w:r w:rsidRPr="005C20D6">
              <w:rPr>
                <w:b/>
                <w:bCs/>
                <w:lang w:val="en-US"/>
              </w:rPr>
              <w:t xml:space="preserve">N-acetyl cysteine, steroids </w:t>
            </w:r>
            <w:r w:rsidRPr="005C20D6">
              <w:rPr>
                <w:lang w:val="en-US"/>
              </w:rPr>
              <w:t>and</w:t>
            </w:r>
            <w:r w:rsidRPr="005C20D6">
              <w:rPr>
                <w:b/>
                <w:bCs/>
                <w:lang w:val="en-US"/>
              </w:rPr>
              <w:t xml:space="preserve"> aspirin, vitamin C</w:t>
            </w:r>
            <w:r w:rsidRPr="005C20D6">
              <w:rPr>
                <w:lang w:val="en-US"/>
              </w:rPr>
              <w:t xml:space="preserve"> in significant exposures.</w:t>
            </w:r>
          </w:p>
          <w:p w14:paraId="3F1F9753" w14:textId="77777777" w:rsidR="005C20D6" w:rsidRPr="005C20D6" w:rsidRDefault="005C20D6" w:rsidP="005C20D6">
            <w:pPr>
              <w:pStyle w:val="Tablelistbullet"/>
              <w:rPr>
                <w:lang w:val="en-US"/>
              </w:rPr>
            </w:pPr>
            <w:r w:rsidRPr="005C20D6">
              <w:rPr>
                <w:lang w:val="en-US"/>
              </w:rPr>
              <w:t>Haemodialysis and haemoperfusion may be of benefit if performed early.</w:t>
            </w:r>
          </w:p>
          <w:p w14:paraId="39FD2FC8" w14:textId="77777777" w:rsidR="005C20D6" w:rsidRPr="005C20D6" w:rsidRDefault="005C20D6" w:rsidP="005C20D6">
            <w:pPr>
              <w:pStyle w:val="Tabletextleftstrong"/>
              <w:rPr>
                <w:lang w:val="en-US"/>
              </w:rPr>
            </w:pPr>
            <w:r w:rsidRPr="005C20D6">
              <w:rPr>
                <w:lang w:val="en-US"/>
              </w:rPr>
              <w:t>Dermal</w:t>
            </w:r>
          </w:p>
          <w:p w14:paraId="411EE353" w14:textId="77777777" w:rsidR="005C20D6" w:rsidRPr="005C20D6" w:rsidRDefault="005C20D6" w:rsidP="005C20D6">
            <w:pPr>
              <w:pStyle w:val="Tablelistbullet"/>
              <w:rPr>
                <w:lang w:val="en-US"/>
              </w:rPr>
            </w:pPr>
            <w:r w:rsidRPr="005C20D6">
              <w:rPr>
                <w:lang w:val="en-US"/>
              </w:rPr>
              <w:t>Flush affected areas thoroughly.</w:t>
            </w:r>
          </w:p>
          <w:p w14:paraId="5903AE8F" w14:textId="77777777" w:rsidR="005C20D6" w:rsidRPr="005C20D6" w:rsidRDefault="005C20D6" w:rsidP="005C20D6">
            <w:pPr>
              <w:pStyle w:val="Tablelistbullet"/>
              <w:rPr>
                <w:lang w:val="en-US"/>
              </w:rPr>
            </w:pPr>
            <w:r w:rsidRPr="005C20D6">
              <w:rPr>
                <w:lang w:val="en-US"/>
              </w:rPr>
              <w:t>Manage skin injury as for thermal burns.</w:t>
            </w:r>
          </w:p>
          <w:p w14:paraId="7D4C81C2" w14:textId="77777777" w:rsidR="005C20D6" w:rsidRPr="005C20D6" w:rsidRDefault="005C20D6" w:rsidP="005C20D6">
            <w:pPr>
              <w:pStyle w:val="Tabletextleftstrong"/>
              <w:rPr>
                <w:lang w:val="en-US"/>
              </w:rPr>
            </w:pPr>
            <w:r w:rsidRPr="005C20D6">
              <w:rPr>
                <w:lang w:val="en-US"/>
              </w:rPr>
              <w:t>Ocular</w:t>
            </w:r>
          </w:p>
          <w:p w14:paraId="7B1AD932" w14:textId="77777777" w:rsidR="005C20D6" w:rsidRPr="005C20D6" w:rsidRDefault="005C20D6" w:rsidP="005C20D6">
            <w:pPr>
              <w:pStyle w:val="Tablelistbullet"/>
              <w:rPr>
                <w:lang w:val="en-US"/>
              </w:rPr>
            </w:pPr>
            <w:r w:rsidRPr="005C20D6">
              <w:rPr>
                <w:lang w:val="en-US"/>
              </w:rPr>
              <w:t>Affected eyes should be irrigated for at least 15 minutes.</w:t>
            </w:r>
          </w:p>
          <w:p w14:paraId="500B5EC1" w14:textId="77777777" w:rsidR="005C20D6" w:rsidRPr="005C20D6" w:rsidRDefault="005C20D6" w:rsidP="005C20D6">
            <w:pPr>
              <w:pStyle w:val="Tablelistbullet"/>
              <w:rPr>
                <w:lang w:val="en-US"/>
              </w:rPr>
            </w:pPr>
            <w:r w:rsidRPr="005C20D6">
              <w:rPr>
                <w:lang w:val="en-US"/>
              </w:rPr>
              <w:t>Assess visual acuity and fluorescein uptake.</w:t>
            </w:r>
          </w:p>
          <w:p w14:paraId="50A58ABB" w14:textId="5F3EFB3C" w:rsidR="005C20D6" w:rsidRPr="00762151" w:rsidRDefault="005C20D6" w:rsidP="005C20D6">
            <w:pPr>
              <w:pStyle w:val="Tablelistbullet"/>
              <w:rPr>
                <w:lang w:val="en-US"/>
              </w:rPr>
            </w:pPr>
            <w:r w:rsidRPr="005C20D6">
              <w:rPr>
                <w:lang w:val="en-US"/>
              </w:rPr>
              <w:t>Arrange ophthalmological review for all patients with persistent eye symptoms following irrigation.</w:t>
            </w:r>
          </w:p>
        </w:tc>
      </w:tr>
    </w:tbl>
    <w:p w14:paraId="22B3F9BD" w14:textId="77777777" w:rsidR="00FA6B82" w:rsidRDefault="00FA6B82">
      <w:pPr>
        <w:spacing w:before="0" w:after="0" w:line="240" w:lineRule="auto"/>
      </w:pPr>
      <w:r>
        <w:br w:type="page"/>
      </w:r>
    </w:p>
    <w:p w14:paraId="0E608F8A" w14:textId="75F23485" w:rsidR="006008FA" w:rsidRDefault="006008FA" w:rsidP="006008FA">
      <w:pPr>
        <w:pStyle w:val="Heading2"/>
      </w:pPr>
      <w:bookmarkStart w:id="135" w:name="_Perchloric_acid"/>
      <w:bookmarkStart w:id="136" w:name="_Toc108084842"/>
      <w:bookmarkEnd w:id="135"/>
      <w:r>
        <w:lastRenderedPageBreak/>
        <w:t xml:space="preserve">Perchloric </w:t>
      </w:r>
      <w:r w:rsidR="00FA6B82">
        <w:t>a</w:t>
      </w:r>
      <w:r>
        <w:t>cid</w:t>
      </w:r>
      <w:bookmarkEnd w:id="136"/>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FA6B82" w:rsidRPr="0017482B" w14:paraId="7EFA49EB" w14:textId="77777777" w:rsidTr="00600BBA">
        <w:trPr>
          <w:cantSplit/>
        </w:trPr>
        <w:tc>
          <w:tcPr>
            <w:tcW w:w="3118" w:type="dxa"/>
            <w:tcBorders>
              <w:bottom w:val="single" w:sz="36" w:space="0" w:color="FFFFFF"/>
            </w:tcBorders>
            <w:shd w:val="clear" w:color="auto" w:fill="747474"/>
          </w:tcPr>
          <w:p w14:paraId="67D5D151" w14:textId="77777777" w:rsidR="00FA6B82" w:rsidRPr="0017482B" w:rsidRDefault="00FA6B82" w:rsidP="00FA6B82">
            <w:pPr>
              <w:pStyle w:val="TableHeaderWhite"/>
            </w:pPr>
            <w:r>
              <w:t>A</w:t>
            </w:r>
            <w:r w:rsidRPr="0017482B">
              <w:t>lternative names</w:t>
            </w:r>
          </w:p>
        </w:tc>
        <w:tc>
          <w:tcPr>
            <w:tcW w:w="5607" w:type="dxa"/>
          </w:tcPr>
          <w:p w14:paraId="1A1C03EC" w14:textId="77C78B6D" w:rsidR="005C20D6" w:rsidRPr="005C20D6" w:rsidRDefault="005C20D6" w:rsidP="005C20D6">
            <w:pPr>
              <w:pStyle w:val="tabletext"/>
              <w:rPr>
                <w:lang w:val="en-US"/>
              </w:rPr>
            </w:pPr>
            <w:r w:rsidRPr="005C20D6">
              <w:rPr>
                <w:lang w:val="en-US"/>
              </w:rPr>
              <w:t>Perchloric acid</w:t>
            </w:r>
            <w:r w:rsidR="00600BBA">
              <w:rPr>
                <w:lang w:val="en-US"/>
              </w:rPr>
              <w:t xml:space="preserve"> – </w:t>
            </w:r>
            <w:r w:rsidRPr="005C20D6">
              <w:rPr>
                <w:lang w:val="en-US"/>
              </w:rPr>
              <w:t>hydronium perchlorate, dioxonium perchlorate</w:t>
            </w:r>
          </w:p>
          <w:p w14:paraId="10CC0C23" w14:textId="5FCCB490" w:rsidR="00FA6B82" w:rsidRPr="0017482B" w:rsidRDefault="005C20D6" w:rsidP="005C20D6">
            <w:pPr>
              <w:pStyle w:val="tabletext"/>
              <w:rPr>
                <w:lang w:val="en-US"/>
              </w:rPr>
            </w:pPr>
            <w:r w:rsidRPr="005C20D6">
              <w:rPr>
                <w:lang w:val="en-US"/>
              </w:rPr>
              <w:t>Also perchlorates</w:t>
            </w:r>
            <w:r w:rsidR="00600BBA">
              <w:rPr>
                <w:lang w:val="en-US"/>
              </w:rPr>
              <w:t xml:space="preserve"> – </w:t>
            </w:r>
            <w:r w:rsidRPr="005C20D6">
              <w:rPr>
                <w:lang w:val="en-US"/>
              </w:rPr>
              <w:t>ammonium perchlorate, magnesium perchlorate, potassium perchlorate, and sodium perchlorate</w:t>
            </w:r>
          </w:p>
        </w:tc>
      </w:tr>
      <w:tr w:rsidR="00FA6B82" w:rsidRPr="0017482B" w14:paraId="608F0EDE" w14:textId="77777777" w:rsidTr="00600BBA">
        <w:trPr>
          <w:cantSplit/>
        </w:trPr>
        <w:tc>
          <w:tcPr>
            <w:tcW w:w="3118" w:type="dxa"/>
            <w:tcBorders>
              <w:top w:val="single" w:sz="36" w:space="0" w:color="FFFFFF"/>
              <w:bottom w:val="single" w:sz="36" w:space="0" w:color="FFFFFF"/>
            </w:tcBorders>
            <w:shd w:val="clear" w:color="auto" w:fill="747474"/>
          </w:tcPr>
          <w:p w14:paraId="62F2A6D8" w14:textId="77777777" w:rsidR="00FA6B82" w:rsidRPr="0017482B" w:rsidRDefault="00FA6B82" w:rsidP="00FA6B82">
            <w:pPr>
              <w:pStyle w:val="TableHeaderWhite"/>
            </w:pPr>
            <w:r>
              <w:t>P</w:t>
            </w:r>
            <w:r w:rsidRPr="0017482B">
              <w:t>roperties of the agent</w:t>
            </w:r>
          </w:p>
        </w:tc>
        <w:tc>
          <w:tcPr>
            <w:tcW w:w="5607" w:type="dxa"/>
          </w:tcPr>
          <w:p w14:paraId="7D068B3A" w14:textId="77777777" w:rsidR="005C20D6" w:rsidRPr="005C20D6" w:rsidRDefault="005C20D6" w:rsidP="005C20D6">
            <w:pPr>
              <w:pStyle w:val="Tablelistbullet"/>
              <w:rPr>
                <w:lang w:val="en-US"/>
              </w:rPr>
            </w:pPr>
            <w:r w:rsidRPr="005C20D6">
              <w:rPr>
                <w:lang w:val="en-US"/>
              </w:rPr>
              <w:t>Perchloric acid is clear liquid that has no odour.</w:t>
            </w:r>
          </w:p>
          <w:p w14:paraId="7F181C57" w14:textId="77777777" w:rsidR="005C20D6" w:rsidRPr="005C20D6" w:rsidRDefault="005C20D6" w:rsidP="005C20D6">
            <w:pPr>
              <w:pStyle w:val="Tablelistbullet"/>
              <w:rPr>
                <w:lang w:val="en-US"/>
              </w:rPr>
            </w:pPr>
            <w:r w:rsidRPr="005C20D6">
              <w:rPr>
                <w:lang w:val="en-US"/>
              </w:rPr>
              <w:t>The anhydrous form of this material is an explosion hazard. Perchloric acid is stable at concentrations below 73%.</w:t>
            </w:r>
          </w:p>
          <w:p w14:paraId="5B042193" w14:textId="77777777" w:rsidR="005C20D6" w:rsidRPr="005C20D6" w:rsidRDefault="005C20D6" w:rsidP="005C20D6">
            <w:pPr>
              <w:pStyle w:val="Tablelistbullet"/>
              <w:rPr>
                <w:lang w:val="en-US"/>
              </w:rPr>
            </w:pPr>
            <w:r w:rsidRPr="005C20D6">
              <w:rPr>
                <w:lang w:val="en-US"/>
              </w:rPr>
              <w:t>Ammonium perchlorate, an oxidizer, is widely used in solid propellants, fireworks, flares and munitions components.</w:t>
            </w:r>
          </w:p>
          <w:p w14:paraId="4888FADD" w14:textId="77777777" w:rsidR="005C20D6" w:rsidRPr="005C20D6" w:rsidRDefault="005C20D6" w:rsidP="005C20D6">
            <w:pPr>
              <w:pStyle w:val="Tablelistbullet"/>
              <w:rPr>
                <w:lang w:val="en-US"/>
              </w:rPr>
            </w:pPr>
            <w:r w:rsidRPr="005C20D6">
              <w:rPr>
                <w:lang w:val="en-US"/>
              </w:rPr>
              <w:t>Perchlorate is used in diagnosis and treatment of Graves’ disease.</w:t>
            </w:r>
          </w:p>
          <w:p w14:paraId="11F78AA8" w14:textId="4A0CD0CB" w:rsidR="00FA6B82" w:rsidRPr="0017482B" w:rsidRDefault="005C20D6" w:rsidP="005C20D6">
            <w:pPr>
              <w:pStyle w:val="Tablelistbullet"/>
              <w:rPr>
                <w:lang w:val="en-US"/>
              </w:rPr>
            </w:pPr>
            <w:r w:rsidRPr="005C20D6">
              <w:rPr>
                <w:lang w:val="en-US"/>
              </w:rPr>
              <w:t>Perchlorate is a competitive inhibitor of sodium/iodine transport, decreasing the active transport of iodine into the thyroid. It was used as an anti-thyroid drug in the treatment of hyperthyroidism in the 1950s and 1960s but was discontinued because of the occasional occurrence of aplastic anaemia. More recently, lower doses of perchlorate have been used successfully in the treatment of iodine-induced hyperthyroidism.</w:t>
            </w:r>
          </w:p>
        </w:tc>
      </w:tr>
      <w:tr w:rsidR="00FA6B82" w:rsidRPr="0017482B" w14:paraId="3C4389BF" w14:textId="77777777" w:rsidTr="00600BBA">
        <w:trPr>
          <w:cantSplit/>
        </w:trPr>
        <w:tc>
          <w:tcPr>
            <w:tcW w:w="3118" w:type="dxa"/>
            <w:tcBorders>
              <w:top w:val="single" w:sz="36" w:space="0" w:color="FFFFFF"/>
              <w:bottom w:val="single" w:sz="36" w:space="0" w:color="FFFFFF"/>
            </w:tcBorders>
            <w:shd w:val="clear" w:color="auto" w:fill="747474"/>
          </w:tcPr>
          <w:p w14:paraId="6B3A518F" w14:textId="77777777" w:rsidR="00FA6B82" w:rsidRPr="0017482B" w:rsidRDefault="00FA6B82" w:rsidP="00FA6B82">
            <w:pPr>
              <w:pStyle w:val="TableHeaderWhite"/>
            </w:pPr>
            <w:r>
              <w:t>R</w:t>
            </w:r>
            <w:r w:rsidRPr="0017482B">
              <w:t>outes of exposure</w:t>
            </w:r>
          </w:p>
        </w:tc>
        <w:tc>
          <w:tcPr>
            <w:tcW w:w="5607" w:type="dxa"/>
          </w:tcPr>
          <w:p w14:paraId="4AA5E4D7" w14:textId="77777777" w:rsidR="005C20D6" w:rsidRPr="005C20D6" w:rsidRDefault="005C20D6" w:rsidP="005C20D6">
            <w:pPr>
              <w:pStyle w:val="Tablelistbullet"/>
              <w:rPr>
                <w:lang w:val="en-US"/>
              </w:rPr>
            </w:pPr>
            <w:r w:rsidRPr="005C20D6">
              <w:rPr>
                <w:lang w:val="en-US"/>
              </w:rPr>
              <w:t>Oral</w:t>
            </w:r>
          </w:p>
          <w:p w14:paraId="5948E891" w14:textId="77777777" w:rsidR="005C20D6" w:rsidRPr="005C20D6" w:rsidRDefault="005C20D6" w:rsidP="005C20D6">
            <w:pPr>
              <w:pStyle w:val="Tablelistbullet"/>
              <w:rPr>
                <w:lang w:val="en-US"/>
              </w:rPr>
            </w:pPr>
            <w:r w:rsidRPr="005C20D6">
              <w:rPr>
                <w:lang w:val="en-US"/>
              </w:rPr>
              <w:t>Inhalation</w:t>
            </w:r>
          </w:p>
          <w:p w14:paraId="5D0EE20F" w14:textId="77777777" w:rsidR="005C20D6" w:rsidRPr="005C20D6" w:rsidRDefault="005C20D6" w:rsidP="005C20D6">
            <w:pPr>
              <w:pStyle w:val="Tablelistbullet"/>
              <w:rPr>
                <w:lang w:val="en-US"/>
              </w:rPr>
            </w:pPr>
            <w:r w:rsidRPr="005C20D6">
              <w:rPr>
                <w:lang w:val="en-US"/>
              </w:rPr>
              <w:t>Eye</w:t>
            </w:r>
          </w:p>
          <w:p w14:paraId="3757BEE8" w14:textId="1F033C0F" w:rsidR="00FA6B82" w:rsidRPr="0017482B" w:rsidRDefault="005C20D6" w:rsidP="005C20D6">
            <w:pPr>
              <w:pStyle w:val="Tablelistbullet"/>
              <w:rPr>
                <w:lang w:val="en-US"/>
              </w:rPr>
            </w:pPr>
            <w:r w:rsidRPr="005C20D6">
              <w:rPr>
                <w:lang w:val="en-US"/>
              </w:rPr>
              <w:t>Dermal</w:t>
            </w:r>
          </w:p>
        </w:tc>
      </w:tr>
      <w:tr w:rsidR="00FA6B82" w:rsidRPr="0017482B" w14:paraId="0C5660D6" w14:textId="77777777" w:rsidTr="00600BBA">
        <w:trPr>
          <w:cantSplit/>
        </w:trPr>
        <w:tc>
          <w:tcPr>
            <w:tcW w:w="3118" w:type="dxa"/>
            <w:tcBorders>
              <w:top w:val="single" w:sz="36" w:space="0" w:color="FFFFFF"/>
              <w:bottom w:val="single" w:sz="36" w:space="0" w:color="FFFFFF"/>
            </w:tcBorders>
            <w:shd w:val="clear" w:color="auto" w:fill="747474"/>
          </w:tcPr>
          <w:p w14:paraId="06083876" w14:textId="77777777" w:rsidR="00FA6B82" w:rsidRPr="0017482B" w:rsidRDefault="00FA6B82" w:rsidP="00FA6B82">
            <w:pPr>
              <w:pStyle w:val="TableHeaderWhite"/>
            </w:pPr>
            <w:r>
              <w:lastRenderedPageBreak/>
              <w:t>H</w:t>
            </w:r>
            <w:r w:rsidRPr="0017482B">
              <w:t>uman toxicity</w:t>
            </w:r>
          </w:p>
        </w:tc>
        <w:tc>
          <w:tcPr>
            <w:tcW w:w="5607" w:type="dxa"/>
          </w:tcPr>
          <w:p w14:paraId="34AE3CE6" w14:textId="77777777" w:rsidR="005C20D6" w:rsidRPr="005C20D6" w:rsidRDefault="005C20D6" w:rsidP="005C20D6">
            <w:pPr>
              <w:pStyle w:val="Tabletextleftstrong"/>
              <w:rPr>
                <w:lang w:val="en-US"/>
              </w:rPr>
            </w:pPr>
            <w:r w:rsidRPr="005C20D6">
              <w:rPr>
                <w:lang w:val="en-US"/>
              </w:rPr>
              <w:t>General</w:t>
            </w:r>
          </w:p>
          <w:p w14:paraId="1B631335" w14:textId="77777777" w:rsidR="005C20D6" w:rsidRPr="005C20D6" w:rsidRDefault="005C20D6" w:rsidP="005C20D6">
            <w:pPr>
              <w:pStyle w:val="Tablelistbullet"/>
              <w:rPr>
                <w:lang w:val="en-US"/>
              </w:rPr>
            </w:pPr>
            <w:r w:rsidRPr="005C20D6">
              <w:rPr>
                <w:lang w:val="en-US"/>
              </w:rPr>
              <w:t>Extremely hazardous in case of inhalation (lung corrosive). Very hazardous in case of skin contact (corrosive, irritant), of eye contact (corrosive), or ingestion.</w:t>
            </w:r>
          </w:p>
          <w:p w14:paraId="42E48EF4" w14:textId="77777777" w:rsidR="005C20D6" w:rsidRPr="005C20D6" w:rsidRDefault="005C20D6" w:rsidP="005C20D6">
            <w:pPr>
              <w:pStyle w:val="Tablelistbullet"/>
              <w:rPr>
                <w:lang w:val="en-US"/>
              </w:rPr>
            </w:pPr>
            <w:r w:rsidRPr="005C20D6">
              <w:rPr>
                <w:lang w:val="en-US"/>
              </w:rPr>
              <w:t>Perchloric acid wounds heal very slowly.</w:t>
            </w:r>
          </w:p>
          <w:p w14:paraId="554CF10B" w14:textId="77777777" w:rsidR="005C20D6" w:rsidRPr="005C20D6" w:rsidRDefault="005C20D6" w:rsidP="005C20D6">
            <w:pPr>
              <w:pStyle w:val="Tablelistbullet"/>
              <w:rPr>
                <w:lang w:val="en-US"/>
              </w:rPr>
            </w:pPr>
            <w:r w:rsidRPr="005C20D6">
              <w:rPr>
                <w:lang w:val="en-US"/>
              </w:rPr>
              <w:t>Perchlorates – thyrotoxic.</w:t>
            </w:r>
          </w:p>
          <w:p w14:paraId="03C81B00" w14:textId="77777777" w:rsidR="005C20D6" w:rsidRPr="005C20D6" w:rsidRDefault="005C20D6" w:rsidP="005C20D6">
            <w:pPr>
              <w:pStyle w:val="Tabletextleftstrong"/>
              <w:rPr>
                <w:lang w:val="en-US"/>
              </w:rPr>
            </w:pPr>
            <w:r w:rsidRPr="005C20D6">
              <w:rPr>
                <w:lang w:val="en-US"/>
              </w:rPr>
              <w:t>Inhalation</w:t>
            </w:r>
          </w:p>
          <w:p w14:paraId="2EC086F9" w14:textId="77777777" w:rsidR="005C20D6" w:rsidRPr="005C20D6" w:rsidRDefault="005C20D6" w:rsidP="005C20D6">
            <w:pPr>
              <w:pStyle w:val="Tablelistbullet"/>
              <w:rPr>
                <w:lang w:val="en-US"/>
              </w:rPr>
            </w:pPr>
            <w:r w:rsidRPr="005C20D6">
              <w:rPr>
                <w:lang w:val="en-US"/>
              </w:rPr>
              <w:t>Inhalation may produce severe irritation of respiratory tract, characterised by coughing, choking, or shortness of breath and delayed lung oedema. Inhalation may be fatal as a result of spasm, inflammation, oedema of the larynx and bronchi, chemical pneumonitis, and pulmonary oedema.</w:t>
            </w:r>
          </w:p>
          <w:p w14:paraId="2B06CC3C" w14:textId="77777777" w:rsidR="005C20D6" w:rsidRPr="005C20D6" w:rsidRDefault="005C20D6" w:rsidP="005C20D6">
            <w:pPr>
              <w:pStyle w:val="Tabletextleftstrong"/>
              <w:rPr>
                <w:lang w:val="en-US"/>
              </w:rPr>
            </w:pPr>
            <w:r w:rsidRPr="005C20D6">
              <w:rPr>
                <w:lang w:val="en-US"/>
              </w:rPr>
              <w:t>Dermal</w:t>
            </w:r>
          </w:p>
          <w:p w14:paraId="3ED5E21A" w14:textId="77777777" w:rsidR="005C20D6" w:rsidRPr="005C20D6" w:rsidRDefault="005C20D6" w:rsidP="005C20D6">
            <w:pPr>
              <w:pStyle w:val="Tablelistbullet"/>
              <w:rPr>
                <w:lang w:val="en-US"/>
              </w:rPr>
            </w:pPr>
            <w:r w:rsidRPr="005C20D6">
              <w:rPr>
                <w:lang w:val="en-US"/>
              </w:rPr>
              <w:t>Skin inflammation is characterised by itching, scaling, reddening, or occasionally blistering. Skin burns and deep penetrating ulcerations are seen with high concentrations.</w:t>
            </w:r>
          </w:p>
          <w:p w14:paraId="2E4FE426" w14:textId="77777777" w:rsidR="005C20D6" w:rsidRPr="005C20D6" w:rsidRDefault="005C20D6" w:rsidP="005C20D6">
            <w:pPr>
              <w:pStyle w:val="Tabletextleftstrong"/>
              <w:rPr>
                <w:lang w:val="en-US"/>
              </w:rPr>
            </w:pPr>
            <w:r w:rsidRPr="005C20D6">
              <w:rPr>
                <w:lang w:val="en-US"/>
              </w:rPr>
              <w:t>Ocular</w:t>
            </w:r>
          </w:p>
          <w:p w14:paraId="60394912" w14:textId="77777777" w:rsidR="00FA6B82" w:rsidRDefault="005C20D6" w:rsidP="005C20D6">
            <w:pPr>
              <w:pStyle w:val="Tablelistbullet"/>
              <w:rPr>
                <w:lang w:val="en-US"/>
              </w:rPr>
            </w:pPr>
            <w:r w:rsidRPr="005C20D6">
              <w:rPr>
                <w:lang w:val="en-US"/>
              </w:rPr>
              <w:t>Inflammation of the eye is characterised by redness, watering and itching. Loss of vision may occur at higher concentrations.</w:t>
            </w:r>
          </w:p>
          <w:p w14:paraId="1249916A" w14:textId="77777777" w:rsidR="005C20D6" w:rsidRPr="005C20D6" w:rsidRDefault="005C20D6" w:rsidP="005C20D6">
            <w:pPr>
              <w:pStyle w:val="Tabletextleftstrong"/>
              <w:rPr>
                <w:lang w:val="en-US"/>
              </w:rPr>
            </w:pPr>
            <w:r w:rsidRPr="005C20D6">
              <w:rPr>
                <w:lang w:val="en-US"/>
              </w:rPr>
              <w:t>Ingestion</w:t>
            </w:r>
          </w:p>
          <w:p w14:paraId="2B5C4BD4" w14:textId="77777777" w:rsidR="005C20D6" w:rsidRPr="005C20D6" w:rsidRDefault="005C20D6" w:rsidP="005C20D6">
            <w:pPr>
              <w:pStyle w:val="Tablelistbullet"/>
              <w:rPr>
                <w:lang w:val="en-US"/>
              </w:rPr>
            </w:pPr>
            <w:r w:rsidRPr="005C20D6">
              <w:rPr>
                <w:lang w:val="en-US"/>
              </w:rPr>
              <w:t>Causes burns of the mouth, pharynx and gastrointestinal tract with pain, dysphagia, necrotic areas, epigastric pain, nausea and vomiting, corrosive ulceration, gastric bleeding, profound thirst, scanty urine, shock and circulatory collapse and metabolic derangement.</w:t>
            </w:r>
          </w:p>
          <w:p w14:paraId="0ED5BFF6" w14:textId="6B3FE3E1" w:rsidR="005C20D6" w:rsidRPr="005C20D6" w:rsidRDefault="005C20D6" w:rsidP="005C20D6">
            <w:pPr>
              <w:pStyle w:val="Tabletextleftstrong"/>
              <w:rPr>
                <w:lang w:val="en-US"/>
              </w:rPr>
            </w:pPr>
            <w:r w:rsidRPr="005C20D6">
              <w:rPr>
                <w:lang w:val="en-US"/>
              </w:rPr>
              <w:t xml:space="preserve">Potential </w:t>
            </w:r>
            <w:r>
              <w:rPr>
                <w:lang w:val="en-US"/>
              </w:rPr>
              <w:t>c</w:t>
            </w:r>
            <w:r w:rsidRPr="005C20D6">
              <w:rPr>
                <w:lang w:val="en-US"/>
              </w:rPr>
              <w:t xml:space="preserve">hronic </w:t>
            </w:r>
            <w:r>
              <w:rPr>
                <w:lang w:val="en-US"/>
              </w:rPr>
              <w:t>h</w:t>
            </w:r>
            <w:r w:rsidRPr="005C20D6">
              <w:rPr>
                <w:lang w:val="en-US"/>
              </w:rPr>
              <w:t xml:space="preserve">ealth </w:t>
            </w:r>
            <w:r>
              <w:rPr>
                <w:lang w:val="en-US"/>
              </w:rPr>
              <w:t>e</w:t>
            </w:r>
            <w:r w:rsidRPr="005C20D6">
              <w:rPr>
                <w:lang w:val="en-US"/>
              </w:rPr>
              <w:t>ffects</w:t>
            </w:r>
          </w:p>
          <w:p w14:paraId="3931FFD5" w14:textId="77777777" w:rsidR="005C20D6" w:rsidRPr="005C20D6" w:rsidRDefault="005C20D6" w:rsidP="005C20D6">
            <w:pPr>
              <w:pStyle w:val="Tablelistbullet"/>
              <w:rPr>
                <w:lang w:val="en-US"/>
              </w:rPr>
            </w:pPr>
            <w:r w:rsidRPr="005C20D6">
              <w:rPr>
                <w:lang w:val="en-US"/>
              </w:rPr>
              <w:t>Repeated or prolonged contact with spray mist may produce chronic eye irritation, severe skin irritation and respiratory tract irritation leading to frequent attacks of bronchial infection.</w:t>
            </w:r>
          </w:p>
          <w:p w14:paraId="046AB2B4" w14:textId="4E306273" w:rsidR="005C20D6" w:rsidRPr="0017482B" w:rsidRDefault="005C20D6" w:rsidP="005C20D6">
            <w:pPr>
              <w:pStyle w:val="Tablelistbullet"/>
              <w:rPr>
                <w:lang w:val="en-US"/>
              </w:rPr>
            </w:pPr>
            <w:r w:rsidRPr="005C20D6">
              <w:rPr>
                <w:lang w:val="en-US"/>
              </w:rPr>
              <w:t>Prolonged or repeated inhalation may cause nosebleeds, nasal congestion, erosion of the teeth, perforation of the nasal septum, chest pain and bronchitis.</w:t>
            </w:r>
          </w:p>
        </w:tc>
      </w:tr>
      <w:tr w:rsidR="00FA6B82" w:rsidRPr="0017482B" w14:paraId="3F5A08E8" w14:textId="77777777" w:rsidTr="00600BBA">
        <w:trPr>
          <w:cantSplit/>
        </w:trPr>
        <w:tc>
          <w:tcPr>
            <w:tcW w:w="3118" w:type="dxa"/>
            <w:tcBorders>
              <w:top w:val="single" w:sz="36" w:space="0" w:color="FFFFFF"/>
              <w:bottom w:val="single" w:sz="36" w:space="0" w:color="FFFFFF"/>
            </w:tcBorders>
            <w:shd w:val="clear" w:color="auto" w:fill="747474"/>
          </w:tcPr>
          <w:p w14:paraId="68CDA31E" w14:textId="77777777" w:rsidR="00FA6B82" w:rsidRDefault="00FA6B82" w:rsidP="00FA6B82">
            <w:pPr>
              <w:pStyle w:val="TableHeaderWhite"/>
            </w:pPr>
            <w:r>
              <w:rPr>
                <w:lang w:val="en-AU"/>
              </w:rPr>
              <w:t>L</w:t>
            </w:r>
            <w:r w:rsidRPr="00762151">
              <w:rPr>
                <w:lang w:val="en-AU"/>
              </w:rPr>
              <w:t>aboratory/radiographic testing</w:t>
            </w:r>
          </w:p>
        </w:tc>
        <w:tc>
          <w:tcPr>
            <w:tcW w:w="5607" w:type="dxa"/>
          </w:tcPr>
          <w:p w14:paraId="2D9C60B7" w14:textId="77777777" w:rsidR="005C20D6" w:rsidRPr="005C20D6" w:rsidRDefault="005C20D6" w:rsidP="005C20D6">
            <w:pPr>
              <w:pStyle w:val="Tabletextleftstrong"/>
              <w:rPr>
                <w:lang w:val="en-US"/>
              </w:rPr>
            </w:pPr>
            <w:r w:rsidRPr="005C20D6">
              <w:rPr>
                <w:lang w:val="en-US"/>
              </w:rPr>
              <w:t>For minimal or mild exposures:</w:t>
            </w:r>
          </w:p>
          <w:p w14:paraId="63370DF7" w14:textId="77777777" w:rsidR="005C20D6" w:rsidRPr="005C20D6" w:rsidRDefault="005C20D6" w:rsidP="005C20D6">
            <w:pPr>
              <w:pStyle w:val="Tablelistbullet"/>
              <w:rPr>
                <w:lang w:val="en-US"/>
              </w:rPr>
            </w:pPr>
            <w:r w:rsidRPr="005C20D6">
              <w:rPr>
                <w:lang w:val="en-US"/>
              </w:rPr>
              <w:t>Based on history and clinical picture.</w:t>
            </w:r>
          </w:p>
          <w:p w14:paraId="521FB37E" w14:textId="77777777" w:rsidR="005C20D6" w:rsidRPr="005C20D6" w:rsidRDefault="005C20D6" w:rsidP="005C20D6">
            <w:pPr>
              <w:pStyle w:val="Tabletextleftstrong"/>
              <w:rPr>
                <w:lang w:val="en-US"/>
              </w:rPr>
            </w:pPr>
            <w:r w:rsidRPr="005C20D6">
              <w:rPr>
                <w:lang w:val="en-US"/>
              </w:rPr>
              <w:t>For significant exposures:</w:t>
            </w:r>
          </w:p>
          <w:p w14:paraId="2535BECB" w14:textId="77777777" w:rsidR="005C20D6" w:rsidRPr="005C20D6" w:rsidRDefault="005C20D6" w:rsidP="005C20D6">
            <w:pPr>
              <w:pStyle w:val="Tablelistbullet"/>
              <w:rPr>
                <w:lang w:val="en-US"/>
              </w:rPr>
            </w:pPr>
            <w:r w:rsidRPr="005C20D6">
              <w:rPr>
                <w:lang w:val="en-US"/>
              </w:rPr>
              <w:t>Monitor EUC, LFTs, CMP, FBC, Thyroid function.</w:t>
            </w:r>
          </w:p>
          <w:p w14:paraId="19E5394E" w14:textId="77777777" w:rsidR="005C20D6" w:rsidRPr="005C20D6" w:rsidRDefault="005C20D6" w:rsidP="005C20D6">
            <w:pPr>
              <w:pStyle w:val="Tablelistbullet"/>
              <w:rPr>
                <w:lang w:val="en-US"/>
              </w:rPr>
            </w:pPr>
            <w:r w:rsidRPr="005C20D6">
              <w:rPr>
                <w:lang w:val="en-US"/>
              </w:rPr>
              <w:t>If respiratory tract irritation or respiratory depression is evident, monitor pulse oximetry, ABGs, CXR and PFTs.</w:t>
            </w:r>
          </w:p>
          <w:p w14:paraId="09D42AB9" w14:textId="77777777" w:rsidR="005C20D6" w:rsidRPr="005C20D6" w:rsidRDefault="005C20D6" w:rsidP="005C20D6">
            <w:pPr>
              <w:pStyle w:val="Tablelistbullet"/>
              <w:rPr>
                <w:lang w:val="en-US"/>
              </w:rPr>
            </w:pPr>
            <w:r w:rsidRPr="005C20D6">
              <w:rPr>
                <w:lang w:val="en-US"/>
              </w:rPr>
              <w:t>Obtain an ECG.</w:t>
            </w:r>
          </w:p>
          <w:p w14:paraId="2B77B654" w14:textId="77777777" w:rsidR="005C20D6" w:rsidRPr="005C20D6" w:rsidRDefault="005C20D6" w:rsidP="005C20D6">
            <w:pPr>
              <w:pStyle w:val="Tablelistbullet"/>
              <w:rPr>
                <w:lang w:val="en-US"/>
              </w:rPr>
            </w:pPr>
            <w:r w:rsidRPr="005C20D6">
              <w:rPr>
                <w:lang w:val="en-US"/>
              </w:rPr>
              <w:t>Monitor for signs of CNS depression.</w:t>
            </w:r>
          </w:p>
          <w:p w14:paraId="2A9A740E" w14:textId="77777777" w:rsidR="005C20D6" w:rsidRPr="005C20D6" w:rsidRDefault="005C20D6" w:rsidP="005C20D6">
            <w:pPr>
              <w:pStyle w:val="Tablelistbullet"/>
              <w:rPr>
                <w:lang w:val="en-US"/>
              </w:rPr>
            </w:pPr>
            <w:r w:rsidRPr="005C20D6">
              <w:rPr>
                <w:lang w:val="en-US"/>
              </w:rPr>
              <w:t>Obtain an upright CXR if GIT perforation is suspected.</w:t>
            </w:r>
          </w:p>
          <w:p w14:paraId="33F7AAA3" w14:textId="02631821" w:rsidR="00FA6B82" w:rsidRPr="0017482B" w:rsidRDefault="005C20D6" w:rsidP="005C20D6">
            <w:pPr>
              <w:pStyle w:val="Tablelistbullet"/>
              <w:rPr>
                <w:lang w:val="en-US"/>
              </w:rPr>
            </w:pPr>
            <w:r w:rsidRPr="005C20D6">
              <w:rPr>
                <w:lang w:val="en-US"/>
              </w:rPr>
              <w:t>Investigations for oesophageal or gastric burns would be dependent on the institution, either CT chest and abdomen, or endoscopy.</w:t>
            </w:r>
          </w:p>
        </w:tc>
      </w:tr>
      <w:tr w:rsidR="00FA6B82" w:rsidRPr="0017482B" w14:paraId="355A830C" w14:textId="77777777" w:rsidTr="00600BBA">
        <w:trPr>
          <w:cantSplit/>
        </w:trPr>
        <w:tc>
          <w:tcPr>
            <w:tcW w:w="3118" w:type="dxa"/>
            <w:tcBorders>
              <w:top w:val="single" w:sz="36" w:space="0" w:color="FFFFFF"/>
              <w:bottom w:val="single" w:sz="6" w:space="0" w:color="787878"/>
            </w:tcBorders>
            <w:shd w:val="clear" w:color="auto" w:fill="747474"/>
          </w:tcPr>
          <w:p w14:paraId="249C4B74" w14:textId="77777777" w:rsidR="00B66589" w:rsidRPr="00762151" w:rsidRDefault="00B66589" w:rsidP="00B66589">
            <w:pPr>
              <w:pStyle w:val="TableHeaderWhite"/>
            </w:pPr>
            <w:r w:rsidRPr="00762151">
              <w:lastRenderedPageBreak/>
              <w:t>Treatment</w:t>
            </w:r>
          </w:p>
          <w:p w14:paraId="1B076687"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01F3B88C" w14:textId="05F5042A" w:rsidR="00FA6B82" w:rsidRDefault="00B66589" w:rsidP="00B66589">
            <w:pPr>
              <w:pStyle w:val="TableHeaderWhite"/>
              <w:rPr>
                <w:lang w:val="en-AU"/>
              </w:rPr>
            </w:pPr>
            <w:r w:rsidRPr="00762151">
              <w:rPr>
                <w:lang w:val="en-AU"/>
              </w:rPr>
              <w:t>Poisons Information 131126</w:t>
            </w:r>
          </w:p>
        </w:tc>
        <w:tc>
          <w:tcPr>
            <w:tcW w:w="5607" w:type="dxa"/>
          </w:tcPr>
          <w:p w14:paraId="31D5624C" w14:textId="77777777" w:rsidR="005C20D6" w:rsidRPr="005C20D6" w:rsidRDefault="005C20D6" w:rsidP="005264B1">
            <w:pPr>
              <w:pStyle w:val="Tabletextleftstrong"/>
              <w:rPr>
                <w:lang w:val="en-US"/>
              </w:rPr>
            </w:pPr>
            <w:r w:rsidRPr="005C20D6">
              <w:rPr>
                <w:lang w:val="en-US"/>
              </w:rPr>
              <w:t>Asymptomatic patients:</w:t>
            </w:r>
          </w:p>
          <w:p w14:paraId="6228C6F6" w14:textId="77777777" w:rsidR="005C20D6" w:rsidRPr="005C20D6" w:rsidRDefault="005C20D6" w:rsidP="005C20D6">
            <w:pPr>
              <w:pStyle w:val="Tablelistbullet"/>
              <w:rPr>
                <w:lang w:val="en-US"/>
              </w:rPr>
            </w:pPr>
            <w:r w:rsidRPr="005C20D6">
              <w:rPr>
                <w:lang w:val="en-US"/>
              </w:rPr>
              <w:t>Asymptomatic patients and those who experience only minor sensations of burning of the nose, throat, eyes and respiratory tract can be discharged.</w:t>
            </w:r>
          </w:p>
          <w:p w14:paraId="5D859D13"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483F9D39" w14:textId="77777777" w:rsidR="005C20D6" w:rsidRPr="005C20D6" w:rsidRDefault="005C20D6" w:rsidP="005264B1">
            <w:pPr>
              <w:pStyle w:val="Tabletextleftstrong"/>
              <w:rPr>
                <w:lang w:val="en-US"/>
              </w:rPr>
            </w:pPr>
            <w:r w:rsidRPr="005C20D6">
              <w:rPr>
                <w:lang w:val="en-US"/>
              </w:rPr>
              <w:t>Symptomatic patients:</w:t>
            </w:r>
          </w:p>
          <w:p w14:paraId="4B7F5C3D" w14:textId="77777777" w:rsidR="005C20D6" w:rsidRPr="005C20D6" w:rsidRDefault="005C20D6" w:rsidP="005264B1">
            <w:pPr>
              <w:pStyle w:val="Tabletextleftstrong"/>
              <w:rPr>
                <w:lang w:val="en-US"/>
              </w:rPr>
            </w:pPr>
            <w:r w:rsidRPr="005C20D6">
              <w:rPr>
                <w:lang w:val="en-US"/>
              </w:rPr>
              <w:t>General advice</w:t>
            </w:r>
          </w:p>
          <w:p w14:paraId="70026367" w14:textId="77777777" w:rsidR="005C20D6" w:rsidRPr="005C20D6" w:rsidRDefault="005C20D6" w:rsidP="005C20D6">
            <w:pPr>
              <w:pStyle w:val="Tablelistbullet"/>
              <w:rPr>
                <w:lang w:val="en-US"/>
              </w:rPr>
            </w:pPr>
            <w:r w:rsidRPr="005C20D6">
              <w:rPr>
                <w:lang w:val="en-US"/>
              </w:rPr>
              <w:t>Patients with significant exposures should be admitted and observed for at least 24 to 48 hours.</w:t>
            </w:r>
          </w:p>
          <w:p w14:paraId="26AC5F0E" w14:textId="77777777" w:rsidR="005C20D6" w:rsidRPr="005C20D6" w:rsidRDefault="005C20D6" w:rsidP="005C20D6">
            <w:pPr>
              <w:pStyle w:val="Tablelistbullet"/>
              <w:rPr>
                <w:lang w:val="en-US"/>
              </w:rPr>
            </w:pPr>
            <w:r w:rsidRPr="005C20D6">
              <w:rPr>
                <w:lang w:val="en-US"/>
              </w:rPr>
              <w:t>Correct fluid and electrolyte imbalance.</w:t>
            </w:r>
          </w:p>
          <w:p w14:paraId="3DC760A5" w14:textId="77777777" w:rsidR="005C20D6" w:rsidRPr="005C20D6" w:rsidRDefault="005C20D6" w:rsidP="005C20D6">
            <w:pPr>
              <w:pStyle w:val="Tablelistbullet"/>
              <w:rPr>
                <w:lang w:val="en-US"/>
              </w:rPr>
            </w:pPr>
            <w:r w:rsidRPr="005C20D6">
              <w:rPr>
                <w:lang w:val="en-US"/>
              </w:rPr>
              <w:t>Ensure adequate analgesia is prescribed.</w:t>
            </w:r>
          </w:p>
          <w:p w14:paraId="24D37B80" w14:textId="77777777" w:rsidR="005C20D6" w:rsidRPr="005C20D6" w:rsidRDefault="005C20D6" w:rsidP="005264B1">
            <w:pPr>
              <w:pStyle w:val="Tabletextleftstrong"/>
              <w:rPr>
                <w:lang w:val="en-US"/>
              </w:rPr>
            </w:pPr>
            <w:r w:rsidRPr="005C20D6">
              <w:rPr>
                <w:lang w:val="en-US"/>
              </w:rPr>
              <w:t>Inhalation</w:t>
            </w:r>
          </w:p>
          <w:p w14:paraId="6035A402" w14:textId="77777777" w:rsidR="005C20D6" w:rsidRPr="005C20D6" w:rsidRDefault="005C20D6" w:rsidP="005C20D6">
            <w:pPr>
              <w:pStyle w:val="Tablelistbullet"/>
              <w:rPr>
                <w:lang w:val="en-US"/>
              </w:rPr>
            </w:pPr>
            <w:r w:rsidRPr="005C20D6">
              <w:rPr>
                <w:lang w:val="en-US"/>
              </w:rPr>
              <w:t>Keep patients at absolute bed-rest whilst under observation.</w:t>
            </w:r>
          </w:p>
          <w:p w14:paraId="04E1B7A6" w14:textId="77777777" w:rsidR="005C20D6" w:rsidRPr="005C20D6" w:rsidRDefault="005C20D6" w:rsidP="005C20D6">
            <w:pPr>
              <w:pStyle w:val="Tablelistbullet"/>
              <w:rPr>
                <w:lang w:val="en-US"/>
              </w:rPr>
            </w:pPr>
            <w:r w:rsidRPr="005C20D6">
              <w:rPr>
                <w:lang w:val="en-US"/>
              </w:rPr>
              <w:t>Establish a patent airway via intubation if necessary. A surgical airway may be required.</w:t>
            </w:r>
          </w:p>
          <w:p w14:paraId="624F0364" w14:textId="77777777" w:rsidR="005C20D6" w:rsidRPr="005C20D6" w:rsidRDefault="005C20D6" w:rsidP="005C20D6">
            <w:pPr>
              <w:pStyle w:val="Tablelistbullet"/>
              <w:rPr>
                <w:lang w:val="en-US"/>
              </w:rPr>
            </w:pPr>
            <w:r w:rsidRPr="005C20D6">
              <w:rPr>
                <w:lang w:val="en-US"/>
              </w:rPr>
              <w:t>Administer humidified oxygen for hypoxia and bronchodilators to relieve bronchospasm.</w:t>
            </w:r>
          </w:p>
          <w:p w14:paraId="0C41F3FD" w14:textId="77777777" w:rsidR="005C20D6" w:rsidRPr="005C20D6" w:rsidRDefault="005C20D6" w:rsidP="005C20D6">
            <w:pPr>
              <w:pStyle w:val="Tablelistbullet"/>
              <w:rPr>
                <w:lang w:val="en-US"/>
              </w:rPr>
            </w:pPr>
            <w:r w:rsidRPr="005C20D6">
              <w:rPr>
                <w:lang w:val="en-US"/>
              </w:rPr>
              <w:t>Relieve bronchospasm with bronchodilators.</w:t>
            </w:r>
          </w:p>
          <w:p w14:paraId="5939F086" w14:textId="77777777" w:rsidR="005C20D6" w:rsidRPr="005C20D6" w:rsidRDefault="005C20D6" w:rsidP="005C20D6">
            <w:pPr>
              <w:pStyle w:val="Tablelistbullet"/>
              <w:rPr>
                <w:lang w:val="en-US"/>
              </w:rPr>
            </w:pPr>
            <w:r w:rsidRPr="005C20D6">
              <w:rPr>
                <w:lang w:val="en-US"/>
              </w:rPr>
              <w:t>Non-cardiogenic pulmonary oedema should be managed with PEEP or CPAP.</w:t>
            </w:r>
          </w:p>
          <w:p w14:paraId="1ECD26B0" w14:textId="77777777" w:rsidR="005C20D6" w:rsidRPr="005C20D6" w:rsidRDefault="005C20D6" w:rsidP="005264B1">
            <w:pPr>
              <w:pStyle w:val="Tabletextleftstrong"/>
              <w:rPr>
                <w:lang w:val="en-US"/>
              </w:rPr>
            </w:pPr>
            <w:r w:rsidRPr="005C20D6">
              <w:rPr>
                <w:lang w:val="en-US"/>
              </w:rPr>
              <w:t>Ingestion</w:t>
            </w:r>
          </w:p>
          <w:p w14:paraId="4F4667A5" w14:textId="77777777" w:rsidR="00FA6B82" w:rsidRDefault="005C20D6" w:rsidP="005C20D6">
            <w:pPr>
              <w:pStyle w:val="Tablelistbullet"/>
              <w:rPr>
                <w:lang w:val="en-US"/>
              </w:rPr>
            </w:pPr>
            <w:r w:rsidRPr="005C20D6">
              <w:rPr>
                <w:lang w:val="en-US"/>
              </w:rPr>
              <w:t>Do not induce vomiting.</w:t>
            </w:r>
          </w:p>
          <w:p w14:paraId="13FFCC23" w14:textId="77777777" w:rsidR="005C20D6" w:rsidRPr="005C20D6" w:rsidRDefault="005C20D6" w:rsidP="005C20D6">
            <w:pPr>
              <w:pStyle w:val="Tablelistbullet"/>
              <w:rPr>
                <w:lang w:val="en-US"/>
              </w:rPr>
            </w:pPr>
            <w:r w:rsidRPr="005C20D6">
              <w:rPr>
                <w:lang w:val="en-US"/>
              </w:rPr>
              <w:t>Make the patient nil by mouth.</w:t>
            </w:r>
          </w:p>
          <w:p w14:paraId="5747189B" w14:textId="77777777" w:rsidR="005C20D6" w:rsidRPr="005C20D6" w:rsidRDefault="005C20D6" w:rsidP="005C20D6">
            <w:pPr>
              <w:pStyle w:val="Tablelistbullet"/>
              <w:rPr>
                <w:lang w:val="en-US"/>
              </w:rPr>
            </w:pPr>
            <w:r w:rsidRPr="005C20D6">
              <w:rPr>
                <w:lang w:val="en-US"/>
              </w:rPr>
              <w:t>Administer intravenous fluids.</w:t>
            </w:r>
          </w:p>
          <w:p w14:paraId="5D87CD7F" w14:textId="77777777" w:rsidR="005C20D6" w:rsidRPr="005C20D6" w:rsidRDefault="005C20D6" w:rsidP="005C20D6">
            <w:pPr>
              <w:pStyle w:val="Tablelistbullet"/>
              <w:rPr>
                <w:lang w:val="en-US"/>
              </w:rPr>
            </w:pPr>
            <w:r w:rsidRPr="005C20D6">
              <w:rPr>
                <w:lang w:val="en-US"/>
              </w:rPr>
              <w:t>Consider gastroenterology review.</w:t>
            </w:r>
          </w:p>
          <w:p w14:paraId="3DE35D26" w14:textId="77777777" w:rsidR="005C20D6" w:rsidRPr="005C20D6" w:rsidRDefault="005C20D6" w:rsidP="005C20D6">
            <w:pPr>
              <w:pStyle w:val="Tablelistbullet"/>
              <w:rPr>
                <w:lang w:val="en-US"/>
              </w:rPr>
            </w:pPr>
            <w:r w:rsidRPr="005C20D6">
              <w:rPr>
                <w:lang w:val="en-US"/>
              </w:rPr>
              <w:t>Consider endoscopy in patients suspected of having corrosive burns of the GIT.</w:t>
            </w:r>
          </w:p>
          <w:p w14:paraId="567956BE" w14:textId="77777777" w:rsidR="005C20D6" w:rsidRPr="005C20D6" w:rsidRDefault="005C20D6" w:rsidP="005264B1">
            <w:pPr>
              <w:pStyle w:val="Tabletextleftstrong"/>
              <w:rPr>
                <w:lang w:val="en-US"/>
              </w:rPr>
            </w:pPr>
            <w:r w:rsidRPr="005C20D6">
              <w:rPr>
                <w:lang w:val="en-US"/>
              </w:rPr>
              <w:t>Dermal</w:t>
            </w:r>
          </w:p>
          <w:p w14:paraId="08018BFF" w14:textId="77777777" w:rsidR="005C20D6" w:rsidRPr="005C20D6" w:rsidRDefault="005C20D6" w:rsidP="005C20D6">
            <w:pPr>
              <w:pStyle w:val="Tablelistbullet"/>
              <w:rPr>
                <w:lang w:val="en-US"/>
              </w:rPr>
            </w:pPr>
            <w:r w:rsidRPr="005C20D6">
              <w:rPr>
                <w:lang w:val="en-US"/>
              </w:rPr>
              <w:t>Irrigate with copious amounts of water.</w:t>
            </w:r>
          </w:p>
          <w:p w14:paraId="3E64685D" w14:textId="77777777" w:rsidR="005C20D6" w:rsidRPr="005C20D6" w:rsidRDefault="005C20D6" w:rsidP="005C20D6">
            <w:pPr>
              <w:pStyle w:val="Tablelistbullet"/>
              <w:rPr>
                <w:lang w:val="en-US"/>
              </w:rPr>
            </w:pPr>
            <w:r w:rsidRPr="005C20D6">
              <w:rPr>
                <w:lang w:val="en-US"/>
              </w:rPr>
              <w:t>Manage skin injury as for thermal burns.</w:t>
            </w:r>
          </w:p>
          <w:p w14:paraId="2D049080" w14:textId="77777777" w:rsidR="005C20D6" w:rsidRPr="005C20D6" w:rsidRDefault="005C20D6" w:rsidP="005264B1">
            <w:pPr>
              <w:pStyle w:val="Tabletextleftstrong"/>
              <w:rPr>
                <w:lang w:val="en-US"/>
              </w:rPr>
            </w:pPr>
            <w:r w:rsidRPr="005C20D6">
              <w:rPr>
                <w:lang w:val="en-US"/>
              </w:rPr>
              <w:t>Ocular</w:t>
            </w:r>
          </w:p>
          <w:p w14:paraId="23285ABD" w14:textId="77777777" w:rsidR="005C20D6" w:rsidRPr="005C20D6" w:rsidRDefault="005C20D6" w:rsidP="005C20D6">
            <w:pPr>
              <w:pStyle w:val="Tablelistbullet"/>
              <w:rPr>
                <w:lang w:val="en-US"/>
              </w:rPr>
            </w:pPr>
            <w:r w:rsidRPr="005C20D6">
              <w:rPr>
                <w:lang w:val="en-US"/>
              </w:rPr>
              <w:t>Affected eyes should be irrigated for at least 15 minutes.</w:t>
            </w:r>
          </w:p>
          <w:p w14:paraId="5E2DCF23" w14:textId="77777777" w:rsidR="005C20D6" w:rsidRPr="005C20D6" w:rsidRDefault="005C20D6" w:rsidP="005C20D6">
            <w:pPr>
              <w:pStyle w:val="Tablelistbullet"/>
              <w:rPr>
                <w:lang w:val="en-US"/>
              </w:rPr>
            </w:pPr>
            <w:r w:rsidRPr="005C20D6">
              <w:rPr>
                <w:lang w:val="en-US"/>
              </w:rPr>
              <w:t>Assess visual acuity and fluorescein uptake.</w:t>
            </w:r>
          </w:p>
          <w:p w14:paraId="7DFB8642" w14:textId="751207E8" w:rsidR="005C20D6" w:rsidRPr="00762151" w:rsidRDefault="005C20D6" w:rsidP="005C20D6">
            <w:pPr>
              <w:pStyle w:val="Tablelistbullet"/>
              <w:rPr>
                <w:lang w:val="en-US"/>
              </w:rPr>
            </w:pPr>
            <w:r w:rsidRPr="005C20D6">
              <w:rPr>
                <w:lang w:val="en-US"/>
              </w:rPr>
              <w:t>Arrange ophthalmological review for all patients with persistent eye symptoms following irrigation.</w:t>
            </w:r>
          </w:p>
        </w:tc>
      </w:tr>
    </w:tbl>
    <w:p w14:paraId="3D91D2A4" w14:textId="77777777" w:rsidR="00600BBA" w:rsidRPr="00600BBA" w:rsidRDefault="00600BBA" w:rsidP="00600BBA">
      <w:r w:rsidRPr="00600BBA">
        <w:br w:type="page"/>
      </w:r>
    </w:p>
    <w:p w14:paraId="296F5C2E" w14:textId="4A1C5FBE" w:rsidR="006008FA" w:rsidRDefault="006008FA" w:rsidP="006008FA">
      <w:pPr>
        <w:pStyle w:val="Heading2"/>
      </w:pPr>
      <w:bookmarkStart w:id="137" w:name="_Perfluoro_isobutene"/>
      <w:bookmarkStart w:id="138" w:name="_Toc108084843"/>
      <w:bookmarkEnd w:id="137"/>
      <w:r>
        <w:lastRenderedPageBreak/>
        <w:t>Perfluoro isobutene</w:t>
      </w:r>
      <w:bookmarkEnd w:id="138"/>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FA6B82" w:rsidRPr="0017482B" w14:paraId="0517BA6E" w14:textId="77777777" w:rsidTr="00600BBA">
        <w:trPr>
          <w:cantSplit/>
        </w:trPr>
        <w:tc>
          <w:tcPr>
            <w:tcW w:w="3118" w:type="dxa"/>
            <w:tcBorders>
              <w:bottom w:val="single" w:sz="36" w:space="0" w:color="FFFFFF"/>
            </w:tcBorders>
            <w:shd w:val="clear" w:color="auto" w:fill="747474"/>
          </w:tcPr>
          <w:p w14:paraId="25902AAF" w14:textId="77777777" w:rsidR="00FA6B82" w:rsidRPr="0017482B" w:rsidRDefault="00FA6B82" w:rsidP="00FA6B82">
            <w:pPr>
              <w:pStyle w:val="TableHeaderWhite"/>
            </w:pPr>
            <w:r>
              <w:t>A</w:t>
            </w:r>
            <w:r w:rsidRPr="0017482B">
              <w:t>lternative names</w:t>
            </w:r>
          </w:p>
        </w:tc>
        <w:tc>
          <w:tcPr>
            <w:tcW w:w="5607" w:type="dxa"/>
          </w:tcPr>
          <w:p w14:paraId="5E494C46" w14:textId="77777777" w:rsidR="00F74F34" w:rsidRPr="00F74F34" w:rsidRDefault="00F74F34" w:rsidP="00F74F34">
            <w:pPr>
              <w:pStyle w:val="tabletext"/>
              <w:rPr>
                <w:lang w:val="en-US"/>
              </w:rPr>
            </w:pPr>
            <w:r w:rsidRPr="00F74F34">
              <w:rPr>
                <w:lang w:val="en-US"/>
              </w:rPr>
              <w:t>PFIB</w:t>
            </w:r>
          </w:p>
          <w:p w14:paraId="3D000E65" w14:textId="77777777" w:rsidR="00F74F34" w:rsidRPr="00F74F34" w:rsidRDefault="00F74F34" w:rsidP="00F74F34">
            <w:pPr>
              <w:pStyle w:val="tabletext"/>
              <w:rPr>
                <w:lang w:val="en-US"/>
              </w:rPr>
            </w:pPr>
            <w:r w:rsidRPr="00F74F34">
              <w:rPr>
                <w:lang w:val="en-US"/>
              </w:rPr>
              <w:t>Perfluoroisobutylene</w:t>
            </w:r>
          </w:p>
          <w:p w14:paraId="463500EC" w14:textId="77777777" w:rsidR="00F74F34" w:rsidRPr="00F74F34" w:rsidRDefault="00F74F34" w:rsidP="00F74F34">
            <w:pPr>
              <w:pStyle w:val="tabletext"/>
              <w:rPr>
                <w:lang w:val="en-US"/>
              </w:rPr>
            </w:pPr>
            <w:r w:rsidRPr="00F74F34">
              <w:rPr>
                <w:lang w:val="en-US"/>
              </w:rPr>
              <w:t>Isobutene, octafluoro</w:t>
            </w:r>
          </w:p>
          <w:p w14:paraId="7A713B77" w14:textId="77777777" w:rsidR="00F74F34" w:rsidRPr="00F74F34" w:rsidRDefault="00F74F34" w:rsidP="00F74F34">
            <w:pPr>
              <w:pStyle w:val="tabletext"/>
              <w:rPr>
                <w:lang w:val="en-US"/>
              </w:rPr>
            </w:pPr>
            <w:r w:rsidRPr="00F74F34">
              <w:rPr>
                <w:lang w:val="en-US"/>
              </w:rPr>
              <w:t>Octafluoroisobutylene</w:t>
            </w:r>
          </w:p>
          <w:p w14:paraId="26C23FD6" w14:textId="65034D59" w:rsidR="00FA6B82" w:rsidRPr="0017482B" w:rsidRDefault="00F74F34" w:rsidP="00F74F34">
            <w:pPr>
              <w:pStyle w:val="tabletext"/>
              <w:rPr>
                <w:lang w:val="en-US"/>
              </w:rPr>
            </w:pPr>
            <w:r w:rsidRPr="00F74F34">
              <w:rPr>
                <w:lang w:val="en-US"/>
              </w:rPr>
              <w:t>Octafluoro-sec-butene</w:t>
            </w:r>
          </w:p>
        </w:tc>
      </w:tr>
      <w:tr w:rsidR="00FA6B82" w:rsidRPr="0017482B" w14:paraId="52A765F7" w14:textId="77777777" w:rsidTr="00600BBA">
        <w:trPr>
          <w:cantSplit/>
        </w:trPr>
        <w:tc>
          <w:tcPr>
            <w:tcW w:w="3118" w:type="dxa"/>
            <w:tcBorders>
              <w:top w:val="single" w:sz="36" w:space="0" w:color="FFFFFF"/>
              <w:bottom w:val="single" w:sz="36" w:space="0" w:color="FFFFFF"/>
            </w:tcBorders>
            <w:shd w:val="clear" w:color="auto" w:fill="747474"/>
          </w:tcPr>
          <w:p w14:paraId="7A57BE96" w14:textId="77777777" w:rsidR="00FA6B82" w:rsidRPr="0017482B" w:rsidRDefault="00FA6B82" w:rsidP="00FA6B82">
            <w:pPr>
              <w:pStyle w:val="TableHeaderWhite"/>
            </w:pPr>
            <w:r>
              <w:t>P</w:t>
            </w:r>
            <w:r w:rsidRPr="0017482B">
              <w:t>roperties of the agent</w:t>
            </w:r>
          </w:p>
        </w:tc>
        <w:tc>
          <w:tcPr>
            <w:tcW w:w="5607" w:type="dxa"/>
          </w:tcPr>
          <w:p w14:paraId="462A6A31" w14:textId="77777777" w:rsidR="00F74F34" w:rsidRPr="00F74F34" w:rsidRDefault="00F74F34" w:rsidP="00F74F34">
            <w:pPr>
              <w:pStyle w:val="Tablelistbullet"/>
              <w:rPr>
                <w:lang w:val="en-US"/>
              </w:rPr>
            </w:pPr>
            <w:r w:rsidRPr="00F74F34">
              <w:rPr>
                <w:lang w:val="en-US"/>
              </w:rPr>
              <w:t>Perfluoroisobutene (PFIB) is a colourless gas.</w:t>
            </w:r>
          </w:p>
          <w:p w14:paraId="13377C47" w14:textId="6438B297" w:rsidR="00FA6B82" w:rsidRPr="0017482B" w:rsidRDefault="00F74F34" w:rsidP="00F74F34">
            <w:pPr>
              <w:pStyle w:val="Tablelistbullet"/>
              <w:rPr>
                <w:lang w:val="en-US"/>
              </w:rPr>
            </w:pPr>
            <w:r w:rsidRPr="00F74F34">
              <w:rPr>
                <w:lang w:val="en-US"/>
              </w:rPr>
              <w:t>It is usually encountered as a result of burning polytetrafluoroethylene (Teflon) or perfluoroethylpropylene (Halon) in household or industrial fires.</w:t>
            </w:r>
          </w:p>
        </w:tc>
      </w:tr>
      <w:tr w:rsidR="00FA6B82" w:rsidRPr="0017482B" w14:paraId="3D9A5B53" w14:textId="77777777" w:rsidTr="00600BBA">
        <w:trPr>
          <w:cantSplit/>
        </w:trPr>
        <w:tc>
          <w:tcPr>
            <w:tcW w:w="3118" w:type="dxa"/>
            <w:tcBorders>
              <w:top w:val="single" w:sz="36" w:space="0" w:color="FFFFFF"/>
              <w:bottom w:val="single" w:sz="36" w:space="0" w:color="FFFFFF"/>
            </w:tcBorders>
            <w:shd w:val="clear" w:color="auto" w:fill="747474"/>
          </w:tcPr>
          <w:p w14:paraId="7AFF9B14" w14:textId="77777777" w:rsidR="00FA6B82" w:rsidRPr="0017482B" w:rsidRDefault="00FA6B82" w:rsidP="00FA6B82">
            <w:pPr>
              <w:pStyle w:val="TableHeaderWhite"/>
            </w:pPr>
            <w:r>
              <w:t>R</w:t>
            </w:r>
            <w:r w:rsidRPr="0017482B">
              <w:t>outes of exposure</w:t>
            </w:r>
          </w:p>
        </w:tc>
        <w:tc>
          <w:tcPr>
            <w:tcW w:w="5607" w:type="dxa"/>
          </w:tcPr>
          <w:p w14:paraId="4A5F1B95" w14:textId="77777777" w:rsidR="00F74F34" w:rsidRPr="00F74F34" w:rsidRDefault="00F74F34" w:rsidP="00F74F34">
            <w:pPr>
              <w:pStyle w:val="Tablelistbullet"/>
              <w:rPr>
                <w:lang w:val="en-US"/>
              </w:rPr>
            </w:pPr>
            <w:r w:rsidRPr="00F74F34">
              <w:rPr>
                <w:lang w:val="en-US"/>
              </w:rPr>
              <w:t>Oral</w:t>
            </w:r>
          </w:p>
          <w:p w14:paraId="3DB1EEBB" w14:textId="77777777" w:rsidR="00F74F34" w:rsidRPr="00F74F34" w:rsidRDefault="00F74F34" w:rsidP="00F74F34">
            <w:pPr>
              <w:pStyle w:val="Tablelistbullet"/>
              <w:rPr>
                <w:lang w:val="en-US"/>
              </w:rPr>
            </w:pPr>
            <w:r w:rsidRPr="00F74F34">
              <w:rPr>
                <w:lang w:val="en-US"/>
              </w:rPr>
              <w:t>Inhalation – most common</w:t>
            </w:r>
          </w:p>
          <w:p w14:paraId="6E206056" w14:textId="77777777" w:rsidR="00F74F34" w:rsidRPr="00F74F34" w:rsidRDefault="00F74F34" w:rsidP="00F74F34">
            <w:pPr>
              <w:pStyle w:val="Tablelistbullet"/>
              <w:rPr>
                <w:lang w:val="en-US"/>
              </w:rPr>
            </w:pPr>
            <w:r w:rsidRPr="00F74F34">
              <w:rPr>
                <w:lang w:val="en-US"/>
              </w:rPr>
              <w:t>Eye</w:t>
            </w:r>
          </w:p>
          <w:p w14:paraId="3AED531D" w14:textId="6B1CAC5D" w:rsidR="00FA6B82" w:rsidRPr="0017482B" w:rsidRDefault="00F74F34" w:rsidP="00F74F34">
            <w:pPr>
              <w:pStyle w:val="Tablelistbullet"/>
              <w:rPr>
                <w:lang w:val="en-US"/>
              </w:rPr>
            </w:pPr>
            <w:r w:rsidRPr="00F74F34">
              <w:rPr>
                <w:lang w:val="en-US"/>
              </w:rPr>
              <w:t>Dermal</w:t>
            </w:r>
          </w:p>
        </w:tc>
      </w:tr>
      <w:tr w:rsidR="00FA6B82" w:rsidRPr="0017482B" w14:paraId="1FE41FC0" w14:textId="77777777" w:rsidTr="00600BBA">
        <w:trPr>
          <w:cantSplit/>
        </w:trPr>
        <w:tc>
          <w:tcPr>
            <w:tcW w:w="3118" w:type="dxa"/>
            <w:tcBorders>
              <w:top w:val="single" w:sz="36" w:space="0" w:color="FFFFFF"/>
              <w:bottom w:val="single" w:sz="36" w:space="0" w:color="FFFFFF"/>
            </w:tcBorders>
            <w:shd w:val="clear" w:color="auto" w:fill="747474"/>
          </w:tcPr>
          <w:p w14:paraId="65AE462F" w14:textId="77777777" w:rsidR="00FA6B82" w:rsidRPr="0017482B" w:rsidRDefault="00FA6B82" w:rsidP="00FA6B82">
            <w:pPr>
              <w:pStyle w:val="TableHeaderWhite"/>
            </w:pPr>
            <w:r>
              <w:t>H</w:t>
            </w:r>
            <w:r w:rsidRPr="0017482B">
              <w:t>uman toxicity</w:t>
            </w:r>
          </w:p>
        </w:tc>
        <w:tc>
          <w:tcPr>
            <w:tcW w:w="5607" w:type="dxa"/>
          </w:tcPr>
          <w:p w14:paraId="00F4FBCB" w14:textId="77777777" w:rsidR="00F74F34" w:rsidRPr="00F74F34" w:rsidRDefault="00F74F34" w:rsidP="00F74F34">
            <w:pPr>
              <w:pStyle w:val="Tabletextleftstrong"/>
              <w:rPr>
                <w:lang w:val="en-US"/>
              </w:rPr>
            </w:pPr>
            <w:r w:rsidRPr="00F74F34">
              <w:rPr>
                <w:lang w:val="en-US"/>
              </w:rPr>
              <w:t>General:</w:t>
            </w:r>
          </w:p>
          <w:p w14:paraId="516C3B44" w14:textId="77777777" w:rsidR="00F74F34" w:rsidRPr="00F74F34" w:rsidRDefault="00F74F34" w:rsidP="00F74F34">
            <w:pPr>
              <w:pStyle w:val="Tablelistbullet"/>
              <w:rPr>
                <w:lang w:val="en-US"/>
              </w:rPr>
            </w:pPr>
            <w:r w:rsidRPr="00F74F34">
              <w:rPr>
                <w:lang w:val="en-US"/>
              </w:rPr>
              <w:t>PFIB causes respiratory irritation, pulmonary oedema and polymer fume fever, usually within 4 hours of exposure. Often, it can produce delayed effects.</w:t>
            </w:r>
          </w:p>
          <w:p w14:paraId="402A731A" w14:textId="77777777" w:rsidR="00F74F34" w:rsidRPr="00F74F34" w:rsidRDefault="00F74F34" w:rsidP="00F74F34">
            <w:pPr>
              <w:pStyle w:val="Tabletextleftstrong"/>
              <w:rPr>
                <w:lang w:val="en-US"/>
              </w:rPr>
            </w:pPr>
            <w:r w:rsidRPr="00F74F34">
              <w:rPr>
                <w:lang w:val="en-US"/>
              </w:rPr>
              <w:t>Symptoms are based on route of exposure:</w:t>
            </w:r>
          </w:p>
          <w:p w14:paraId="378E71C1" w14:textId="77777777" w:rsidR="00F74F34" w:rsidRPr="00F74F34" w:rsidRDefault="00F74F34" w:rsidP="00F74F34">
            <w:pPr>
              <w:pStyle w:val="Tabletextleftstrong"/>
              <w:rPr>
                <w:lang w:val="en-US"/>
              </w:rPr>
            </w:pPr>
            <w:r w:rsidRPr="00F74F34">
              <w:rPr>
                <w:lang w:val="en-US"/>
              </w:rPr>
              <w:t>Inhalation</w:t>
            </w:r>
          </w:p>
          <w:p w14:paraId="6EAED3A0" w14:textId="77777777" w:rsidR="00F74F34" w:rsidRPr="00F74F34" w:rsidRDefault="00F74F34" w:rsidP="00F74F34">
            <w:pPr>
              <w:pStyle w:val="Tablelistbullet"/>
              <w:rPr>
                <w:lang w:val="en-US"/>
              </w:rPr>
            </w:pPr>
            <w:r w:rsidRPr="00F74F34">
              <w:rPr>
                <w:lang w:val="en-US"/>
              </w:rPr>
              <w:t>Respiratory tract irritation, pneumonitis, non-cardiogenic pulmonary oedema and mild hypoxia may develop. Haemorrhagic inflammation of the lungs, with bloody sputum, may also occur.</w:t>
            </w:r>
          </w:p>
          <w:p w14:paraId="43F98B26" w14:textId="77777777" w:rsidR="00F74F34" w:rsidRPr="00F74F34" w:rsidRDefault="00F74F34" w:rsidP="00F74F34">
            <w:pPr>
              <w:pStyle w:val="Tablelistbullet"/>
              <w:rPr>
                <w:lang w:val="en-US"/>
              </w:rPr>
            </w:pPr>
            <w:r w:rsidRPr="00F74F34">
              <w:rPr>
                <w:lang w:val="en-US"/>
              </w:rPr>
              <w:t>Hyperpyrexia, mild sinus tachycardia and reversible mild hypertension may be noted.</w:t>
            </w:r>
          </w:p>
          <w:p w14:paraId="575C0B8B" w14:textId="77777777" w:rsidR="00F74F34" w:rsidRPr="00F74F34" w:rsidRDefault="00F74F34" w:rsidP="00F74F34">
            <w:pPr>
              <w:pStyle w:val="Tabletextleftstrong"/>
              <w:rPr>
                <w:lang w:val="en-US"/>
              </w:rPr>
            </w:pPr>
            <w:r w:rsidRPr="00F74F34">
              <w:rPr>
                <w:lang w:val="en-US"/>
              </w:rPr>
              <w:t>Ingestion</w:t>
            </w:r>
          </w:p>
          <w:p w14:paraId="0133AC11" w14:textId="77777777" w:rsidR="00F74F34" w:rsidRPr="00F74F34" w:rsidRDefault="00F74F34" w:rsidP="00F74F34">
            <w:pPr>
              <w:pStyle w:val="Tablelistbullet"/>
              <w:rPr>
                <w:lang w:val="en-US"/>
              </w:rPr>
            </w:pPr>
            <w:r w:rsidRPr="00F74F34">
              <w:rPr>
                <w:lang w:val="en-US"/>
              </w:rPr>
              <w:t>Nausea and vomiting may occur.</w:t>
            </w:r>
          </w:p>
          <w:p w14:paraId="365CB01D" w14:textId="77777777" w:rsidR="00F74F34" w:rsidRPr="00F74F34" w:rsidRDefault="00F74F34" w:rsidP="00F74F34">
            <w:pPr>
              <w:pStyle w:val="Tabletextleftstrong"/>
              <w:rPr>
                <w:lang w:val="en-US"/>
              </w:rPr>
            </w:pPr>
            <w:r w:rsidRPr="00F74F34">
              <w:rPr>
                <w:lang w:val="en-US"/>
              </w:rPr>
              <w:t>Ocular</w:t>
            </w:r>
          </w:p>
          <w:p w14:paraId="69C75A67" w14:textId="1CDD1B42" w:rsidR="00FA6B82" w:rsidRPr="0017482B" w:rsidRDefault="00F74F34" w:rsidP="00F74F34">
            <w:pPr>
              <w:pStyle w:val="Tablelistbullet"/>
              <w:rPr>
                <w:lang w:val="en-US"/>
              </w:rPr>
            </w:pPr>
            <w:r w:rsidRPr="00F74F34">
              <w:rPr>
                <w:lang w:val="en-US"/>
              </w:rPr>
              <w:t>Chemical conjunctivitis has been described.</w:t>
            </w:r>
          </w:p>
        </w:tc>
      </w:tr>
      <w:tr w:rsidR="00FA6B82" w:rsidRPr="0017482B" w14:paraId="077F46A4" w14:textId="77777777" w:rsidTr="00600BBA">
        <w:trPr>
          <w:cantSplit/>
        </w:trPr>
        <w:tc>
          <w:tcPr>
            <w:tcW w:w="3118" w:type="dxa"/>
            <w:tcBorders>
              <w:top w:val="single" w:sz="36" w:space="0" w:color="FFFFFF"/>
              <w:bottom w:val="single" w:sz="36" w:space="0" w:color="FFFFFF"/>
            </w:tcBorders>
            <w:shd w:val="clear" w:color="auto" w:fill="747474"/>
          </w:tcPr>
          <w:p w14:paraId="0DA2C5AC" w14:textId="77777777" w:rsidR="00FA6B82" w:rsidRDefault="00FA6B82" w:rsidP="00FA6B82">
            <w:pPr>
              <w:pStyle w:val="TableHeaderWhite"/>
            </w:pPr>
            <w:r>
              <w:rPr>
                <w:lang w:val="en-AU"/>
              </w:rPr>
              <w:t>L</w:t>
            </w:r>
            <w:r w:rsidRPr="00762151">
              <w:rPr>
                <w:lang w:val="en-AU"/>
              </w:rPr>
              <w:t>aboratory/radiographic testing</w:t>
            </w:r>
          </w:p>
        </w:tc>
        <w:tc>
          <w:tcPr>
            <w:tcW w:w="5607" w:type="dxa"/>
          </w:tcPr>
          <w:p w14:paraId="331206B0" w14:textId="77777777" w:rsidR="00F74F34" w:rsidRPr="00F74F34" w:rsidRDefault="00F74F34" w:rsidP="00F74F34">
            <w:pPr>
              <w:pStyle w:val="Tabletextleftstrong"/>
              <w:rPr>
                <w:lang w:val="en-US"/>
              </w:rPr>
            </w:pPr>
            <w:r w:rsidRPr="00F74F34">
              <w:rPr>
                <w:lang w:val="en-US"/>
              </w:rPr>
              <w:t>For minimal or mild exposures:</w:t>
            </w:r>
          </w:p>
          <w:p w14:paraId="5597623B" w14:textId="77777777" w:rsidR="00F74F34" w:rsidRPr="00F74F34" w:rsidRDefault="00F74F34" w:rsidP="00F74F34">
            <w:pPr>
              <w:pStyle w:val="Tablelistbullet"/>
              <w:rPr>
                <w:lang w:val="en-US"/>
              </w:rPr>
            </w:pPr>
            <w:r w:rsidRPr="00F74F34">
              <w:rPr>
                <w:lang w:val="en-US"/>
              </w:rPr>
              <w:t>Based on history and clinical picture.</w:t>
            </w:r>
          </w:p>
          <w:p w14:paraId="2BA05889" w14:textId="77777777" w:rsidR="00F74F34" w:rsidRPr="00F74F34" w:rsidRDefault="00F74F34" w:rsidP="00F74F34">
            <w:pPr>
              <w:pStyle w:val="Tabletextleftstrong"/>
              <w:rPr>
                <w:lang w:val="en-US"/>
              </w:rPr>
            </w:pPr>
            <w:r w:rsidRPr="00F74F34">
              <w:rPr>
                <w:lang w:val="en-US"/>
              </w:rPr>
              <w:t>For significant exposures:</w:t>
            </w:r>
          </w:p>
          <w:p w14:paraId="41715736" w14:textId="77777777" w:rsidR="00F74F34" w:rsidRPr="00F74F34" w:rsidRDefault="00F74F34" w:rsidP="00F74F34">
            <w:pPr>
              <w:pStyle w:val="Tablelistbullet"/>
              <w:rPr>
                <w:lang w:val="en-US"/>
              </w:rPr>
            </w:pPr>
            <w:r w:rsidRPr="00F74F34">
              <w:rPr>
                <w:lang w:val="en-US"/>
              </w:rPr>
              <w:t>Monitor EUC, CMP, FBC.</w:t>
            </w:r>
          </w:p>
          <w:p w14:paraId="342B8B7C" w14:textId="77777777" w:rsidR="00F74F34" w:rsidRPr="00F74F34" w:rsidRDefault="00F74F34" w:rsidP="00F74F34">
            <w:pPr>
              <w:pStyle w:val="Tablelistbullet"/>
              <w:rPr>
                <w:lang w:val="en-US"/>
              </w:rPr>
            </w:pPr>
            <w:r w:rsidRPr="00F74F34">
              <w:rPr>
                <w:lang w:val="en-US"/>
              </w:rPr>
              <w:t>Obtain an ECG.</w:t>
            </w:r>
          </w:p>
          <w:p w14:paraId="655C7CDD" w14:textId="70DFEB75" w:rsidR="00F74F34" w:rsidRPr="00F74F34" w:rsidRDefault="00F74F34" w:rsidP="00DC22BC">
            <w:pPr>
              <w:pStyle w:val="Tablelistbullet"/>
              <w:rPr>
                <w:lang w:val="en-US"/>
              </w:rPr>
            </w:pPr>
            <w:r w:rsidRPr="00F74F34">
              <w:rPr>
                <w:lang w:val="en-US"/>
              </w:rPr>
              <w:t>If respiratory tract irritation or respiratory depression is evident, monitor pulse oximetry, ABGs, CXR and PFTs. CXR findings of pulmonary oedema worsen up to 12 hours post exposure.</w:t>
            </w:r>
          </w:p>
          <w:p w14:paraId="282F0FBD" w14:textId="77777777" w:rsidR="00F74F34" w:rsidRPr="00F74F34" w:rsidRDefault="00F74F34" w:rsidP="00F74F34">
            <w:pPr>
              <w:pStyle w:val="Tablelistbullet"/>
              <w:rPr>
                <w:lang w:val="en-US"/>
              </w:rPr>
            </w:pPr>
            <w:r w:rsidRPr="00F74F34">
              <w:rPr>
                <w:lang w:val="en-US"/>
              </w:rPr>
              <w:t>Urinary fluoride excretion can confirm polymer exposure in doubtful cases. (Urinary fluorine output of less than 5 mg/L is used as an index of safe working level for long-term exposure).</w:t>
            </w:r>
          </w:p>
          <w:p w14:paraId="3885FE73" w14:textId="307B9D41" w:rsidR="00F74F34" w:rsidRPr="0017482B" w:rsidRDefault="00F74F34" w:rsidP="00F74F34">
            <w:pPr>
              <w:pStyle w:val="Tablelistbullet"/>
              <w:numPr>
                <w:ilvl w:val="0"/>
                <w:numId w:val="0"/>
              </w:numPr>
              <w:ind w:left="284"/>
              <w:rPr>
                <w:lang w:val="en-US"/>
              </w:rPr>
            </w:pPr>
            <w:r w:rsidRPr="00F74F34">
              <w:rPr>
                <w:b/>
                <w:bCs/>
                <w:lang w:val="en-US"/>
              </w:rPr>
              <w:t>Note</w:t>
            </w:r>
            <w:r w:rsidRPr="00F74F34">
              <w:rPr>
                <w:lang w:val="en-US"/>
              </w:rPr>
              <w:t>: These levels do not help with acute management and are not routinely available in all Australian hospitals.</w:t>
            </w:r>
          </w:p>
        </w:tc>
      </w:tr>
      <w:tr w:rsidR="00FA6B82" w:rsidRPr="0017482B" w14:paraId="0916A07A" w14:textId="77777777" w:rsidTr="00600BBA">
        <w:trPr>
          <w:cantSplit/>
        </w:trPr>
        <w:tc>
          <w:tcPr>
            <w:tcW w:w="3118" w:type="dxa"/>
            <w:tcBorders>
              <w:top w:val="single" w:sz="36" w:space="0" w:color="FFFFFF"/>
              <w:bottom w:val="single" w:sz="6" w:space="0" w:color="787878"/>
            </w:tcBorders>
            <w:shd w:val="clear" w:color="auto" w:fill="747474"/>
          </w:tcPr>
          <w:p w14:paraId="50E8D728" w14:textId="77777777" w:rsidR="00B66589" w:rsidRPr="00762151" w:rsidRDefault="00B66589" w:rsidP="00B66589">
            <w:pPr>
              <w:pStyle w:val="TableHeaderWhite"/>
            </w:pPr>
            <w:r w:rsidRPr="00762151">
              <w:lastRenderedPageBreak/>
              <w:t>Treatment</w:t>
            </w:r>
          </w:p>
          <w:p w14:paraId="0F92F266"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4AFFBCE9" w14:textId="1369F6DE" w:rsidR="00FA6B82" w:rsidRDefault="00B66589" w:rsidP="00B66589">
            <w:pPr>
              <w:pStyle w:val="TableHeaderWhite"/>
              <w:rPr>
                <w:lang w:val="en-AU"/>
              </w:rPr>
            </w:pPr>
            <w:r w:rsidRPr="00762151">
              <w:rPr>
                <w:lang w:val="en-AU"/>
              </w:rPr>
              <w:t>Poisons Information 131126</w:t>
            </w:r>
          </w:p>
        </w:tc>
        <w:tc>
          <w:tcPr>
            <w:tcW w:w="5607" w:type="dxa"/>
          </w:tcPr>
          <w:p w14:paraId="3C42E703" w14:textId="77777777" w:rsidR="00F74F34" w:rsidRPr="00F74F34" w:rsidRDefault="00F74F34" w:rsidP="00F74F34">
            <w:pPr>
              <w:pStyle w:val="Tabletextleftstrong"/>
              <w:rPr>
                <w:lang w:val="en-US"/>
              </w:rPr>
            </w:pPr>
            <w:r w:rsidRPr="00F74F34">
              <w:rPr>
                <w:lang w:val="en-US"/>
              </w:rPr>
              <w:t>Asymptomatic patients:</w:t>
            </w:r>
          </w:p>
          <w:p w14:paraId="6DA52485" w14:textId="77777777" w:rsidR="00F74F34" w:rsidRPr="00F74F34" w:rsidRDefault="00F74F34" w:rsidP="00F74F34">
            <w:pPr>
              <w:pStyle w:val="Tablelistbullet"/>
              <w:rPr>
                <w:lang w:val="en-US"/>
              </w:rPr>
            </w:pPr>
            <w:r w:rsidRPr="00F74F34">
              <w:rPr>
                <w:lang w:val="en-US"/>
              </w:rPr>
              <w:t>As the severity of the initial symptoms does not correlate with the severity of the exposure, all asymptomatic patients should be observed for at least 24 hours.</w:t>
            </w:r>
          </w:p>
          <w:p w14:paraId="3FA381B2"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362D0B23" w14:textId="77777777" w:rsidR="00F74F34" w:rsidRPr="00F74F34" w:rsidRDefault="00F74F34" w:rsidP="00F74F34">
            <w:pPr>
              <w:pStyle w:val="Tabletextleftstrong"/>
              <w:rPr>
                <w:lang w:val="en-US"/>
              </w:rPr>
            </w:pPr>
            <w:r w:rsidRPr="00F74F34">
              <w:rPr>
                <w:lang w:val="en-US"/>
              </w:rPr>
              <w:t>Symptomatic patients:</w:t>
            </w:r>
          </w:p>
          <w:p w14:paraId="7910FEAD" w14:textId="77777777" w:rsidR="00F74F34" w:rsidRPr="00F74F34" w:rsidRDefault="00F74F34" w:rsidP="00F74F34">
            <w:pPr>
              <w:pStyle w:val="Tabletextleftstrong"/>
              <w:rPr>
                <w:lang w:val="en-US"/>
              </w:rPr>
            </w:pPr>
            <w:r w:rsidRPr="00F74F34">
              <w:rPr>
                <w:lang w:val="en-US"/>
              </w:rPr>
              <w:t>General advice</w:t>
            </w:r>
          </w:p>
          <w:p w14:paraId="1C071F32" w14:textId="77777777" w:rsidR="00F74F34" w:rsidRPr="00F74F34" w:rsidRDefault="00F74F34" w:rsidP="00F74F34">
            <w:pPr>
              <w:pStyle w:val="Tablelistbullet"/>
              <w:rPr>
                <w:lang w:val="en-US"/>
              </w:rPr>
            </w:pPr>
            <w:r w:rsidRPr="00F74F34">
              <w:rPr>
                <w:lang w:val="en-US"/>
              </w:rPr>
              <w:t>Patients with significant exposures should be admitted and observed for at least 24-48 hours.</w:t>
            </w:r>
          </w:p>
          <w:p w14:paraId="58448DD1" w14:textId="77777777" w:rsidR="00F74F34" w:rsidRPr="00F74F34" w:rsidRDefault="00F74F34" w:rsidP="00F74F34">
            <w:pPr>
              <w:pStyle w:val="Tabletextleftstrong"/>
              <w:rPr>
                <w:lang w:val="en-US"/>
              </w:rPr>
            </w:pPr>
            <w:r w:rsidRPr="00F74F34">
              <w:rPr>
                <w:lang w:val="en-US"/>
              </w:rPr>
              <w:t>Inhalation</w:t>
            </w:r>
          </w:p>
          <w:p w14:paraId="59015DCC" w14:textId="77777777" w:rsidR="00F74F34" w:rsidRPr="00F74F34" w:rsidRDefault="00F74F34" w:rsidP="00F74F34">
            <w:pPr>
              <w:pStyle w:val="Tablelistbullet"/>
              <w:rPr>
                <w:lang w:val="en-US"/>
              </w:rPr>
            </w:pPr>
            <w:r w:rsidRPr="00F74F34">
              <w:rPr>
                <w:lang w:val="en-US"/>
              </w:rPr>
              <w:t>Administer humidified oxygen.</w:t>
            </w:r>
          </w:p>
          <w:p w14:paraId="247830E7" w14:textId="77777777" w:rsidR="00F74F34" w:rsidRPr="00F74F34" w:rsidRDefault="00F74F34" w:rsidP="00F74F34">
            <w:pPr>
              <w:pStyle w:val="Tablelistbullet"/>
              <w:rPr>
                <w:lang w:val="en-US"/>
              </w:rPr>
            </w:pPr>
            <w:r w:rsidRPr="00F74F34">
              <w:rPr>
                <w:lang w:val="en-US"/>
              </w:rPr>
              <w:t>Non-cardiogenic pulmonary oedema should be managed with PEEP or CPAP.</w:t>
            </w:r>
          </w:p>
          <w:p w14:paraId="31F8E6EF" w14:textId="77777777" w:rsidR="00F74F34" w:rsidRPr="00F74F34" w:rsidRDefault="00F74F34" w:rsidP="00F74F34">
            <w:pPr>
              <w:pStyle w:val="Tabletextleftstrong"/>
              <w:rPr>
                <w:lang w:val="en-US"/>
              </w:rPr>
            </w:pPr>
            <w:r w:rsidRPr="00F74F34">
              <w:rPr>
                <w:lang w:val="en-US"/>
              </w:rPr>
              <w:t>Ocular</w:t>
            </w:r>
          </w:p>
          <w:p w14:paraId="4FFF1D5F" w14:textId="34C03092" w:rsidR="00FA6B82" w:rsidRPr="00762151" w:rsidRDefault="00F74F34" w:rsidP="00F74F34">
            <w:pPr>
              <w:pStyle w:val="Tablelistbullet"/>
              <w:rPr>
                <w:lang w:val="en-US"/>
              </w:rPr>
            </w:pPr>
            <w:r w:rsidRPr="00F74F34">
              <w:rPr>
                <w:lang w:val="en-US"/>
              </w:rPr>
              <w:t>Irrigation may be used to relieve eye irritation.</w:t>
            </w:r>
          </w:p>
        </w:tc>
      </w:tr>
    </w:tbl>
    <w:p w14:paraId="66A433DC" w14:textId="77777777" w:rsidR="00FA6B82" w:rsidRDefault="00FA6B82">
      <w:pPr>
        <w:spacing w:before="0" w:after="0" w:line="240" w:lineRule="auto"/>
      </w:pPr>
      <w:r>
        <w:br w:type="page"/>
      </w:r>
    </w:p>
    <w:p w14:paraId="30300948" w14:textId="301E8B8E" w:rsidR="006008FA" w:rsidRDefault="006008FA" w:rsidP="006008FA">
      <w:pPr>
        <w:pStyle w:val="Heading2"/>
      </w:pPr>
      <w:bookmarkStart w:id="139" w:name="_Phenol"/>
      <w:bookmarkStart w:id="140" w:name="_Toc108084844"/>
      <w:bookmarkEnd w:id="139"/>
      <w:r>
        <w:lastRenderedPageBreak/>
        <w:t>Phenol</w:t>
      </w:r>
      <w:bookmarkEnd w:id="140"/>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FA6B82" w:rsidRPr="0017482B" w14:paraId="67158C3E" w14:textId="77777777" w:rsidTr="00600BBA">
        <w:trPr>
          <w:cantSplit/>
        </w:trPr>
        <w:tc>
          <w:tcPr>
            <w:tcW w:w="3118" w:type="dxa"/>
            <w:tcBorders>
              <w:bottom w:val="single" w:sz="36" w:space="0" w:color="FFFFFF"/>
            </w:tcBorders>
            <w:shd w:val="clear" w:color="auto" w:fill="747474"/>
          </w:tcPr>
          <w:p w14:paraId="44665AA2" w14:textId="77777777" w:rsidR="00FA6B82" w:rsidRPr="0017482B" w:rsidRDefault="00FA6B82" w:rsidP="00FA6B82">
            <w:pPr>
              <w:pStyle w:val="TableHeaderWhite"/>
            </w:pPr>
            <w:r>
              <w:t>A</w:t>
            </w:r>
            <w:r w:rsidRPr="0017482B">
              <w:t>lternative names</w:t>
            </w:r>
          </w:p>
        </w:tc>
        <w:tc>
          <w:tcPr>
            <w:tcW w:w="5607" w:type="dxa"/>
          </w:tcPr>
          <w:p w14:paraId="1892C764" w14:textId="77777777" w:rsidR="00F8091E" w:rsidRPr="00F8091E" w:rsidRDefault="00F8091E" w:rsidP="00F8091E">
            <w:pPr>
              <w:pStyle w:val="tabletext"/>
              <w:rPr>
                <w:lang w:val="en-US"/>
              </w:rPr>
            </w:pPr>
            <w:r w:rsidRPr="00F8091E">
              <w:rPr>
                <w:lang w:val="en-US"/>
              </w:rPr>
              <w:t>Benzenol</w:t>
            </w:r>
          </w:p>
          <w:p w14:paraId="51F8157A" w14:textId="77777777" w:rsidR="00F8091E" w:rsidRPr="00F8091E" w:rsidRDefault="00F8091E" w:rsidP="00F8091E">
            <w:pPr>
              <w:pStyle w:val="tabletext"/>
              <w:rPr>
                <w:lang w:val="en-US"/>
              </w:rPr>
            </w:pPr>
            <w:r w:rsidRPr="00F8091E">
              <w:rPr>
                <w:lang w:val="en-US"/>
              </w:rPr>
              <w:t>Carbolic acid</w:t>
            </w:r>
          </w:p>
          <w:p w14:paraId="355CD478" w14:textId="77777777" w:rsidR="00F8091E" w:rsidRPr="00F8091E" w:rsidRDefault="00F8091E" w:rsidP="00F8091E">
            <w:pPr>
              <w:pStyle w:val="tabletext"/>
              <w:rPr>
                <w:lang w:val="en-US"/>
              </w:rPr>
            </w:pPr>
            <w:r w:rsidRPr="00F8091E">
              <w:rPr>
                <w:lang w:val="en-US"/>
              </w:rPr>
              <w:t>Hydroxybenzene</w:t>
            </w:r>
          </w:p>
          <w:p w14:paraId="454FCFB1" w14:textId="77777777" w:rsidR="00F8091E" w:rsidRPr="00F8091E" w:rsidRDefault="00F8091E" w:rsidP="00F8091E">
            <w:pPr>
              <w:pStyle w:val="tabletext"/>
              <w:rPr>
                <w:lang w:val="en-US"/>
              </w:rPr>
            </w:pPr>
            <w:r w:rsidRPr="00F8091E">
              <w:rPr>
                <w:lang w:val="en-US"/>
              </w:rPr>
              <w:t>Monohydroxybenzene</w:t>
            </w:r>
          </w:p>
          <w:p w14:paraId="25AFDF48" w14:textId="21DF99D0" w:rsidR="00FA6B82" w:rsidRPr="0017482B" w:rsidRDefault="00F8091E" w:rsidP="00F8091E">
            <w:pPr>
              <w:pStyle w:val="tabletext"/>
              <w:rPr>
                <w:lang w:val="en-US"/>
              </w:rPr>
            </w:pPr>
            <w:r w:rsidRPr="00F8091E">
              <w:rPr>
                <w:lang w:val="en-US"/>
              </w:rPr>
              <w:t>Oxybenzene</w:t>
            </w:r>
          </w:p>
        </w:tc>
      </w:tr>
      <w:tr w:rsidR="00FA6B82" w:rsidRPr="0017482B" w14:paraId="42D1DE31" w14:textId="77777777" w:rsidTr="00600BBA">
        <w:trPr>
          <w:cantSplit/>
        </w:trPr>
        <w:tc>
          <w:tcPr>
            <w:tcW w:w="3118" w:type="dxa"/>
            <w:tcBorders>
              <w:top w:val="single" w:sz="36" w:space="0" w:color="FFFFFF"/>
              <w:bottom w:val="single" w:sz="36" w:space="0" w:color="FFFFFF"/>
            </w:tcBorders>
            <w:shd w:val="clear" w:color="auto" w:fill="747474"/>
          </w:tcPr>
          <w:p w14:paraId="40B2247A" w14:textId="77777777" w:rsidR="00FA6B82" w:rsidRPr="0017482B" w:rsidRDefault="00FA6B82" w:rsidP="00FA6B82">
            <w:pPr>
              <w:pStyle w:val="TableHeaderWhite"/>
            </w:pPr>
            <w:r>
              <w:t>P</w:t>
            </w:r>
            <w:r w:rsidRPr="0017482B">
              <w:t>roperties of the agent</w:t>
            </w:r>
          </w:p>
        </w:tc>
        <w:tc>
          <w:tcPr>
            <w:tcW w:w="5607" w:type="dxa"/>
          </w:tcPr>
          <w:p w14:paraId="16A5C23D" w14:textId="77777777" w:rsidR="00F8091E" w:rsidRPr="00F8091E" w:rsidRDefault="00F8091E" w:rsidP="00F8091E">
            <w:pPr>
              <w:pStyle w:val="Tablelistbullet"/>
              <w:rPr>
                <w:lang w:val="en-US"/>
              </w:rPr>
            </w:pPr>
            <w:r w:rsidRPr="00F8091E">
              <w:rPr>
                <w:lang w:val="en-US"/>
              </w:rPr>
              <w:t>Phenol is composed of colourless or white acicular (radiating, needle- like) crystals when perfectly pure. It is discoloured by exposure to light and air, which makes this compound turn pink or red. Discolouration is hastened by the presence of alkalinity or impurities.</w:t>
            </w:r>
          </w:p>
          <w:p w14:paraId="70195B60" w14:textId="77777777" w:rsidR="00F8091E" w:rsidRPr="00F8091E" w:rsidRDefault="00F8091E" w:rsidP="00F8091E">
            <w:pPr>
              <w:pStyle w:val="Tablelistbullet"/>
              <w:rPr>
                <w:lang w:val="en-US"/>
              </w:rPr>
            </w:pPr>
            <w:r w:rsidRPr="00F8091E">
              <w:rPr>
                <w:lang w:val="en-US"/>
              </w:rPr>
              <w:t>It has a burning taste and its odour has been described as distinctive and aromatic.</w:t>
            </w:r>
          </w:p>
          <w:p w14:paraId="0D2E4320" w14:textId="17D35B14" w:rsidR="00FA6B82" w:rsidRPr="0017482B" w:rsidRDefault="00F8091E" w:rsidP="00F8091E">
            <w:pPr>
              <w:pStyle w:val="Tablelistbullet"/>
              <w:rPr>
                <w:lang w:val="en-US"/>
              </w:rPr>
            </w:pPr>
            <w:r w:rsidRPr="00F8091E">
              <w:rPr>
                <w:lang w:val="en-US"/>
              </w:rPr>
              <w:t>It is used in the manufacture of resins, plastics and disinfectants.</w:t>
            </w:r>
          </w:p>
        </w:tc>
      </w:tr>
      <w:tr w:rsidR="00FA6B82" w:rsidRPr="0017482B" w14:paraId="272A9002" w14:textId="77777777" w:rsidTr="00600BBA">
        <w:trPr>
          <w:cantSplit/>
        </w:trPr>
        <w:tc>
          <w:tcPr>
            <w:tcW w:w="3118" w:type="dxa"/>
            <w:tcBorders>
              <w:top w:val="single" w:sz="36" w:space="0" w:color="FFFFFF"/>
              <w:bottom w:val="single" w:sz="36" w:space="0" w:color="FFFFFF"/>
            </w:tcBorders>
            <w:shd w:val="clear" w:color="auto" w:fill="747474"/>
          </w:tcPr>
          <w:p w14:paraId="0845E727" w14:textId="77777777" w:rsidR="00FA6B82" w:rsidRPr="0017482B" w:rsidRDefault="00FA6B82" w:rsidP="00FA6B82">
            <w:pPr>
              <w:pStyle w:val="TableHeaderWhite"/>
            </w:pPr>
            <w:r>
              <w:t>R</w:t>
            </w:r>
            <w:r w:rsidRPr="0017482B">
              <w:t>outes of exposure</w:t>
            </w:r>
          </w:p>
        </w:tc>
        <w:tc>
          <w:tcPr>
            <w:tcW w:w="5607" w:type="dxa"/>
          </w:tcPr>
          <w:p w14:paraId="57AE330B" w14:textId="77777777" w:rsidR="00F8091E" w:rsidRPr="00F8091E" w:rsidRDefault="00F8091E" w:rsidP="00F8091E">
            <w:pPr>
              <w:pStyle w:val="Tablelistbullet"/>
              <w:rPr>
                <w:lang w:val="en-US"/>
              </w:rPr>
            </w:pPr>
            <w:r w:rsidRPr="00F8091E">
              <w:rPr>
                <w:lang w:val="en-US"/>
              </w:rPr>
              <w:t>Oral – most common</w:t>
            </w:r>
          </w:p>
          <w:p w14:paraId="50E90064" w14:textId="3B08BC94" w:rsidR="00F8091E" w:rsidRPr="00F8091E" w:rsidRDefault="00F8091E" w:rsidP="00F8091E">
            <w:pPr>
              <w:pStyle w:val="Tablelistbullet"/>
              <w:rPr>
                <w:lang w:val="en-US"/>
              </w:rPr>
            </w:pPr>
            <w:r w:rsidRPr="00F8091E">
              <w:rPr>
                <w:lang w:val="en-US"/>
              </w:rPr>
              <w:t xml:space="preserve">Inhalation </w:t>
            </w:r>
            <w:r>
              <w:rPr>
                <w:lang w:val="en-US"/>
              </w:rPr>
              <w:t>–</w:t>
            </w:r>
            <w:r w:rsidRPr="00F8091E">
              <w:rPr>
                <w:lang w:val="en-US"/>
              </w:rPr>
              <w:t xml:space="preserve"> limited</w:t>
            </w:r>
          </w:p>
          <w:p w14:paraId="15C0DC8A" w14:textId="77777777" w:rsidR="00F8091E" w:rsidRPr="00F8091E" w:rsidRDefault="00F8091E" w:rsidP="00F8091E">
            <w:pPr>
              <w:pStyle w:val="Tablelistbullet"/>
              <w:rPr>
                <w:lang w:val="en-US"/>
              </w:rPr>
            </w:pPr>
            <w:r w:rsidRPr="00F8091E">
              <w:rPr>
                <w:lang w:val="en-US"/>
              </w:rPr>
              <w:t>Eye</w:t>
            </w:r>
          </w:p>
          <w:p w14:paraId="7CC1857A" w14:textId="445D6B3F" w:rsidR="00FA6B82" w:rsidRPr="0017482B" w:rsidRDefault="00F8091E" w:rsidP="00F8091E">
            <w:pPr>
              <w:pStyle w:val="Tablelistbullet"/>
              <w:rPr>
                <w:lang w:val="en-US"/>
              </w:rPr>
            </w:pPr>
            <w:r w:rsidRPr="00F8091E">
              <w:rPr>
                <w:lang w:val="en-US"/>
              </w:rPr>
              <w:t xml:space="preserve">Dermal </w:t>
            </w:r>
            <w:r>
              <w:rPr>
                <w:lang w:val="en-US"/>
              </w:rPr>
              <w:t xml:space="preserve">– </w:t>
            </w:r>
            <w:r w:rsidRPr="00F8091E">
              <w:rPr>
                <w:lang w:val="en-US"/>
              </w:rPr>
              <w:t>phenol is rapidly absorbed, leading to systemic toxicity</w:t>
            </w:r>
          </w:p>
        </w:tc>
      </w:tr>
      <w:tr w:rsidR="00FA6B82" w:rsidRPr="0017482B" w14:paraId="10892178" w14:textId="77777777" w:rsidTr="00600BBA">
        <w:trPr>
          <w:cantSplit/>
        </w:trPr>
        <w:tc>
          <w:tcPr>
            <w:tcW w:w="3118" w:type="dxa"/>
            <w:tcBorders>
              <w:top w:val="single" w:sz="36" w:space="0" w:color="FFFFFF"/>
              <w:bottom w:val="single" w:sz="36" w:space="0" w:color="FFFFFF"/>
            </w:tcBorders>
            <w:shd w:val="clear" w:color="auto" w:fill="747474"/>
          </w:tcPr>
          <w:p w14:paraId="26E36BC7" w14:textId="77777777" w:rsidR="00FA6B82" w:rsidRPr="0017482B" w:rsidRDefault="00FA6B82" w:rsidP="00FA6B82">
            <w:pPr>
              <w:pStyle w:val="TableHeaderWhite"/>
            </w:pPr>
            <w:r>
              <w:lastRenderedPageBreak/>
              <w:t>H</w:t>
            </w:r>
            <w:r w:rsidRPr="0017482B">
              <w:t>uman toxicity</w:t>
            </w:r>
          </w:p>
        </w:tc>
        <w:tc>
          <w:tcPr>
            <w:tcW w:w="5607" w:type="dxa"/>
          </w:tcPr>
          <w:p w14:paraId="480ACFEC" w14:textId="77777777" w:rsidR="00F8091E" w:rsidRPr="00F8091E" w:rsidRDefault="00F8091E" w:rsidP="00F8091E">
            <w:pPr>
              <w:pStyle w:val="Tabletextleftstrong"/>
              <w:rPr>
                <w:lang w:val="en-US"/>
              </w:rPr>
            </w:pPr>
            <w:r w:rsidRPr="00F8091E">
              <w:rPr>
                <w:lang w:val="en-US"/>
              </w:rPr>
              <w:t>General:</w:t>
            </w:r>
          </w:p>
          <w:p w14:paraId="61D770B7" w14:textId="77777777" w:rsidR="00F8091E" w:rsidRPr="00F8091E" w:rsidRDefault="00F8091E" w:rsidP="00F8091E">
            <w:pPr>
              <w:pStyle w:val="Tablelistbullet"/>
              <w:rPr>
                <w:lang w:val="en-US"/>
              </w:rPr>
            </w:pPr>
            <w:r w:rsidRPr="00F8091E">
              <w:rPr>
                <w:lang w:val="en-US"/>
              </w:rPr>
              <w:t>Concentrated phenol is extremely corrosive and may cause oral, oesophageal and gastric burns following ingestion.</w:t>
            </w:r>
          </w:p>
          <w:p w14:paraId="210C1079" w14:textId="77777777" w:rsidR="00F8091E" w:rsidRPr="00F8091E" w:rsidRDefault="00F8091E" w:rsidP="00F8091E">
            <w:pPr>
              <w:pStyle w:val="Tablelistbullet"/>
              <w:rPr>
                <w:lang w:val="en-US"/>
              </w:rPr>
            </w:pPr>
            <w:r w:rsidRPr="00F8091E">
              <w:rPr>
                <w:lang w:val="en-US"/>
              </w:rPr>
              <w:t>Symptoms often involve a transient CNS stimulation followed by CNS depression. Coma and seizures can occur in minutes.</w:t>
            </w:r>
          </w:p>
          <w:p w14:paraId="66E0AC53" w14:textId="77777777" w:rsidR="00F8091E" w:rsidRPr="00F8091E" w:rsidRDefault="00F8091E" w:rsidP="00F8091E">
            <w:pPr>
              <w:pStyle w:val="Tabletextleftstrong"/>
              <w:rPr>
                <w:lang w:val="en-US"/>
              </w:rPr>
            </w:pPr>
            <w:r w:rsidRPr="00F8091E">
              <w:rPr>
                <w:lang w:val="en-US"/>
              </w:rPr>
              <w:t>Symptoms are based on route of exposure:</w:t>
            </w:r>
          </w:p>
          <w:p w14:paraId="543FD919" w14:textId="77777777" w:rsidR="00F8091E" w:rsidRPr="00F8091E" w:rsidRDefault="00F8091E" w:rsidP="00F8091E">
            <w:pPr>
              <w:pStyle w:val="Tabletextleftstrong"/>
              <w:rPr>
                <w:lang w:val="en-US"/>
              </w:rPr>
            </w:pPr>
            <w:r w:rsidRPr="00F8091E">
              <w:rPr>
                <w:lang w:val="en-US"/>
              </w:rPr>
              <w:t>Inhalation</w:t>
            </w:r>
          </w:p>
          <w:p w14:paraId="307871F8" w14:textId="59509BEA" w:rsidR="00F8091E" w:rsidRPr="00F8091E" w:rsidRDefault="00F8091E" w:rsidP="00F8091E">
            <w:pPr>
              <w:pStyle w:val="Tablelistbullet"/>
              <w:rPr>
                <w:lang w:val="en-US"/>
              </w:rPr>
            </w:pPr>
            <w:r w:rsidRPr="00F8091E">
              <w:rPr>
                <w:lang w:val="en-US"/>
              </w:rPr>
              <w:t>Tachypnoea</w:t>
            </w:r>
            <w:r w:rsidRPr="00F8091E">
              <w:rPr>
                <w:lang w:val="en-US"/>
              </w:rPr>
              <w:tab/>
              <w:t>is</w:t>
            </w:r>
            <w:r>
              <w:rPr>
                <w:lang w:val="en-US"/>
              </w:rPr>
              <w:t xml:space="preserve"> </w:t>
            </w:r>
            <w:r w:rsidRPr="00F8091E">
              <w:rPr>
                <w:lang w:val="en-US"/>
              </w:rPr>
              <w:t>commonly</w:t>
            </w:r>
            <w:r>
              <w:rPr>
                <w:lang w:val="en-US"/>
              </w:rPr>
              <w:t xml:space="preserve"> </w:t>
            </w:r>
            <w:r w:rsidRPr="00F8091E">
              <w:rPr>
                <w:lang w:val="en-US"/>
              </w:rPr>
              <w:t>reported;</w:t>
            </w:r>
            <w:r>
              <w:rPr>
                <w:lang w:val="en-US"/>
              </w:rPr>
              <w:t xml:space="preserve"> </w:t>
            </w:r>
            <w:r w:rsidRPr="00F8091E">
              <w:rPr>
                <w:lang w:val="en-US"/>
              </w:rPr>
              <w:t>pulmonary</w:t>
            </w:r>
            <w:r>
              <w:rPr>
                <w:lang w:val="en-US"/>
              </w:rPr>
              <w:t xml:space="preserve"> </w:t>
            </w:r>
            <w:r w:rsidRPr="00F8091E">
              <w:rPr>
                <w:lang w:val="en-US"/>
              </w:rPr>
              <w:t>oedema</w:t>
            </w:r>
            <w:r>
              <w:rPr>
                <w:lang w:val="en-US"/>
              </w:rPr>
              <w:t xml:space="preserve"> </w:t>
            </w:r>
            <w:r w:rsidRPr="00F8091E">
              <w:rPr>
                <w:lang w:val="en-US"/>
              </w:rPr>
              <w:t>and bronchospasm may also occur.</w:t>
            </w:r>
          </w:p>
          <w:p w14:paraId="17B9016D" w14:textId="77777777" w:rsidR="00F8091E" w:rsidRPr="00F8091E" w:rsidRDefault="00F8091E" w:rsidP="00F8091E">
            <w:pPr>
              <w:pStyle w:val="Tablelistbullet"/>
              <w:rPr>
                <w:lang w:val="en-US"/>
              </w:rPr>
            </w:pPr>
            <w:r w:rsidRPr="00F8091E">
              <w:rPr>
                <w:lang w:val="en-US"/>
              </w:rPr>
              <w:t>Stridor has been reported from exposure to high concentrations of phenol.</w:t>
            </w:r>
          </w:p>
          <w:p w14:paraId="2F786D45" w14:textId="77777777" w:rsidR="00F8091E" w:rsidRPr="00F8091E" w:rsidRDefault="00F8091E" w:rsidP="00F8091E">
            <w:pPr>
              <w:pStyle w:val="Tabletextleftstrong"/>
              <w:rPr>
                <w:lang w:val="en-US"/>
              </w:rPr>
            </w:pPr>
            <w:r w:rsidRPr="00F8091E">
              <w:rPr>
                <w:lang w:val="en-US"/>
              </w:rPr>
              <w:t>Ingestion</w:t>
            </w:r>
          </w:p>
          <w:p w14:paraId="3A04AC29" w14:textId="77777777" w:rsidR="00F8091E" w:rsidRPr="00F8091E" w:rsidRDefault="00F8091E" w:rsidP="00F8091E">
            <w:pPr>
              <w:pStyle w:val="Tablelistbullet"/>
              <w:rPr>
                <w:lang w:val="en-US"/>
              </w:rPr>
            </w:pPr>
            <w:r w:rsidRPr="00F8091E">
              <w:rPr>
                <w:lang w:val="en-US"/>
              </w:rPr>
              <w:t>Oral and oesophageal burns may result from ingestion. Exposure may result in hepatic injury, which may result in death.</w:t>
            </w:r>
          </w:p>
          <w:p w14:paraId="604D6E4B" w14:textId="77777777" w:rsidR="00F8091E" w:rsidRPr="00F8091E" w:rsidRDefault="00F8091E" w:rsidP="00F8091E">
            <w:pPr>
              <w:pStyle w:val="Tablelistbullet"/>
              <w:rPr>
                <w:lang w:val="en-US"/>
              </w:rPr>
            </w:pPr>
            <w:r w:rsidRPr="00F8091E">
              <w:rPr>
                <w:lang w:val="en-US"/>
              </w:rPr>
              <w:t>Dysrhythmias, hypotension and tachycardia have been reported in patients following ingestion and other exposures.</w:t>
            </w:r>
          </w:p>
          <w:p w14:paraId="158D2571" w14:textId="77777777" w:rsidR="00F8091E" w:rsidRPr="00F8091E" w:rsidRDefault="00F8091E" w:rsidP="00F8091E">
            <w:pPr>
              <w:pStyle w:val="Tablelistbullet"/>
              <w:rPr>
                <w:lang w:val="en-US"/>
              </w:rPr>
            </w:pPr>
            <w:r w:rsidRPr="00F8091E">
              <w:rPr>
                <w:lang w:val="en-US"/>
              </w:rPr>
              <w:t>Methaemoglobinaemia may occur in large ingestions</w:t>
            </w:r>
          </w:p>
          <w:p w14:paraId="62E20CA2" w14:textId="77777777" w:rsidR="00F8091E" w:rsidRPr="00F8091E" w:rsidRDefault="00F8091E" w:rsidP="00F8091E">
            <w:pPr>
              <w:pStyle w:val="Tabletextleftstrong"/>
              <w:rPr>
                <w:lang w:val="en-US"/>
              </w:rPr>
            </w:pPr>
            <w:r w:rsidRPr="00F8091E">
              <w:rPr>
                <w:lang w:val="en-US"/>
              </w:rPr>
              <w:t>Dermal</w:t>
            </w:r>
          </w:p>
          <w:p w14:paraId="64E0CF3B" w14:textId="77777777" w:rsidR="00FA6B82" w:rsidRDefault="00F8091E" w:rsidP="00F8091E">
            <w:pPr>
              <w:pStyle w:val="Tablelistbullet"/>
              <w:rPr>
                <w:lang w:val="en-US"/>
              </w:rPr>
            </w:pPr>
            <w:r w:rsidRPr="00F8091E">
              <w:rPr>
                <w:lang w:val="en-US"/>
              </w:rPr>
              <w:t>Phenol is corrosive to the skin, but because of anaesthetic properties, it numbs rather than causing a burning pain on contact. Skin becomes red and swollen, then white and opaque. Deep burns may result that become gangrenous.</w:t>
            </w:r>
          </w:p>
          <w:p w14:paraId="0CFA3AF3" w14:textId="77777777" w:rsidR="00F8091E" w:rsidRPr="00F8091E" w:rsidRDefault="00F8091E" w:rsidP="00F8091E">
            <w:pPr>
              <w:pStyle w:val="Tablelistbullet"/>
              <w:rPr>
                <w:lang w:val="en-US"/>
              </w:rPr>
            </w:pPr>
            <w:r w:rsidRPr="00F8091E">
              <w:rPr>
                <w:lang w:val="en-US"/>
              </w:rPr>
              <w:t>Mild dermal contact with phenolic compounds may result in irritation, dermatitis and abnormal pigmentation.</w:t>
            </w:r>
          </w:p>
          <w:p w14:paraId="77047DE7" w14:textId="77777777" w:rsidR="00F8091E" w:rsidRDefault="00F8091E" w:rsidP="00F8091E">
            <w:pPr>
              <w:pStyle w:val="Tablelistbullet"/>
              <w:rPr>
                <w:lang w:val="en-US"/>
              </w:rPr>
            </w:pPr>
            <w:r w:rsidRPr="00F8091E">
              <w:rPr>
                <w:lang w:val="en-US"/>
              </w:rPr>
              <w:t>Diaphoresis may be noted with systemic toxicity.</w:t>
            </w:r>
          </w:p>
          <w:p w14:paraId="76B4421C" w14:textId="7A2BA276" w:rsidR="00F8091E" w:rsidRPr="00F8091E" w:rsidRDefault="00F8091E" w:rsidP="00F8091E">
            <w:pPr>
              <w:pStyle w:val="Tabletextleftstrong"/>
              <w:rPr>
                <w:lang w:val="en-US"/>
              </w:rPr>
            </w:pPr>
            <w:r w:rsidRPr="00F8091E">
              <w:rPr>
                <w:lang w:val="en-US"/>
              </w:rPr>
              <w:t>Ocular</w:t>
            </w:r>
          </w:p>
          <w:p w14:paraId="7DAA7CF8" w14:textId="19BBB925" w:rsidR="00F8091E" w:rsidRPr="0017482B" w:rsidRDefault="00F8091E" w:rsidP="00F8091E">
            <w:pPr>
              <w:pStyle w:val="Tablelistbullet"/>
              <w:rPr>
                <w:lang w:val="en-US"/>
              </w:rPr>
            </w:pPr>
            <w:r w:rsidRPr="00F8091E">
              <w:rPr>
                <w:lang w:val="en-US"/>
              </w:rPr>
              <w:t>Eye exposure may result in severe burns. Partial or complete loss of vision may be noted.</w:t>
            </w:r>
          </w:p>
        </w:tc>
      </w:tr>
      <w:tr w:rsidR="00FA6B82" w:rsidRPr="0017482B" w14:paraId="0551FC9C" w14:textId="77777777" w:rsidTr="00600BBA">
        <w:trPr>
          <w:cantSplit/>
        </w:trPr>
        <w:tc>
          <w:tcPr>
            <w:tcW w:w="3118" w:type="dxa"/>
            <w:tcBorders>
              <w:top w:val="single" w:sz="36" w:space="0" w:color="FFFFFF"/>
              <w:bottom w:val="single" w:sz="36" w:space="0" w:color="FFFFFF"/>
            </w:tcBorders>
            <w:shd w:val="clear" w:color="auto" w:fill="747474"/>
          </w:tcPr>
          <w:p w14:paraId="77D5B74E" w14:textId="77777777" w:rsidR="00FA6B82" w:rsidRDefault="00FA6B82" w:rsidP="00FA6B82">
            <w:pPr>
              <w:pStyle w:val="TableHeaderWhite"/>
            </w:pPr>
            <w:r>
              <w:rPr>
                <w:lang w:val="en-AU"/>
              </w:rPr>
              <w:t>L</w:t>
            </w:r>
            <w:r w:rsidRPr="00762151">
              <w:rPr>
                <w:lang w:val="en-AU"/>
              </w:rPr>
              <w:t>aboratory/radiographic testing</w:t>
            </w:r>
          </w:p>
        </w:tc>
        <w:tc>
          <w:tcPr>
            <w:tcW w:w="5607" w:type="dxa"/>
          </w:tcPr>
          <w:p w14:paraId="2ED53EFF" w14:textId="77777777" w:rsidR="00F8091E" w:rsidRPr="00F8091E" w:rsidRDefault="00F8091E" w:rsidP="00F8091E">
            <w:pPr>
              <w:pStyle w:val="Tabletextleftstrong"/>
              <w:rPr>
                <w:lang w:val="en-US"/>
              </w:rPr>
            </w:pPr>
            <w:r w:rsidRPr="00F8091E">
              <w:rPr>
                <w:lang w:val="en-US"/>
              </w:rPr>
              <w:t>For minimal or mild exposures:</w:t>
            </w:r>
          </w:p>
          <w:p w14:paraId="45DE7BCD" w14:textId="77777777" w:rsidR="00F8091E" w:rsidRPr="00F8091E" w:rsidRDefault="00F8091E" w:rsidP="00F8091E">
            <w:pPr>
              <w:pStyle w:val="Tablelistbullet"/>
              <w:rPr>
                <w:lang w:val="en-US"/>
              </w:rPr>
            </w:pPr>
            <w:r w:rsidRPr="00F8091E">
              <w:rPr>
                <w:lang w:val="en-US"/>
              </w:rPr>
              <w:t>Based on history and clinical picture.</w:t>
            </w:r>
          </w:p>
          <w:p w14:paraId="03404609" w14:textId="77777777" w:rsidR="00F8091E" w:rsidRPr="00F8091E" w:rsidRDefault="00F8091E" w:rsidP="00F8091E">
            <w:pPr>
              <w:pStyle w:val="Tabletextleftstrong"/>
              <w:rPr>
                <w:lang w:val="en-US"/>
              </w:rPr>
            </w:pPr>
            <w:r w:rsidRPr="00F8091E">
              <w:rPr>
                <w:lang w:val="en-US"/>
              </w:rPr>
              <w:t>For significant exposures:</w:t>
            </w:r>
          </w:p>
          <w:p w14:paraId="53CB8396" w14:textId="77777777" w:rsidR="00F8091E" w:rsidRPr="00F8091E" w:rsidRDefault="00F8091E" w:rsidP="00F8091E">
            <w:pPr>
              <w:pStyle w:val="Tablelistbullet"/>
              <w:rPr>
                <w:lang w:val="en-US"/>
              </w:rPr>
            </w:pPr>
            <w:r w:rsidRPr="00F8091E">
              <w:rPr>
                <w:lang w:val="en-US"/>
              </w:rPr>
              <w:t>Monitor EUC, LFTs, CMP, FBC, Methaemoglobin.</w:t>
            </w:r>
          </w:p>
          <w:p w14:paraId="4183F3CD" w14:textId="77777777" w:rsidR="00F8091E" w:rsidRPr="00F8091E" w:rsidRDefault="00F8091E" w:rsidP="00F8091E">
            <w:pPr>
              <w:pStyle w:val="Tablelistbullet"/>
              <w:rPr>
                <w:lang w:val="en-US"/>
              </w:rPr>
            </w:pPr>
            <w:r w:rsidRPr="00F8091E">
              <w:rPr>
                <w:lang w:val="en-US"/>
              </w:rPr>
              <w:t>Obtain an ECG and institute continuous cardiac monitoring.</w:t>
            </w:r>
          </w:p>
          <w:p w14:paraId="7E2CD5F0" w14:textId="77777777" w:rsidR="00F8091E" w:rsidRPr="00F8091E" w:rsidRDefault="00F8091E" w:rsidP="00F8091E">
            <w:pPr>
              <w:pStyle w:val="Tablelistbullet"/>
              <w:rPr>
                <w:lang w:val="en-US"/>
              </w:rPr>
            </w:pPr>
            <w:r w:rsidRPr="00F8091E">
              <w:rPr>
                <w:lang w:val="en-US"/>
              </w:rPr>
              <w:t>If respiratory tract irritation or respiratory depression is evident, monitor pulse oximetry, ABGs, CXR and PFTs.</w:t>
            </w:r>
          </w:p>
          <w:p w14:paraId="1918498F" w14:textId="77777777" w:rsidR="00F8091E" w:rsidRPr="00F8091E" w:rsidRDefault="00F8091E" w:rsidP="00F8091E">
            <w:pPr>
              <w:pStyle w:val="Tablelistbullet"/>
              <w:rPr>
                <w:lang w:val="en-US"/>
              </w:rPr>
            </w:pPr>
            <w:r w:rsidRPr="00F8091E">
              <w:rPr>
                <w:lang w:val="en-US"/>
              </w:rPr>
              <w:t>Obtain an upright CXR if GIT perforation is suspected.</w:t>
            </w:r>
          </w:p>
          <w:p w14:paraId="53CA9FAE" w14:textId="77777777" w:rsidR="00F8091E" w:rsidRPr="00F8091E" w:rsidRDefault="00F8091E" w:rsidP="00F8091E">
            <w:pPr>
              <w:pStyle w:val="Tablelistbullet"/>
              <w:rPr>
                <w:lang w:val="en-US"/>
              </w:rPr>
            </w:pPr>
            <w:r w:rsidRPr="00F8091E">
              <w:rPr>
                <w:lang w:val="en-US"/>
              </w:rPr>
              <w:t>Investigations for oesophageal or gastric burns would be dependent on the institution, either CT chest and abdomen, or endoscopy.</w:t>
            </w:r>
          </w:p>
          <w:p w14:paraId="5CE62CD0" w14:textId="1F5CC0E9" w:rsidR="00FA6B82" w:rsidRPr="0017482B" w:rsidRDefault="00F8091E" w:rsidP="00F8091E">
            <w:pPr>
              <w:pStyle w:val="Tablelistbullet"/>
              <w:rPr>
                <w:lang w:val="en-US"/>
              </w:rPr>
            </w:pPr>
            <w:r w:rsidRPr="00F8091E">
              <w:rPr>
                <w:lang w:val="en-US"/>
              </w:rPr>
              <w:t>Phenol urine concentrations should be monitored to determine if they are within normal range (0.5 to 81.5 mg/L) however they do not help with acute management and are not routinely available in all Australian hospitals.</w:t>
            </w:r>
          </w:p>
        </w:tc>
      </w:tr>
      <w:tr w:rsidR="00FA6B82" w:rsidRPr="0017482B" w14:paraId="04C02B5A" w14:textId="77777777" w:rsidTr="00600BBA">
        <w:trPr>
          <w:cantSplit/>
        </w:trPr>
        <w:tc>
          <w:tcPr>
            <w:tcW w:w="3118" w:type="dxa"/>
            <w:tcBorders>
              <w:top w:val="single" w:sz="36" w:space="0" w:color="FFFFFF"/>
              <w:bottom w:val="single" w:sz="6" w:space="0" w:color="787878"/>
            </w:tcBorders>
            <w:shd w:val="clear" w:color="auto" w:fill="747474"/>
          </w:tcPr>
          <w:p w14:paraId="2D42E9A7" w14:textId="77777777" w:rsidR="00B66589" w:rsidRPr="00762151" w:rsidRDefault="00B66589" w:rsidP="00B66589">
            <w:pPr>
              <w:pStyle w:val="TableHeaderWhite"/>
            </w:pPr>
            <w:r w:rsidRPr="00762151">
              <w:lastRenderedPageBreak/>
              <w:t>Treatment</w:t>
            </w:r>
          </w:p>
          <w:p w14:paraId="7B0A8222"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2AB0ADA3" w14:textId="5D2F43B7" w:rsidR="00FA6B82" w:rsidRDefault="00B66589" w:rsidP="00B66589">
            <w:pPr>
              <w:pStyle w:val="TableHeaderWhite"/>
              <w:rPr>
                <w:lang w:val="en-AU"/>
              </w:rPr>
            </w:pPr>
            <w:r w:rsidRPr="00762151">
              <w:rPr>
                <w:lang w:val="en-AU"/>
              </w:rPr>
              <w:t>Poisons Information 131126</w:t>
            </w:r>
          </w:p>
        </w:tc>
        <w:tc>
          <w:tcPr>
            <w:tcW w:w="5607" w:type="dxa"/>
          </w:tcPr>
          <w:p w14:paraId="090C1F17" w14:textId="77777777" w:rsidR="00F8091E" w:rsidRPr="00F8091E" w:rsidRDefault="00F8091E" w:rsidP="00F8091E">
            <w:pPr>
              <w:pStyle w:val="Tabletextleftstrong"/>
              <w:rPr>
                <w:lang w:val="en-US"/>
              </w:rPr>
            </w:pPr>
            <w:r w:rsidRPr="00F8091E">
              <w:rPr>
                <w:lang w:val="en-US"/>
              </w:rPr>
              <w:t>Asymptomatic patients:</w:t>
            </w:r>
          </w:p>
          <w:p w14:paraId="0C5EC34A"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04C43B7C" w14:textId="77777777" w:rsidR="00F8091E" w:rsidRPr="00F8091E" w:rsidRDefault="00F8091E" w:rsidP="00F8091E">
            <w:pPr>
              <w:pStyle w:val="Tabletextleftstrong"/>
              <w:rPr>
                <w:lang w:val="en-US"/>
              </w:rPr>
            </w:pPr>
            <w:r w:rsidRPr="00F8091E">
              <w:rPr>
                <w:lang w:val="en-US"/>
              </w:rPr>
              <w:t>Symptomatic patients:</w:t>
            </w:r>
          </w:p>
          <w:p w14:paraId="772AB905" w14:textId="77777777" w:rsidR="00F8091E" w:rsidRPr="00F8091E" w:rsidRDefault="00F8091E" w:rsidP="00F8091E">
            <w:pPr>
              <w:pStyle w:val="Tabletextleftstrong"/>
              <w:rPr>
                <w:lang w:val="en-US"/>
              </w:rPr>
            </w:pPr>
            <w:r w:rsidRPr="00F8091E">
              <w:rPr>
                <w:lang w:val="en-US"/>
              </w:rPr>
              <w:t>General advice</w:t>
            </w:r>
          </w:p>
          <w:p w14:paraId="3D08DEC4" w14:textId="77777777" w:rsidR="00F8091E" w:rsidRPr="00F8091E" w:rsidRDefault="00F8091E" w:rsidP="00F8091E">
            <w:pPr>
              <w:pStyle w:val="Tablelistbullet"/>
              <w:rPr>
                <w:lang w:val="en-US"/>
              </w:rPr>
            </w:pPr>
            <w:r w:rsidRPr="00F8091E">
              <w:rPr>
                <w:lang w:val="en-US"/>
              </w:rPr>
              <w:t>Patients with significant exposures should be admitted and observed for at least 24 hours.</w:t>
            </w:r>
          </w:p>
          <w:p w14:paraId="1856D90D" w14:textId="77777777" w:rsidR="00F8091E" w:rsidRPr="00F8091E" w:rsidRDefault="00F8091E" w:rsidP="00F8091E">
            <w:pPr>
              <w:pStyle w:val="Tablelistbullet"/>
              <w:rPr>
                <w:lang w:val="en-US"/>
              </w:rPr>
            </w:pPr>
            <w:r w:rsidRPr="00F8091E">
              <w:rPr>
                <w:lang w:val="en-US"/>
              </w:rPr>
              <w:t>Methylene blue is indicated for symptomatic methaemoglobinaemia.</w:t>
            </w:r>
          </w:p>
          <w:p w14:paraId="56D18503" w14:textId="77777777" w:rsidR="00F8091E" w:rsidRPr="00F8091E" w:rsidRDefault="00F8091E" w:rsidP="00F8091E">
            <w:pPr>
              <w:pStyle w:val="Tabletextleftstrong"/>
              <w:rPr>
                <w:lang w:val="en-US"/>
              </w:rPr>
            </w:pPr>
            <w:r w:rsidRPr="00F8091E">
              <w:rPr>
                <w:lang w:val="en-US"/>
              </w:rPr>
              <w:t>Inhalation</w:t>
            </w:r>
          </w:p>
          <w:p w14:paraId="3EE8B442" w14:textId="77777777" w:rsidR="00F8091E" w:rsidRPr="00F8091E" w:rsidRDefault="00F8091E" w:rsidP="00F8091E">
            <w:pPr>
              <w:pStyle w:val="Tablelistbullet"/>
              <w:rPr>
                <w:lang w:val="en-US"/>
              </w:rPr>
            </w:pPr>
            <w:r w:rsidRPr="00F8091E">
              <w:rPr>
                <w:lang w:val="en-US"/>
              </w:rPr>
              <w:t>Establish a patent airway via intubation if necessary. A surgical airway may be required.</w:t>
            </w:r>
          </w:p>
          <w:p w14:paraId="00581E99" w14:textId="77777777" w:rsidR="00F8091E" w:rsidRPr="00F8091E" w:rsidRDefault="00F8091E" w:rsidP="00F8091E">
            <w:pPr>
              <w:pStyle w:val="Tablelistbullet"/>
              <w:rPr>
                <w:lang w:val="en-US"/>
              </w:rPr>
            </w:pPr>
            <w:r w:rsidRPr="00F8091E">
              <w:rPr>
                <w:lang w:val="en-US"/>
              </w:rPr>
              <w:t>Administer humidified oxygen. Inhaled beta agonists for bronchospasm.</w:t>
            </w:r>
          </w:p>
          <w:p w14:paraId="4F9A8628" w14:textId="77777777" w:rsidR="00F8091E" w:rsidRPr="00F8091E" w:rsidRDefault="00F8091E" w:rsidP="00F8091E">
            <w:pPr>
              <w:pStyle w:val="Tablelistbullet"/>
              <w:rPr>
                <w:lang w:val="en-US"/>
              </w:rPr>
            </w:pPr>
            <w:r w:rsidRPr="00F8091E">
              <w:rPr>
                <w:lang w:val="en-US"/>
              </w:rPr>
              <w:t>Non-cardiogenic pulmonary oedema should be managed with PEEP or CPAP.</w:t>
            </w:r>
          </w:p>
          <w:p w14:paraId="76199DAC" w14:textId="77777777" w:rsidR="00F8091E" w:rsidRPr="00F8091E" w:rsidRDefault="00F8091E" w:rsidP="00F8091E">
            <w:pPr>
              <w:pStyle w:val="Tabletextleftstrong"/>
              <w:rPr>
                <w:lang w:val="en-US"/>
              </w:rPr>
            </w:pPr>
            <w:r w:rsidRPr="00F8091E">
              <w:rPr>
                <w:lang w:val="en-US"/>
              </w:rPr>
              <w:t>Ingestion</w:t>
            </w:r>
          </w:p>
          <w:p w14:paraId="4FC2C259" w14:textId="77777777" w:rsidR="00F8091E" w:rsidRPr="00F8091E" w:rsidRDefault="00F8091E" w:rsidP="00F8091E">
            <w:pPr>
              <w:pStyle w:val="Tablelistbullet"/>
              <w:rPr>
                <w:lang w:val="en-US"/>
              </w:rPr>
            </w:pPr>
            <w:r w:rsidRPr="00F8091E">
              <w:rPr>
                <w:lang w:val="en-US"/>
              </w:rPr>
              <w:t>Do not induce vomiting.</w:t>
            </w:r>
          </w:p>
          <w:p w14:paraId="7DA6BBB3" w14:textId="77777777" w:rsidR="00F8091E" w:rsidRPr="00F8091E" w:rsidRDefault="00F8091E" w:rsidP="00F8091E">
            <w:pPr>
              <w:pStyle w:val="Tablelistbullet"/>
              <w:rPr>
                <w:lang w:val="en-US"/>
              </w:rPr>
            </w:pPr>
            <w:r w:rsidRPr="00F8091E">
              <w:rPr>
                <w:lang w:val="en-US"/>
              </w:rPr>
              <w:t>Consider gastroenterology review and endoscopy in patients suspected of having corrosive burns of the GIT.</w:t>
            </w:r>
          </w:p>
          <w:p w14:paraId="007BCD66" w14:textId="77777777" w:rsidR="00F8091E" w:rsidRPr="00F8091E" w:rsidRDefault="00F8091E" w:rsidP="00F8091E">
            <w:pPr>
              <w:pStyle w:val="Tabletextleftstrong"/>
              <w:rPr>
                <w:lang w:val="en-US"/>
              </w:rPr>
            </w:pPr>
            <w:r w:rsidRPr="00F8091E">
              <w:rPr>
                <w:lang w:val="en-US"/>
              </w:rPr>
              <w:t>Dermal</w:t>
            </w:r>
          </w:p>
          <w:p w14:paraId="28836FD6" w14:textId="77777777" w:rsidR="00F8091E" w:rsidRPr="00F8091E" w:rsidRDefault="00F8091E" w:rsidP="00F8091E">
            <w:pPr>
              <w:pStyle w:val="Tablelistbullet"/>
              <w:rPr>
                <w:lang w:val="en-US"/>
              </w:rPr>
            </w:pPr>
            <w:r w:rsidRPr="00F8091E">
              <w:rPr>
                <w:lang w:val="en-US"/>
              </w:rPr>
              <w:t>Irrigate with copious amounts of water.</w:t>
            </w:r>
          </w:p>
          <w:p w14:paraId="3A476344" w14:textId="77777777" w:rsidR="00FA6B82" w:rsidRDefault="00F8091E" w:rsidP="00F8091E">
            <w:pPr>
              <w:pStyle w:val="Tablelistbullet"/>
              <w:rPr>
                <w:lang w:val="en-US"/>
              </w:rPr>
            </w:pPr>
            <w:r w:rsidRPr="00F8091E">
              <w:rPr>
                <w:lang w:val="en-US"/>
              </w:rPr>
              <w:t>Manage skin injury as for thermal burns.</w:t>
            </w:r>
          </w:p>
          <w:p w14:paraId="2024655C" w14:textId="77777777" w:rsidR="00F8091E" w:rsidRPr="00F8091E" w:rsidRDefault="00F8091E" w:rsidP="00F8091E">
            <w:pPr>
              <w:pStyle w:val="Tabletextleftstrong"/>
              <w:rPr>
                <w:lang w:val="en-US"/>
              </w:rPr>
            </w:pPr>
            <w:r w:rsidRPr="00F8091E">
              <w:rPr>
                <w:lang w:val="en-US"/>
              </w:rPr>
              <w:t>Ocular</w:t>
            </w:r>
          </w:p>
          <w:p w14:paraId="2F512C07" w14:textId="77777777" w:rsidR="00F8091E" w:rsidRPr="00F8091E" w:rsidRDefault="00F8091E" w:rsidP="00F8091E">
            <w:pPr>
              <w:pStyle w:val="Tablelistbullet"/>
              <w:rPr>
                <w:lang w:val="en-US"/>
              </w:rPr>
            </w:pPr>
            <w:r w:rsidRPr="00F8091E">
              <w:rPr>
                <w:lang w:val="en-US"/>
              </w:rPr>
              <w:t>Affected eyes should be irrigated for at least 15 minutes.</w:t>
            </w:r>
          </w:p>
          <w:p w14:paraId="5812C575" w14:textId="77777777" w:rsidR="00F8091E" w:rsidRPr="00F8091E" w:rsidRDefault="00F8091E" w:rsidP="00F8091E">
            <w:pPr>
              <w:pStyle w:val="Tablelistbullet"/>
              <w:rPr>
                <w:lang w:val="en-US"/>
              </w:rPr>
            </w:pPr>
            <w:r w:rsidRPr="00F8091E">
              <w:rPr>
                <w:lang w:val="en-US"/>
              </w:rPr>
              <w:t>Assess visual acuity and fluorescein uptake.</w:t>
            </w:r>
          </w:p>
          <w:p w14:paraId="632E0D31" w14:textId="77777777" w:rsidR="00F8091E" w:rsidRPr="00F8091E" w:rsidRDefault="00F8091E" w:rsidP="00F8091E">
            <w:pPr>
              <w:pStyle w:val="Tablelistbullet"/>
              <w:rPr>
                <w:lang w:val="en-US"/>
              </w:rPr>
            </w:pPr>
            <w:r w:rsidRPr="00F8091E">
              <w:rPr>
                <w:lang w:val="en-US"/>
              </w:rPr>
              <w:t>Arrange ophthalmological review for all patients with persistent eye symptoms following irrigation.</w:t>
            </w:r>
          </w:p>
          <w:p w14:paraId="051D4940" w14:textId="77777777" w:rsidR="00F8091E" w:rsidRPr="00F8091E" w:rsidRDefault="00F8091E" w:rsidP="00F8091E">
            <w:pPr>
              <w:pStyle w:val="Tabletextleftstrong"/>
              <w:rPr>
                <w:lang w:val="en-US"/>
              </w:rPr>
            </w:pPr>
            <w:r w:rsidRPr="00F8091E">
              <w:rPr>
                <w:lang w:val="en-US"/>
              </w:rPr>
              <w:t>Antidote for methaemoglobinaemia</w:t>
            </w:r>
          </w:p>
          <w:p w14:paraId="4F8FD26C" w14:textId="77777777" w:rsidR="00F8091E" w:rsidRPr="00F8091E" w:rsidRDefault="00F8091E" w:rsidP="00F8091E">
            <w:pPr>
              <w:pStyle w:val="Tablelistbullet"/>
              <w:rPr>
                <w:lang w:val="en-US"/>
              </w:rPr>
            </w:pPr>
            <w:r w:rsidRPr="00F8091E">
              <w:rPr>
                <w:b/>
                <w:bCs/>
                <w:lang w:val="en-US"/>
              </w:rPr>
              <w:t>Methylene Blue</w:t>
            </w:r>
            <w:r w:rsidRPr="00F8091E">
              <w:rPr>
                <w:lang w:val="en-US"/>
              </w:rPr>
              <w:t xml:space="preserve"> should be administered if the methaemoglobinemia exceeds 20%. 1-2mL/kg methylene blue intravenously over 5 minutes. This can be repeated after 60 minutes.</w:t>
            </w:r>
          </w:p>
          <w:p w14:paraId="5B885F96" w14:textId="77777777" w:rsidR="00F8091E" w:rsidRPr="00F8091E" w:rsidRDefault="00F8091E" w:rsidP="00F8091E">
            <w:pPr>
              <w:pStyle w:val="Tablelistbullet"/>
              <w:rPr>
                <w:lang w:val="en-US"/>
              </w:rPr>
            </w:pPr>
            <w:r w:rsidRPr="00F8091E">
              <w:rPr>
                <w:lang w:val="en-US"/>
              </w:rPr>
              <w:t>Measure methaemoglobin levels hourly until a consistent fall is documented.</w:t>
            </w:r>
          </w:p>
          <w:p w14:paraId="19C7DBFB" w14:textId="77777777" w:rsidR="00F8091E" w:rsidRPr="00F8091E" w:rsidRDefault="00F8091E" w:rsidP="00F8091E">
            <w:pPr>
              <w:pStyle w:val="Tablelistbullet"/>
              <w:rPr>
                <w:lang w:val="en-US"/>
              </w:rPr>
            </w:pPr>
            <w:r w:rsidRPr="00F8091E">
              <w:rPr>
                <w:lang w:val="en-US"/>
              </w:rPr>
              <w:t>If methylene blue fails to control methaemoglobinaemia, consider exchange transfusion or hyperbaric oxygen therapy.</w:t>
            </w:r>
          </w:p>
          <w:p w14:paraId="57020D2C" w14:textId="04B46747" w:rsidR="00F8091E" w:rsidRPr="00762151" w:rsidRDefault="00F8091E" w:rsidP="00F8091E">
            <w:pPr>
              <w:pStyle w:val="Tablelistbullet"/>
              <w:numPr>
                <w:ilvl w:val="0"/>
                <w:numId w:val="0"/>
              </w:numPr>
              <w:ind w:left="284"/>
              <w:rPr>
                <w:lang w:val="en-US"/>
              </w:rPr>
            </w:pPr>
            <w:r w:rsidRPr="00F8091E">
              <w:rPr>
                <w:b/>
                <w:bCs/>
                <w:lang w:val="en-US"/>
              </w:rPr>
              <w:t>Note</w:t>
            </w:r>
            <w:r w:rsidRPr="00F8091E">
              <w:rPr>
                <w:lang w:val="en-US"/>
              </w:rPr>
              <w:t>: For indications, contraindications, dosing regimens and clinical end points, seek expert clinical toxicology advice.</w:t>
            </w:r>
          </w:p>
        </w:tc>
      </w:tr>
    </w:tbl>
    <w:p w14:paraId="42D56F77" w14:textId="77777777" w:rsidR="00FA6B82" w:rsidRDefault="00FA6B82">
      <w:pPr>
        <w:spacing w:before="0" w:after="0" w:line="240" w:lineRule="auto"/>
      </w:pPr>
      <w:r>
        <w:br w:type="page"/>
      </w:r>
    </w:p>
    <w:p w14:paraId="3DE0EE51" w14:textId="62088D0B" w:rsidR="006008FA" w:rsidRDefault="006008FA" w:rsidP="006008FA">
      <w:pPr>
        <w:pStyle w:val="Heading2"/>
      </w:pPr>
      <w:bookmarkStart w:id="141" w:name="_Phosgene"/>
      <w:bookmarkStart w:id="142" w:name="_Toc108084845"/>
      <w:bookmarkEnd w:id="141"/>
      <w:r>
        <w:lastRenderedPageBreak/>
        <w:t>Phosgene</w:t>
      </w:r>
      <w:bookmarkEnd w:id="142"/>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8F2F48" w:rsidRPr="0017482B" w14:paraId="4C5E94BE" w14:textId="77777777" w:rsidTr="00600BBA">
        <w:trPr>
          <w:cantSplit/>
        </w:trPr>
        <w:tc>
          <w:tcPr>
            <w:tcW w:w="3118" w:type="dxa"/>
            <w:tcBorders>
              <w:bottom w:val="single" w:sz="36" w:space="0" w:color="FFFFFF"/>
            </w:tcBorders>
            <w:shd w:val="clear" w:color="auto" w:fill="747474"/>
          </w:tcPr>
          <w:p w14:paraId="0FA5B30E" w14:textId="77777777" w:rsidR="008F2F48" w:rsidRPr="0017482B" w:rsidRDefault="008F2F48" w:rsidP="00227658">
            <w:pPr>
              <w:pStyle w:val="TableHeaderWhite"/>
            </w:pPr>
            <w:r>
              <w:t>A</w:t>
            </w:r>
            <w:r w:rsidRPr="0017482B">
              <w:t>lternative names</w:t>
            </w:r>
          </w:p>
        </w:tc>
        <w:tc>
          <w:tcPr>
            <w:tcW w:w="5607" w:type="dxa"/>
          </w:tcPr>
          <w:p w14:paraId="3B48DE0F" w14:textId="77777777" w:rsidR="00DA200E" w:rsidRPr="00DA200E" w:rsidRDefault="00DA200E" w:rsidP="00DA200E">
            <w:pPr>
              <w:pStyle w:val="tabletext"/>
              <w:rPr>
                <w:lang w:val="en-US"/>
              </w:rPr>
            </w:pPr>
            <w:r w:rsidRPr="00DA200E">
              <w:rPr>
                <w:lang w:val="en-US"/>
              </w:rPr>
              <w:t>Carbonic dichloride</w:t>
            </w:r>
          </w:p>
          <w:p w14:paraId="757BAAAE" w14:textId="77777777" w:rsidR="00DA200E" w:rsidRPr="00DA200E" w:rsidRDefault="00DA200E" w:rsidP="00DA200E">
            <w:pPr>
              <w:pStyle w:val="tabletext"/>
              <w:rPr>
                <w:lang w:val="en-US"/>
              </w:rPr>
            </w:pPr>
            <w:r w:rsidRPr="00DA200E">
              <w:rPr>
                <w:lang w:val="en-US"/>
              </w:rPr>
              <w:t>Carbon oxychloride</w:t>
            </w:r>
          </w:p>
          <w:p w14:paraId="244FCF1F" w14:textId="77777777" w:rsidR="00DA200E" w:rsidRPr="00DA200E" w:rsidRDefault="00DA200E" w:rsidP="00DA200E">
            <w:pPr>
              <w:pStyle w:val="tabletext"/>
              <w:rPr>
                <w:lang w:val="en-US"/>
              </w:rPr>
            </w:pPr>
            <w:r w:rsidRPr="00DA200E">
              <w:rPr>
                <w:lang w:val="en-US"/>
              </w:rPr>
              <w:t>Carbonyl chloride</w:t>
            </w:r>
          </w:p>
          <w:p w14:paraId="62D2CF10" w14:textId="24C9A01F" w:rsidR="008F2F48" w:rsidRPr="0017482B" w:rsidRDefault="00DA200E" w:rsidP="00DA200E">
            <w:pPr>
              <w:pStyle w:val="tabletext"/>
              <w:rPr>
                <w:lang w:val="en-US"/>
              </w:rPr>
            </w:pPr>
            <w:r w:rsidRPr="00DA200E">
              <w:rPr>
                <w:lang w:val="en-US"/>
              </w:rPr>
              <w:t>Chloroformyl chloride</w:t>
            </w:r>
          </w:p>
        </w:tc>
      </w:tr>
      <w:tr w:rsidR="008F2F48" w:rsidRPr="0017482B" w14:paraId="4DDF7D1F" w14:textId="77777777" w:rsidTr="00600BBA">
        <w:trPr>
          <w:cantSplit/>
        </w:trPr>
        <w:tc>
          <w:tcPr>
            <w:tcW w:w="3118" w:type="dxa"/>
            <w:tcBorders>
              <w:top w:val="single" w:sz="36" w:space="0" w:color="FFFFFF"/>
              <w:bottom w:val="single" w:sz="36" w:space="0" w:color="FFFFFF"/>
            </w:tcBorders>
            <w:shd w:val="clear" w:color="auto" w:fill="747474"/>
          </w:tcPr>
          <w:p w14:paraId="637D277F" w14:textId="77777777" w:rsidR="008F2F48" w:rsidRPr="0017482B" w:rsidRDefault="008F2F48" w:rsidP="00227658">
            <w:pPr>
              <w:pStyle w:val="TableHeaderWhite"/>
            </w:pPr>
            <w:r>
              <w:t>P</w:t>
            </w:r>
            <w:r w:rsidRPr="0017482B">
              <w:t>roperties of the agent</w:t>
            </w:r>
          </w:p>
        </w:tc>
        <w:tc>
          <w:tcPr>
            <w:tcW w:w="5607" w:type="dxa"/>
          </w:tcPr>
          <w:p w14:paraId="240BDDCC" w14:textId="77777777" w:rsidR="00DA200E" w:rsidRPr="00DA200E" w:rsidRDefault="00DA200E" w:rsidP="00DA200E">
            <w:pPr>
              <w:pStyle w:val="Tablelistbullet"/>
              <w:rPr>
                <w:lang w:val="en-US"/>
              </w:rPr>
            </w:pPr>
            <w:r w:rsidRPr="00DA200E">
              <w:rPr>
                <w:lang w:val="en-US"/>
              </w:rPr>
              <w:t>Phosgene is a colourless gas with the smell of "newly mown hay".</w:t>
            </w:r>
          </w:p>
          <w:p w14:paraId="7648AECD" w14:textId="77777777" w:rsidR="00DA200E" w:rsidRPr="00DA200E" w:rsidRDefault="00DA200E" w:rsidP="00DA200E">
            <w:pPr>
              <w:pStyle w:val="Tablelistbullet"/>
              <w:rPr>
                <w:lang w:val="en-US"/>
              </w:rPr>
            </w:pPr>
            <w:r w:rsidRPr="00DA200E">
              <w:rPr>
                <w:lang w:val="en-US"/>
              </w:rPr>
              <w:t>It is produced commercially by chlorinating carbon monoxide.</w:t>
            </w:r>
          </w:p>
          <w:p w14:paraId="5361113F" w14:textId="5D66EA8D" w:rsidR="008F2F48" w:rsidRPr="0017482B" w:rsidRDefault="00DA200E" w:rsidP="00DA200E">
            <w:pPr>
              <w:pStyle w:val="Tablelistbullet"/>
              <w:rPr>
                <w:lang w:val="en-US"/>
              </w:rPr>
            </w:pPr>
            <w:r w:rsidRPr="00DA200E">
              <w:rPr>
                <w:lang w:val="en-US"/>
              </w:rPr>
              <w:t>It reacts slowly with water to give off hydrochloric acid and carbon dioxide.</w:t>
            </w:r>
          </w:p>
        </w:tc>
      </w:tr>
      <w:tr w:rsidR="008F2F48" w:rsidRPr="0017482B" w14:paraId="44D870D5" w14:textId="77777777" w:rsidTr="00600BBA">
        <w:trPr>
          <w:cantSplit/>
        </w:trPr>
        <w:tc>
          <w:tcPr>
            <w:tcW w:w="3118" w:type="dxa"/>
            <w:tcBorders>
              <w:top w:val="single" w:sz="36" w:space="0" w:color="FFFFFF"/>
              <w:bottom w:val="single" w:sz="36" w:space="0" w:color="FFFFFF"/>
            </w:tcBorders>
            <w:shd w:val="clear" w:color="auto" w:fill="747474"/>
          </w:tcPr>
          <w:p w14:paraId="11CFE2EF" w14:textId="77777777" w:rsidR="008F2F48" w:rsidRPr="0017482B" w:rsidRDefault="008F2F48" w:rsidP="00227658">
            <w:pPr>
              <w:pStyle w:val="TableHeaderWhite"/>
            </w:pPr>
            <w:r>
              <w:t>R</w:t>
            </w:r>
            <w:r w:rsidRPr="0017482B">
              <w:t>outes of exposure</w:t>
            </w:r>
          </w:p>
        </w:tc>
        <w:tc>
          <w:tcPr>
            <w:tcW w:w="5607" w:type="dxa"/>
          </w:tcPr>
          <w:p w14:paraId="57251113" w14:textId="77777777" w:rsidR="00DA200E" w:rsidRPr="00DA200E" w:rsidRDefault="00DA200E" w:rsidP="00DA200E">
            <w:pPr>
              <w:pStyle w:val="Tablelistbullet"/>
              <w:rPr>
                <w:lang w:val="en-US"/>
              </w:rPr>
            </w:pPr>
            <w:r w:rsidRPr="00DA200E">
              <w:rPr>
                <w:lang w:val="en-US"/>
              </w:rPr>
              <w:t>Oral</w:t>
            </w:r>
          </w:p>
          <w:p w14:paraId="440CF4A5" w14:textId="77777777" w:rsidR="00DA200E" w:rsidRPr="00DA200E" w:rsidRDefault="00DA200E" w:rsidP="00DA200E">
            <w:pPr>
              <w:pStyle w:val="Tablelistbullet"/>
              <w:rPr>
                <w:lang w:val="en-US"/>
              </w:rPr>
            </w:pPr>
            <w:r w:rsidRPr="00DA200E">
              <w:rPr>
                <w:lang w:val="en-US"/>
              </w:rPr>
              <w:t>Inhalation – most common</w:t>
            </w:r>
          </w:p>
          <w:p w14:paraId="4012499D" w14:textId="77777777" w:rsidR="00DA200E" w:rsidRPr="00DA200E" w:rsidRDefault="00DA200E" w:rsidP="00DA200E">
            <w:pPr>
              <w:pStyle w:val="Tablelistbullet"/>
              <w:rPr>
                <w:lang w:val="en-US"/>
              </w:rPr>
            </w:pPr>
            <w:r w:rsidRPr="00DA200E">
              <w:rPr>
                <w:lang w:val="en-US"/>
              </w:rPr>
              <w:t>Eye</w:t>
            </w:r>
          </w:p>
          <w:p w14:paraId="6F41A80A" w14:textId="189EE68D" w:rsidR="008F2F48" w:rsidRPr="0017482B" w:rsidRDefault="00DA200E" w:rsidP="00DA200E">
            <w:pPr>
              <w:pStyle w:val="Tablelistbullet"/>
              <w:rPr>
                <w:lang w:val="en-US"/>
              </w:rPr>
            </w:pPr>
            <w:r w:rsidRPr="00DA200E">
              <w:rPr>
                <w:lang w:val="en-US"/>
              </w:rPr>
              <w:t>Dermal</w:t>
            </w:r>
          </w:p>
        </w:tc>
      </w:tr>
      <w:tr w:rsidR="008F2F48" w:rsidRPr="0017482B" w14:paraId="6164E487" w14:textId="77777777" w:rsidTr="00600BBA">
        <w:trPr>
          <w:cantSplit/>
        </w:trPr>
        <w:tc>
          <w:tcPr>
            <w:tcW w:w="3118" w:type="dxa"/>
            <w:tcBorders>
              <w:top w:val="single" w:sz="36" w:space="0" w:color="FFFFFF"/>
              <w:bottom w:val="single" w:sz="36" w:space="0" w:color="FFFFFF"/>
            </w:tcBorders>
            <w:shd w:val="clear" w:color="auto" w:fill="747474"/>
          </w:tcPr>
          <w:p w14:paraId="3E6D761E" w14:textId="77777777" w:rsidR="008F2F48" w:rsidRPr="0017482B" w:rsidRDefault="008F2F48" w:rsidP="00227658">
            <w:pPr>
              <w:pStyle w:val="TableHeaderWhite"/>
            </w:pPr>
            <w:r>
              <w:t>H</w:t>
            </w:r>
            <w:r w:rsidRPr="0017482B">
              <w:t>uman toxicity</w:t>
            </w:r>
          </w:p>
        </w:tc>
        <w:tc>
          <w:tcPr>
            <w:tcW w:w="5607" w:type="dxa"/>
          </w:tcPr>
          <w:p w14:paraId="49DB5DD8" w14:textId="77777777" w:rsidR="00DA200E" w:rsidRPr="00DA200E" w:rsidRDefault="00DA200E" w:rsidP="00DA200E">
            <w:pPr>
              <w:pStyle w:val="Tabletextleftstrong"/>
              <w:rPr>
                <w:lang w:val="en-US"/>
              </w:rPr>
            </w:pPr>
            <w:r w:rsidRPr="00DA200E">
              <w:rPr>
                <w:lang w:val="en-US"/>
              </w:rPr>
              <w:t>General:</w:t>
            </w:r>
          </w:p>
          <w:p w14:paraId="7FAC03DA" w14:textId="77777777" w:rsidR="00DA200E" w:rsidRPr="00DA200E" w:rsidRDefault="00DA200E" w:rsidP="00DA200E">
            <w:pPr>
              <w:pStyle w:val="Tablelistbullet"/>
              <w:rPr>
                <w:lang w:val="en-US"/>
              </w:rPr>
            </w:pPr>
            <w:r w:rsidRPr="00DA200E">
              <w:rPr>
                <w:lang w:val="en-US"/>
              </w:rPr>
              <w:t>Phosgene is a pulmonary oedemagen.</w:t>
            </w:r>
          </w:p>
          <w:p w14:paraId="051CC0FA" w14:textId="77777777" w:rsidR="00DA200E" w:rsidRPr="00DA200E" w:rsidRDefault="00DA200E" w:rsidP="00DA200E">
            <w:pPr>
              <w:pStyle w:val="Tablelistbullet"/>
              <w:rPr>
                <w:lang w:val="en-US"/>
              </w:rPr>
            </w:pPr>
            <w:r w:rsidRPr="00DA200E">
              <w:rPr>
                <w:lang w:val="en-US"/>
              </w:rPr>
              <w:t>The severity of the initial symptoms is no indication of the severity of the exposure.</w:t>
            </w:r>
          </w:p>
          <w:p w14:paraId="3B23F72F" w14:textId="77777777" w:rsidR="00DA200E" w:rsidRPr="00DA200E" w:rsidRDefault="00DA200E" w:rsidP="00DA200E">
            <w:pPr>
              <w:pStyle w:val="Tabletextleftstrong"/>
              <w:rPr>
                <w:lang w:val="en-US"/>
              </w:rPr>
            </w:pPr>
            <w:r w:rsidRPr="00DA200E">
              <w:rPr>
                <w:lang w:val="en-US"/>
              </w:rPr>
              <w:t>Symptoms are based on route of exposure:</w:t>
            </w:r>
          </w:p>
          <w:p w14:paraId="6DCEA109" w14:textId="77777777" w:rsidR="00DA200E" w:rsidRPr="00DA200E" w:rsidRDefault="00DA200E" w:rsidP="00DA200E">
            <w:pPr>
              <w:pStyle w:val="Tabletextleftstrong"/>
              <w:rPr>
                <w:lang w:val="en-US"/>
              </w:rPr>
            </w:pPr>
            <w:r w:rsidRPr="00DA200E">
              <w:rPr>
                <w:lang w:val="en-US"/>
              </w:rPr>
              <w:t>Inhalation</w:t>
            </w:r>
          </w:p>
          <w:p w14:paraId="2B04C3BE" w14:textId="77777777" w:rsidR="00DA200E" w:rsidRPr="00DA200E" w:rsidRDefault="00DA200E" w:rsidP="00DA200E">
            <w:pPr>
              <w:pStyle w:val="Tablelistbullet"/>
              <w:rPr>
                <w:lang w:val="en-US"/>
              </w:rPr>
            </w:pPr>
            <w:r w:rsidRPr="00DA200E">
              <w:rPr>
                <w:lang w:val="en-US"/>
              </w:rPr>
              <w:t>Irritation of the upper airways causes cough, a burning sensation of the throat, dyspnoea and pain in the chest may occur.</w:t>
            </w:r>
          </w:p>
          <w:p w14:paraId="70D61208" w14:textId="77777777" w:rsidR="00DA200E" w:rsidRPr="00DA200E" w:rsidRDefault="00DA200E" w:rsidP="00DA200E">
            <w:pPr>
              <w:pStyle w:val="Tablelistbullet"/>
              <w:rPr>
                <w:lang w:val="en-US"/>
              </w:rPr>
            </w:pPr>
            <w:r w:rsidRPr="00DA200E">
              <w:rPr>
                <w:lang w:val="en-US"/>
              </w:rPr>
              <w:t>Severe non-cardiogenic pulmonary oedema can develop after a delay of 1 to 24 hours. The severity and timing of the onset of the pulmonary oedema may be exacerbated by physical activity following exposure. Hypotension, bradycardia and sinus arrhythmias may be associated.</w:t>
            </w:r>
          </w:p>
          <w:p w14:paraId="5F7EBE15" w14:textId="77777777" w:rsidR="00DA200E" w:rsidRPr="00DA200E" w:rsidRDefault="00DA200E" w:rsidP="00DA200E">
            <w:pPr>
              <w:pStyle w:val="Tablelistbullet"/>
              <w:rPr>
                <w:lang w:val="en-US"/>
              </w:rPr>
            </w:pPr>
            <w:r w:rsidRPr="00DA200E">
              <w:rPr>
                <w:lang w:val="en-US"/>
              </w:rPr>
              <w:t>Haemolysis and sludging may occur within the pulmonary capillaries.</w:t>
            </w:r>
          </w:p>
          <w:p w14:paraId="1C4F0B2A" w14:textId="77777777" w:rsidR="00DA200E" w:rsidRPr="00DA200E" w:rsidRDefault="00DA200E" w:rsidP="00DA200E">
            <w:pPr>
              <w:pStyle w:val="Tablelistbullet"/>
              <w:rPr>
                <w:lang w:val="en-US"/>
              </w:rPr>
            </w:pPr>
            <w:r w:rsidRPr="00DA200E">
              <w:rPr>
                <w:lang w:val="en-US"/>
              </w:rPr>
              <w:t>Death may be caused by respiratory failure or right heart failure.</w:t>
            </w:r>
          </w:p>
          <w:p w14:paraId="1F6C1470" w14:textId="77777777" w:rsidR="00DA200E" w:rsidRPr="00DA200E" w:rsidRDefault="00DA200E" w:rsidP="00DA200E">
            <w:pPr>
              <w:pStyle w:val="Tablelistbullet"/>
              <w:rPr>
                <w:lang w:val="en-US"/>
              </w:rPr>
            </w:pPr>
            <w:r w:rsidRPr="00DA200E">
              <w:rPr>
                <w:lang w:val="en-US"/>
              </w:rPr>
              <w:t>Arterial blood gases and lung function tests may remain abnormal for several months. Chronic bronchitis and emphysema may ensue.</w:t>
            </w:r>
          </w:p>
          <w:p w14:paraId="1058DFC9" w14:textId="77777777" w:rsidR="00DA200E" w:rsidRPr="00DA200E" w:rsidRDefault="00DA200E" w:rsidP="00DA200E">
            <w:pPr>
              <w:pStyle w:val="Tablelistbullet"/>
              <w:rPr>
                <w:lang w:val="en-US"/>
              </w:rPr>
            </w:pPr>
            <w:r w:rsidRPr="00DA200E">
              <w:rPr>
                <w:lang w:val="en-US"/>
              </w:rPr>
              <w:t>Nausea and vomiting may occur.</w:t>
            </w:r>
          </w:p>
          <w:p w14:paraId="3C8DE65B" w14:textId="77777777" w:rsidR="00DA200E" w:rsidRPr="00DA200E" w:rsidRDefault="00DA200E" w:rsidP="00DA200E">
            <w:pPr>
              <w:pStyle w:val="Tabletextleftstrong"/>
              <w:rPr>
                <w:lang w:val="en-US"/>
              </w:rPr>
            </w:pPr>
            <w:r w:rsidRPr="00DA200E">
              <w:rPr>
                <w:lang w:val="en-US"/>
              </w:rPr>
              <w:t>Dermal</w:t>
            </w:r>
          </w:p>
          <w:p w14:paraId="2ACAFDB6" w14:textId="77777777" w:rsidR="00DA200E" w:rsidRPr="00DA200E" w:rsidRDefault="00DA200E" w:rsidP="00DA200E">
            <w:pPr>
              <w:pStyle w:val="Tablelistbullet"/>
              <w:rPr>
                <w:lang w:val="en-US"/>
              </w:rPr>
            </w:pPr>
            <w:r w:rsidRPr="00DA200E">
              <w:rPr>
                <w:lang w:val="en-US"/>
              </w:rPr>
              <w:t>Severe dermal burns or frostbite may be noted following skin exposure to the liquefied material.</w:t>
            </w:r>
          </w:p>
          <w:p w14:paraId="487401FD" w14:textId="77777777" w:rsidR="00DA200E" w:rsidRPr="00DA200E" w:rsidRDefault="00DA200E" w:rsidP="00DA200E">
            <w:pPr>
              <w:pStyle w:val="Tabletextleftstrong"/>
              <w:rPr>
                <w:lang w:val="en-US"/>
              </w:rPr>
            </w:pPr>
            <w:r w:rsidRPr="00DA200E">
              <w:rPr>
                <w:lang w:val="en-US"/>
              </w:rPr>
              <w:t>Ocular</w:t>
            </w:r>
          </w:p>
          <w:p w14:paraId="08593578" w14:textId="257D1CB4" w:rsidR="008F2F48" w:rsidRPr="0017482B" w:rsidRDefault="00DA200E" w:rsidP="00DA200E">
            <w:pPr>
              <w:pStyle w:val="Tablelistbullet"/>
              <w:rPr>
                <w:lang w:val="en-US"/>
              </w:rPr>
            </w:pPr>
            <w:r w:rsidRPr="00DA200E">
              <w:rPr>
                <w:lang w:val="en-US"/>
              </w:rPr>
              <w:t>Irritation, lacrimation, photophobia, blepharospasm, corneal opacities and perforation may occur.</w:t>
            </w:r>
          </w:p>
        </w:tc>
      </w:tr>
      <w:tr w:rsidR="008F2F48" w:rsidRPr="0017482B" w14:paraId="53A1BCCD" w14:textId="77777777" w:rsidTr="00600BBA">
        <w:trPr>
          <w:cantSplit/>
        </w:trPr>
        <w:tc>
          <w:tcPr>
            <w:tcW w:w="3118" w:type="dxa"/>
            <w:tcBorders>
              <w:top w:val="single" w:sz="36" w:space="0" w:color="FFFFFF"/>
              <w:bottom w:val="single" w:sz="36" w:space="0" w:color="FFFFFF"/>
            </w:tcBorders>
            <w:shd w:val="clear" w:color="auto" w:fill="747474"/>
          </w:tcPr>
          <w:p w14:paraId="76A00820" w14:textId="77777777" w:rsidR="008F2F48" w:rsidRDefault="008F2F48" w:rsidP="00227658">
            <w:pPr>
              <w:pStyle w:val="TableHeaderWhite"/>
            </w:pPr>
            <w:r>
              <w:rPr>
                <w:lang w:val="en-AU"/>
              </w:rPr>
              <w:lastRenderedPageBreak/>
              <w:t>L</w:t>
            </w:r>
            <w:r w:rsidRPr="00762151">
              <w:rPr>
                <w:lang w:val="en-AU"/>
              </w:rPr>
              <w:t>aboratory/radiographic testing</w:t>
            </w:r>
          </w:p>
        </w:tc>
        <w:tc>
          <w:tcPr>
            <w:tcW w:w="5607" w:type="dxa"/>
          </w:tcPr>
          <w:p w14:paraId="1CB20832" w14:textId="77777777" w:rsidR="00DA200E" w:rsidRPr="00DA200E" w:rsidRDefault="00DA200E" w:rsidP="00DA200E">
            <w:pPr>
              <w:pStyle w:val="Tabletextleftstrong"/>
              <w:rPr>
                <w:lang w:val="en-US"/>
              </w:rPr>
            </w:pPr>
            <w:r w:rsidRPr="00DA200E">
              <w:rPr>
                <w:lang w:val="en-US"/>
              </w:rPr>
              <w:t>For minimal or mild exposures:</w:t>
            </w:r>
          </w:p>
          <w:p w14:paraId="74F13775" w14:textId="77777777" w:rsidR="00DA200E" w:rsidRPr="00DA200E" w:rsidRDefault="00DA200E" w:rsidP="00DA200E">
            <w:pPr>
              <w:pStyle w:val="Tablelistbullet"/>
              <w:rPr>
                <w:lang w:val="en-US"/>
              </w:rPr>
            </w:pPr>
            <w:r w:rsidRPr="00DA200E">
              <w:rPr>
                <w:lang w:val="en-US"/>
              </w:rPr>
              <w:t>Nil testing is required.</w:t>
            </w:r>
          </w:p>
          <w:p w14:paraId="64E986C7" w14:textId="77777777" w:rsidR="00DA200E" w:rsidRPr="00DA200E" w:rsidRDefault="00DA200E" w:rsidP="00DA200E">
            <w:pPr>
              <w:pStyle w:val="Tabletextleftstrong"/>
              <w:rPr>
                <w:lang w:val="en-US"/>
              </w:rPr>
            </w:pPr>
            <w:r w:rsidRPr="00DA200E">
              <w:rPr>
                <w:lang w:val="en-US"/>
              </w:rPr>
              <w:t>For significant exposures:</w:t>
            </w:r>
          </w:p>
          <w:p w14:paraId="6DE4631F" w14:textId="77777777" w:rsidR="00DA200E" w:rsidRPr="00DA200E" w:rsidRDefault="00DA200E" w:rsidP="00DA200E">
            <w:pPr>
              <w:pStyle w:val="Tablelistbullet"/>
              <w:rPr>
                <w:lang w:val="en-US"/>
              </w:rPr>
            </w:pPr>
            <w:r w:rsidRPr="00DA200E">
              <w:rPr>
                <w:lang w:val="en-US"/>
              </w:rPr>
              <w:t>Monitor EUC, FBC.</w:t>
            </w:r>
          </w:p>
          <w:p w14:paraId="7464A1D7" w14:textId="6DBB8C80" w:rsidR="008F2F48" w:rsidRPr="0017482B" w:rsidRDefault="00DA200E" w:rsidP="00DA200E">
            <w:pPr>
              <w:pStyle w:val="Tablelistbullet"/>
              <w:rPr>
                <w:lang w:val="en-US"/>
              </w:rPr>
            </w:pPr>
            <w:r w:rsidRPr="00DA200E">
              <w:rPr>
                <w:lang w:val="en-US"/>
              </w:rPr>
              <w:t>If respiratory tract irritation or respiratory depression is evident, monitor pulse oximetry, ABGs, CXR and PFTs.</w:t>
            </w:r>
          </w:p>
        </w:tc>
      </w:tr>
      <w:tr w:rsidR="008F2F48" w:rsidRPr="0017482B" w14:paraId="0108A0F1" w14:textId="77777777" w:rsidTr="00600BBA">
        <w:trPr>
          <w:cantSplit/>
        </w:trPr>
        <w:tc>
          <w:tcPr>
            <w:tcW w:w="3118" w:type="dxa"/>
            <w:tcBorders>
              <w:top w:val="single" w:sz="36" w:space="0" w:color="FFFFFF"/>
              <w:bottom w:val="single" w:sz="6" w:space="0" w:color="787878"/>
            </w:tcBorders>
            <w:shd w:val="clear" w:color="auto" w:fill="747474"/>
          </w:tcPr>
          <w:p w14:paraId="12253CFD" w14:textId="77777777" w:rsidR="00B66589" w:rsidRPr="00762151" w:rsidRDefault="00B66589" w:rsidP="00B66589">
            <w:pPr>
              <w:pStyle w:val="TableHeaderWhite"/>
            </w:pPr>
            <w:r w:rsidRPr="00762151">
              <w:t>Treatment</w:t>
            </w:r>
          </w:p>
          <w:p w14:paraId="39A1742D"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2A2E3C76" w14:textId="01F2BA05" w:rsidR="008F2F48" w:rsidRDefault="00B66589" w:rsidP="00B66589">
            <w:pPr>
              <w:pStyle w:val="TableHeaderWhite"/>
              <w:rPr>
                <w:lang w:val="en-AU"/>
              </w:rPr>
            </w:pPr>
            <w:r w:rsidRPr="00762151">
              <w:rPr>
                <w:lang w:val="en-AU"/>
              </w:rPr>
              <w:t>Poisons Information 131126</w:t>
            </w:r>
          </w:p>
        </w:tc>
        <w:tc>
          <w:tcPr>
            <w:tcW w:w="5607" w:type="dxa"/>
          </w:tcPr>
          <w:p w14:paraId="33A32B11" w14:textId="77777777" w:rsidR="00DA200E" w:rsidRPr="00DA200E" w:rsidRDefault="00DA200E" w:rsidP="00DA200E">
            <w:pPr>
              <w:pStyle w:val="Tabletextleftstrong"/>
              <w:rPr>
                <w:lang w:val="en-US"/>
              </w:rPr>
            </w:pPr>
            <w:r w:rsidRPr="00DA200E">
              <w:rPr>
                <w:lang w:val="en-US"/>
              </w:rPr>
              <w:t>Asymptomatic patients:</w:t>
            </w:r>
          </w:p>
          <w:p w14:paraId="15B80791" w14:textId="77777777" w:rsidR="00DA200E" w:rsidRPr="00DA200E" w:rsidRDefault="00DA200E" w:rsidP="00DA200E">
            <w:pPr>
              <w:pStyle w:val="Tablelistbullet"/>
              <w:rPr>
                <w:lang w:val="en-US"/>
              </w:rPr>
            </w:pPr>
            <w:r w:rsidRPr="00DA200E">
              <w:rPr>
                <w:lang w:val="en-US"/>
              </w:rPr>
              <w:t>As the severity of the initial symptoms does not correlate with the severity of the exposure, all asymptomatic patients should be observed for at least 24 hours.</w:t>
            </w:r>
          </w:p>
          <w:p w14:paraId="5006F7BA" w14:textId="77777777" w:rsidR="00DA200E" w:rsidRPr="00DA200E" w:rsidRDefault="00DA200E" w:rsidP="00DA200E">
            <w:pPr>
              <w:pStyle w:val="Tabletextleftstrong"/>
              <w:rPr>
                <w:lang w:val="en-US"/>
              </w:rPr>
            </w:pPr>
            <w:r w:rsidRPr="00DA200E">
              <w:rPr>
                <w:lang w:val="en-US"/>
              </w:rPr>
              <w:t>Symptomatic patients:</w:t>
            </w:r>
          </w:p>
          <w:p w14:paraId="365A814C" w14:textId="77777777" w:rsidR="00DA200E" w:rsidRPr="00DA200E" w:rsidRDefault="00DA200E" w:rsidP="00DA200E">
            <w:pPr>
              <w:pStyle w:val="Tabletextleftstrong"/>
              <w:rPr>
                <w:lang w:val="en-US"/>
              </w:rPr>
            </w:pPr>
            <w:r w:rsidRPr="00DA200E">
              <w:rPr>
                <w:lang w:val="en-US"/>
              </w:rPr>
              <w:t>General advice</w:t>
            </w:r>
          </w:p>
          <w:p w14:paraId="491F1B92" w14:textId="77777777" w:rsidR="00DA200E" w:rsidRPr="00DA200E" w:rsidRDefault="00DA200E" w:rsidP="00DA200E">
            <w:pPr>
              <w:pStyle w:val="Tablelistbullet"/>
              <w:rPr>
                <w:lang w:val="en-US"/>
              </w:rPr>
            </w:pPr>
            <w:r w:rsidRPr="00DA200E">
              <w:rPr>
                <w:lang w:val="en-US"/>
              </w:rPr>
              <w:t>Patients with significant exposures should be admitted and observed for at least 24-48 hours.</w:t>
            </w:r>
          </w:p>
          <w:p w14:paraId="49719D82" w14:textId="77777777" w:rsidR="00DA200E" w:rsidRPr="00DA200E" w:rsidRDefault="00DA200E" w:rsidP="00DA200E">
            <w:pPr>
              <w:pStyle w:val="Tablelistbullet"/>
              <w:rPr>
                <w:lang w:val="en-US"/>
              </w:rPr>
            </w:pPr>
            <w:r w:rsidRPr="00DA200E">
              <w:rPr>
                <w:lang w:val="en-US"/>
              </w:rPr>
              <w:t>Correct acidosis.</w:t>
            </w:r>
          </w:p>
          <w:p w14:paraId="26B46C87" w14:textId="77777777" w:rsidR="00DA200E" w:rsidRPr="00DA200E" w:rsidRDefault="00DA200E" w:rsidP="00DA200E">
            <w:pPr>
              <w:pStyle w:val="Tabletextleftstrong"/>
              <w:rPr>
                <w:lang w:val="en-US"/>
              </w:rPr>
            </w:pPr>
            <w:r w:rsidRPr="00DA200E">
              <w:rPr>
                <w:lang w:val="en-US"/>
              </w:rPr>
              <w:t>Inhalation</w:t>
            </w:r>
          </w:p>
          <w:p w14:paraId="72B44AE3" w14:textId="77777777" w:rsidR="00DA200E" w:rsidRPr="00DA200E" w:rsidRDefault="00DA200E" w:rsidP="00DA200E">
            <w:pPr>
              <w:pStyle w:val="Tablelistbullet"/>
              <w:rPr>
                <w:lang w:val="en-US"/>
              </w:rPr>
            </w:pPr>
            <w:r w:rsidRPr="00DA200E">
              <w:rPr>
                <w:lang w:val="en-US"/>
              </w:rPr>
              <w:t>Administer humidified oxygen.</w:t>
            </w:r>
          </w:p>
          <w:p w14:paraId="09A9CA20" w14:textId="77777777" w:rsidR="00DA200E" w:rsidRPr="00DA200E" w:rsidRDefault="00DA200E" w:rsidP="00DA200E">
            <w:pPr>
              <w:pStyle w:val="Tablelistbullet"/>
              <w:rPr>
                <w:lang w:val="en-US"/>
              </w:rPr>
            </w:pPr>
            <w:r w:rsidRPr="00DA200E">
              <w:rPr>
                <w:lang w:val="en-US"/>
              </w:rPr>
              <w:t>Keep patients at absolute bed-rest whilst under observation.</w:t>
            </w:r>
          </w:p>
          <w:p w14:paraId="51BBD137" w14:textId="77777777" w:rsidR="00DA200E" w:rsidRPr="00DA200E" w:rsidRDefault="00DA200E" w:rsidP="00DA200E">
            <w:pPr>
              <w:pStyle w:val="Tablelistbullet"/>
              <w:rPr>
                <w:lang w:val="en-US"/>
              </w:rPr>
            </w:pPr>
            <w:r w:rsidRPr="00DA200E">
              <w:rPr>
                <w:lang w:val="en-US"/>
              </w:rPr>
              <w:t>Relieve bronchospasm with bronchodilators.</w:t>
            </w:r>
          </w:p>
          <w:p w14:paraId="2D560F89" w14:textId="77777777" w:rsidR="00DA200E" w:rsidRPr="00DA200E" w:rsidRDefault="00DA200E" w:rsidP="00DA200E">
            <w:pPr>
              <w:pStyle w:val="Tablelistbullet"/>
              <w:rPr>
                <w:lang w:val="en-US"/>
              </w:rPr>
            </w:pPr>
            <w:r w:rsidRPr="00DA200E">
              <w:rPr>
                <w:lang w:val="en-US"/>
              </w:rPr>
              <w:t>Non-cardiogenic pulmonary oedema should be managed with PEEP or CPAP.</w:t>
            </w:r>
          </w:p>
          <w:p w14:paraId="599ECB77" w14:textId="77777777" w:rsidR="00DA200E" w:rsidRPr="00DA200E" w:rsidRDefault="00DA200E" w:rsidP="00DA200E">
            <w:pPr>
              <w:pStyle w:val="Tablelistbullet"/>
              <w:rPr>
                <w:lang w:val="en-US"/>
              </w:rPr>
            </w:pPr>
            <w:r w:rsidRPr="00DA200E">
              <w:rPr>
                <w:lang w:val="en-US"/>
              </w:rPr>
              <w:t>CXR and PFTs should be repeated 2-3 months post discharge.</w:t>
            </w:r>
          </w:p>
          <w:p w14:paraId="3BF0861F" w14:textId="77777777" w:rsidR="00DA200E" w:rsidRPr="00DA200E" w:rsidRDefault="00DA200E" w:rsidP="00DA200E">
            <w:pPr>
              <w:pStyle w:val="Tabletextleftstrong"/>
              <w:rPr>
                <w:lang w:val="en-US"/>
              </w:rPr>
            </w:pPr>
            <w:r w:rsidRPr="00DA200E">
              <w:rPr>
                <w:lang w:val="en-US"/>
              </w:rPr>
              <w:t>Dermal</w:t>
            </w:r>
          </w:p>
          <w:p w14:paraId="155630B3" w14:textId="77777777" w:rsidR="00DA200E" w:rsidRPr="00DA200E" w:rsidRDefault="00DA200E" w:rsidP="00DA200E">
            <w:pPr>
              <w:pStyle w:val="Tablelistbullet"/>
              <w:rPr>
                <w:lang w:val="en-US"/>
              </w:rPr>
            </w:pPr>
            <w:r w:rsidRPr="00DA200E">
              <w:rPr>
                <w:lang w:val="en-US"/>
              </w:rPr>
              <w:t>Flush affected areas thoroughly.</w:t>
            </w:r>
          </w:p>
          <w:p w14:paraId="269709E9" w14:textId="77777777" w:rsidR="00DA200E" w:rsidRPr="00DA200E" w:rsidRDefault="00DA200E" w:rsidP="00DA200E">
            <w:pPr>
              <w:pStyle w:val="Tablelistbullet"/>
              <w:rPr>
                <w:lang w:val="en-US"/>
              </w:rPr>
            </w:pPr>
            <w:r w:rsidRPr="00DA200E">
              <w:rPr>
                <w:lang w:val="en-US"/>
              </w:rPr>
              <w:t>Manage corrosive burns as for thermal burns.</w:t>
            </w:r>
          </w:p>
          <w:p w14:paraId="0B64030B" w14:textId="77777777" w:rsidR="00DA200E" w:rsidRPr="00DA200E" w:rsidRDefault="00DA200E" w:rsidP="00DA200E">
            <w:pPr>
              <w:pStyle w:val="Tablelistbullet"/>
              <w:rPr>
                <w:lang w:val="en-US"/>
              </w:rPr>
            </w:pPr>
            <w:r w:rsidRPr="00DA200E">
              <w:rPr>
                <w:lang w:val="en-US"/>
              </w:rPr>
              <w:t>Handle frostbitten areas with caution. Place frostbitten skin in tepid water and allow circulation to re-establish spontaneously.</w:t>
            </w:r>
          </w:p>
          <w:p w14:paraId="16D576D8" w14:textId="77777777" w:rsidR="00DA200E" w:rsidRPr="00DA200E" w:rsidRDefault="00DA200E" w:rsidP="00DA200E">
            <w:pPr>
              <w:pStyle w:val="Tabletextleftstrong"/>
              <w:rPr>
                <w:lang w:val="en-US"/>
              </w:rPr>
            </w:pPr>
            <w:r w:rsidRPr="00DA200E">
              <w:rPr>
                <w:lang w:val="en-US"/>
              </w:rPr>
              <w:t>Ocular</w:t>
            </w:r>
          </w:p>
          <w:p w14:paraId="163CF8A4" w14:textId="77777777" w:rsidR="00DA200E" w:rsidRPr="00DA200E" w:rsidRDefault="00DA200E" w:rsidP="00DA200E">
            <w:pPr>
              <w:pStyle w:val="Tablelistbullet"/>
              <w:rPr>
                <w:lang w:val="en-US"/>
              </w:rPr>
            </w:pPr>
            <w:r w:rsidRPr="00DA200E">
              <w:rPr>
                <w:lang w:val="en-US"/>
              </w:rPr>
              <w:t>Affected eyes should be irrigated for at least 15 minutes.</w:t>
            </w:r>
          </w:p>
          <w:p w14:paraId="3C1B5996" w14:textId="77777777" w:rsidR="00DA200E" w:rsidRPr="00DA200E" w:rsidRDefault="00DA200E" w:rsidP="00DA200E">
            <w:pPr>
              <w:pStyle w:val="Tablelistbullet"/>
              <w:rPr>
                <w:lang w:val="en-US"/>
              </w:rPr>
            </w:pPr>
            <w:r w:rsidRPr="00DA200E">
              <w:rPr>
                <w:lang w:val="en-US"/>
              </w:rPr>
              <w:t>Assess visual acuity and fluorescein uptake.</w:t>
            </w:r>
          </w:p>
          <w:p w14:paraId="4AD24E0A" w14:textId="00489734" w:rsidR="008F2F48" w:rsidRPr="00762151" w:rsidRDefault="00DA200E" w:rsidP="00DA200E">
            <w:pPr>
              <w:pStyle w:val="Tablelistbullet"/>
              <w:rPr>
                <w:lang w:val="en-US"/>
              </w:rPr>
            </w:pPr>
            <w:r w:rsidRPr="00DA200E">
              <w:rPr>
                <w:lang w:val="en-US"/>
              </w:rPr>
              <w:t>Arrange ophthalmologic review for all patients with persistent eye symptoms following irrigation.</w:t>
            </w:r>
          </w:p>
        </w:tc>
      </w:tr>
    </w:tbl>
    <w:p w14:paraId="2C1C495C" w14:textId="77777777" w:rsidR="008F2F48" w:rsidRDefault="008F2F48">
      <w:pPr>
        <w:spacing w:before="0" w:after="0" w:line="240" w:lineRule="auto"/>
      </w:pPr>
      <w:r>
        <w:br w:type="page"/>
      </w:r>
    </w:p>
    <w:p w14:paraId="79236720" w14:textId="2BFF2C23" w:rsidR="006008FA" w:rsidRDefault="006008FA" w:rsidP="006008FA">
      <w:pPr>
        <w:pStyle w:val="Heading2"/>
      </w:pPr>
      <w:bookmarkStart w:id="143" w:name="_Phosgene_oxime"/>
      <w:bookmarkStart w:id="144" w:name="_Toc108084846"/>
      <w:bookmarkEnd w:id="143"/>
      <w:r>
        <w:lastRenderedPageBreak/>
        <w:t xml:space="preserve">Phosgene </w:t>
      </w:r>
      <w:r w:rsidR="008F2F48">
        <w:t>o</w:t>
      </w:r>
      <w:r>
        <w:t>xime</w:t>
      </w:r>
      <w:bookmarkEnd w:id="144"/>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8F2F48" w:rsidRPr="0017482B" w14:paraId="60BA07B1" w14:textId="77777777" w:rsidTr="00600BBA">
        <w:trPr>
          <w:cantSplit/>
        </w:trPr>
        <w:tc>
          <w:tcPr>
            <w:tcW w:w="3118" w:type="dxa"/>
            <w:tcBorders>
              <w:bottom w:val="single" w:sz="36" w:space="0" w:color="FFFFFF"/>
            </w:tcBorders>
            <w:shd w:val="clear" w:color="auto" w:fill="747474"/>
          </w:tcPr>
          <w:p w14:paraId="774CF9A7" w14:textId="77777777" w:rsidR="008F2F48" w:rsidRPr="0017482B" w:rsidRDefault="008F2F48" w:rsidP="00227658">
            <w:pPr>
              <w:pStyle w:val="TableHeaderWhite"/>
            </w:pPr>
            <w:r>
              <w:t>A</w:t>
            </w:r>
            <w:r w:rsidRPr="0017482B">
              <w:t>lternative names</w:t>
            </w:r>
          </w:p>
        </w:tc>
        <w:tc>
          <w:tcPr>
            <w:tcW w:w="5607" w:type="dxa"/>
          </w:tcPr>
          <w:p w14:paraId="05E58DC9" w14:textId="77777777" w:rsidR="003E46A4" w:rsidRPr="003E46A4" w:rsidRDefault="003E46A4" w:rsidP="003E46A4">
            <w:pPr>
              <w:pStyle w:val="tabletext"/>
              <w:rPr>
                <w:lang w:val="en-US"/>
              </w:rPr>
            </w:pPr>
            <w:r w:rsidRPr="003E46A4">
              <w:rPr>
                <w:lang w:val="en-US"/>
              </w:rPr>
              <w:t>CX</w:t>
            </w:r>
          </w:p>
          <w:p w14:paraId="527D080C" w14:textId="77777777" w:rsidR="003E46A4" w:rsidRPr="003E46A4" w:rsidRDefault="003E46A4" w:rsidP="003E46A4">
            <w:pPr>
              <w:pStyle w:val="tabletext"/>
              <w:rPr>
                <w:lang w:val="en-US"/>
              </w:rPr>
            </w:pPr>
            <w:r w:rsidRPr="003E46A4">
              <w:rPr>
                <w:lang w:val="en-US"/>
              </w:rPr>
              <w:t>Cycloheximide</w:t>
            </w:r>
          </w:p>
          <w:p w14:paraId="21AA9EC2" w14:textId="77777777" w:rsidR="003E46A4" w:rsidRPr="003E46A4" w:rsidRDefault="003E46A4" w:rsidP="003E46A4">
            <w:pPr>
              <w:pStyle w:val="tabletext"/>
              <w:rPr>
                <w:lang w:val="en-US"/>
              </w:rPr>
            </w:pPr>
            <w:r w:rsidRPr="003E46A4">
              <w:rPr>
                <w:lang w:val="en-US"/>
              </w:rPr>
              <w:t>Dichloroformoxime</w:t>
            </w:r>
          </w:p>
          <w:p w14:paraId="29994F9F" w14:textId="77777777" w:rsidR="003E46A4" w:rsidRPr="003E46A4" w:rsidRDefault="003E46A4" w:rsidP="003E46A4">
            <w:pPr>
              <w:pStyle w:val="tabletext"/>
              <w:rPr>
                <w:lang w:val="en-US"/>
              </w:rPr>
            </w:pPr>
            <w:r w:rsidRPr="003E46A4">
              <w:rPr>
                <w:lang w:val="en-US"/>
              </w:rPr>
              <w:t>Blister agent</w:t>
            </w:r>
          </w:p>
          <w:p w14:paraId="5F126BAF" w14:textId="2217ACA9" w:rsidR="008F2F48" w:rsidRPr="0017482B" w:rsidRDefault="003E46A4" w:rsidP="003E46A4">
            <w:pPr>
              <w:pStyle w:val="tabletext"/>
              <w:rPr>
                <w:lang w:val="en-US"/>
              </w:rPr>
            </w:pPr>
            <w:r w:rsidRPr="003E46A4">
              <w:rPr>
                <w:lang w:val="en-US"/>
              </w:rPr>
              <w:t xml:space="preserve">‘Nettle </w:t>
            </w:r>
            <w:r>
              <w:rPr>
                <w:lang w:val="en-US"/>
              </w:rPr>
              <w:t>r</w:t>
            </w:r>
            <w:r w:rsidRPr="003E46A4">
              <w:rPr>
                <w:lang w:val="en-US"/>
              </w:rPr>
              <w:t>ush’ gas or nettle agent</w:t>
            </w:r>
          </w:p>
        </w:tc>
      </w:tr>
      <w:tr w:rsidR="008F2F48" w:rsidRPr="0017482B" w14:paraId="6D38C141" w14:textId="77777777" w:rsidTr="00600BBA">
        <w:trPr>
          <w:cantSplit/>
        </w:trPr>
        <w:tc>
          <w:tcPr>
            <w:tcW w:w="3118" w:type="dxa"/>
            <w:tcBorders>
              <w:top w:val="single" w:sz="36" w:space="0" w:color="FFFFFF"/>
              <w:bottom w:val="single" w:sz="36" w:space="0" w:color="FFFFFF"/>
            </w:tcBorders>
            <w:shd w:val="clear" w:color="auto" w:fill="747474"/>
          </w:tcPr>
          <w:p w14:paraId="5BC5F973" w14:textId="77777777" w:rsidR="008F2F48" w:rsidRPr="0017482B" w:rsidRDefault="008F2F48" w:rsidP="00227658">
            <w:pPr>
              <w:pStyle w:val="TableHeaderWhite"/>
            </w:pPr>
            <w:r>
              <w:t>P</w:t>
            </w:r>
            <w:r w:rsidRPr="0017482B">
              <w:t>roperties of the agent</w:t>
            </w:r>
          </w:p>
        </w:tc>
        <w:tc>
          <w:tcPr>
            <w:tcW w:w="5607" w:type="dxa"/>
          </w:tcPr>
          <w:p w14:paraId="570E970C" w14:textId="77777777" w:rsidR="003E46A4" w:rsidRPr="003E46A4" w:rsidRDefault="003E46A4" w:rsidP="003E46A4">
            <w:pPr>
              <w:pStyle w:val="Tablelistbullet"/>
              <w:rPr>
                <w:lang w:val="en-US"/>
              </w:rPr>
            </w:pPr>
            <w:r w:rsidRPr="003E46A4">
              <w:rPr>
                <w:lang w:val="en-US"/>
              </w:rPr>
              <w:t>Phosgene oxime is a colourless, crystalline solid or a yellowish-brown liquid with a strong odour.</w:t>
            </w:r>
          </w:p>
          <w:p w14:paraId="65C595A7" w14:textId="77777777" w:rsidR="003E46A4" w:rsidRPr="003E46A4" w:rsidRDefault="003E46A4" w:rsidP="003E46A4">
            <w:pPr>
              <w:pStyle w:val="Tablelistbullet"/>
              <w:rPr>
                <w:lang w:val="en-US"/>
              </w:rPr>
            </w:pPr>
            <w:r w:rsidRPr="003E46A4">
              <w:rPr>
                <w:lang w:val="en-US"/>
              </w:rPr>
              <w:t>The solid material will produce enough vapour to cause injury.</w:t>
            </w:r>
          </w:p>
          <w:p w14:paraId="680B0FE4" w14:textId="77777777" w:rsidR="003E46A4" w:rsidRPr="003E46A4" w:rsidRDefault="003E46A4" w:rsidP="003E46A4">
            <w:pPr>
              <w:pStyle w:val="Tablelistbullet"/>
              <w:rPr>
                <w:lang w:val="en-US"/>
              </w:rPr>
            </w:pPr>
            <w:r w:rsidRPr="003E46A4">
              <w:rPr>
                <w:lang w:val="en-US"/>
              </w:rPr>
              <w:t>The mechanism of injury is unknown.</w:t>
            </w:r>
          </w:p>
          <w:p w14:paraId="0B6D9112" w14:textId="77777777" w:rsidR="003E46A4" w:rsidRPr="003E46A4" w:rsidRDefault="003E46A4" w:rsidP="003E46A4">
            <w:pPr>
              <w:pStyle w:val="Tablelistbullet"/>
              <w:rPr>
                <w:lang w:val="en-US"/>
              </w:rPr>
            </w:pPr>
            <w:r w:rsidRPr="003E46A4">
              <w:rPr>
                <w:lang w:val="en-US"/>
              </w:rPr>
              <w:t>It penetrates garments and rubber very quickly and causes immediate pain with tissue damage. Extreme pain may last for several days.</w:t>
            </w:r>
          </w:p>
          <w:p w14:paraId="54FF9D0C" w14:textId="056320F5" w:rsidR="008F2F48" w:rsidRPr="0017482B" w:rsidRDefault="003E46A4" w:rsidP="003E46A4">
            <w:pPr>
              <w:pStyle w:val="Tablelistbullet"/>
              <w:numPr>
                <w:ilvl w:val="0"/>
                <w:numId w:val="0"/>
              </w:numPr>
              <w:ind w:left="284"/>
              <w:rPr>
                <w:lang w:val="en-US"/>
              </w:rPr>
            </w:pPr>
            <w:r w:rsidRPr="003E46A4">
              <w:rPr>
                <w:b/>
                <w:bCs/>
                <w:lang w:val="en-US"/>
              </w:rPr>
              <w:t>Note</w:t>
            </w:r>
            <w:r w:rsidRPr="003E46A4">
              <w:rPr>
                <w:lang w:val="en-US"/>
              </w:rPr>
              <w:t>: Persons whose clothing or skin is contaminated with liquid or solid phosgene oxime can cause secondary contamination by direct contact or through off-gassing vapour. Persons exposed only to phosgene oxime vapour pose no risk of secondary contamination.</w:t>
            </w:r>
          </w:p>
        </w:tc>
      </w:tr>
      <w:tr w:rsidR="008F2F48" w:rsidRPr="0017482B" w14:paraId="270BE056" w14:textId="77777777" w:rsidTr="00600BBA">
        <w:trPr>
          <w:cantSplit/>
        </w:trPr>
        <w:tc>
          <w:tcPr>
            <w:tcW w:w="3118" w:type="dxa"/>
            <w:tcBorders>
              <w:top w:val="single" w:sz="36" w:space="0" w:color="FFFFFF"/>
              <w:bottom w:val="single" w:sz="36" w:space="0" w:color="FFFFFF"/>
            </w:tcBorders>
            <w:shd w:val="clear" w:color="auto" w:fill="747474"/>
          </w:tcPr>
          <w:p w14:paraId="355ACA08" w14:textId="77777777" w:rsidR="008F2F48" w:rsidRPr="0017482B" w:rsidRDefault="008F2F48" w:rsidP="00227658">
            <w:pPr>
              <w:pStyle w:val="TableHeaderWhite"/>
            </w:pPr>
            <w:r>
              <w:t>R</w:t>
            </w:r>
            <w:r w:rsidRPr="0017482B">
              <w:t>outes of exposure</w:t>
            </w:r>
          </w:p>
        </w:tc>
        <w:tc>
          <w:tcPr>
            <w:tcW w:w="5607" w:type="dxa"/>
          </w:tcPr>
          <w:p w14:paraId="5B3F0112" w14:textId="77777777" w:rsidR="003E46A4" w:rsidRPr="003E46A4" w:rsidRDefault="003E46A4" w:rsidP="003E46A4">
            <w:pPr>
              <w:pStyle w:val="Tablelistbullet"/>
              <w:rPr>
                <w:lang w:val="en-US"/>
              </w:rPr>
            </w:pPr>
            <w:r w:rsidRPr="003E46A4">
              <w:rPr>
                <w:lang w:val="en-US"/>
              </w:rPr>
              <w:t>Oral – rare</w:t>
            </w:r>
          </w:p>
          <w:p w14:paraId="1B190421" w14:textId="77777777" w:rsidR="003E46A4" w:rsidRPr="003E46A4" w:rsidRDefault="003E46A4" w:rsidP="003E46A4">
            <w:pPr>
              <w:pStyle w:val="Tablelistbullet"/>
              <w:rPr>
                <w:lang w:val="en-US"/>
              </w:rPr>
            </w:pPr>
            <w:r w:rsidRPr="003E46A4">
              <w:rPr>
                <w:lang w:val="en-US"/>
              </w:rPr>
              <w:t>Inhalation – most common</w:t>
            </w:r>
          </w:p>
          <w:p w14:paraId="29C031BE" w14:textId="77777777" w:rsidR="003E46A4" w:rsidRPr="003E46A4" w:rsidRDefault="003E46A4" w:rsidP="003E46A4">
            <w:pPr>
              <w:pStyle w:val="Tablelistbullet"/>
              <w:rPr>
                <w:lang w:val="en-US"/>
              </w:rPr>
            </w:pPr>
            <w:r w:rsidRPr="003E46A4">
              <w:rPr>
                <w:lang w:val="en-US"/>
              </w:rPr>
              <w:t>Eye – common</w:t>
            </w:r>
          </w:p>
          <w:p w14:paraId="770572A3" w14:textId="4D411200" w:rsidR="008F2F48" w:rsidRPr="0017482B" w:rsidRDefault="003E46A4" w:rsidP="003E46A4">
            <w:pPr>
              <w:pStyle w:val="Tablelistbullet"/>
              <w:rPr>
                <w:lang w:val="en-US"/>
              </w:rPr>
            </w:pPr>
            <w:r w:rsidRPr="003E46A4">
              <w:rPr>
                <w:lang w:val="en-US"/>
              </w:rPr>
              <w:t>Dermal – common</w:t>
            </w:r>
          </w:p>
        </w:tc>
      </w:tr>
      <w:tr w:rsidR="008F2F48" w:rsidRPr="0017482B" w14:paraId="4FEB249A" w14:textId="77777777" w:rsidTr="00600BBA">
        <w:trPr>
          <w:cantSplit/>
        </w:trPr>
        <w:tc>
          <w:tcPr>
            <w:tcW w:w="3118" w:type="dxa"/>
            <w:tcBorders>
              <w:top w:val="single" w:sz="36" w:space="0" w:color="FFFFFF"/>
              <w:bottom w:val="single" w:sz="36" w:space="0" w:color="FFFFFF"/>
            </w:tcBorders>
            <w:shd w:val="clear" w:color="auto" w:fill="747474"/>
          </w:tcPr>
          <w:p w14:paraId="0DAA064E" w14:textId="77777777" w:rsidR="008F2F48" w:rsidRPr="0017482B" w:rsidRDefault="008F2F48" w:rsidP="00227658">
            <w:pPr>
              <w:pStyle w:val="TableHeaderWhite"/>
            </w:pPr>
            <w:r>
              <w:t>H</w:t>
            </w:r>
            <w:r w:rsidRPr="0017482B">
              <w:t>uman toxicity</w:t>
            </w:r>
          </w:p>
        </w:tc>
        <w:tc>
          <w:tcPr>
            <w:tcW w:w="5607" w:type="dxa"/>
          </w:tcPr>
          <w:p w14:paraId="342E8960" w14:textId="77777777" w:rsidR="003E46A4" w:rsidRPr="003E46A4" w:rsidRDefault="003E46A4" w:rsidP="003E46A4">
            <w:pPr>
              <w:pStyle w:val="Tabletextleftstrong"/>
              <w:rPr>
                <w:lang w:val="en-US"/>
              </w:rPr>
            </w:pPr>
            <w:r w:rsidRPr="003E46A4">
              <w:rPr>
                <w:lang w:val="en-US"/>
              </w:rPr>
              <w:t>General:</w:t>
            </w:r>
          </w:p>
          <w:p w14:paraId="78590682" w14:textId="77777777" w:rsidR="003E46A4" w:rsidRPr="003E46A4" w:rsidRDefault="003E46A4" w:rsidP="003E46A4">
            <w:pPr>
              <w:pStyle w:val="Tablelistbullet"/>
              <w:rPr>
                <w:lang w:val="en-US"/>
              </w:rPr>
            </w:pPr>
            <w:r w:rsidRPr="003E46A4">
              <w:rPr>
                <w:lang w:val="en-US"/>
              </w:rPr>
              <w:t>CX is an urticant or a nettle agent, which is capable of producing wheals, erythema and urticaria. It also causes immediate pain and corrosive burns to exposed surfaces.</w:t>
            </w:r>
          </w:p>
          <w:p w14:paraId="0A5B92E1" w14:textId="77777777" w:rsidR="003E46A4" w:rsidRPr="003E46A4" w:rsidRDefault="003E46A4" w:rsidP="003E46A4">
            <w:pPr>
              <w:pStyle w:val="Tabletextleftstrong"/>
              <w:rPr>
                <w:lang w:val="en-US"/>
              </w:rPr>
            </w:pPr>
            <w:r w:rsidRPr="003E46A4">
              <w:rPr>
                <w:lang w:val="en-US"/>
              </w:rPr>
              <w:t>Symptoms are based on route of exposure:</w:t>
            </w:r>
          </w:p>
          <w:p w14:paraId="761E79B5" w14:textId="77777777" w:rsidR="003E46A4" w:rsidRPr="003E46A4" w:rsidRDefault="003E46A4" w:rsidP="003E46A4">
            <w:pPr>
              <w:pStyle w:val="Tabletextleftstrong"/>
              <w:rPr>
                <w:lang w:val="en-US"/>
              </w:rPr>
            </w:pPr>
            <w:r w:rsidRPr="003E46A4">
              <w:rPr>
                <w:lang w:val="en-US"/>
              </w:rPr>
              <w:t>Inhalation</w:t>
            </w:r>
          </w:p>
          <w:p w14:paraId="0A3008E5" w14:textId="77777777" w:rsidR="003E46A4" w:rsidRPr="003E46A4" w:rsidRDefault="003E46A4" w:rsidP="003E46A4">
            <w:pPr>
              <w:pStyle w:val="Tablelistbullet"/>
              <w:rPr>
                <w:lang w:val="en-US"/>
              </w:rPr>
            </w:pPr>
            <w:r w:rsidRPr="003E46A4">
              <w:rPr>
                <w:lang w:val="en-US"/>
              </w:rPr>
              <w:t>Immediate pain and irritation of the upper airways, followed by dyspnoea and pulmonary oedema may be noted.</w:t>
            </w:r>
          </w:p>
          <w:p w14:paraId="6FD201A5" w14:textId="77777777" w:rsidR="003E46A4" w:rsidRPr="003E46A4" w:rsidRDefault="003E46A4" w:rsidP="003E46A4">
            <w:pPr>
              <w:pStyle w:val="Tabletextleftstrong"/>
              <w:rPr>
                <w:lang w:val="en-US"/>
              </w:rPr>
            </w:pPr>
            <w:r w:rsidRPr="003E46A4">
              <w:rPr>
                <w:lang w:val="en-US"/>
              </w:rPr>
              <w:t>Dermal</w:t>
            </w:r>
          </w:p>
          <w:p w14:paraId="66960994" w14:textId="411C45AA" w:rsidR="003E46A4" w:rsidRPr="003E46A4" w:rsidRDefault="003E46A4" w:rsidP="003E46A4">
            <w:pPr>
              <w:pStyle w:val="Tablelistbullet"/>
              <w:rPr>
                <w:lang w:val="en-US"/>
              </w:rPr>
            </w:pPr>
            <w:r w:rsidRPr="003E46A4">
              <w:rPr>
                <w:lang w:val="en-US"/>
              </w:rPr>
              <w:t xml:space="preserve">Pain, </w:t>
            </w:r>
            <w:r>
              <w:rPr>
                <w:lang w:val="en-US"/>
              </w:rPr>
              <w:t>‘</w:t>
            </w:r>
            <w:r w:rsidRPr="003E46A4">
              <w:rPr>
                <w:lang w:val="en-US"/>
              </w:rPr>
              <w:t>nettle rash</w:t>
            </w:r>
            <w:r>
              <w:rPr>
                <w:lang w:val="en-US"/>
              </w:rPr>
              <w:t>’</w:t>
            </w:r>
            <w:r w:rsidRPr="003E46A4">
              <w:rPr>
                <w:lang w:val="en-US"/>
              </w:rPr>
              <w:t xml:space="preserve"> and skin necrosis with brown pigmentation may be noted.</w:t>
            </w:r>
          </w:p>
          <w:p w14:paraId="24FA6FAC" w14:textId="77777777" w:rsidR="003E46A4" w:rsidRPr="003E46A4" w:rsidRDefault="003E46A4" w:rsidP="003E46A4">
            <w:pPr>
              <w:pStyle w:val="Tablelistbullet"/>
              <w:rPr>
                <w:lang w:val="en-US"/>
              </w:rPr>
            </w:pPr>
            <w:r w:rsidRPr="003E46A4">
              <w:rPr>
                <w:lang w:val="en-US"/>
              </w:rPr>
              <w:t>Within 5 to 20 seconds there is greyish blanching of the affected area. Marginal erythema and oedema develop over 5 to 30 minutes. Necrosis occurs over several hours. The lesion becomes pigmented over 24 hours. An eschar develops over 7 days.</w:t>
            </w:r>
          </w:p>
          <w:p w14:paraId="369AEB75" w14:textId="77777777" w:rsidR="003E46A4" w:rsidRPr="003E46A4" w:rsidRDefault="003E46A4" w:rsidP="003E46A4">
            <w:pPr>
              <w:pStyle w:val="Tablelistbullet"/>
              <w:rPr>
                <w:lang w:val="en-US"/>
              </w:rPr>
            </w:pPr>
            <w:r w:rsidRPr="003E46A4">
              <w:rPr>
                <w:lang w:val="en-US"/>
              </w:rPr>
              <w:t>The skin injury may extend to muscle.</w:t>
            </w:r>
          </w:p>
          <w:p w14:paraId="7047B667" w14:textId="77777777" w:rsidR="003E46A4" w:rsidRPr="003E46A4" w:rsidRDefault="003E46A4" w:rsidP="003E46A4">
            <w:pPr>
              <w:pStyle w:val="Tablelistbullet"/>
              <w:rPr>
                <w:lang w:val="en-US"/>
              </w:rPr>
            </w:pPr>
            <w:r w:rsidRPr="003E46A4">
              <w:rPr>
                <w:lang w:val="en-US"/>
              </w:rPr>
              <w:t>Healing may be incomplete at 4 to 6 months.</w:t>
            </w:r>
          </w:p>
          <w:p w14:paraId="0A2D7187" w14:textId="77777777" w:rsidR="003E46A4" w:rsidRPr="003E46A4" w:rsidRDefault="003E46A4" w:rsidP="003E46A4">
            <w:pPr>
              <w:pStyle w:val="Tablelistbullet"/>
              <w:rPr>
                <w:lang w:val="en-US"/>
              </w:rPr>
            </w:pPr>
            <w:r w:rsidRPr="003E46A4">
              <w:rPr>
                <w:lang w:val="en-US"/>
              </w:rPr>
              <w:t>Pulmonary oedema can occur through skin absorption.</w:t>
            </w:r>
          </w:p>
          <w:p w14:paraId="0C68EEEF" w14:textId="77777777" w:rsidR="003E46A4" w:rsidRPr="003E46A4" w:rsidRDefault="003E46A4" w:rsidP="003E46A4">
            <w:pPr>
              <w:pStyle w:val="Tabletextleftstrong"/>
              <w:rPr>
                <w:lang w:val="en-US"/>
              </w:rPr>
            </w:pPr>
            <w:r w:rsidRPr="003E46A4">
              <w:rPr>
                <w:lang w:val="en-US"/>
              </w:rPr>
              <w:t>Ocular</w:t>
            </w:r>
          </w:p>
          <w:p w14:paraId="4EC0A79D" w14:textId="30A304B7" w:rsidR="008F2F48" w:rsidRPr="0017482B" w:rsidRDefault="003E46A4" w:rsidP="003E46A4">
            <w:pPr>
              <w:pStyle w:val="Tablelistbullet"/>
              <w:rPr>
                <w:lang w:val="en-US"/>
              </w:rPr>
            </w:pPr>
            <w:r w:rsidRPr="003E46A4">
              <w:rPr>
                <w:lang w:val="en-US"/>
              </w:rPr>
              <w:t>Pain, corneal ulceration, conjunctivitis, dimming of vision and blindness may be noted.</w:t>
            </w:r>
          </w:p>
        </w:tc>
      </w:tr>
      <w:tr w:rsidR="008F2F48" w:rsidRPr="0017482B" w14:paraId="110AD9E4" w14:textId="77777777" w:rsidTr="00600BBA">
        <w:trPr>
          <w:cantSplit/>
        </w:trPr>
        <w:tc>
          <w:tcPr>
            <w:tcW w:w="3118" w:type="dxa"/>
            <w:tcBorders>
              <w:top w:val="single" w:sz="36" w:space="0" w:color="FFFFFF"/>
              <w:bottom w:val="single" w:sz="36" w:space="0" w:color="FFFFFF"/>
            </w:tcBorders>
            <w:shd w:val="clear" w:color="auto" w:fill="747474"/>
          </w:tcPr>
          <w:p w14:paraId="0AE7F75F" w14:textId="77777777" w:rsidR="008F2F48" w:rsidRDefault="008F2F48" w:rsidP="00227658">
            <w:pPr>
              <w:pStyle w:val="TableHeaderWhite"/>
            </w:pPr>
            <w:r>
              <w:rPr>
                <w:lang w:val="en-AU"/>
              </w:rPr>
              <w:lastRenderedPageBreak/>
              <w:t>L</w:t>
            </w:r>
            <w:r w:rsidRPr="00762151">
              <w:rPr>
                <w:lang w:val="en-AU"/>
              </w:rPr>
              <w:t>aboratory/radiographic testing</w:t>
            </w:r>
          </w:p>
        </w:tc>
        <w:tc>
          <w:tcPr>
            <w:tcW w:w="5607" w:type="dxa"/>
          </w:tcPr>
          <w:p w14:paraId="28FA4EE6" w14:textId="77777777" w:rsidR="003E46A4" w:rsidRPr="003E46A4" w:rsidRDefault="003E46A4" w:rsidP="003E46A4">
            <w:pPr>
              <w:pStyle w:val="Tabletextleftstrong"/>
              <w:rPr>
                <w:lang w:val="en-US"/>
              </w:rPr>
            </w:pPr>
            <w:r w:rsidRPr="003E46A4">
              <w:rPr>
                <w:lang w:val="en-US"/>
              </w:rPr>
              <w:t>For minimal or mild exposures:</w:t>
            </w:r>
          </w:p>
          <w:p w14:paraId="25B19796" w14:textId="77777777" w:rsidR="003E46A4" w:rsidRPr="003E46A4" w:rsidRDefault="003E46A4" w:rsidP="003E46A4">
            <w:pPr>
              <w:pStyle w:val="Tablelistbullet"/>
              <w:rPr>
                <w:lang w:val="en-US"/>
              </w:rPr>
            </w:pPr>
            <w:r w:rsidRPr="003E46A4">
              <w:rPr>
                <w:lang w:val="en-US"/>
              </w:rPr>
              <w:t>Nil testing is required.</w:t>
            </w:r>
          </w:p>
          <w:p w14:paraId="29111AA7" w14:textId="77777777" w:rsidR="003E46A4" w:rsidRPr="003E46A4" w:rsidRDefault="003E46A4" w:rsidP="003E46A4">
            <w:pPr>
              <w:pStyle w:val="Tabletextleftstrong"/>
              <w:rPr>
                <w:lang w:val="en-US"/>
              </w:rPr>
            </w:pPr>
            <w:r w:rsidRPr="003E46A4">
              <w:rPr>
                <w:lang w:val="en-US"/>
              </w:rPr>
              <w:t>For significant exposures:</w:t>
            </w:r>
          </w:p>
          <w:p w14:paraId="1038453F" w14:textId="77777777" w:rsidR="003E46A4" w:rsidRPr="003E46A4" w:rsidRDefault="003E46A4" w:rsidP="003E46A4">
            <w:pPr>
              <w:pStyle w:val="Tablelistbullet"/>
              <w:rPr>
                <w:lang w:val="en-US"/>
              </w:rPr>
            </w:pPr>
            <w:r w:rsidRPr="003E46A4">
              <w:rPr>
                <w:lang w:val="en-US"/>
              </w:rPr>
              <w:t>Monitor EUC, FBC.</w:t>
            </w:r>
          </w:p>
          <w:p w14:paraId="0009BFAC" w14:textId="59C54DCA" w:rsidR="008F2F48" w:rsidRPr="0017482B" w:rsidRDefault="003E46A4" w:rsidP="003E46A4">
            <w:pPr>
              <w:pStyle w:val="Tablelistbullet"/>
              <w:rPr>
                <w:lang w:val="en-US"/>
              </w:rPr>
            </w:pPr>
            <w:r w:rsidRPr="003E46A4">
              <w:rPr>
                <w:lang w:val="en-US"/>
              </w:rPr>
              <w:t>If respiratory tract irritation or respiratory depression is evident, monitor pulse oximetry, ABGs, CXR and PFTs.</w:t>
            </w:r>
          </w:p>
        </w:tc>
      </w:tr>
      <w:tr w:rsidR="008F2F48" w:rsidRPr="0017482B" w14:paraId="0904F411" w14:textId="77777777" w:rsidTr="00600BBA">
        <w:trPr>
          <w:cantSplit/>
        </w:trPr>
        <w:tc>
          <w:tcPr>
            <w:tcW w:w="3118" w:type="dxa"/>
            <w:tcBorders>
              <w:top w:val="single" w:sz="36" w:space="0" w:color="FFFFFF"/>
              <w:bottom w:val="single" w:sz="6" w:space="0" w:color="787878"/>
            </w:tcBorders>
            <w:shd w:val="clear" w:color="auto" w:fill="747474"/>
          </w:tcPr>
          <w:p w14:paraId="5AB272A8" w14:textId="77777777" w:rsidR="00B66589" w:rsidRPr="00762151" w:rsidRDefault="00B66589" w:rsidP="00B66589">
            <w:pPr>
              <w:pStyle w:val="TableHeaderWhite"/>
            </w:pPr>
            <w:r w:rsidRPr="00762151">
              <w:t>Treatment</w:t>
            </w:r>
          </w:p>
          <w:p w14:paraId="0AE58781"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4998C481" w14:textId="228C05A1" w:rsidR="008F2F48" w:rsidRDefault="00B66589" w:rsidP="00B66589">
            <w:pPr>
              <w:pStyle w:val="TableHeaderWhite"/>
              <w:rPr>
                <w:lang w:val="en-AU"/>
              </w:rPr>
            </w:pPr>
            <w:r w:rsidRPr="00762151">
              <w:rPr>
                <w:lang w:val="en-AU"/>
              </w:rPr>
              <w:t>Poisons Information 131126</w:t>
            </w:r>
          </w:p>
        </w:tc>
        <w:tc>
          <w:tcPr>
            <w:tcW w:w="5607" w:type="dxa"/>
          </w:tcPr>
          <w:p w14:paraId="2B3E7D67" w14:textId="77777777" w:rsidR="003E46A4" w:rsidRPr="003E46A4" w:rsidRDefault="003E46A4" w:rsidP="003E46A4">
            <w:pPr>
              <w:pStyle w:val="Tabletextleftstrong"/>
              <w:rPr>
                <w:lang w:val="en-US"/>
              </w:rPr>
            </w:pPr>
            <w:r w:rsidRPr="003E46A4">
              <w:rPr>
                <w:lang w:val="en-US"/>
              </w:rPr>
              <w:t>Asymptomatic patients:</w:t>
            </w:r>
          </w:p>
          <w:p w14:paraId="175D91F7" w14:textId="77777777" w:rsidR="003E46A4" w:rsidRPr="003E46A4" w:rsidRDefault="003E46A4" w:rsidP="003E46A4">
            <w:pPr>
              <w:pStyle w:val="Tablelistbullet"/>
              <w:rPr>
                <w:lang w:val="en-US"/>
              </w:rPr>
            </w:pPr>
            <w:r w:rsidRPr="003E46A4">
              <w:rPr>
                <w:lang w:val="en-US"/>
              </w:rPr>
              <w:t>Patients arriving from the scene of potential release within 30 to 60 minutes will have pain or irritation if they were exposed. These patients should be observed for at least 24 to 48 hours due to delayed effects.</w:t>
            </w:r>
          </w:p>
          <w:p w14:paraId="31AEC5EE" w14:textId="77777777" w:rsidR="00F26591" w:rsidRPr="00956E60" w:rsidRDefault="003E46A4" w:rsidP="00F26591">
            <w:pPr>
              <w:pStyle w:val="Tablelistbullet"/>
              <w:rPr>
                <w:lang w:val="en-US"/>
              </w:rPr>
            </w:pPr>
            <w:r w:rsidRPr="003E46A4">
              <w:rPr>
                <w:lang w:val="en-US"/>
              </w:rPr>
              <w:t xml:space="preserve">Asymptomatic patients should be discharged home. </w:t>
            </w:r>
            <w:r w:rsidR="00F26591" w:rsidRPr="00956E60">
              <w:rPr>
                <w:lang w:val="en-US"/>
              </w:rPr>
              <w:t xml:space="preserve">See section on </w:t>
            </w:r>
            <w:hyperlink w:anchor="_Patient_discharge" w:history="1">
              <w:r w:rsidR="00F26591" w:rsidRPr="00AD133C">
                <w:rPr>
                  <w:rStyle w:val="Hyperlink"/>
                  <w:lang w:val="en-US"/>
                </w:rPr>
                <w:t>patient discharge and follow-up</w:t>
              </w:r>
            </w:hyperlink>
            <w:r w:rsidR="00F26591" w:rsidRPr="00956E60">
              <w:rPr>
                <w:lang w:val="en-US"/>
              </w:rPr>
              <w:t>.</w:t>
            </w:r>
          </w:p>
          <w:p w14:paraId="7BB1F5D1" w14:textId="18EBFA2E" w:rsidR="003E46A4" w:rsidRPr="003E46A4" w:rsidRDefault="003E46A4" w:rsidP="003E46A4">
            <w:pPr>
              <w:pStyle w:val="Tabletextleftstrong"/>
              <w:rPr>
                <w:lang w:val="en-US"/>
              </w:rPr>
            </w:pPr>
            <w:r w:rsidRPr="003E46A4">
              <w:rPr>
                <w:lang w:val="en-US"/>
              </w:rPr>
              <w:t>Symptomatic patients:</w:t>
            </w:r>
          </w:p>
          <w:p w14:paraId="75303FA5" w14:textId="77777777" w:rsidR="003E46A4" w:rsidRPr="003E46A4" w:rsidRDefault="003E46A4" w:rsidP="003E46A4">
            <w:pPr>
              <w:pStyle w:val="Tabletextleftstrong"/>
              <w:rPr>
                <w:lang w:val="en-US"/>
              </w:rPr>
            </w:pPr>
            <w:r w:rsidRPr="003E46A4">
              <w:rPr>
                <w:lang w:val="en-US"/>
              </w:rPr>
              <w:t>General advice</w:t>
            </w:r>
          </w:p>
          <w:p w14:paraId="57068C5C" w14:textId="77777777" w:rsidR="003E46A4" w:rsidRPr="003E46A4" w:rsidRDefault="003E46A4" w:rsidP="003E46A4">
            <w:pPr>
              <w:pStyle w:val="Tablelistbullet"/>
              <w:rPr>
                <w:lang w:val="en-US"/>
              </w:rPr>
            </w:pPr>
            <w:r w:rsidRPr="003E46A4">
              <w:rPr>
                <w:lang w:val="en-US"/>
              </w:rPr>
              <w:t>Patients with significant exposures and symptoms should be admitted and observed for at least 24 to 48 hours due to the risk of developing pulmonary oedema.</w:t>
            </w:r>
          </w:p>
          <w:p w14:paraId="31438329" w14:textId="77777777" w:rsidR="003E46A4" w:rsidRPr="003E46A4" w:rsidRDefault="003E46A4" w:rsidP="003E46A4">
            <w:pPr>
              <w:pStyle w:val="Tabletextleftstrong"/>
              <w:rPr>
                <w:lang w:val="en-US"/>
              </w:rPr>
            </w:pPr>
            <w:r w:rsidRPr="003E46A4">
              <w:rPr>
                <w:lang w:val="en-US"/>
              </w:rPr>
              <w:t>Inhalation</w:t>
            </w:r>
          </w:p>
          <w:p w14:paraId="060B784A" w14:textId="77777777" w:rsidR="003E46A4" w:rsidRPr="003E46A4" w:rsidRDefault="003E46A4" w:rsidP="003E46A4">
            <w:pPr>
              <w:pStyle w:val="Tablelistbullet"/>
              <w:rPr>
                <w:lang w:val="en-US"/>
              </w:rPr>
            </w:pPr>
            <w:r w:rsidRPr="003E46A4">
              <w:rPr>
                <w:lang w:val="en-US"/>
              </w:rPr>
              <w:t>Administer humidified oxygen.</w:t>
            </w:r>
          </w:p>
          <w:p w14:paraId="011271CC" w14:textId="77777777" w:rsidR="003E46A4" w:rsidRPr="003E46A4" w:rsidRDefault="003E46A4" w:rsidP="003E46A4">
            <w:pPr>
              <w:pStyle w:val="Tablelistbullet"/>
              <w:rPr>
                <w:lang w:val="en-US"/>
              </w:rPr>
            </w:pPr>
            <w:r w:rsidRPr="003E46A4">
              <w:rPr>
                <w:lang w:val="en-US"/>
              </w:rPr>
              <w:t>Non-cardiogenic pulmonary oedema should be managed with PEEP or CPAP.</w:t>
            </w:r>
          </w:p>
          <w:p w14:paraId="3BA45A74" w14:textId="77777777" w:rsidR="003E46A4" w:rsidRPr="003E46A4" w:rsidRDefault="003E46A4" w:rsidP="003E46A4">
            <w:pPr>
              <w:pStyle w:val="Tabletextleftstrong"/>
              <w:rPr>
                <w:lang w:val="en-US"/>
              </w:rPr>
            </w:pPr>
            <w:r w:rsidRPr="003E46A4">
              <w:rPr>
                <w:lang w:val="en-US"/>
              </w:rPr>
              <w:t>Dermal</w:t>
            </w:r>
          </w:p>
          <w:p w14:paraId="2B2EE896" w14:textId="77777777" w:rsidR="003E46A4" w:rsidRPr="003E46A4" w:rsidRDefault="003E46A4" w:rsidP="003E46A4">
            <w:pPr>
              <w:pStyle w:val="Tablelistbullet"/>
              <w:rPr>
                <w:lang w:val="en-US"/>
              </w:rPr>
            </w:pPr>
            <w:r w:rsidRPr="003E46A4">
              <w:rPr>
                <w:lang w:val="en-US"/>
              </w:rPr>
              <w:t>Flush affected areas thoroughly.</w:t>
            </w:r>
          </w:p>
          <w:p w14:paraId="419D9CA2" w14:textId="77777777" w:rsidR="003E46A4" w:rsidRPr="003E46A4" w:rsidRDefault="003E46A4" w:rsidP="003E46A4">
            <w:pPr>
              <w:pStyle w:val="Tablelistbullet"/>
              <w:rPr>
                <w:lang w:val="en-US"/>
              </w:rPr>
            </w:pPr>
            <w:r w:rsidRPr="003E46A4">
              <w:rPr>
                <w:lang w:val="en-US"/>
              </w:rPr>
              <w:t>Manage skin injury as for thermal burns.</w:t>
            </w:r>
          </w:p>
          <w:p w14:paraId="568EBA08" w14:textId="77777777" w:rsidR="003E46A4" w:rsidRPr="003E46A4" w:rsidRDefault="003E46A4" w:rsidP="003E46A4">
            <w:pPr>
              <w:pStyle w:val="Tabletextleftstrong"/>
              <w:rPr>
                <w:lang w:val="en-US"/>
              </w:rPr>
            </w:pPr>
            <w:r w:rsidRPr="003E46A4">
              <w:rPr>
                <w:lang w:val="en-US"/>
              </w:rPr>
              <w:t>Ocular</w:t>
            </w:r>
          </w:p>
          <w:p w14:paraId="3C83B42D" w14:textId="77777777" w:rsidR="003E46A4" w:rsidRPr="003E46A4" w:rsidRDefault="003E46A4" w:rsidP="003E46A4">
            <w:pPr>
              <w:pStyle w:val="Tablelistbullet"/>
              <w:rPr>
                <w:lang w:val="en-US"/>
              </w:rPr>
            </w:pPr>
            <w:r w:rsidRPr="003E46A4">
              <w:rPr>
                <w:lang w:val="en-US"/>
              </w:rPr>
              <w:t>Affected eyes should be irrigated for at least 15 minutes.</w:t>
            </w:r>
          </w:p>
          <w:p w14:paraId="23A3F213" w14:textId="77777777" w:rsidR="003E46A4" w:rsidRPr="003E46A4" w:rsidRDefault="003E46A4" w:rsidP="003E46A4">
            <w:pPr>
              <w:pStyle w:val="Tablelistbullet"/>
              <w:rPr>
                <w:lang w:val="en-US"/>
              </w:rPr>
            </w:pPr>
            <w:r w:rsidRPr="003E46A4">
              <w:rPr>
                <w:lang w:val="en-US"/>
              </w:rPr>
              <w:t>Assess visual acuity and fluorescein uptake.</w:t>
            </w:r>
          </w:p>
          <w:p w14:paraId="04B75A04" w14:textId="638A8091" w:rsidR="008F2F48" w:rsidRPr="00762151" w:rsidRDefault="003E46A4" w:rsidP="003E46A4">
            <w:pPr>
              <w:pStyle w:val="Tablelistbullet"/>
              <w:rPr>
                <w:lang w:val="en-US"/>
              </w:rPr>
            </w:pPr>
            <w:r w:rsidRPr="003E46A4">
              <w:rPr>
                <w:lang w:val="en-US"/>
              </w:rPr>
              <w:t>Arrange ophthalmological review for all patients with persistent eye symptoms following irrigation.</w:t>
            </w:r>
          </w:p>
        </w:tc>
      </w:tr>
    </w:tbl>
    <w:p w14:paraId="366FE748" w14:textId="77777777" w:rsidR="008F2F48" w:rsidRDefault="008F2F48">
      <w:pPr>
        <w:spacing w:before="0" w:after="0" w:line="240" w:lineRule="auto"/>
      </w:pPr>
      <w:r>
        <w:br w:type="page"/>
      </w:r>
    </w:p>
    <w:p w14:paraId="5E381E53" w14:textId="6C2496BE" w:rsidR="006008FA" w:rsidRDefault="006008FA" w:rsidP="006008FA">
      <w:pPr>
        <w:pStyle w:val="Heading2"/>
      </w:pPr>
      <w:bookmarkStart w:id="145" w:name="_Phosphine"/>
      <w:bookmarkStart w:id="146" w:name="_Toc108084847"/>
      <w:bookmarkEnd w:id="145"/>
      <w:r>
        <w:lastRenderedPageBreak/>
        <w:t>Phosphine</w:t>
      </w:r>
      <w:bookmarkEnd w:id="146"/>
    </w:p>
    <w:tbl>
      <w:tblPr>
        <w:tblW w:w="4809" w:type="pct"/>
        <w:tblCellMar>
          <w:top w:w="57" w:type="dxa"/>
          <w:left w:w="57" w:type="dxa"/>
          <w:bottom w:w="57" w:type="dxa"/>
          <w:right w:w="57" w:type="dxa"/>
        </w:tblCellMar>
        <w:tblLook w:val="01E0" w:firstRow="1" w:lastRow="1" w:firstColumn="1" w:lastColumn="1" w:noHBand="0" w:noVBand="0"/>
      </w:tblPr>
      <w:tblGrid>
        <w:gridCol w:w="3118"/>
        <w:gridCol w:w="5606"/>
      </w:tblGrid>
      <w:tr w:rsidR="008F2F48" w:rsidRPr="0017482B" w14:paraId="380E09CE" w14:textId="77777777" w:rsidTr="002D2FED">
        <w:trPr>
          <w:cantSplit/>
        </w:trPr>
        <w:tc>
          <w:tcPr>
            <w:tcW w:w="1787" w:type="pct"/>
            <w:tcBorders>
              <w:bottom w:val="single" w:sz="36" w:space="0" w:color="FFFFFF"/>
            </w:tcBorders>
            <w:shd w:val="clear" w:color="auto" w:fill="747474"/>
          </w:tcPr>
          <w:p w14:paraId="75A1BC94" w14:textId="77777777" w:rsidR="008F2F48" w:rsidRPr="0017482B" w:rsidRDefault="008F2F48" w:rsidP="00227658">
            <w:pPr>
              <w:pStyle w:val="TableHeaderWhite"/>
            </w:pPr>
            <w:r>
              <w:t>A</w:t>
            </w:r>
            <w:r w:rsidRPr="0017482B">
              <w:t>lternative names</w:t>
            </w:r>
          </w:p>
        </w:tc>
        <w:tc>
          <w:tcPr>
            <w:tcW w:w="3213" w:type="pct"/>
          </w:tcPr>
          <w:p w14:paraId="14CE8151" w14:textId="77777777" w:rsidR="00DC22BC" w:rsidRPr="00DC22BC" w:rsidRDefault="00DC22BC" w:rsidP="00DC22BC">
            <w:pPr>
              <w:pStyle w:val="tabletext"/>
              <w:rPr>
                <w:lang w:val="en-US"/>
              </w:rPr>
            </w:pPr>
            <w:r w:rsidRPr="00DC22BC">
              <w:rPr>
                <w:lang w:val="en-US"/>
              </w:rPr>
              <w:t>Hydrogen phosphide</w:t>
            </w:r>
          </w:p>
          <w:p w14:paraId="5143C908" w14:textId="77777777" w:rsidR="00DC22BC" w:rsidRPr="00DC22BC" w:rsidRDefault="00DC22BC" w:rsidP="00DC22BC">
            <w:pPr>
              <w:pStyle w:val="tabletext"/>
              <w:rPr>
                <w:lang w:val="en-US"/>
              </w:rPr>
            </w:pPr>
            <w:r w:rsidRPr="00DC22BC">
              <w:rPr>
                <w:lang w:val="en-US"/>
              </w:rPr>
              <w:t>Phosphorus hydride</w:t>
            </w:r>
          </w:p>
          <w:p w14:paraId="58CC7E16" w14:textId="3084121F" w:rsidR="008F2F48" w:rsidRPr="0017482B" w:rsidRDefault="00DC22BC" w:rsidP="00DC22BC">
            <w:pPr>
              <w:pStyle w:val="tabletext"/>
              <w:rPr>
                <w:lang w:val="en-US"/>
              </w:rPr>
            </w:pPr>
            <w:r w:rsidRPr="00DC22BC">
              <w:rPr>
                <w:lang w:val="en-US"/>
              </w:rPr>
              <w:t>Phosphorus trihydride</w:t>
            </w:r>
          </w:p>
        </w:tc>
      </w:tr>
      <w:tr w:rsidR="008F2F48" w:rsidRPr="0017482B" w14:paraId="527D8FDE" w14:textId="77777777" w:rsidTr="002D2FED">
        <w:trPr>
          <w:cantSplit/>
        </w:trPr>
        <w:tc>
          <w:tcPr>
            <w:tcW w:w="1787" w:type="pct"/>
            <w:tcBorders>
              <w:top w:val="single" w:sz="36" w:space="0" w:color="FFFFFF"/>
              <w:bottom w:val="single" w:sz="36" w:space="0" w:color="FFFFFF"/>
            </w:tcBorders>
            <w:shd w:val="clear" w:color="auto" w:fill="747474"/>
          </w:tcPr>
          <w:p w14:paraId="0D9AE853" w14:textId="77777777" w:rsidR="008F2F48" w:rsidRPr="0017482B" w:rsidRDefault="008F2F48" w:rsidP="00227658">
            <w:pPr>
              <w:pStyle w:val="TableHeaderWhite"/>
            </w:pPr>
            <w:r>
              <w:t>P</w:t>
            </w:r>
            <w:r w:rsidRPr="0017482B">
              <w:t>roperties of the agent</w:t>
            </w:r>
          </w:p>
        </w:tc>
        <w:tc>
          <w:tcPr>
            <w:tcW w:w="3213" w:type="pct"/>
          </w:tcPr>
          <w:p w14:paraId="25CDEB98" w14:textId="77777777" w:rsidR="00DC22BC" w:rsidRPr="00DC22BC" w:rsidRDefault="00DC22BC" w:rsidP="00DC22BC">
            <w:pPr>
              <w:pStyle w:val="Tablelistbullet"/>
              <w:rPr>
                <w:lang w:val="en-US"/>
              </w:rPr>
            </w:pPr>
            <w:r w:rsidRPr="00DC22BC">
              <w:rPr>
                <w:lang w:val="en-US"/>
              </w:rPr>
              <w:t>Phosphine gas is produced from phosphide salts (e.g. Al, Mg, Zn and Ca).</w:t>
            </w:r>
          </w:p>
          <w:p w14:paraId="67D40021" w14:textId="77777777" w:rsidR="00DC22BC" w:rsidRPr="00DC22BC" w:rsidRDefault="00DC22BC" w:rsidP="00DC22BC">
            <w:pPr>
              <w:pStyle w:val="Tablelistbullet"/>
              <w:rPr>
                <w:lang w:val="en-US"/>
              </w:rPr>
            </w:pPr>
            <w:r w:rsidRPr="00DC22BC">
              <w:rPr>
                <w:lang w:val="en-US"/>
              </w:rPr>
              <w:t>It is colourless with the odour of garlic and rotten fish.</w:t>
            </w:r>
          </w:p>
          <w:p w14:paraId="4B15F0FE" w14:textId="77777777" w:rsidR="00DC22BC" w:rsidRPr="00DC22BC" w:rsidRDefault="00DC22BC" w:rsidP="00DC22BC">
            <w:pPr>
              <w:pStyle w:val="Tablelistbullet"/>
              <w:rPr>
                <w:lang w:val="en-US"/>
              </w:rPr>
            </w:pPr>
            <w:r w:rsidRPr="00DC22BC">
              <w:rPr>
                <w:lang w:val="en-US"/>
              </w:rPr>
              <w:t>It is slightly heavier than air but is easily dispersed.</w:t>
            </w:r>
          </w:p>
          <w:p w14:paraId="23CB158B" w14:textId="77777777" w:rsidR="00DC22BC" w:rsidRPr="00DC22BC" w:rsidRDefault="00DC22BC" w:rsidP="00DC22BC">
            <w:pPr>
              <w:pStyle w:val="Tablelistbullet"/>
              <w:rPr>
                <w:lang w:val="en-US"/>
              </w:rPr>
            </w:pPr>
            <w:r w:rsidRPr="00DC22BC">
              <w:rPr>
                <w:lang w:val="en-US"/>
              </w:rPr>
              <w:t>It causes severe oxidative stress and interferes with cellular metabolism.</w:t>
            </w:r>
          </w:p>
          <w:p w14:paraId="0ACF6C62" w14:textId="41064419" w:rsidR="008F2F48" w:rsidRPr="0017482B" w:rsidRDefault="00DC22BC" w:rsidP="00DC22BC">
            <w:pPr>
              <w:pStyle w:val="Tablelistbullet"/>
              <w:rPr>
                <w:lang w:val="en-US"/>
              </w:rPr>
            </w:pPr>
            <w:r w:rsidRPr="00DC22BC">
              <w:rPr>
                <w:lang w:val="en-US"/>
              </w:rPr>
              <w:t>It is used as a fumigant/rodenticide.</w:t>
            </w:r>
          </w:p>
        </w:tc>
      </w:tr>
      <w:tr w:rsidR="008F2F48" w:rsidRPr="0017482B" w14:paraId="06E15DD5" w14:textId="77777777" w:rsidTr="002D2FED">
        <w:trPr>
          <w:cantSplit/>
        </w:trPr>
        <w:tc>
          <w:tcPr>
            <w:tcW w:w="1787" w:type="pct"/>
            <w:tcBorders>
              <w:top w:val="single" w:sz="36" w:space="0" w:color="FFFFFF"/>
              <w:bottom w:val="single" w:sz="36" w:space="0" w:color="FFFFFF"/>
            </w:tcBorders>
            <w:shd w:val="clear" w:color="auto" w:fill="747474"/>
          </w:tcPr>
          <w:p w14:paraId="36050E31" w14:textId="77777777" w:rsidR="008F2F48" w:rsidRPr="0017482B" w:rsidRDefault="008F2F48" w:rsidP="00227658">
            <w:pPr>
              <w:pStyle w:val="TableHeaderWhite"/>
            </w:pPr>
            <w:r>
              <w:t>R</w:t>
            </w:r>
            <w:r w:rsidRPr="0017482B">
              <w:t>outes of exposure</w:t>
            </w:r>
          </w:p>
        </w:tc>
        <w:tc>
          <w:tcPr>
            <w:tcW w:w="3213" w:type="pct"/>
          </w:tcPr>
          <w:p w14:paraId="2A591CB0" w14:textId="77777777" w:rsidR="00DC22BC" w:rsidRPr="00DC22BC" w:rsidRDefault="00DC22BC" w:rsidP="00DC22BC">
            <w:pPr>
              <w:pStyle w:val="Tablelistbullet"/>
              <w:rPr>
                <w:lang w:val="en-US"/>
              </w:rPr>
            </w:pPr>
            <w:r w:rsidRPr="00DC22BC">
              <w:rPr>
                <w:lang w:val="en-US"/>
              </w:rPr>
              <w:t>Oral – following ingestion, effects may be delayed up to 1 week</w:t>
            </w:r>
          </w:p>
          <w:p w14:paraId="37AE5C56" w14:textId="77777777" w:rsidR="00DC22BC" w:rsidRPr="00DC22BC" w:rsidRDefault="00DC22BC" w:rsidP="00DC22BC">
            <w:pPr>
              <w:pStyle w:val="Tablelistbullet"/>
              <w:rPr>
                <w:lang w:val="en-US"/>
              </w:rPr>
            </w:pPr>
            <w:r w:rsidRPr="00DC22BC">
              <w:rPr>
                <w:lang w:val="en-US"/>
              </w:rPr>
              <w:t>Inhalation – freely absorbed and excreted by the lungs</w:t>
            </w:r>
          </w:p>
          <w:p w14:paraId="37192543" w14:textId="77777777" w:rsidR="00DC22BC" w:rsidRPr="00DC22BC" w:rsidRDefault="00DC22BC" w:rsidP="00DC22BC">
            <w:pPr>
              <w:pStyle w:val="Tablelistbullet"/>
              <w:rPr>
                <w:lang w:val="en-US"/>
              </w:rPr>
            </w:pPr>
            <w:r w:rsidRPr="00DC22BC">
              <w:rPr>
                <w:lang w:val="en-US"/>
              </w:rPr>
              <w:t>Eye</w:t>
            </w:r>
          </w:p>
          <w:p w14:paraId="7AFE3FC5" w14:textId="5AB742E5" w:rsidR="008F2F48" w:rsidRPr="0017482B" w:rsidRDefault="00DC22BC" w:rsidP="00DC22BC">
            <w:pPr>
              <w:pStyle w:val="Tablelistbullet"/>
              <w:rPr>
                <w:lang w:val="en-US"/>
              </w:rPr>
            </w:pPr>
            <w:r w:rsidRPr="00DC22BC">
              <w:rPr>
                <w:lang w:val="en-US"/>
              </w:rPr>
              <w:t>Dermal</w:t>
            </w:r>
          </w:p>
        </w:tc>
      </w:tr>
      <w:tr w:rsidR="008F2F48" w:rsidRPr="0017482B" w14:paraId="358DDBBC" w14:textId="77777777" w:rsidTr="002D2FED">
        <w:trPr>
          <w:cantSplit/>
        </w:trPr>
        <w:tc>
          <w:tcPr>
            <w:tcW w:w="1787" w:type="pct"/>
            <w:tcBorders>
              <w:top w:val="single" w:sz="36" w:space="0" w:color="FFFFFF"/>
              <w:bottom w:val="single" w:sz="36" w:space="0" w:color="FFFFFF"/>
            </w:tcBorders>
            <w:shd w:val="clear" w:color="auto" w:fill="747474"/>
          </w:tcPr>
          <w:p w14:paraId="0ED97233" w14:textId="77777777" w:rsidR="008F2F48" w:rsidRPr="0017482B" w:rsidRDefault="008F2F48" w:rsidP="00227658">
            <w:pPr>
              <w:pStyle w:val="TableHeaderWhite"/>
            </w:pPr>
            <w:r>
              <w:lastRenderedPageBreak/>
              <w:t>H</w:t>
            </w:r>
            <w:r w:rsidRPr="0017482B">
              <w:t>uman toxicity</w:t>
            </w:r>
          </w:p>
        </w:tc>
        <w:tc>
          <w:tcPr>
            <w:tcW w:w="3213" w:type="pct"/>
          </w:tcPr>
          <w:p w14:paraId="37EBA5A9" w14:textId="77777777" w:rsidR="00DC22BC" w:rsidRPr="00DC22BC" w:rsidRDefault="00DC22BC" w:rsidP="00DC22BC">
            <w:pPr>
              <w:pStyle w:val="Tabletextleftstrong"/>
              <w:rPr>
                <w:lang w:val="en-US"/>
              </w:rPr>
            </w:pPr>
            <w:r w:rsidRPr="00DC22BC">
              <w:rPr>
                <w:lang w:val="en-US"/>
              </w:rPr>
              <w:t>General:</w:t>
            </w:r>
          </w:p>
          <w:p w14:paraId="663F050F" w14:textId="77777777" w:rsidR="00DC22BC" w:rsidRPr="00DC22BC" w:rsidRDefault="00DC22BC" w:rsidP="00DC22BC">
            <w:pPr>
              <w:pStyle w:val="Tablelistbullet"/>
              <w:rPr>
                <w:lang w:val="en-US"/>
              </w:rPr>
            </w:pPr>
            <w:r w:rsidRPr="00DC22BC">
              <w:rPr>
                <w:lang w:val="en-US"/>
              </w:rPr>
              <w:t>Acute phosphine gas or phosphide salt poisoning usually leads to symptoms within a few hours but the effects may get progressively worse over the first 24 hours.</w:t>
            </w:r>
          </w:p>
          <w:p w14:paraId="1AB1F7EE" w14:textId="77777777" w:rsidR="00DC22BC" w:rsidRPr="00DC22BC" w:rsidRDefault="00DC22BC" w:rsidP="00DC22BC">
            <w:pPr>
              <w:pStyle w:val="Tablelistbullet"/>
              <w:rPr>
                <w:lang w:val="en-US"/>
              </w:rPr>
            </w:pPr>
            <w:r w:rsidRPr="00DC22BC">
              <w:rPr>
                <w:lang w:val="en-US"/>
              </w:rPr>
              <w:t>Exposure to the gas leads to irritant and respiratory effects, whereas ingestion of phosphide salts presents predominantly with organ failure and intractable hypotension.</w:t>
            </w:r>
          </w:p>
          <w:p w14:paraId="38811305" w14:textId="77777777" w:rsidR="00DC22BC" w:rsidRPr="00DC22BC" w:rsidRDefault="00DC22BC" w:rsidP="00DC22BC">
            <w:pPr>
              <w:pStyle w:val="Tablelistbullet"/>
              <w:rPr>
                <w:lang w:val="en-US"/>
              </w:rPr>
            </w:pPr>
            <w:r w:rsidRPr="00DC22BC">
              <w:rPr>
                <w:lang w:val="en-US"/>
              </w:rPr>
              <w:t>Following significant exposure methaemoglobinaemia, haemolysis and disseminated intravascular coagulopathy (DIC) are possible complications. Hepatic and renal toxicity is possible as is lactic acidosis. Severe electrolyte abnormalities (particularly of K, Ca and Mg) are also possible.</w:t>
            </w:r>
          </w:p>
          <w:p w14:paraId="4AC36B13" w14:textId="77777777" w:rsidR="00DC22BC" w:rsidRPr="00DC22BC" w:rsidRDefault="00DC22BC" w:rsidP="00DC22BC">
            <w:pPr>
              <w:pStyle w:val="Tablelistbullet"/>
              <w:rPr>
                <w:lang w:val="en-US"/>
              </w:rPr>
            </w:pPr>
            <w:r w:rsidRPr="00DC22BC">
              <w:rPr>
                <w:lang w:val="en-US"/>
              </w:rPr>
              <w:t>Death occurs within 4 to 14 days.</w:t>
            </w:r>
          </w:p>
          <w:p w14:paraId="45EFA3F3" w14:textId="77777777" w:rsidR="00DC22BC" w:rsidRPr="00DC22BC" w:rsidRDefault="00DC22BC" w:rsidP="00DC22BC">
            <w:pPr>
              <w:pStyle w:val="Tabletextleftstrong"/>
              <w:rPr>
                <w:lang w:val="en-US"/>
              </w:rPr>
            </w:pPr>
            <w:r w:rsidRPr="00DC22BC">
              <w:rPr>
                <w:lang w:val="en-US"/>
              </w:rPr>
              <w:t>Symptoms are based on route of exposure:</w:t>
            </w:r>
          </w:p>
          <w:p w14:paraId="15717846" w14:textId="77777777" w:rsidR="00DC22BC" w:rsidRPr="00DC22BC" w:rsidRDefault="00DC22BC" w:rsidP="00DC22BC">
            <w:pPr>
              <w:pStyle w:val="Tabletextleftstrong"/>
              <w:rPr>
                <w:lang w:val="en-US"/>
              </w:rPr>
            </w:pPr>
            <w:r w:rsidRPr="00DC22BC">
              <w:rPr>
                <w:lang w:val="en-US"/>
              </w:rPr>
              <w:t>Inhalation</w:t>
            </w:r>
          </w:p>
          <w:p w14:paraId="3D1FC47C" w14:textId="77777777" w:rsidR="00DC22BC" w:rsidRPr="00DC22BC" w:rsidRDefault="00DC22BC" w:rsidP="00DC22BC">
            <w:pPr>
              <w:pStyle w:val="Tablelistbullet"/>
              <w:rPr>
                <w:lang w:val="en-US"/>
              </w:rPr>
            </w:pPr>
            <w:r w:rsidRPr="00DC22BC">
              <w:rPr>
                <w:lang w:val="en-US"/>
              </w:rPr>
              <w:t>Mild exposures to Phosphine can cause nasal and eye irritation, cough, headache, fatigue, nausea, vomiting and abdominal pain.</w:t>
            </w:r>
          </w:p>
          <w:p w14:paraId="06C1A596" w14:textId="77777777" w:rsidR="00DC22BC" w:rsidRPr="00DC22BC" w:rsidRDefault="00DC22BC" w:rsidP="00DC22BC">
            <w:pPr>
              <w:pStyle w:val="Tablelistbullet"/>
              <w:rPr>
                <w:lang w:val="en-US"/>
              </w:rPr>
            </w:pPr>
            <w:r w:rsidRPr="00DC22BC">
              <w:rPr>
                <w:lang w:val="en-US"/>
              </w:rPr>
              <w:t>More serious exposures typically cause severe dyspnoea, pulmonary oedema, cardiac arrhythmias and hypotension.</w:t>
            </w:r>
          </w:p>
          <w:p w14:paraId="4DFA2B7B" w14:textId="77777777" w:rsidR="00DC22BC" w:rsidRPr="00DC22BC" w:rsidRDefault="00DC22BC" w:rsidP="00DC22BC">
            <w:pPr>
              <w:pStyle w:val="Tabletextleftstrong"/>
              <w:rPr>
                <w:lang w:val="en-US"/>
              </w:rPr>
            </w:pPr>
            <w:r w:rsidRPr="00DC22BC">
              <w:rPr>
                <w:lang w:val="en-US"/>
              </w:rPr>
              <w:t>Ingestion</w:t>
            </w:r>
          </w:p>
          <w:p w14:paraId="1162EC2C" w14:textId="77777777" w:rsidR="00DC22BC" w:rsidRPr="00DC22BC" w:rsidRDefault="00DC22BC" w:rsidP="00DC22BC">
            <w:pPr>
              <w:pStyle w:val="Tablelistbullet"/>
              <w:rPr>
                <w:lang w:val="en-US"/>
              </w:rPr>
            </w:pPr>
            <w:r w:rsidRPr="00DC22BC">
              <w:rPr>
                <w:lang w:val="en-US"/>
              </w:rPr>
              <w:t>Local gastrointestinal effects include anorexia, retrosternal pain, nausea, vomiting, diarrhoea and abdominal pain.</w:t>
            </w:r>
          </w:p>
          <w:p w14:paraId="1B0B0956" w14:textId="77777777" w:rsidR="00DC22BC" w:rsidRPr="00DC22BC" w:rsidRDefault="00DC22BC" w:rsidP="00DC22BC">
            <w:pPr>
              <w:pStyle w:val="Tablelistbullet"/>
              <w:rPr>
                <w:lang w:val="en-US"/>
              </w:rPr>
            </w:pPr>
            <w:r w:rsidRPr="00DC22BC">
              <w:rPr>
                <w:lang w:val="en-US"/>
              </w:rPr>
              <w:t>Multiple organ failure with acute cardiac failure, shock, ARDS, acute renal and hepatic failure may lead rapidly to death.</w:t>
            </w:r>
          </w:p>
          <w:p w14:paraId="43C5CD8F" w14:textId="77777777" w:rsidR="00DC22BC" w:rsidRPr="00DC22BC" w:rsidRDefault="00DC22BC" w:rsidP="00DC22BC">
            <w:pPr>
              <w:pStyle w:val="Tablelistbullet"/>
              <w:rPr>
                <w:lang w:val="en-US"/>
              </w:rPr>
            </w:pPr>
            <w:r w:rsidRPr="00DC22BC">
              <w:rPr>
                <w:lang w:val="en-US"/>
              </w:rPr>
              <w:t>CNS effects (headache, paraesthesias, ataxia, tremor, weakness, diplopia, seizures, coma) usually only occur in severe poisoning and may</w:t>
            </w:r>
            <w:r>
              <w:rPr>
                <w:lang w:val="en-US"/>
              </w:rPr>
              <w:t xml:space="preserve"> </w:t>
            </w:r>
            <w:r w:rsidRPr="00DC22BC">
              <w:rPr>
                <w:lang w:val="en-US"/>
              </w:rPr>
              <w:t>be secondary to the multi-organ failure.</w:t>
            </w:r>
          </w:p>
          <w:p w14:paraId="166BAD89" w14:textId="77777777" w:rsidR="00DC22BC" w:rsidRPr="00DC22BC" w:rsidRDefault="00DC22BC" w:rsidP="00DC22BC">
            <w:pPr>
              <w:pStyle w:val="Tabletextleftstrong"/>
              <w:rPr>
                <w:lang w:val="en-US"/>
              </w:rPr>
            </w:pPr>
            <w:r w:rsidRPr="00DC22BC">
              <w:rPr>
                <w:lang w:val="en-US"/>
              </w:rPr>
              <w:t>Dermal</w:t>
            </w:r>
          </w:p>
          <w:p w14:paraId="3BED184B" w14:textId="77777777" w:rsidR="00DC22BC" w:rsidRPr="00DC22BC" w:rsidRDefault="00DC22BC" w:rsidP="00DC22BC">
            <w:pPr>
              <w:pStyle w:val="Tablelistbullet"/>
              <w:rPr>
                <w:lang w:val="en-US"/>
              </w:rPr>
            </w:pPr>
            <w:r w:rsidRPr="00DC22BC">
              <w:rPr>
                <w:lang w:val="en-US"/>
              </w:rPr>
              <w:t>Phosphide salts can be absorbed readily through broken skin and cause systemic symptoms as listed above. Phosphine gas has limited toxicity by this route.</w:t>
            </w:r>
          </w:p>
          <w:p w14:paraId="46FEBC62" w14:textId="403BEF82" w:rsidR="008F2F48" w:rsidRPr="0017482B" w:rsidRDefault="00DC22BC" w:rsidP="00DC22BC">
            <w:pPr>
              <w:pStyle w:val="Tablelistbullet"/>
              <w:rPr>
                <w:lang w:val="en-US"/>
              </w:rPr>
            </w:pPr>
            <w:r w:rsidRPr="00DC22BC">
              <w:rPr>
                <w:lang w:val="en-US"/>
              </w:rPr>
              <w:t>Contact with liquefied phosphine gas may cause frostbite.</w:t>
            </w:r>
          </w:p>
        </w:tc>
      </w:tr>
      <w:tr w:rsidR="008F2F48" w:rsidRPr="0017482B" w14:paraId="7DDFFFD6" w14:textId="77777777" w:rsidTr="002D2FED">
        <w:trPr>
          <w:cantSplit/>
        </w:trPr>
        <w:tc>
          <w:tcPr>
            <w:tcW w:w="1787" w:type="pct"/>
            <w:tcBorders>
              <w:top w:val="single" w:sz="36" w:space="0" w:color="FFFFFF"/>
              <w:bottom w:val="single" w:sz="36" w:space="0" w:color="FFFFFF"/>
            </w:tcBorders>
            <w:shd w:val="clear" w:color="auto" w:fill="747474"/>
          </w:tcPr>
          <w:p w14:paraId="1E3396DD" w14:textId="77777777" w:rsidR="008F2F48" w:rsidRDefault="008F2F48" w:rsidP="00227658">
            <w:pPr>
              <w:pStyle w:val="TableHeaderWhite"/>
            </w:pPr>
            <w:r>
              <w:rPr>
                <w:lang w:val="en-AU"/>
              </w:rPr>
              <w:t>L</w:t>
            </w:r>
            <w:r w:rsidRPr="00762151">
              <w:rPr>
                <w:lang w:val="en-AU"/>
              </w:rPr>
              <w:t>aboratory/radiographic testing</w:t>
            </w:r>
          </w:p>
        </w:tc>
        <w:tc>
          <w:tcPr>
            <w:tcW w:w="3213" w:type="pct"/>
          </w:tcPr>
          <w:p w14:paraId="4D88B985" w14:textId="77777777" w:rsidR="00DC22BC" w:rsidRPr="00DC22BC" w:rsidRDefault="00DC22BC" w:rsidP="00DC22BC">
            <w:pPr>
              <w:pStyle w:val="Tabletextleftstrong"/>
              <w:rPr>
                <w:lang w:val="en-US"/>
              </w:rPr>
            </w:pPr>
            <w:r w:rsidRPr="00DC22BC">
              <w:rPr>
                <w:lang w:val="en-US"/>
              </w:rPr>
              <w:t>For minimal or mild exposures:</w:t>
            </w:r>
          </w:p>
          <w:p w14:paraId="1141FF42" w14:textId="77777777" w:rsidR="00DC22BC" w:rsidRPr="00DC22BC" w:rsidRDefault="00DC22BC" w:rsidP="00DC22BC">
            <w:pPr>
              <w:pStyle w:val="Tablelistbullet"/>
              <w:rPr>
                <w:lang w:val="en-US"/>
              </w:rPr>
            </w:pPr>
            <w:r w:rsidRPr="00DC22BC">
              <w:rPr>
                <w:lang w:val="en-US"/>
              </w:rPr>
              <w:t>Nil testing is required.</w:t>
            </w:r>
          </w:p>
          <w:p w14:paraId="2BEA3595" w14:textId="77777777" w:rsidR="00DC22BC" w:rsidRPr="00DC22BC" w:rsidRDefault="00DC22BC" w:rsidP="00DC22BC">
            <w:pPr>
              <w:pStyle w:val="Tabletextleftstrong"/>
              <w:rPr>
                <w:lang w:val="en-US"/>
              </w:rPr>
            </w:pPr>
            <w:r w:rsidRPr="00DC22BC">
              <w:rPr>
                <w:lang w:val="en-US"/>
              </w:rPr>
              <w:t>For significant exposures:</w:t>
            </w:r>
          </w:p>
          <w:p w14:paraId="53166E38" w14:textId="77777777" w:rsidR="00DC22BC" w:rsidRPr="00DC22BC" w:rsidRDefault="00DC22BC" w:rsidP="00DC22BC">
            <w:pPr>
              <w:pStyle w:val="Tablelistbullet"/>
              <w:rPr>
                <w:lang w:val="en-US"/>
              </w:rPr>
            </w:pPr>
            <w:r w:rsidRPr="00DC22BC">
              <w:rPr>
                <w:lang w:val="en-US"/>
              </w:rPr>
              <w:t>Monitor EUC, LFTs, CMP, FBC, COAGS, serum lactate.</w:t>
            </w:r>
          </w:p>
          <w:p w14:paraId="1E8F3310" w14:textId="77777777" w:rsidR="00DC22BC" w:rsidRPr="00DC22BC" w:rsidRDefault="00DC22BC" w:rsidP="00DC22BC">
            <w:pPr>
              <w:pStyle w:val="Tablelistbullet"/>
              <w:rPr>
                <w:lang w:val="en-US"/>
              </w:rPr>
            </w:pPr>
            <w:r w:rsidRPr="00DC22BC">
              <w:rPr>
                <w:lang w:val="en-US"/>
              </w:rPr>
              <w:t>Monitor methaemoglobin levels, haemoglobin, haematocrit and plasma free haemoglobin in patients with methaemoglobinemia. Methaemoglobinemia interferes with pulse oximetry reading, resulting in falsely high values.</w:t>
            </w:r>
          </w:p>
          <w:p w14:paraId="76A6A2AF" w14:textId="77777777" w:rsidR="00DC22BC" w:rsidRPr="00DC22BC" w:rsidRDefault="00DC22BC" w:rsidP="00DC22BC">
            <w:pPr>
              <w:pStyle w:val="Tablelistbullet"/>
              <w:rPr>
                <w:lang w:val="en-US"/>
              </w:rPr>
            </w:pPr>
            <w:r w:rsidRPr="00DC22BC">
              <w:rPr>
                <w:lang w:val="en-US"/>
              </w:rPr>
              <w:t>Urinalysis positive for blood with few or no red blood cells (RBC's) is an early indication of haemolysis.</w:t>
            </w:r>
          </w:p>
          <w:p w14:paraId="71BC046A" w14:textId="77777777" w:rsidR="00DC22BC" w:rsidRPr="00DC22BC" w:rsidRDefault="00DC22BC" w:rsidP="00DC22BC">
            <w:pPr>
              <w:pStyle w:val="Tablelistbullet"/>
              <w:rPr>
                <w:lang w:val="en-US"/>
              </w:rPr>
            </w:pPr>
            <w:r w:rsidRPr="00DC22BC">
              <w:rPr>
                <w:lang w:val="en-US"/>
              </w:rPr>
              <w:t>If respiratory tract irritation or respiratory depression is evident, monitor ABGs, CXR and PFTs.</w:t>
            </w:r>
          </w:p>
          <w:p w14:paraId="3C2F4E6A" w14:textId="550245A0" w:rsidR="008F2F48" w:rsidRPr="0017482B" w:rsidRDefault="00DC22BC" w:rsidP="00DC22BC">
            <w:pPr>
              <w:pStyle w:val="Tablelistbullet"/>
              <w:rPr>
                <w:lang w:val="en-US"/>
              </w:rPr>
            </w:pPr>
            <w:r w:rsidRPr="00DC22BC">
              <w:rPr>
                <w:lang w:val="en-US"/>
              </w:rPr>
              <w:t>Monitor ECG and blood pressure.</w:t>
            </w:r>
          </w:p>
        </w:tc>
      </w:tr>
      <w:tr w:rsidR="008F2F48" w:rsidRPr="0017482B" w14:paraId="2D660FCA" w14:textId="77777777" w:rsidTr="002D2FED">
        <w:trPr>
          <w:cantSplit/>
        </w:trPr>
        <w:tc>
          <w:tcPr>
            <w:tcW w:w="1787" w:type="pct"/>
            <w:tcBorders>
              <w:top w:val="single" w:sz="36" w:space="0" w:color="FFFFFF"/>
              <w:bottom w:val="single" w:sz="6" w:space="0" w:color="787878"/>
            </w:tcBorders>
            <w:shd w:val="clear" w:color="auto" w:fill="747474"/>
          </w:tcPr>
          <w:p w14:paraId="49BEED83" w14:textId="77777777" w:rsidR="00B66589" w:rsidRPr="00762151" w:rsidRDefault="00B66589" w:rsidP="00B66589">
            <w:pPr>
              <w:pStyle w:val="TableHeaderWhite"/>
            </w:pPr>
            <w:r w:rsidRPr="00762151">
              <w:lastRenderedPageBreak/>
              <w:t>Treatment</w:t>
            </w:r>
          </w:p>
          <w:p w14:paraId="3CAA8E83"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769F9D1F" w14:textId="7629FBD9" w:rsidR="008F2F48" w:rsidRDefault="00B66589" w:rsidP="00B66589">
            <w:pPr>
              <w:pStyle w:val="TableHeaderWhite"/>
              <w:rPr>
                <w:lang w:val="en-AU"/>
              </w:rPr>
            </w:pPr>
            <w:r w:rsidRPr="00762151">
              <w:rPr>
                <w:lang w:val="en-AU"/>
              </w:rPr>
              <w:t>Poisons Information 131126</w:t>
            </w:r>
          </w:p>
        </w:tc>
        <w:tc>
          <w:tcPr>
            <w:tcW w:w="3213" w:type="pct"/>
          </w:tcPr>
          <w:p w14:paraId="725F778F" w14:textId="77777777" w:rsidR="00DC22BC" w:rsidRPr="00DC22BC" w:rsidRDefault="00DC22BC" w:rsidP="00DC22BC">
            <w:pPr>
              <w:pStyle w:val="Tabletextleftstrong"/>
              <w:rPr>
                <w:lang w:val="en-US"/>
              </w:rPr>
            </w:pPr>
            <w:r w:rsidRPr="00DC22BC">
              <w:rPr>
                <w:lang w:val="en-US"/>
              </w:rPr>
              <w:t>Asymptomatic patients:</w:t>
            </w:r>
          </w:p>
          <w:p w14:paraId="537AA0C2" w14:textId="77777777" w:rsidR="00DC22BC" w:rsidRPr="00DC22BC" w:rsidRDefault="00DC22BC" w:rsidP="00DC22BC">
            <w:pPr>
              <w:pStyle w:val="Tablelistbullet"/>
              <w:rPr>
                <w:lang w:val="en-US"/>
              </w:rPr>
            </w:pPr>
            <w:r w:rsidRPr="00DC22BC">
              <w:rPr>
                <w:lang w:val="en-US"/>
              </w:rPr>
              <w:t>Asymptomatic patients with a history of exposure to phosphine must be observed for at 4 to 6 hours, and discharged with instructions to return if symptoms develop.</w:t>
            </w:r>
          </w:p>
          <w:p w14:paraId="6ACA15E0"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2852B39D" w14:textId="77777777" w:rsidR="00DC22BC" w:rsidRPr="00DC22BC" w:rsidRDefault="00DC22BC" w:rsidP="00DC22BC">
            <w:pPr>
              <w:pStyle w:val="Tabletextleftstrong"/>
              <w:rPr>
                <w:lang w:val="en-US"/>
              </w:rPr>
            </w:pPr>
            <w:r w:rsidRPr="00DC22BC">
              <w:rPr>
                <w:lang w:val="en-US"/>
              </w:rPr>
              <w:t>Symptomatic patients:</w:t>
            </w:r>
          </w:p>
          <w:p w14:paraId="07C1548C" w14:textId="77777777" w:rsidR="00DC22BC" w:rsidRPr="00DC22BC" w:rsidRDefault="00DC22BC" w:rsidP="00DC22BC">
            <w:pPr>
              <w:pStyle w:val="Tabletextleftstrong"/>
              <w:rPr>
                <w:lang w:val="en-US"/>
              </w:rPr>
            </w:pPr>
            <w:r w:rsidRPr="00DC22BC">
              <w:rPr>
                <w:lang w:val="en-US"/>
              </w:rPr>
              <w:t>General advice</w:t>
            </w:r>
          </w:p>
          <w:p w14:paraId="1ED52F6A" w14:textId="7639AD79" w:rsidR="00DC22BC" w:rsidRPr="00DC22BC" w:rsidRDefault="00DC22BC" w:rsidP="00DC22BC">
            <w:pPr>
              <w:pStyle w:val="Tablelistbullet"/>
              <w:rPr>
                <w:lang w:val="en-US"/>
              </w:rPr>
            </w:pPr>
            <w:r w:rsidRPr="00DC22BC">
              <w:rPr>
                <w:lang w:val="en-US"/>
              </w:rPr>
              <w:t>Patients with significant exposures should be admitted and observed for at least 24</w:t>
            </w:r>
            <w:r>
              <w:rPr>
                <w:lang w:val="en-US"/>
              </w:rPr>
              <w:t>–</w:t>
            </w:r>
            <w:r w:rsidRPr="00DC22BC">
              <w:rPr>
                <w:lang w:val="en-US"/>
              </w:rPr>
              <w:t>48 hours.</w:t>
            </w:r>
          </w:p>
          <w:p w14:paraId="7388C3F4" w14:textId="77777777" w:rsidR="00DC22BC" w:rsidRPr="00DC22BC" w:rsidRDefault="00DC22BC" w:rsidP="00DC22BC">
            <w:pPr>
              <w:pStyle w:val="Tablelistbullet"/>
              <w:rPr>
                <w:lang w:val="en-US"/>
              </w:rPr>
            </w:pPr>
            <w:r w:rsidRPr="00DC22BC">
              <w:rPr>
                <w:lang w:val="en-US"/>
              </w:rPr>
              <w:t>Patient may deteriorate quickly.</w:t>
            </w:r>
          </w:p>
          <w:p w14:paraId="60D26EA9" w14:textId="77777777" w:rsidR="00DC22BC" w:rsidRPr="00DC22BC" w:rsidRDefault="00DC22BC" w:rsidP="00DC22BC">
            <w:pPr>
              <w:pStyle w:val="Tablelistbullet"/>
              <w:rPr>
                <w:lang w:val="en-US"/>
              </w:rPr>
            </w:pPr>
            <w:r w:rsidRPr="00DC22BC">
              <w:rPr>
                <w:lang w:val="en-US"/>
              </w:rPr>
              <w:t>Correct fluid, electrolyte, acid-base imbalances and coagulation abnormalities.</w:t>
            </w:r>
          </w:p>
          <w:p w14:paraId="03EC2F87" w14:textId="77777777" w:rsidR="00DC22BC" w:rsidRPr="00DC22BC" w:rsidRDefault="00DC22BC" w:rsidP="00DC22BC">
            <w:pPr>
              <w:pStyle w:val="Tablelistbullet"/>
              <w:rPr>
                <w:lang w:val="en-US"/>
              </w:rPr>
            </w:pPr>
            <w:r w:rsidRPr="00DC22BC">
              <w:rPr>
                <w:lang w:val="en-US"/>
              </w:rPr>
              <w:t>Benzodiazepines may be used to control seizures.</w:t>
            </w:r>
          </w:p>
          <w:p w14:paraId="16E7F143" w14:textId="73E21CD6" w:rsidR="00DC22BC" w:rsidRPr="00DC22BC" w:rsidRDefault="00DC22BC" w:rsidP="00DC22BC">
            <w:pPr>
              <w:pStyle w:val="Tablelistbullet"/>
              <w:rPr>
                <w:lang w:val="en-US"/>
              </w:rPr>
            </w:pPr>
            <w:r w:rsidRPr="00DC22BC">
              <w:rPr>
                <w:lang w:val="en-US"/>
              </w:rPr>
              <w:t>Methylene</w:t>
            </w:r>
            <w:r>
              <w:rPr>
                <w:lang w:val="en-US"/>
              </w:rPr>
              <w:t xml:space="preserve"> </w:t>
            </w:r>
            <w:r w:rsidRPr="00DC22BC">
              <w:rPr>
                <w:lang w:val="en-US"/>
              </w:rPr>
              <w:t>blue</w:t>
            </w:r>
            <w:r>
              <w:rPr>
                <w:lang w:val="en-US"/>
              </w:rPr>
              <w:t xml:space="preserve"> </w:t>
            </w:r>
            <w:r w:rsidRPr="00DC22BC">
              <w:rPr>
                <w:lang w:val="en-US"/>
              </w:rPr>
              <w:t>is</w:t>
            </w:r>
            <w:r>
              <w:rPr>
                <w:lang w:val="en-US"/>
              </w:rPr>
              <w:t xml:space="preserve"> </w:t>
            </w:r>
            <w:r w:rsidRPr="00DC22BC">
              <w:rPr>
                <w:lang w:val="en-US"/>
              </w:rPr>
              <w:t>indicated</w:t>
            </w:r>
            <w:r>
              <w:rPr>
                <w:lang w:val="en-US"/>
              </w:rPr>
              <w:t xml:space="preserve"> </w:t>
            </w:r>
            <w:r w:rsidRPr="00DC22BC">
              <w:rPr>
                <w:lang w:val="en-US"/>
              </w:rPr>
              <w:t>in</w:t>
            </w:r>
            <w:r>
              <w:rPr>
                <w:lang w:val="en-US"/>
              </w:rPr>
              <w:t xml:space="preserve"> </w:t>
            </w:r>
            <w:r w:rsidRPr="00DC22BC">
              <w:rPr>
                <w:lang w:val="en-US"/>
              </w:rPr>
              <w:t>cases</w:t>
            </w:r>
            <w:r>
              <w:rPr>
                <w:lang w:val="en-US"/>
              </w:rPr>
              <w:t xml:space="preserve"> </w:t>
            </w:r>
            <w:r w:rsidRPr="00DC22BC">
              <w:rPr>
                <w:lang w:val="en-US"/>
              </w:rPr>
              <w:t>of</w:t>
            </w:r>
            <w:r>
              <w:rPr>
                <w:lang w:val="en-US"/>
              </w:rPr>
              <w:t xml:space="preserve"> </w:t>
            </w:r>
            <w:r w:rsidRPr="00DC22BC">
              <w:rPr>
                <w:lang w:val="en-US"/>
              </w:rPr>
              <w:t>symptomatic methaemoglobinaemia.</w:t>
            </w:r>
          </w:p>
          <w:p w14:paraId="5B1F590D" w14:textId="77777777" w:rsidR="00DC22BC" w:rsidRPr="00DC22BC" w:rsidRDefault="00DC22BC" w:rsidP="00DC22BC">
            <w:pPr>
              <w:pStyle w:val="Tabletextleftstrong"/>
              <w:rPr>
                <w:lang w:val="en-US"/>
              </w:rPr>
            </w:pPr>
            <w:r w:rsidRPr="00DC22BC">
              <w:rPr>
                <w:lang w:val="en-US"/>
              </w:rPr>
              <w:t>Inhalation</w:t>
            </w:r>
          </w:p>
          <w:p w14:paraId="5CA82D06" w14:textId="77777777" w:rsidR="00DC22BC" w:rsidRPr="00DC22BC" w:rsidRDefault="00DC22BC" w:rsidP="00DC22BC">
            <w:pPr>
              <w:pStyle w:val="Tablelistbullet"/>
              <w:rPr>
                <w:lang w:val="en-US"/>
              </w:rPr>
            </w:pPr>
            <w:r w:rsidRPr="00DC22BC">
              <w:rPr>
                <w:lang w:val="en-US"/>
              </w:rPr>
              <w:t>Administer humidified oxygen.</w:t>
            </w:r>
          </w:p>
          <w:p w14:paraId="3AD42F33" w14:textId="77777777" w:rsidR="00DC22BC" w:rsidRPr="00DC22BC" w:rsidRDefault="00DC22BC" w:rsidP="00DC22BC">
            <w:pPr>
              <w:pStyle w:val="Tablelistbullet"/>
              <w:rPr>
                <w:lang w:val="en-US"/>
              </w:rPr>
            </w:pPr>
            <w:r w:rsidRPr="00DC22BC">
              <w:rPr>
                <w:lang w:val="en-US"/>
              </w:rPr>
              <w:t>Keep patients at absolute bed rest whilst under observation.</w:t>
            </w:r>
          </w:p>
          <w:p w14:paraId="79238034" w14:textId="77777777" w:rsidR="00DC22BC" w:rsidRPr="00DC22BC" w:rsidRDefault="00DC22BC" w:rsidP="00DC22BC">
            <w:pPr>
              <w:pStyle w:val="Tablelistbullet"/>
              <w:rPr>
                <w:lang w:val="en-US"/>
              </w:rPr>
            </w:pPr>
            <w:r w:rsidRPr="00DC22BC">
              <w:rPr>
                <w:lang w:val="en-US"/>
              </w:rPr>
              <w:t>Relieve bronchospasm with bronchodilators.</w:t>
            </w:r>
          </w:p>
          <w:p w14:paraId="61FA526F" w14:textId="77777777" w:rsidR="00DC22BC" w:rsidRPr="00DC22BC" w:rsidRDefault="00DC22BC" w:rsidP="00DC22BC">
            <w:pPr>
              <w:pStyle w:val="Tablelistbullet"/>
              <w:rPr>
                <w:lang w:val="en-US"/>
              </w:rPr>
            </w:pPr>
            <w:r w:rsidRPr="00DC22BC">
              <w:rPr>
                <w:lang w:val="en-US"/>
              </w:rPr>
              <w:t>Non-cardiogenic pulmonary oedema should be managed with PEEP or CPAP.</w:t>
            </w:r>
          </w:p>
          <w:p w14:paraId="5B395CCA" w14:textId="77777777" w:rsidR="00DC22BC" w:rsidRPr="00DC22BC" w:rsidRDefault="00DC22BC" w:rsidP="00DC22BC">
            <w:pPr>
              <w:pStyle w:val="Tabletextleftstrong"/>
              <w:rPr>
                <w:lang w:val="en-US"/>
              </w:rPr>
            </w:pPr>
            <w:r w:rsidRPr="00DC22BC">
              <w:rPr>
                <w:lang w:val="en-US"/>
              </w:rPr>
              <w:t>Ingestion</w:t>
            </w:r>
          </w:p>
          <w:p w14:paraId="3D2E6D2A" w14:textId="77777777" w:rsidR="008F2F48" w:rsidRDefault="00DC22BC" w:rsidP="00DC22BC">
            <w:pPr>
              <w:pStyle w:val="Tablelistbullet"/>
              <w:rPr>
                <w:lang w:val="en-US"/>
              </w:rPr>
            </w:pPr>
            <w:r w:rsidRPr="00DC22BC">
              <w:rPr>
                <w:lang w:val="en-US"/>
              </w:rPr>
              <w:t>Do not induce vomiting.</w:t>
            </w:r>
          </w:p>
          <w:p w14:paraId="3F8BB530" w14:textId="77777777" w:rsidR="00DC22BC" w:rsidRPr="00DC22BC" w:rsidRDefault="00DC22BC" w:rsidP="00DC22BC">
            <w:pPr>
              <w:pStyle w:val="Tablelistbullet"/>
              <w:rPr>
                <w:lang w:val="en-US"/>
              </w:rPr>
            </w:pPr>
            <w:r w:rsidRPr="00DC22BC">
              <w:rPr>
                <w:lang w:val="en-US"/>
              </w:rPr>
              <w:t>Activated charcoal may be indicated in selected cases (alert, cooperative adults who present within 1 hour of ingestion) following expert clinical toxicology advice.</w:t>
            </w:r>
          </w:p>
          <w:p w14:paraId="6DB2D531" w14:textId="77777777" w:rsidR="00DC22BC" w:rsidRPr="00DC22BC" w:rsidRDefault="00DC22BC" w:rsidP="00DC22BC">
            <w:pPr>
              <w:pStyle w:val="Tabletextleftstrong"/>
              <w:rPr>
                <w:lang w:val="en-US"/>
              </w:rPr>
            </w:pPr>
            <w:r w:rsidRPr="00DC22BC">
              <w:rPr>
                <w:lang w:val="en-US"/>
              </w:rPr>
              <w:t>Dermal</w:t>
            </w:r>
          </w:p>
          <w:p w14:paraId="00A9A214" w14:textId="77777777" w:rsidR="00DC22BC" w:rsidRPr="00DC22BC" w:rsidRDefault="00DC22BC" w:rsidP="00DC22BC">
            <w:pPr>
              <w:pStyle w:val="Tablelistbullet"/>
              <w:rPr>
                <w:lang w:val="en-US"/>
              </w:rPr>
            </w:pPr>
            <w:r w:rsidRPr="00DC22BC">
              <w:rPr>
                <w:lang w:val="en-US"/>
              </w:rPr>
              <w:t>Flush exposed areas thoroughly.</w:t>
            </w:r>
          </w:p>
          <w:p w14:paraId="06BB94B0" w14:textId="77777777" w:rsidR="00DC22BC" w:rsidRPr="00DC22BC" w:rsidRDefault="00DC22BC" w:rsidP="00DC22BC">
            <w:pPr>
              <w:pStyle w:val="Tablelistbullet"/>
              <w:rPr>
                <w:lang w:val="en-US"/>
              </w:rPr>
            </w:pPr>
            <w:r w:rsidRPr="00DC22BC">
              <w:rPr>
                <w:lang w:val="en-US"/>
              </w:rPr>
              <w:t>Handle frostbitten areas with caution. Place frostbitten skin in tepid water and allow circulation to re-establish spontaneously.</w:t>
            </w:r>
          </w:p>
          <w:p w14:paraId="6543D8FC" w14:textId="77777777" w:rsidR="00DC22BC" w:rsidRPr="00DC22BC" w:rsidRDefault="00DC22BC" w:rsidP="00DC22BC">
            <w:pPr>
              <w:pStyle w:val="Tabletextleftstrong"/>
              <w:rPr>
                <w:lang w:val="en-US"/>
              </w:rPr>
            </w:pPr>
            <w:r w:rsidRPr="00DC22BC">
              <w:rPr>
                <w:lang w:val="en-US"/>
              </w:rPr>
              <w:t>Ocular</w:t>
            </w:r>
          </w:p>
          <w:p w14:paraId="76E837F6" w14:textId="77777777" w:rsidR="00DC22BC" w:rsidRPr="00DC22BC" w:rsidRDefault="00DC22BC" w:rsidP="00DC22BC">
            <w:pPr>
              <w:pStyle w:val="Tablelistbullet"/>
              <w:rPr>
                <w:lang w:val="en-US"/>
              </w:rPr>
            </w:pPr>
            <w:r w:rsidRPr="00DC22BC">
              <w:rPr>
                <w:lang w:val="en-US"/>
              </w:rPr>
              <w:t>Affected eyes should be irrigated for at least 15 minutes.</w:t>
            </w:r>
          </w:p>
          <w:p w14:paraId="45B7DCFE" w14:textId="77777777" w:rsidR="00DC22BC" w:rsidRPr="00DC22BC" w:rsidRDefault="00DC22BC" w:rsidP="00DC22BC">
            <w:pPr>
              <w:pStyle w:val="Tablelistbullet"/>
              <w:rPr>
                <w:lang w:val="en-US"/>
              </w:rPr>
            </w:pPr>
            <w:r w:rsidRPr="00DC22BC">
              <w:rPr>
                <w:lang w:val="en-US"/>
              </w:rPr>
              <w:t>Assess visual acuity and fluorescein uptake.</w:t>
            </w:r>
          </w:p>
          <w:p w14:paraId="39A5C33B" w14:textId="77777777" w:rsidR="00DC22BC" w:rsidRPr="00DC22BC" w:rsidRDefault="00DC22BC" w:rsidP="00DC22BC">
            <w:pPr>
              <w:pStyle w:val="Tablelistbullet"/>
              <w:rPr>
                <w:lang w:val="en-US"/>
              </w:rPr>
            </w:pPr>
            <w:r w:rsidRPr="00DC22BC">
              <w:rPr>
                <w:lang w:val="en-US"/>
              </w:rPr>
              <w:t>Arrange ophthalmologic review for all patients with persistent eye symptoms following irrigation.</w:t>
            </w:r>
          </w:p>
          <w:p w14:paraId="4B6FD632" w14:textId="77777777" w:rsidR="00DC22BC" w:rsidRPr="00DC22BC" w:rsidRDefault="00DC22BC" w:rsidP="00DC22BC">
            <w:pPr>
              <w:pStyle w:val="Tabletextleftstrong"/>
              <w:rPr>
                <w:lang w:val="en-US"/>
              </w:rPr>
            </w:pPr>
            <w:r w:rsidRPr="00DC22BC">
              <w:rPr>
                <w:lang w:val="en-US"/>
              </w:rPr>
              <w:t>Antidote for methaemoglobinaemia</w:t>
            </w:r>
          </w:p>
          <w:p w14:paraId="1C791F12" w14:textId="77777777" w:rsidR="00DC22BC" w:rsidRPr="00DC22BC" w:rsidRDefault="00DC22BC" w:rsidP="00DC22BC">
            <w:pPr>
              <w:pStyle w:val="Tablelistbullet"/>
              <w:rPr>
                <w:lang w:val="en-US"/>
              </w:rPr>
            </w:pPr>
            <w:r w:rsidRPr="00DC22BC">
              <w:rPr>
                <w:b/>
                <w:bCs/>
                <w:lang w:val="en-US"/>
              </w:rPr>
              <w:t>Methylene Blue</w:t>
            </w:r>
            <w:r w:rsidRPr="00DC22BC">
              <w:rPr>
                <w:lang w:val="en-US"/>
              </w:rPr>
              <w:t xml:space="preserve"> should be administered if the methaemoglobinemia exceeds 20%. 1-2mL/kg methylene blue intravenously over 5 minutes. This can be repeated after 60 minutes.</w:t>
            </w:r>
          </w:p>
          <w:p w14:paraId="6DA9C662" w14:textId="77777777" w:rsidR="00DC22BC" w:rsidRPr="00DC22BC" w:rsidRDefault="00DC22BC" w:rsidP="00DC22BC">
            <w:pPr>
              <w:pStyle w:val="Tablelistbullet"/>
              <w:rPr>
                <w:lang w:val="en-US"/>
              </w:rPr>
            </w:pPr>
            <w:r w:rsidRPr="00DC22BC">
              <w:rPr>
                <w:lang w:val="en-US"/>
              </w:rPr>
              <w:t>Measure methaemoglobin levels hourly until a consistent fall is documented.</w:t>
            </w:r>
          </w:p>
          <w:p w14:paraId="252C9D6E" w14:textId="77777777" w:rsidR="00DC22BC" w:rsidRPr="00DC22BC" w:rsidRDefault="00DC22BC" w:rsidP="00DC22BC">
            <w:pPr>
              <w:pStyle w:val="Tablelistbullet"/>
              <w:rPr>
                <w:lang w:val="en-US"/>
              </w:rPr>
            </w:pPr>
            <w:r w:rsidRPr="00DC22BC">
              <w:rPr>
                <w:lang w:val="en-US"/>
              </w:rPr>
              <w:t>If methylene blue fails to control methaemoglobinaemia, consider exchange transfusion or hyperbaric oxygen therapy.</w:t>
            </w:r>
          </w:p>
          <w:p w14:paraId="645BB61B" w14:textId="603C090E" w:rsidR="00DC22BC" w:rsidRPr="00762151" w:rsidRDefault="00DC22BC" w:rsidP="00DC22BC">
            <w:pPr>
              <w:pStyle w:val="Tablelistbullet"/>
              <w:numPr>
                <w:ilvl w:val="0"/>
                <w:numId w:val="0"/>
              </w:numPr>
              <w:ind w:left="284"/>
              <w:rPr>
                <w:lang w:val="en-US"/>
              </w:rPr>
            </w:pPr>
            <w:r w:rsidRPr="00DC22BC">
              <w:rPr>
                <w:b/>
                <w:bCs/>
                <w:lang w:val="en-US"/>
              </w:rPr>
              <w:t>Note</w:t>
            </w:r>
            <w:r w:rsidRPr="00DC22BC">
              <w:rPr>
                <w:lang w:val="en-US"/>
              </w:rPr>
              <w:t>: For indications, contraindications, dosing regimens and clinical end points, seek expert clinical toxicology advice.</w:t>
            </w:r>
          </w:p>
        </w:tc>
      </w:tr>
    </w:tbl>
    <w:p w14:paraId="775A2190" w14:textId="77777777" w:rsidR="008F2F48" w:rsidRDefault="008F2F48">
      <w:pPr>
        <w:spacing w:before="0" w:after="0" w:line="240" w:lineRule="auto"/>
      </w:pPr>
      <w:r>
        <w:br w:type="page"/>
      </w:r>
    </w:p>
    <w:p w14:paraId="29F03EFB" w14:textId="4ABCD518" w:rsidR="006008FA" w:rsidRDefault="006008FA" w:rsidP="006008FA">
      <w:pPr>
        <w:pStyle w:val="Heading2"/>
      </w:pPr>
      <w:bookmarkStart w:id="147" w:name="_Phosphorus_oxychloride"/>
      <w:bookmarkStart w:id="148" w:name="_Toc108084848"/>
      <w:bookmarkEnd w:id="147"/>
      <w:r>
        <w:lastRenderedPageBreak/>
        <w:t xml:space="preserve">Phosphorus </w:t>
      </w:r>
      <w:r w:rsidR="008F2F48">
        <w:t>o</w:t>
      </w:r>
      <w:r>
        <w:t>xychloride</w:t>
      </w:r>
      <w:bookmarkEnd w:id="148"/>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8F2F48" w:rsidRPr="0017482B" w14:paraId="7355A2B3" w14:textId="77777777" w:rsidTr="00DF18BE">
        <w:trPr>
          <w:cantSplit/>
        </w:trPr>
        <w:tc>
          <w:tcPr>
            <w:tcW w:w="3118" w:type="dxa"/>
            <w:tcBorders>
              <w:bottom w:val="single" w:sz="36" w:space="0" w:color="FFFFFF"/>
            </w:tcBorders>
            <w:shd w:val="clear" w:color="auto" w:fill="747474"/>
          </w:tcPr>
          <w:p w14:paraId="4947D7FA" w14:textId="77777777" w:rsidR="008F2F48" w:rsidRPr="0017482B" w:rsidRDefault="008F2F48" w:rsidP="00227658">
            <w:pPr>
              <w:pStyle w:val="TableHeaderWhite"/>
            </w:pPr>
            <w:r>
              <w:t>A</w:t>
            </w:r>
            <w:r w:rsidRPr="0017482B">
              <w:t>lternative names</w:t>
            </w:r>
          </w:p>
        </w:tc>
        <w:tc>
          <w:tcPr>
            <w:tcW w:w="5607" w:type="dxa"/>
          </w:tcPr>
          <w:p w14:paraId="4C791D28" w14:textId="77777777" w:rsidR="00DF18BE" w:rsidRPr="00DF18BE" w:rsidRDefault="00DF18BE" w:rsidP="00DF18BE">
            <w:pPr>
              <w:pStyle w:val="tabletext"/>
              <w:rPr>
                <w:lang w:val="en-US"/>
              </w:rPr>
            </w:pPr>
            <w:r w:rsidRPr="00DF18BE">
              <w:rPr>
                <w:lang w:val="en-US"/>
              </w:rPr>
              <w:t>Phosphorus chloride</w:t>
            </w:r>
          </w:p>
          <w:p w14:paraId="5D605CCC" w14:textId="77777777" w:rsidR="00DF18BE" w:rsidRPr="00DF18BE" w:rsidRDefault="00DF18BE" w:rsidP="00DF18BE">
            <w:pPr>
              <w:pStyle w:val="tabletext"/>
              <w:rPr>
                <w:lang w:val="en-US"/>
              </w:rPr>
            </w:pPr>
            <w:r w:rsidRPr="00DF18BE">
              <w:rPr>
                <w:lang w:val="en-US"/>
              </w:rPr>
              <w:t>Phosphorus chloride oxide</w:t>
            </w:r>
          </w:p>
          <w:p w14:paraId="54D4F312" w14:textId="77777777" w:rsidR="00DF18BE" w:rsidRPr="00DF18BE" w:rsidRDefault="00DF18BE" w:rsidP="00DF18BE">
            <w:pPr>
              <w:pStyle w:val="tabletext"/>
              <w:rPr>
                <w:lang w:val="en-US"/>
              </w:rPr>
            </w:pPr>
            <w:r w:rsidRPr="00DF18BE">
              <w:rPr>
                <w:lang w:val="en-US"/>
              </w:rPr>
              <w:t>Phosphorus oxide trichloride</w:t>
            </w:r>
          </w:p>
          <w:p w14:paraId="087DE823" w14:textId="77777777" w:rsidR="00DF18BE" w:rsidRPr="00DF18BE" w:rsidRDefault="00DF18BE" w:rsidP="00DF18BE">
            <w:pPr>
              <w:pStyle w:val="tabletext"/>
              <w:rPr>
                <w:lang w:val="en-US"/>
              </w:rPr>
            </w:pPr>
            <w:r w:rsidRPr="00DF18BE">
              <w:rPr>
                <w:lang w:val="en-US"/>
              </w:rPr>
              <w:t>Phosphorus oxytrichloride f</w:t>
            </w:r>
          </w:p>
          <w:p w14:paraId="613F3E16" w14:textId="77777777" w:rsidR="00DF18BE" w:rsidRPr="00DF18BE" w:rsidRDefault="00DF18BE" w:rsidP="00DF18BE">
            <w:pPr>
              <w:pStyle w:val="tabletext"/>
              <w:rPr>
                <w:lang w:val="en-US"/>
              </w:rPr>
            </w:pPr>
            <w:r w:rsidRPr="00DF18BE">
              <w:rPr>
                <w:lang w:val="en-US"/>
              </w:rPr>
              <w:t>Phosphoryl chloride</w:t>
            </w:r>
          </w:p>
          <w:p w14:paraId="64357EFD" w14:textId="523DB4BF" w:rsidR="008F2F48" w:rsidRPr="0017482B" w:rsidRDefault="00DF18BE" w:rsidP="00DF18BE">
            <w:pPr>
              <w:pStyle w:val="tabletext"/>
              <w:rPr>
                <w:lang w:val="en-US"/>
              </w:rPr>
            </w:pPr>
            <w:r w:rsidRPr="00DF18BE">
              <w:rPr>
                <w:lang w:val="en-US"/>
              </w:rPr>
              <w:t>Phosphoryl trichloride</w:t>
            </w:r>
          </w:p>
        </w:tc>
      </w:tr>
      <w:tr w:rsidR="008F2F48" w:rsidRPr="0017482B" w14:paraId="3DFE1FBE" w14:textId="77777777" w:rsidTr="00DF18BE">
        <w:trPr>
          <w:cantSplit/>
        </w:trPr>
        <w:tc>
          <w:tcPr>
            <w:tcW w:w="3118" w:type="dxa"/>
            <w:tcBorders>
              <w:top w:val="single" w:sz="36" w:space="0" w:color="FFFFFF"/>
              <w:bottom w:val="single" w:sz="36" w:space="0" w:color="FFFFFF"/>
            </w:tcBorders>
            <w:shd w:val="clear" w:color="auto" w:fill="747474"/>
          </w:tcPr>
          <w:p w14:paraId="374F915B" w14:textId="77777777" w:rsidR="008F2F48" w:rsidRPr="0017482B" w:rsidRDefault="008F2F48" w:rsidP="00227658">
            <w:pPr>
              <w:pStyle w:val="TableHeaderWhite"/>
            </w:pPr>
            <w:r>
              <w:t>P</w:t>
            </w:r>
            <w:r w:rsidRPr="0017482B">
              <w:t>roperties of the agent</w:t>
            </w:r>
          </w:p>
        </w:tc>
        <w:tc>
          <w:tcPr>
            <w:tcW w:w="5607" w:type="dxa"/>
          </w:tcPr>
          <w:p w14:paraId="5813A2C5" w14:textId="77777777" w:rsidR="00DF18BE" w:rsidRPr="00DF18BE" w:rsidRDefault="00DF18BE" w:rsidP="00DF18BE">
            <w:pPr>
              <w:pStyle w:val="Tablelistbullet"/>
              <w:rPr>
                <w:lang w:val="en-US"/>
              </w:rPr>
            </w:pPr>
            <w:r w:rsidRPr="00DF18BE">
              <w:rPr>
                <w:lang w:val="en-US"/>
              </w:rPr>
              <w:t>Phosphorus oxychloride is a clear, corrosive liquid with a pungent odour.</w:t>
            </w:r>
          </w:p>
          <w:p w14:paraId="04583C08" w14:textId="77777777" w:rsidR="00DF18BE" w:rsidRPr="00DF18BE" w:rsidRDefault="00DF18BE" w:rsidP="00DF18BE">
            <w:pPr>
              <w:pStyle w:val="Tablelistbullet"/>
              <w:rPr>
                <w:lang w:val="en-US"/>
              </w:rPr>
            </w:pPr>
            <w:r w:rsidRPr="00DF18BE">
              <w:rPr>
                <w:lang w:val="en-US"/>
              </w:rPr>
              <w:t>It is commonly use in the manufacturing of plasticisers, pesticides, non- flammable hydraulic fluids, flame-retardants for plastics, and is a precursor for Tabun (GA), a nerve agent.</w:t>
            </w:r>
          </w:p>
          <w:p w14:paraId="0288324B" w14:textId="4803B7ED" w:rsidR="008F2F48" w:rsidRPr="0017482B" w:rsidRDefault="00DF18BE" w:rsidP="00DF18BE">
            <w:pPr>
              <w:pStyle w:val="Tablelistbullet"/>
              <w:rPr>
                <w:lang w:val="en-US"/>
              </w:rPr>
            </w:pPr>
            <w:r w:rsidRPr="00DF18BE">
              <w:rPr>
                <w:lang w:val="en-US"/>
              </w:rPr>
              <w:t>It reacts violently with water to produce hydrogen chloride and phosphoric acid.</w:t>
            </w:r>
          </w:p>
        </w:tc>
      </w:tr>
      <w:tr w:rsidR="008F2F48" w:rsidRPr="0017482B" w14:paraId="23EABF19" w14:textId="77777777" w:rsidTr="00DF18BE">
        <w:trPr>
          <w:cantSplit/>
        </w:trPr>
        <w:tc>
          <w:tcPr>
            <w:tcW w:w="3118" w:type="dxa"/>
            <w:tcBorders>
              <w:top w:val="single" w:sz="36" w:space="0" w:color="FFFFFF"/>
              <w:bottom w:val="single" w:sz="36" w:space="0" w:color="FFFFFF"/>
            </w:tcBorders>
            <w:shd w:val="clear" w:color="auto" w:fill="747474"/>
          </w:tcPr>
          <w:p w14:paraId="59149437" w14:textId="77777777" w:rsidR="008F2F48" w:rsidRPr="0017482B" w:rsidRDefault="008F2F48" w:rsidP="00227658">
            <w:pPr>
              <w:pStyle w:val="TableHeaderWhite"/>
            </w:pPr>
            <w:r>
              <w:t>R</w:t>
            </w:r>
            <w:r w:rsidRPr="0017482B">
              <w:t>outes of exposure</w:t>
            </w:r>
          </w:p>
        </w:tc>
        <w:tc>
          <w:tcPr>
            <w:tcW w:w="5607" w:type="dxa"/>
          </w:tcPr>
          <w:p w14:paraId="651F9797" w14:textId="4DB2C8C9" w:rsidR="00DF18BE" w:rsidRPr="00DF18BE" w:rsidRDefault="00DF18BE" w:rsidP="00DF18BE">
            <w:pPr>
              <w:pStyle w:val="Tablelistbullet"/>
              <w:rPr>
                <w:lang w:val="en-US"/>
              </w:rPr>
            </w:pPr>
            <w:r w:rsidRPr="00DF18BE">
              <w:rPr>
                <w:lang w:val="en-US"/>
              </w:rPr>
              <w:t xml:space="preserve">Oral </w:t>
            </w:r>
            <w:r>
              <w:rPr>
                <w:lang w:val="en-US"/>
              </w:rPr>
              <w:t>–</w:t>
            </w:r>
            <w:r w:rsidRPr="00DF18BE">
              <w:rPr>
                <w:lang w:val="en-US"/>
              </w:rPr>
              <w:t xml:space="preserve"> common</w:t>
            </w:r>
          </w:p>
          <w:p w14:paraId="08077338" w14:textId="77777777" w:rsidR="00DF18BE" w:rsidRPr="00DF18BE" w:rsidRDefault="00DF18BE" w:rsidP="00DF18BE">
            <w:pPr>
              <w:pStyle w:val="Tablelistbullet"/>
              <w:rPr>
                <w:lang w:val="en-US"/>
              </w:rPr>
            </w:pPr>
            <w:r w:rsidRPr="00DF18BE">
              <w:rPr>
                <w:lang w:val="en-US"/>
              </w:rPr>
              <w:t>Inhalation – most common</w:t>
            </w:r>
          </w:p>
          <w:p w14:paraId="20DBEC62" w14:textId="77777777" w:rsidR="00DF18BE" w:rsidRPr="00DF18BE" w:rsidRDefault="00DF18BE" w:rsidP="00DF18BE">
            <w:pPr>
              <w:pStyle w:val="Tablelistbullet"/>
              <w:rPr>
                <w:lang w:val="en-US"/>
              </w:rPr>
            </w:pPr>
            <w:r w:rsidRPr="00DF18BE">
              <w:rPr>
                <w:lang w:val="en-US"/>
              </w:rPr>
              <w:t>Eye</w:t>
            </w:r>
          </w:p>
          <w:p w14:paraId="0586EACF" w14:textId="3008388E" w:rsidR="008F2F48" w:rsidRPr="0017482B" w:rsidRDefault="00DF18BE" w:rsidP="00DF18BE">
            <w:pPr>
              <w:pStyle w:val="Tablelistbullet"/>
              <w:rPr>
                <w:lang w:val="en-US"/>
              </w:rPr>
            </w:pPr>
            <w:r w:rsidRPr="00DF18BE">
              <w:rPr>
                <w:lang w:val="en-US"/>
              </w:rPr>
              <w:t>Dermal</w:t>
            </w:r>
          </w:p>
        </w:tc>
      </w:tr>
      <w:tr w:rsidR="008F2F48" w:rsidRPr="0017482B" w14:paraId="26C784F2" w14:textId="77777777" w:rsidTr="00DF18BE">
        <w:trPr>
          <w:cantSplit/>
        </w:trPr>
        <w:tc>
          <w:tcPr>
            <w:tcW w:w="3118" w:type="dxa"/>
            <w:tcBorders>
              <w:top w:val="single" w:sz="36" w:space="0" w:color="FFFFFF"/>
              <w:bottom w:val="single" w:sz="36" w:space="0" w:color="FFFFFF"/>
            </w:tcBorders>
            <w:shd w:val="clear" w:color="auto" w:fill="747474"/>
          </w:tcPr>
          <w:p w14:paraId="7FB1E8E3" w14:textId="77777777" w:rsidR="008F2F48" w:rsidRPr="0017482B" w:rsidRDefault="008F2F48" w:rsidP="00227658">
            <w:pPr>
              <w:pStyle w:val="TableHeaderWhite"/>
            </w:pPr>
            <w:r>
              <w:t>H</w:t>
            </w:r>
            <w:r w:rsidRPr="0017482B">
              <w:t>uman toxicity</w:t>
            </w:r>
          </w:p>
        </w:tc>
        <w:tc>
          <w:tcPr>
            <w:tcW w:w="5607" w:type="dxa"/>
          </w:tcPr>
          <w:p w14:paraId="6DCF2610" w14:textId="77777777" w:rsidR="00DF18BE" w:rsidRPr="00DF18BE" w:rsidRDefault="00DF18BE" w:rsidP="00DF18BE">
            <w:pPr>
              <w:pStyle w:val="Tabletextleftstrong"/>
              <w:rPr>
                <w:lang w:val="en-US"/>
              </w:rPr>
            </w:pPr>
            <w:r w:rsidRPr="00DF18BE">
              <w:rPr>
                <w:lang w:val="en-US"/>
              </w:rPr>
              <w:t>General:</w:t>
            </w:r>
          </w:p>
          <w:p w14:paraId="3EF4257B" w14:textId="77777777" w:rsidR="00DF18BE" w:rsidRPr="00DF18BE" w:rsidRDefault="00DF18BE" w:rsidP="00DF18BE">
            <w:pPr>
              <w:pStyle w:val="Tablelistbullet"/>
              <w:rPr>
                <w:lang w:val="en-US"/>
              </w:rPr>
            </w:pPr>
            <w:r w:rsidRPr="00DF18BE">
              <w:rPr>
                <w:lang w:val="en-US"/>
              </w:rPr>
              <w:t>Phosphorus compounds can cause pulmonary oedema and may cause chemical burns to exposed surfaces.</w:t>
            </w:r>
          </w:p>
          <w:p w14:paraId="374EA84A" w14:textId="77777777" w:rsidR="00DF18BE" w:rsidRPr="00DF18BE" w:rsidRDefault="00DF18BE" w:rsidP="00DF18BE">
            <w:pPr>
              <w:pStyle w:val="Tabletextleftstrong"/>
              <w:rPr>
                <w:lang w:val="en-US"/>
              </w:rPr>
            </w:pPr>
            <w:r w:rsidRPr="00DF18BE">
              <w:rPr>
                <w:lang w:val="en-US"/>
              </w:rPr>
              <w:t>Symptoms are based on route of exposure:</w:t>
            </w:r>
          </w:p>
          <w:p w14:paraId="5F9AF918" w14:textId="77777777" w:rsidR="00DF18BE" w:rsidRPr="00DF18BE" w:rsidRDefault="00DF18BE" w:rsidP="00DF18BE">
            <w:pPr>
              <w:pStyle w:val="Tabletextleftstrong"/>
              <w:rPr>
                <w:lang w:val="en-US"/>
              </w:rPr>
            </w:pPr>
            <w:r w:rsidRPr="00DF18BE">
              <w:rPr>
                <w:lang w:val="en-US"/>
              </w:rPr>
              <w:t>Inhalation</w:t>
            </w:r>
          </w:p>
          <w:p w14:paraId="5753023B" w14:textId="77777777" w:rsidR="00DF18BE" w:rsidRPr="00DF18BE" w:rsidRDefault="00DF18BE" w:rsidP="00DF18BE">
            <w:pPr>
              <w:pStyle w:val="Tablelistbullet"/>
              <w:rPr>
                <w:lang w:val="en-US"/>
              </w:rPr>
            </w:pPr>
            <w:r w:rsidRPr="00DF18BE">
              <w:rPr>
                <w:lang w:val="en-US"/>
              </w:rPr>
              <w:t>A sense of suffocation, cough, bronchitis, retrosternal chest discomfort, pulmonary oedema dyspnoea and wheezing may be noted.</w:t>
            </w:r>
          </w:p>
          <w:p w14:paraId="26897C95" w14:textId="77777777" w:rsidR="00DF18BE" w:rsidRPr="00DF18BE" w:rsidRDefault="00DF18BE" w:rsidP="00DF18BE">
            <w:pPr>
              <w:pStyle w:val="Tabletextleftstrong"/>
              <w:rPr>
                <w:lang w:val="en-US"/>
              </w:rPr>
            </w:pPr>
            <w:r w:rsidRPr="00DF18BE">
              <w:rPr>
                <w:lang w:val="en-US"/>
              </w:rPr>
              <w:t>Ingestion</w:t>
            </w:r>
          </w:p>
          <w:p w14:paraId="037D303B" w14:textId="77777777" w:rsidR="00DF18BE" w:rsidRPr="00DF18BE" w:rsidRDefault="00DF18BE" w:rsidP="00DF18BE">
            <w:pPr>
              <w:pStyle w:val="Tablelistbullet"/>
              <w:rPr>
                <w:lang w:val="en-US"/>
              </w:rPr>
            </w:pPr>
            <w:r w:rsidRPr="00DF18BE">
              <w:rPr>
                <w:lang w:val="en-US"/>
              </w:rPr>
              <w:t>It may produce severe burns of mouth, throat and stomach.</w:t>
            </w:r>
          </w:p>
          <w:p w14:paraId="74B00193" w14:textId="77777777" w:rsidR="00DF18BE" w:rsidRPr="00DF18BE" w:rsidRDefault="00DF18BE" w:rsidP="00DF18BE">
            <w:pPr>
              <w:pStyle w:val="Tablelistbullet"/>
              <w:rPr>
                <w:lang w:val="en-US"/>
              </w:rPr>
            </w:pPr>
            <w:r w:rsidRPr="00DF18BE">
              <w:rPr>
                <w:lang w:val="en-US"/>
              </w:rPr>
              <w:t>Nephritis, albuminuria and microscopic haematuria may be noted.</w:t>
            </w:r>
          </w:p>
          <w:p w14:paraId="1F3962CF" w14:textId="77777777" w:rsidR="00DF18BE" w:rsidRPr="00DF18BE" w:rsidRDefault="00DF18BE" w:rsidP="00DF18BE">
            <w:pPr>
              <w:pStyle w:val="Tabletextleftstrong"/>
              <w:rPr>
                <w:lang w:val="en-US"/>
              </w:rPr>
            </w:pPr>
            <w:r w:rsidRPr="00DF18BE">
              <w:rPr>
                <w:lang w:val="en-US"/>
              </w:rPr>
              <w:t>Dermal</w:t>
            </w:r>
          </w:p>
          <w:p w14:paraId="77906328" w14:textId="77777777" w:rsidR="00DF18BE" w:rsidRPr="00DF18BE" w:rsidRDefault="00DF18BE" w:rsidP="00DF18BE">
            <w:pPr>
              <w:pStyle w:val="Tablelistbullet"/>
              <w:rPr>
                <w:lang w:val="en-US"/>
              </w:rPr>
            </w:pPr>
            <w:r w:rsidRPr="00DF18BE">
              <w:rPr>
                <w:lang w:val="en-US"/>
              </w:rPr>
              <w:t>Skin burns may be noted.</w:t>
            </w:r>
          </w:p>
          <w:p w14:paraId="7938EC11" w14:textId="77777777" w:rsidR="00DF18BE" w:rsidRPr="00DF18BE" w:rsidRDefault="00DF18BE" w:rsidP="00DF18BE">
            <w:pPr>
              <w:pStyle w:val="Tabletextleftstrong"/>
              <w:rPr>
                <w:lang w:val="en-US"/>
              </w:rPr>
            </w:pPr>
            <w:r w:rsidRPr="00DF18BE">
              <w:rPr>
                <w:lang w:val="en-US"/>
              </w:rPr>
              <w:t>Ocular</w:t>
            </w:r>
          </w:p>
          <w:p w14:paraId="67403F41" w14:textId="17C52FCE" w:rsidR="008F2F48" w:rsidRPr="0017482B" w:rsidRDefault="00DF18BE" w:rsidP="00DF18BE">
            <w:pPr>
              <w:pStyle w:val="Tablelistbullet"/>
              <w:rPr>
                <w:lang w:val="en-US"/>
              </w:rPr>
            </w:pPr>
            <w:r w:rsidRPr="00DF18BE">
              <w:rPr>
                <w:lang w:val="en-US"/>
              </w:rPr>
              <w:t>Irritation, conjunctivitis and corneal burns have been reported.</w:t>
            </w:r>
          </w:p>
        </w:tc>
      </w:tr>
      <w:tr w:rsidR="008F2F48" w:rsidRPr="0017482B" w14:paraId="1B151C41" w14:textId="77777777" w:rsidTr="00DF18BE">
        <w:trPr>
          <w:cantSplit/>
        </w:trPr>
        <w:tc>
          <w:tcPr>
            <w:tcW w:w="3118" w:type="dxa"/>
            <w:tcBorders>
              <w:top w:val="single" w:sz="36" w:space="0" w:color="FFFFFF"/>
              <w:bottom w:val="single" w:sz="36" w:space="0" w:color="FFFFFF"/>
            </w:tcBorders>
            <w:shd w:val="clear" w:color="auto" w:fill="747474"/>
          </w:tcPr>
          <w:p w14:paraId="4F43F3B5" w14:textId="77777777" w:rsidR="008F2F48" w:rsidRDefault="008F2F48" w:rsidP="00227658">
            <w:pPr>
              <w:pStyle w:val="TableHeaderWhite"/>
            </w:pPr>
            <w:r>
              <w:rPr>
                <w:lang w:val="en-AU"/>
              </w:rPr>
              <w:t>L</w:t>
            </w:r>
            <w:r w:rsidRPr="00762151">
              <w:rPr>
                <w:lang w:val="en-AU"/>
              </w:rPr>
              <w:t>aboratory/radiographic testing</w:t>
            </w:r>
          </w:p>
        </w:tc>
        <w:tc>
          <w:tcPr>
            <w:tcW w:w="5607" w:type="dxa"/>
          </w:tcPr>
          <w:p w14:paraId="7646173F" w14:textId="77777777" w:rsidR="00DF18BE" w:rsidRPr="00DF18BE" w:rsidRDefault="00DF18BE" w:rsidP="00DF18BE">
            <w:pPr>
              <w:pStyle w:val="Tabletextleftstrong"/>
              <w:rPr>
                <w:lang w:val="en-US"/>
              </w:rPr>
            </w:pPr>
            <w:r w:rsidRPr="00DF18BE">
              <w:rPr>
                <w:lang w:val="en-US"/>
              </w:rPr>
              <w:t>For minimal or mild exposures:</w:t>
            </w:r>
          </w:p>
          <w:p w14:paraId="79F6C318" w14:textId="77777777" w:rsidR="00DF18BE" w:rsidRPr="00DF18BE" w:rsidRDefault="00DF18BE" w:rsidP="00DF18BE">
            <w:pPr>
              <w:pStyle w:val="Tablelistbullet"/>
              <w:rPr>
                <w:lang w:val="en-US"/>
              </w:rPr>
            </w:pPr>
            <w:r w:rsidRPr="00DF18BE">
              <w:rPr>
                <w:lang w:val="en-US"/>
              </w:rPr>
              <w:t>Nil testing is required.</w:t>
            </w:r>
          </w:p>
          <w:p w14:paraId="0AA76FA0" w14:textId="77777777" w:rsidR="00DF18BE" w:rsidRPr="00DF18BE" w:rsidRDefault="00DF18BE" w:rsidP="00DF18BE">
            <w:pPr>
              <w:pStyle w:val="Tabletextleftstrong"/>
              <w:rPr>
                <w:lang w:val="en-US"/>
              </w:rPr>
            </w:pPr>
            <w:r w:rsidRPr="00DF18BE">
              <w:rPr>
                <w:lang w:val="en-US"/>
              </w:rPr>
              <w:t>For significant exposures:</w:t>
            </w:r>
          </w:p>
          <w:p w14:paraId="547202FF" w14:textId="77777777" w:rsidR="00DF18BE" w:rsidRPr="00DF18BE" w:rsidRDefault="00DF18BE" w:rsidP="00DF18BE">
            <w:pPr>
              <w:pStyle w:val="Tablelistbullet"/>
              <w:rPr>
                <w:lang w:val="en-US"/>
              </w:rPr>
            </w:pPr>
            <w:r w:rsidRPr="00DF18BE">
              <w:rPr>
                <w:lang w:val="en-US"/>
              </w:rPr>
              <w:t>Monitor EUC, LFTs, CMP, FBC.</w:t>
            </w:r>
          </w:p>
          <w:p w14:paraId="34E9E17B" w14:textId="77777777" w:rsidR="00DF18BE" w:rsidRPr="00DF18BE" w:rsidRDefault="00DF18BE" w:rsidP="00DF18BE">
            <w:pPr>
              <w:pStyle w:val="Tablelistbullet"/>
              <w:rPr>
                <w:lang w:val="en-US"/>
              </w:rPr>
            </w:pPr>
            <w:r w:rsidRPr="00DF18BE">
              <w:rPr>
                <w:lang w:val="en-US"/>
              </w:rPr>
              <w:t>If respiratory tract irritation or respiratory depression is evident, monitor pulse oximetry, ABGs, CXR and PFTs.</w:t>
            </w:r>
          </w:p>
          <w:p w14:paraId="0B7BF44B" w14:textId="77777777" w:rsidR="00DF18BE" w:rsidRPr="00DF18BE" w:rsidRDefault="00DF18BE" w:rsidP="00DF18BE">
            <w:pPr>
              <w:pStyle w:val="Tablelistbullet"/>
              <w:rPr>
                <w:lang w:val="en-US"/>
              </w:rPr>
            </w:pPr>
            <w:r w:rsidRPr="00DF18BE">
              <w:rPr>
                <w:lang w:val="en-US"/>
              </w:rPr>
              <w:t>Obtain an upright CXR if GIT perforation is suspected.</w:t>
            </w:r>
          </w:p>
          <w:p w14:paraId="7CE93EA4" w14:textId="2D579519" w:rsidR="008F2F48" w:rsidRPr="0017482B" w:rsidRDefault="00DF18BE" w:rsidP="00DF18BE">
            <w:pPr>
              <w:pStyle w:val="Tablelistbullet"/>
              <w:rPr>
                <w:lang w:val="en-US"/>
              </w:rPr>
            </w:pPr>
            <w:r w:rsidRPr="00DF18BE">
              <w:rPr>
                <w:lang w:val="en-US"/>
              </w:rPr>
              <w:t>Investigations for oesophageal or gastric burns would be dependent on the institution, either CT chest and abdomen, or endoscopy.</w:t>
            </w:r>
          </w:p>
        </w:tc>
      </w:tr>
      <w:tr w:rsidR="008F2F48" w:rsidRPr="0017482B" w14:paraId="11F25314" w14:textId="77777777" w:rsidTr="00DF18BE">
        <w:trPr>
          <w:cantSplit/>
        </w:trPr>
        <w:tc>
          <w:tcPr>
            <w:tcW w:w="3118" w:type="dxa"/>
            <w:tcBorders>
              <w:top w:val="single" w:sz="36" w:space="0" w:color="FFFFFF"/>
              <w:bottom w:val="single" w:sz="6" w:space="0" w:color="787878"/>
            </w:tcBorders>
            <w:shd w:val="clear" w:color="auto" w:fill="747474"/>
          </w:tcPr>
          <w:p w14:paraId="257FE20A" w14:textId="77777777" w:rsidR="00B66589" w:rsidRPr="00762151" w:rsidRDefault="00B66589" w:rsidP="00B66589">
            <w:pPr>
              <w:pStyle w:val="TableHeaderWhite"/>
            </w:pPr>
            <w:r w:rsidRPr="00762151">
              <w:lastRenderedPageBreak/>
              <w:t>Treatment</w:t>
            </w:r>
          </w:p>
          <w:p w14:paraId="360F6FBA"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66695332" w14:textId="093E0119" w:rsidR="008F2F48" w:rsidRDefault="00B66589" w:rsidP="00B66589">
            <w:pPr>
              <w:pStyle w:val="TableHeaderWhite"/>
              <w:rPr>
                <w:lang w:val="en-AU"/>
              </w:rPr>
            </w:pPr>
            <w:r w:rsidRPr="00762151">
              <w:rPr>
                <w:lang w:val="en-AU"/>
              </w:rPr>
              <w:t>Poisons Information 131126</w:t>
            </w:r>
          </w:p>
        </w:tc>
        <w:tc>
          <w:tcPr>
            <w:tcW w:w="5607" w:type="dxa"/>
          </w:tcPr>
          <w:p w14:paraId="5A06701E" w14:textId="77777777" w:rsidR="00DF18BE" w:rsidRPr="00DF18BE" w:rsidRDefault="00DF18BE" w:rsidP="00DF18BE">
            <w:pPr>
              <w:pStyle w:val="Tabletextleftstrong"/>
              <w:rPr>
                <w:lang w:val="en-US"/>
              </w:rPr>
            </w:pPr>
            <w:r w:rsidRPr="00DF18BE">
              <w:rPr>
                <w:lang w:val="en-US"/>
              </w:rPr>
              <w:t>Asymptomatic patients:</w:t>
            </w:r>
          </w:p>
          <w:p w14:paraId="7B9989E2"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04665F46" w14:textId="77777777" w:rsidR="00DF18BE" w:rsidRPr="00DF18BE" w:rsidRDefault="00DF18BE" w:rsidP="00DF18BE">
            <w:pPr>
              <w:pStyle w:val="Tabletextleftstrong"/>
              <w:rPr>
                <w:lang w:val="en-US"/>
              </w:rPr>
            </w:pPr>
            <w:r w:rsidRPr="00DF18BE">
              <w:rPr>
                <w:lang w:val="en-US"/>
              </w:rPr>
              <w:t>Symptomatic patients:</w:t>
            </w:r>
          </w:p>
          <w:p w14:paraId="6661B939" w14:textId="77777777" w:rsidR="00DF18BE" w:rsidRPr="00DF18BE" w:rsidRDefault="00DF18BE" w:rsidP="00DF18BE">
            <w:pPr>
              <w:pStyle w:val="Tabletextleftstrong"/>
              <w:rPr>
                <w:lang w:val="en-US"/>
              </w:rPr>
            </w:pPr>
            <w:r w:rsidRPr="00DF18BE">
              <w:rPr>
                <w:lang w:val="en-US"/>
              </w:rPr>
              <w:t>General advice</w:t>
            </w:r>
          </w:p>
          <w:p w14:paraId="4E0BB3C5" w14:textId="77777777" w:rsidR="00DF18BE" w:rsidRPr="00DF18BE" w:rsidRDefault="00DF18BE" w:rsidP="00DF18BE">
            <w:pPr>
              <w:pStyle w:val="Tablelistbullet"/>
              <w:rPr>
                <w:lang w:val="en-US"/>
              </w:rPr>
            </w:pPr>
            <w:r w:rsidRPr="00DF18BE">
              <w:rPr>
                <w:lang w:val="en-US"/>
              </w:rPr>
              <w:t>Patients with significant exposures should be admitted and observed for at least 24-48 hours.</w:t>
            </w:r>
          </w:p>
          <w:p w14:paraId="31FC7445" w14:textId="77777777" w:rsidR="00DF18BE" w:rsidRPr="00DF18BE" w:rsidRDefault="00DF18BE" w:rsidP="00DF18BE">
            <w:pPr>
              <w:pStyle w:val="Tabletextleftstrong"/>
              <w:rPr>
                <w:lang w:val="en-US"/>
              </w:rPr>
            </w:pPr>
            <w:r w:rsidRPr="00DF18BE">
              <w:rPr>
                <w:lang w:val="en-US"/>
              </w:rPr>
              <w:t>Inhalation</w:t>
            </w:r>
          </w:p>
          <w:p w14:paraId="3D053D87" w14:textId="77777777" w:rsidR="00DF18BE" w:rsidRPr="00DF18BE" w:rsidRDefault="00DF18BE" w:rsidP="00DF18BE">
            <w:pPr>
              <w:pStyle w:val="Tablelistbullet"/>
              <w:rPr>
                <w:lang w:val="en-US"/>
              </w:rPr>
            </w:pPr>
            <w:r w:rsidRPr="00DF18BE">
              <w:rPr>
                <w:lang w:val="en-US"/>
              </w:rPr>
              <w:t>Monitor airway patency.</w:t>
            </w:r>
          </w:p>
          <w:p w14:paraId="0D16424E" w14:textId="77777777" w:rsidR="00DF18BE" w:rsidRPr="00DF18BE" w:rsidRDefault="00DF18BE" w:rsidP="00DF18BE">
            <w:pPr>
              <w:pStyle w:val="Tablelistbullet"/>
              <w:rPr>
                <w:lang w:val="en-US"/>
              </w:rPr>
            </w:pPr>
            <w:r w:rsidRPr="00DF18BE">
              <w:rPr>
                <w:lang w:val="en-US"/>
              </w:rPr>
              <w:t>Administer humidified oxygen.</w:t>
            </w:r>
          </w:p>
          <w:p w14:paraId="29FA7125" w14:textId="77777777" w:rsidR="00DF18BE" w:rsidRPr="00DF18BE" w:rsidRDefault="00DF18BE" w:rsidP="00DF18BE">
            <w:pPr>
              <w:pStyle w:val="Tablelistbullet"/>
              <w:rPr>
                <w:lang w:val="en-US"/>
              </w:rPr>
            </w:pPr>
            <w:r w:rsidRPr="00DF18BE">
              <w:rPr>
                <w:lang w:val="en-US"/>
              </w:rPr>
              <w:t>Administer inhaled beta agonists for bronchospasm.</w:t>
            </w:r>
          </w:p>
          <w:p w14:paraId="07D364DF" w14:textId="77777777" w:rsidR="00DF18BE" w:rsidRPr="00DF18BE" w:rsidRDefault="00DF18BE" w:rsidP="00DF18BE">
            <w:pPr>
              <w:pStyle w:val="Tablelistbullet"/>
              <w:rPr>
                <w:lang w:val="en-US"/>
              </w:rPr>
            </w:pPr>
            <w:r w:rsidRPr="00DF18BE">
              <w:rPr>
                <w:lang w:val="en-US"/>
              </w:rPr>
              <w:t>Non-cardiogenic pulmonary oedema should be managed with PEEP or CPAP.</w:t>
            </w:r>
          </w:p>
          <w:p w14:paraId="53D17CFA" w14:textId="77777777" w:rsidR="00DF18BE" w:rsidRPr="00DF18BE" w:rsidRDefault="00DF18BE" w:rsidP="00DF18BE">
            <w:pPr>
              <w:pStyle w:val="Tabletextleftstrong"/>
              <w:rPr>
                <w:lang w:val="en-US"/>
              </w:rPr>
            </w:pPr>
            <w:r w:rsidRPr="00DF18BE">
              <w:rPr>
                <w:lang w:val="en-US"/>
              </w:rPr>
              <w:t>Ingestion</w:t>
            </w:r>
          </w:p>
          <w:p w14:paraId="26B464FA" w14:textId="77777777" w:rsidR="00DF18BE" w:rsidRPr="00DF18BE" w:rsidRDefault="00DF18BE" w:rsidP="00DF18BE">
            <w:pPr>
              <w:pStyle w:val="Tablelistbullet"/>
              <w:rPr>
                <w:lang w:val="en-US"/>
              </w:rPr>
            </w:pPr>
            <w:r w:rsidRPr="00DF18BE">
              <w:rPr>
                <w:lang w:val="en-US"/>
              </w:rPr>
              <w:t>Do not induce vomiting.</w:t>
            </w:r>
          </w:p>
          <w:p w14:paraId="7192A2B5" w14:textId="77777777" w:rsidR="00DF18BE" w:rsidRPr="00DF18BE" w:rsidRDefault="00DF18BE" w:rsidP="00DF18BE">
            <w:pPr>
              <w:pStyle w:val="Tablelistbullet"/>
              <w:rPr>
                <w:lang w:val="en-US"/>
              </w:rPr>
            </w:pPr>
            <w:r w:rsidRPr="00DF18BE">
              <w:rPr>
                <w:lang w:val="en-US"/>
              </w:rPr>
              <w:t>Keep nil by mouth.</w:t>
            </w:r>
          </w:p>
          <w:p w14:paraId="2178FC6E" w14:textId="77777777" w:rsidR="00DF18BE" w:rsidRPr="00DF18BE" w:rsidRDefault="00DF18BE" w:rsidP="00DF18BE">
            <w:pPr>
              <w:pStyle w:val="Tablelistbullet"/>
              <w:rPr>
                <w:lang w:val="en-US"/>
              </w:rPr>
            </w:pPr>
            <w:r w:rsidRPr="00DF18BE">
              <w:rPr>
                <w:lang w:val="en-US"/>
              </w:rPr>
              <w:t>Consider gastroenterology review and endoscopy in patients suspected of having corrosive burns of the GIT.</w:t>
            </w:r>
          </w:p>
          <w:p w14:paraId="3978D969" w14:textId="77777777" w:rsidR="00DF18BE" w:rsidRPr="00DF18BE" w:rsidRDefault="00DF18BE" w:rsidP="00DF18BE">
            <w:pPr>
              <w:pStyle w:val="Tabletextleftstrong"/>
              <w:rPr>
                <w:lang w:val="en-US"/>
              </w:rPr>
            </w:pPr>
            <w:r w:rsidRPr="00DF18BE">
              <w:rPr>
                <w:lang w:val="en-US"/>
              </w:rPr>
              <w:t>Dermal</w:t>
            </w:r>
          </w:p>
          <w:p w14:paraId="6C3955A0" w14:textId="77777777" w:rsidR="00DF18BE" w:rsidRPr="00DF18BE" w:rsidRDefault="00DF18BE" w:rsidP="00DF18BE">
            <w:pPr>
              <w:pStyle w:val="Tablelistbullet"/>
              <w:rPr>
                <w:lang w:val="en-US"/>
              </w:rPr>
            </w:pPr>
            <w:r w:rsidRPr="00DF18BE">
              <w:rPr>
                <w:lang w:val="en-US"/>
              </w:rPr>
              <w:t>Irrigate with copious amounts of water.</w:t>
            </w:r>
          </w:p>
          <w:p w14:paraId="6E96DC13" w14:textId="77777777" w:rsidR="00DF18BE" w:rsidRPr="00DF18BE" w:rsidRDefault="00DF18BE" w:rsidP="00DF18BE">
            <w:pPr>
              <w:pStyle w:val="Tablelistbullet"/>
              <w:rPr>
                <w:lang w:val="en-US"/>
              </w:rPr>
            </w:pPr>
            <w:r w:rsidRPr="00DF18BE">
              <w:rPr>
                <w:lang w:val="en-US"/>
              </w:rPr>
              <w:t>Manage skin injury as for thermal burns.</w:t>
            </w:r>
          </w:p>
          <w:p w14:paraId="2C85B5F8" w14:textId="77777777" w:rsidR="00DF18BE" w:rsidRPr="00DF18BE" w:rsidRDefault="00DF18BE" w:rsidP="00DF18BE">
            <w:pPr>
              <w:pStyle w:val="Tabletextleftstrong"/>
              <w:rPr>
                <w:lang w:val="en-US"/>
              </w:rPr>
            </w:pPr>
            <w:r w:rsidRPr="00DF18BE">
              <w:rPr>
                <w:lang w:val="en-US"/>
              </w:rPr>
              <w:t>Ocular</w:t>
            </w:r>
          </w:p>
          <w:p w14:paraId="20A2C8AE" w14:textId="77777777" w:rsidR="00DF18BE" w:rsidRPr="00DF18BE" w:rsidRDefault="00DF18BE" w:rsidP="00DF18BE">
            <w:pPr>
              <w:pStyle w:val="Tablelistbullet"/>
              <w:rPr>
                <w:lang w:val="en-US"/>
              </w:rPr>
            </w:pPr>
            <w:r w:rsidRPr="00DF18BE">
              <w:rPr>
                <w:lang w:val="en-US"/>
              </w:rPr>
              <w:t>Affected eyes should be irrigated for at least 15 minutes.</w:t>
            </w:r>
          </w:p>
          <w:p w14:paraId="1FF99008" w14:textId="77777777" w:rsidR="00DF18BE" w:rsidRPr="00DF18BE" w:rsidRDefault="00DF18BE" w:rsidP="00DF18BE">
            <w:pPr>
              <w:pStyle w:val="Tablelistbullet"/>
              <w:rPr>
                <w:lang w:val="en-US"/>
              </w:rPr>
            </w:pPr>
            <w:r w:rsidRPr="00DF18BE">
              <w:rPr>
                <w:lang w:val="en-US"/>
              </w:rPr>
              <w:t>Assess visual acuity and fluorescein uptake.</w:t>
            </w:r>
          </w:p>
          <w:p w14:paraId="71A99627" w14:textId="44174E0F" w:rsidR="008F2F48" w:rsidRPr="00762151" w:rsidRDefault="00DF18BE" w:rsidP="00DF18BE">
            <w:pPr>
              <w:pStyle w:val="Tablelistbullet"/>
              <w:rPr>
                <w:lang w:val="en-US"/>
              </w:rPr>
            </w:pPr>
            <w:r w:rsidRPr="00DF18BE">
              <w:rPr>
                <w:lang w:val="en-US"/>
              </w:rPr>
              <w:t>Arrange ophthalmological review for all patients with persistent eye symptoms following irrigation.</w:t>
            </w:r>
          </w:p>
        </w:tc>
      </w:tr>
    </w:tbl>
    <w:p w14:paraId="165B9BBD" w14:textId="77777777" w:rsidR="008F2F48" w:rsidRDefault="008F2F48">
      <w:pPr>
        <w:spacing w:before="0" w:after="0" w:line="240" w:lineRule="auto"/>
      </w:pPr>
      <w:r>
        <w:br w:type="page"/>
      </w:r>
    </w:p>
    <w:p w14:paraId="00ACDB16" w14:textId="4B5DC3CC" w:rsidR="006008FA" w:rsidRDefault="006008FA" w:rsidP="006008FA">
      <w:pPr>
        <w:pStyle w:val="Heading2"/>
      </w:pPr>
      <w:bookmarkStart w:id="149" w:name="_3-Quinuclidinyl_benzilate"/>
      <w:bookmarkStart w:id="150" w:name="_Toc108084849"/>
      <w:bookmarkEnd w:id="149"/>
      <w:r>
        <w:lastRenderedPageBreak/>
        <w:t xml:space="preserve">3-Quinuclidinyl </w:t>
      </w:r>
      <w:r w:rsidR="008F2F48">
        <w:t>b</w:t>
      </w:r>
      <w:r>
        <w:t>enzilate</w:t>
      </w:r>
      <w:bookmarkEnd w:id="150"/>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8F2F48" w:rsidRPr="0017482B" w14:paraId="5D6C0827" w14:textId="77777777" w:rsidTr="00DF18BE">
        <w:trPr>
          <w:cantSplit/>
        </w:trPr>
        <w:tc>
          <w:tcPr>
            <w:tcW w:w="3118" w:type="dxa"/>
            <w:tcBorders>
              <w:bottom w:val="single" w:sz="36" w:space="0" w:color="FFFFFF"/>
            </w:tcBorders>
            <w:shd w:val="clear" w:color="auto" w:fill="747474"/>
          </w:tcPr>
          <w:p w14:paraId="672D44AB" w14:textId="77777777" w:rsidR="008F2F48" w:rsidRPr="0017482B" w:rsidRDefault="008F2F48" w:rsidP="00227658">
            <w:pPr>
              <w:pStyle w:val="TableHeaderWhite"/>
            </w:pPr>
            <w:r>
              <w:t>A</w:t>
            </w:r>
            <w:r w:rsidRPr="0017482B">
              <w:t>lternative names</w:t>
            </w:r>
          </w:p>
        </w:tc>
        <w:tc>
          <w:tcPr>
            <w:tcW w:w="5607" w:type="dxa"/>
          </w:tcPr>
          <w:p w14:paraId="2B91D812" w14:textId="77777777" w:rsidR="00DF18BE" w:rsidRPr="00DF18BE" w:rsidRDefault="00DF18BE" w:rsidP="00DF18BE">
            <w:pPr>
              <w:pStyle w:val="tabletext"/>
              <w:rPr>
                <w:lang w:val="en-US"/>
              </w:rPr>
            </w:pPr>
            <w:r w:rsidRPr="00DF18BE">
              <w:rPr>
                <w:lang w:val="en-US"/>
              </w:rPr>
              <w:t>Agent 3</w:t>
            </w:r>
          </w:p>
          <w:p w14:paraId="151AFE9D" w14:textId="77777777" w:rsidR="00DF18BE" w:rsidRPr="00DF18BE" w:rsidRDefault="00DF18BE" w:rsidP="00DF18BE">
            <w:pPr>
              <w:pStyle w:val="tabletext"/>
              <w:rPr>
                <w:lang w:val="en-US"/>
              </w:rPr>
            </w:pPr>
            <w:r w:rsidRPr="00DF18BE">
              <w:rPr>
                <w:lang w:val="en-US"/>
              </w:rPr>
              <w:t>Agent Buzz</w:t>
            </w:r>
          </w:p>
          <w:p w14:paraId="47A678DE" w14:textId="77777777" w:rsidR="00DF18BE" w:rsidRPr="00DF18BE" w:rsidRDefault="00DF18BE" w:rsidP="00DF18BE">
            <w:pPr>
              <w:pStyle w:val="tabletext"/>
              <w:rPr>
                <w:lang w:val="en-US"/>
              </w:rPr>
            </w:pPr>
            <w:r w:rsidRPr="00DF18BE">
              <w:rPr>
                <w:lang w:val="en-US"/>
              </w:rPr>
              <w:t>Agent 15</w:t>
            </w:r>
          </w:p>
          <w:p w14:paraId="5877C074" w14:textId="77777777" w:rsidR="00DF18BE" w:rsidRPr="00DF18BE" w:rsidRDefault="00DF18BE" w:rsidP="00DF18BE">
            <w:pPr>
              <w:pStyle w:val="tabletext"/>
              <w:rPr>
                <w:lang w:val="en-US"/>
              </w:rPr>
            </w:pPr>
            <w:r w:rsidRPr="00DF18BE">
              <w:rPr>
                <w:lang w:val="en-US"/>
              </w:rPr>
              <w:t>QNB</w:t>
            </w:r>
          </w:p>
          <w:p w14:paraId="051EF9E3" w14:textId="77777777" w:rsidR="00DF18BE" w:rsidRPr="00DF18BE" w:rsidRDefault="00DF18BE" w:rsidP="00DF18BE">
            <w:pPr>
              <w:pStyle w:val="tabletext"/>
              <w:rPr>
                <w:lang w:val="en-US"/>
              </w:rPr>
            </w:pPr>
            <w:r w:rsidRPr="00DF18BE">
              <w:rPr>
                <w:lang w:val="en-US"/>
              </w:rPr>
              <w:t>BZ</w:t>
            </w:r>
          </w:p>
          <w:p w14:paraId="1065217B" w14:textId="77777777" w:rsidR="00DF18BE" w:rsidRPr="00DF18BE" w:rsidRDefault="00DF18BE" w:rsidP="00DF18BE">
            <w:pPr>
              <w:pStyle w:val="tabletext"/>
              <w:rPr>
                <w:lang w:val="en-US"/>
              </w:rPr>
            </w:pPr>
            <w:r w:rsidRPr="00DF18BE">
              <w:rPr>
                <w:lang w:val="en-US"/>
              </w:rPr>
              <w:t>Agent BZ</w:t>
            </w:r>
          </w:p>
          <w:p w14:paraId="4EB052F9" w14:textId="12C21F03" w:rsidR="008F2F48" w:rsidRPr="0017482B" w:rsidRDefault="00DF18BE" w:rsidP="00DF18BE">
            <w:pPr>
              <w:pStyle w:val="tabletext"/>
              <w:rPr>
                <w:lang w:val="en-US"/>
              </w:rPr>
            </w:pPr>
            <w:r w:rsidRPr="00DF18BE">
              <w:rPr>
                <w:lang w:val="en-US"/>
              </w:rPr>
              <w:t>EA-2277</w:t>
            </w:r>
          </w:p>
        </w:tc>
      </w:tr>
      <w:tr w:rsidR="008F2F48" w:rsidRPr="0017482B" w14:paraId="54C766D1" w14:textId="77777777" w:rsidTr="00DF18BE">
        <w:trPr>
          <w:cantSplit/>
        </w:trPr>
        <w:tc>
          <w:tcPr>
            <w:tcW w:w="3118" w:type="dxa"/>
            <w:tcBorders>
              <w:top w:val="single" w:sz="36" w:space="0" w:color="FFFFFF"/>
              <w:bottom w:val="single" w:sz="36" w:space="0" w:color="FFFFFF"/>
            </w:tcBorders>
            <w:shd w:val="clear" w:color="auto" w:fill="747474"/>
          </w:tcPr>
          <w:p w14:paraId="14819703" w14:textId="77777777" w:rsidR="008F2F48" w:rsidRPr="0017482B" w:rsidRDefault="008F2F48" w:rsidP="00227658">
            <w:pPr>
              <w:pStyle w:val="TableHeaderWhite"/>
            </w:pPr>
            <w:r>
              <w:t>P</w:t>
            </w:r>
            <w:r w:rsidRPr="0017482B">
              <w:t>roperties of the agent</w:t>
            </w:r>
          </w:p>
        </w:tc>
        <w:tc>
          <w:tcPr>
            <w:tcW w:w="5607" w:type="dxa"/>
          </w:tcPr>
          <w:p w14:paraId="4CE29BDA" w14:textId="77777777" w:rsidR="00DF18BE" w:rsidRPr="00DF18BE" w:rsidRDefault="00DF18BE" w:rsidP="00DF18BE">
            <w:pPr>
              <w:pStyle w:val="Tablelistbullet"/>
              <w:rPr>
                <w:lang w:val="en-US"/>
              </w:rPr>
            </w:pPr>
            <w:r w:rsidRPr="00DF18BE">
              <w:rPr>
                <w:lang w:val="en-US"/>
              </w:rPr>
              <w:t>3-Quinuclidinyl benzilate, commonly known as BZ is a chemical warfare agent with anticholinergic properties, which affects both peripheral and central nervous system.</w:t>
            </w:r>
          </w:p>
          <w:p w14:paraId="2C81E199" w14:textId="77777777" w:rsidR="00DF18BE" w:rsidRPr="00DF18BE" w:rsidRDefault="00DF18BE" w:rsidP="00DF18BE">
            <w:pPr>
              <w:pStyle w:val="Tablelistbullet"/>
              <w:rPr>
                <w:lang w:val="en-US"/>
              </w:rPr>
            </w:pPr>
            <w:r w:rsidRPr="00DF18BE">
              <w:rPr>
                <w:lang w:val="en-US"/>
              </w:rPr>
              <w:t>BZ is also classified as an odourless hallucinogenic agent, which would most likely be disseminated as an aerosol, with the primary route of absorption through the respiratory system.</w:t>
            </w:r>
          </w:p>
          <w:p w14:paraId="4A8B1592" w14:textId="0DB87789" w:rsidR="008F2F48" w:rsidRPr="0017482B" w:rsidRDefault="00DF18BE" w:rsidP="00DF18BE">
            <w:pPr>
              <w:pStyle w:val="Tablelistbullet"/>
              <w:rPr>
                <w:lang w:val="en-US"/>
              </w:rPr>
            </w:pPr>
            <w:r w:rsidRPr="00DF18BE">
              <w:rPr>
                <w:lang w:val="en-US"/>
              </w:rPr>
              <w:t>Its pharmacologic activity is similar to other anticholinergics, but with a much longer duration of action of 48 to 72 hours, and up to 5 days in higher dose exposures.</w:t>
            </w:r>
          </w:p>
        </w:tc>
      </w:tr>
      <w:tr w:rsidR="008F2F48" w:rsidRPr="0017482B" w14:paraId="65D28C99" w14:textId="77777777" w:rsidTr="00DF18BE">
        <w:trPr>
          <w:cantSplit/>
        </w:trPr>
        <w:tc>
          <w:tcPr>
            <w:tcW w:w="3118" w:type="dxa"/>
            <w:tcBorders>
              <w:top w:val="single" w:sz="36" w:space="0" w:color="FFFFFF"/>
              <w:bottom w:val="single" w:sz="36" w:space="0" w:color="FFFFFF"/>
            </w:tcBorders>
            <w:shd w:val="clear" w:color="auto" w:fill="747474"/>
          </w:tcPr>
          <w:p w14:paraId="00C04588" w14:textId="77777777" w:rsidR="008F2F48" w:rsidRPr="0017482B" w:rsidRDefault="008F2F48" w:rsidP="00227658">
            <w:pPr>
              <w:pStyle w:val="TableHeaderWhite"/>
            </w:pPr>
            <w:r>
              <w:t>R</w:t>
            </w:r>
            <w:r w:rsidRPr="0017482B">
              <w:t>outes of exposure</w:t>
            </w:r>
          </w:p>
        </w:tc>
        <w:tc>
          <w:tcPr>
            <w:tcW w:w="5607" w:type="dxa"/>
          </w:tcPr>
          <w:p w14:paraId="2D43B980" w14:textId="1032090C" w:rsidR="00DF18BE" w:rsidRPr="00DF18BE" w:rsidRDefault="00DF18BE" w:rsidP="00DF18BE">
            <w:pPr>
              <w:pStyle w:val="Tablelistbullet"/>
              <w:rPr>
                <w:lang w:val="en-US"/>
              </w:rPr>
            </w:pPr>
            <w:r w:rsidRPr="00DF18BE">
              <w:rPr>
                <w:lang w:val="en-US"/>
              </w:rPr>
              <w:t xml:space="preserve">Oral </w:t>
            </w:r>
            <w:r>
              <w:rPr>
                <w:lang w:val="en-US"/>
              </w:rPr>
              <w:t>–</w:t>
            </w:r>
            <w:r w:rsidRPr="00DF18BE">
              <w:rPr>
                <w:lang w:val="en-US"/>
              </w:rPr>
              <w:t xml:space="preserve"> 80 % bioavailability</w:t>
            </w:r>
          </w:p>
          <w:p w14:paraId="1A301CAC" w14:textId="782475C9" w:rsidR="00DF18BE" w:rsidRPr="00DF18BE" w:rsidRDefault="00DF18BE" w:rsidP="00DF18BE">
            <w:pPr>
              <w:pStyle w:val="Tablelistbullet"/>
              <w:rPr>
                <w:lang w:val="en-US"/>
              </w:rPr>
            </w:pPr>
            <w:r w:rsidRPr="00DF18BE">
              <w:rPr>
                <w:lang w:val="en-US"/>
              </w:rPr>
              <w:t>Inhalation – most common (40</w:t>
            </w:r>
            <w:r>
              <w:rPr>
                <w:lang w:val="en-US"/>
              </w:rPr>
              <w:t>–</w:t>
            </w:r>
            <w:r w:rsidRPr="00DF18BE">
              <w:rPr>
                <w:lang w:val="en-US"/>
              </w:rPr>
              <w:t>50% bioavailability)</w:t>
            </w:r>
          </w:p>
          <w:p w14:paraId="42C8BCAA" w14:textId="3C121F77" w:rsidR="00DF18BE" w:rsidRPr="00DF18BE" w:rsidRDefault="00DF18BE" w:rsidP="00DF18BE">
            <w:pPr>
              <w:pStyle w:val="Tablelistbullet"/>
              <w:rPr>
                <w:lang w:val="en-US"/>
              </w:rPr>
            </w:pPr>
            <w:r w:rsidRPr="00DF18BE">
              <w:rPr>
                <w:lang w:val="en-US"/>
              </w:rPr>
              <w:t>Eye</w:t>
            </w:r>
            <w:r w:rsidR="00600BBA">
              <w:rPr>
                <w:lang w:val="en-US"/>
              </w:rPr>
              <w:t xml:space="preserve"> – </w:t>
            </w:r>
            <w:r w:rsidRPr="00DF18BE">
              <w:rPr>
                <w:lang w:val="en-US"/>
              </w:rPr>
              <w:t>not applicable</w:t>
            </w:r>
          </w:p>
          <w:p w14:paraId="6B383192" w14:textId="29FA98DB" w:rsidR="008F2F48" w:rsidRPr="0017482B" w:rsidRDefault="00DF18BE" w:rsidP="00DF18BE">
            <w:pPr>
              <w:pStyle w:val="Tablelistbullet"/>
              <w:rPr>
                <w:lang w:val="en-US"/>
              </w:rPr>
            </w:pPr>
            <w:r w:rsidRPr="00DF18BE">
              <w:rPr>
                <w:lang w:val="en-US"/>
              </w:rPr>
              <w:t>Dermal – 5 to 10% bioavailability via intact skin, with effects delayed 24 hours</w:t>
            </w:r>
          </w:p>
        </w:tc>
      </w:tr>
      <w:tr w:rsidR="008F2F48" w:rsidRPr="0017482B" w14:paraId="7E081AED" w14:textId="77777777" w:rsidTr="00DF18BE">
        <w:trPr>
          <w:cantSplit/>
        </w:trPr>
        <w:tc>
          <w:tcPr>
            <w:tcW w:w="3118" w:type="dxa"/>
            <w:tcBorders>
              <w:top w:val="single" w:sz="36" w:space="0" w:color="FFFFFF"/>
              <w:bottom w:val="single" w:sz="36" w:space="0" w:color="FFFFFF"/>
            </w:tcBorders>
            <w:shd w:val="clear" w:color="auto" w:fill="747474"/>
          </w:tcPr>
          <w:p w14:paraId="5968B7CD" w14:textId="77777777" w:rsidR="008F2F48" w:rsidRPr="0017482B" w:rsidRDefault="008F2F48" w:rsidP="00227658">
            <w:pPr>
              <w:pStyle w:val="TableHeaderWhite"/>
            </w:pPr>
            <w:r>
              <w:lastRenderedPageBreak/>
              <w:t>H</w:t>
            </w:r>
            <w:r w:rsidRPr="0017482B">
              <w:t>uman toxicity</w:t>
            </w:r>
          </w:p>
        </w:tc>
        <w:tc>
          <w:tcPr>
            <w:tcW w:w="5607" w:type="dxa"/>
          </w:tcPr>
          <w:p w14:paraId="1ADC211A" w14:textId="77777777" w:rsidR="00DF18BE" w:rsidRPr="00DF18BE" w:rsidRDefault="00DF18BE" w:rsidP="00DF18BE">
            <w:pPr>
              <w:pStyle w:val="Tabletextleftstrong"/>
              <w:rPr>
                <w:lang w:val="en-US"/>
              </w:rPr>
            </w:pPr>
            <w:r w:rsidRPr="00DF18BE">
              <w:rPr>
                <w:lang w:val="en-US"/>
              </w:rPr>
              <w:t>General:</w:t>
            </w:r>
          </w:p>
          <w:p w14:paraId="09EEA92E" w14:textId="77777777" w:rsidR="00DF18BE" w:rsidRPr="00DF18BE" w:rsidRDefault="00DF18BE" w:rsidP="00DF18BE">
            <w:pPr>
              <w:pStyle w:val="Tablelistbullet"/>
              <w:rPr>
                <w:lang w:val="en-US"/>
              </w:rPr>
            </w:pPr>
            <w:r w:rsidRPr="00DF18BE">
              <w:rPr>
                <w:lang w:val="en-US"/>
              </w:rPr>
              <w:t>Symptoms can last 2-4 days.</w:t>
            </w:r>
          </w:p>
          <w:p w14:paraId="23DD0F2C" w14:textId="7766476B" w:rsidR="00DF18BE" w:rsidRPr="00DF18BE" w:rsidRDefault="00DF18BE" w:rsidP="00DF18BE">
            <w:pPr>
              <w:pStyle w:val="Tablelistbullet"/>
              <w:rPr>
                <w:lang w:val="en-US"/>
              </w:rPr>
            </w:pPr>
            <w:r>
              <w:rPr>
                <w:lang w:val="en-US"/>
              </w:rPr>
              <w:t>‘</w:t>
            </w:r>
            <w:r w:rsidRPr="00DF18BE">
              <w:rPr>
                <w:lang w:val="en-US"/>
              </w:rPr>
              <w:t>Dry as a bone, red as a beet, hot as a hare, mad as a hatter</w:t>
            </w:r>
            <w:r>
              <w:rPr>
                <w:lang w:val="en-US"/>
              </w:rPr>
              <w:t>’</w:t>
            </w:r>
            <w:r w:rsidRPr="00DF18BE">
              <w:rPr>
                <w:lang w:val="en-US"/>
              </w:rPr>
              <w:t>.</w:t>
            </w:r>
          </w:p>
          <w:p w14:paraId="729BCD12" w14:textId="77777777" w:rsidR="00DF18BE" w:rsidRPr="00DF18BE" w:rsidRDefault="00DF18BE" w:rsidP="00DF18BE">
            <w:pPr>
              <w:pStyle w:val="Tablelistbullet"/>
              <w:rPr>
                <w:lang w:val="en-US"/>
              </w:rPr>
            </w:pPr>
            <w:r w:rsidRPr="00DF18BE">
              <w:rPr>
                <w:lang w:val="en-US"/>
              </w:rPr>
              <w:t>Exposure to BZ (most likely aerosol) causes an anticholinergic syndrome. Signs/symptoms are dependent on the dose and time post exposure. Prolonged effects may occur depending on the dose of BZ absorbed.</w:t>
            </w:r>
          </w:p>
          <w:p w14:paraId="5E170D52" w14:textId="77777777" w:rsidR="00DF18BE" w:rsidRPr="00DF18BE" w:rsidRDefault="00DF18BE" w:rsidP="00DF18BE">
            <w:pPr>
              <w:pStyle w:val="Tablelistbullet"/>
              <w:rPr>
                <w:lang w:val="en-US"/>
              </w:rPr>
            </w:pPr>
            <w:r w:rsidRPr="00DF18BE">
              <w:rPr>
                <w:lang w:val="en-US"/>
              </w:rPr>
              <w:t>CNS effects predominate and may include restlessness, apprehension, abnormal speech, confusion, agitation, tremor, ataxia, stupor and coma. Hallucinations are prominent. Motor coordination, perception, cognition and new memory formation may be altered.</w:t>
            </w:r>
          </w:p>
          <w:p w14:paraId="3566DE47" w14:textId="77777777" w:rsidR="00DF18BE" w:rsidRPr="00DF18BE" w:rsidRDefault="00DF18BE" w:rsidP="00DF18BE">
            <w:pPr>
              <w:pStyle w:val="Tabletextleftstrong"/>
              <w:rPr>
                <w:lang w:val="en-US"/>
              </w:rPr>
            </w:pPr>
            <w:r w:rsidRPr="00DF18BE">
              <w:rPr>
                <w:lang w:val="en-US"/>
              </w:rPr>
              <w:t>Peripheral nervous system effects may include:</w:t>
            </w:r>
          </w:p>
          <w:p w14:paraId="466A1B51" w14:textId="77777777" w:rsidR="00DF18BE" w:rsidRPr="00DF18BE" w:rsidRDefault="00DF18BE" w:rsidP="00DF18BE">
            <w:pPr>
              <w:pStyle w:val="Tablelistbullet"/>
              <w:rPr>
                <w:lang w:val="en-US"/>
              </w:rPr>
            </w:pPr>
            <w:r w:rsidRPr="00DF18BE">
              <w:rPr>
                <w:lang w:val="en-US"/>
              </w:rPr>
              <w:t>Mydriasis may last 3 days, and result in photophobia, conjunctival injection and eye pain.</w:t>
            </w:r>
          </w:p>
          <w:p w14:paraId="6FA6BDE0" w14:textId="77777777" w:rsidR="00DF18BE" w:rsidRPr="00DF18BE" w:rsidRDefault="00DF18BE" w:rsidP="00DF18BE">
            <w:pPr>
              <w:pStyle w:val="Tablelistbullet"/>
              <w:rPr>
                <w:lang w:val="en-US"/>
              </w:rPr>
            </w:pPr>
            <w:r w:rsidRPr="00DF18BE">
              <w:rPr>
                <w:lang w:val="en-US"/>
              </w:rPr>
              <w:t>Tachycardia, rarely exceeding 150 beats/minute. Moderate increases in blood pressure may be noted.</w:t>
            </w:r>
          </w:p>
          <w:p w14:paraId="6ACF3734" w14:textId="77777777" w:rsidR="00DF18BE" w:rsidRPr="00DF18BE" w:rsidRDefault="00DF18BE" w:rsidP="00DF18BE">
            <w:pPr>
              <w:pStyle w:val="Tablelistbullet"/>
              <w:rPr>
                <w:lang w:val="en-US"/>
              </w:rPr>
            </w:pPr>
            <w:r w:rsidRPr="00DF18BE">
              <w:rPr>
                <w:lang w:val="en-US"/>
              </w:rPr>
              <w:t>Decreased intestinal motility, with decreased secretions from the stomach, pancreas and gallbladder. Nausea and vomiting may occur.</w:t>
            </w:r>
          </w:p>
          <w:p w14:paraId="2A85B769" w14:textId="77777777" w:rsidR="00DF18BE" w:rsidRPr="00DF18BE" w:rsidRDefault="00DF18BE" w:rsidP="00DF18BE">
            <w:pPr>
              <w:pStyle w:val="Tablelistbullet"/>
              <w:rPr>
                <w:lang w:val="en-US"/>
              </w:rPr>
            </w:pPr>
            <w:r w:rsidRPr="00DF18BE">
              <w:rPr>
                <w:lang w:val="en-US"/>
              </w:rPr>
              <w:t>Drying of oral mucous membranes. Breath may develop a foul odour.</w:t>
            </w:r>
          </w:p>
          <w:p w14:paraId="08C2C250" w14:textId="77777777" w:rsidR="008F2F48" w:rsidRDefault="00DF18BE" w:rsidP="00DF18BE">
            <w:pPr>
              <w:pStyle w:val="Tablelistbullet"/>
              <w:rPr>
                <w:lang w:val="en-US"/>
              </w:rPr>
            </w:pPr>
            <w:r w:rsidRPr="00DF18BE">
              <w:rPr>
                <w:lang w:val="en-US"/>
              </w:rPr>
              <w:t>Red and flushed skin.</w:t>
            </w:r>
          </w:p>
          <w:p w14:paraId="3BBAD2E8" w14:textId="77777777" w:rsidR="00DF18BE" w:rsidRPr="00DF18BE" w:rsidRDefault="00DF18BE" w:rsidP="00DF18BE">
            <w:pPr>
              <w:pStyle w:val="Tablelistbullet"/>
              <w:rPr>
                <w:lang w:val="en-US"/>
              </w:rPr>
            </w:pPr>
            <w:r w:rsidRPr="00DF18BE">
              <w:rPr>
                <w:lang w:val="en-US"/>
              </w:rPr>
              <w:t>Urinary retention and enlarged bladder may be palpable on examination.</w:t>
            </w:r>
          </w:p>
          <w:p w14:paraId="216014BB" w14:textId="7C82C1B5" w:rsidR="00DF18BE" w:rsidRPr="0017482B" w:rsidRDefault="00DF18BE" w:rsidP="00DF18BE">
            <w:pPr>
              <w:pStyle w:val="Tablelistbullet"/>
              <w:rPr>
                <w:lang w:val="en-US"/>
              </w:rPr>
            </w:pPr>
            <w:r w:rsidRPr="00DF18BE">
              <w:rPr>
                <w:lang w:val="en-US"/>
              </w:rPr>
              <w:t>Increased temperature from inability to sweat and dissipate heat. Marked hyperthermia may be noted in hot environments.</w:t>
            </w:r>
          </w:p>
        </w:tc>
      </w:tr>
      <w:tr w:rsidR="008F2F48" w:rsidRPr="0017482B" w14:paraId="674DA68A" w14:textId="77777777" w:rsidTr="00DF18BE">
        <w:trPr>
          <w:cantSplit/>
        </w:trPr>
        <w:tc>
          <w:tcPr>
            <w:tcW w:w="3118" w:type="dxa"/>
            <w:tcBorders>
              <w:top w:val="single" w:sz="36" w:space="0" w:color="FFFFFF"/>
              <w:bottom w:val="single" w:sz="36" w:space="0" w:color="FFFFFF"/>
            </w:tcBorders>
            <w:shd w:val="clear" w:color="auto" w:fill="747474"/>
          </w:tcPr>
          <w:p w14:paraId="17FE03DD" w14:textId="77777777" w:rsidR="008F2F48" w:rsidRDefault="008F2F48" w:rsidP="00227658">
            <w:pPr>
              <w:pStyle w:val="TableHeaderWhite"/>
            </w:pPr>
            <w:r>
              <w:rPr>
                <w:lang w:val="en-AU"/>
              </w:rPr>
              <w:t>L</w:t>
            </w:r>
            <w:r w:rsidRPr="00762151">
              <w:rPr>
                <w:lang w:val="en-AU"/>
              </w:rPr>
              <w:t>aboratory/radiographic testing</w:t>
            </w:r>
          </w:p>
        </w:tc>
        <w:tc>
          <w:tcPr>
            <w:tcW w:w="5607" w:type="dxa"/>
          </w:tcPr>
          <w:p w14:paraId="38FCE26A" w14:textId="77777777" w:rsidR="00DF18BE" w:rsidRPr="00DF18BE" w:rsidRDefault="00DF18BE" w:rsidP="00DF18BE">
            <w:pPr>
              <w:pStyle w:val="Tabletextleftstrong"/>
              <w:rPr>
                <w:lang w:val="en-US"/>
              </w:rPr>
            </w:pPr>
            <w:r w:rsidRPr="00DF18BE">
              <w:rPr>
                <w:lang w:val="en-US"/>
              </w:rPr>
              <w:t>For minimal or mild exposures:</w:t>
            </w:r>
          </w:p>
          <w:p w14:paraId="5886CD21" w14:textId="77777777" w:rsidR="00DF18BE" w:rsidRPr="00DF18BE" w:rsidRDefault="00DF18BE" w:rsidP="00DF18BE">
            <w:pPr>
              <w:pStyle w:val="Tablelistbullet"/>
              <w:rPr>
                <w:lang w:val="en-US"/>
              </w:rPr>
            </w:pPr>
            <w:r w:rsidRPr="00DF18BE">
              <w:rPr>
                <w:lang w:val="en-US"/>
              </w:rPr>
              <w:t>Nil testing is required.</w:t>
            </w:r>
          </w:p>
          <w:p w14:paraId="467855E9" w14:textId="77777777" w:rsidR="00DF18BE" w:rsidRPr="00DF18BE" w:rsidRDefault="00DF18BE" w:rsidP="00DF18BE">
            <w:pPr>
              <w:pStyle w:val="Tabletextleftstrong"/>
              <w:rPr>
                <w:lang w:val="en-US"/>
              </w:rPr>
            </w:pPr>
            <w:r w:rsidRPr="00DF18BE">
              <w:rPr>
                <w:lang w:val="en-US"/>
              </w:rPr>
              <w:t>For significant exposures:</w:t>
            </w:r>
          </w:p>
          <w:p w14:paraId="1184AD34" w14:textId="77777777" w:rsidR="00DF18BE" w:rsidRPr="00DF18BE" w:rsidRDefault="00DF18BE" w:rsidP="00DF18BE">
            <w:pPr>
              <w:pStyle w:val="Tablelistbullet"/>
              <w:rPr>
                <w:lang w:val="en-US"/>
              </w:rPr>
            </w:pPr>
            <w:r w:rsidRPr="00DF18BE">
              <w:rPr>
                <w:lang w:val="en-US"/>
              </w:rPr>
              <w:t>Consider BZ if a number of people arrive after an exposure to an unknown substance and manifest an anticholinergic syndrome.</w:t>
            </w:r>
          </w:p>
          <w:p w14:paraId="29F56A66" w14:textId="77777777" w:rsidR="00DF18BE" w:rsidRPr="00DF18BE" w:rsidRDefault="00DF18BE" w:rsidP="00DF18BE">
            <w:pPr>
              <w:pStyle w:val="Tablelistbullet"/>
              <w:rPr>
                <w:lang w:val="en-US"/>
              </w:rPr>
            </w:pPr>
            <w:r w:rsidRPr="00DF18BE">
              <w:rPr>
                <w:lang w:val="en-US"/>
              </w:rPr>
              <w:t>There is no diagnostic test for BZ exposure.</w:t>
            </w:r>
          </w:p>
          <w:p w14:paraId="46FFA1F9" w14:textId="77777777" w:rsidR="00DF18BE" w:rsidRPr="00DF18BE" w:rsidRDefault="00DF18BE" w:rsidP="00DF18BE">
            <w:pPr>
              <w:pStyle w:val="Tablelistbullet"/>
              <w:rPr>
                <w:lang w:val="en-US"/>
              </w:rPr>
            </w:pPr>
            <w:r w:rsidRPr="00DF18BE">
              <w:rPr>
                <w:lang w:val="en-US"/>
              </w:rPr>
              <w:t>Monitor EUC, FBC. Ensure good urine output (as BZ is renally excreted).</w:t>
            </w:r>
          </w:p>
          <w:p w14:paraId="57F59BE8" w14:textId="77777777" w:rsidR="00DF18BE" w:rsidRPr="00DF18BE" w:rsidRDefault="00DF18BE" w:rsidP="00DF18BE">
            <w:pPr>
              <w:pStyle w:val="Tablelistbullet"/>
              <w:rPr>
                <w:lang w:val="en-US"/>
              </w:rPr>
            </w:pPr>
            <w:r w:rsidRPr="00DF18BE">
              <w:rPr>
                <w:lang w:val="en-US"/>
              </w:rPr>
              <w:t>Monitor for signs of CNS depression.</w:t>
            </w:r>
          </w:p>
          <w:p w14:paraId="046AF3F1" w14:textId="77777777" w:rsidR="00DF18BE" w:rsidRPr="00DF18BE" w:rsidRDefault="00DF18BE" w:rsidP="00DF18BE">
            <w:pPr>
              <w:pStyle w:val="Tablelistbullet"/>
              <w:rPr>
                <w:lang w:val="en-US"/>
              </w:rPr>
            </w:pPr>
            <w:r w:rsidRPr="00DF18BE">
              <w:rPr>
                <w:lang w:val="en-US"/>
              </w:rPr>
              <w:t>Obtain an ECG.</w:t>
            </w:r>
          </w:p>
          <w:p w14:paraId="06E7023E" w14:textId="161D242B" w:rsidR="008F2F48" w:rsidRPr="0017482B" w:rsidRDefault="00DF18BE" w:rsidP="00DF18BE">
            <w:pPr>
              <w:pStyle w:val="Tablelistbullet"/>
              <w:rPr>
                <w:lang w:val="en-US"/>
              </w:rPr>
            </w:pPr>
            <w:r w:rsidRPr="00DF18BE">
              <w:rPr>
                <w:lang w:val="en-US"/>
              </w:rPr>
              <w:t>Monitor for signs of hyperthermia.</w:t>
            </w:r>
          </w:p>
        </w:tc>
      </w:tr>
      <w:tr w:rsidR="008F2F48" w:rsidRPr="0017482B" w14:paraId="3E5C67CE" w14:textId="77777777" w:rsidTr="00DF18BE">
        <w:trPr>
          <w:cantSplit/>
        </w:trPr>
        <w:tc>
          <w:tcPr>
            <w:tcW w:w="3118" w:type="dxa"/>
            <w:tcBorders>
              <w:top w:val="single" w:sz="36" w:space="0" w:color="FFFFFF"/>
              <w:bottom w:val="single" w:sz="6" w:space="0" w:color="787878"/>
            </w:tcBorders>
            <w:shd w:val="clear" w:color="auto" w:fill="747474"/>
          </w:tcPr>
          <w:p w14:paraId="7CFECF1F" w14:textId="77777777" w:rsidR="00B66589" w:rsidRPr="00762151" w:rsidRDefault="00B66589" w:rsidP="00B66589">
            <w:pPr>
              <w:pStyle w:val="TableHeaderWhite"/>
            </w:pPr>
            <w:r w:rsidRPr="00762151">
              <w:lastRenderedPageBreak/>
              <w:t>Treatment</w:t>
            </w:r>
          </w:p>
          <w:p w14:paraId="565CE041"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39FCD45B" w14:textId="44141187" w:rsidR="008F2F48" w:rsidRDefault="00B66589" w:rsidP="00B66589">
            <w:pPr>
              <w:pStyle w:val="TableHeaderWhite"/>
              <w:rPr>
                <w:lang w:val="en-AU"/>
              </w:rPr>
            </w:pPr>
            <w:r w:rsidRPr="00762151">
              <w:rPr>
                <w:lang w:val="en-AU"/>
              </w:rPr>
              <w:t>Poisons Information 131126</w:t>
            </w:r>
          </w:p>
        </w:tc>
        <w:tc>
          <w:tcPr>
            <w:tcW w:w="5607" w:type="dxa"/>
          </w:tcPr>
          <w:p w14:paraId="43D0371D" w14:textId="77777777" w:rsidR="00DF18BE" w:rsidRPr="00DF18BE" w:rsidRDefault="00DF18BE" w:rsidP="00DF18BE">
            <w:pPr>
              <w:pStyle w:val="Tabletextleftstrong"/>
              <w:rPr>
                <w:lang w:val="en-US"/>
              </w:rPr>
            </w:pPr>
            <w:r w:rsidRPr="00DF18BE">
              <w:rPr>
                <w:lang w:val="en-US"/>
              </w:rPr>
              <w:t>Asymptomatic patients:</w:t>
            </w:r>
          </w:p>
          <w:p w14:paraId="76DC5B3E"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003B1243" w14:textId="77777777" w:rsidR="00DF18BE" w:rsidRPr="00DF18BE" w:rsidRDefault="00DF18BE" w:rsidP="00DF18BE">
            <w:pPr>
              <w:pStyle w:val="Tabletextleftstrong"/>
              <w:rPr>
                <w:lang w:val="en-US"/>
              </w:rPr>
            </w:pPr>
            <w:r w:rsidRPr="00DF18BE">
              <w:rPr>
                <w:lang w:val="en-US"/>
              </w:rPr>
              <w:t>Symptomatic patients:</w:t>
            </w:r>
          </w:p>
          <w:p w14:paraId="7538542D" w14:textId="77777777" w:rsidR="00DF18BE" w:rsidRPr="00DF18BE" w:rsidRDefault="00DF18BE" w:rsidP="00DF18BE">
            <w:pPr>
              <w:pStyle w:val="Tabletextleftstrong"/>
              <w:rPr>
                <w:lang w:val="en-US"/>
              </w:rPr>
            </w:pPr>
            <w:r w:rsidRPr="00DF18BE">
              <w:rPr>
                <w:lang w:val="en-US"/>
              </w:rPr>
              <w:t>General advice</w:t>
            </w:r>
          </w:p>
          <w:p w14:paraId="0D023944" w14:textId="48AC073F" w:rsidR="00DF18BE" w:rsidRPr="00DF18BE" w:rsidRDefault="00DF18BE" w:rsidP="00DF18BE">
            <w:pPr>
              <w:pStyle w:val="Tablelistbullet"/>
              <w:rPr>
                <w:lang w:val="en-US"/>
              </w:rPr>
            </w:pPr>
            <w:r w:rsidRPr="00DF18BE">
              <w:rPr>
                <w:lang w:val="en-US"/>
              </w:rPr>
              <w:t>Patients with significant exposures should be admitted and observed for at least 24</w:t>
            </w:r>
            <w:r>
              <w:rPr>
                <w:lang w:val="en-US"/>
              </w:rPr>
              <w:t>–</w:t>
            </w:r>
            <w:r w:rsidRPr="00DF18BE">
              <w:rPr>
                <w:lang w:val="en-US"/>
              </w:rPr>
              <w:t>48 hours or until asymptomatic.</w:t>
            </w:r>
          </w:p>
          <w:p w14:paraId="295B8B65" w14:textId="0BA504CC" w:rsidR="00DF18BE" w:rsidRPr="00DF18BE" w:rsidRDefault="00DF18BE" w:rsidP="00DF18BE">
            <w:pPr>
              <w:pStyle w:val="Tablelistbullet"/>
              <w:rPr>
                <w:lang w:val="en-US"/>
              </w:rPr>
            </w:pPr>
            <w:r w:rsidRPr="00DF18BE">
              <w:rPr>
                <w:lang w:val="en-US"/>
              </w:rPr>
              <w:t>Decontaminate in well-ventilated area. Remove, double-bag and seal contaminated clothing. Patient should be washed with copious amounts of water under low pressure for at least 10</w:t>
            </w:r>
            <w:r>
              <w:rPr>
                <w:lang w:val="en-US"/>
              </w:rPr>
              <w:t>–</w:t>
            </w:r>
            <w:r w:rsidRPr="00DF18BE">
              <w:rPr>
                <w:lang w:val="en-US"/>
              </w:rPr>
              <w:t>15 minutes.</w:t>
            </w:r>
          </w:p>
          <w:p w14:paraId="37FF632E" w14:textId="77777777" w:rsidR="00DF18BE" w:rsidRPr="00DF18BE" w:rsidRDefault="00DF18BE" w:rsidP="00DF18BE">
            <w:pPr>
              <w:pStyle w:val="Tabletextleftstrong"/>
              <w:rPr>
                <w:lang w:val="en-US"/>
              </w:rPr>
            </w:pPr>
            <w:r w:rsidRPr="00DF18BE">
              <w:rPr>
                <w:lang w:val="en-US"/>
              </w:rPr>
              <w:t>Ingestion</w:t>
            </w:r>
          </w:p>
          <w:p w14:paraId="5B8CAC1C" w14:textId="77777777" w:rsidR="00DF18BE" w:rsidRPr="00DF18BE" w:rsidRDefault="00DF18BE" w:rsidP="00DF18BE">
            <w:pPr>
              <w:pStyle w:val="Tablelistbullet"/>
              <w:rPr>
                <w:lang w:val="en-US"/>
              </w:rPr>
            </w:pPr>
            <w:r w:rsidRPr="00DF18BE">
              <w:rPr>
                <w:lang w:val="en-US"/>
              </w:rPr>
              <w:t>Do not induce vomiting.</w:t>
            </w:r>
          </w:p>
          <w:p w14:paraId="3EB38431" w14:textId="77777777" w:rsidR="00DF18BE" w:rsidRPr="00DF18BE" w:rsidRDefault="00DF18BE" w:rsidP="00DF18BE">
            <w:pPr>
              <w:pStyle w:val="Tablelistbullet"/>
              <w:rPr>
                <w:lang w:val="en-US"/>
              </w:rPr>
            </w:pPr>
            <w:r w:rsidRPr="00DF18BE">
              <w:rPr>
                <w:lang w:val="en-US"/>
              </w:rPr>
              <w:t>Activated charcoal may be indicated in selected cases (alert, cooperative adults who present within 1 hour of ingestion) following expert advice.</w:t>
            </w:r>
          </w:p>
          <w:p w14:paraId="07E3135C" w14:textId="77777777" w:rsidR="00DF18BE" w:rsidRPr="00DF18BE" w:rsidRDefault="00DF18BE" w:rsidP="00DF18BE">
            <w:pPr>
              <w:pStyle w:val="Tabletextleftstrong"/>
              <w:rPr>
                <w:lang w:val="en-US"/>
              </w:rPr>
            </w:pPr>
            <w:r w:rsidRPr="00DF18BE">
              <w:rPr>
                <w:lang w:val="en-US"/>
              </w:rPr>
              <w:t>Antidote</w:t>
            </w:r>
          </w:p>
          <w:p w14:paraId="2D6A75CF" w14:textId="77777777" w:rsidR="00DF18BE" w:rsidRPr="00DF18BE" w:rsidRDefault="00DF18BE" w:rsidP="00DF18BE">
            <w:pPr>
              <w:pStyle w:val="Tablelistbullet"/>
              <w:rPr>
                <w:lang w:val="en-US"/>
              </w:rPr>
            </w:pPr>
            <w:r w:rsidRPr="00DF18BE">
              <w:rPr>
                <w:lang w:val="en-US"/>
              </w:rPr>
              <w:t>Physostigmine may be indicated for symptom management in severely affected persons. However, it will not shorten the duration of symptoms.</w:t>
            </w:r>
          </w:p>
          <w:p w14:paraId="336B81B9" w14:textId="68364151" w:rsidR="008F2F48" w:rsidRPr="00762151" w:rsidRDefault="00DF18BE" w:rsidP="00DF18BE">
            <w:pPr>
              <w:pStyle w:val="Tablelistbullet"/>
              <w:numPr>
                <w:ilvl w:val="0"/>
                <w:numId w:val="0"/>
              </w:numPr>
              <w:ind w:left="284"/>
              <w:rPr>
                <w:lang w:val="en-US"/>
              </w:rPr>
            </w:pPr>
            <w:r w:rsidRPr="00DF18BE">
              <w:rPr>
                <w:b/>
                <w:bCs/>
                <w:lang w:val="en-US"/>
              </w:rPr>
              <w:t>Note</w:t>
            </w:r>
            <w:r w:rsidRPr="00DF18BE">
              <w:rPr>
                <w:lang w:val="en-US"/>
              </w:rPr>
              <w:t>: For indications, contraindications, dosing regimens and clinical end points, seek expert clinical toxicology advice.</w:t>
            </w:r>
          </w:p>
        </w:tc>
      </w:tr>
    </w:tbl>
    <w:p w14:paraId="3949EC6C" w14:textId="77777777" w:rsidR="008F2F48" w:rsidRDefault="008F2F48">
      <w:pPr>
        <w:spacing w:before="0" w:after="0" w:line="240" w:lineRule="auto"/>
      </w:pPr>
      <w:r>
        <w:br w:type="page"/>
      </w:r>
    </w:p>
    <w:p w14:paraId="025D7B71" w14:textId="695025B4" w:rsidR="006008FA" w:rsidRDefault="006008FA" w:rsidP="006008FA">
      <w:pPr>
        <w:pStyle w:val="Heading2"/>
      </w:pPr>
      <w:bookmarkStart w:id="151" w:name="_Sodium_azide"/>
      <w:bookmarkStart w:id="152" w:name="_Toc108084850"/>
      <w:bookmarkEnd w:id="151"/>
      <w:r>
        <w:lastRenderedPageBreak/>
        <w:t xml:space="preserve">Sodium </w:t>
      </w:r>
      <w:r w:rsidR="008F2F48">
        <w:t>a</w:t>
      </w:r>
      <w:r>
        <w:t>zide</w:t>
      </w:r>
      <w:bookmarkEnd w:id="152"/>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8F2F48" w:rsidRPr="0017482B" w14:paraId="4A30B52B" w14:textId="77777777" w:rsidTr="00020882">
        <w:trPr>
          <w:cantSplit/>
        </w:trPr>
        <w:tc>
          <w:tcPr>
            <w:tcW w:w="3118" w:type="dxa"/>
            <w:tcBorders>
              <w:bottom w:val="single" w:sz="36" w:space="0" w:color="FFFFFF"/>
            </w:tcBorders>
            <w:shd w:val="clear" w:color="auto" w:fill="747474"/>
          </w:tcPr>
          <w:p w14:paraId="42C347AD" w14:textId="77777777" w:rsidR="008F2F48" w:rsidRPr="0017482B" w:rsidRDefault="008F2F48" w:rsidP="00227658">
            <w:pPr>
              <w:pStyle w:val="TableHeaderWhite"/>
            </w:pPr>
            <w:r>
              <w:t>A</w:t>
            </w:r>
            <w:r w:rsidRPr="0017482B">
              <w:t>lternative names</w:t>
            </w:r>
          </w:p>
        </w:tc>
        <w:tc>
          <w:tcPr>
            <w:tcW w:w="5607" w:type="dxa"/>
          </w:tcPr>
          <w:p w14:paraId="49038D38" w14:textId="77777777" w:rsidR="00020882" w:rsidRPr="00020882" w:rsidRDefault="00020882" w:rsidP="00020882">
            <w:pPr>
              <w:pStyle w:val="tabletext"/>
              <w:rPr>
                <w:lang w:val="en-US"/>
              </w:rPr>
            </w:pPr>
            <w:r w:rsidRPr="00020882">
              <w:rPr>
                <w:lang w:val="en-US"/>
              </w:rPr>
              <w:t>Azide</w:t>
            </w:r>
          </w:p>
          <w:p w14:paraId="58A19728" w14:textId="284D6919" w:rsidR="008F2F48" w:rsidRPr="0017482B" w:rsidRDefault="00020882" w:rsidP="00020882">
            <w:pPr>
              <w:pStyle w:val="tabletext"/>
              <w:rPr>
                <w:lang w:val="en-US"/>
              </w:rPr>
            </w:pPr>
            <w:r w:rsidRPr="00020882">
              <w:rPr>
                <w:lang w:val="en-US"/>
              </w:rPr>
              <w:t>Azium</w:t>
            </w:r>
          </w:p>
        </w:tc>
      </w:tr>
      <w:tr w:rsidR="008F2F48" w:rsidRPr="0017482B" w14:paraId="6FB77952" w14:textId="77777777" w:rsidTr="00020882">
        <w:trPr>
          <w:cantSplit/>
        </w:trPr>
        <w:tc>
          <w:tcPr>
            <w:tcW w:w="3118" w:type="dxa"/>
            <w:tcBorders>
              <w:top w:val="single" w:sz="36" w:space="0" w:color="FFFFFF"/>
              <w:bottom w:val="single" w:sz="36" w:space="0" w:color="FFFFFF"/>
            </w:tcBorders>
            <w:shd w:val="clear" w:color="auto" w:fill="747474"/>
          </w:tcPr>
          <w:p w14:paraId="49A31214" w14:textId="77777777" w:rsidR="008F2F48" w:rsidRPr="0017482B" w:rsidRDefault="008F2F48" w:rsidP="00227658">
            <w:pPr>
              <w:pStyle w:val="TableHeaderWhite"/>
            </w:pPr>
            <w:r>
              <w:t>P</w:t>
            </w:r>
            <w:r w:rsidRPr="0017482B">
              <w:t>roperties of the agent</w:t>
            </w:r>
          </w:p>
        </w:tc>
        <w:tc>
          <w:tcPr>
            <w:tcW w:w="5607" w:type="dxa"/>
          </w:tcPr>
          <w:p w14:paraId="5CC3A6D8" w14:textId="77777777" w:rsidR="00020882" w:rsidRPr="00020882" w:rsidRDefault="00020882" w:rsidP="00020882">
            <w:pPr>
              <w:pStyle w:val="Tablelistbullet"/>
              <w:rPr>
                <w:lang w:val="en-US"/>
              </w:rPr>
            </w:pPr>
            <w:r w:rsidRPr="00020882">
              <w:rPr>
                <w:lang w:val="en-US"/>
              </w:rPr>
              <w:t>It is an odourless, white crystalline solid.</w:t>
            </w:r>
          </w:p>
          <w:p w14:paraId="58E4A45A" w14:textId="2F6FE469" w:rsidR="00020882" w:rsidRPr="00020882" w:rsidRDefault="00020882" w:rsidP="00020882">
            <w:pPr>
              <w:pStyle w:val="Tablelistbullet"/>
              <w:rPr>
                <w:lang w:val="en-US"/>
              </w:rPr>
            </w:pPr>
            <w:r w:rsidRPr="00020882">
              <w:rPr>
                <w:lang w:val="en-US"/>
              </w:rPr>
              <w:t>It rapidly hydrolyses in water to form hydrazoic acid and hydrogen azide gas</w:t>
            </w:r>
            <w:r>
              <w:rPr>
                <w:lang w:val="en-US"/>
              </w:rPr>
              <w:t xml:space="preserve"> </w:t>
            </w:r>
            <w:r w:rsidRPr="00020882">
              <w:rPr>
                <w:lang w:val="en-US"/>
              </w:rPr>
              <w:t>– a colourless, volatile, highly explosive liquid with a characteristic odour (described as ‘sickening’).</w:t>
            </w:r>
          </w:p>
          <w:p w14:paraId="0FF972D8" w14:textId="56820283" w:rsidR="008F2F48" w:rsidRPr="0017482B" w:rsidRDefault="00020882" w:rsidP="00020882">
            <w:pPr>
              <w:pStyle w:val="Tablelistbullet"/>
              <w:rPr>
                <w:lang w:val="en-US"/>
              </w:rPr>
            </w:pPr>
            <w:r w:rsidRPr="00020882">
              <w:rPr>
                <w:lang w:val="en-US"/>
              </w:rPr>
              <w:t>It is used as a chemical reagent and in the manufacture of airbags (rapidly breaks down to nitrogen).</w:t>
            </w:r>
          </w:p>
        </w:tc>
      </w:tr>
      <w:tr w:rsidR="008F2F48" w:rsidRPr="0017482B" w14:paraId="6AA1A02C" w14:textId="77777777" w:rsidTr="00020882">
        <w:trPr>
          <w:cantSplit/>
        </w:trPr>
        <w:tc>
          <w:tcPr>
            <w:tcW w:w="3118" w:type="dxa"/>
            <w:tcBorders>
              <w:top w:val="single" w:sz="36" w:space="0" w:color="FFFFFF"/>
              <w:bottom w:val="single" w:sz="36" w:space="0" w:color="FFFFFF"/>
            </w:tcBorders>
            <w:shd w:val="clear" w:color="auto" w:fill="747474"/>
          </w:tcPr>
          <w:p w14:paraId="6CB6291C" w14:textId="77777777" w:rsidR="008F2F48" w:rsidRPr="0017482B" w:rsidRDefault="008F2F48" w:rsidP="00227658">
            <w:pPr>
              <w:pStyle w:val="TableHeaderWhite"/>
            </w:pPr>
            <w:r>
              <w:t>R</w:t>
            </w:r>
            <w:r w:rsidRPr="0017482B">
              <w:t>outes of exposure</w:t>
            </w:r>
          </w:p>
        </w:tc>
        <w:tc>
          <w:tcPr>
            <w:tcW w:w="5607" w:type="dxa"/>
          </w:tcPr>
          <w:p w14:paraId="2B5FC9BC" w14:textId="77777777" w:rsidR="00020882" w:rsidRPr="00020882" w:rsidRDefault="00020882" w:rsidP="00020882">
            <w:pPr>
              <w:pStyle w:val="Tablelistbullet"/>
              <w:rPr>
                <w:lang w:val="en-US"/>
              </w:rPr>
            </w:pPr>
            <w:r w:rsidRPr="00020882">
              <w:rPr>
                <w:lang w:val="en-US"/>
              </w:rPr>
              <w:t>Oral – most common</w:t>
            </w:r>
          </w:p>
          <w:p w14:paraId="14CB02D2" w14:textId="2C52B07C" w:rsidR="00020882" w:rsidRPr="00020882" w:rsidRDefault="00020882" w:rsidP="00020882">
            <w:pPr>
              <w:pStyle w:val="Tablelistbullet"/>
              <w:rPr>
                <w:lang w:val="en-US"/>
              </w:rPr>
            </w:pPr>
            <w:r w:rsidRPr="00020882">
              <w:rPr>
                <w:lang w:val="en-US"/>
              </w:rPr>
              <w:t>Inhalation</w:t>
            </w:r>
            <w:r w:rsidR="00600BBA">
              <w:rPr>
                <w:lang w:val="en-US"/>
              </w:rPr>
              <w:t xml:space="preserve"> – </w:t>
            </w:r>
            <w:r w:rsidRPr="00020882">
              <w:rPr>
                <w:lang w:val="en-US"/>
              </w:rPr>
              <w:t>common</w:t>
            </w:r>
          </w:p>
          <w:p w14:paraId="4B37FDBE" w14:textId="77777777" w:rsidR="00020882" w:rsidRPr="00020882" w:rsidRDefault="00020882" w:rsidP="00020882">
            <w:pPr>
              <w:pStyle w:val="Tablelistbullet"/>
              <w:rPr>
                <w:lang w:val="en-US"/>
              </w:rPr>
            </w:pPr>
            <w:r w:rsidRPr="00020882">
              <w:rPr>
                <w:lang w:val="en-US"/>
              </w:rPr>
              <w:t>Eye</w:t>
            </w:r>
          </w:p>
          <w:p w14:paraId="23540DC9" w14:textId="3E0E387E" w:rsidR="008F2F48" w:rsidRPr="0017482B" w:rsidRDefault="00020882" w:rsidP="00020882">
            <w:pPr>
              <w:pStyle w:val="Tablelistbullet"/>
              <w:rPr>
                <w:lang w:val="en-US"/>
              </w:rPr>
            </w:pPr>
            <w:r w:rsidRPr="00020882">
              <w:rPr>
                <w:lang w:val="en-US"/>
              </w:rPr>
              <w:t>Dermal</w:t>
            </w:r>
          </w:p>
        </w:tc>
      </w:tr>
      <w:tr w:rsidR="008F2F48" w:rsidRPr="0017482B" w14:paraId="1C43A50C" w14:textId="77777777" w:rsidTr="00020882">
        <w:trPr>
          <w:cantSplit/>
        </w:trPr>
        <w:tc>
          <w:tcPr>
            <w:tcW w:w="3118" w:type="dxa"/>
            <w:tcBorders>
              <w:top w:val="single" w:sz="36" w:space="0" w:color="FFFFFF"/>
              <w:bottom w:val="single" w:sz="36" w:space="0" w:color="FFFFFF"/>
            </w:tcBorders>
            <w:shd w:val="clear" w:color="auto" w:fill="747474"/>
          </w:tcPr>
          <w:p w14:paraId="558AB51D" w14:textId="77777777" w:rsidR="008F2F48" w:rsidRPr="0017482B" w:rsidRDefault="008F2F48" w:rsidP="00227658">
            <w:pPr>
              <w:pStyle w:val="TableHeaderWhite"/>
            </w:pPr>
            <w:r>
              <w:t>H</w:t>
            </w:r>
            <w:r w:rsidRPr="0017482B">
              <w:t>uman toxicity</w:t>
            </w:r>
          </w:p>
        </w:tc>
        <w:tc>
          <w:tcPr>
            <w:tcW w:w="5607" w:type="dxa"/>
          </w:tcPr>
          <w:p w14:paraId="58E4C845" w14:textId="77777777" w:rsidR="00020882" w:rsidRPr="00020882" w:rsidRDefault="00020882" w:rsidP="00020882">
            <w:pPr>
              <w:pStyle w:val="Tabletextleftstrong"/>
              <w:rPr>
                <w:lang w:val="en-US"/>
              </w:rPr>
            </w:pPr>
            <w:r w:rsidRPr="00020882">
              <w:rPr>
                <w:lang w:val="en-US"/>
              </w:rPr>
              <w:t>General:</w:t>
            </w:r>
          </w:p>
          <w:p w14:paraId="5BE3DE39" w14:textId="77777777" w:rsidR="00020882" w:rsidRPr="00020882" w:rsidRDefault="00020882" w:rsidP="00020882">
            <w:pPr>
              <w:pStyle w:val="Tablelistbullet"/>
              <w:rPr>
                <w:lang w:val="en-US"/>
              </w:rPr>
            </w:pPr>
            <w:r w:rsidRPr="00020882">
              <w:rPr>
                <w:lang w:val="en-US"/>
              </w:rPr>
              <w:t>It inhibits cytochrome oxidase and interferes with cellular respiration and aerobic metabolism. Sodium azide causes clinical effects like carbon monoxide, hydrogen sulphide or cyanide.</w:t>
            </w:r>
          </w:p>
          <w:p w14:paraId="4FD124C5" w14:textId="77777777" w:rsidR="00020882" w:rsidRPr="00020882" w:rsidRDefault="00020882" w:rsidP="00020882">
            <w:pPr>
              <w:pStyle w:val="Tablelistbullet"/>
              <w:rPr>
                <w:lang w:val="en-US"/>
              </w:rPr>
            </w:pPr>
            <w:r w:rsidRPr="00020882">
              <w:rPr>
                <w:lang w:val="en-US"/>
              </w:rPr>
              <w:t>Clinical effects may be nearly immediate or delayed in onset. Effects in some cases have required days or months to resolve.</w:t>
            </w:r>
          </w:p>
          <w:p w14:paraId="257C8145" w14:textId="77777777" w:rsidR="00020882" w:rsidRPr="00020882" w:rsidRDefault="00020882" w:rsidP="00020882">
            <w:pPr>
              <w:pStyle w:val="Tablelistbullet"/>
              <w:rPr>
                <w:lang w:val="en-US"/>
              </w:rPr>
            </w:pPr>
            <w:r w:rsidRPr="00020882">
              <w:rPr>
                <w:lang w:val="en-US"/>
              </w:rPr>
              <w:t>It is potent hypotensive agent regardless of route of exposure.</w:t>
            </w:r>
          </w:p>
          <w:p w14:paraId="3477F687" w14:textId="77777777" w:rsidR="00020882" w:rsidRPr="00020882" w:rsidRDefault="00020882" w:rsidP="00020882">
            <w:pPr>
              <w:pStyle w:val="Tablelistbullet"/>
              <w:rPr>
                <w:lang w:val="en-US"/>
              </w:rPr>
            </w:pPr>
            <w:r w:rsidRPr="00020882">
              <w:rPr>
                <w:lang w:val="en-US"/>
              </w:rPr>
              <w:t>Mild to moderate effects include headache, weakness, mild hypotension, syncope, nausea, vomiting, diarrhoea, abdominal pain, feeling of apprehension, and malaise.</w:t>
            </w:r>
          </w:p>
          <w:p w14:paraId="7939774D" w14:textId="77777777" w:rsidR="00020882" w:rsidRPr="00020882" w:rsidRDefault="00020882" w:rsidP="00020882">
            <w:pPr>
              <w:pStyle w:val="Tablelistbullet"/>
              <w:rPr>
                <w:lang w:val="en-US"/>
              </w:rPr>
            </w:pPr>
            <w:r w:rsidRPr="00020882">
              <w:rPr>
                <w:lang w:val="en-US"/>
              </w:rPr>
              <w:t>Severe effects include severe hypotension, blurred vision, CNS depression, seizures, coma, hyperthermia or hypothermia, sweating, bradycardia or tachycardia, ECG changes, arrhythmias, lactic acidosis, and pulmonary oedema.</w:t>
            </w:r>
          </w:p>
          <w:p w14:paraId="2CA2B225" w14:textId="77777777" w:rsidR="00020882" w:rsidRPr="00020882" w:rsidRDefault="00020882" w:rsidP="00020882">
            <w:pPr>
              <w:pStyle w:val="Tabletextleftstrong"/>
              <w:rPr>
                <w:lang w:val="en-US"/>
              </w:rPr>
            </w:pPr>
            <w:r w:rsidRPr="00020882">
              <w:rPr>
                <w:lang w:val="en-US"/>
              </w:rPr>
              <w:t>Symptoms are based on route of exposure:</w:t>
            </w:r>
          </w:p>
          <w:p w14:paraId="789901F1" w14:textId="1E15DE34" w:rsidR="00020882" w:rsidRPr="00020882" w:rsidRDefault="00020882" w:rsidP="00020882">
            <w:pPr>
              <w:pStyle w:val="Tabletextleftstrong"/>
              <w:rPr>
                <w:lang w:val="en-US"/>
              </w:rPr>
            </w:pPr>
            <w:r w:rsidRPr="00020882">
              <w:rPr>
                <w:lang w:val="en-US"/>
              </w:rPr>
              <w:t>Inhalation/</w:t>
            </w:r>
            <w:r>
              <w:rPr>
                <w:lang w:val="en-US"/>
              </w:rPr>
              <w:t>i</w:t>
            </w:r>
            <w:r w:rsidRPr="00020882">
              <w:rPr>
                <w:lang w:val="en-US"/>
              </w:rPr>
              <w:t>ngestion</w:t>
            </w:r>
          </w:p>
          <w:p w14:paraId="20EC65DA" w14:textId="77777777" w:rsidR="00020882" w:rsidRPr="00020882" w:rsidRDefault="00020882" w:rsidP="00020882">
            <w:pPr>
              <w:pStyle w:val="Tablelistbullet"/>
              <w:rPr>
                <w:lang w:val="en-US"/>
              </w:rPr>
            </w:pPr>
            <w:r w:rsidRPr="00020882">
              <w:rPr>
                <w:lang w:val="en-US"/>
              </w:rPr>
              <w:t>Inhalation or ingestion may cause headache, weakness, syncope, coma and seizures.</w:t>
            </w:r>
          </w:p>
          <w:p w14:paraId="280C13DE" w14:textId="77777777" w:rsidR="00020882" w:rsidRPr="00020882" w:rsidRDefault="00020882" w:rsidP="00020882">
            <w:pPr>
              <w:pStyle w:val="Tablelistbullet"/>
              <w:rPr>
                <w:lang w:val="en-US"/>
              </w:rPr>
            </w:pPr>
            <w:r w:rsidRPr="00020882">
              <w:rPr>
                <w:lang w:val="en-US"/>
              </w:rPr>
              <w:t>Nausea, vomiting, diarrhoea and polydipsia may occur.</w:t>
            </w:r>
          </w:p>
          <w:p w14:paraId="726303E9" w14:textId="77777777" w:rsidR="00020882" w:rsidRPr="00020882" w:rsidRDefault="00020882" w:rsidP="00020882">
            <w:pPr>
              <w:pStyle w:val="Tablelistbullet"/>
              <w:rPr>
                <w:lang w:val="en-US"/>
              </w:rPr>
            </w:pPr>
            <w:r w:rsidRPr="00020882">
              <w:rPr>
                <w:lang w:val="en-US"/>
              </w:rPr>
              <w:t>Nasal irritation, rhinorrhoea, dyspnoea, tachypnoea, cough, chest pain, pulmonary oedema and respiratory failure can develop.</w:t>
            </w:r>
          </w:p>
          <w:p w14:paraId="5B9A00CC" w14:textId="77777777" w:rsidR="00020882" w:rsidRPr="00020882" w:rsidRDefault="00020882" w:rsidP="00020882">
            <w:pPr>
              <w:pStyle w:val="Tabletextleftstrong"/>
              <w:rPr>
                <w:lang w:val="en-US"/>
              </w:rPr>
            </w:pPr>
            <w:r w:rsidRPr="00020882">
              <w:rPr>
                <w:lang w:val="en-US"/>
              </w:rPr>
              <w:t>Dermal</w:t>
            </w:r>
          </w:p>
          <w:p w14:paraId="3E1D7564" w14:textId="77777777" w:rsidR="00020882" w:rsidRPr="00020882" w:rsidRDefault="00020882" w:rsidP="00020882">
            <w:pPr>
              <w:pStyle w:val="Tablelistbullet"/>
              <w:rPr>
                <w:lang w:val="en-US"/>
              </w:rPr>
            </w:pPr>
            <w:r w:rsidRPr="00020882">
              <w:rPr>
                <w:lang w:val="en-US"/>
              </w:rPr>
              <w:t>Burns or blisters may be seen.</w:t>
            </w:r>
          </w:p>
          <w:p w14:paraId="0B2D4AA8" w14:textId="77777777" w:rsidR="00020882" w:rsidRPr="00020882" w:rsidRDefault="00020882" w:rsidP="00020882">
            <w:pPr>
              <w:pStyle w:val="Tabletextleftstrong"/>
              <w:rPr>
                <w:lang w:val="en-US"/>
              </w:rPr>
            </w:pPr>
            <w:r w:rsidRPr="00020882">
              <w:rPr>
                <w:lang w:val="en-US"/>
              </w:rPr>
              <w:t>Ocular</w:t>
            </w:r>
          </w:p>
          <w:p w14:paraId="45530069" w14:textId="6395D3E3" w:rsidR="008F2F48" w:rsidRPr="0017482B" w:rsidRDefault="00020882" w:rsidP="00020882">
            <w:pPr>
              <w:pStyle w:val="Tablelistbullet"/>
              <w:rPr>
                <w:lang w:val="en-US"/>
              </w:rPr>
            </w:pPr>
            <w:r w:rsidRPr="00020882">
              <w:rPr>
                <w:lang w:val="en-US"/>
              </w:rPr>
              <w:t>Conjunctivitis, mydriasis and blurred vision may be noted.</w:t>
            </w:r>
          </w:p>
        </w:tc>
      </w:tr>
      <w:tr w:rsidR="008F2F48" w:rsidRPr="0017482B" w14:paraId="364B0247" w14:textId="77777777" w:rsidTr="00020882">
        <w:trPr>
          <w:cantSplit/>
        </w:trPr>
        <w:tc>
          <w:tcPr>
            <w:tcW w:w="3118" w:type="dxa"/>
            <w:tcBorders>
              <w:top w:val="single" w:sz="36" w:space="0" w:color="FFFFFF"/>
              <w:bottom w:val="single" w:sz="36" w:space="0" w:color="FFFFFF"/>
            </w:tcBorders>
            <w:shd w:val="clear" w:color="auto" w:fill="747474"/>
          </w:tcPr>
          <w:p w14:paraId="6A1F7C39" w14:textId="77777777" w:rsidR="008F2F48" w:rsidRDefault="008F2F48" w:rsidP="00227658">
            <w:pPr>
              <w:pStyle w:val="TableHeaderWhite"/>
            </w:pPr>
            <w:r>
              <w:rPr>
                <w:lang w:val="en-AU"/>
              </w:rPr>
              <w:lastRenderedPageBreak/>
              <w:t>L</w:t>
            </w:r>
            <w:r w:rsidRPr="00762151">
              <w:rPr>
                <w:lang w:val="en-AU"/>
              </w:rPr>
              <w:t>aboratory/radiographic testing</w:t>
            </w:r>
          </w:p>
        </w:tc>
        <w:tc>
          <w:tcPr>
            <w:tcW w:w="5607" w:type="dxa"/>
          </w:tcPr>
          <w:p w14:paraId="791101C4" w14:textId="77777777" w:rsidR="00020882" w:rsidRPr="00020882" w:rsidRDefault="00020882" w:rsidP="00020882">
            <w:pPr>
              <w:pStyle w:val="Tabletextleftstrong"/>
              <w:rPr>
                <w:lang w:val="en-US"/>
              </w:rPr>
            </w:pPr>
            <w:r w:rsidRPr="00020882">
              <w:rPr>
                <w:lang w:val="en-US"/>
              </w:rPr>
              <w:t>For minimal or mild exposures:</w:t>
            </w:r>
          </w:p>
          <w:p w14:paraId="1C7DAA63" w14:textId="77777777" w:rsidR="00020882" w:rsidRPr="00020882" w:rsidRDefault="00020882" w:rsidP="00020882">
            <w:pPr>
              <w:pStyle w:val="Tablelistbullet"/>
              <w:rPr>
                <w:lang w:val="en-US"/>
              </w:rPr>
            </w:pPr>
            <w:r w:rsidRPr="00020882">
              <w:rPr>
                <w:lang w:val="en-US"/>
              </w:rPr>
              <w:t>Nil testing is required.</w:t>
            </w:r>
          </w:p>
          <w:p w14:paraId="1BFE62AC" w14:textId="77777777" w:rsidR="00020882" w:rsidRPr="00020882" w:rsidRDefault="00020882" w:rsidP="00020882">
            <w:pPr>
              <w:pStyle w:val="Tabletextleftstrong"/>
              <w:rPr>
                <w:lang w:val="en-US"/>
              </w:rPr>
            </w:pPr>
            <w:r w:rsidRPr="00020882">
              <w:rPr>
                <w:lang w:val="en-US"/>
              </w:rPr>
              <w:t>For significant exposures:</w:t>
            </w:r>
          </w:p>
          <w:p w14:paraId="091C17A3" w14:textId="77777777" w:rsidR="00020882" w:rsidRPr="00020882" w:rsidRDefault="00020882" w:rsidP="00020882">
            <w:pPr>
              <w:pStyle w:val="Tablelistbullet"/>
              <w:rPr>
                <w:lang w:val="en-US"/>
              </w:rPr>
            </w:pPr>
            <w:r w:rsidRPr="00020882">
              <w:rPr>
                <w:lang w:val="en-US"/>
              </w:rPr>
              <w:t>Monitor EUC, LFTs, CMP, FBC, serum lactate.</w:t>
            </w:r>
          </w:p>
          <w:p w14:paraId="15C36FB4" w14:textId="77777777" w:rsidR="00020882" w:rsidRPr="00020882" w:rsidRDefault="00020882" w:rsidP="00020882">
            <w:pPr>
              <w:pStyle w:val="Tablelistbullet"/>
              <w:rPr>
                <w:lang w:val="en-US"/>
              </w:rPr>
            </w:pPr>
            <w:r w:rsidRPr="00020882">
              <w:rPr>
                <w:lang w:val="en-US"/>
              </w:rPr>
              <w:t>Monitor ECG and blood pressure.</w:t>
            </w:r>
          </w:p>
          <w:p w14:paraId="05A11BAB" w14:textId="77777777" w:rsidR="00020882" w:rsidRPr="00020882" w:rsidRDefault="00020882" w:rsidP="00020882">
            <w:pPr>
              <w:pStyle w:val="Tablelistbullet"/>
              <w:rPr>
                <w:lang w:val="en-US"/>
              </w:rPr>
            </w:pPr>
            <w:r w:rsidRPr="00020882">
              <w:rPr>
                <w:lang w:val="en-US"/>
              </w:rPr>
              <w:t>Sodium azide poisoning can cause high anion gap metabolic acidosis.</w:t>
            </w:r>
          </w:p>
          <w:p w14:paraId="54ED7FC1" w14:textId="10AF2958" w:rsidR="008F2F48" w:rsidRPr="0017482B" w:rsidRDefault="00020882" w:rsidP="00020882">
            <w:pPr>
              <w:pStyle w:val="Tablelistbullet"/>
              <w:rPr>
                <w:lang w:val="en-US"/>
              </w:rPr>
            </w:pPr>
            <w:r w:rsidRPr="00020882">
              <w:rPr>
                <w:lang w:val="en-US"/>
              </w:rPr>
              <w:t>If respiratory tract irritation or respiratory depression is evident, monitor pulse oximetry, ABGs, CXR and PFTs</w:t>
            </w:r>
          </w:p>
        </w:tc>
      </w:tr>
      <w:tr w:rsidR="008F2F48" w:rsidRPr="0017482B" w14:paraId="72EE6F08" w14:textId="77777777" w:rsidTr="00020882">
        <w:trPr>
          <w:cantSplit/>
        </w:trPr>
        <w:tc>
          <w:tcPr>
            <w:tcW w:w="3118" w:type="dxa"/>
            <w:tcBorders>
              <w:top w:val="single" w:sz="36" w:space="0" w:color="FFFFFF"/>
              <w:bottom w:val="single" w:sz="6" w:space="0" w:color="787878"/>
            </w:tcBorders>
            <w:shd w:val="clear" w:color="auto" w:fill="747474"/>
          </w:tcPr>
          <w:p w14:paraId="061E604C" w14:textId="77777777" w:rsidR="00B66589" w:rsidRPr="00762151" w:rsidRDefault="00B66589" w:rsidP="00B66589">
            <w:pPr>
              <w:pStyle w:val="TableHeaderWhite"/>
            </w:pPr>
            <w:r w:rsidRPr="00762151">
              <w:t>Treatment</w:t>
            </w:r>
          </w:p>
          <w:p w14:paraId="5661082B"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37804CFA" w14:textId="63833B2D" w:rsidR="008F2F48" w:rsidRDefault="00B66589" w:rsidP="00B66589">
            <w:pPr>
              <w:pStyle w:val="TableHeaderWhite"/>
              <w:rPr>
                <w:lang w:val="en-AU"/>
              </w:rPr>
            </w:pPr>
            <w:r w:rsidRPr="00762151">
              <w:rPr>
                <w:lang w:val="en-AU"/>
              </w:rPr>
              <w:t>Poisons Information 131126</w:t>
            </w:r>
          </w:p>
        </w:tc>
        <w:tc>
          <w:tcPr>
            <w:tcW w:w="5607" w:type="dxa"/>
          </w:tcPr>
          <w:p w14:paraId="409CA7B3" w14:textId="77777777" w:rsidR="00020882" w:rsidRPr="00020882" w:rsidRDefault="00020882" w:rsidP="00020882">
            <w:pPr>
              <w:pStyle w:val="Tabletextleftstrong"/>
              <w:rPr>
                <w:lang w:val="en-US"/>
              </w:rPr>
            </w:pPr>
            <w:r w:rsidRPr="00020882">
              <w:rPr>
                <w:lang w:val="en-US"/>
              </w:rPr>
              <w:t>Asymptomatic patients:</w:t>
            </w:r>
          </w:p>
          <w:p w14:paraId="7FF39A02"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59AE5732" w14:textId="77777777" w:rsidR="00020882" w:rsidRPr="00020882" w:rsidRDefault="00020882" w:rsidP="00020882">
            <w:pPr>
              <w:pStyle w:val="Tabletextleftstrong"/>
              <w:rPr>
                <w:lang w:val="en-US"/>
              </w:rPr>
            </w:pPr>
            <w:r w:rsidRPr="00020882">
              <w:rPr>
                <w:lang w:val="en-US"/>
              </w:rPr>
              <w:t>Symptomatic patients:</w:t>
            </w:r>
          </w:p>
          <w:p w14:paraId="1053FE19" w14:textId="77777777" w:rsidR="00020882" w:rsidRPr="00020882" w:rsidRDefault="00020882" w:rsidP="00020882">
            <w:pPr>
              <w:pStyle w:val="Tabletextleftstrong"/>
              <w:rPr>
                <w:lang w:val="en-US"/>
              </w:rPr>
            </w:pPr>
            <w:r w:rsidRPr="00020882">
              <w:rPr>
                <w:lang w:val="en-US"/>
              </w:rPr>
              <w:t>General advice</w:t>
            </w:r>
          </w:p>
          <w:p w14:paraId="0147ABE6" w14:textId="77777777" w:rsidR="00020882" w:rsidRPr="00020882" w:rsidRDefault="00020882" w:rsidP="00020882">
            <w:pPr>
              <w:pStyle w:val="Tablelistbullet"/>
              <w:rPr>
                <w:lang w:val="en-US"/>
              </w:rPr>
            </w:pPr>
            <w:r w:rsidRPr="00020882">
              <w:rPr>
                <w:lang w:val="en-US"/>
              </w:rPr>
              <w:t>Decontamination should be undertaken in a well-ventilated area. Contaminated clothes should be removed, double-bagged, sealed and stored safely. Decontaminate open wounds. Pay particular attention to mucous membranes- skin folds, fingernails and ears.</w:t>
            </w:r>
          </w:p>
          <w:p w14:paraId="359A4D7A" w14:textId="77777777" w:rsidR="00020882" w:rsidRPr="00020882" w:rsidRDefault="00020882" w:rsidP="00020882">
            <w:pPr>
              <w:pStyle w:val="Tablelistbullet"/>
              <w:rPr>
                <w:lang w:val="en-US"/>
              </w:rPr>
            </w:pPr>
            <w:r w:rsidRPr="00020882">
              <w:rPr>
                <w:lang w:val="en-US"/>
              </w:rPr>
              <w:t>Patients with significant exposures should be admitted and observed for at least 24-48 hours.</w:t>
            </w:r>
          </w:p>
          <w:p w14:paraId="7B9B20A1" w14:textId="77777777" w:rsidR="00020882" w:rsidRPr="00020882" w:rsidRDefault="00020882" w:rsidP="00020882">
            <w:pPr>
              <w:pStyle w:val="Tablelistbullet"/>
              <w:rPr>
                <w:lang w:val="en-US"/>
              </w:rPr>
            </w:pPr>
            <w:r w:rsidRPr="00020882">
              <w:rPr>
                <w:lang w:val="en-US"/>
              </w:rPr>
              <w:t>Exclude cyanide exposure, as there are specific antidotes for the treatment of cyanide poisoning.</w:t>
            </w:r>
          </w:p>
          <w:p w14:paraId="093FA798" w14:textId="77777777" w:rsidR="00020882" w:rsidRPr="00020882" w:rsidRDefault="00020882" w:rsidP="00020882">
            <w:pPr>
              <w:pStyle w:val="Tablelistbullet"/>
              <w:rPr>
                <w:lang w:val="en-US"/>
              </w:rPr>
            </w:pPr>
            <w:r w:rsidRPr="00020882">
              <w:rPr>
                <w:lang w:val="en-US"/>
              </w:rPr>
              <w:t>Commence intravenous fluids.</w:t>
            </w:r>
          </w:p>
          <w:p w14:paraId="6A0D234B" w14:textId="77777777" w:rsidR="00020882" w:rsidRPr="00020882" w:rsidRDefault="00020882" w:rsidP="00020882">
            <w:pPr>
              <w:pStyle w:val="Tablelistbullet"/>
              <w:rPr>
                <w:lang w:val="en-US"/>
              </w:rPr>
            </w:pPr>
            <w:r w:rsidRPr="00020882">
              <w:rPr>
                <w:lang w:val="en-US"/>
              </w:rPr>
              <w:t>Correct acidosis.</w:t>
            </w:r>
          </w:p>
          <w:p w14:paraId="150FF37A" w14:textId="77777777" w:rsidR="00020882" w:rsidRPr="00020882" w:rsidRDefault="00020882" w:rsidP="00020882">
            <w:pPr>
              <w:pStyle w:val="Tablelistbullet"/>
              <w:rPr>
                <w:lang w:val="en-US"/>
              </w:rPr>
            </w:pPr>
            <w:r w:rsidRPr="00020882">
              <w:rPr>
                <w:lang w:val="en-US"/>
              </w:rPr>
              <w:t>Vasopressors may be required.</w:t>
            </w:r>
          </w:p>
          <w:p w14:paraId="1FFC5322" w14:textId="77777777" w:rsidR="00020882" w:rsidRPr="00020882" w:rsidRDefault="00020882" w:rsidP="00020882">
            <w:pPr>
              <w:pStyle w:val="Tabletextleftstrong"/>
              <w:rPr>
                <w:lang w:val="en-US"/>
              </w:rPr>
            </w:pPr>
            <w:r w:rsidRPr="00020882">
              <w:rPr>
                <w:lang w:val="en-US"/>
              </w:rPr>
              <w:t>Inhalation</w:t>
            </w:r>
          </w:p>
          <w:p w14:paraId="2E0E0197" w14:textId="77777777" w:rsidR="00020882" w:rsidRPr="00020882" w:rsidRDefault="00020882" w:rsidP="00020882">
            <w:pPr>
              <w:pStyle w:val="Tablelistbullet"/>
              <w:rPr>
                <w:lang w:val="en-US"/>
              </w:rPr>
            </w:pPr>
            <w:r w:rsidRPr="00020882">
              <w:rPr>
                <w:lang w:val="en-US"/>
              </w:rPr>
              <w:t>Administer humidified oxygen.</w:t>
            </w:r>
          </w:p>
          <w:p w14:paraId="6A5FC735" w14:textId="77777777" w:rsidR="00020882" w:rsidRPr="00020882" w:rsidRDefault="00020882" w:rsidP="00020882">
            <w:pPr>
              <w:pStyle w:val="Tablelistbullet"/>
              <w:rPr>
                <w:lang w:val="en-US"/>
              </w:rPr>
            </w:pPr>
            <w:r w:rsidRPr="00020882">
              <w:rPr>
                <w:lang w:val="en-US"/>
              </w:rPr>
              <w:t>Relieve bronchospasm with bronchodilators.</w:t>
            </w:r>
          </w:p>
          <w:p w14:paraId="776A35C9" w14:textId="77777777" w:rsidR="00020882" w:rsidRPr="00020882" w:rsidRDefault="00020882" w:rsidP="00020882">
            <w:pPr>
              <w:pStyle w:val="Tablelistbullet"/>
              <w:rPr>
                <w:lang w:val="en-US"/>
              </w:rPr>
            </w:pPr>
            <w:r w:rsidRPr="00020882">
              <w:rPr>
                <w:lang w:val="en-US"/>
              </w:rPr>
              <w:t>Non-cardiogenic pulmonary oedema should be managed with PEEP or CPAP.</w:t>
            </w:r>
          </w:p>
          <w:p w14:paraId="409E51B0" w14:textId="77777777" w:rsidR="00020882" w:rsidRPr="00020882" w:rsidRDefault="00020882" w:rsidP="00020882">
            <w:pPr>
              <w:pStyle w:val="Tabletextleftstrong"/>
              <w:rPr>
                <w:lang w:val="en-US"/>
              </w:rPr>
            </w:pPr>
            <w:r w:rsidRPr="00020882">
              <w:rPr>
                <w:lang w:val="en-US"/>
              </w:rPr>
              <w:t>Ingestion</w:t>
            </w:r>
          </w:p>
          <w:p w14:paraId="14B0958C" w14:textId="77777777" w:rsidR="00020882" w:rsidRPr="00020882" w:rsidRDefault="00020882" w:rsidP="00020882">
            <w:pPr>
              <w:pStyle w:val="Tablelistbullet"/>
              <w:rPr>
                <w:lang w:val="en-US"/>
              </w:rPr>
            </w:pPr>
            <w:r w:rsidRPr="00020882">
              <w:rPr>
                <w:lang w:val="en-US"/>
              </w:rPr>
              <w:t>Do not induce vomiting.</w:t>
            </w:r>
          </w:p>
          <w:p w14:paraId="5565CFB5" w14:textId="77777777" w:rsidR="00020882" w:rsidRPr="00020882" w:rsidRDefault="00020882" w:rsidP="00020882">
            <w:pPr>
              <w:pStyle w:val="Tablelistbullet"/>
              <w:rPr>
                <w:lang w:val="en-US"/>
              </w:rPr>
            </w:pPr>
            <w:r w:rsidRPr="00020882">
              <w:rPr>
                <w:lang w:val="en-US"/>
              </w:rPr>
              <w:t>Activated charcoal may be indicated in selected cases (alert, cooperative adults who present within 1 hour of ingestion) following expert clinical toxicology advice.</w:t>
            </w:r>
          </w:p>
          <w:p w14:paraId="3DDE4745" w14:textId="77777777" w:rsidR="00020882" w:rsidRPr="00020882" w:rsidRDefault="00020882" w:rsidP="00020882">
            <w:pPr>
              <w:pStyle w:val="Tabletextleftstrong"/>
              <w:rPr>
                <w:lang w:val="en-US"/>
              </w:rPr>
            </w:pPr>
            <w:r w:rsidRPr="00020882">
              <w:rPr>
                <w:lang w:val="en-US"/>
              </w:rPr>
              <w:t>Dermal</w:t>
            </w:r>
          </w:p>
          <w:p w14:paraId="1360E6DB" w14:textId="77777777" w:rsidR="00020882" w:rsidRPr="00020882" w:rsidRDefault="00020882" w:rsidP="00020882">
            <w:pPr>
              <w:pStyle w:val="Tablelistbullet"/>
              <w:rPr>
                <w:lang w:val="en-US"/>
              </w:rPr>
            </w:pPr>
            <w:r w:rsidRPr="00020882">
              <w:rPr>
                <w:lang w:val="en-US"/>
              </w:rPr>
              <w:t>Flush exposed areas thoroughly.</w:t>
            </w:r>
          </w:p>
          <w:p w14:paraId="5015E491" w14:textId="0785094C" w:rsidR="008F2F48" w:rsidRPr="00762151" w:rsidRDefault="00020882" w:rsidP="00020882">
            <w:pPr>
              <w:pStyle w:val="Tablelistbullet"/>
              <w:rPr>
                <w:lang w:val="en-US"/>
              </w:rPr>
            </w:pPr>
            <w:r w:rsidRPr="00020882">
              <w:rPr>
                <w:lang w:val="en-US"/>
              </w:rPr>
              <w:t>Provide symptomatic care of skin injury.</w:t>
            </w:r>
          </w:p>
        </w:tc>
      </w:tr>
    </w:tbl>
    <w:p w14:paraId="0A798374" w14:textId="77777777" w:rsidR="008F2F48" w:rsidRDefault="008F2F48">
      <w:pPr>
        <w:spacing w:before="0" w:after="0" w:line="240" w:lineRule="auto"/>
      </w:pPr>
      <w:r>
        <w:br w:type="page"/>
      </w:r>
    </w:p>
    <w:p w14:paraId="5755441D" w14:textId="4E8943DF" w:rsidR="006008FA" w:rsidRDefault="006008FA" w:rsidP="006008FA">
      <w:pPr>
        <w:pStyle w:val="Heading2"/>
      </w:pPr>
      <w:bookmarkStart w:id="153" w:name="_Sodium_chlorate"/>
      <w:bookmarkStart w:id="154" w:name="_Toc108084851"/>
      <w:bookmarkEnd w:id="153"/>
      <w:r>
        <w:lastRenderedPageBreak/>
        <w:t xml:space="preserve">Sodium </w:t>
      </w:r>
      <w:r w:rsidR="008F2F48">
        <w:t>c</w:t>
      </w:r>
      <w:r>
        <w:t>hlorate</w:t>
      </w:r>
      <w:bookmarkEnd w:id="154"/>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8F2F48" w:rsidRPr="0017482B" w14:paraId="4512A9CC" w14:textId="77777777" w:rsidTr="0005112E">
        <w:trPr>
          <w:cantSplit/>
        </w:trPr>
        <w:tc>
          <w:tcPr>
            <w:tcW w:w="3118" w:type="dxa"/>
            <w:tcBorders>
              <w:bottom w:val="single" w:sz="36" w:space="0" w:color="FFFFFF"/>
            </w:tcBorders>
            <w:shd w:val="clear" w:color="auto" w:fill="747474"/>
          </w:tcPr>
          <w:p w14:paraId="02FDA90B" w14:textId="77777777" w:rsidR="008F2F48" w:rsidRPr="0017482B" w:rsidRDefault="008F2F48" w:rsidP="00227658">
            <w:pPr>
              <w:pStyle w:val="TableHeaderWhite"/>
            </w:pPr>
            <w:r>
              <w:t>A</w:t>
            </w:r>
            <w:r w:rsidRPr="0017482B">
              <w:t>lternative names</w:t>
            </w:r>
          </w:p>
        </w:tc>
        <w:tc>
          <w:tcPr>
            <w:tcW w:w="5607" w:type="dxa"/>
          </w:tcPr>
          <w:p w14:paraId="593A9473" w14:textId="77777777" w:rsidR="0005112E" w:rsidRPr="0005112E" w:rsidRDefault="0005112E" w:rsidP="0005112E">
            <w:pPr>
              <w:pStyle w:val="tabletext"/>
              <w:rPr>
                <w:lang w:val="en-US"/>
              </w:rPr>
            </w:pPr>
            <w:r w:rsidRPr="0005112E">
              <w:rPr>
                <w:lang w:val="en-US"/>
              </w:rPr>
              <w:t>B-herbtox</w:t>
            </w:r>
          </w:p>
          <w:p w14:paraId="375DDB1E" w14:textId="77777777" w:rsidR="0005112E" w:rsidRPr="0005112E" w:rsidRDefault="0005112E" w:rsidP="0005112E">
            <w:pPr>
              <w:pStyle w:val="tabletext"/>
              <w:rPr>
                <w:lang w:val="en-US"/>
              </w:rPr>
            </w:pPr>
            <w:r w:rsidRPr="0005112E">
              <w:rPr>
                <w:lang w:val="en-US"/>
              </w:rPr>
              <w:t>Chlorate of soda</w:t>
            </w:r>
          </w:p>
          <w:p w14:paraId="26ABD17C" w14:textId="77777777" w:rsidR="0005112E" w:rsidRPr="0005112E" w:rsidRDefault="0005112E" w:rsidP="0005112E">
            <w:pPr>
              <w:pStyle w:val="tabletext"/>
              <w:rPr>
                <w:lang w:val="en-US"/>
              </w:rPr>
            </w:pPr>
            <w:r w:rsidRPr="0005112E">
              <w:rPr>
                <w:lang w:val="en-US"/>
              </w:rPr>
              <w:t>Chloric acid, sodium salt</w:t>
            </w:r>
          </w:p>
          <w:p w14:paraId="289055BE" w14:textId="77777777" w:rsidR="0005112E" w:rsidRPr="0005112E" w:rsidRDefault="0005112E" w:rsidP="0005112E">
            <w:pPr>
              <w:pStyle w:val="tabletext"/>
              <w:rPr>
                <w:lang w:val="en-US"/>
              </w:rPr>
            </w:pPr>
            <w:r w:rsidRPr="0005112E">
              <w:rPr>
                <w:lang w:val="en-US"/>
              </w:rPr>
              <w:t>Natrium chlorat</w:t>
            </w:r>
          </w:p>
          <w:p w14:paraId="584AB51B" w14:textId="44362FBE" w:rsidR="008F2F48" w:rsidRPr="0017482B" w:rsidRDefault="0005112E" w:rsidP="0005112E">
            <w:pPr>
              <w:pStyle w:val="tabletext"/>
              <w:rPr>
                <w:lang w:val="en-US"/>
              </w:rPr>
            </w:pPr>
            <w:r w:rsidRPr="0005112E">
              <w:rPr>
                <w:lang w:val="en-US"/>
              </w:rPr>
              <w:t>Chlorate salt of sodium</w:t>
            </w:r>
          </w:p>
        </w:tc>
      </w:tr>
      <w:tr w:rsidR="008F2F48" w:rsidRPr="0017482B" w14:paraId="2D8451F2" w14:textId="77777777" w:rsidTr="0005112E">
        <w:trPr>
          <w:cantSplit/>
        </w:trPr>
        <w:tc>
          <w:tcPr>
            <w:tcW w:w="3118" w:type="dxa"/>
            <w:tcBorders>
              <w:top w:val="single" w:sz="36" w:space="0" w:color="FFFFFF"/>
              <w:bottom w:val="single" w:sz="36" w:space="0" w:color="FFFFFF"/>
            </w:tcBorders>
            <w:shd w:val="clear" w:color="auto" w:fill="747474"/>
          </w:tcPr>
          <w:p w14:paraId="7808D18B" w14:textId="77777777" w:rsidR="008F2F48" w:rsidRPr="0017482B" w:rsidRDefault="008F2F48" w:rsidP="00227658">
            <w:pPr>
              <w:pStyle w:val="TableHeaderWhite"/>
            </w:pPr>
            <w:r>
              <w:t>P</w:t>
            </w:r>
            <w:r w:rsidRPr="0017482B">
              <w:t>roperties of the agent</w:t>
            </w:r>
          </w:p>
        </w:tc>
        <w:tc>
          <w:tcPr>
            <w:tcW w:w="5607" w:type="dxa"/>
          </w:tcPr>
          <w:p w14:paraId="4371E944" w14:textId="77777777" w:rsidR="0005112E" w:rsidRPr="0005112E" w:rsidRDefault="0005112E" w:rsidP="0005112E">
            <w:pPr>
              <w:pStyle w:val="Tablelistbullet"/>
              <w:rPr>
                <w:lang w:val="en-US"/>
              </w:rPr>
            </w:pPr>
            <w:r w:rsidRPr="0005112E">
              <w:rPr>
                <w:lang w:val="en-US"/>
              </w:rPr>
              <w:t>Sodium chlorate is a colourless, odourless crystal or granule</w:t>
            </w:r>
          </w:p>
          <w:p w14:paraId="040EAA87" w14:textId="77777777" w:rsidR="0005112E" w:rsidRPr="0005112E" w:rsidRDefault="0005112E" w:rsidP="0005112E">
            <w:pPr>
              <w:pStyle w:val="Tablelistbullet"/>
              <w:rPr>
                <w:lang w:val="en-US"/>
              </w:rPr>
            </w:pPr>
            <w:r w:rsidRPr="0005112E">
              <w:rPr>
                <w:lang w:val="en-US"/>
              </w:rPr>
              <w:t>It is used as a herbicide.</w:t>
            </w:r>
          </w:p>
          <w:p w14:paraId="055BCAEB" w14:textId="41B0A1D5" w:rsidR="008F2F48" w:rsidRPr="0017482B" w:rsidRDefault="0005112E" w:rsidP="0005112E">
            <w:pPr>
              <w:pStyle w:val="Tablelistbullet"/>
              <w:rPr>
                <w:lang w:val="en-US"/>
              </w:rPr>
            </w:pPr>
            <w:r w:rsidRPr="0005112E">
              <w:rPr>
                <w:lang w:val="en-US"/>
              </w:rPr>
              <w:t>Chlorates are very potent oxidising agents.</w:t>
            </w:r>
          </w:p>
        </w:tc>
      </w:tr>
      <w:tr w:rsidR="008F2F48" w:rsidRPr="0017482B" w14:paraId="78EC91A0" w14:textId="77777777" w:rsidTr="0005112E">
        <w:trPr>
          <w:cantSplit/>
        </w:trPr>
        <w:tc>
          <w:tcPr>
            <w:tcW w:w="3118" w:type="dxa"/>
            <w:tcBorders>
              <w:top w:val="single" w:sz="36" w:space="0" w:color="FFFFFF"/>
              <w:bottom w:val="single" w:sz="36" w:space="0" w:color="FFFFFF"/>
            </w:tcBorders>
            <w:shd w:val="clear" w:color="auto" w:fill="747474"/>
          </w:tcPr>
          <w:p w14:paraId="484869B6" w14:textId="77777777" w:rsidR="008F2F48" w:rsidRPr="0017482B" w:rsidRDefault="008F2F48" w:rsidP="00227658">
            <w:pPr>
              <w:pStyle w:val="TableHeaderWhite"/>
            </w:pPr>
            <w:r>
              <w:t>R</w:t>
            </w:r>
            <w:r w:rsidRPr="0017482B">
              <w:t>outes of exposure</w:t>
            </w:r>
          </w:p>
        </w:tc>
        <w:tc>
          <w:tcPr>
            <w:tcW w:w="5607" w:type="dxa"/>
          </w:tcPr>
          <w:p w14:paraId="006DE000" w14:textId="77777777" w:rsidR="0005112E" w:rsidRPr="0005112E" w:rsidRDefault="0005112E" w:rsidP="0005112E">
            <w:pPr>
              <w:pStyle w:val="Tablelistbullet"/>
              <w:rPr>
                <w:lang w:val="en-US"/>
              </w:rPr>
            </w:pPr>
            <w:r w:rsidRPr="0005112E">
              <w:rPr>
                <w:lang w:val="en-US"/>
              </w:rPr>
              <w:t>Oral – readily absorbed by ingestion</w:t>
            </w:r>
          </w:p>
          <w:p w14:paraId="12370ED5" w14:textId="77777777" w:rsidR="0005112E" w:rsidRPr="0005112E" w:rsidRDefault="0005112E" w:rsidP="0005112E">
            <w:pPr>
              <w:pStyle w:val="Tablelistbullet"/>
              <w:rPr>
                <w:lang w:val="en-US"/>
              </w:rPr>
            </w:pPr>
            <w:r w:rsidRPr="0005112E">
              <w:rPr>
                <w:lang w:val="en-US"/>
              </w:rPr>
              <w:t>Inhalation – systemic effects may be seen with prolonged exposure</w:t>
            </w:r>
          </w:p>
          <w:p w14:paraId="6540C902" w14:textId="77777777" w:rsidR="0005112E" w:rsidRPr="0005112E" w:rsidRDefault="0005112E" w:rsidP="0005112E">
            <w:pPr>
              <w:pStyle w:val="Tablelistbullet"/>
              <w:rPr>
                <w:lang w:val="en-US"/>
              </w:rPr>
            </w:pPr>
            <w:r w:rsidRPr="0005112E">
              <w:rPr>
                <w:lang w:val="en-US"/>
              </w:rPr>
              <w:t>Eye</w:t>
            </w:r>
          </w:p>
          <w:p w14:paraId="1D0C38D2" w14:textId="016C4FF3" w:rsidR="008F2F48" w:rsidRPr="0017482B" w:rsidRDefault="0005112E" w:rsidP="0005112E">
            <w:pPr>
              <w:pStyle w:val="Tablelistbullet"/>
              <w:rPr>
                <w:lang w:val="en-US"/>
              </w:rPr>
            </w:pPr>
            <w:r w:rsidRPr="0005112E">
              <w:rPr>
                <w:lang w:val="en-US"/>
              </w:rPr>
              <w:t>Dermal – not readily absorbed by this route</w:t>
            </w:r>
          </w:p>
        </w:tc>
      </w:tr>
      <w:tr w:rsidR="008F2F48" w:rsidRPr="0017482B" w14:paraId="2671C3D0" w14:textId="77777777" w:rsidTr="0005112E">
        <w:trPr>
          <w:cantSplit/>
        </w:trPr>
        <w:tc>
          <w:tcPr>
            <w:tcW w:w="3118" w:type="dxa"/>
            <w:tcBorders>
              <w:top w:val="single" w:sz="36" w:space="0" w:color="FFFFFF"/>
              <w:bottom w:val="single" w:sz="36" w:space="0" w:color="FFFFFF"/>
            </w:tcBorders>
            <w:shd w:val="clear" w:color="auto" w:fill="747474"/>
          </w:tcPr>
          <w:p w14:paraId="269B8FF4" w14:textId="77777777" w:rsidR="008F2F48" w:rsidRPr="0017482B" w:rsidRDefault="008F2F48" w:rsidP="00227658">
            <w:pPr>
              <w:pStyle w:val="TableHeaderWhite"/>
            </w:pPr>
            <w:r>
              <w:t>H</w:t>
            </w:r>
            <w:r w:rsidRPr="0017482B">
              <w:t>uman toxicity</w:t>
            </w:r>
          </w:p>
        </w:tc>
        <w:tc>
          <w:tcPr>
            <w:tcW w:w="5607" w:type="dxa"/>
          </w:tcPr>
          <w:p w14:paraId="62B1A0FB" w14:textId="77777777" w:rsidR="0005112E" w:rsidRPr="0005112E" w:rsidRDefault="0005112E" w:rsidP="0005112E">
            <w:pPr>
              <w:pStyle w:val="Tabletextleftstrong"/>
              <w:rPr>
                <w:lang w:val="en-US"/>
              </w:rPr>
            </w:pPr>
            <w:r w:rsidRPr="0005112E">
              <w:rPr>
                <w:lang w:val="en-US"/>
              </w:rPr>
              <w:t>General:</w:t>
            </w:r>
          </w:p>
          <w:p w14:paraId="5379BA50" w14:textId="77777777" w:rsidR="0005112E" w:rsidRPr="0005112E" w:rsidRDefault="0005112E" w:rsidP="0005112E">
            <w:pPr>
              <w:pStyle w:val="Tablelistbullet"/>
              <w:rPr>
                <w:lang w:val="en-US"/>
              </w:rPr>
            </w:pPr>
            <w:r w:rsidRPr="0005112E">
              <w:rPr>
                <w:lang w:val="en-US"/>
              </w:rPr>
              <w:t>Chlorate oxidises haemoglobin and glutathione, and inactivates G6PD. The resultant red cell membrane rigidity causes methaemoglobinemia and haemolysis. The rate of conversion to metHb is insidious.</w:t>
            </w:r>
          </w:p>
          <w:p w14:paraId="7FED75EF" w14:textId="77777777" w:rsidR="0005112E" w:rsidRPr="0005112E" w:rsidRDefault="0005112E" w:rsidP="0005112E">
            <w:pPr>
              <w:pStyle w:val="Tablelistbullet"/>
              <w:rPr>
                <w:lang w:val="en-US"/>
              </w:rPr>
            </w:pPr>
            <w:r w:rsidRPr="0005112E">
              <w:rPr>
                <w:lang w:val="en-US"/>
              </w:rPr>
              <w:t>Effects result from hypoxia secondary to methaemoglobinemia, haemolysis and disseminated intravascular coagulation.</w:t>
            </w:r>
          </w:p>
          <w:p w14:paraId="53D26116" w14:textId="77777777" w:rsidR="0005112E" w:rsidRPr="0005112E" w:rsidRDefault="0005112E" w:rsidP="0005112E">
            <w:pPr>
              <w:pStyle w:val="Tablelistbullet"/>
              <w:rPr>
                <w:lang w:val="en-US"/>
              </w:rPr>
            </w:pPr>
            <w:r w:rsidRPr="0005112E">
              <w:rPr>
                <w:lang w:val="en-US"/>
              </w:rPr>
              <w:t>Chlorate poisoning is characterised by a latent period of up to 12 hours, followed initially with nausea, vomiting and diarrhoea. This is followed by arterial hypotension, cyanosis, and haemolysis (with jaundice, dark urine and secondary hyperkalaemia).</w:t>
            </w:r>
          </w:p>
          <w:p w14:paraId="48E36E38" w14:textId="77777777" w:rsidR="0005112E" w:rsidRPr="0005112E" w:rsidRDefault="0005112E" w:rsidP="0005112E">
            <w:pPr>
              <w:pStyle w:val="Tablelistbullet"/>
              <w:rPr>
                <w:lang w:val="en-US"/>
              </w:rPr>
            </w:pPr>
            <w:r w:rsidRPr="0005112E">
              <w:rPr>
                <w:lang w:val="en-US"/>
              </w:rPr>
              <w:t>Renal failure may result from a direct nephrotoxic effect or be secondary to acute tubular necrosis or haemolysis.</w:t>
            </w:r>
          </w:p>
          <w:p w14:paraId="58084364" w14:textId="77777777" w:rsidR="0005112E" w:rsidRPr="0005112E" w:rsidRDefault="0005112E" w:rsidP="0005112E">
            <w:pPr>
              <w:pStyle w:val="Tablelistbullet"/>
              <w:rPr>
                <w:lang w:val="en-US"/>
              </w:rPr>
            </w:pPr>
            <w:r w:rsidRPr="0005112E">
              <w:rPr>
                <w:lang w:val="en-US"/>
              </w:rPr>
              <w:t>Elevated LFTS, hepatomegaly and jaundice have also been described.</w:t>
            </w:r>
          </w:p>
          <w:p w14:paraId="500E467E" w14:textId="77777777" w:rsidR="0005112E" w:rsidRPr="0005112E" w:rsidRDefault="0005112E" w:rsidP="0005112E">
            <w:pPr>
              <w:pStyle w:val="Tablelistbullet"/>
              <w:rPr>
                <w:lang w:val="en-US"/>
              </w:rPr>
            </w:pPr>
            <w:r w:rsidRPr="0005112E">
              <w:rPr>
                <w:lang w:val="en-US"/>
              </w:rPr>
              <w:t>CNS effects are the consequence of hypoxia.</w:t>
            </w:r>
          </w:p>
          <w:p w14:paraId="4EB33095" w14:textId="77777777" w:rsidR="0005112E" w:rsidRPr="0005112E" w:rsidRDefault="0005112E" w:rsidP="0005112E">
            <w:pPr>
              <w:pStyle w:val="Tablelistbullet"/>
              <w:rPr>
                <w:lang w:val="en-US"/>
              </w:rPr>
            </w:pPr>
            <w:r w:rsidRPr="0005112E">
              <w:rPr>
                <w:lang w:val="en-US"/>
              </w:rPr>
              <w:t>Death may occur within 4 hours or after 34 days. Death in the early stage of chlorate poisoning is due to anoxia from methaemoglobinaemia or to DIC. Later death is generally due to renal failure.</w:t>
            </w:r>
          </w:p>
          <w:p w14:paraId="4B5B91AE" w14:textId="77777777" w:rsidR="0005112E" w:rsidRPr="0005112E" w:rsidRDefault="0005112E" w:rsidP="0005112E">
            <w:pPr>
              <w:pStyle w:val="Tabletextleftstrong"/>
              <w:rPr>
                <w:lang w:val="en-US"/>
              </w:rPr>
            </w:pPr>
            <w:r w:rsidRPr="0005112E">
              <w:rPr>
                <w:lang w:val="en-US"/>
              </w:rPr>
              <w:t>Ingestion/dermal/ocular</w:t>
            </w:r>
          </w:p>
          <w:p w14:paraId="12F099FA" w14:textId="77777777" w:rsidR="0005112E" w:rsidRPr="0005112E" w:rsidRDefault="0005112E" w:rsidP="0005112E">
            <w:pPr>
              <w:pStyle w:val="Tablelistbullet"/>
              <w:rPr>
                <w:lang w:val="en-US"/>
              </w:rPr>
            </w:pPr>
            <w:r w:rsidRPr="0005112E">
              <w:rPr>
                <w:lang w:val="en-US"/>
              </w:rPr>
              <w:t>There is an irritant effect on the gut with nausea, vomiting and diarrhoea.</w:t>
            </w:r>
          </w:p>
          <w:p w14:paraId="38EE3B9D" w14:textId="334FD686" w:rsidR="008F2F48" w:rsidRPr="0017482B" w:rsidRDefault="0005112E" w:rsidP="0005112E">
            <w:pPr>
              <w:pStyle w:val="Tablelistbullet"/>
              <w:rPr>
                <w:lang w:val="en-US"/>
              </w:rPr>
            </w:pPr>
            <w:r w:rsidRPr="0005112E">
              <w:rPr>
                <w:lang w:val="en-US"/>
              </w:rPr>
              <w:t>The effect on the skin and eyes is irritant</w:t>
            </w:r>
          </w:p>
        </w:tc>
      </w:tr>
      <w:tr w:rsidR="008F2F48" w:rsidRPr="0017482B" w14:paraId="436EDA54" w14:textId="77777777" w:rsidTr="0005112E">
        <w:trPr>
          <w:cantSplit/>
        </w:trPr>
        <w:tc>
          <w:tcPr>
            <w:tcW w:w="3118" w:type="dxa"/>
            <w:tcBorders>
              <w:top w:val="single" w:sz="36" w:space="0" w:color="FFFFFF"/>
              <w:bottom w:val="single" w:sz="36" w:space="0" w:color="FFFFFF"/>
            </w:tcBorders>
            <w:shd w:val="clear" w:color="auto" w:fill="747474"/>
          </w:tcPr>
          <w:p w14:paraId="7571CADE" w14:textId="77777777" w:rsidR="008F2F48" w:rsidRDefault="008F2F48" w:rsidP="00227658">
            <w:pPr>
              <w:pStyle w:val="TableHeaderWhite"/>
            </w:pPr>
            <w:r>
              <w:rPr>
                <w:lang w:val="en-AU"/>
              </w:rPr>
              <w:lastRenderedPageBreak/>
              <w:t>L</w:t>
            </w:r>
            <w:r w:rsidRPr="00762151">
              <w:rPr>
                <w:lang w:val="en-AU"/>
              </w:rPr>
              <w:t>aboratory/radiographic testing</w:t>
            </w:r>
          </w:p>
        </w:tc>
        <w:tc>
          <w:tcPr>
            <w:tcW w:w="5607" w:type="dxa"/>
          </w:tcPr>
          <w:p w14:paraId="55E9281A" w14:textId="77777777" w:rsidR="0005112E" w:rsidRPr="0005112E" w:rsidRDefault="0005112E" w:rsidP="0005112E">
            <w:pPr>
              <w:pStyle w:val="Tabletextleftstrong"/>
              <w:rPr>
                <w:lang w:val="en-US"/>
              </w:rPr>
            </w:pPr>
            <w:r w:rsidRPr="0005112E">
              <w:rPr>
                <w:lang w:val="en-US"/>
              </w:rPr>
              <w:t>For minimal or mild exposures:</w:t>
            </w:r>
          </w:p>
          <w:p w14:paraId="6CB45A3D" w14:textId="77777777" w:rsidR="0005112E" w:rsidRPr="0005112E" w:rsidRDefault="0005112E" w:rsidP="0005112E">
            <w:pPr>
              <w:pStyle w:val="Tablelistbullet"/>
              <w:rPr>
                <w:lang w:val="en-US"/>
              </w:rPr>
            </w:pPr>
            <w:r w:rsidRPr="0005112E">
              <w:rPr>
                <w:lang w:val="en-US"/>
              </w:rPr>
              <w:t>Based on history and clinical picture.</w:t>
            </w:r>
          </w:p>
          <w:p w14:paraId="5DF6CC78" w14:textId="77777777" w:rsidR="0005112E" w:rsidRPr="0005112E" w:rsidRDefault="0005112E" w:rsidP="0005112E">
            <w:pPr>
              <w:pStyle w:val="Tabletextleftstrong"/>
              <w:rPr>
                <w:lang w:val="en-US"/>
              </w:rPr>
            </w:pPr>
            <w:r w:rsidRPr="0005112E">
              <w:rPr>
                <w:lang w:val="en-US"/>
              </w:rPr>
              <w:t>For significant exposures:</w:t>
            </w:r>
          </w:p>
          <w:p w14:paraId="600F109A" w14:textId="77777777" w:rsidR="0005112E" w:rsidRPr="0005112E" w:rsidRDefault="0005112E" w:rsidP="0005112E">
            <w:pPr>
              <w:pStyle w:val="Tablelistbullet"/>
              <w:rPr>
                <w:lang w:val="en-US"/>
              </w:rPr>
            </w:pPr>
            <w:r w:rsidRPr="0005112E">
              <w:rPr>
                <w:lang w:val="en-US"/>
              </w:rPr>
              <w:t>Monitor EUC, LFTs, FBC, COAGS.</w:t>
            </w:r>
          </w:p>
          <w:p w14:paraId="3CFCCB32" w14:textId="77777777" w:rsidR="0005112E" w:rsidRPr="0005112E" w:rsidRDefault="0005112E" w:rsidP="0005112E">
            <w:pPr>
              <w:pStyle w:val="Tablelistbullet"/>
              <w:rPr>
                <w:lang w:val="en-US"/>
              </w:rPr>
            </w:pPr>
            <w:r w:rsidRPr="0005112E">
              <w:rPr>
                <w:lang w:val="en-US"/>
              </w:rPr>
              <w:t>Monitor methaemoglobin levels, haemoglobin, haematocrit and plasma free haemoglobin in patients with methaemoglobinemia. Methaemoglobinemia interferes with pulse oximetry reading, resulting in falsely high values.</w:t>
            </w:r>
          </w:p>
          <w:p w14:paraId="490C228B" w14:textId="77777777" w:rsidR="0005112E" w:rsidRPr="0005112E" w:rsidRDefault="0005112E" w:rsidP="0005112E">
            <w:pPr>
              <w:pStyle w:val="Tablelistbullet"/>
              <w:rPr>
                <w:lang w:val="en-US"/>
              </w:rPr>
            </w:pPr>
            <w:r w:rsidRPr="0005112E">
              <w:rPr>
                <w:lang w:val="en-US"/>
              </w:rPr>
              <w:t>Urinalysis positive for blood with few or no red blood cells (RBC's) is an early indication of haemolysis.</w:t>
            </w:r>
          </w:p>
          <w:p w14:paraId="7195FF1E" w14:textId="77777777" w:rsidR="0005112E" w:rsidRPr="0005112E" w:rsidRDefault="0005112E" w:rsidP="0005112E">
            <w:pPr>
              <w:pStyle w:val="Tablelistbullet"/>
              <w:rPr>
                <w:lang w:val="en-US"/>
              </w:rPr>
            </w:pPr>
            <w:r w:rsidRPr="0005112E">
              <w:rPr>
                <w:lang w:val="en-US"/>
              </w:rPr>
              <w:t>Closely monitor urinary output.</w:t>
            </w:r>
          </w:p>
          <w:p w14:paraId="29808B5B" w14:textId="22690CD3" w:rsidR="008F2F48" w:rsidRPr="0017482B" w:rsidRDefault="0005112E" w:rsidP="0005112E">
            <w:pPr>
              <w:pStyle w:val="Tablelistbullet"/>
              <w:rPr>
                <w:lang w:val="en-US"/>
              </w:rPr>
            </w:pPr>
            <w:r w:rsidRPr="0005112E">
              <w:rPr>
                <w:lang w:val="en-US"/>
              </w:rPr>
              <w:t>If respiratory tract irritation or respiratory depression is evident, monitor ABGs, CXR and PFTs.</w:t>
            </w:r>
          </w:p>
        </w:tc>
      </w:tr>
      <w:tr w:rsidR="008F2F48" w:rsidRPr="0017482B" w14:paraId="3576FAED" w14:textId="77777777" w:rsidTr="0005112E">
        <w:trPr>
          <w:cantSplit/>
        </w:trPr>
        <w:tc>
          <w:tcPr>
            <w:tcW w:w="3118" w:type="dxa"/>
            <w:tcBorders>
              <w:top w:val="single" w:sz="36" w:space="0" w:color="FFFFFF"/>
              <w:bottom w:val="single" w:sz="6" w:space="0" w:color="787878"/>
            </w:tcBorders>
            <w:shd w:val="clear" w:color="auto" w:fill="747474"/>
          </w:tcPr>
          <w:p w14:paraId="7C2D4C6A" w14:textId="77777777" w:rsidR="00B66589" w:rsidRPr="00762151" w:rsidRDefault="00B66589" w:rsidP="00B66589">
            <w:pPr>
              <w:pStyle w:val="TableHeaderWhite"/>
            </w:pPr>
            <w:r w:rsidRPr="00762151">
              <w:t>Treatment</w:t>
            </w:r>
          </w:p>
          <w:p w14:paraId="70D97916"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7D297C40" w14:textId="6207477D" w:rsidR="008F2F48" w:rsidRDefault="00B66589" w:rsidP="00B66589">
            <w:pPr>
              <w:pStyle w:val="TableHeaderWhite"/>
              <w:rPr>
                <w:lang w:val="en-AU"/>
              </w:rPr>
            </w:pPr>
            <w:r w:rsidRPr="00762151">
              <w:rPr>
                <w:lang w:val="en-AU"/>
              </w:rPr>
              <w:t>Poisons Information 131126</w:t>
            </w:r>
          </w:p>
        </w:tc>
        <w:tc>
          <w:tcPr>
            <w:tcW w:w="5607" w:type="dxa"/>
          </w:tcPr>
          <w:p w14:paraId="66025015" w14:textId="77777777" w:rsidR="0005112E" w:rsidRPr="0005112E" w:rsidRDefault="0005112E" w:rsidP="0005112E">
            <w:pPr>
              <w:pStyle w:val="Tabletextleftstrong"/>
              <w:rPr>
                <w:lang w:val="en-US"/>
              </w:rPr>
            </w:pPr>
            <w:r w:rsidRPr="0005112E">
              <w:rPr>
                <w:lang w:val="en-US"/>
              </w:rPr>
              <w:t>Asymptomatic patients:</w:t>
            </w:r>
          </w:p>
          <w:p w14:paraId="0E36209D"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500D5935" w14:textId="77777777" w:rsidR="0005112E" w:rsidRPr="0005112E" w:rsidRDefault="0005112E" w:rsidP="0005112E">
            <w:pPr>
              <w:pStyle w:val="Tabletextleftstrong"/>
              <w:rPr>
                <w:lang w:val="en-US"/>
              </w:rPr>
            </w:pPr>
            <w:r w:rsidRPr="0005112E">
              <w:rPr>
                <w:lang w:val="en-US"/>
              </w:rPr>
              <w:t>Symptomatic patients:</w:t>
            </w:r>
          </w:p>
          <w:p w14:paraId="2B243514" w14:textId="77777777" w:rsidR="0005112E" w:rsidRPr="0005112E" w:rsidRDefault="0005112E" w:rsidP="0005112E">
            <w:pPr>
              <w:pStyle w:val="Tabletextleftstrong"/>
              <w:rPr>
                <w:lang w:val="en-US"/>
              </w:rPr>
            </w:pPr>
            <w:r w:rsidRPr="0005112E">
              <w:rPr>
                <w:lang w:val="en-US"/>
              </w:rPr>
              <w:t>General advice</w:t>
            </w:r>
          </w:p>
          <w:p w14:paraId="2714FD2F" w14:textId="77777777" w:rsidR="0005112E" w:rsidRPr="0005112E" w:rsidRDefault="0005112E" w:rsidP="0005112E">
            <w:pPr>
              <w:pStyle w:val="Tablelistbullet"/>
              <w:rPr>
                <w:lang w:val="en-US"/>
              </w:rPr>
            </w:pPr>
            <w:r w:rsidRPr="0005112E">
              <w:rPr>
                <w:lang w:val="en-US"/>
              </w:rPr>
              <w:t>Patients with significant exposures should be admitted and observed for at least 72 hours.</w:t>
            </w:r>
          </w:p>
          <w:p w14:paraId="6B41C166" w14:textId="77777777" w:rsidR="0005112E" w:rsidRPr="0005112E" w:rsidRDefault="0005112E" w:rsidP="0005112E">
            <w:pPr>
              <w:pStyle w:val="Tablelistbullet"/>
              <w:rPr>
                <w:lang w:val="en-US"/>
              </w:rPr>
            </w:pPr>
            <w:r w:rsidRPr="0005112E">
              <w:rPr>
                <w:lang w:val="en-US"/>
              </w:rPr>
              <w:t>Cardiac monitoring for 24 hours is recommended.</w:t>
            </w:r>
          </w:p>
          <w:p w14:paraId="54A55147" w14:textId="77777777" w:rsidR="0005112E" w:rsidRPr="0005112E" w:rsidRDefault="0005112E" w:rsidP="0005112E">
            <w:pPr>
              <w:pStyle w:val="Tablelistbullet"/>
              <w:rPr>
                <w:lang w:val="en-US"/>
              </w:rPr>
            </w:pPr>
            <w:r w:rsidRPr="0005112E">
              <w:rPr>
                <w:lang w:val="en-US"/>
              </w:rPr>
              <w:t>Correct fluid, electrolyte, acid-base imbalances and coagulation abnormalities.</w:t>
            </w:r>
          </w:p>
          <w:p w14:paraId="652BE7EF" w14:textId="77777777" w:rsidR="0005112E" w:rsidRPr="0005112E" w:rsidRDefault="0005112E" w:rsidP="0005112E">
            <w:pPr>
              <w:pStyle w:val="Tabletextleftstrong"/>
              <w:rPr>
                <w:lang w:val="en-US"/>
              </w:rPr>
            </w:pPr>
            <w:r w:rsidRPr="0005112E">
              <w:rPr>
                <w:lang w:val="en-US"/>
              </w:rPr>
              <w:t>Inhalation</w:t>
            </w:r>
          </w:p>
          <w:p w14:paraId="606D9F2D" w14:textId="77777777" w:rsidR="0005112E" w:rsidRPr="0005112E" w:rsidRDefault="0005112E" w:rsidP="0005112E">
            <w:pPr>
              <w:pStyle w:val="Tablelistbullet"/>
              <w:rPr>
                <w:lang w:val="en-US"/>
              </w:rPr>
            </w:pPr>
            <w:r w:rsidRPr="0005112E">
              <w:rPr>
                <w:lang w:val="en-US"/>
              </w:rPr>
              <w:t>Administer humidified oxygen.</w:t>
            </w:r>
          </w:p>
          <w:p w14:paraId="68807C01" w14:textId="77777777" w:rsidR="0005112E" w:rsidRPr="0005112E" w:rsidRDefault="0005112E" w:rsidP="0005112E">
            <w:pPr>
              <w:pStyle w:val="Tablelistbullet"/>
              <w:rPr>
                <w:lang w:val="en-US"/>
              </w:rPr>
            </w:pPr>
            <w:r w:rsidRPr="0005112E">
              <w:rPr>
                <w:lang w:val="en-US"/>
              </w:rPr>
              <w:t>Ventilatory support may be required.</w:t>
            </w:r>
          </w:p>
          <w:p w14:paraId="24221977" w14:textId="77777777" w:rsidR="0005112E" w:rsidRPr="0005112E" w:rsidRDefault="0005112E" w:rsidP="0005112E">
            <w:pPr>
              <w:pStyle w:val="Tabletextleftstrong"/>
              <w:rPr>
                <w:lang w:val="en-US"/>
              </w:rPr>
            </w:pPr>
            <w:r w:rsidRPr="0005112E">
              <w:rPr>
                <w:lang w:val="en-US"/>
              </w:rPr>
              <w:t>Ingestion</w:t>
            </w:r>
          </w:p>
          <w:p w14:paraId="4B37C1AC" w14:textId="77777777" w:rsidR="0005112E" w:rsidRPr="0005112E" w:rsidRDefault="0005112E" w:rsidP="0005112E">
            <w:pPr>
              <w:pStyle w:val="Tablelistbullet"/>
              <w:rPr>
                <w:lang w:val="en-US"/>
              </w:rPr>
            </w:pPr>
            <w:r w:rsidRPr="0005112E">
              <w:rPr>
                <w:lang w:val="en-US"/>
              </w:rPr>
              <w:t>Do not induce vomiting.</w:t>
            </w:r>
          </w:p>
          <w:p w14:paraId="350DBC5A" w14:textId="77777777" w:rsidR="0005112E" w:rsidRPr="0005112E" w:rsidRDefault="0005112E" w:rsidP="0005112E">
            <w:pPr>
              <w:pStyle w:val="Tablelistbullet"/>
              <w:rPr>
                <w:lang w:val="en-US"/>
              </w:rPr>
            </w:pPr>
            <w:r w:rsidRPr="0005112E">
              <w:rPr>
                <w:lang w:val="en-US"/>
              </w:rPr>
              <w:t>Activated charcoal may be indicated in selected cases (alert, cooperative adults who present within 1 hour of ingestion) following expert clinical toxicology advice. Activated charcoal is thought to be of limited value.</w:t>
            </w:r>
          </w:p>
          <w:p w14:paraId="6AFF8C81" w14:textId="77777777" w:rsidR="0005112E" w:rsidRPr="0005112E" w:rsidRDefault="0005112E" w:rsidP="0005112E">
            <w:pPr>
              <w:pStyle w:val="Tabletextleftstrong"/>
              <w:rPr>
                <w:lang w:val="en-US"/>
              </w:rPr>
            </w:pPr>
            <w:r w:rsidRPr="0005112E">
              <w:rPr>
                <w:lang w:val="en-US"/>
              </w:rPr>
              <w:t>Dermal</w:t>
            </w:r>
          </w:p>
          <w:p w14:paraId="68BE1976" w14:textId="77777777" w:rsidR="0005112E" w:rsidRPr="0005112E" w:rsidRDefault="0005112E" w:rsidP="0005112E">
            <w:pPr>
              <w:pStyle w:val="Tablelistbullet"/>
              <w:rPr>
                <w:lang w:val="en-US"/>
              </w:rPr>
            </w:pPr>
            <w:r w:rsidRPr="0005112E">
              <w:rPr>
                <w:lang w:val="en-US"/>
              </w:rPr>
              <w:t>Flush exposed areas thoroughly.</w:t>
            </w:r>
          </w:p>
          <w:p w14:paraId="5FE3B395" w14:textId="77777777" w:rsidR="0005112E" w:rsidRPr="0005112E" w:rsidRDefault="0005112E" w:rsidP="0005112E">
            <w:pPr>
              <w:pStyle w:val="Tablelistbullet"/>
              <w:rPr>
                <w:lang w:val="en-US"/>
              </w:rPr>
            </w:pPr>
            <w:r w:rsidRPr="0005112E">
              <w:rPr>
                <w:lang w:val="en-US"/>
              </w:rPr>
              <w:t>Provide symptomatic care of skin irritation.</w:t>
            </w:r>
          </w:p>
          <w:p w14:paraId="3D6D54AA" w14:textId="77777777" w:rsidR="0005112E" w:rsidRPr="0005112E" w:rsidRDefault="0005112E" w:rsidP="0005112E">
            <w:pPr>
              <w:pStyle w:val="Tabletextleftstrong"/>
              <w:rPr>
                <w:lang w:val="en-US"/>
              </w:rPr>
            </w:pPr>
            <w:r w:rsidRPr="0005112E">
              <w:rPr>
                <w:lang w:val="en-US"/>
              </w:rPr>
              <w:t>Antidote</w:t>
            </w:r>
          </w:p>
          <w:p w14:paraId="2655C910" w14:textId="77777777" w:rsidR="0005112E" w:rsidRPr="0005112E" w:rsidRDefault="0005112E" w:rsidP="0005112E">
            <w:pPr>
              <w:pStyle w:val="Tablelistbullet"/>
              <w:rPr>
                <w:lang w:val="en-US"/>
              </w:rPr>
            </w:pPr>
            <w:r w:rsidRPr="0005112E">
              <w:rPr>
                <w:lang w:val="en-US"/>
              </w:rPr>
              <w:t>Consider administering Sodium thiosulphate to symptomatic patients to inactivate the chlorate ion by conversion to the chloride ion, following expert clinical toxicology advice.</w:t>
            </w:r>
          </w:p>
          <w:p w14:paraId="440F3358" w14:textId="77777777" w:rsidR="0005112E" w:rsidRPr="0005112E" w:rsidRDefault="0005112E" w:rsidP="0005112E">
            <w:pPr>
              <w:pStyle w:val="Tablelistbullet"/>
              <w:numPr>
                <w:ilvl w:val="0"/>
                <w:numId w:val="0"/>
              </w:numPr>
              <w:ind w:left="284"/>
              <w:rPr>
                <w:lang w:val="en-US"/>
              </w:rPr>
            </w:pPr>
            <w:r w:rsidRPr="0005112E">
              <w:rPr>
                <w:b/>
                <w:bCs/>
                <w:lang w:val="en-US"/>
              </w:rPr>
              <w:t>Note</w:t>
            </w:r>
            <w:r w:rsidRPr="0005112E">
              <w:rPr>
                <w:lang w:val="en-US"/>
              </w:rPr>
              <w:t>: For indications, contraindications, dosing regimens and clinical end points, seek expert clinical toxicology advice.</w:t>
            </w:r>
          </w:p>
          <w:p w14:paraId="16318A38" w14:textId="77777777" w:rsidR="0005112E" w:rsidRPr="0005112E" w:rsidRDefault="0005112E" w:rsidP="0005112E">
            <w:pPr>
              <w:pStyle w:val="Tablelistbullet"/>
              <w:rPr>
                <w:lang w:val="en-US"/>
              </w:rPr>
            </w:pPr>
            <w:r w:rsidRPr="0005112E">
              <w:rPr>
                <w:lang w:val="en-US"/>
              </w:rPr>
              <w:t>Chlorate-induced metHb is refractory to treatment with Methylene Blue, because the chlorate inactivates the pathway to enzymatically reduce metHb.</w:t>
            </w:r>
          </w:p>
          <w:p w14:paraId="3B909A29" w14:textId="05903241" w:rsidR="008F2F48" w:rsidRPr="00762151" w:rsidRDefault="0005112E" w:rsidP="0005112E">
            <w:pPr>
              <w:pStyle w:val="Tablelistbullet"/>
              <w:rPr>
                <w:lang w:val="en-US"/>
              </w:rPr>
            </w:pPr>
            <w:r w:rsidRPr="0005112E">
              <w:rPr>
                <w:lang w:val="en-US"/>
              </w:rPr>
              <w:t>Special Situations: Exchange transfusion combined with haemodialysis should be considered in severely intoxicated patients.</w:t>
            </w:r>
          </w:p>
        </w:tc>
      </w:tr>
    </w:tbl>
    <w:p w14:paraId="4B4FCE5F" w14:textId="77777777" w:rsidR="008F2F48" w:rsidRDefault="008F2F48">
      <w:pPr>
        <w:spacing w:before="0" w:after="0" w:line="240" w:lineRule="auto"/>
      </w:pPr>
      <w:r>
        <w:br w:type="page"/>
      </w:r>
    </w:p>
    <w:p w14:paraId="7D22FC5C" w14:textId="34883A0F" w:rsidR="006008FA" w:rsidRDefault="006008FA" w:rsidP="006008FA">
      <w:pPr>
        <w:pStyle w:val="Heading2"/>
      </w:pPr>
      <w:bookmarkStart w:id="155" w:name="_Sodium_fluoroacetate"/>
      <w:bookmarkStart w:id="156" w:name="_Toc108084852"/>
      <w:bookmarkEnd w:id="155"/>
      <w:r>
        <w:lastRenderedPageBreak/>
        <w:t xml:space="preserve">Sodium </w:t>
      </w:r>
      <w:r w:rsidR="008F2F48">
        <w:t>f</w:t>
      </w:r>
      <w:r>
        <w:t>luoroacetate</w:t>
      </w:r>
      <w:bookmarkEnd w:id="156"/>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8F2F48" w:rsidRPr="0017482B" w14:paraId="19DFDF40" w14:textId="77777777" w:rsidTr="00F82091">
        <w:trPr>
          <w:cantSplit/>
        </w:trPr>
        <w:tc>
          <w:tcPr>
            <w:tcW w:w="3118" w:type="dxa"/>
            <w:tcBorders>
              <w:bottom w:val="single" w:sz="36" w:space="0" w:color="FFFFFF"/>
            </w:tcBorders>
            <w:shd w:val="clear" w:color="auto" w:fill="747474"/>
          </w:tcPr>
          <w:p w14:paraId="692815DB" w14:textId="77777777" w:rsidR="008F2F48" w:rsidRPr="0017482B" w:rsidRDefault="008F2F48" w:rsidP="00227658">
            <w:pPr>
              <w:pStyle w:val="TableHeaderWhite"/>
            </w:pPr>
            <w:r>
              <w:t>A</w:t>
            </w:r>
            <w:r w:rsidRPr="0017482B">
              <w:t>lternative names</w:t>
            </w:r>
          </w:p>
        </w:tc>
        <w:tc>
          <w:tcPr>
            <w:tcW w:w="5607" w:type="dxa"/>
          </w:tcPr>
          <w:p w14:paraId="03EAEDCE" w14:textId="77777777" w:rsidR="00F82091" w:rsidRPr="00F82091" w:rsidRDefault="00F82091" w:rsidP="00F82091">
            <w:pPr>
              <w:pStyle w:val="tabletext"/>
              <w:rPr>
                <w:lang w:val="en-US"/>
              </w:rPr>
            </w:pPr>
            <w:r w:rsidRPr="00F82091">
              <w:rPr>
                <w:lang w:val="en-US"/>
              </w:rPr>
              <w:t>Fluoroacetate-1080</w:t>
            </w:r>
          </w:p>
          <w:p w14:paraId="66B1B580" w14:textId="77777777" w:rsidR="00F82091" w:rsidRPr="00F82091" w:rsidRDefault="00F82091" w:rsidP="00F82091">
            <w:pPr>
              <w:pStyle w:val="tabletext"/>
              <w:rPr>
                <w:lang w:val="en-US"/>
              </w:rPr>
            </w:pPr>
            <w:r w:rsidRPr="00F82091">
              <w:rPr>
                <w:lang w:val="en-US"/>
              </w:rPr>
              <w:t>Compound 1080</w:t>
            </w:r>
          </w:p>
          <w:p w14:paraId="4A8CDC25" w14:textId="77777777" w:rsidR="00F82091" w:rsidRPr="00F82091" w:rsidRDefault="00F82091" w:rsidP="00F82091">
            <w:pPr>
              <w:pStyle w:val="tabletext"/>
              <w:rPr>
                <w:lang w:val="en-US"/>
              </w:rPr>
            </w:pPr>
            <w:r w:rsidRPr="00F82091">
              <w:rPr>
                <w:lang w:val="en-US"/>
              </w:rPr>
              <w:t>Ratbane</w:t>
            </w:r>
          </w:p>
          <w:p w14:paraId="18E65FD2" w14:textId="77777777" w:rsidR="00F82091" w:rsidRPr="00F82091" w:rsidRDefault="00F82091" w:rsidP="00F82091">
            <w:pPr>
              <w:pStyle w:val="tabletext"/>
              <w:rPr>
                <w:lang w:val="en-US"/>
              </w:rPr>
            </w:pPr>
            <w:r w:rsidRPr="00F82091">
              <w:rPr>
                <w:lang w:val="en-US"/>
              </w:rPr>
              <w:t>SMFA</w:t>
            </w:r>
          </w:p>
          <w:p w14:paraId="41DB6C8B" w14:textId="58F6AFBD" w:rsidR="008F2F48" w:rsidRPr="0017482B" w:rsidRDefault="00F82091" w:rsidP="00F82091">
            <w:pPr>
              <w:pStyle w:val="tabletext"/>
              <w:rPr>
                <w:lang w:val="en-US"/>
              </w:rPr>
            </w:pPr>
            <w:r w:rsidRPr="00F82091">
              <w:rPr>
                <w:lang w:val="en-US"/>
              </w:rPr>
              <w:t>1080</w:t>
            </w:r>
          </w:p>
        </w:tc>
      </w:tr>
      <w:tr w:rsidR="008F2F48" w:rsidRPr="0017482B" w14:paraId="0B63A146" w14:textId="77777777" w:rsidTr="00F82091">
        <w:trPr>
          <w:cantSplit/>
        </w:trPr>
        <w:tc>
          <w:tcPr>
            <w:tcW w:w="3118" w:type="dxa"/>
            <w:tcBorders>
              <w:top w:val="single" w:sz="36" w:space="0" w:color="FFFFFF"/>
              <w:bottom w:val="single" w:sz="36" w:space="0" w:color="FFFFFF"/>
            </w:tcBorders>
            <w:shd w:val="clear" w:color="auto" w:fill="747474"/>
          </w:tcPr>
          <w:p w14:paraId="3C844A0E" w14:textId="77777777" w:rsidR="008F2F48" w:rsidRPr="0017482B" w:rsidRDefault="008F2F48" w:rsidP="00227658">
            <w:pPr>
              <w:pStyle w:val="TableHeaderWhite"/>
            </w:pPr>
            <w:r>
              <w:t>P</w:t>
            </w:r>
            <w:r w:rsidRPr="0017482B">
              <w:t>roperties of the agent</w:t>
            </w:r>
          </w:p>
        </w:tc>
        <w:tc>
          <w:tcPr>
            <w:tcW w:w="5607" w:type="dxa"/>
          </w:tcPr>
          <w:p w14:paraId="24C4E923" w14:textId="77777777" w:rsidR="00F82091" w:rsidRPr="00F82091" w:rsidRDefault="00F82091" w:rsidP="00F82091">
            <w:pPr>
              <w:pStyle w:val="Tablelistbullet"/>
              <w:rPr>
                <w:lang w:val="en-US"/>
              </w:rPr>
            </w:pPr>
            <w:r w:rsidRPr="00F82091">
              <w:rPr>
                <w:lang w:val="en-US"/>
              </w:rPr>
              <w:t>It is an odourless, tasteless, highly water-soluble and readily absorbed, white powder. It is usually mixed with a black dye. Mixture with water tastes similar to vinegar. It remains stable for long periods of time due to its carbon-fluorine bond.</w:t>
            </w:r>
          </w:p>
          <w:p w14:paraId="3A19D094" w14:textId="2D6E94B3" w:rsidR="008F2F48" w:rsidRPr="0017482B" w:rsidRDefault="00F82091" w:rsidP="00F82091">
            <w:pPr>
              <w:pStyle w:val="Tablelistbullet"/>
              <w:rPr>
                <w:lang w:val="en-US"/>
              </w:rPr>
            </w:pPr>
            <w:r w:rsidRPr="00F82091">
              <w:rPr>
                <w:lang w:val="en-US"/>
              </w:rPr>
              <w:t xml:space="preserve">In Australia, it is widely used as a pesticide especially in the rural regions. One of the commonly manufactured products is known as </w:t>
            </w:r>
            <w:r>
              <w:rPr>
                <w:lang w:val="en-US"/>
              </w:rPr>
              <w:t>‘</w:t>
            </w:r>
            <w:r w:rsidRPr="00F82091">
              <w:rPr>
                <w:lang w:val="en-US"/>
              </w:rPr>
              <w:t>Foxoff</w:t>
            </w:r>
            <w:r>
              <w:rPr>
                <w:lang w:val="en-US"/>
              </w:rPr>
              <w:t>’</w:t>
            </w:r>
            <w:r w:rsidRPr="00F82091">
              <w:rPr>
                <w:lang w:val="en-US"/>
              </w:rPr>
              <w:t xml:space="preserve"> baits.</w:t>
            </w:r>
          </w:p>
        </w:tc>
      </w:tr>
      <w:tr w:rsidR="008F2F48" w:rsidRPr="0017482B" w14:paraId="3FC5B3C9" w14:textId="77777777" w:rsidTr="00F82091">
        <w:trPr>
          <w:cantSplit/>
        </w:trPr>
        <w:tc>
          <w:tcPr>
            <w:tcW w:w="3118" w:type="dxa"/>
            <w:tcBorders>
              <w:top w:val="single" w:sz="36" w:space="0" w:color="FFFFFF"/>
              <w:bottom w:val="single" w:sz="36" w:space="0" w:color="FFFFFF"/>
            </w:tcBorders>
            <w:shd w:val="clear" w:color="auto" w:fill="747474"/>
          </w:tcPr>
          <w:p w14:paraId="082EB64D" w14:textId="77777777" w:rsidR="008F2F48" w:rsidRPr="0017482B" w:rsidRDefault="008F2F48" w:rsidP="00227658">
            <w:pPr>
              <w:pStyle w:val="TableHeaderWhite"/>
            </w:pPr>
            <w:r>
              <w:t>R</w:t>
            </w:r>
            <w:r w:rsidRPr="0017482B">
              <w:t>outes of exposure</w:t>
            </w:r>
          </w:p>
        </w:tc>
        <w:tc>
          <w:tcPr>
            <w:tcW w:w="5607" w:type="dxa"/>
          </w:tcPr>
          <w:p w14:paraId="2859E051" w14:textId="77777777" w:rsidR="00F82091" w:rsidRPr="00F82091" w:rsidRDefault="00F82091" w:rsidP="00F82091">
            <w:pPr>
              <w:pStyle w:val="Tablelistbullet"/>
              <w:rPr>
                <w:lang w:val="en-US"/>
              </w:rPr>
            </w:pPr>
            <w:r w:rsidRPr="00F82091">
              <w:rPr>
                <w:lang w:val="en-US"/>
              </w:rPr>
              <w:t>Oral – most common</w:t>
            </w:r>
          </w:p>
          <w:p w14:paraId="1AFF48E3" w14:textId="77777777" w:rsidR="00F82091" w:rsidRPr="00F82091" w:rsidRDefault="00F82091" w:rsidP="00F82091">
            <w:pPr>
              <w:pStyle w:val="Tablelistbullet"/>
              <w:rPr>
                <w:lang w:val="en-US"/>
              </w:rPr>
            </w:pPr>
            <w:r w:rsidRPr="00F82091">
              <w:rPr>
                <w:lang w:val="en-US"/>
              </w:rPr>
              <w:t>Inhalation – common</w:t>
            </w:r>
          </w:p>
          <w:p w14:paraId="4E9BEE8D" w14:textId="77777777" w:rsidR="00F82091" w:rsidRPr="00F82091" w:rsidRDefault="00F82091" w:rsidP="00F82091">
            <w:pPr>
              <w:pStyle w:val="Tablelistbullet"/>
              <w:rPr>
                <w:lang w:val="en-US"/>
              </w:rPr>
            </w:pPr>
            <w:r w:rsidRPr="00F82091">
              <w:rPr>
                <w:lang w:val="en-US"/>
              </w:rPr>
              <w:t>Eye</w:t>
            </w:r>
          </w:p>
          <w:p w14:paraId="03146079" w14:textId="4F1B7901" w:rsidR="008F2F48" w:rsidRPr="0017482B" w:rsidRDefault="00F82091" w:rsidP="00F82091">
            <w:pPr>
              <w:pStyle w:val="Tablelistbullet"/>
              <w:rPr>
                <w:lang w:val="en-US"/>
              </w:rPr>
            </w:pPr>
            <w:r w:rsidRPr="00F82091">
              <w:rPr>
                <w:lang w:val="en-US"/>
              </w:rPr>
              <w:t>Dermal</w:t>
            </w:r>
          </w:p>
        </w:tc>
      </w:tr>
      <w:tr w:rsidR="008F2F48" w:rsidRPr="0017482B" w14:paraId="0429129C" w14:textId="77777777" w:rsidTr="00F82091">
        <w:trPr>
          <w:cantSplit/>
        </w:trPr>
        <w:tc>
          <w:tcPr>
            <w:tcW w:w="3118" w:type="dxa"/>
            <w:tcBorders>
              <w:top w:val="single" w:sz="36" w:space="0" w:color="FFFFFF"/>
              <w:bottom w:val="single" w:sz="36" w:space="0" w:color="FFFFFF"/>
            </w:tcBorders>
            <w:shd w:val="clear" w:color="auto" w:fill="747474"/>
          </w:tcPr>
          <w:p w14:paraId="1E8EF7D9" w14:textId="77777777" w:rsidR="008F2F48" w:rsidRPr="0017482B" w:rsidRDefault="008F2F48" w:rsidP="00227658">
            <w:pPr>
              <w:pStyle w:val="TableHeaderWhite"/>
            </w:pPr>
            <w:r>
              <w:t>H</w:t>
            </w:r>
            <w:r w:rsidRPr="0017482B">
              <w:t>uman toxicity</w:t>
            </w:r>
          </w:p>
        </w:tc>
        <w:tc>
          <w:tcPr>
            <w:tcW w:w="5607" w:type="dxa"/>
          </w:tcPr>
          <w:p w14:paraId="5A2D62C9" w14:textId="77777777" w:rsidR="00F82091" w:rsidRPr="00F82091" w:rsidRDefault="00F82091" w:rsidP="00F82091">
            <w:pPr>
              <w:pStyle w:val="Tabletextleftstrong"/>
              <w:rPr>
                <w:lang w:val="en-US"/>
              </w:rPr>
            </w:pPr>
            <w:r w:rsidRPr="00F82091">
              <w:rPr>
                <w:lang w:val="en-US"/>
              </w:rPr>
              <w:t>General:</w:t>
            </w:r>
          </w:p>
          <w:p w14:paraId="1A33987B" w14:textId="77777777" w:rsidR="00F82091" w:rsidRPr="00F82091" w:rsidRDefault="00F82091" w:rsidP="00F82091">
            <w:pPr>
              <w:pStyle w:val="Tablelistbullet"/>
              <w:rPr>
                <w:lang w:val="en-US"/>
              </w:rPr>
            </w:pPr>
            <w:r w:rsidRPr="00F82091">
              <w:rPr>
                <w:lang w:val="en-US"/>
              </w:rPr>
              <w:t>It is rapidly absorbed and may cause systemic toxicity after any route of exposure.</w:t>
            </w:r>
          </w:p>
          <w:p w14:paraId="486D69E5" w14:textId="77777777" w:rsidR="00F82091" w:rsidRPr="00F82091" w:rsidRDefault="00F82091" w:rsidP="00F82091">
            <w:pPr>
              <w:pStyle w:val="Tablelistbullet"/>
              <w:rPr>
                <w:lang w:val="en-US"/>
              </w:rPr>
            </w:pPr>
            <w:r w:rsidRPr="00F82091">
              <w:rPr>
                <w:lang w:val="en-US"/>
              </w:rPr>
              <w:t>Clinical effects usually develop within 30 minutes to 2.5 hours of exposure, but may be delayed for as long as 20 hours.</w:t>
            </w:r>
          </w:p>
          <w:p w14:paraId="28844D69" w14:textId="77777777" w:rsidR="00F82091" w:rsidRPr="00F82091" w:rsidRDefault="00F82091" w:rsidP="00F82091">
            <w:pPr>
              <w:pStyle w:val="Tabletextleftstrong"/>
              <w:rPr>
                <w:lang w:val="en-US"/>
              </w:rPr>
            </w:pPr>
            <w:r w:rsidRPr="00F82091">
              <w:rPr>
                <w:lang w:val="en-US"/>
              </w:rPr>
              <w:t>Symptoms are based on route of exposure:</w:t>
            </w:r>
          </w:p>
          <w:p w14:paraId="769A791A" w14:textId="77777777" w:rsidR="00F82091" w:rsidRPr="00F82091" w:rsidRDefault="00F82091" w:rsidP="00F82091">
            <w:pPr>
              <w:pStyle w:val="Tabletextleftstrong"/>
              <w:rPr>
                <w:lang w:val="en-US"/>
              </w:rPr>
            </w:pPr>
            <w:r w:rsidRPr="00F82091">
              <w:rPr>
                <w:lang w:val="en-US"/>
              </w:rPr>
              <w:t>Inhalation</w:t>
            </w:r>
          </w:p>
          <w:p w14:paraId="1F24D0FC" w14:textId="77777777" w:rsidR="00F82091" w:rsidRPr="00F82091" w:rsidRDefault="00F82091" w:rsidP="00F82091">
            <w:pPr>
              <w:pStyle w:val="Tablelistbullet"/>
              <w:rPr>
                <w:lang w:val="en-US"/>
              </w:rPr>
            </w:pPr>
            <w:r w:rsidRPr="00F82091">
              <w:rPr>
                <w:lang w:val="en-US"/>
              </w:rPr>
              <w:t>Respiratory depression and pulmonary oedema have been reported.</w:t>
            </w:r>
          </w:p>
          <w:p w14:paraId="627214CF" w14:textId="77777777" w:rsidR="00F82091" w:rsidRPr="00F82091" w:rsidRDefault="00F82091" w:rsidP="00F82091">
            <w:pPr>
              <w:pStyle w:val="Tablelistbullet"/>
              <w:rPr>
                <w:lang w:val="en-US"/>
              </w:rPr>
            </w:pPr>
            <w:r w:rsidRPr="00F82091">
              <w:rPr>
                <w:lang w:val="en-US"/>
              </w:rPr>
              <w:t>In severe cases, pneumonitis and ARDS can also occur and may be delayed for several hours.</w:t>
            </w:r>
          </w:p>
          <w:p w14:paraId="4D952B0E" w14:textId="77777777" w:rsidR="00F82091" w:rsidRPr="00F82091" w:rsidRDefault="00F82091" w:rsidP="00F82091">
            <w:pPr>
              <w:pStyle w:val="Tabletextleftstrong"/>
              <w:rPr>
                <w:lang w:val="en-US"/>
              </w:rPr>
            </w:pPr>
            <w:r w:rsidRPr="00F82091">
              <w:rPr>
                <w:lang w:val="en-US"/>
              </w:rPr>
              <w:t>Ingestion</w:t>
            </w:r>
          </w:p>
          <w:p w14:paraId="6EA19A77" w14:textId="77777777" w:rsidR="00F82091" w:rsidRPr="00F82091" w:rsidRDefault="00F82091" w:rsidP="00F82091">
            <w:pPr>
              <w:pStyle w:val="Tablelistbullet"/>
              <w:rPr>
                <w:lang w:val="en-US"/>
              </w:rPr>
            </w:pPr>
            <w:r w:rsidRPr="00F82091">
              <w:rPr>
                <w:lang w:val="en-US"/>
              </w:rPr>
              <w:t>Early systemic features may include agitation, confusion, apprehension, tachypnoea and sweating.</w:t>
            </w:r>
          </w:p>
          <w:p w14:paraId="48AFB407" w14:textId="77777777" w:rsidR="00F82091" w:rsidRPr="00F82091" w:rsidRDefault="00F82091" w:rsidP="00F82091">
            <w:pPr>
              <w:pStyle w:val="Tablelistbullet"/>
              <w:rPr>
                <w:lang w:val="en-US"/>
              </w:rPr>
            </w:pPr>
            <w:r w:rsidRPr="00F82091">
              <w:rPr>
                <w:lang w:val="en-US"/>
              </w:rPr>
              <w:t>Tachycardia, bradycardia, prolonged QTc interval (hypocalcaemia), ventricular tachycardia or fibrillation and asystole may occur.</w:t>
            </w:r>
          </w:p>
          <w:p w14:paraId="179A407F" w14:textId="77777777" w:rsidR="00F82091" w:rsidRPr="00F82091" w:rsidRDefault="00F82091" w:rsidP="00F82091">
            <w:pPr>
              <w:pStyle w:val="Tablelistbullet"/>
              <w:rPr>
                <w:lang w:val="en-US"/>
              </w:rPr>
            </w:pPr>
            <w:r w:rsidRPr="00F82091">
              <w:rPr>
                <w:lang w:val="en-US"/>
              </w:rPr>
              <w:t>Hyperactive behaviour, auditory hallucinations, cerebellar dysfunction, loss of speech, paraesthesia, seizures, coma, carpopedal spasm and neurological impairment may be noted.</w:t>
            </w:r>
          </w:p>
          <w:p w14:paraId="13A8F459" w14:textId="77777777" w:rsidR="00F82091" w:rsidRPr="00F82091" w:rsidRDefault="00F82091" w:rsidP="00F82091">
            <w:pPr>
              <w:pStyle w:val="Tablelistbullet"/>
              <w:rPr>
                <w:lang w:val="en-US"/>
              </w:rPr>
            </w:pPr>
            <w:r w:rsidRPr="00F82091">
              <w:rPr>
                <w:lang w:val="en-US"/>
              </w:rPr>
              <w:t>Nausea, vomiting, excessive salivation and diarrhoea may be noted. Mild hepatic dysfunction has been reported.</w:t>
            </w:r>
          </w:p>
          <w:p w14:paraId="6DC6F16F" w14:textId="53B2B440" w:rsidR="008F2F48" w:rsidRPr="0017482B" w:rsidRDefault="00F82091" w:rsidP="00F82091">
            <w:pPr>
              <w:pStyle w:val="Tablelistbullet"/>
              <w:rPr>
                <w:lang w:val="en-US"/>
              </w:rPr>
            </w:pPr>
            <w:r w:rsidRPr="00F82091">
              <w:rPr>
                <w:lang w:val="en-US"/>
              </w:rPr>
              <w:t>Metabolic acidosis, hyperglycaemia, hypocalcaemia and hyperuricaemia may be noted.</w:t>
            </w:r>
          </w:p>
        </w:tc>
      </w:tr>
      <w:tr w:rsidR="008F2F48" w:rsidRPr="0017482B" w14:paraId="0D971CDD" w14:textId="77777777" w:rsidTr="00F82091">
        <w:trPr>
          <w:cantSplit/>
        </w:trPr>
        <w:tc>
          <w:tcPr>
            <w:tcW w:w="3118" w:type="dxa"/>
            <w:tcBorders>
              <w:top w:val="single" w:sz="36" w:space="0" w:color="FFFFFF"/>
              <w:bottom w:val="single" w:sz="36" w:space="0" w:color="FFFFFF"/>
            </w:tcBorders>
            <w:shd w:val="clear" w:color="auto" w:fill="747474"/>
          </w:tcPr>
          <w:p w14:paraId="36BB91B6" w14:textId="77777777" w:rsidR="008F2F48" w:rsidRDefault="008F2F48" w:rsidP="00227658">
            <w:pPr>
              <w:pStyle w:val="TableHeaderWhite"/>
            </w:pPr>
            <w:r>
              <w:rPr>
                <w:lang w:val="en-AU"/>
              </w:rPr>
              <w:lastRenderedPageBreak/>
              <w:t>L</w:t>
            </w:r>
            <w:r w:rsidRPr="00762151">
              <w:rPr>
                <w:lang w:val="en-AU"/>
              </w:rPr>
              <w:t>aboratory/radiographic testing</w:t>
            </w:r>
          </w:p>
        </w:tc>
        <w:tc>
          <w:tcPr>
            <w:tcW w:w="5607" w:type="dxa"/>
          </w:tcPr>
          <w:p w14:paraId="477E01ED" w14:textId="77777777" w:rsidR="00F82091" w:rsidRPr="00F82091" w:rsidRDefault="00F82091" w:rsidP="000134C1">
            <w:pPr>
              <w:pStyle w:val="Tabletextleftstrong"/>
              <w:rPr>
                <w:lang w:val="en-US"/>
              </w:rPr>
            </w:pPr>
            <w:r w:rsidRPr="00F82091">
              <w:rPr>
                <w:lang w:val="en-US"/>
              </w:rPr>
              <w:t>For minimal or mild exposures:</w:t>
            </w:r>
          </w:p>
          <w:p w14:paraId="481CA91B" w14:textId="77777777" w:rsidR="00F82091" w:rsidRPr="00F82091" w:rsidRDefault="00F82091" w:rsidP="00F82091">
            <w:pPr>
              <w:pStyle w:val="Tablelistbullet"/>
              <w:rPr>
                <w:lang w:val="en-US"/>
              </w:rPr>
            </w:pPr>
            <w:r w:rsidRPr="00F82091">
              <w:rPr>
                <w:lang w:val="en-US"/>
              </w:rPr>
              <w:t>Nil testing required.</w:t>
            </w:r>
          </w:p>
          <w:p w14:paraId="0E9039A4" w14:textId="77777777" w:rsidR="00F82091" w:rsidRPr="00F82091" w:rsidRDefault="00F82091" w:rsidP="000134C1">
            <w:pPr>
              <w:pStyle w:val="Tabletextleftstrong"/>
              <w:rPr>
                <w:lang w:val="en-US"/>
              </w:rPr>
            </w:pPr>
            <w:r w:rsidRPr="00F82091">
              <w:rPr>
                <w:lang w:val="en-US"/>
              </w:rPr>
              <w:t>For significant exposures:</w:t>
            </w:r>
          </w:p>
          <w:p w14:paraId="4E001155" w14:textId="77777777" w:rsidR="00F82091" w:rsidRPr="00F82091" w:rsidRDefault="00F82091" w:rsidP="00F82091">
            <w:pPr>
              <w:pStyle w:val="Tablelistbullet"/>
              <w:rPr>
                <w:lang w:val="en-US"/>
              </w:rPr>
            </w:pPr>
            <w:r w:rsidRPr="00F82091">
              <w:rPr>
                <w:lang w:val="en-US"/>
              </w:rPr>
              <w:t>Monitor EUC, LFTs, CMP, glucose, FBC.</w:t>
            </w:r>
          </w:p>
          <w:p w14:paraId="73A5D207" w14:textId="77777777" w:rsidR="00F82091" w:rsidRPr="00F82091" w:rsidRDefault="00F82091" w:rsidP="00F82091">
            <w:pPr>
              <w:pStyle w:val="Tablelistbullet"/>
              <w:rPr>
                <w:lang w:val="en-US"/>
              </w:rPr>
            </w:pPr>
            <w:r w:rsidRPr="00F82091">
              <w:rPr>
                <w:lang w:val="en-US"/>
              </w:rPr>
              <w:t>Obtain an ECG and institute continuous cardiac monitoring. Monitor QTc.</w:t>
            </w:r>
          </w:p>
          <w:p w14:paraId="3B7742D1" w14:textId="77777777" w:rsidR="00F82091" w:rsidRPr="00F82091" w:rsidRDefault="00F82091" w:rsidP="00F82091">
            <w:pPr>
              <w:pStyle w:val="Tablelistbullet"/>
              <w:rPr>
                <w:lang w:val="en-US"/>
              </w:rPr>
            </w:pPr>
            <w:r w:rsidRPr="00F82091">
              <w:rPr>
                <w:lang w:val="en-US"/>
              </w:rPr>
              <w:t>If respiratory tract irritation or respiratory depression is evident, monitor pulse oximetry, ABGs, CXR and PFTs.</w:t>
            </w:r>
          </w:p>
          <w:p w14:paraId="694B1188" w14:textId="77777777" w:rsidR="00F82091" w:rsidRPr="00F82091" w:rsidRDefault="00F82091" w:rsidP="00F82091">
            <w:pPr>
              <w:pStyle w:val="Tablelistbullet"/>
              <w:rPr>
                <w:lang w:val="en-US"/>
              </w:rPr>
            </w:pPr>
            <w:r w:rsidRPr="00F82091">
              <w:rPr>
                <w:lang w:val="en-US"/>
              </w:rPr>
              <w:t>Fluoroacetate levels are not clinically useful.</w:t>
            </w:r>
          </w:p>
          <w:p w14:paraId="54D1BEF2" w14:textId="7FEC84CA" w:rsidR="008F2F48" w:rsidRPr="0017482B" w:rsidRDefault="00F82091" w:rsidP="00F82091">
            <w:pPr>
              <w:pStyle w:val="Tablelistbullet"/>
              <w:rPr>
                <w:lang w:val="en-US"/>
              </w:rPr>
            </w:pPr>
            <w:r w:rsidRPr="00F82091">
              <w:rPr>
                <w:lang w:val="en-US"/>
              </w:rPr>
              <w:t>Samples for analysis should include suspected baits, vomitus, stomach contents, liver and kidney.</w:t>
            </w:r>
          </w:p>
        </w:tc>
      </w:tr>
      <w:tr w:rsidR="008F2F48" w:rsidRPr="0017482B" w14:paraId="283E292F" w14:textId="77777777" w:rsidTr="00F82091">
        <w:trPr>
          <w:cantSplit/>
        </w:trPr>
        <w:tc>
          <w:tcPr>
            <w:tcW w:w="3118" w:type="dxa"/>
            <w:tcBorders>
              <w:top w:val="single" w:sz="36" w:space="0" w:color="FFFFFF"/>
              <w:bottom w:val="single" w:sz="6" w:space="0" w:color="787878"/>
            </w:tcBorders>
            <w:shd w:val="clear" w:color="auto" w:fill="747474"/>
          </w:tcPr>
          <w:p w14:paraId="46EDC5A9" w14:textId="77777777" w:rsidR="00B66589" w:rsidRPr="00762151" w:rsidRDefault="00B66589" w:rsidP="00B66589">
            <w:pPr>
              <w:pStyle w:val="TableHeaderWhite"/>
            </w:pPr>
            <w:r w:rsidRPr="00762151">
              <w:t>Treatment</w:t>
            </w:r>
          </w:p>
          <w:p w14:paraId="2AC4BF22"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02B5E3CB" w14:textId="58E553EA" w:rsidR="008F2F48" w:rsidRDefault="00B66589" w:rsidP="00B66589">
            <w:pPr>
              <w:pStyle w:val="TableHeaderWhite"/>
              <w:rPr>
                <w:lang w:val="en-AU"/>
              </w:rPr>
            </w:pPr>
            <w:r w:rsidRPr="00762151">
              <w:rPr>
                <w:lang w:val="en-AU"/>
              </w:rPr>
              <w:t>Poisons Information 131126</w:t>
            </w:r>
          </w:p>
        </w:tc>
        <w:tc>
          <w:tcPr>
            <w:tcW w:w="5607" w:type="dxa"/>
          </w:tcPr>
          <w:p w14:paraId="02FE2DF5" w14:textId="77777777" w:rsidR="000134C1" w:rsidRPr="000134C1" w:rsidRDefault="000134C1" w:rsidP="000134C1">
            <w:pPr>
              <w:pStyle w:val="Tabletextleftstrong"/>
              <w:rPr>
                <w:lang w:val="en-US"/>
              </w:rPr>
            </w:pPr>
            <w:r w:rsidRPr="000134C1">
              <w:rPr>
                <w:lang w:val="en-US"/>
              </w:rPr>
              <w:t>Asymptomatic patients:</w:t>
            </w:r>
          </w:p>
          <w:p w14:paraId="4DF2AF03"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680E9B09" w14:textId="77777777" w:rsidR="000134C1" w:rsidRPr="000134C1" w:rsidRDefault="000134C1" w:rsidP="000134C1">
            <w:pPr>
              <w:pStyle w:val="Tabletextleftstrong"/>
              <w:rPr>
                <w:lang w:val="en-US"/>
              </w:rPr>
            </w:pPr>
            <w:r w:rsidRPr="000134C1">
              <w:rPr>
                <w:lang w:val="en-US"/>
              </w:rPr>
              <w:t>Symptomatic patients:</w:t>
            </w:r>
          </w:p>
          <w:p w14:paraId="135E8482" w14:textId="77777777" w:rsidR="000134C1" w:rsidRPr="000134C1" w:rsidRDefault="000134C1" w:rsidP="000134C1">
            <w:pPr>
              <w:pStyle w:val="Tabletextleftstrong"/>
              <w:rPr>
                <w:lang w:val="en-US"/>
              </w:rPr>
            </w:pPr>
            <w:r w:rsidRPr="000134C1">
              <w:rPr>
                <w:lang w:val="en-US"/>
              </w:rPr>
              <w:t>General advice</w:t>
            </w:r>
          </w:p>
          <w:p w14:paraId="2C0E39B5" w14:textId="77777777" w:rsidR="000134C1" w:rsidRPr="000134C1" w:rsidRDefault="000134C1" w:rsidP="000134C1">
            <w:pPr>
              <w:pStyle w:val="Tablelistbullet"/>
              <w:rPr>
                <w:lang w:val="en-US"/>
              </w:rPr>
            </w:pPr>
            <w:r w:rsidRPr="000134C1">
              <w:rPr>
                <w:lang w:val="en-US"/>
              </w:rPr>
              <w:t>Carry out decontamination in well-ventilated area. Remove, double-bag and seal away any contaminated clothing. Patient should be washed with water for at least 10-15 minutes.</w:t>
            </w:r>
          </w:p>
          <w:p w14:paraId="38C89D5C" w14:textId="77777777" w:rsidR="000134C1" w:rsidRPr="000134C1" w:rsidRDefault="000134C1" w:rsidP="000134C1">
            <w:pPr>
              <w:pStyle w:val="Tablelistbullet"/>
              <w:rPr>
                <w:lang w:val="en-US"/>
              </w:rPr>
            </w:pPr>
            <w:r w:rsidRPr="000134C1">
              <w:rPr>
                <w:lang w:val="en-US"/>
              </w:rPr>
              <w:t>Patients with significant exposures should be admitted and observed for at least 24 hours as it has delayed effects.</w:t>
            </w:r>
          </w:p>
          <w:p w14:paraId="0349ACA4" w14:textId="77777777" w:rsidR="000134C1" w:rsidRPr="000134C1" w:rsidRDefault="000134C1" w:rsidP="000134C1">
            <w:pPr>
              <w:pStyle w:val="Tablelistbullet"/>
              <w:rPr>
                <w:lang w:val="en-US"/>
              </w:rPr>
            </w:pPr>
            <w:r w:rsidRPr="000134C1">
              <w:rPr>
                <w:lang w:val="en-US"/>
              </w:rPr>
              <w:t>Cardiac monitoring is required for at least 24 hours.</w:t>
            </w:r>
          </w:p>
          <w:p w14:paraId="3C70B75E" w14:textId="77777777" w:rsidR="000134C1" w:rsidRPr="000134C1" w:rsidRDefault="000134C1" w:rsidP="000134C1">
            <w:pPr>
              <w:pStyle w:val="Tablelistbullet"/>
              <w:rPr>
                <w:lang w:val="en-US"/>
              </w:rPr>
            </w:pPr>
            <w:r w:rsidRPr="000134C1">
              <w:rPr>
                <w:lang w:val="en-US"/>
              </w:rPr>
              <w:t>Correct fluid, electrolyte and acid-base imbalances.</w:t>
            </w:r>
          </w:p>
          <w:p w14:paraId="4B3755EF" w14:textId="77777777" w:rsidR="000134C1" w:rsidRPr="000134C1" w:rsidRDefault="000134C1" w:rsidP="000134C1">
            <w:pPr>
              <w:pStyle w:val="Tablelistbullet"/>
              <w:rPr>
                <w:lang w:val="en-US"/>
              </w:rPr>
            </w:pPr>
            <w:r w:rsidRPr="000134C1">
              <w:rPr>
                <w:lang w:val="en-US"/>
              </w:rPr>
              <w:t>Control seizures with benzodiazepines.</w:t>
            </w:r>
          </w:p>
          <w:p w14:paraId="24E898ED" w14:textId="77777777" w:rsidR="000134C1" w:rsidRPr="000134C1" w:rsidRDefault="000134C1" w:rsidP="000134C1">
            <w:pPr>
              <w:pStyle w:val="Tabletextleftstrong"/>
              <w:rPr>
                <w:lang w:val="en-US"/>
              </w:rPr>
            </w:pPr>
            <w:r w:rsidRPr="000134C1">
              <w:rPr>
                <w:lang w:val="en-US"/>
              </w:rPr>
              <w:t>Inhalation</w:t>
            </w:r>
          </w:p>
          <w:p w14:paraId="0A3F938B" w14:textId="77777777" w:rsidR="000134C1" w:rsidRPr="000134C1" w:rsidRDefault="000134C1" w:rsidP="000134C1">
            <w:pPr>
              <w:pStyle w:val="Tablelistbullet"/>
              <w:rPr>
                <w:lang w:val="en-US"/>
              </w:rPr>
            </w:pPr>
            <w:r w:rsidRPr="000134C1">
              <w:rPr>
                <w:lang w:val="en-US"/>
              </w:rPr>
              <w:t>Administer humidified oxygen.</w:t>
            </w:r>
          </w:p>
          <w:p w14:paraId="440BEDFF" w14:textId="77777777" w:rsidR="000134C1" w:rsidRPr="000134C1" w:rsidRDefault="000134C1" w:rsidP="000134C1">
            <w:pPr>
              <w:pStyle w:val="Tablelistbullet"/>
              <w:rPr>
                <w:lang w:val="en-US"/>
              </w:rPr>
            </w:pPr>
            <w:r w:rsidRPr="000134C1">
              <w:rPr>
                <w:lang w:val="en-US"/>
              </w:rPr>
              <w:t>Non-cardiogenic pulmonary oedema should be managed with PEEP or CPAP.</w:t>
            </w:r>
          </w:p>
          <w:p w14:paraId="18B639D0" w14:textId="77777777" w:rsidR="000134C1" w:rsidRPr="000134C1" w:rsidRDefault="000134C1" w:rsidP="000134C1">
            <w:pPr>
              <w:pStyle w:val="Tabletextleftstrong"/>
              <w:rPr>
                <w:lang w:val="en-US"/>
              </w:rPr>
            </w:pPr>
            <w:r w:rsidRPr="000134C1">
              <w:rPr>
                <w:lang w:val="en-US"/>
              </w:rPr>
              <w:t>Ingestion</w:t>
            </w:r>
          </w:p>
          <w:p w14:paraId="21D4A2CD" w14:textId="77777777" w:rsidR="000134C1" w:rsidRPr="000134C1" w:rsidRDefault="000134C1" w:rsidP="000134C1">
            <w:pPr>
              <w:pStyle w:val="Tablelistbullet"/>
              <w:rPr>
                <w:lang w:val="en-US"/>
              </w:rPr>
            </w:pPr>
            <w:r w:rsidRPr="000134C1">
              <w:rPr>
                <w:lang w:val="en-US"/>
              </w:rPr>
              <w:t>Do not induce vomiting.</w:t>
            </w:r>
          </w:p>
          <w:p w14:paraId="75765BD3" w14:textId="77777777" w:rsidR="000134C1" w:rsidRPr="000134C1" w:rsidRDefault="000134C1" w:rsidP="000134C1">
            <w:pPr>
              <w:pStyle w:val="Tablelistbullet"/>
              <w:rPr>
                <w:lang w:val="en-US"/>
              </w:rPr>
            </w:pPr>
            <w:r w:rsidRPr="000134C1">
              <w:rPr>
                <w:lang w:val="en-US"/>
              </w:rPr>
              <w:t>Activated charcoal may be indicated in selected cases (alert, cooperative adults who present within 1 hour of ingestion) following advice from a clinical toxicologist.</w:t>
            </w:r>
          </w:p>
          <w:p w14:paraId="58ADA72F" w14:textId="77777777" w:rsidR="000134C1" w:rsidRPr="000134C1" w:rsidRDefault="000134C1" w:rsidP="000134C1">
            <w:pPr>
              <w:pStyle w:val="Tablelistbullet"/>
              <w:rPr>
                <w:lang w:val="en-US"/>
              </w:rPr>
            </w:pPr>
            <w:r w:rsidRPr="000134C1">
              <w:rPr>
                <w:lang w:val="en-US"/>
              </w:rPr>
              <w:t>Treat hypocalcaemia with intravenous calcium.</w:t>
            </w:r>
          </w:p>
          <w:p w14:paraId="18F3A7E5" w14:textId="77777777" w:rsidR="000134C1" w:rsidRPr="000134C1" w:rsidRDefault="000134C1" w:rsidP="000134C1">
            <w:pPr>
              <w:pStyle w:val="Tablelistbullet"/>
              <w:rPr>
                <w:lang w:val="en-US"/>
              </w:rPr>
            </w:pPr>
            <w:r w:rsidRPr="000134C1">
              <w:rPr>
                <w:lang w:val="en-US"/>
              </w:rPr>
              <w:t>Treat agitation and convulsions with titrated benzodiazepines.</w:t>
            </w:r>
          </w:p>
          <w:p w14:paraId="16F0A031" w14:textId="567CAC4B" w:rsidR="008F2F48" w:rsidRPr="00762151" w:rsidRDefault="000134C1" w:rsidP="000134C1">
            <w:pPr>
              <w:pStyle w:val="Tablelistbullet"/>
              <w:rPr>
                <w:lang w:val="en-US"/>
              </w:rPr>
            </w:pPr>
            <w:r w:rsidRPr="000134C1">
              <w:rPr>
                <w:lang w:val="en-US"/>
              </w:rPr>
              <w:t>Manage hypotension and metabolic acidosis with adequate fluid resuscitation in addition to sodium bicarbonate if required following discussion with a clinical toxicologist.</w:t>
            </w:r>
          </w:p>
        </w:tc>
      </w:tr>
    </w:tbl>
    <w:p w14:paraId="406238BF" w14:textId="77777777" w:rsidR="008F2F48" w:rsidRDefault="008F2F48">
      <w:pPr>
        <w:spacing w:before="0" w:after="0" w:line="240" w:lineRule="auto"/>
      </w:pPr>
      <w:r>
        <w:br w:type="page"/>
      </w:r>
    </w:p>
    <w:p w14:paraId="423855A0" w14:textId="003BF1D4" w:rsidR="006008FA" w:rsidRDefault="006008FA" w:rsidP="006008FA">
      <w:pPr>
        <w:pStyle w:val="Heading2"/>
      </w:pPr>
      <w:bookmarkStart w:id="157" w:name="_Sodium_sulphide_(hydrated)"/>
      <w:bookmarkStart w:id="158" w:name="_Toc108084853"/>
      <w:bookmarkEnd w:id="157"/>
      <w:r>
        <w:lastRenderedPageBreak/>
        <w:t xml:space="preserve">Sodium </w:t>
      </w:r>
      <w:r w:rsidR="008F2F48">
        <w:t>s</w:t>
      </w:r>
      <w:r>
        <w:t>ulphide (</w:t>
      </w:r>
      <w:r w:rsidR="008F2F48">
        <w:t>h</w:t>
      </w:r>
      <w:r>
        <w:t>ydrated)</w:t>
      </w:r>
      <w:bookmarkEnd w:id="158"/>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8F2F48" w:rsidRPr="0017482B" w14:paraId="783FC611" w14:textId="77777777" w:rsidTr="0021461C">
        <w:trPr>
          <w:cantSplit/>
        </w:trPr>
        <w:tc>
          <w:tcPr>
            <w:tcW w:w="3118" w:type="dxa"/>
            <w:tcBorders>
              <w:bottom w:val="single" w:sz="36" w:space="0" w:color="FFFFFF"/>
            </w:tcBorders>
            <w:shd w:val="clear" w:color="auto" w:fill="747474"/>
          </w:tcPr>
          <w:p w14:paraId="16B913F5" w14:textId="77777777" w:rsidR="008F2F48" w:rsidRPr="0017482B" w:rsidRDefault="008F2F48" w:rsidP="00227658">
            <w:pPr>
              <w:pStyle w:val="TableHeaderWhite"/>
            </w:pPr>
            <w:r>
              <w:t>A</w:t>
            </w:r>
            <w:r w:rsidRPr="0017482B">
              <w:t>lternative names</w:t>
            </w:r>
          </w:p>
        </w:tc>
        <w:tc>
          <w:tcPr>
            <w:tcW w:w="5607" w:type="dxa"/>
          </w:tcPr>
          <w:p w14:paraId="49E57A7F" w14:textId="77777777" w:rsidR="0021461C" w:rsidRPr="0021461C" w:rsidRDefault="0021461C" w:rsidP="0021461C">
            <w:pPr>
              <w:pStyle w:val="tabletext"/>
              <w:rPr>
                <w:lang w:val="en-US"/>
              </w:rPr>
            </w:pPr>
            <w:r w:rsidRPr="0021461C">
              <w:rPr>
                <w:lang w:val="en-US"/>
              </w:rPr>
              <w:t>Sodium sulphide anhydrous or containing &lt; 30% water crystallization.</w:t>
            </w:r>
          </w:p>
          <w:p w14:paraId="03993EFF" w14:textId="77777777" w:rsidR="0021461C" w:rsidRPr="0021461C" w:rsidRDefault="0021461C" w:rsidP="0021461C">
            <w:pPr>
              <w:pStyle w:val="tabletext"/>
              <w:rPr>
                <w:lang w:val="en-US"/>
              </w:rPr>
            </w:pPr>
            <w:r w:rsidRPr="0021461C">
              <w:rPr>
                <w:lang w:val="en-US"/>
              </w:rPr>
              <w:t>Sodium monosulphide</w:t>
            </w:r>
          </w:p>
          <w:p w14:paraId="29125C7C" w14:textId="77777777" w:rsidR="0021461C" w:rsidRPr="0021461C" w:rsidRDefault="0021461C" w:rsidP="0021461C">
            <w:pPr>
              <w:pStyle w:val="tabletext"/>
              <w:rPr>
                <w:lang w:val="en-US"/>
              </w:rPr>
            </w:pPr>
            <w:r w:rsidRPr="0021461C">
              <w:rPr>
                <w:lang w:val="en-US"/>
              </w:rPr>
              <w:t xml:space="preserve">Sodium sulfuret </w:t>
            </w:r>
          </w:p>
          <w:p w14:paraId="553F4B7C" w14:textId="4072BC17" w:rsidR="008F2F48" w:rsidRPr="0017482B" w:rsidRDefault="0021461C" w:rsidP="0021461C">
            <w:pPr>
              <w:pStyle w:val="tabletext"/>
              <w:rPr>
                <w:lang w:val="en-US"/>
              </w:rPr>
            </w:pPr>
            <w:r w:rsidRPr="0021461C">
              <w:rPr>
                <w:lang w:val="en-US"/>
              </w:rPr>
              <w:t>Disodium sulphide</w:t>
            </w:r>
          </w:p>
        </w:tc>
      </w:tr>
      <w:tr w:rsidR="008F2F48" w:rsidRPr="0017482B" w14:paraId="096B70B2" w14:textId="77777777" w:rsidTr="0021461C">
        <w:trPr>
          <w:cantSplit/>
        </w:trPr>
        <w:tc>
          <w:tcPr>
            <w:tcW w:w="3118" w:type="dxa"/>
            <w:tcBorders>
              <w:top w:val="single" w:sz="36" w:space="0" w:color="FFFFFF"/>
              <w:bottom w:val="single" w:sz="36" w:space="0" w:color="FFFFFF"/>
            </w:tcBorders>
            <w:shd w:val="clear" w:color="auto" w:fill="747474"/>
          </w:tcPr>
          <w:p w14:paraId="419E6D6A" w14:textId="77777777" w:rsidR="008F2F48" w:rsidRPr="0017482B" w:rsidRDefault="008F2F48" w:rsidP="00227658">
            <w:pPr>
              <w:pStyle w:val="TableHeaderWhite"/>
            </w:pPr>
            <w:r>
              <w:t>P</w:t>
            </w:r>
            <w:r w:rsidRPr="0017482B">
              <w:t>roperties of the agent</w:t>
            </w:r>
          </w:p>
        </w:tc>
        <w:tc>
          <w:tcPr>
            <w:tcW w:w="5607" w:type="dxa"/>
          </w:tcPr>
          <w:p w14:paraId="6DB5614E" w14:textId="77777777" w:rsidR="0021461C" w:rsidRPr="0021461C" w:rsidRDefault="0021461C" w:rsidP="0021461C">
            <w:pPr>
              <w:pStyle w:val="Tablelistbullet"/>
              <w:rPr>
                <w:lang w:val="en-US"/>
              </w:rPr>
            </w:pPr>
            <w:r w:rsidRPr="0021461C">
              <w:rPr>
                <w:lang w:val="en-US"/>
              </w:rPr>
              <w:t>It is in the form of yellow or brick-red lumps or flakes or deliquescent crystals and has an odour of rotten eggs.</w:t>
            </w:r>
          </w:p>
          <w:p w14:paraId="75D8636E" w14:textId="6262D782" w:rsidR="008F2F48" w:rsidRPr="0017482B" w:rsidRDefault="0021461C" w:rsidP="0021461C">
            <w:pPr>
              <w:pStyle w:val="Tablelistbullet"/>
              <w:rPr>
                <w:lang w:val="en-US"/>
              </w:rPr>
            </w:pPr>
            <w:r w:rsidRPr="0021461C">
              <w:rPr>
                <w:lang w:val="en-US"/>
              </w:rPr>
              <w:t>It is highly flammable. Reacts with water, steam, or acid to produce toxic and corrosive gasses e.g. H</w:t>
            </w:r>
            <w:r w:rsidRPr="0021461C">
              <w:rPr>
                <w:vertAlign w:val="subscript"/>
                <w:lang w:val="en-US"/>
              </w:rPr>
              <w:t>2</w:t>
            </w:r>
            <w:r w:rsidRPr="0021461C">
              <w:rPr>
                <w:lang w:val="en-US"/>
              </w:rPr>
              <w:t>S.</w:t>
            </w:r>
          </w:p>
        </w:tc>
      </w:tr>
      <w:tr w:rsidR="008F2F48" w:rsidRPr="0017482B" w14:paraId="4A93C8A9" w14:textId="77777777" w:rsidTr="0021461C">
        <w:trPr>
          <w:cantSplit/>
        </w:trPr>
        <w:tc>
          <w:tcPr>
            <w:tcW w:w="3118" w:type="dxa"/>
            <w:tcBorders>
              <w:top w:val="single" w:sz="36" w:space="0" w:color="FFFFFF"/>
              <w:bottom w:val="single" w:sz="36" w:space="0" w:color="FFFFFF"/>
            </w:tcBorders>
            <w:shd w:val="clear" w:color="auto" w:fill="747474"/>
          </w:tcPr>
          <w:p w14:paraId="79CF0858" w14:textId="77777777" w:rsidR="008F2F48" w:rsidRPr="0017482B" w:rsidRDefault="008F2F48" w:rsidP="00227658">
            <w:pPr>
              <w:pStyle w:val="TableHeaderWhite"/>
            </w:pPr>
            <w:r>
              <w:t>R</w:t>
            </w:r>
            <w:r w:rsidRPr="0017482B">
              <w:t>outes of exposure</w:t>
            </w:r>
          </w:p>
        </w:tc>
        <w:tc>
          <w:tcPr>
            <w:tcW w:w="5607" w:type="dxa"/>
          </w:tcPr>
          <w:p w14:paraId="085EC483" w14:textId="5AF118D1" w:rsidR="0021461C" w:rsidRPr="0021461C" w:rsidRDefault="0021461C" w:rsidP="0021461C">
            <w:pPr>
              <w:pStyle w:val="Tablelistbullet"/>
              <w:rPr>
                <w:lang w:val="en-US"/>
              </w:rPr>
            </w:pPr>
            <w:r w:rsidRPr="0021461C">
              <w:rPr>
                <w:lang w:val="en-US"/>
              </w:rPr>
              <w:t xml:space="preserve">Oral </w:t>
            </w:r>
            <w:r>
              <w:rPr>
                <w:lang w:val="en-US"/>
              </w:rPr>
              <w:t>–</w:t>
            </w:r>
            <w:r w:rsidRPr="0021461C">
              <w:rPr>
                <w:lang w:val="en-US"/>
              </w:rPr>
              <w:t xml:space="preserve"> common</w:t>
            </w:r>
          </w:p>
          <w:p w14:paraId="36A5979A" w14:textId="77777777" w:rsidR="0021461C" w:rsidRPr="0021461C" w:rsidRDefault="0021461C" w:rsidP="0021461C">
            <w:pPr>
              <w:pStyle w:val="Tablelistbullet"/>
              <w:rPr>
                <w:lang w:val="en-US"/>
              </w:rPr>
            </w:pPr>
            <w:r w:rsidRPr="0021461C">
              <w:rPr>
                <w:lang w:val="en-US"/>
              </w:rPr>
              <w:t>Inhalation – most common</w:t>
            </w:r>
          </w:p>
          <w:p w14:paraId="09B5C9C3" w14:textId="77777777" w:rsidR="0021461C" w:rsidRPr="0021461C" w:rsidRDefault="0021461C" w:rsidP="0021461C">
            <w:pPr>
              <w:pStyle w:val="Tablelistbullet"/>
              <w:rPr>
                <w:lang w:val="en-US"/>
              </w:rPr>
            </w:pPr>
            <w:r w:rsidRPr="0021461C">
              <w:rPr>
                <w:lang w:val="en-US"/>
              </w:rPr>
              <w:t>Eye</w:t>
            </w:r>
          </w:p>
          <w:p w14:paraId="16801434" w14:textId="1E09F703" w:rsidR="008F2F48" w:rsidRPr="0017482B" w:rsidRDefault="0021461C" w:rsidP="0021461C">
            <w:pPr>
              <w:pStyle w:val="Tablelistbullet"/>
              <w:rPr>
                <w:lang w:val="en-US"/>
              </w:rPr>
            </w:pPr>
            <w:r w:rsidRPr="0021461C">
              <w:rPr>
                <w:lang w:val="en-US"/>
              </w:rPr>
              <w:t>Dermal</w:t>
            </w:r>
          </w:p>
        </w:tc>
      </w:tr>
      <w:tr w:rsidR="008F2F48" w:rsidRPr="0017482B" w14:paraId="6B6DC877" w14:textId="77777777" w:rsidTr="0021461C">
        <w:trPr>
          <w:cantSplit/>
        </w:trPr>
        <w:tc>
          <w:tcPr>
            <w:tcW w:w="3118" w:type="dxa"/>
            <w:tcBorders>
              <w:top w:val="single" w:sz="36" w:space="0" w:color="FFFFFF"/>
              <w:bottom w:val="single" w:sz="36" w:space="0" w:color="FFFFFF"/>
            </w:tcBorders>
            <w:shd w:val="clear" w:color="auto" w:fill="747474"/>
          </w:tcPr>
          <w:p w14:paraId="2285D6F6" w14:textId="77777777" w:rsidR="008F2F48" w:rsidRPr="0017482B" w:rsidRDefault="008F2F48" w:rsidP="00227658">
            <w:pPr>
              <w:pStyle w:val="TableHeaderWhite"/>
            </w:pPr>
            <w:r>
              <w:t>H</w:t>
            </w:r>
            <w:r w:rsidRPr="0017482B">
              <w:t>uman toxicity</w:t>
            </w:r>
          </w:p>
        </w:tc>
        <w:tc>
          <w:tcPr>
            <w:tcW w:w="5607" w:type="dxa"/>
          </w:tcPr>
          <w:p w14:paraId="1E000E0B" w14:textId="77777777" w:rsidR="0021461C" w:rsidRPr="0021461C" w:rsidRDefault="0021461C" w:rsidP="0021461C">
            <w:pPr>
              <w:pStyle w:val="Tabletextleftstrong"/>
              <w:rPr>
                <w:lang w:val="en-US"/>
              </w:rPr>
            </w:pPr>
            <w:r w:rsidRPr="0021461C">
              <w:rPr>
                <w:lang w:val="en-US"/>
              </w:rPr>
              <w:t>General:</w:t>
            </w:r>
          </w:p>
          <w:p w14:paraId="03278953" w14:textId="77777777" w:rsidR="0021461C" w:rsidRPr="0021461C" w:rsidRDefault="0021461C" w:rsidP="0021461C">
            <w:pPr>
              <w:pStyle w:val="Tablelistbullet"/>
              <w:rPr>
                <w:lang w:val="en-US"/>
              </w:rPr>
            </w:pPr>
            <w:r w:rsidRPr="0021461C">
              <w:rPr>
                <w:lang w:val="en-US"/>
              </w:rPr>
              <w:t>Sodium Sulphide (hydrated) has a primary irritant and corrosive effect on skin, eyes and mucous membranes.</w:t>
            </w:r>
          </w:p>
          <w:p w14:paraId="1ECBFA04" w14:textId="77777777" w:rsidR="0021461C" w:rsidRPr="0021461C" w:rsidRDefault="0021461C" w:rsidP="0021461C">
            <w:pPr>
              <w:pStyle w:val="Tabletextleftstrong"/>
              <w:rPr>
                <w:lang w:val="en-US"/>
              </w:rPr>
            </w:pPr>
            <w:r w:rsidRPr="0021461C">
              <w:rPr>
                <w:lang w:val="en-US"/>
              </w:rPr>
              <w:t>Symptoms are based on route of exposure:</w:t>
            </w:r>
          </w:p>
          <w:p w14:paraId="12431C29" w14:textId="77777777" w:rsidR="0021461C" w:rsidRPr="0021461C" w:rsidRDefault="0021461C" w:rsidP="0021461C">
            <w:pPr>
              <w:pStyle w:val="Tabletextleftstrong"/>
              <w:rPr>
                <w:lang w:val="en-US"/>
              </w:rPr>
            </w:pPr>
            <w:r w:rsidRPr="0021461C">
              <w:rPr>
                <w:lang w:val="en-US"/>
              </w:rPr>
              <w:t>Inhalation</w:t>
            </w:r>
          </w:p>
          <w:p w14:paraId="339C1DEC" w14:textId="77777777" w:rsidR="0021461C" w:rsidRPr="0021461C" w:rsidRDefault="0021461C" w:rsidP="0021461C">
            <w:pPr>
              <w:pStyle w:val="Tablelistbullet"/>
              <w:rPr>
                <w:lang w:val="en-US"/>
              </w:rPr>
            </w:pPr>
            <w:r w:rsidRPr="0021461C">
              <w:rPr>
                <w:lang w:val="en-US"/>
              </w:rPr>
              <w:t>Stridor, dyspnoea, upper airway injury and pulmonary oedema may occur.</w:t>
            </w:r>
          </w:p>
          <w:p w14:paraId="0734B616" w14:textId="77777777" w:rsidR="0021461C" w:rsidRPr="0021461C" w:rsidRDefault="0021461C" w:rsidP="0021461C">
            <w:pPr>
              <w:pStyle w:val="Tabletextleftstrong"/>
              <w:rPr>
                <w:lang w:val="en-US"/>
              </w:rPr>
            </w:pPr>
            <w:r w:rsidRPr="0021461C">
              <w:rPr>
                <w:lang w:val="en-US"/>
              </w:rPr>
              <w:t>Ingestion</w:t>
            </w:r>
          </w:p>
          <w:p w14:paraId="0C3A2B2F" w14:textId="77777777" w:rsidR="0021461C" w:rsidRPr="0021461C" w:rsidRDefault="0021461C" w:rsidP="0021461C">
            <w:pPr>
              <w:pStyle w:val="Tablelistbullet"/>
              <w:rPr>
                <w:lang w:val="en-US"/>
              </w:rPr>
            </w:pPr>
            <w:r w:rsidRPr="0021461C">
              <w:rPr>
                <w:lang w:val="en-US"/>
              </w:rPr>
              <w:t>Ingestion may result in burns to the lips, tongue, oral mucosa and upper airway.</w:t>
            </w:r>
          </w:p>
          <w:p w14:paraId="2E975E9A" w14:textId="77777777" w:rsidR="0021461C" w:rsidRPr="0021461C" w:rsidRDefault="0021461C" w:rsidP="0021461C">
            <w:pPr>
              <w:pStyle w:val="Tablelistbullet"/>
              <w:rPr>
                <w:lang w:val="en-US"/>
              </w:rPr>
            </w:pPr>
            <w:r w:rsidRPr="0021461C">
              <w:rPr>
                <w:lang w:val="en-US"/>
              </w:rPr>
              <w:t>Burns of the oesophagus and less commonly the stomach may occur after caustic ingestion; the absence of oral mucosal injury does not reliably exclude oesophageal burns. Patients with stridor, drooling or vomiting are more likely to have oesophageal burns.</w:t>
            </w:r>
          </w:p>
          <w:p w14:paraId="0014FA17" w14:textId="77777777" w:rsidR="0021461C" w:rsidRPr="0021461C" w:rsidRDefault="0021461C" w:rsidP="0021461C">
            <w:pPr>
              <w:pStyle w:val="Tablelistbullet"/>
              <w:rPr>
                <w:lang w:val="en-US"/>
              </w:rPr>
            </w:pPr>
            <w:r w:rsidRPr="0021461C">
              <w:rPr>
                <w:lang w:val="en-US"/>
              </w:rPr>
              <w:t>In severe cases gastrointestinal bleeding or perforated viscus with mediastinitis or peritonitis may develop.</w:t>
            </w:r>
          </w:p>
          <w:p w14:paraId="3FCAE40D" w14:textId="77777777" w:rsidR="0021461C" w:rsidRPr="0021461C" w:rsidRDefault="0021461C" w:rsidP="0021461C">
            <w:pPr>
              <w:pStyle w:val="Tablelistbullet"/>
              <w:rPr>
                <w:lang w:val="en-US"/>
              </w:rPr>
            </w:pPr>
            <w:r w:rsidRPr="0021461C">
              <w:rPr>
                <w:lang w:val="en-US"/>
              </w:rPr>
              <w:t>Systemic hydrogen sulphide toxicity is a possibility following reaction with stomach acid.</w:t>
            </w:r>
          </w:p>
          <w:p w14:paraId="659B9A31" w14:textId="77777777" w:rsidR="0021461C" w:rsidRPr="0021461C" w:rsidRDefault="0021461C" w:rsidP="0021461C">
            <w:pPr>
              <w:pStyle w:val="Tabletextleftstrong"/>
              <w:rPr>
                <w:lang w:val="en-US"/>
              </w:rPr>
            </w:pPr>
            <w:r w:rsidRPr="0021461C">
              <w:rPr>
                <w:lang w:val="en-US"/>
              </w:rPr>
              <w:t>Dermal</w:t>
            </w:r>
          </w:p>
          <w:p w14:paraId="1D773E9E" w14:textId="77777777" w:rsidR="0021461C" w:rsidRPr="0021461C" w:rsidRDefault="0021461C" w:rsidP="0021461C">
            <w:pPr>
              <w:pStyle w:val="Tablelistbullet"/>
              <w:rPr>
                <w:lang w:val="en-US"/>
              </w:rPr>
            </w:pPr>
            <w:r w:rsidRPr="0021461C">
              <w:rPr>
                <w:lang w:val="en-US"/>
              </w:rPr>
              <w:t>Severe skin irritation and / or burns may be noted.</w:t>
            </w:r>
          </w:p>
          <w:p w14:paraId="02A9EDB2" w14:textId="77777777" w:rsidR="0021461C" w:rsidRPr="0021461C" w:rsidRDefault="0021461C" w:rsidP="0021461C">
            <w:pPr>
              <w:pStyle w:val="Tabletextleftstrong"/>
              <w:rPr>
                <w:lang w:val="en-US"/>
              </w:rPr>
            </w:pPr>
            <w:r w:rsidRPr="0021461C">
              <w:rPr>
                <w:lang w:val="en-US"/>
              </w:rPr>
              <w:t>Ocular</w:t>
            </w:r>
          </w:p>
          <w:p w14:paraId="03944D80" w14:textId="4C108547" w:rsidR="008F2F48" w:rsidRPr="0017482B" w:rsidRDefault="0021461C" w:rsidP="0021461C">
            <w:pPr>
              <w:pStyle w:val="Tablelistbullet"/>
              <w:rPr>
                <w:lang w:val="en-US"/>
              </w:rPr>
            </w:pPr>
            <w:r w:rsidRPr="0021461C">
              <w:rPr>
                <w:lang w:val="en-US"/>
              </w:rPr>
              <w:t>Inhalation / ocular exposure may lead to severe burns to the eyes.</w:t>
            </w:r>
          </w:p>
        </w:tc>
      </w:tr>
      <w:tr w:rsidR="008F2F48" w:rsidRPr="0017482B" w14:paraId="47D55058" w14:textId="77777777" w:rsidTr="0021461C">
        <w:trPr>
          <w:cantSplit/>
        </w:trPr>
        <w:tc>
          <w:tcPr>
            <w:tcW w:w="3118" w:type="dxa"/>
            <w:tcBorders>
              <w:top w:val="single" w:sz="36" w:space="0" w:color="FFFFFF"/>
              <w:bottom w:val="single" w:sz="36" w:space="0" w:color="FFFFFF"/>
            </w:tcBorders>
            <w:shd w:val="clear" w:color="auto" w:fill="747474"/>
          </w:tcPr>
          <w:p w14:paraId="6DB07A6F" w14:textId="77777777" w:rsidR="008F2F48" w:rsidRDefault="008F2F48" w:rsidP="00227658">
            <w:pPr>
              <w:pStyle w:val="TableHeaderWhite"/>
            </w:pPr>
            <w:r>
              <w:rPr>
                <w:lang w:val="en-AU"/>
              </w:rPr>
              <w:lastRenderedPageBreak/>
              <w:t>L</w:t>
            </w:r>
            <w:r w:rsidRPr="00762151">
              <w:rPr>
                <w:lang w:val="en-AU"/>
              </w:rPr>
              <w:t>aboratory/radiographic testing</w:t>
            </w:r>
          </w:p>
        </w:tc>
        <w:tc>
          <w:tcPr>
            <w:tcW w:w="5607" w:type="dxa"/>
          </w:tcPr>
          <w:p w14:paraId="1C15B51A" w14:textId="77777777" w:rsidR="0021461C" w:rsidRPr="0021461C" w:rsidRDefault="0021461C" w:rsidP="0021461C">
            <w:pPr>
              <w:pStyle w:val="Tabletextleftstrong"/>
              <w:rPr>
                <w:lang w:val="en-US"/>
              </w:rPr>
            </w:pPr>
            <w:r w:rsidRPr="0021461C">
              <w:rPr>
                <w:lang w:val="en-US"/>
              </w:rPr>
              <w:t>For minimal or mild exposures:</w:t>
            </w:r>
          </w:p>
          <w:p w14:paraId="07D16FF4" w14:textId="77777777" w:rsidR="0021461C" w:rsidRPr="0021461C" w:rsidRDefault="0021461C" w:rsidP="0021461C">
            <w:pPr>
              <w:pStyle w:val="Tablelistbullet"/>
              <w:rPr>
                <w:lang w:val="en-US"/>
              </w:rPr>
            </w:pPr>
            <w:r w:rsidRPr="0021461C">
              <w:rPr>
                <w:lang w:val="en-US"/>
              </w:rPr>
              <w:t>Nil testing is required.</w:t>
            </w:r>
          </w:p>
          <w:p w14:paraId="08C09E63" w14:textId="77777777" w:rsidR="0021461C" w:rsidRPr="0021461C" w:rsidRDefault="0021461C" w:rsidP="0021461C">
            <w:pPr>
              <w:pStyle w:val="Tabletextleftstrong"/>
              <w:rPr>
                <w:lang w:val="en-US"/>
              </w:rPr>
            </w:pPr>
            <w:r w:rsidRPr="0021461C">
              <w:rPr>
                <w:lang w:val="en-US"/>
              </w:rPr>
              <w:t>For significant exposures:</w:t>
            </w:r>
          </w:p>
          <w:p w14:paraId="6088FF06" w14:textId="77777777" w:rsidR="0021461C" w:rsidRPr="0021461C" w:rsidRDefault="0021461C" w:rsidP="0021461C">
            <w:pPr>
              <w:pStyle w:val="Tablelistbullet"/>
              <w:rPr>
                <w:lang w:val="en-US"/>
              </w:rPr>
            </w:pPr>
            <w:r w:rsidRPr="0021461C">
              <w:rPr>
                <w:lang w:val="en-US"/>
              </w:rPr>
              <w:t>Monitor EUC, LFTs, CMP, FBC.</w:t>
            </w:r>
          </w:p>
          <w:p w14:paraId="02AC78D4" w14:textId="77777777" w:rsidR="0021461C" w:rsidRPr="0021461C" w:rsidRDefault="0021461C" w:rsidP="0021461C">
            <w:pPr>
              <w:pStyle w:val="Tablelistbullet"/>
              <w:rPr>
                <w:lang w:val="en-US"/>
              </w:rPr>
            </w:pPr>
            <w:r w:rsidRPr="0021461C">
              <w:rPr>
                <w:lang w:val="en-US"/>
              </w:rPr>
              <w:t>If respiratory tract irritation or respiratory depression is evident, monitor pulse oximetry, ABGs, CXR and PFTs.</w:t>
            </w:r>
          </w:p>
          <w:p w14:paraId="2DA402DB" w14:textId="77777777" w:rsidR="0021461C" w:rsidRPr="0021461C" w:rsidRDefault="0021461C" w:rsidP="0021461C">
            <w:pPr>
              <w:pStyle w:val="Tablelistbullet"/>
              <w:rPr>
                <w:lang w:val="en-US"/>
              </w:rPr>
            </w:pPr>
            <w:r w:rsidRPr="0021461C">
              <w:rPr>
                <w:lang w:val="en-US"/>
              </w:rPr>
              <w:t>Obtain an upright CXR if GIT perforation is suspected.</w:t>
            </w:r>
          </w:p>
          <w:p w14:paraId="080E5AFD" w14:textId="77777777" w:rsidR="0021461C" w:rsidRPr="0021461C" w:rsidRDefault="0021461C" w:rsidP="0021461C">
            <w:pPr>
              <w:pStyle w:val="Tablelistbullet"/>
              <w:rPr>
                <w:lang w:val="en-US"/>
              </w:rPr>
            </w:pPr>
            <w:r w:rsidRPr="0021461C">
              <w:rPr>
                <w:lang w:val="en-US"/>
              </w:rPr>
              <w:t>Investigations for oesophageal or gastric burns would be dependent on the institution, either CT chest and abdomen, or endoscopy.</w:t>
            </w:r>
          </w:p>
          <w:p w14:paraId="2655E23F" w14:textId="29C554B5" w:rsidR="008F2F48" w:rsidRPr="0017482B" w:rsidRDefault="0021461C" w:rsidP="0021461C">
            <w:pPr>
              <w:pStyle w:val="tabletext"/>
              <w:rPr>
                <w:lang w:val="en-US"/>
              </w:rPr>
            </w:pPr>
            <w:r w:rsidRPr="0021461C">
              <w:rPr>
                <w:b/>
                <w:bCs/>
                <w:lang w:val="en-US"/>
              </w:rPr>
              <w:t>Note</w:t>
            </w:r>
            <w:r w:rsidRPr="0021461C">
              <w:rPr>
                <w:lang w:val="en-US"/>
              </w:rPr>
              <w:t>: This agent requires consultation with a clinical toxicologist. Please call 13 11 26 for advice regarding management.</w:t>
            </w:r>
          </w:p>
        </w:tc>
      </w:tr>
      <w:tr w:rsidR="008F2F48" w:rsidRPr="0017482B" w14:paraId="57A7B6A6" w14:textId="77777777" w:rsidTr="0021461C">
        <w:trPr>
          <w:cantSplit/>
        </w:trPr>
        <w:tc>
          <w:tcPr>
            <w:tcW w:w="3118" w:type="dxa"/>
            <w:tcBorders>
              <w:top w:val="single" w:sz="36" w:space="0" w:color="FFFFFF"/>
              <w:bottom w:val="single" w:sz="6" w:space="0" w:color="787878"/>
            </w:tcBorders>
            <w:shd w:val="clear" w:color="auto" w:fill="747474"/>
          </w:tcPr>
          <w:p w14:paraId="01D1F617" w14:textId="77777777" w:rsidR="00B66589" w:rsidRPr="00762151" w:rsidRDefault="00B66589" w:rsidP="00B66589">
            <w:pPr>
              <w:pStyle w:val="TableHeaderWhite"/>
            </w:pPr>
            <w:r w:rsidRPr="00762151">
              <w:t>Treatment</w:t>
            </w:r>
          </w:p>
          <w:p w14:paraId="6EDA80D5"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30424C15" w14:textId="4F8D593A" w:rsidR="008F2F48" w:rsidRDefault="00B66589" w:rsidP="00B66589">
            <w:pPr>
              <w:pStyle w:val="TableHeaderWhite"/>
              <w:rPr>
                <w:lang w:val="en-AU"/>
              </w:rPr>
            </w:pPr>
            <w:r w:rsidRPr="00762151">
              <w:rPr>
                <w:lang w:val="en-AU"/>
              </w:rPr>
              <w:t>Poisons Information 131126</w:t>
            </w:r>
          </w:p>
        </w:tc>
        <w:tc>
          <w:tcPr>
            <w:tcW w:w="5607" w:type="dxa"/>
          </w:tcPr>
          <w:p w14:paraId="22C43695" w14:textId="77777777" w:rsidR="0021461C" w:rsidRPr="0021461C" w:rsidRDefault="0021461C" w:rsidP="0021461C">
            <w:pPr>
              <w:pStyle w:val="Tabletextleftstrong"/>
              <w:rPr>
                <w:lang w:val="en-US"/>
              </w:rPr>
            </w:pPr>
            <w:r w:rsidRPr="0021461C">
              <w:rPr>
                <w:lang w:val="en-US"/>
              </w:rPr>
              <w:t>Asymptomatic patients:</w:t>
            </w:r>
          </w:p>
          <w:p w14:paraId="6876B3FA"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203ACA49" w14:textId="77777777" w:rsidR="0021461C" w:rsidRPr="0021461C" w:rsidRDefault="0021461C" w:rsidP="0021461C">
            <w:pPr>
              <w:pStyle w:val="Tabletextleftstrong"/>
              <w:rPr>
                <w:lang w:val="en-US"/>
              </w:rPr>
            </w:pPr>
            <w:r w:rsidRPr="0021461C">
              <w:rPr>
                <w:lang w:val="en-US"/>
              </w:rPr>
              <w:t>Symptomatic patients:</w:t>
            </w:r>
          </w:p>
          <w:p w14:paraId="0A6F27B7" w14:textId="77777777" w:rsidR="0021461C" w:rsidRPr="0021461C" w:rsidRDefault="0021461C" w:rsidP="0021461C">
            <w:pPr>
              <w:pStyle w:val="Tabletextleftstrong"/>
              <w:rPr>
                <w:lang w:val="en-US"/>
              </w:rPr>
            </w:pPr>
            <w:r w:rsidRPr="0021461C">
              <w:rPr>
                <w:lang w:val="en-US"/>
              </w:rPr>
              <w:t>General advice</w:t>
            </w:r>
          </w:p>
          <w:p w14:paraId="65535F1C" w14:textId="77777777" w:rsidR="0021461C" w:rsidRPr="0021461C" w:rsidRDefault="0021461C" w:rsidP="0021461C">
            <w:pPr>
              <w:pStyle w:val="Tablelistbullet"/>
              <w:rPr>
                <w:lang w:val="en-US"/>
              </w:rPr>
            </w:pPr>
            <w:r w:rsidRPr="0021461C">
              <w:rPr>
                <w:lang w:val="en-US"/>
              </w:rPr>
              <w:t>Patients with significant exposures should be admitted and observed for at least 48 hours.</w:t>
            </w:r>
          </w:p>
          <w:p w14:paraId="4A74A7E3" w14:textId="77777777" w:rsidR="0021461C" w:rsidRPr="0021461C" w:rsidRDefault="0021461C" w:rsidP="0021461C">
            <w:pPr>
              <w:pStyle w:val="Tablelistbullet"/>
              <w:rPr>
                <w:lang w:val="en-US"/>
              </w:rPr>
            </w:pPr>
            <w:r w:rsidRPr="0021461C">
              <w:rPr>
                <w:lang w:val="en-US"/>
              </w:rPr>
              <w:t>Correct fluid and electrolytes imbalances.</w:t>
            </w:r>
          </w:p>
          <w:p w14:paraId="78598CD3" w14:textId="77777777" w:rsidR="0021461C" w:rsidRPr="0021461C" w:rsidRDefault="0021461C" w:rsidP="0021461C">
            <w:pPr>
              <w:pStyle w:val="Tabletextleftstrong"/>
              <w:rPr>
                <w:lang w:val="en-US"/>
              </w:rPr>
            </w:pPr>
            <w:r w:rsidRPr="0021461C">
              <w:rPr>
                <w:lang w:val="en-US"/>
              </w:rPr>
              <w:t>Inhalation</w:t>
            </w:r>
          </w:p>
          <w:p w14:paraId="1E7C60EF" w14:textId="77777777" w:rsidR="0021461C" w:rsidRPr="0021461C" w:rsidRDefault="0021461C" w:rsidP="0021461C">
            <w:pPr>
              <w:pStyle w:val="Tablelistbullet"/>
              <w:rPr>
                <w:lang w:val="en-US"/>
              </w:rPr>
            </w:pPr>
            <w:r w:rsidRPr="0021461C">
              <w:rPr>
                <w:lang w:val="en-US"/>
              </w:rPr>
              <w:t>Establish a patent airway via intubation if necessary. A surgical airway may be required.</w:t>
            </w:r>
          </w:p>
          <w:p w14:paraId="249F620E" w14:textId="77777777" w:rsidR="0021461C" w:rsidRPr="0021461C" w:rsidRDefault="0021461C" w:rsidP="0021461C">
            <w:pPr>
              <w:pStyle w:val="Tablelistbullet"/>
              <w:rPr>
                <w:lang w:val="en-US"/>
              </w:rPr>
            </w:pPr>
            <w:r w:rsidRPr="0021461C">
              <w:rPr>
                <w:lang w:val="en-US"/>
              </w:rPr>
              <w:t>Administer humidified oxygen.</w:t>
            </w:r>
          </w:p>
          <w:p w14:paraId="11817387" w14:textId="77777777" w:rsidR="0021461C" w:rsidRPr="0021461C" w:rsidRDefault="0021461C" w:rsidP="0021461C">
            <w:pPr>
              <w:pStyle w:val="Tablelistbullet"/>
              <w:rPr>
                <w:lang w:val="en-US"/>
              </w:rPr>
            </w:pPr>
            <w:r w:rsidRPr="0021461C">
              <w:rPr>
                <w:lang w:val="en-US"/>
              </w:rPr>
              <w:t>Non-cardiogenic pulmonary oedema should be managed with PEEP or CPAP.</w:t>
            </w:r>
          </w:p>
          <w:p w14:paraId="2E39BD9D" w14:textId="77777777" w:rsidR="0021461C" w:rsidRPr="0021461C" w:rsidRDefault="0021461C" w:rsidP="0021461C">
            <w:pPr>
              <w:pStyle w:val="Tabletextleftstrong"/>
              <w:rPr>
                <w:lang w:val="en-US"/>
              </w:rPr>
            </w:pPr>
            <w:r w:rsidRPr="0021461C">
              <w:rPr>
                <w:lang w:val="en-US"/>
              </w:rPr>
              <w:t>Ingestion</w:t>
            </w:r>
          </w:p>
          <w:p w14:paraId="782BF305" w14:textId="77777777" w:rsidR="0021461C" w:rsidRPr="0021461C" w:rsidRDefault="0021461C" w:rsidP="0021461C">
            <w:pPr>
              <w:pStyle w:val="Tablelistbullet"/>
              <w:rPr>
                <w:lang w:val="en-US"/>
              </w:rPr>
            </w:pPr>
            <w:r w:rsidRPr="0021461C">
              <w:rPr>
                <w:lang w:val="en-US"/>
              </w:rPr>
              <w:t>Do not induce vomiting.</w:t>
            </w:r>
          </w:p>
          <w:p w14:paraId="4916EF7E" w14:textId="77777777" w:rsidR="0021461C" w:rsidRPr="0021461C" w:rsidRDefault="0021461C" w:rsidP="0021461C">
            <w:pPr>
              <w:pStyle w:val="Tablelistbullet"/>
              <w:rPr>
                <w:lang w:val="en-US"/>
              </w:rPr>
            </w:pPr>
            <w:r w:rsidRPr="0021461C">
              <w:rPr>
                <w:lang w:val="en-US"/>
              </w:rPr>
              <w:t>Keep patient nil by mouth.</w:t>
            </w:r>
          </w:p>
          <w:p w14:paraId="0FEE852D" w14:textId="77777777" w:rsidR="0021461C" w:rsidRPr="0021461C" w:rsidRDefault="0021461C" w:rsidP="0021461C">
            <w:pPr>
              <w:pStyle w:val="Tablelistbullet"/>
              <w:rPr>
                <w:lang w:val="en-US"/>
              </w:rPr>
            </w:pPr>
            <w:r w:rsidRPr="0021461C">
              <w:rPr>
                <w:lang w:val="en-US"/>
              </w:rPr>
              <w:t>Consider gastroenterology review and endoscopy in patients suspected of having corrosive burns of the GIT.</w:t>
            </w:r>
          </w:p>
          <w:p w14:paraId="4C77BF00" w14:textId="77777777" w:rsidR="0021461C" w:rsidRPr="0021461C" w:rsidRDefault="0021461C" w:rsidP="0021461C">
            <w:pPr>
              <w:pStyle w:val="Tablelistbullet"/>
              <w:rPr>
                <w:lang w:val="en-US"/>
              </w:rPr>
            </w:pPr>
            <w:r w:rsidRPr="0021461C">
              <w:rPr>
                <w:lang w:val="en-US"/>
              </w:rPr>
              <w:t>If systemic symptoms – consider hydrogen sulphide toxicity.</w:t>
            </w:r>
          </w:p>
          <w:p w14:paraId="28E750EC" w14:textId="77777777" w:rsidR="0021461C" w:rsidRPr="0021461C" w:rsidRDefault="0021461C" w:rsidP="0021461C">
            <w:pPr>
              <w:pStyle w:val="Tabletextleftstrong"/>
              <w:rPr>
                <w:lang w:val="en-US"/>
              </w:rPr>
            </w:pPr>
            <w:r w:rsidRPr="0021461C">
              <w:rPr>
                <w:lang w:val="en-US"/>
              </w:rPr>
              <w:t>Dermal</w:t>
            </w:r>
          </w:p>
          <w:p w14:paraId="4D18331E" w14:textId="77777777" w:rsidR="0021461C" w:rsidRPr="0021461C" w:rsidRDefault="0021461C" w:rsidP="0021461C">
            <w:pPr>
              <w:pStyle w:val="Tablelistbullet"/>
              <w:rPr>
                <w:lang w:val="en-US"/>
              </w:rPr>
            </w:pPr>
            <w:r w:rsidRPr="0021461C">
              <w:rPr>
                <w:lang w:val="en-US"/>
              </w:rPr>
              <w:t>Irrigate with copious amounts of water.</w:t>
            </w:r>
          </w:p>
          <w:p w14:paraId="346DE762" w14:textId="77777777" w:rsidR="0021461C" w:rsidRPr="0021461C" w:rsidRDefault="0021461C" w:rsidP="0021461C">
            <w:pPr>
              <w:pStyle w:val="Tablelistbullet"/>
              <w:rPr>
                <w:lang w:val="en-US"/>
              </w:rPr>
            </w:pPr>
            <w:r w:rsidRPr="0021461C">
              <w:rPr>
                <w:lang w:val="en-US"/>
              </w:rPr>
              <w:t>Manage skin injury as for thermal burns.</w:t>
            </w:r>
          </w:p>
          <w:p w14:paraId="77525A23" w14:textId="77777777" w:rsidR="0021461C" w:rsidRPr="0021461C" w:rsidRDefault="0021461C" w:rsidP="0021461C">
            <w:pPr>
              <w:pStyle w:val="Tabletextleftstrong"/>
              <w:rPr>
                <w:lang w:val="en-US"/>
              </w:rPr>
            </w:pPr>
            <w:r w:rsidRPr="0021461C">
              <w:rPr>
                <w:lang w:val="en-US"/>
              </w:rPr>
              <w:t>Ocular</w:t>
            </w:r>
          </w:p>
          <w:p w14:paraId="2D58F21E" w14:textId="77777777" w:rsidR="0021461C" w:rsidRPr="0021461C" w:rsidRDefault="0021461C" w:rsidP="0021461C">
            <w:pPr>
              <w:pStyle w:val="Tablelistbullet"/>
              <w:rPr>
                <w:lang w:val="en-US"/>
              </w:rPr>
            </w:pPr>
            <w:r w:rsidRPr="0021461C">
              <w:rPr>
                <w:lang w:val="en-US"/>
              </w:rPr>
              <w:t>Affected eyes should be irrigated for at least 15 minutes.</w:t>
            </w:r>
          </w:p>
          <w:p w14:paraId="484D370C" w14:textId="77777777" w:rsidR="0021461C" w:rsidRPr="0021461C" w:rsidRDefault="0021461C" w:rsidP="0021461C">
            <w:pPr>
              <w:pStyle w:val="Tablelistbullet"/>
              <w:rPr>
                <w:lang w:val="en-US"/>
              </w:rPr>
            </w:pPr>
            <w:r w:rsidRPr="0021461C">
              <w:rPr>
                <w:lang w:val="en-US"/>
              </w:rPr>
              <w:t>Assess visual acuity and fluorescein uptake.</w:t>
            </w:r>
          </w:p>
          <w:p w14:paraId="7A6D8C2E" w14:textId="5545B281" w:rsidR="008F2F48" w:rsidRPr="00762151" w:rsidRDefault="0021461C" w:rsidP="0021461C">
            <w:pPr>
              <w:pStyle w:val="Tablelistbullet"/>
              <w:rPr>
                <w:lang w:val="en-US"/>
              </w:rPr>
            </w:pPr>
            <w:r w:rsidRPr="0021461C">
              <w:rPr>
                <w:lang w:val="en-US"/>
              </w:rPr>
              <w:t>Arrange ophthalmological review for all patients with persistent eye symptoms following irrigation.</w:t>
            </w:r>
          </w:p>
        </w:tc>
      </w:tr>
    </w:tbl>
    <w:p w14:paraId="0C4D7CA7" w14:textId="77777777" w:rsidR="008F2F48" w:rsidRDefault="008F2F48">
      <w:pPr>
        <w:spacing w:before="0" w:after="0" w:line="240" w:lineRule="auto"/>
      </w:pPr>
      <w:r>
        <w:br w:type="page"/>
      </w:r>
    </w:p>
    <w:p w14:paraId="0639ACE0" w14:textId="0ADF7632" w:rsidR="006008FA" w:rsidRDefault="006008FA" w:rsidP="006008FA">
      <w:pPr>
        <w:pStyle w:val="Heading2"/>
      </w:pPr>
      <w:bookmarkStart w:id="159" w:name="_Sulphur_dioxide"/>
      <w:bookmarkStart w:id="160" w:name="_Toc108084854"/>
      <w:bookmarkEnd w:id="159"/>
      <w:r>
        <w:lastRenderedPageBreak/>
        <w:t xml:space="preserve">Sulphur </w:t>
      </w:r>
      <w:r w:rsidR="008F2F48">
        <w:t>d</w:t>
      </w:r>
      <w:r>
        <w:t>ioxide</w:t>
      </w:r>
      <w:bookmarkEnd w:id="160"/>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8F2F48" w:rsidRPr="0017482B" w14:paraId="1FF1F1F4" w14:textId="77777777" w:rsidTr="00077B00">
        <w:trPr>
          <w:cantSplit/>
        </w:trPr>
        <w:tc>
          <w:tcPr>
            <w:tcW w:w="3118" w:type="dxa"/>
            <w:tcBorders>
              <w:bottom w:val="single" w:sz="36" w:space="0" w:color="FFFFFF"/>
            </w:tcBorders>
            <w:shd w:val="clear" w:color="auto" w:fill="747474"/>
          </w:tcPr>
          <w:p w14:paraId="39C60EBE" w14:textId="77777777" w:rsidR="008F2F48" w:rsidRPr="0017482B" w:rsidRDefault="008F2F48" w:rsidP="00227658">
            <w:pPr>
              <w:pStyle w:val="TableHeaderWhite"/>
            </w:pPr>
            <w:r>
              <w:t>A</w:t>
            </w:r>
            <w:r w:rsidRPr="0017482B">
              <w:t>lternative names</w:t>
            </w:r>
          </w:p>
        </w:tc>
        <w:tc>
          <w:tcPr>
            <w:tcW w:w="5607" w:type="dxa"/>
          </w:tcPr>
          <w:p w14:paraId="7DE209AA" w14:textId="77777777" w:rsidR="00077B00" w:rsidRPr="00077B00" w:rsidRDefault="00077B00" w:rsidP="00077B00">
            <w:pPr>
              <w:pStyle w:val="tabletext"/>
              <w:rPr>
                <w:lang w:val="en-US"/>
              </w:rPr>
            </w:pPr>
            <w:r w:rsidRPr="00077B00">
              <w:rPr>
                <w:lang w:val="en-US"/>
              </w:rPr>
              <w:t>SO</w:t>
            </w:r>
            <w:r w:rsidRPr="00077B00">
              <w:rPr>
                <w:vertAlign w:val="subscript"/>
                <w:lang w:val="en-US"/>
              </w:rPr>
              <w:t>2</w:t>
            </w:r>
          </w:p>
          <w:p w14:paraId="6399C3AE" w14:textId="77777777" w:rsidR="00077B00" w:rsidRPr="00077B00" w:rsidRDefault="00077B00" w:rsidP="00077B00">
            <w:pPr>
              <w:pStyle w:val="tabletext"/>
              <w:rPr>
                <w:lang w:val="en-US"/>
              </w:rPr>
            </w:pPr>
            <w:r w:rsidRPr="00077B00">
              <w:rPr>
                <w:lang w:val="en-US"/>
              </w:rPr>
              <w:t>Bisulphite</w:t>
            </w:r>
          </w:p>
          <w:p w14:paraId="1CF4CD0B" w14:textId="77777777" w:rsidR="00077B00" w:rsidRPr="00077B00" w:rsidRDefault="00077B00" w:rsidP="00077B00">
            <w:pPr>
              <w:pStyle w:val="tabletext"/>
              <w:rPr>
                <w:lang w:val="en-US"/>
              </w:rPr>
            </w:pPr>
            <w:r w:rsidRPr="00077B00">
              <w:rPr>
                <w:lang w:val="en-US"/>
              </w:rPr>
              <w:t>Sulfur oxide</w:t>
            </w:r>
          </w:p>
          <w:p w14:paraId="766AE8DF" w14:textId="77777777" w:rsidR="00077B00" w:rsidRPr="00077B00" w:rsidRDefault="00077B00" w:rsidP="00077B00">
            <w:pPr>
              <w:pStyle w:val="tabletext"/>
              <w:rPr>
                <w:lang w:val="en-US"/>
              </w:rPr>
            </w:pPr>
            <w:r w:rsidRPr="00077B00">
              <w:rPr>
                <w:lang w:val="en-US"/>
              </w:rPr>
              <w:t>Sulfurous acid anhydride</w:t>
            </w:r>
          </w:p>
          <w:p w14:paraId="7E74B6F5" w14:textId="77777777" w:rsidR="00077B00" w:rsidRPr="00077B00" w:rsidRDefault="00077B00" w:rsidP="00077B00">
            <w:pPr>
              <w:pStyle w:val="tabletext"/>
              <w:rPr>
                <w:lang w:val="en-US"/>
              </w:rPr>
            </w:pPr>
            <w:r w:rsidRPr="00077B00">
              <w:rPr>
                <w:lang w:val="en-US"/>
              </w:rPr>
              <w:t>Sulfurous anhydride</w:t>
            </w:r>
          </w:p>
          <w:p w14:paraId="7E3059CC" w14:textId="5E9BD042" w:rsidR="008F2F48" w:rsidRPr="0017482B" w:rsidRDefault="00077B00" w:rsidP="00077B00">
            <w:pPr>
              <w:pStyle w:val="tabletext"/>
              <w:rPr>
                <w:lang w:val="en-US"/>
              </w:rPr>
            </w:pPr>
            <w:r w:rsidRPr="00077B00">
              <w:rPr>
                <w:lang w:val="en-US"/>
              </w:rPr>
              <w:t>Sulfurous oxide</w:t>
            </w:r>
          </w:p>
        </w:tc>
      </w:tr>
      <w:tr w:rsidR="008F2F48" w:rsidRPr="0017482B" w14:paraId="1C2826D9" w14:textId="77777777" w:rsidTr="00077B00">
        <w:trPr>
          <w:cantSplit/>
        </w:trPr>
        <w:tc>
          <w:tcPr>
            <w:tcW w:w="3118" w:type="dxa"/>
            <w:tcBorders>
              <w:top w:val="single" w:sz="36" w:space="0" w:color="FFFFFF"/>
              <w:bottom w:val="single" w:sz="36" w:space="0" w:color="FFFFFF"/>
            </w:tcBorders>
            <w:shd w:val="clear" w:color="auto" w:fill="747474"/>
          </w:tcPr>
          <w:p w14:paraId="1FDBE773" w14:textId="77777777" w:rsidR="008F2F48" w:rsidRPr="0017482B" w:rsidRDefault="008F2F48" w:rsidP="00227658">
            <w:pPr>
              <w:pStyle w:val="TableHeaderWhite"/>
            </w:pPr>
            <w:r>
              <w:t>P</w:t>
            </w:r>
            <w:r w:rsidRPr="0017482B">
              <w:t>roperties of the agent</w:t>
            </w:r>
          </w:p>
        </w:tc>
        <w:tc>
          <w:tcPr>
            <w:tcW w:w="5607" w:type="dxa"/>
          </w:tcPr>
          <w:p w14:paraId="0E097660" w14:textId="77777777" w:rsidR="00077B00" w:rsidRPr="00077B00" w:rsidRDefault="00077B00" w:rsidP="00077B00">
            <w:pPr>
              <w:pStyle w:val="Tablelistbullet"/>
              <w:rPr>
                <w:lang w:val="en-US"/>
              </w:rPr>
            </w:pPr>
            <w:r w:rsidRPr="00077B00">
              <w:rPr>
                <w:lang w:val="en-US"/>
              </w:rPr>
              <w:t>Non-flammable, colourless gas that is heavier than air at room temperature.</w:t>
            </w:r>
          </w:p>
          <w:p w14:paraId="1C0F0271" w14:textId="3E84D06A" w:rsidR="00077B00" w:rsidRPr="00077B00" w:rsidRDefault="00077B00" w:rsidP="00077B00">
            <w:pPr>
              <w:pStyle w:val="Tablelistbullet"/>
              <w:rPr>
                <w:lang w:val="en-US"/>
              </w:rPr>
            </w:pPr>
            <w:r w:rsidRPr="00077B00">
              <w:rPr>
                <w:lang w:val="en-US"/>
              </w:rPr>
              <w:t>It has a strong pungent odour detectable at 0.3</w:t>
            </w:r>
            <w:r>
              <w:rPr>
                <w:lang w:val="en-US"/>
              </w:rPr>
              <w:t>–</w:t>
            </w:r>
            <w:r w:rsidRPr="00077B00">
              <w:rPr>
                <w:lang w:val="en-US"/>
              </w:rPr>
              <w:t xml:space="preserve">1 ppm by most people. The odour threshold is </w:t>
            </w:r>
            <w:r>
              <w:rPr>
                <w:lang w:val="en-US"/>
              </w:rPr>
              <w:t>5</w:t>
            </w:r>
            <w:r w:rsidRPr="00077B00">
              <w:rPr>
                <w:lang w:val="en-US"/>
              </w:rPr>
              <w:t xml:space="preserve"> times lower than the OSHA permissible exposure limit of 5 ppm.</w:t>
            </w:r>
          </w:p>
          <w:p w14:paraId="06DD5A0F" w14:textId="77777777" w:rsidR="00077B00" w:rsidRPr="00077B00" w:rsidRDefault="00077B00" w:rsidP="00077B00">
            <w:pPr>
              <w:pStyle w:val="Tablelistbullet"/>
              <w:rPr>
                <w:lang w:val="en-US"/>
              </w:rPr>
            </w:pPr>
            <w:r w:rsidRPr="00077B00">
              <w:rPr>
                <w:lang w:val="en-US"/>
              </w:rPr>
              <w:t>Liquid sulphur dioxide corrodes iron, copper and brass and some plastics and rubber.</w:t>
            </w:r>
          </w:p>
          <w:p w14:paraId="524AD708" w14:textId="74D49CFB" w:rsidR="008F2F48" w:rsidRPr="0017482B" w:rsidRDefault="00077B00" w:rsidP="00077B00">
            <w:pPr>
              <w:pStyle w:val="Tablelistbullet"/>
              <w:rPr>
                <w:lang w:val="en-US"/>
              </w:rPr>
            </w:pPr>
            <w:r w:rsidRPr="00077B00">
              <w:rPr>
                <w:lang w:val="en-US"/>
              </w:rPr>
              <w:t>Many metals ignite in unheated sulphur dioxide.</w:t>
            </w:r>
          </w:p>
        </w:tc>
      </w:tr>
      <w:tr w:rsidR="008F2F48" w:rsidRPr="0017482B" w14:paraId="50DC77E6" w14:textId="77777777" w:rsidTr="00077B00">
        <w:trPr>
          <w:cantSplit/>
        </w:trPr>
        <w:tc>
          <w:tcPr>
            <w:tcW w:w="3118" w:type="dxa"/>
            <w:tcBorders>
              <w:top w:val="single" w:sz="36" w:space="0" w:color="FFFFFF"/>
              <w:bottom w:val="single" w:sz="36" w:space="0" w:color="FFFFFF"/>
            </w:tcBorders>
            <w:shd w:val="clear" w:color="auto" w:fill="747474"/>
          </w:tcPr>
          <w:p w14:paraId="4B671D9C" w14:textId="77777777" w:rsidR="008F2F48" w:rsidRPr="0017482B" w:rsidRDefault="008F2F48" w:rsidP="00227658">
            <w:pPr>
              <w:pStyle w:val="TableHeaderWhite"/>
            </w:pPr>
            <w:r>
              <w:t>R</w:t>
            </w:r>
            <w:r w:rsidRPr="0017482B">
              <w:t>outes of exposure</w:t>
            </w:r>
          </w:p>
        </w:tc>
        <w:tc>
          <w:tcPr>
            <w:tcW w:w="5607" w:type="dxa"/>
          </w:tcPr>
          <w:p w14:paraId="60B41975" w14:textId="77777777" w:rsidR="00077B00" w:rsidRPr="00077B00" w:rsidRDefault="00077B00" w:rsidP="00077B00">
            <w:pPr>
              <w:pStyle w:val="Tablelistbullet"/>
              <w:rPr>
                <w:lang w:val="en-US"/>
              </w:rPr>
            </w:pPr>
            <w:r w:rsidRPr="00077B00">
              <w:rPr>
                <w:lang w:val="en-US"/>
              </w:rPr>
              <w:t>Oral exposure is unlikely, as sulphur dioxide is a gas at room temperature.</w:t>
            </w:r>
          </w:p>
          <w:p w14:paraId="78417AF0" w14:textId="77777777" w:rsidR="00077B00" w:rsidRPr="00077B00" w:rsidRDefault="00077B00" w:rsidP="00077B00">
            <w:pPr>
              <w:pStyle w:val="Tablelistbullet"/>
              <w:rPr>
                <w:lang w:val="en-US"/>
              </w:rPr>
            </w:pPr>
            <w:r w:rsidRPr="00077B00">
              <w:rPr>
                <w:lang w:val="en-US"/>
              </w:rPr>
              <w:t>Inhalation is the major route of exposure (up to 90% absorbed).</w:t>
            </w:r>
          </w:p>
          <w:p w14:paraId="03163670" w14:textId="77777777" w:rsidR="00077B00" w:rsidRPr="00077B00" w:rsidRDefault="00077B00" w:rsidP="00077B00">
            <w:pPr>
              <w:pStyle w:val="Tablelistbullet"/>
              <w:rPr>
                <w:lang w:val="en-US"/>
              </w:rPr>
            </w:pPr>
            <w:r w:rsidRPr="00077B00">
              <w:rPr>
                <w:lang w:val="en-US"/>
              </w:rPr>
              <w:t>Eye exposure to 10-20 ppm causes irritation of mucous membranes.</w:t>
            </w:r>
          </w:p>
          <w:p w14:paraId="4DE7CE26" w14:textId="063313E0" w:rsidR="008F2F48" w:rsidRPr="0017482B" w:rsidRDefault="00077B00" w:rsidP="00077B00">
            <w:pPr>
              <w:pStyle w:val="Tablelistbullet"/>
              <w:rPr>
                <w:lang w:val="en-US"/>
              </w:rPr>
            </w:pPr>
            <w:r w:rsidRPr="00077B00">
              <w:rPr>
                <w:lang w:val="en-US"/>
              </w:rPr>
              <w:t>Dermal absorption is negligible.</w:t>
            </w:r>
          </w:p>
        </w:tc>
      </w:tr>
      <w:tr w:rsidR="008F2F48" w:rsidRPr="0017482B" w14:paraId="214C180C" w14:textId="77777777" w:rsidTr="00077B00">
        <w:trPr>
          <w:cantSplit/>
        </w:trPr>
        <w:tc>
          <w:tcPr>
            <w:tcW w:w="3118" w:type="dxa"/>
            <w:tcBorders>
              <w:top w:val="single" w:sz="36" w:space="0" w:color="FFFFFF"/>
              <w:bottom w:val="single" w:sz="36" w:space="0" w:color="FFFFFF"/>
            </w:tcBorders>
            <w:shd w:val="clear" w:color="auto" w:fill="747474"/>
          </w:tcPr>
          <w:p w14:paraId="34F08234" w14:textId="77777777" w:rsidR="008F2F48" w:rsidRPr="0017482B" w:rsidRDefault="008F2F48" w:rsidP="00227658">
            <w:pPr>
              <w:pStyle w:val="TableHeaderWhite"/>
            </w:pPr>
            <w:r>
              <w:lastRenderedPageBreak/>
              <w:t>H</w:t>
            </w:r>
            <w:r w:rsidRPr="0017482B">
              <w:t>uman toxicity</w:t>
            </w:r>
          </w:p>
        </w:tc>
        <w:tc>
          <w:tcPr>
            <w:tcW w:w="5607" w:type="dxa"/>
          </w:tcPr>
          <w:p w14:paraId="69DFDEBE" w14:textId="77777777" w:rsidR="00077B00" w:rsidRPr="00077B00" w:rsidRDefault="00077B00" w:rsidP="00077B00">
            <w:pPr>
              <w:pStyle w:val="Tabletextleftstrong"/>
              <w:rPr>
                <w:lang w:val="en-US"/>
              </w:rPr>
            </w:pPr>
            <w:r w:rsidRPr="00077B00">
              <w:rPr>
                <w:lang w:val="en-US"/>
              </w:rPr>
              <w:t>General:</w:t>
            </w:r>
          </w:p>
          <w:p w14:paraId="4C710AD8" w14:textId="77777777" w:rsidR="00077B00" w:rsidRPr="00077B00" w:rsidRDefault="00077B00" w:rsidP="00077B00">
            <w:pPr>
              <w:pStyle w:val="Tablelistbullet"/>
              <w:rPr>
                <w:lang w:val="en-US"/>
              </w:rPr>
            </w:pPr>
            <w:r w:rsidRPr="00077B00">
              <w:rPr>
                <w:lang w:val="en-US"/>
              </w:rPr>
              <w:t>Sulphur dioxide reacts with moisture on mucous membranes to form sulphurous acid (H2SO3), a severe irritant.</w:t>
            </w:r>
          </w:p>
          <w:p w14:paraId="27B9E8EC" w14:textId="77777777" w:rsidR="00077B00" w:rsidRPr="00077B00" w:rsidRDefault="00077B00" w:rsidP="00077B00">
            <w:pPr>
              <w:pStyle w:val="Tabletextleftstrong"/>
              <w:rPr>
                <w:lang w:val="en-US"/>
              </w:rPr>
            </w:pPr>
            <w:r w:rsidRPr="00077B00">
              <w:rPr>
                <w:lang w:val="en-US"/>
              </w:rPr>
              <w:t>Symptoms are based on route of exposure:</w:t>
            </w:r>
          </w:p>
          <w:p w14:paraId="22296128" w14:textId="77777777" w:rsidR="00077B00" w:rsidRPr="00077B00" w:rsidRDefault="00077B00" w:rsidP="00077B00">
            <w:pPr>
              <w:pStyle w:val="Tabletextleftstrong"/>
              <w:rPr>
                <w:lang w:val="en-US"/>
              </w:rPr>
            </w:pPr>
            <w:r w:rsidRPr="00077B00">
              <w:rPr>
                <w:lang w:val="en-US"/>
              </w:rPr>
              <w:t>Inhalation</w:t>
            </w:r>
          </w:p>
          <w:p w14:paraId="759A4EAE" w14:textId="78F68CE3" w:rsidR="00077B00" w:rsidRPr="00077B00" w:rsidRDefault="00077B00" w:rsidP="00553EB1">
            <w:pPr>
              <w:pStyle w:val="Tablelistbullet"/>
              <w:rPr>
                <w:lang w:val="en-US"/>
              </w:rPr>
            </w:pPr>
            <w:r w:rsidRPr="00077B00">
              <w:rPr>
                <w:lang w:val="en-US"/>
              </w:rPr>
              <w:t>Increased airway resistance may occur at &lt; 0.1 ppm in asthmatics, and 5 ppm in healthy individuals. Above 10 ppm there is cough and sneezing, and &gt; 20 ppm bronchospasm. 50</w:t>
            </w:r>
            <w:r>
              <w:rPr>
                <w:lang w:val="en-US"/>
              </w:rPr>
              <w:t>–</w:t>
            </w:r>
            <w:r w:rsidRPr="00077B00">
              <w:rPr>
                <w:lang w:val="en-US"/>
              </w:rPr>
              <w:t>100 ppm may be tolerated for up to 1 hour, but higher or longer exposures may cause death.</w:t>
            </w:r>
          </w:p>
          <w:p w14:paraId="3BC95F26" w14:textId="77777777" w:rsidR="00077B00" w:rsidRPr="00077B00" w:rsidRDefault="00077B00" w:rsidP="00077B00">
            <w:pPr>
              <w:pStyle w:val="Tablelistbullet"/>
              <w:rPr>
                <w:lang w:val="en-US"/>
              </w:rPr>
            </w:pPr>
            <w:r w:rsidRPr="00077B00">
              <w:rPr>
                <w:lang w:val="en-US"/>
              </w:rPr>
              <w:t>Some individuals develop severe symptoms due to hyper-reactivity at very low exposure concentrations.</w:t>
            </w:r>
          </w:p>
          <w:p w14:paraId="37540B0C" w14:textId="77777777" w:rsidR="00077B00" w:rsidRPr="00077B00" w:rsidRDefault="00077B00" w:rsidP="00077B00">
            <w:pPr>
              <w:pStyle w:val="Tablelistbullet"/>
              <w:rPr>
                <w:lang w:val="en-US"/>
              </w:rPr>
            </w:pPr>
            <w:r w:rsidRPr="00077B00">
              <w:rPr>
                <w:lang w:val="en-US"/>
              </w:rPr>
              <w:t>Symptoms include sneezing, sore throat, wheezing, shortness of breath, chest tightness, and a feeling of suffocation.</w:t>
            </w:r>
          </w:p>
          <w:p w14:paraId="2E38A7D3" w14:textId="77777777" w:rsidR="00077B00" w:rsidRPr="00077B00" w:rsidRDefault="00077B00" w:rsidP="00077B00">
            <w:pPr>
              <w:pStyle w:val="Tablelistbullet"/>
              <w:rPr>
                <w:lang w:val="en-US"/>
              </w:rPr>
            </w:pPr>
            <w:r w:rsidRPr="00077B00">
              <w:rPr>
                <w:lang w:val="en-US"/>
              </w:rPr>
              <w:t>Bronchospasm, pneumonitis, pulmonary oedema, and acute airway obstruction due to laryngeal oedema and reflex spasm may occur.</w:t>
            </w:r>
          </w:p>
          <w:p w14:paraId="4E8B02AC" w14:textId="77777777" w:rsidR="00077B00" w:rsidRPr="00077B00" w:rsidRDefault="00077B00" w:rsidP="00077B00">
            <w:pPr>
              <w:pStyle w:val="Tablelistbullet"/>
              <w:rPr>
                <w:lang w:val="en-US"/>
              </w:rPr>
            </w:pPr>
            <w:r w:rsidRPr="00077B00">
              <w:rPr>
                <w:lang w:val="en-US"/>
              </w:rPr>
              <w:t>Hypotension, arrhythmias, coma, seizures and death may occur.</w:t>
            </w:r>
          </w:p>
          <w:p w14:paraId="782F2BDA" w14:textId="77777777" w:rsidR="008F2F48" w:rsidRDefault="00077B00" w:rsidP="00077B00">
            <w:pPr>
              <w:pStyle w:val="Tablelistbullet"/>
              <w:rPr>
                <w:lang w:val="en-US"/>
              </w:rPr>
            </w:pPr>
            <w:r w:rsidRPr="00077B00">
              <w:rPr>
                <w:lang w:val="en-US"/>
              </w:rPr>
              <w:t>Exposure to high concentrations can lead to pulmonary fibrosis, chronic bronchitis and reactive airway disorder, or chemically-induced asthma subsequently.</w:t>
            </w:r>
          </w:p>
          <w:p w14:paraId="3E89E844" w14:textId="77777777" w:rsidR="00077B00" w:rsidRPr="00077B00" w:rsidRDefault="00077B00" w:rsidP="00077B00">
            <w:pPr>
              <w:pStyle w:val="Tablelistbullet"/>
              <w:rPr>
                <w:lang w:val="en-US"/>
              </w:rPr>
            </w:pPr>
            <w:r w:rsidRPr="00077B00">
              <w:rPr>
                <w:lang w:val="en-US"/>
              </w:rPr>
              <w:t>Children are more vulnerable because of smaller airway diameters, higher minute volumes per kilogram, and lower likelihood of taking avoidance measures.</w:t>
            </w:r>
          </w:p>
          <w:p w14:paraId="4BA04CC6" w14:textId="77777777" w:rsidR="00077B00" w:rsidRPr="00077B00" w:rsidRDefault="00077B00" w:rsidP="00077B00">
            <w:pPr>
              <w:pStyle w:val="Tabletextleftstrong"/>
              <w:rPr>
                <w:lang w:val="en-US"/>
              </w:rPr>
            </w:pPr>
            <w:r w:rsidRPr="00077B00">
              <w:rPr>
                <w:lang w:val="en-US"/>
              </w:rPr>
              <w:t>Ingestion</w:t>
            </w:r>
          </w:p>
          <w:p w14:paraId="5FAE1A20" w14:textId="77777777" w:rsidR="00077B00" w:rsidRPr="00077B00" w:rsidRDefault="00077B00" w:rsidP="00077B00">
            <w:pPr>
              <w:pStyle w:val="Tablelistbullet"/>
              <w:rPr>
                <w:lang w:val="en-US"/>
              </w:rPr>
            </w:pPr>
            <w:r w:rsidRPr="00077B00">
              <w:rPr>
                <w:lang w:val="en-US"/>
              </w:rPr>
              <w:t>Highly sensitive individuals may develop bronchospasm after exposure to trace amounts of sulphur dioxide used as a preservative in foods and wine.</w:t>
            </w:r>
          </w:p>
          <w:p w14:paraId="352D216E" w14:textId="77777777" w:rsidR="00077B00" w:rsidRPr="00077B00" w:rsidRDefault="00077B00" w:rsidP="00077B00">
            <w:pPr>
              <w:pStyle w:val="Tablelistbullet"/>
              <w:rPr>
                <w:lang w:val="en-US"/>
              </w:rPr>
            </w:pPr>
            <w:r w:rsidRPr="00077B00">
              <w:rPr>
                <w:lang w:val="en-US"/>
              </w:rPr>
              <w:t>Nausea, vomiting and abdominal pain may occur following moderate inhalational exposures.</w:t>
            </w:r>
          </w:p>
          <w:p w14:paraId="1F6850B4" w14:textId="77777777" w:rsidR="00077B00" w:rsidRPr="00077B00" w:rsidRDefault="00077B00" w:rsidP="00077B00">
            <w:pPr>
              <w:pStyle w:val="Tabletextleftstrong"/>
              <w:rPr>
                <w:lang w:val="en-US"/>
              </w:rPr>
            </w:pPr>
            <w:r w:rsidRPr="00077B00">
              <w:rPr>
                <w:lang w:val="en-US"/>
              </w:rPr>
              <w:t>Dermal</w:t>
            </w:r>
          </w:p>
          <w:p w14:paraId="7FECD7C3" w14:textId="77777777" w:rsidR="00077B00" w:rsidRPr="00077B00" w:rsidRDefault="00077B00" w:rsidP="00077B00">
            <w:pPr>
              <w:pStyle w:val="Tablelistbullet"/>
              <w:rPr>
                <w:lang w:val="en-US"/>
              </w:rPr>
            </w:pPr>
            <w:r w:rsidRPr="00077B00">
              <w:rPr>
                <w:lang w:val="en-US"/>
              </w:rPr>
              <w:t>Stinging pain, erythema and blisters, especially on mucous membranes.</w:t>
            </w:r>
          </w:p>
          <w:p w14:paraId="3C1E53E5" w14:textId="77777777" w:rsidR="00077B00" w:rsidRPr="00077B00" w:rsidRDefault="00077B00" w:rsidP="00077B00">
            <w:pPr>
              <w:pStyle w:val="Tablelistbullet"/>
              <w:rPr>
                <w:lang w:val="en-US"/>
              </w:rPr>
            </w:pPr>
            <w:r w:rsidRPr="00077B00">
              <w:rPr>
                <w:lang w:val="en-US"/>
              </w:rPr>
              <w:t>Exposure to compressed gas may result in frostbite injury.</w:t>
            </w:r>
          </w:p>
          <w:p w14:paraId="72853C00" w14:textId="77777777" w:rsidR="00077B00" w:rsidRPr="00077B00" w:rsidRDefault="00077B00" w:rsidP="00077B00">
            <w:pPr>
              <w:pStyle w:val="Tabletextleftstrong"/>
              <w:rPr>
                <w:lang w:val="en-US"/>
              </w:rPr>
            </w:pPr>
            <w:r w:rsidRPr="00077B00">
              <w:rPr>
                <w:lang w:val="en-US"/>
              </w:rPr>
              <w:t>Ocular</w:t>
            </w:r>
          </w:p>
          <w:p w14:paraId="7C5BB499" w14:textId="77777777" w:rsidR="00077B00" w:rsidRPr="00077B00" w:rsidRDefault="00077B00" w:rsidP="00077B00">
            <w:pPr>
              <w:pStyle w:val="Tablelistbullet"/>
              <w:rPr>
                <w:lang w:val="en-US"/>
              </w:rPr>
            </w:pPr>
            <w:r w:rsidRPr="00077B00">
              <w:rPr>
                <w:lang w:val="en-US"/>
              </w:rPr>
              <w:t>Irritation of mucous membranes occurs at 10-20 ppm.</w:t>
            </w:r>
          </w:p>
          <w:p w14:paraId="652C414C" w14:textId="77777777" w:rsidR="00077B00" w:rsidRPr="00077B00" w:rsidRDefault="00077B00" w:rsidP="00077B00">
            <w:pPr>
              <w:pStyle w:val="Tablelistbullet"/>
              <w:rPr>
                <w:lang w:val="en-US"/>
              </w:rPr>
            </w:pPr>
            <w:r w:rsidRPr="00077B00">
              <w:rPr>
                <w:lang w:val="en-US"/>
              </w:rPr>
              <w:t>Lacrimation, conjunctivitis, corneal burns, erosion and necrosis resulting in blindness may occur.</w:t>
            </w:r>
          </w:p>
          <w:p w14:paraId="09BFE1F5" w14:textId="6DD1FA37" w:rsidR="00077B00" w:rsidRPr="0017482B" w:rsidRDefault="00077B00" w:rsidP="00077B00">
            <w:pPr>
              <w:pStyle w:val="Tablelistbullet"/>
              <w:rPr>
                <w:lang w:val="en-US"/>
              </w:rPr>
            </w:pPr>
            <w:r w:rsidRPr="00077B00">
              <w:rPr>
                <w:lang w:val="en-US"/>
              </w:rPr>
              <w:t>Exposure to compressed gas may result in frostbite injury.</w:t>
            </w:r>
          </w:p>
        </w:tc>
      </w:tr>
      <w:tr w:rsidR="008F2F48" w:rsidRPr="0017482B" w14:paraId="227A8F4F" w14:textId="77777777" w:rsidTr="00077B00">
        <w:trPr>
          <w:cantSplit/>
        </w:trPr>
        <w:tc>
          <w:tcPr>
            <w:tcW w:w="3118" w:type="dxa"/>
            <w:tcBorders>
              <w:top w:val="single" w:sz="36" w:space="0" w:color="FFFFFF"/>
              <w:bottom w:val="single" w:sz="36" w:space="0" w:color="FFFFFF"/>
            </w:tcBorders>
            <w:shd w:val="clear" w:color="auto" w:fill="747474"/>
          </w:tcPr>
          <w:p w14:paraId="7F4345FE" w14:textId="77777777" w:rsidR="008F2F48" w:rsidRDefault="008F2F48" w:rsidP="00227658">
            <w:pPr>
              <w:pStyle w:val="TableHeaderWhite"/>
            </w:pPr>
            <w:r>
              <w:rPr>
                <w:lang w:val="en-AU"/>
              </w:rPr>
              <w:t>L</w:t>
            </w:r>
            <w:r w:rsidRPr="00762151">
              <w:rPr>
                <w:lang w:val="en-AU"/>
              </w:rPr>
              <w:t>aboratory/radiographic testing</w:t>
            </w:r>
          </w:p>
        </w:tc>
        <w:tc>
          <w:tcPr>
            <w:tcW w:w="5607" w:type="dxa"/>
          </w:tcPr>
          <w:p w14:paraId="466C848C" w14:textId="77777777" w:rsidR="00077B00" w:rsidRPr="00077B00" w:rsidRDefault="00077B00" w:rsidP="00077B00">
            <w:pPr>
              <w:pStyle w:val="Tabletextleftstrong"/>
              <w:rPr>
                <w:lang w:val="en-US"/>
              </w:rPr>
            </w:pPr>
            <w:r w:rsidRPr="00077B00">
              <w:rPr>
                <w:lang w:val="en-US"/>
              </w:rPr>
              <w:t>For minimal or mild exposures</w:t>
            </w:r>
          </w:p>
          <w:p w14:paraId="4C25DBA8" w14:textId="77777777" w:rsidR="00077B00" w:rsidRPr="00077B00" w:rsidRDefault="00077B00" w:rsidP="00077B00">
            <w:pPr>
              <w:pStyle w:val="Tablelistbullet"/>
              <w:rPr>
                <w:lang w:val="en-US"/>
              </w:rPr>
            </w:pPr>
            <w:r w:rsidRPr="00077B00">
              <w:rPr>
                <w:lang w:val="en-US"/>
              </w:rPr>
              <w:t>Obtain baseline PEFR, pulse oximetry and ECG.</w:t>
            </w:r>
          </w:p>
          <w:p w14:paraId="63688BFA" w14:textId="77777777" w:rsidR="00077B00" w:rsidRPr="00077B00" w:rsidRDefault="00077B00" w:rsidP="00077B00">
            <w:pPr>
              <w:pStyle w:val="Tabletextleftstrong"/>
              <w:rPr>
                <w:lang w:val="en-US"/>
              </w:rPr>
            </w:pPr>
            <w:r w:rsidRPr="00077B00">
              <w:rPr>
                <w:lang w:val="en-US"/>
              </w:rPr>
              <w:t>For significant exposures</w:t>
            </w:r>
          </w:p>
          <w:p w14:paraId="3CCEEEC1" w14:textId="77777777" w:rsidR="00077B00" w:rsidRPr="00077B00" w:rsidRDefault="00077B00" w:rsidP="00077B00">
            <w:pPr>
              <w:pStyle w:val="Tablelistbullet"/>
              <w:rPr>
                <w:lang w:val="en-US"/>
              </w:rPr>
            </w:pPr>
            <w:r w:rsidRPr="00077B00">
              <w:rPr>
                <w:lang w:val="en-US"/>
              </w:rPr>
              <w:t>Monitor pulse oximetry and PEFR.</w:t>
            </w:r>
          </w:p>
          <w:p w14:paraId="69AA4265" w14:textId="77777777" w:rsidR="00077B00" w:rsidRPr="00077B00" w:rsidRDefault="00077B00" w:rsidP="00077B00">
            <w:pPr>
              <w:pStyle w:val="Tablelistbullet"/>
              <w:rPr>
                <w:lang w:val="en-US"/>
              </w:rPr>
            </w:pPr>
            <w:r w:rsidRPr="00077B00">
              <w:rPr>
                <w:lang w:val="en-US"/>
              </w:rPr>
              <w:t>Perform continuous ECG monitoring. Monitor blood pressure.</w:t>
            </w:r>
          </w:p>
          <w:p w14:paraId="43C20631" w14:textId="5865CCF8" w:rsidR="00077B00" w:rsidRPr="00077B00" w:rsidRDefault="00077B00" w:rsidP="00077B00">
            <w:pPr>
              <w:pStyle w:val="Tablelistbullet"/>
              <w:rPr>
                <w:lang w:val="en-US"/>
              </w:rPr>
            </w:pPr>
            <w:r w:rsidRPr="00077B00">
              <w:rPr>
                <w:lang w:val="en-US"/>
              </w:rPr>
              <w:t xml:space="preserve">Obtain chest </w:t>
            </w:r>
            <w:r w:rsidR="003174FB">
              <w:rPr>
                <w:lang w:val="en-US"/>
              </w:rPr>
              <w:t>X</w:t>
            </w:r>
            <w:r w:rsidRPr="00077B00">
              <w:rPr>
                <w:lang w:val="en-US"/>
              </w:rPr>
              <w:t>-ray.</w:t>
            </w:r>
          </w:p>
          <w:p w14:paraId="0574560E" w14:textId="77777777" w:rsidR="00077B00" w:rsidRPr="00077B00" w:rsidRDefault="00077B00" w:rsidP="00077B00">
            <w:pPr>
              <w:pStyle w:val="Tablelistbullet"/>
              <w:rPr>
                <w:lang w:val="en-US"/>
              </w:rPr>
            </w:pPr>
            <w:r w:rsidRPr="00077B00">
              <w:rPr>
                <w:lang w:val="en-US"/>
              </w:rPr>
              <w:t>Obtain ABG if indicated.</w:t>
            </w:r>
          </w:p>
          <w:p w14:paraId="52E125F8" w14:textId="33C76EF2" w:rsidR="008F2F48" w:rsidRPr="0017482B" w:rsidRDefault="00077B00" w:rsidP="003174FB">
            <w:pPr>
              <w:pStyle w:val="Tablelistbullet"/>
              <w:rPr>
                <w:lang w:val="en-US"/>
              </w:rPr>
            </w:pPr>
            <w:r w:rsidRPr="00077B00">
              <w:rPr>
                <w:lang w:val="en-US"/>
              </w:rPr>
              <w:t>Severely affected patients should have long-term follow-up lung</w:t>
            </w:r>
            <w:r w:rsidR="003174FB">
              <w:rPr>
                <w:lang w:val="en-US"/>
              </w:rPr>
              <w:t xml:space="preserve"> </w:t>
            </w:r>
            <w:r w:rsidRPr="00077B00">
              <w:rPr>
                <w:lang w:val="en-US"/>
              </w:rPr>
              <w:t>function tests.</w:t>
            </w:r>
          </w:p>
        </w:tc>
      </w:tr>
      <w:tr w:rsidR="008F2F48" w:rsidRPr="0017482B" w14:paraId="6CA7B955" w14:textId="77777777" w:rsidTr="00077B00">
        <w:trPr>
          <w:cantSplit/>
        </w:trPr>
        <w:tc>
          <w:tcPr>
            <w:tcW w:w="3118" w:type="dxa"/>
            <w:tcBorders>
              <w:top w:val="single" w:sz="36" w:space="0" w:color="FFFFFF"/>
              <w:bottom w:val="single" w:sz="6" w:space="0" w:color="787878"/>
            </w:tcBorders>
            <w:shd w:val="clear" w:color="auto" w:fill="747474"/>
          </w:tcPr>
          <w:p w14:paraId="46E7724C" w14:textId="77777777" w:rsidR="00B66589" w:rsidRPr="00762151" w:rsidRDefault="00B66589" w:rsidP="00B66589">
            <w:pPr>
              <w:pStyle w:val="TableHeaderWhite"/>
            </w:pPr>
            <w:r w:rsidRPr="00762151">
              <w:lastRenderedPageBreak/>
              <w:t>Treatment</w:t>
            </w:r>
          </w:p>
          <w:p w14:paraId="38189F0F"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4BD783A4" w14:textId="239AC6F0" w:rsidR="008F2F48" w:rsidRDefault="00B66589" w:rsidP="00B66589">
            <w:pPr>
              <w:pStyle w:val="TableHeaderWhite"/>
              <w:rPr>
                <w:lang w:val="en-AU"/>
              </w:rPr>
            </w:pPr>
            <w:r w:rsidRPr="00762151">
              <w:rPr>
                <w:lang w:val="en-AU"/>
              </w:rPr>
              <w:t>Poisons Information 131126</w:t>
            </w:r>
          </w:p>
        </w:tc>
        <w:tc>
          <w:tcPr>
            <w:tcW w:w="5607" w:type="dxa"/>
          </w:tcPr>
          <w:p w14:paraId="362EAF39" w14:textId="77777777" w:rsidR="003174FB" w:rsidRPr="003174FB" w:rsidRDefault="003174FB" w:rsidP="003174FB">
            <w:pPr>
              <w:pStyle w:val="Tabletextleftstrong"/>
              <w:rPr>
                <w:lang w:val="en-US"/>
              </w:rPr>
            </w:pPr>
            <w:r w:rsidRPr="003174FB">
              <w:rPr>
                <w:lang w:val="en-US"/>
              </w:rPr>
              <w:t>Asymptomatic patients:</w:t>
            </w:r>
          </w:p>
          <w:p w14:paraId="3804F825" w14:textId="77777777" w:rsidR="003174FB" w:rsidRPr="003174FB" w:rsidRDefault="003174FB" w:rsidP="003174FB">
            <w:pPr>
              <w:pStyle w:val="Tablelistbullet"/>
              <w:rPr>
                <w:lang w:val="en-US"/>
              </w:rPr>
            </w:pPr>
            <w:r w:rsidRPr="003174FB">
              <w:rPr>
                <w:lang w:val="en-US"/>
              </w:rPr>
              <w:t>As sulphur dioxide is a potent irritant, asymptomatic patients only need a short period of observation.</w:t>
            </w:r>
          </w:p>
          <w:p w14:paraId="351B5E2C"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5C2494EB" w14:textId="77777777" w:rsidR="003174FB" w:rsidRPr="003174FB" w:rsidRDefault="003174FB" w:rsidP="003174FB">
            <w:pPr>
              <w:pStyle w:val="Tabletextleftstrong"/>
              <w:rPr>
                <w:lang w:val="en-US"/>
              </w:rPr>
            </w:pPr>
            <w:r w:rsidRPr="003174FB">
              <w:rPr>
                <w:lang w:val="en-US"/>
              </w:rPr>
              <w:t>Symptomatic patients:</w:t>
            </w:r>
          </w:p>
          <w:p w14:paraId="0271F2F6" w14:textId="77777777" w:rsidR="003174FB" w:rsidRPr="003174FB" w:rsidRDefault="003174FB" w:rsidP="003174FB">
            <w:pPr>
              <w:pStyle w:val="Tabletextleftstrong"/>
              <w:rPr>
                <w:lang w:val="en-US"/>
              </w:rPr>
            </w:pPr>
            <w:r w:rsidRPr="003174FB">
              <w:rPr>
                <w:lang w:val="en-US"/>
              </w:rPr>
              <w:t>General advice</w:t>
            </w:r>
          </w:p>
          <w:p w14:paraId="688276F2" w14:textId="77777777" w:rsidR="003174FB" w:rsidRPr="003174FB" w:rsidRDefault="003174FB" w:rsidP="003174FB">
            <w:pPr>
              <w:pStyle w:val="Tablelistbullet"/>
              <w:rPr>
                <w:lang w:val="en-US"/>
              </w:rPr>
            </w:pPr>
            <w:r w:rsidRPr="003174FB">
              <w:rPr>
                <w:lang w:val="en-US"/>
              </w:rPr>
              <w:t>Patients exposed only to sulphur dioxide gas with no symptoms of eye or skin irritation do not need decontamination.</w:t>
            </w:r>
          </w:p>
          <w:p w14:paraId="701A08DE" w14:textId="77777777" w:rsidR="003174FB" w:rsidRPr="003174FB" w:rsidRDefault="003174FB" w:rsidP="003174FB">
            <w:pPr>
              <w:pStyle w:val="Tablelistbullet"/>
              <w:rPr>
                <w:lang w:val="en-US"/>
              </w:rPr>
            </w:pPr>
            <w:r w:rsidRPr="003174FB">
              <w:rPr>
                <w:lang w:val="en-US"/>
              </w:rPr>
              <w:t>Decontamination may be required to relieve skin and eye irritation, or following exposure to liquid sulphur dioxide. DO NOT apply neutralising chemicals as heat produced may cause thermal burns and increase injury.</w:t>
            </w:r>
          </w:p>
          <w:p w14:paraId="31D30D28" w14:textId="77777777" w:rsidR="003174FB" w:rsidRPr="003174FB" w:rsidRDefault="003174FB" w:rsidP="003174FB">
            <w:pPr>
              <w:pStyle w:val="Tablelistbullet"/>
              <w:rPr>
                <w:lang w:val="en-US"/>
              </w:rPr>
            </w:pPr>
            <w:r w:rsidRPr="003174FB">
              <w:rPr>
                <w:lang w:val="en-US"/>
              </w:rPr>
              <w:t>Observe for 24-48 hours. Respiratory symptoms may take up to 18-24 hours to develop.</w:t>
            </w:r>
          </w:p>
          <w:p w14:paraId="1C708E14" w14:textId="77777777" w:rsidR="003174FB" w:rsidRPr="003174FB" w:rsidRDefault="003174FB" w:rsidP="003174FB">
            <w:pPr>
              <w:pStyle w:val="Tablelistbullet"/>
              <w:rPr>
                <w:lang w:val="en-US"/>
              </w:rPr>
            </w:pPr>
            <w:r w:rsidRPr="003174FB">
              <w:rPr>
                <w:lang w:val="en-US"/>
              </w:rPr>
              <w:t>Consider admission for patients with persistent respiratory symptoms</w:t>
            </w:r>
            <w:r>
              <w:rPr>
                <w:lang w:val="en-US"/>
              </w:rPr>
              <w:t xml:space="preserve"> </w:t>
            </w:r>
            <w:r w:rsidRPr="003174FB">
              <w:rPr>
                <w:lang w:val="en-US"/>
              </w:rPr>
              <w:t>or chemical burns. Respiratory symptoms may progress over the following 18 to 24 hours.</w:t>
            </w:r>
          </w:p>
          <w:p w14:paraId="25074778" w14:textId="77777777" w:rsidR="003174FB" w:rsidRPr="003174FB" w:rsidRDefault="003174FB" w:rsidP="003174FB">
            <w:pPr>
              <w:pStyle w:val="Tablelistbullet"/>
              <w:rPr>
                <w:lang w:val="en-US"/>
              </w:rPr>
            </w:pPr>
            <w:r w:rsidRPr="003174FB">
              <w:rPr>
                <w:lang w:val="en-US"/>
              </w:rPr>
              <w:t>Smoking exacerbates respiratory symptoms and patients should be advised to avoid smoking for 72 hours after exposure.</w:t>
            </w:r>
          </w:p>
          <w:p w14:paraId="234D94E5" w14:textId="77777777" w:rsidR="003174FB" w:rsidRPr="003174FB" w:rsidRDefault="003174FB" w:rsidP="003174FB">
            <w:pPr>
              <w:pStyle w:val="Tablelistbullet"/>
              <w:rPr>
                <w:lang w:val="en-US"/>
              </w:rPr>
            </w:pPr>
            <w:r w:rsidRPr="003174FB">
              <w:rPr>
                <w:lang w:val="en-US"/>
              </w:rPr>
              <w:t>Discharged patients should be reviewed at 24 hours if they had initial skin or eye symptoms.</w:t>
            </w:r>
          </w:p>
          <w:p w14:paraId="7255E7E9" w14:textId="77777777" w:rsidR="003174FB" w:rsidRPr="003174FB" w:rsidRDefault="003174FB" w:rsidP="003174FB">
            <w:pPr>
              <w:pStyle w:val="Tablelistbullet"/>
              <w:rPr>
                <w:lang w:val="en-US"/>
              </w:rPr>
            </w:pPr>
            <w:r w:rsidRPr="003174FB">
              <w:rPr>
                <w:lang w:val="en-US"/>
              </w:rPr>
              <w:t>Please Note: This agent requires consultation with a clinical toxicologist.</w:t>
            </w:r>
          </w:p>
          <w:p w14:paraId="64AEC3DD" w14:textId="77777777" w:rsidR="003174FB" w:rsidRPr="003174FB" w:rsidRDefault="003174FB" w:rsidP="003174FB">
            <w:pPr>
              <w:pStyle w:val="Tabletextleftstrong"/>
              <w:rPr>
                <w:lang w:val="en-US"/>
              </w:rPr>
            </w:pPr>
            <w:r w:rsidRPr="003174FB">
              <w:rPr>
                <w:lang w:val="en-US"/>
              </w:rPr>
              <w:t>Inhalation</w:t>
            </w:r>
          </w:p>
          <w:p w14:paraId="1F9CD69F" w14:textId="77777777" w:rsidR="003174FB" w:rsidRPr="003174FB" w:rsidRDefault="003174FB" w:rsidP="003174FB">
            <w:pPr>
              <w:pStyle w:val="Tablelistbullet"/>
              <w:rPr>
                <w:lang w:val="en-US"/>
              </w:rPr>
            </w:pPr>
            <w:r w:rsidRPr="003174FB">
              <w:rPr>
                <w:lang w:val="en-US"/>
              </w:rPr>
              <w:t>Establish a patent airway via intubation if necessary. A surgical airway may be required.</w:t>
            </w:r>
          </w:p>
          <w:p w14:paraId="5EE2435D" w14:textId="77777777" w:rsidR="003174FB" w:rsidRPr="003174FB" w:rsidRDefault="003174FB" w:rsidP="003174FB">
            <w:pPr>
              <w:pStyle w:val="Tablelistbullet"/>
              <w:rPr>
                <w:lang w:val="en-US"/>
              </w:rPr>
            </w:pPr>
            <w:r w:rsidRPr="003174FB">
              <w:rPr>
                <w:lang w:val="en-US"/>
              </w:rPr>
              <w:t>Provide humidified oxygen.</w:t>
            </w:r>
          </w:p>
          <w:p w14:paraId="293F2A11" w14:textId="77777777" w:rsidR="003174FB" w:rsidRPr="003174FB" w:rsidRDefault="003174FB" w:rsidP="003174FB">
            <w:pPr>
              <w:pStyle w:val="Tablelistbullet"/>
              <w:rPr>
                <w:lang w:val="en-US"/>
              </w:rPr>
            </w:pPr>
            <w:r w:rsidRPr="003174FB">
              <w:rPr>
                <w:lang w:val="en-US"/>
              </w:rPr>
              <w:t>Treat bronchospasm with bronchodilators</w:t>
            </w:r>
          </w:p>
          <w:p w14:paraId="773D9B80" w14:textId="77777777" w:rsidR="003174FB" w:rsidRPr="003174FB" w:rsidRDefault="003174FB" w:rsidP="003174FB">
            <w:pPr>
              <w:pStyle w:val="Tablelistbullet"/>
              <w:rPr>
                <w:lang w:val="en-US"/>
              </w:rPr>
            </w:pPr>
            <w:r w:rsidRPr="003174FB">
              <w:rPr>
                <w:lang w:val="en-US"/>
              </w:rPr>
              <w:t>Consider racemic adrenaline for children who develop stridor.</w:t>
            </w:r>
          </w:p>
          <w:p w14:paraId="118368BA" w14:textId="77777777" w:rsidR="003174FB" w:rsidRPr="003174FB" w:rsidRDefault="003174FB" w:rsidP="003174FB">
            <w:pPr>
              <w:pStyle w:val="Tablelistbullet"/>
              <w:rPr>
                <w:lang w:val="en-US"/>
              </w:rPr>
            </w:pPr>
            <w:r w:rsidRPr="003174FB">
              <w:rPr>
                <w:lang w:val="en-US"/>
              </w:rPr>
              <w:t>Support respiration as required. PEEP or CPAP may be required for pulmonary oedema.</w:t>
            </w:r>
          </w:p>
          <w:p w14:paraId="79555858" w14:textId="77777777" w:rsidR="003174FB" w:rsidRPr="003174FB" w:rsidRDefault="003174FB" w:rsidP="003174FB">
            <w:pPr>
              <w:pStyle w:val="Tablelistbullet"/>
              <w:rPr>
                <w:lang w:val="en-US"/>
              </w:rPr>
            </w:pPr>
            <w:r w:rsidRPr="003174FB">
              <w:rPr>
                <w:lang w:val="en-US"/>
              </w:rPr>
              <w:t>Administer fluids for hypotension and treat arrhythmias appropriately.</w:t>
            </w:r>
          </w:p>
          <w:p w14:paraId="5A2B31B0" w14:textId="77777777" w:rsidR="003174FB" w:rsidRPr="003174FB" w:rsidRDefault="003174FB" w:rsidP="003174FB">
            <w:pPr>
              <w:pStyle w:val="Tabletextleftstrong"/>
              <w:rPr>
                <w:lang w:val="en-US"/>
              </w:rPr>
            </w:pPr>
            <w:r w:rsidRPr="003174FB">
              <w:rPr>
                <w:lang w:val="en-US"/>
              </w:rPr>
              <w:t>Dermal</w:t>
            </w:r>
          </w:p>
          <w:p w14:paraId="461E0162" w14:textId="77777777" w:rsidR="003174FB" w:rsidRPr="003174FB" w:rsidRDefault="003174FB" w:rsidP="003174FB">
            <w:pPr>
              <w:pStyle w:val="Tablelistbullet"/>
              <w:rPr>
                <w:lang w:val="en-US"/>
              </w:rPr>
            </w:pPr>
            <w:r w:rsidRPr="003174FB">
              <w:rPr>
                <w:lang w:val="en-US"/>
              </w:rPr>
              <w:t>Flush affected areas thoroughly.</w:t>
            </w:r>
          </w:p>
          <w:p w14:paraId="0827DB48" w14:textId="77777777" w:rsidR="003174FB" w:rsidRPr="003174FB" w:rsidRDefault="003174FB" w:rsidP="003174FB">
            <w:pPr>
              <w:pStyle w:val="Tablelistbullet"/>
              <w:rPr>
                <w:lang w:val="en-US"/>
              </w:rPr>
            </w:pPr>
            <w:r w:rsidRPr="003174FB">
              <w:rPr>
                <w:lang w:val="en-US"/>
              </w:rPr>
              <w:t>Manage burns as for thermal burns.</w:t>
            </w:r>
          </w:p>
          <w:p w14:paraId="7C1401FD" w14:textId="77777777" w:rsidR="003174FB" w:rsidRPr="003174FB" w:rsidRDefault="003174FB" w:rsidP="003174FB">
            <w:pPr>
              <w:pStyle w:val="Tablelistbullet"/>
              <w:rPr>
                <w:lang w:val="en-US"/>
              </w:rPr>
            </w:pPr>
            <w:r w:rsidRPr="003174FB">
              <w:rPr>
                <w:lang w:val="en-US"/>
              </w:rPr>
              <w:t>Handle frostbitten areas with caution. Place frostbitten skin in tepid water and allow circulation to re-establish spontaneously.</w:t>
            </w:r>
          </w:p>
          <w:p w14:paraId="269D46E4" w14:textId="77777777" w:rsidR="003174FB" w:rsidRPr="003174FB" w:rsidRDefault="003174FB" w:rsidP="003174FB">
            <w:pPr>
              <w:pStyle w:val="Tabletextleftstrong"/>
              <w:rPr>
                <w:lang w:val="en-US"/>
              </w:rPr>
            </w:pPr>
            <w:r w:rsidRPr="003174FB">
              <w:rPr>
                <w:lang w:val="en-US"/>
              </w:rPr>
              <w:t>Ocular</w:t>
            </w:r>
          </w:p>
          <w:p w14:paraId="7AB55597" w14:textId="77777777" w:rsidR="003174FB" w:rsidRPr="003174FB" w:rsidRDefault="003174FB" w:rsidP="003174FB">
            <w:pPr>
              <w:pStyle w:val="Tablelistbullet"/>
              <w:rPr>
                <w:lang w:val="en-US"/>
              </w:rPr>
            </w:pPr>
            <w:r w:rsidRPr="003174FB">
              <w:rPr>
                <w:lang w:val="en-US"/>
              </w:rPr>
              <w:t>Affected eyes should be irrigated for at least 15 minutes.</w:t>
            </w:r>
          </w:p>
          <w:p w14:paraId="19A18DF9" w14:textId="77777777" w:rsidR="003174FB" w:rsidRPr="003174FB" w:rsidRDefault="003174FB" w:rsidP="003174FB">
            <w:pPr>
              <w:pStyle w:val="Tablelistbullet"/>
              <w:rPr>
                <w:lang w:val="en-US"/>
              </w:rPr>
            </w:pPr>
            <w:r w:rsidRPr="003174FB">
              <w:rPr>
                <w:lang w:val="en-US"/>
              </w:rPr>
              <w:t>Assess visual acuity and fluorescein uptake.</w:t>
            </w:r>
          </w:p>
          <w:p w14:paraId="25E210B5" w14:textId="291A7337" w:rsidR="008F2F48" w:rsidRPr="00762151" w:rsidRDefault="003174FB" w:rsidP="003174FB">
            <w:pPr>
              <w:pStyle w:val="Tablelistbullet"/>
              <w:rPr>
                <w:lang w:val="en-US"/>
              </w:rPr>
            </w:pPr>
            <w:r w:rsidRPr="003174FB">
              <w:rPr>
                <w:lang w:val="en-US"/>
              </w:rPr>
              <w:t>Arrange urgent opthalmologic review for all patients with persistent eye symptoms following irrigation.</w:t>
            </w:r>
          </w:p>
        </w:tc>
      </w:tr>
    </w:tbl>
    <w:p w14:paraId="60F3750A" w14:textId="77777777" w:rsidR="008F2F48" w:rsidRDefault="008F2F48">
      <w:pPr>
        <w:spacing w:before="0" w:after="0" w:line="240" w:lineRule="auto"/>
      </w:pPr>
      <w:r>
        <w:br w:type="page"/>
      </w:r>
    </w:p>
    <w:p w14:paraId="6DA9C75E" w14:textId="108EA8EB" w:rsidR="006008FA" w:rsidRDefault="006008FA" w:rsidP="006008FA">
      <w:pPr>
        <w:pStyle w:val="Heading2"/>
      </w:pPr>
      <w:bookmarkStart w:id="161" w:name="_Sulphuric_acid"/>
      <w:bookmarkStart w:id="162" w:name="_Toc108084855"/>
      <w:bookmarkEnd w:id="161"/>
      <w:r>
        <w:lastRenderedPageBreak/>
        <w:t>Sulphur</w:t>
      </w:r>
      <w:r w:rsidR="002B3405">
        <w:t>ic</w:t>
      </w:r>
      <w:r>
        <w:t xml:space="preserve"> </w:t>
      </w:r>
      <w:r w:rsidR="008F2F48">
        <w:t>a</w:t>
      </w:r>
      <w:r>
        <w:t>cid</w:t>
      </w:r>
      <w:bookmarkEnd w:id="162"/>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8F2F48" w:rsidRPr="0017482B" w14:paraId="0D93CD39" w14:textId="77777777" w:rsidTr="002B3405">
        <w:trPr>
          <w:cantSplit/>
        </w:trPr>
        <w:tc>
          <w:tcPr>
            <w:tcW w:w="3118" w:type="dxa"/>
            <w:tcBorders>
              <w:bottom w:val="single" w:sz="36" w:space="0" w:color="FFFFFF"/>
            </w:tcBorders>
            <w:shd w:val="clear" w:color="auto" w:fill="747474"/>
          </w:tcPr>
          <w:p w14:paraId="2C686A35" w14:textId="77777777" w:rsidR="008F2F48" w:rsidRPr="0017482B" w:rsidRDefault="008F2F48" w:rsidP="00227658">
            <w:pPr>
              <w:pStyle w:val="TableHeaderWhite"/>
            </w:pPr>
            <w:r>
              <w:t>A</w:t>
            </w:r>
            <w:r w:rsidRPr="0017482B">
              <w:t>lternative names</w:t>
            </w:r>
          </w:p>
        </w:tc>
        <w:tc>
          <w:tcPr>
            <w:tcW w:w="5607" w:type="dxa"/>
          </w:tcPr>
          <w:p w14:paraId="306D9BB0" w14:textId="77777777" w:rsidR="002B3405" w:rsidRPr="002B3405" w:rsidRDefault="002B3405" w:rsidP="002B3405">
            <w:pPr>
              <w:pStyle w:val="tabletext"/>
              <w:rPr>
                <w:lang w:val="en-US"/>
              </w:rPr>
            </w:pPr>
            <w:r w:rsidRPr="002B3405">
              <w:rPr>
                <w:lang w:val="en-US"/>
              </w:rPr>
              <w:t>Battery acid</w:t>
            </w:r>
          </w:p>
          <w:p w14:paraId="77FA810E" w14:textId="77777777" w:rsidR="002B3405" w:rsidRPr="002B3405" w:rsidRDefault="002B3405" w:rsidP="002B3405">
            <w:pPr>
              <w:pStyle w:val="tabletext"/>
              <w:rPr>
                <w:lang w:val="en-US"/>
              </w:rPr>
            </w:pPr>
            <w:r w:rsidRPr="002B3405">
              <w:rPr>
                <w:lang w:val="en-US"/>
              </w:rPr>
              <w:t>BOV</w:t>
            </w:r>
          </w:p>
          <w:p w14:paraId="6035F949" w14:textId="77777777" w:rsidR="002B3405" w:rsidRPr="002B3405" w:rsidRDefault="002B3405" w:rsidP="002B3405">
            <w:pPr>
              <w:pStyle w:val="tabletext"/>
              <w:rPr>
                <w:lang w:val="en-US"/>
              </w:rPr>
            </w:pPr>
            <w:r w:rsidRPr="002B3405">
              <w:rPr>
                <w:lang w:val="en-US"/>
              </w:rPr>
              <w:t>Chamber acid</w:t>
            </w:r>
          </w:p>
          <w:p w14:paraId="11A94176" w14:textId="77777777" w:rsidR="002B3405" w:rsidRPr="002B3405" w:rsidRDefault="002B3405" w:rsidP="002B3405">
            <w:pPr>
              <w:pStyle w:val="tabletext"/>
              <w:rPr>
                <w:lang w:val="en-US"/>
              </w:rPr>
            </w:pPr>
            <w:r w:rsidRPr="002B3405">
              <w:rPr>
                <w:lang w:val="en-US"/>
              </w:rPr>
              <w:t>Fertiliser acid</w:t>
            </w:r>
          </w:p>
          <w:p w14:paraId="2540FA79" w14:textId="77777777" w:rsidR="002B3405" w:rsidRPr="002B3405" w:rsidRDefault="002B3405" w:rsidP="002B3405">
            <w:pPr>
              <w:pStyle w:val="tabletext"/>
              <w:rPr>
                <w:lang w:val="en-US"/>
              </w:rPr>
            </w:pPr>
            <w:r w:rsidRPr="002B3405">
              <w:rPr>
                <w:lang w:val="en-US"/>
              </w:rPr>
              <w:t>Oil of vitriol</w:t>
            </w:r>
          </w:p>
          <w:p w14:paraId="48D5CD0C" w14:textId="77777777" w:rsidR="002B3405" w:rsidRPr="002B3405" w:rsidRDefault="002B3405" w:rsidP="002B3405">
            <w:pPr>
              <w:pStyle w:val="tabletext"/>
              <w:rPr>
                <w:lang w:val="en-US"/>
              </w:rPr>
            </w:pPr>
            <w:r w:rsidRPr="002B3405">
              <w:rPr>
                <w:lang w:val="en-US"/>
              </w:rPr>
              <w:t>Hydrogen sulphate</w:t>
            </w:r>
          </w:p>
          <w:p w14:paraId="3CBF2FA6" w14:textId="4D281E13" w:rsidR="008F2F48" w:rsidRPr="0017482B" w:rsidRDefault="002B3405" w:rsidP="002B3405">
            <w:pPr>
              <w:pStyle w:val="tabletext"/>
              <w:rPr>
                <w:lang w:val="en-US"/>
              </w:rPr>
            </w:pPr>
            <w:r w:rsidRPr="002B3405">
              <w:rPr>
                <w:lang w:val="en-US"/>
              </w:rPr>
              <w:t>Oleum</w:t>
            </w:r>
          </w:p>
        </w:tc>
      </w:tr>
      <w:tr w:rsidR="008F2F48" w:rsidRPr="0017482B" w14:paraId="672075AC" w14:textId="77777777" w:rsidTr="002B3405">
        <w:trPr>
          <w:cantSplit/>
        </w:trPr>
        <w:tc>
          <w:tcPr>
            <w:tcW w:w="3118" w:type="dxa"/>
            <w:tcBorders>
              <w:top w:val="single" w:sz="36" w:space="0" w:color="FFFFFF"/>
              <w:bottom w:val="single" w:sz="36" w:space="0" w:color="FFFFFF"/>
            </w:tcBorders>
            <w:shd w:val="clear" w:color="auto" w:fill="747474"/>
          </w:tcPr>
          <w:p w14:paraId="7A34B5FB" w14:textId="77777777" w:rsidR="008F2F48" w:rsidRPr="0017482B" w:rsidRDefault="008F2F48" w:rsidP="00227658">
            <w:pPr>
              <w:pStyle w:val="TableHeaderWhite"/>
            </w:pPr>
            <w:r>
              <w:t>P</w:t>
            </w:r>
            <w:r w:rsidRPr="0017482B">
              <w:t>roperties of the agent</w:t>
            </w:r>
          </w:p>
        </w:tc>
        <w:tc>
          <w:tcPr>
            <w:tcW w:w="5607" w:type="dxa"/>
          </w:tcPr>
          <w:p w14:paraId="0E1ECAD5" w14:textId="77777777" w:rsidR="002B3405" w:rsidRPr="002B3405" w:rsidRDefault="002B3405" w:rsidP="002B3405">
            <w:pPr>
              <w:pStyle w:val="Tablelistbullet"/>
              <w:rPr>
                <w:lang w:val="en-US"/>
              </w:rPr>
            </w:pPr>
            <w:r w:rsidRPr="002B3405">
              <w:rPr>
                <w:lang w:val="en-US"/>
              </w:rPr>
              <w:t>It is a colourless, non-flammable oily liquid when pure and brownish when impure.</w:t>
            </w:r>
          </w:p>
          <w:p w14:paraId="4E57F9D0" w14:textId="77777777" w:rsidR="002B3405" w:rsidRPr="002B3405" w:rsidRDefault="002B3405" w:rsidP="002B3405">
            <w:pPr>
              <w:pStyle w:val="Tablelistbullet"/>
              <w:rPr>
                <w:lang w:val="en-US"/>
              </w:rPr>
            </w:pPr>
            <w:r w:rsidRPr="002B3405">
              <w:rPr>
                <w:lang w:val="en-US"/>
              </w:rPr>
              <w:t>It is odourless but has a choking odour when hot.</w:t>
            </w:r>
          </w:p>
          <w:p w14:paraId="533659D0" w14:textId="647C13C4" w:rsidR="008F2F48" w:rsidRPr="0017482B" w:rsidRDefault="002B3405" w:rsidP="002B3405">
            <w:pPr>
              <w:pStyle w:val="Tablelistbullet"/>
              <w:rPr>
                <w:lang w:val="en-US"/>
              </w:rPr>
            </w:pPr>
            <w:r w:rsidRPr="002B3405">
              <w:rPr>
                <w:lang w:val="en-US"/>
              </w:rPr>
              <w:t>Pure sulphuric acid exists as a solid at temperatures below 10.5</w:t>
            </w:r>
            <w:r>
              <w:rPr>
                <w:rFonts w:cs="Arial"/>
                <w:lang w:val="en-US"/>
              </w:rPr>
              <w:t>°</w:t>
            </w:r>
            <w:r w:rsidRPr="002B3405">
              <w:rPr>
                <w:lang w:val="en-US"/>
              </w:rPr>
              <w:t>C.</w:t>
            </w:r>
          </w:p>
        </w:tc>
      </w:tr>
      <w:tr w:rsidR="008F2F48" w:rsidRPr="0017482B" w14:paraId="27D6816C" w14:textId="77777777" w:rsidTr="002B3405">
        <w:trPr>
          <w:cantSplit/>
        </w:trPr>
        <w:tc>
          <w:tcPr>
            <w:tcW w:w="3118" w:type="dxa"/>
            <w:tcBorders>
              <w:top w:val="single" w:sz="36" w:space="0" w:color="FFFFFF"/>
              <w:bottom w:val="single" w:sz="36" w:space="0" w:color="FFFFFF"/>
            </w:tcBorders>
            <w:shd w:val="clear" w:color="auto" w:fill="747474"/>
          </w:tcPr>
          <w:p w14:paraId="634F4403" w14:textId="77777777" w:rsidR="008F2F48" w:rsidRPr="0017482B" w:rsidRDefault="008F2F48" w:rsidP="00227658">
            <w:pPr>
              <w:pStyle w:val="TableHeaderWhite"/>
            </w:pPr>
            <w:r>
              <w:t>R</w:t>
            </w:r>
            <w:r w:rsidRPr="0017482B">
              <w:t>outes of exposure</w:t>
            </w:r>
          </w:p>
        </w:tc>
        <w:tc>
          <w:tcPr>
            <w:tcW w:w="5607" w:type="dxa"/>
          </w:tcPr>
          <w:p w14:paraId="04E9ED3C" w14:textId="77777777" w:rsidR="002B3405" w:rsidRPr="002B3405" w:rsidRDefault="002B3405" w:rsidP="002B3405">
            <w:pPr>
              <w:pStyle w:val="Tablelistbullet"/>
              <w:rPr>
                <w:lang w:val="en-US"/>
              </w:rPr>
            </w:pPr>
            <w:r w:rsidRPr="002B3405">
              <w:rPr>
                <w:lang w:val="en-US"/>
              </w:rPr>
              <w:t>Oral</w:t>
            </w:r>
          </w:p>
          <w:p w14:paraId="1D3EC82D" w14:textId="77777777" w:rsidR="002B3405" w:rsidRPr="002B3405" w:rsidRDefault="002B3405" w:rsidP="002B3405">
            <w:pPr>
              <w:pStyle w:val="Tablelistbullet"/>
              <w:rPr>
                <w:lang w:val="en-US"/>
              </w:rPr>
            </w:pPr>
            <w:r w:rsidRPr="002B3405">
              <w:rPr>
                <w:lang w:val="en-US"/>
              </w:rPr>
              <w:t>Inhalation</w:t>
            </w:r>
          </w:p>
          <w:p w14:paraId="0C9234BA" w14:textId="77777777" w:rsidR="002B3405" w:rsidRPr="002B3405" w:rsidRDefault="002B3405" w:rsidP="002B3405">
            <w:pPr>
              <w:pStyle w:val="Tablelistbullet"/>
              <w:rPr>
                <w:lang w:val="en-US"/>
              </w:rPr>
            </w:pPr>
            <w:r w:rsidRPr="002B3405">
              <w:rPr>
                <w:lang w:val="en-US"/>
              </w:rPr>
              <w:t>Dermal</w:t>
            </w:r>
          </w:p>
          <w:p w14:paraId="72F122F2" w14:textId="5FFD76E5" w:rsidR="008F2F48" w:rsidRPr="0017482B" w:rsidRDefault="002B3405" w:rsidP="002B3405">
            <w:pPr>
              <w:pStyle w:val="Tablelistbullet"/>
              <w:rPr>
                <w:lang w:val="en-US"/>
              </w:rPr>
            </w:pPr>
            <w:r w:rsidRPr="002B3405">
              <w:rPr>
                <w:lang w:val="en-US"/>
              </w:rPr>
              <w:t>Eye</w:t>
            </w:r>
          </w:p>
        </w:tc>
      </w:tr>
      <w:tr w:rsidR="008F2F48" w:rsidRPr="0017482B" w14:paraId="1473C4AE" w14:textId="77777777" w:rsidTr="002B3405">
        <w:trPr>
          <w:cantSplit/>
        </w:trPr>
        <w:tc>
          <w:tcPr>
            <w:tcW w:w="3118" w:type="dxa"/>
            <w:tcBorders>
              <w:top w:val="single" w:sz="36" w:space="0" w:color="FFFFFF"/>
              <w:bottom w:val="single" w:sz="36" w:space="0" w:color="FFFFFF"/>
            </w:tcBorders>
            <w:shd w:val="clear" w:color="auto" w:fill="747474"/>
          </w:tcPr>
          <w:p w14:paraId="6B2FC81A" w14:textId="77777777" w:rsidR="008F2F48" w:rsidRPr="0017482B" w:rsidRDefault="008F2F48" w:rsidP="00227658">
            <w:pPr>
              <w:pStyle w:val="TableHeaderWhite"/>
            </w:pPr>
            <w:r>
              <w:lastRenderedPageBreak/>
              <w:t>H</w:t>
            </w:r>
            <w:r w:rsidRPr="0017482B">
              <w:t>uman toxicity</w:t>
            </w:r>
          </w:p>
        </w:tc>
        <w:tc>
          <w:tcPr>
            <w:tcW w:w="5607" w:type="dxa"/>
          </w:tcPr>
          <w:p w14:paraId="0DB181BA" w14:textId="77777777" w:rsidR="002B3405" w:rsidRPr="002B3405" w:rsidRDefault="002B3405" w:rsidP="002B3405">
            <w:pPr>
              <w:pStyle w:val="Tabletextleftstrong"/>
              <w:rPr>
                <w:lang w:val="en-US"/>
              </w:rPr>
            </w:pPr>
            <w:r w:rsidRPr="002B3405">
              <w:rPr>
                <w:lang w:val="en-US"/>
              </w:rPr>
              <w:t>General:</w:t>
            </w:r>
          </w:p>
          <w:p w14:paraId="6DCA7297" w14:textId="77777777" w:rsidR="002B3405" w:rsidRPr="002B3405" w:rsidRDefault="002B3405" w:rsidP="002B3405">
            <w:pPr>
              <w:pStyle w:val="Tablelistbullet"/>
              <w:rPr>
                <w:lang w:val="en-US"/>
              </w:rPr>
            </w:pPr>
            <w:r w:rsidRPr="002B3405">
              <w:rPr>
                <w:lang w:val="en-US"/>
              </w:rPr>
              <w:t>Sulphuric acid is corrosive to the skin, eyes and mucous membranes.</w:t>
            </w:r>
          </w:p>
          <w:p w14:paraId="0A9B09A3" w14:textId="77777777" w:rsidR="002B3405" w:rsidRPr="002B3405" w:rsidRDefault="002B3405" w:rsidP="002B3405">
            <w:pPr>
              <w:pStyle w:val="Tablelistbullet"/>
              <w:rPr>
                <w:lang w:val="en-US"/>
              </w:rPr>
            </w:pPr>
            <w:r w:rsidRPr="002B3405">
              <w:rPr>
                <w:lang w:val="en-US"/>
              </w:rPr>
              <w:t>May be fatal following ingestion, inhalation or dermal exposure.</w:t>
            </w:r>
          </w:p>
          <w:p w14:paraId="78CD7293" w14:textId="77777777" w:rsidR="002B3405" w:rsidRPr="002B3405" w:rsidRDefault="002B3405" w:rsidP="002B3405">
            <w:pPr>
              <w:pStyle w:val="Tabletextleftstrong"/>
              <w:rPr>
                <w:lang w:val="en-US"/>
              </w:rPr>
            </w:pPr>
            <w:r w:rsidRPr="002B3405">
              <w:rPr>
                <w:lang w:val="en-US"/>
              </w:rPr>
              <w:t>Symptoms are based on route of exposure:</w:t>
            </w:r>
          </w:p>
          <w:p w14:paraId="7CB172BA" w14:textId="77777777" w:rsidR="002B3405" w:rsidRPr="002B3405" w:rsidRDefault="002B3405" w:rsidP="002B3405">
            <w:pPr>
              <w:pStyle w:val="Tabletextleftstrong"/>
              <w:rPr>
                <w:lang w:val="en-US"/>
              </w:rPr>
            </w:pPr>
            <w:r w:rsidRPr="002B3405">
              <w:rPr>
                <w:lang w:val="en-US"/>
              </w:rPr>
              <w:t>Inhalation</w:t>
            </w:r>
          </w:p>
          <w:p w14:paraId="3E8B3731" w14:textId="77777777" w:rsidR="002B3405" w:rsidRPr="002B3405" w:rsidRDefault="002B3405" w:rsidP="002B3405">
            <w:pPr>
              <w:pStyle w:val="Tablelistbullet"/>
              <w:rPr>
                <w:lang w:val="en-US"/>
              </w:rPr>
            </w:pPr>
            <w:r w:rsidRPr="002B3405">
              <w:rPr>
                <w:lang w:val="en-US"/>
              </w:rPr>
              <w:t>Inhalation of sulphuric acid mist causes a reflex increase in respiratory rate with bronchospasm. Exposure to strong mineral acids may produce circulatory collapse with clammy skin, weak and rapid pulse and shallow respirations.</w:t>
            </w:r>
          </w:p>
          <w:p w14:paraId="7DD122BF" w14:textId="77777777" w:rsidR="002B3405" w:rsidRPr="002B3405" w:rsidRDefault="002B3405" w:rsidP="002B3405">
            <w:pPr>
              <w:pStyle w:val="Tablelistbullet"/>
              <w:rPr>
                <w:lang w:val="en-US"/>
              </w:rPr>
            </w:pPr>
            <w:r w:rsidRPr="002B3405">
              <w:rPr>
                <w:lang w:val="en-US"/>
              </w:rPr>
              <w:t>Initial symptoms include sneezing, sore throat, cough, headache, confusion and ataxia.</w:t>
            </w:r>
          </w:p>
          <w:p w14:paraId="5B2EF252" w14:textId="77777777" w:rsidR="002B3405" w:rsidRPr="002B3405" w:rsidRDefault="002B3405" w:rsidP="002B3405">
            <w:pPr>
              <w:pStyle w:val="Tablelistbullet"/>
              <w:rPr>
                <w:lang w:val="en-US"/>
              </w:rPr>
            </w:pPr>
            <w:r w:rsidRPr="002B3405">
              <w:rPr>
                <w:lang w:val="en-US"/>
              </w:rPr>
              <w:t>Dyspnoea develops 3 to 30 hours later. Pneumonitis, laryngeal and pulmonary oedema may occur.</w:t>
            </w:r>
          </w:p>
          <w:p w14:paraId="33131439" w14:textId="77777777" w:rsidR="002B3405" w:rsidRPr="002B3405" w:rsidRDefault="002B3405" w:rsidP="002B3405">
            <w:pPr>
              <w:pStyle w:val="Tablelistbullet"/>
              <w:rPr>
                <w:lang w:val="en-US"/>
              </w:rPr>
            </w:pPr>
            <w:r w:rsidRPr="002B3405">
              <w:rPr>
                <w:lang w:val="en-US"/>
              </w:rPr>
              <w:t>Bronchitis, pulmonary fibrosis and emphysema are late effects.</w:t>
            </w:r>
          </w:p>
          <w:p w14:paraId="7DFB9FC7" w14:textId="77777777" w:rsidR="002B3405" w:rsidRPr="002B3405" w:rsidRDefault="002B3405" w:rsidP="002B3405">
            <w:pPr>
              <w:pStyle w:val="Tabletextleftstrong"/>
              <w:rPr>
                <w:lang w:val="en-US"/>
              </w:rPr>
            </w:pPr>
            <w:r w:rsidRPr="002B3405">
              <w:rPr>
                <w:lang w:val="en-US"/>
              </w:rPr>
              <w:t>Ingestion</w:t>
            </w:r>
          </w:p>
          <w:p w14:paraId="392D83AA" w14:textId="77777777" w:rsidR="002B3405" w:rsidRPr="002B3405" w:rsidRDefault="002B3405" w:rsidP="002B3405">
            <w:pPr>
              <w:pStyle w:val="Tablelistbullet"/>
              <w:rPr>
                <w:lang w:val="en-US"/>
              </w:rPr>
            </w:pPr>
            <w:r w:rsidRPr="002B3405">
              <w:rPr>
                <w:lang w:val="en-US"/>
              </w:rPr>
              <w:t>Epigastric pain, haematemesis, nausea and vomiting can occur.</w:t>
            </w:r>
          </w:p>
          <w:p w14:paraId="2220D9AA" w14:textId="77777777" w:rsidR="002B3405" w:rsidRPr="002B3405" w:rsidRDefault="002B3405" w:rsidP="002B3405">
            <w:pPr>
              <w:pStyle w:val="Tablelistbullet"/>
              <w:rPr>
                <w:lang w:val="en-US"/>
              </w:rPr>
            </w:pPr>
            <w:r w:rsidRPr="002B3405">
              <w:rPr>
                <w:lang w:val="en-US"/>
              </w:rPr>
              <w:t>Corrosion, necrosis and perforation of the oesophagus or stomach especially at the pylorus may develop.</w:t>
            </w:r>
          </w:p>
          <w:p w14:paraId="614B1E7B" w14:textId="77777777" w:rsidR="002B3405" w:rsidRPr="002B3405" w:rsidRDefault="002B3405" w:rsidP="002B3405">
            <w:pPr>
              <w:pStyle w:val="Tablelistbullet"/>
              <w:rPr>
                <w:lang w:val="en-US"/>
              </w:rPr>
            </w:pPr>
            <w:r w:rsidRPr="002B3405">
              <w:rPr>
                <w:lang w:val="en-US"/>
              </w:rPr>
              <w:t>Delayed complications may include strictures (especially of the pylorus) and fistula formation.</w:t>
            </w:r>
          </w:p>
          <w:p w14:paraId="53C435F0" w14:textId="77777777" w:rsidR="008F2F48" w:rsidRDefault="002B3405" w:rsidP="002B3405">
            <w:pPr>
              <w:pStyle w:val="Tablelistbullet"/>
              <w:rPr>
                <w:lang w:val="en-US"/>
              </w:rPr>
            </w:pPr>
            <w:r w:rsidRPr="002B3405">
              <w:rPr>
                <w:lang w:val="en-US"/>
              </w:rPr>
              <w:t>Metabolic acidosis may be noted following severe ingestion.</w:t>
            </w:r>
          </w:p>
          <w:p w14:paraId="543A3022" w14:textId="77777777" w:rsidR="002B3405" w:rsidRPr="002B3405" w:rsidRDefault="002B3405" w:rsidP="002B3405">
            <w:pPr>
              <w:pStyle w:val="Tabletextleftstrong"/>
              <w:rPr>
                <w:lang w:val="en-US"/>
              </w:rPr>
            </w:pPr>
            <w:r w:rsidRPr="002B3405">
              <w:rPr>
                <w:lang w:val="en-US"/>
              </w:rPr>
              <w:t>Dermal</w:t>
            </w:r>
          </w:p>
          <w:p w14:paraId="57557E23" w14:textId="77777777" w:rsidR="002B3405" w:rsidRPr="002B3405" w:rsidRDefault="002B3405" w:rsidP="002B3405">
            <w:pPr>
              <w:pStyle w:val="Tablelistbullet"/>
              <w:rPr>
                <w:lang w:val="en-US"/>
              </w:rPr>
            </w:pPr>
            <w:r w:rsidRPr="002B3405">
              <w:rPr>
                <w:lang w:val="en-US"/>
              </w:rPr>
              <w:t>Immediate, severe penetrating burns occur with deep ulceration, necrosis and scarring.</w:t>
            </w:r>
          </w:p>
          <w:p w14:paraId="05D4F33D" w14:textId="77777777" w:rsidR="002B3405" w:rsidRPr="002B3405" w:rsidRDefault="002B3405" w:rsidP="002B3405">
            <w:pPr>
              <w:pStyle w:val="Tablelistbullet"/>
              <w:rPr>
                <w:lang w:val="en-US"/>
              </w:rPr>
            </w:pPr>
            <w:r w:rsidRPr="002B3405">
              <w:rPr>
                <w:lang w:val="en-US"/>
              </w:rPr>
              <w:t>Circulatory collapse may occur following extensive dermal injury.</w:t>
            </w:r>
          </w:p>
          <w:p w14:paraId="55841B90" w14:textId="77777777" w:rsidR="002B3405" w:rsidRPr="002B3405" w:rsidRDefault="002B3405" w:rsidP="002B3405">
            <w:pPr>
              <w:pStyle w:val="Tablelistbullet"/>
              <w:rPr>
                <w:lang w:val="en-US"/>
              </w:rPr>
            </w:pPr>
            <w:r w:rsidRPr="002B3405">
              <w:rPr>
                <w:lang w:val="en-US"/>
              </w:rPr>
              <w:t>Dermatitis may be noted.</w:t>
            </w:r>
          </w:p>
          <w:p w14:paraId="48224A30" w14:textId="77777777" w:rsidR="002B3405" w:rsidRPr="002B3405" w:rsidRDefault="002B3405" w:rsidP="002B3405">
            <w:pPr>
              <w:pStyle w:val="Tabletextleftstrong"/>
              <w:rPr>
                <w:lang w:val="en-US"/>
              </w:rPr>
            </w:pPr>
            <w:r w:rsidRPr="002B3405">
              <w:rPr>
                <w:lang w:val="en-US"/>
              </w:rPr>
              <w:t>Ocular</w:t>
            </w:r>
          </w:p>
          <w:p w14:paraId="231C6C4E" w14:textId="79BAF505" w:rsidR="002B3405" w:rsidRPr="0017482B" w:rsidRDefault="002B3405" w:rsidP="002B3405">
            <w:pPr>
              <w:pStyle w:val="Tablelistbullet"/>
              <w:rPr>
                <w:lang w:val="en-US"/>
              </w:rPr>
            </w:pPr>
            <w:r w:rsidRPr="002B3405">
              <w:rPr>
                <w:lang w:val="en-US"/>
              </w:rPr>
              <w:t>The eyes are especially sensitive to the corrosive and irritant effects of sulphuric acid. Its vapour or mist is a strong irritant and can cause lacrimation and conjunctivitis. Splash contact may cause corneal burns, visual loss and rarely perforation of the globe.</w:t>
            </w:r>
          </w:p>
        </w:tc>
      </w:tr>
      <w:tr w:rsidR="008F2F48" w:rsidRPr="0017482B" w14:paraId="6063FE6C" w14:textId="77777777" w:rsidTr="002B3405">
        <w:trPr>
          <w:cantSplit/>
        </w:trPr>
        <w:tc>
          <w:tcPr>
            <w:tcW w:w="3118" w:type="dxa"/>
            <w:tcBorders>
              <w:top w:val="single" w:sz="36" w:space="0" w:color="FFFFFF"/>
              <w:bottom w:val="single" w:sz="36" w:space="0" w:color="FFFFFF"/>
            </w:tcBorders>
            <w:shd w:val="clear" w:color="auto" w:fill="747474"/>
          </w:tcPr>
          <w:p w14:paraId="384D009B" w14:textId="77777777" w:rsidR="008F2F48" w:rsidRDefault="008F2F48" w:rsidP="00227658">
            <w:pPr>
              <w:pStyle w:val="TableHeaderWhite"/>
            </w:pPr>
            <w:r>
              <w:rPr>
                <w:lang w:val="en-AU"/>
              </w:rPr>
              <w:t>L</w:t>
            </w:r>
            <w:r w:rsidRPr="00762151">
              <w:rPr>
                <w:lang w:val="en-AU"/>
              </w:rPr>
              <w:t>aboratory/radiographic testing</w:t>
            </w:r>
          </w:p>
        </w:tc>
        <w:tc>
          <w:tcPr>
            <w:tcW w:w="5607" w:type="dxa"/>
          </w:tcPr>
          <w:p w14:paraId="11E4CB38" w14:textId="77777777" w:rsidR="002B3405" w:rsidRPr="002B3405" w:rsidRDefault="002B3405" w:rsidP="002B3405">
            <w:pPr>
              <w:pStyle w:val="Tabletextleftstrong"/>
              <w:rPr>
                <w:lang w:val="en-US"/>
              </w:rPr>
            </w:pPr>
            <w:r w:rsidRPr="002B3405">
              <w:rPr>
                <w:lang w:val="en-US"/>
              </w:rPr>
              <w:t>For minimal or mild exposures:</w:t>
            </w:r>
          </w:p>
          <w:p w14:paraId="1154EE20" w14:textId="77777777" w:rsidR="002B3405" w:rsidRPr="002B3405" w:rsidRDefault="002B3405" w:rsidP="002B3405">
            <w:pPr>
              <w:pStyle w:val="Tablelistbullet"/>
              <w:rPr>
                <w:lang w:val="en-US"/>
              </w:rPr>
            </w:pPr>
            <w:r w:rsidRPr="002B3405">
              <w:rPr>
                <w:lang w:val="en-US"/>
              </w:rPr>
              <w:t>Nil testing is required.</w:t>
            </w:r>
          </w:p>
          <w:p w14:paraId="023FFFBF" w14:textId="77777777" w:rsidR="002B3405" w:rsidRPr="002B3405" w:rsidRDefault="002B3405" w:rsidP="002B3405">
            <w:pPr>
              <w:pStyle w:val="Tabletextleftstrong"/>
              <w:rPr>
                <w:lang w:val="en-US"/>
              </w:rPr>
            </w:pPr>
            <w:r w:rsidRPr="002B3405">
              <w:rPr>
                <w:lang w:val="en-US"/>
              </w:rPr>
              <w:t>For significant exposures:</w:t>
            </w:r>
          </w:p>
          <w:p w14:paraId="6C42E5C0" w14:textId="77777777" w:rsidR="002B3405" w:rsidRPr="002B3405" w:rsidRDefault="002B3405" w:rsidP="002B3405">
            <w:pPr>
              <w:pStyle w:val="Tablelistbullet"/>
              <w:rPr>
                <w:lang w:val="en-US"/>
              </w:rPr>
            </w:pPr>
            <w:r w:rsidRPr="002B3405">
              <w:rPr>
                <w:lang w:val="en-US"/>
              </w:rPr>
              <w:t>Monitor EUC, LFTs, CMP, FBC.</w:t>
            </w:r>
          </w:p>
          <w:p w14:paraId="5D74ECC3" w14:textId="77777777" w:rsidR="002B3405" w:rsidRPr="002B3405" w:rsidRDefault="002B3405" w:rsidP="002B3405">
            <w:pPr>
              <w:pStyle w:val="Tablelistbullet"/>
              <w:rPr>
                <w:lang w:val="en-US"/>
              </w:rPr>
            </w:pPr>
            <w:r w:rsidRPr="002B3405">
              <w:rPr>
                <w:lang w:val="en-US"/>
              </w:rPr>
              <w:t>Perform continuous ECG monitoring. Monitor blood pressure.</w:t>
            </w:r>
          </w:p>
          <w:p w14:paraId="69ABE8E7" w14:textId="77777777" w:rsidR="002B3405" w:rsidRPr="002B3405" w:rsidRDefault="002B3405" w:rsidP="002B3405">
            <w:pPr>
              <w:pStyle w:val="Tablelistbullet"/>
              <w:rPr>
                <w:lang w:val="en-US"/>
              </w:rPr>
            </w:pPr>
            <w:r w:rsidRPr="002B3405">
              <w:rPr>
                <w:lang w:val="en-US"/>
              </w:rPr>
              <w:t>If respiratory tract irritation or respiratory depression is evident, monitor pulse oximetry, ABGs, CXR and PFTs.</w:t>
            </w:r>
          </w:p>
          <w:p w14:paraId="0312CD9F" w14:textId="77777777" w:rsidR="002B3405" w:rsidRPr="002B3405" w:rsidRDefault="002B3405" w:rsidP="002B3405">
            <w:pPr>
              <w:pStyle w:val="Tablelistbullet"/>
              <w:rPr>
                <w:lang w:val="en-US"/>
              </w:rPr>
            </w:pPr>
            <w:r w:rsidRPr="002B3405">
              <w:rPr>
                <w:lang w:val="en-US"/>
              </w:rPr>
              <w:t>Obtain an upright CXR if perforation of the GIT is suspected.</w:t>
            </w:r>
          </w:p>
          <w:p w14:paraId="7D1D1964" w14:textId="03670F3A" w:rsidR="008F2F48" w:rsidRPr="0017482B" w:rsidRDefault="002B3405" w:rsidP="002B3405">
            <w:pPr>
              <w:pStyle w:val="Tablelistbullet"/>
              <w:rPr>
                <w:lang w:val="en-US"/>
              </w:rPr>
            </w:pPr>
            <w:r w:rsidRPr="002B3405">
              <w:rPr>
                <w:lang w:val="en-US"/>
              </w:rPr>
              <w:t>Investigations for oesophageal or gastric burns would be dependent on the institution, either CT chest and abdomen, or endoscopy.</w:t>
            </w:r>
          </w:p>
        </w:tc>
      </w:tr>
      <w:tr w:rsidR="008F2F48" w:rsidRPr="0017482B" w14:paraId="48003EB3" w14:textId="77777777" w:rsidTr="002B3405">
        <w:trPr>
          <w:cantSplit/>
        </w:trPr>
        <w:tc>
          <w:tcPr>
            <w:tcW w:w="3118" w:type="dxa"/>
            <w:tcBorders>
              <w:top w:val="single" w:sz="36" w:space="0" w:color="FFFFFF"/>
              <w:bottom w:val="single" w:sz="6" w:space="0" w:color="787878"/>
            </w:tcBorders>
            <w:shd w:val="clear" w:color="auto" w:fill="747474"/>
          </w:tcPr>
          <w:p w14:paraId="0E552E38" w14:textId="77777777" w:rsidR="00B66589" w:rsidRPr="00762151" w:rsidRDefault="00B66589" w:rsidP="00B66589">
            <w:pPr>
              <w:pStyle w:val="TableHeaderWhite"/>
            </w:pPr>
            <w:r w:rsidRPr="00762151">
              <w:lastRenderedPageBreak/>
              <w:t>Treatment</w:t>
            </w:r>
          </w:p>
          <w:p w14:paraId="74DACA12"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6FE7EFB3" w14:textId="0887096E" w:rsidR="008F2F48" w:rsidRDefault="00B66589" w:rsidP="00B66589">
            <w:pPr>
              <w:pStyle w:val="TableHeaderWhite"/>
              <w:rPr>
                <w:lang w:val="en-AU"/>
              </w:rPr>
            </w:pPr>
            <w:r w:rsidRPr="00762151">
              <w:rPr>
                <w:lang w:val="en-AU"/>
              </w:rPr>
              <w:t>Poisons Information 131126</w:t>
            </w:r>
          </w:p>
        </w:tc>
        <w:tc>
          <w:tcPr>
            <w:tcW w:w="5607" w:type="dxa"/>
          </w:tcPr>
          <w:p w14:paraId="4D490720" w14:textId="77777777" w:rsidR="002B3405" w:rsidRPr="002B3405" w:rsidRDefault="002B3405" w:rsidP="002B3405">
            <w:pPr>
              <w:pStyle w:val="Tabletextleftstrong"/>
              <w:rPr>
                <w:lang w:val="en-US"/>
              </w:rPr>
            </w:pPr>
            <w:r w:rsidRPr="002B3405">
              <w:rPr>
                <w:lang w:val="en-US"/>
              </w:rPr>
              <w:t>Asymptomatic patients:</w:t>
            </w:r>
          </w:p>
          <w:p w14:paraId="05A342E6" w14:textId="77777777" w:rsidR="002B3405" w:rsidRPr="002B3405" w:rsidRDefault="002B3405" w:rsidP="002B3405">
            <w:pPr>
              <w:pStyle w:val="Tablelistbullet"/>
              <w:rPr>
                <w:lang w:val="en-US"/>
              </w:rPr>
            </w:pPr>
            <w:r w:rsidRPr="002B3405">
              <w:rPr>
                <w:lang w:val="en-US"/>
              </w:rPr>
              <w:t>Asymptomatic patients and those who experience only minor sensations of burning of the nose, throat, eyes and respiratory tract can be discharged.</w:t>
            </w:r>
          </w:p>
          <w:p w14:paraId="57F8F6F9"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31303669" w14:textId="77777777" w:rsidR="002B3405" w:rsidRPr="002B3405" w:rsidRDefault="002B3405" w:rsidP="002B3405">
            <w:pPr>
              <w:pStyle w:val="Tabletextleftstrong"/>
              <w:rPr>
                <w:lang w:val="en-US"/>
              </w:rPr>
            </w:pPr>
            <w:r w:rsidRPr="002B3405">
              <w:rPr>
                <w:lang w:val="en-US"/>
              </w:rPr>
              <w:t>Symptomatic patients:</w:t>
            </w:r>
          </w:p>
          <w:p w14:paraId="21A437CF" w14:textId="77777777" w:rsidR="002B3405" w:rsidRPr="002B3405" w:rsidRDefault="002B3405" w:rsidP="002B3405">
            <w:pPr>
              <w:pStyle w:val="Tabletextleftstrong"/>
              <w:rPr>
                <w:lang w:val="en-US"/>
              </w:rPr>
            </w:pPr>
            <w:r w:rsidRPr="002B3405">
              <w:rPr>
                <w:lang w:val="en-US"/>
              </w:rPr>
              <w:t>General advice</w:t>
            </w:r>
          </w:p>
          <w:p w14:paraId="33FDB5A0" w14:textId="77777777" w:rsidR="002B3405" w:rsidRPr="002B3405" w:rsidRDefault="002B3405" w:rsidP="002B3405">
            <w:pPr>
              <w:pStyle w:val="Tablelistbullet"/>
              <w:rPr>
                <w:lang w:val="en-US"/>
              </w:rPr>
            </w:pPr>
            <w:r w:rsidRPr="002B3405">
              <w:rPr>
                <w:lang w:val="en-US"/>
              </w:rPr>
              <w:t>Patients with significant exposures should be admitted and observed for at least 24 to 48 hours.</w:t>
            </w:r>
          </w:p>
          <w:p w14:paraId="272D8229" w14:textId="77777777" w:rsidR="002B3405" w:rsidRPr="002B3405" w:rsidRDefault="002B3405" w:rsidP="002B3405">
            <w:pPr>
              <w:pStyle w:val="Tablelistbullet"/>
              <w:rPr>
                <w:lang w:val="en-US"/>
              </w:rPr>
            </w:pPr>
            <w:r w:rsidRPr="002B3405">
              <w:rPr>
                <w:lang w:val="en-US"/>
              </w:rPr>
              <w:t>Ensure adequate analgesia is prescribed.</w:t>
            </w:r>
          </w:p>
          <w:p w14:paraId="17E719DE" w14:textId="77777777" w:rsidR="002B3405" w:rsidRPr="002B3405" w:rsidRDefault="002B3405" w:rsidP="002B3405">
            <w:pPr>
              <w:pStyle w:val="Tabletextleftstrong"/>
              <w:rPr>
                <w:lang w:val="en-US"/>
              </w:rPr>
            </w:pPr>
            <w:r w:rsidRPr="002B3405">
              <w:rPr>
                <w:lang w:val="en-US"/>
              </w:rPr>
              <w:t>Inhalation</w:t>
            </w:r>
          </w:p>
          <w:p w14:paraId="17D80B41" w14:textId="77777777" w:rsidR="002B3405" w:rsidRPr="002B3405" w:rsidRDefault="002B3405" w:rsidP="002B3405">
            <w:pPr>
              <w:pStyle w:val="Tablelistbullet"/>
              <w:rPr>
                <w:lang w:val="en-US"/>
              </w:rPr>
            </w:pPr>
            <w:r w:rsidRPr="002B3405">
              <w:rPr>
                <w:lang w:val="en-US"/>
              </w:rPr>
              <w:t>Establish a patent airway via intubation if necessary. A surgical airway may be required.</w:t>
            </w:r>
          </w:p>
          <w:p w14:paraId="56347987" w14:textId="77777777" w:rsidR="002B3405" w:rsidRPr="002B3405" w:rsidRDefault="002B3405" w:rsidP="002B3405">
            <w:pPr>
              <w:pStyle w:val="Tablelistbullet"/>
              <w:rPr>
                <w:lang w:val="en-US"/>
              </w:rPr>
            </w:pPr>
            <w:r w:rsidRPr="002B3405">
              <w:rPr>
                <w:lang w:val="en-US"/>
              </w:rPr>
              <w:t>Administer humidified oxygen. Inhaled beta agonists for bronchospasm. Non-cardiogenic pulmonary oedema should be managed with PEEP or CPAP.</w:t>
            </w:r>
          </w:p>
          <w:p w14:paraId="362723BC" w14:textId="77777777" w:rsidR="002B3405" w:rsidRPr="002B3405" w:rsidRDefault="002B3405" w:rsidP="002B3405">
            <w:pPr>
              <w:pStyle w:val="Tabletextleftstrong"/>
              <w:rPr>
                <w:lang w:val="en-US"/>
              </w:rPr>
            </w:pPr>
            <w:r w:rsidRPr="002B3405">
              <w:rPr>
                <w:lang w:val="en-US"/>
              </w:rPr>
              <w:t>Ingestion</w:t>
            </w:r>
          </w:p>
          <w:p w14:paraId="1692A829" w14:textId="77777777" w:rsidR="002B3405" w:rsidRPr="002B3405" w:rsidRDefault="002B3405" w:rsidP="002B3405">
            <w:pPr>
              <w:pStyle w:val="Tablelistbullet"/>
              <w:rPr>
                <w:lang w:val="en-US"/>
              </w:rPr>
            </w:pPr>
            <w:r w:rsidRPr="002B3405">
              <w:rPr>
                <w:lang w:val="en-US"/>
              </w:rPr>
              <w:t>Do not induce vomiting.</w:t>
            </w:r>
          </w:p>
          <w:p w14:paraId="1349DD9A" w14:textId="77777777" w:rsidR="002B3405" w:rsidRPr="002B3405" w:rsidRDefault="002B3405" w:rsidP="002B3405">
            <w:pPr>
              <w:pStyle w:val="Tablelistbullet"/>
              <w:rPr>
                <w:lang w:val="en-US"/>
              </w:rPr>
            </w:pPr>
            <w:r w:rsidRPr="002B3405">
              <w:rPr>
                <w:lang w:val="en-US"/>
              </w:rPr>
              <w:t>Make the patient nil by mouth.</w:t>
            </w:r>
          </w:p>
          <w:p w14:paraId="13C712F9" w14:textId="77777777" w:rsidR="002B3405" w:rsidRPr="002B3405" w:rsidRDefault="002B3405" w:rsidP="002B3405">
            <w:pPr>
              <w:pStyle w:val="Tablelistbullet"/>
              <w:rPr>
                <w:lang w:val="en-US"/>
              </w:rPr>
            </w:pPr>
            <w:r w:rsidRPr="002B3405">
              <w:rPr>
                <w:lang w:val="en-US"/>
              </w:rPr>
              <w:t>Administer intravenous fluids.</w:t>
            </w:r>
          </w:p>
          <w:p w14:paraId="20B91C42" w14:textId="77777777" w:rsidR="002B3405" w:rsidRPr="002B3405" w:rsidRDefault="002B3405" w:rsidP="002B3405">
            <w:pPr>
              <w:pStyle w:val="Tablelistbullet"/>
              <w:rPr>
                <w:lang w:val="en-US"/>
              </w:rPr>
            </w:pPr>
            <w:r w:rsidRPr="002B3405">
              <w:rPr>
                <w:lang w:val="en-US"/>
              </w:rPr>
              <w:t>Consider gastroenterology review and endoscopy in patients suspected</w:t>
            </w:r>
            <w:r>
              <w:rPr>
                <w:lang w:val="en-US"/>
              </w:rPr>
              <w:t xml:space="preserve"> </w:t>
            </w:r>
            <w:r w:rsidRPr="002B3405">
              <w:rPr>
                <w:lang w:val="en-US"/>
              </w:rPr>
              <w:t>of having corrosive burns of the GIT.</w:t>
            </w:r>
          </w:p>
          <w:p w14:paraId="787DD74E" w14:textId="77777777" w:rsidR="002B3405" w:rsidRPr="002B3405" w:rsidRDefault="002B3405" w:rsidP="002B3405">
            <w:pPr>
              <w:pStyle w:val="Tabletextleftstrong"/>
              <w:rPr>
                <w:lang w:val="en-US"/>
              </w:rPr>
            </w:pPr>
            <w:r w:rsidRPr="002B3405">
              <w:rPr>
                <w:lang w:val="en-US"/>
              </w:rPr>
              <w:t>Dermal</w:t>
            </w:r>
          </w:p>
          <w:p w14:paraId="0EB9C88B" w14:textId="77777777" w:rsidR="002B3405" w:rsidRPr="002B3405" w:rsidRDefault="002B3405" w:rsidP="002B3405">
            <w:pPr>
              <w:pStyle w:val="Tablelistbullet"/>
              <w:rPr>
                <w:lang w:val="en-US"/>
              </w:rPr>
            </w:pPr>
            <w:r w:rsidRPr="002B3405">
              <w:rPr>
                <w:lang w:val="en-US"/>
              </w:rPr>
              <w:t>Flush affected areas thoroughly.</w:t>
            </w:r>
          </w:p>
          <w:p w14:paraId="084F440E" w14:textId="77777777" w:rsidR="002B3405" w:rsidRPr="002B3405" w:rsidRDefault="002B3405" w:rsidP="002B3405">
            <w:pPr>
              <w:pStyle w:val="Tablelistbullet"/>
              <w:rPr>
                <w:lang w:val="en-US"/>
              </w:rPr>
            </w:pPr>
            <w:r w:rsidRPr="002B3405">
              <w:rPr>
                <w:lang w:val="en-US"/>
              </w:rPr>
              <w:t>Manage skin injury as for thermal burns.</w:t>
            </w:r>
          </w:p>
          <w:p w14:paraId="63F29278" w14:textId="77777777" w:rsidR="002B3405" w:rsidRPr="002B3405" w:rsidRDefault="002B3405" w:rsidP="002B3405">
            <w:pPr>
              <w:pStyle w:val="Tabletextleftstrong"/>
              <w:rPr>
                <w:lang w:val="en-US"/>
              </w:rPr>
            </w:pPr>
            <w:r w:rsidRPr="002B3405">
              <w:rPr>
                <w:lang w:val="en-US"/>
              </w:rPr>
              <w:t>Ocular</w:t>
            </w:r>
          </w:p>
          <w:p w14:paraId="6BE9E713" w14:textId="77777777" w:rsidR="002B3405" w:rsidRPr="002B3405" w:rsidRDefault="002B3405" w:rsidP="002B3405">
            <w:pPr>
              <w:pStyle w:val="Tablelistbullet"/>
              <w:rPr>
                <w:lang w:val="en-US"/>
              </w:rPr>
            </w:pPr>
            <w:r w:rsidRPr="002B3405">
              <w:rPr>
                <w:lang w:val="en-US"/>
              </w:rPr>
              <w:t>Affected eyes should be irrigated for at least 15 minutes.</w:t>
            </w:r>
          </w:p>
          <w:p w14:paraId="0752A9CF" w14:textId="77777777" w:rsidR="002B3405" w:rsidRPr="002B3405" w:rsidRDefault="002B3405" w:rsidP="002B3405">
            <w:pPr>
              <w:pStyle w:val="Tablelistbullet"/>
              <w:rPr>
                <w:lang w:val="en-US"/>
              </w:rPr>
            </w:pPr>
            <w:r w:rsidRPr="002B3405">
              <w:rPr>
                <w:lang w:val="en-US"/>
              </w:rPr>
              <w:t>Assess visual acuity and fluorescein uptake.</w:t>
            </w:r>
          </w:p>
          <w:p w14:paraId="2FE38F61" w14:textId="6F13778C" w:rsidR="002B3405" w:rsidRPr="00762151" w:rsidRDefault="002B3405" w:rsidP="002B3405">
            <w:pPr>
              <w:pStyle w:val="Tablelistbullet"/>
              <w:rPr>
                <w:lang w:val="en-US"/>
              </w:rPr>
            </w:pPr>
            <w:r w:rsidRPr="002B3405">
              <w:rPr>
                <w:lang w:val="en-US"/>
              </w:rPr>
              <w:t>Arrange ophthalmologic review for all patients with persistent eye symptoms following irrigation.</w:t>
            </w:r>
            <w:r>
              <w:rPr>
                <w:lang w:val="en-US"/>
              </w:rPr>
              <w:t xml:space="preserve"> </w:t>
            </w:r>
          </w:p>
        </w:tc>
      </w:tr>
    </w:tbl>
    <w:p w14:paraId="1F6CA90A" w14:textId="77777777" w:rsidR="008F2F48" w:rsidRDefault="008F2F48">
      <w:pPr>
        <w:spacing w:before="0" w:after="0" w:line="240" w:lineRule="auto"/>
      </w:pPr>
      <w:r>
        <w:br w:type="page"/>
      </w:r>
    </w:p>
    <w:p w14:paraId="2552519E" w14:textId="11210802" w:rsidR="006008FA" w:rsidRDefault="006008FA" w:rsidP="006008FA">
      <w:pPr>
        <w:pStyle w:val="Heading2"/>
      </w:pPr>
      <w:bookmarkStart w:id="163" w:name="_Toc108084856"/>
      <w:r>
        <w:lastRenderedPageBreak/>
        <w:t xml:space="preserve">Sulphuryl </w:t>
      </w:r>
      <w:r w:rsidR="008F2F48">
        <w:t>f</w:t>
      </w:r>
      <w:r>
        <w:t>luoride</w:t>
      </w:r>
      <w:bookmarkEnd w:id="163"/>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8F2F48" w:rsidRPr="0017482B" w14:paraId="45EAF6B2" w14:textId="77777777" w:rsidTr="00D72618">
        <w:trPr>
          <w:cantSplit/>
        </w:trPr>
        <w:tc>
          <w:tcPr>
            <w:tcW w:w="3118" w:type="dxa"/>
            <w:tcBorders>
              <w:bottom w:val="single" w:sz="36" w:space="0" w:color="FFFFFF"/>
            </w:tcBorders>
            <w:shd w:val="clear" w:color="auto" w:fill="747474"/>
          </w:tcPr>
          <w:p w14:paraId="3B3CF611" w14:textId="77777777" w:rsidR="008F2F48" w:rsidRPr="0017482B" w:rsidRDefault="008F2F48" w:rsidP="00227658">
            <w:pPr>
              <w:pStyle w:val="TableHeaderWhite"/>
            </w:pPr>
            <w:r>
              <w:t>A</w:t>
            </w:r>
            <w:r w:rsidRPr="0017482B">
              <w:t>lternative names</w:t>
            </w:r>
          </w:p>
        </w:tc>
        <w:tc>
          <w:tcPr>
            <w:tcW w:w="5607" w:type="dxa"/>
          </w:tcPr>
          <w:p w14:paraId="3EDF67E0" w14:textId="77777777" w:rsidR="00D72618" w:rsidRPr="00D72618" w:rsidRDefault="00D72618" w:rsidP="00D72618">
            <w:pPr>
              <w:pStyle w:val="tabletext"/>
              <w:rPr>
                <w:lang w:val="en-US"/>
              </w:rPr>
            </w:pPr>
            <w:r w:rsidRPr="00D72618">
              <w:rPr>
                <w:lang w:val="en-US"/>
              </w:rPr>
              <w:t>F</w:t>
            </w:r>
            <w:r w:rsidRPr="00D72618">
              <w:rPr>
                <w:vertAlign w:val="subscript"/>
                <w:lang w:val="en-US"/>
              </w:rPr>
              <w:t>2</w:t>
            </w:r>
            <w:r w:rsidRPr="00D72618">
              <w:rPr>
                <w:lang w:val="en-US"/>
              </w:rPr>
              <w:t>O</w:t>
            </w:r>
            <w:r w:rsidRPr="00D72618">
              <w:rPr>
                <w:vertAlign w:val="subscript"/>
                <w:lang w:val="en-US"/>
              </w:rPr>
              <w:t>2</w:t>
            </w:r>
            <w:r w:rsidRPr="00D72618">
              <w:rPr>
                <w:lang w:val="en-US"/>
              </w:rPr>
              <w:t>S</w:t>
            </w:r>
          </w:p>
          <w:p w14:paraId="1BA0C163" w14:textId="77777777" w:rsidR="00D72618" w:rsidRPr="00D72618" w:rsidRDefault="00D72618" w:rsidP="00D72618">
            <w:pPr>
              <w:pStyle w:val="tabletext"/>
              <w:rPr>
                <w:lang w:val="en-US"/>
              </w:rPr>
            </w:pPr>
            <w:r w:rsidRPr="00D72618">
              <w:rPr>
                <w:lang w:val="en-US"/>
              </w:rPr>
              <w:t>O</w:t>
            </w:r>
            <w:r w:rsidRPr="00D72618">
              <w:rPr>
                <w:vertAlign w:val="subscript"/>
                <w:lang w:val="en-US"/>
              </w:rPr>
              <w:t>2</w:t>
            </w:r>
            <w:r w:rsidRPr="00D72618">
              <w:rPr>
                <w:lang w:val="en-US"/>
              </w:rPr>
              <w:t>SF</w:t>
            </w:r>
            <w:r w:rsidRPr="00D72618">
              <w:rPr>
                <w:vertAlign w:val="subscript"/>
                <w:lang w:val="en-US"/>
              </w:rPr>
              <w:t>2</w:t>
            </w:r>
          </w:p>
          <w:p w14:paraId="0127B19C" w14:textId="77777777" w:rsidR="00D72618" w:rsidRPr="00D72618" w:rsidRDefault="00D72618" w:rsidP="00D72618">
            <w:pPr>
              <w:pStyle w:val="tabletext"/>
              <w:rPr>
                <w:lang w:val="en-US"/>
              </w:rPr>
            </w:pPr>
            <w:r w:rsidRPr="00D72618">
              <w:rPr>
                <w:lang w:val="en-US"/>
              </w:rPr>
              <w:t>SO</w:t>
            </w:r>
            <w:r w:rsidRPr="00D72618">
              <w:rPr>
                <w:vertAlign w:val="subscript"/>
                <w:lang w:val="en-US"/>
              </w:rPr>
              <w:t>2</w:t>
            </w:r>
            <w:r w:rsidRPr="00D72618">
              <w:rPr>
                <w:lang w:val="en-US"/>
              </w:rPr>
              <w:t>F</w:t>
            </w:r>
            <w:r w:rsidRPr="00D72618">
              <w:rPr>
                <w:vertAlign w:val="subscript"/>
                <w:lang w:val="en-US"/>
              </w:rPr>
              <w:t>2</w:t>
            </w:r>
          </w:p>
          <w:p w14:paraId="6AD55B73" w14:textId="77777777" w:rsidR="00D72618" w:rsidRPr="00D72618" w:rsidRDefault="00D72618" w:rsidP="00D72618">
            <w:pPr>
              <w:pStyle w:val="tabletext"/>
              <w:rPr>
                <w:lang w:val="en-US"/>
              </w:rPr>
            </w:pPr>
            <w:r w:rsidRPr="00D72618">
              <w:rPr>
                <w:lang w:val="en-US"/>
              </w:rPr>
              <w:t>Sulfonyl fluoride</w:t>
            </w:r>
          </w:p>
          <w:p w14:paraId="16224A4F" w14:textId="77777777" w:rsidR="00D72618" w:rsidRPr="00D72618" w:rsidRDefault="00D72618" w:rsidP="00D72618">
            <w:pPr>
              <w:pStyle w:val="tabletext"/>
              <w:rPr>
                <w:lang w:val="en-US"/>
              </w:rPr>
            </w:pPr>
            <w:r w:rsidRPr="00D72618">
              <w:rPr>
                <w:lang w:val="en-US"/>
              </w:rPr>
              <w:t>Sulfuric oxyfluoride</w:t>
            </w:r>
          </w:p>
          <w:p w14:paraId="3C897D8F" w14:textId="77777777" w:rsidR="00D72618" w:rsidRPr="00D72618" w:rsidRDefault="00D72618" w:rsidP="00D72618">
            <w:pPr>
              <w:pStyle w:val="tabletext"/>
              <w:rPr>
                <w:lang w:val="en-US"/>
              </w:rPr>
            </w:pPr>
            <w:r w:rsidRPr="00D72618">
              <w:rPr>
                <w:lang w:val="en-US"/>
              </w:rPr>
              <w:t>Sulfuryl fluoride</w:t>
            </w:r>
          </w:p>
          <w:p w14:paraId="01A2AE05" w14:textId="77777777" w:rsidR="00D72618" w:rsidRPr="00D72618" w:rsidRDefault="00D72618" w:rsidP="00D72618">
            <w:pPr>
              <w:pStyle w:val="tabletext"/>
              <w:rPr>
                <w:lang w:val="en-US"/>
              </w:rPr>
            </w:pPr>
            <w:r w:rsidRPr="00D72618">
              <w:rPr>
                <w:lang w:val="en-US"/>
              </w:rPr>
              <w:t>Sulphur difluoride dioxide</w:t>
            </w:r>
          </w:p>
          <w:p w14:paraId="58FAABD7" w14:textId="77777777" w:rsidR="00D72618" w:rsidRPr="00D72618" w:rsidRDefault="00D72618" w:rsidP="00D72618">
            <w:pPr>
              <w:pStyle w:val="tabletext"/>
              <w:rPr>
                <w:lang w:val="en-US"/>
              </w:rPr>
            </w:pPr>
            <w:r w:rsidRPr="00D72618">
              <w:rPr>
                <w:lang w:val="en-US"/>
              </w:rPr>
              <w:t>Sulphuryl difluoride</w:t>
            </w:r>
          </w:p>
          <w:p w14:paraId="239F2F86" w14:textId="77777777" w:rsidR="00D72618" w:rsidRPr="00D72618" w:rsidRDefault="00D72618" w:rsidP="00D72618">
            <w:pPr>
              <w:pStyle w:val="tabletext"/>
              <w:rPr>
                <w:lang w:val="en-US"/>
              </w:rPr>
            </w:pPr>
            <w:r w:rsidRPr="00D72618">
              <w:rPr>
                <w:lang w:val="en-US"/>
              </w:rPr>
              <w:t>Profume</w:t>
            </w:r>
            <w:r w:rsidRPr="00D72618">
              <w:rPr>
                <w:vertAlign w:val="superscript"/>
                <w:lang w:val="en-US"/>
              </w:rPr>
              <w:t>®</w:t>
            </w:r>
          </w:p>
          <w:p w14:paraId="2CB8BB02" w14:textId="2CEEF382" w:rsidR="008F2F48" w:rsidRPr="0017482B" w:rsidRDefault="00D72618" w:rsidP="00D72618">
            <w:pPr>
              <w:pStyle w:val="tabletext"/>
              <w:rPr>
                <w:lang w:val="en-US"/>
              </w:rPr>
            </w:pPr>
            <w:r w:rsidRPr="00D72618">
              <w:rPr>
                <w:lang w:val="en-US"/>
              </w:rPr>
              <w:t>Vikane</w:t>
            </w:r>
            <w:r w:rsidRPr="00D72618">
              <w:rPr>
                <w:vertAlign w:val="superscript"/>
                <w:lang w:val="en-US"/>
              </w:rPr>
              <w:t>®</w:t>
            </w:r>
          </w:p>
        </w:tc>
      </w:tr>
      <w:tr w:rsidR="008F2F48" w:rsidRPr="0017482B" w14:paraId="204FDBE5" w14:textId="77777777" w:rsidTr="00D72618">
        <w:trPr>
          <w:cantSplit/>
        </w:trPr>
        <w:tc>
          <w:tcPr>
            <w:tcW w:w="3118" w:type="dxa"/>
            <w:tcBorders>
              <w:top w:val="single" w:sz="36" w:space="0" w:color="FFFFFF"/>
              <w:bottom w:val="single" w:sz="36" w:space="0" w:color="FFFFFF"/>
            </w:tcBorders>
            <w:shd w:val="clear" w:color="auto" w:fill="747474"/>
          </w:tcPr>
          <w:p w14:paraId="6206E2A1" w14:textId="77777777" w:rsidR="008F2F48" w:rsidRPr="0017482B" w:rsidRDefault="008F2F48" w:rsidP="00227658">
            <w:pPr>
              <w:pStyle w:val="TableHeaderWhite"/>
            </w:pPr>
            <w:r>
              <w:t>P</w:t>
            </w:r>
            <w:r w:rsidRPr="0017482B">
              <w:t>roperties of the agent</w:t>
            </w:r>
          </w:p>
        </w:tc>
        <w:tc>
          <w:tcPr>
            <w:tcW w:w="5607" w:type="dxa"/>
          </w:tcPr>
          <w:p w14:paraId="1DC71211" w14:textId="77777777" w:rsidR="00D72618" w:rsidRPr="00D72618" w:rsidRDefault="00D72618" w:rsidP="00D72618">
            <w:pPr>
              <w:pStyle w:val="Tablelistbullet"/>
              <w:rPr>
                <w:lang w:val="en-US"/>
              </w:rPr>
            </w:pPr>
            <w:r w:rsidRPr="00D72618">
              <w:rPr>
                <w:lang w:val="en-US"/>
              </w:rPr>
              <w:t>Non-flammable, colourless, odourless gas that is heavier than air at room temperature.</w:t>
            </w:r>
          </w:p>
          <w:p w14:paraId="790CE30D" w14:textId="77777777" w:rsidR="00D72618" w:rsidRPr="00D72618" w:rsidRDefault="00D72618" w:rsidP="00D72618">
            <w:pPr>
              <w:pStyle w:val="Tablelistbullet"/>
              <w:rPr>
                <w:lang w:val="en-US"/>
              </w:rPr>
            </w:pPr>
            <w:r w:rsidRPr="00D72618">
              <w:rPr>
                <w:lang w:val="en-US"/>
              </w:rPr>
              <w:t>Transported as liquefied, compressed gas.</w:t>
            </w:r>
          </w:p>
          <w:p w14:paraId="7E6F517F" w14:textId="77777777" w:rsidR="00D72618" w:rsidRPr="00D72618" w:rsidRDefault="00D72618" w:rsidP="00D72618">
            <w:pPr>
              <w:pStyle w:val="Tablelistbullet"/>
              <w:rPr>
                <w:lang w:val="en-US"/>
              </w:rPr>
            </w:pPr>
            <w:r w:rsidRPr="00D72618">
              <w:rPr>
                <w:lang w:val="en-US"/>
              </w:rPr>
              <w:t>Used as a fumigant for the control of insect pests.</w:t>
            </w:r>
          </w:p>
          <w:p w14:paraId="3D311DC5" w14:textId="0F966502" w:rsidR="008F2F48" w:rsidRPr="0017482B" w:rsidRDefault="00D72618" w:rsidP="00D72618">
            <w:pPr>
              <w:pStyle w:val="Tablelistbullet"/>
              <w:rPr>
                <w:lang w:val="en-US"/>
              </w:rPr>
            </w:pPr>
            <w:r w:rsidRPr="00D72618">
              <w:rPr>
                <w:lang w:val="en-US"/>
              </w:rPr>
              <w:t>Frequently combined with chloropicrin as a warning agent. Chloropicrin is irritant and a lachrymator.</w:t>
            </w:r>
          </w:p>
        </w:tc>
      </w:tr>
      <w:tr w:rsidR="008F2F48" w:rsidRPr="0017482B" w14:paraId="2C3DB3C5" w14:textId="77777777" w:rsidTr="00D72618">
        <w:trPr>
          <w:cantSplit/>
        </w:trPr>
        <w:tc>
          <w:tcPr>
            <w:tcW w:w="3118" w:type="dxa"/>
            <w:tcBorders>
              <w:top w:val="single" w:sz="36" w:space="0" w:color="FFFFFF"/>
              <w:bottom w:val="single" w:sz="36" w:space="0" w:color="FFFFFF"/>
            </w:tcBorders>
            <w:shd w:val="clear" w:color="auto" w:fill="747474"/>
          </w:tcPr>
          <w:p w14:paraId="32B3A50D" w14:textId="77777777" w:rsidR="008F2F48" w:rsidRPr="0017482B" w:rsidRDefault="008F2F48" w:rsidP="00227658">
            <w:pPr>
              <w:pStyle w:val="TableHeaderWhite"/>
            </w:pPr>
            <w:r>
              <w:t>R</w:t>
            </w:r>
            <w:r w:rsidRPr="0017482B">
              <w:t>outes of exposure</w:t>
            </w:r>
          </w:p>
        </w:tc>
        <w:tc>
          <w:tcPr>
            <w:tcW w:w="5607" w:type="dxa"/>
          </w:tcPr>
          <w:p w14:paraId="29C44417" w14:textId="77777777" w:rsidR="00D72618" w:rsidRPr="00D72618" w:rsidRDefault="00D72618" w:rsidP="00D72618">
            <w:pPr>
              <w:pStyle w:val="Tablelistbullet"/>
              <w:rPr>
                <w:lang w:val="en-US"/>
              </w:rPr>
            </w:pPr>
            <w:r w:rsidRPr="00D72618">
              <w:rPr>
                <w:lang w:val="en-US"/>
              </w:rPr>
              <w:t>Inhalation is the major route of exposure.</w:t>
            </w:r>
          </w:p>
          <w:p w14:paraId="6974E392" w14:textId="77777777" w:rsidR="00D72618" w:rsidRPr="00D72618" w:rsidRDefault="00D72618" w:rsidP="00D72618">
            <w:pPr>
              <w:pStyle w:val="Tablelistbullet"/>
              <w:rPr>
                <w:lang w:val="en-US"/>
              </w:rPr>
            </w:pPr>
            <w:r w:rsidRPr="00D72618">
              <w:rPr>
                <w:lang w:val="en-US"/>
              </w:rPr>
              <w:t>Eye exposure.</w:t>
            </w:r>
          </w:p>
          <w:p w14:paraId="30CFBACA" w14:textId="444B413D" w:rsidR="008F2F48" w:rsidRPr="0017482B" w:rsidRDefault="00D72618" w:rsidP="00D72618">
            <w:pPr>
              <w:pStyle w:val="Tablelistbullet"/>
              <w:rPr>
                <w:lang w:val="en-US"/>
              </w:rPr>
            </w:pPr>
            <w:r w:rsidRPr="00D72618">
              <w:rPr>
                <w:lang w:val="en-US"/>
              </w:rPr>
              <w:t>There is no data on oral or dermal absorption.</w:t>
            </w:r>
          </w:p>
        </w:tc>
      </w:tr>
      <w:tr w:rsidR="008F2F48" w:rsidRPr="0017482B" w14:paraId="13F3E09C" w14:textId="77777777" w:rsidTr="00D72618">
        <w:trPr>
          <w:cantSplit/>
        </w:trPr>
        <w:tc>
          <w:tcPr>
            <w:tcW w:w="3118" w:type="dxa"/>
            <w:tcBorders>
              <w:top w:val="single" w:sz="36" w:space="0" w:color="FFFFFF"/>
              <w:bottom w:val="single" w:sz="36" w:space="0" w:color="FFFFFF"/>
            </w:tcBorders>
            <w:shd w:val="clear" w:color="auto" w:fill="747474"/>
          </w:tcPr>
          <w:p w14:paraId="562664FB" w14:textId="77777777" w:rsidR="008F2F48" w:rsidRPr="0017482B" w:rsidRDefault="008F2F48" w:rsidP="00227658">
            <w:pPr>
              <w:pStyle w:val="TableHeaderWhite"/>
            </w:pPr>
            <w:r>
              <w:lastRenderedPageBreak/>
              <w:t>H</w:t>
            </w:r>
            <w:r w:rsidRPr="0017482B">
              <w:t>uman toxicity</w:t>
            </w:r>
          </w:p>
        </w:tc>
        <w:tc>
          <w:tcPr>
            <w:tcW w:w="5607" w:type="dxa"/>
          </w:tcPr>
          <w:p w14:paraId="7FC4F612" w14:textId="77777777" w:rsidR="00D72618" w:rsidRPr="00D72618" w:rsidRDefault="00D72618" w:rsidP="00D72618">
            <w:pPr>
              <w:pStyle w:val="Tabletextleftstrong"/>
              <w:rPr>
                <w:lang w:val="en-US"/>
              </w:rPr>
            </w:pPr>
            <w:r w:rsidRPr="00D72618">
              <w:rPr>
                <w:lang w:val="en-US"/>
              </w:rPr>
              <w:t>General:</w:t>
            </w:r>
          </w:p>
          <w:p w14:paraId="42210966" w14:textId="77777777" w:rsidR="00D72618" w:rsidRPr="00D72618" w:rsidRDefault="00D72618" w:rsidP="00D72618">
            <w:pPr>
              <w:pStyle w:val="Tablelistbullet"/>
              <w:rPr>
                <w:lang w:val="en-US"/>
              </w:rPr>
            </w:pPr>
            <w:r w:rsidRPr="00D72618">
              <w:rPr>
                <w:lang w:val="en-US"/>
              </w:rPr>
              <w:t>Sulphuryl fluoride is rapidly absorbed and widely distributed, with highest concentrations in lungs, spleen and kidneys. It is excreted rapidly, predominantly in urine. Sulphuryl fluoride is metabolised to sulphate and fluoride ions. Fluoride toxicity is the primary mode of injury.</w:t>
            </w:r>
          </w:p>
          <w:p w14:paraId="08726773" w14:textId="77777777" w:rsidR="00D72618" w:rsidRPr="00D72618" w:rsidRDefault="00D72618" w:rsidP="00D72618">
            <w:pPr>
              <w:pStyle w:val="Tabletextleftstrong"/>
              <w:rPr>
                <w:lang w:val="en-US"/>
              </w:rPr>
            </w:pPr>
            <w:r w:rsidRPr="00D72618">
              <w:rPr>
                <w:lang w:val="en-US"/>
              </w:rPr>
              <w:t>Symptoms are based on route of exposure:</w:t>
            </w:r>
          </w:p>
          <w:p w14:paraId="27F74EA4" w14:textId="77777777" w:rsidR="00D72618" w:rsidRPr="00D72618" w:rsidRDefault="00D72618" w:rsidP="00D72618">
            <w:pPr>
              <w:pStyle w:val="Tabletextleftstrong"/>
              <w:rPr>
                <w:lang w:val="en-US"/>
              </w:rPr>
            </w:pPr>
            <w:r w:rsidRPr="00D72618">
              <w:rPr>
                <w:lang w:val="en-US"/>
              </w:rPr>
              <w:t>Inhalation</w:t>
            </w:r>
          </w:p>
          <w:p w14:paraId="5590B554" w14:textId="77777777" w:rsidR="00D72618" w:rsidRPr="00D72618" w:rsidRDefault="00D72618" w:rsidP="00D72618">
            <w:pPr>
              <w:pStyle w:val="Tablelistbullet"/>
              <w:rPr>
                <w:lang w:val="en-US"/>
              </w:rPr>
            </w:pPr>
            <w:r w:rsidRPr="00D72618">
              <w:rPr>
                <w:lang w:val="en-US"/>
              </w:rPr>
              <w:t>Symptoms of mild exposure include eye and respiratory irritation, sore throat, wheeze and cough.</w:t>
            </w:r>
          </w:p>
          <w:p w14:paraId="2B8949DC" w14:textId="77777777" w:rsidR="00D72618" w:rsidRPr="00D72618" w:rsidRDefault="00D72618" w:rsidP="00D72618">
            <w:pPr>
              <w:pStyle w:val="Tablelistbullet"/>
              <w:rPr>
                <w:lang w:val="en-US"/>
              </w:rPr>
            </w:pPr>
            <w:r w:rsidRPr="00D72618">
              <w:rPr>
                <w:lang w:val="en-US"/>
              </w:rPr>
              <w:t>Anorexia, nausea, vomiting, diarrhoea, cramping abdominal pain, fever and headache may occur.</w:t>
            </w:r>
          </w:p>
          <w:p w14:paraId="4CE33771" w14:textId="77777777" w:rsidR="00D72618" w:rsidRPr="00D72618" w:rsidRDefault="00D72618" w:rsidP="00D72618">
            <w:pPr>
              <w:pStyle w:val="Tablelistbullet"/>
              <w:rPr>
                <w:lang w:val="en-US"/>
              </w:rPr>
            </w:pPr>
            <w:r w:rsidRPr="00D72618">
              <w:rPr>
                <w:lang w:val="en-US"/>
              </w:rPr>
              <w:t>Hypocalcaemia, hypomagnesaemia and hyperkalaemia may occur in association with elevated serum fluoride levels.</w:t>
            </w:r>
          </w:p>
          <w:p w14:paraId="670B966B" w14:textId="77777777" w:rsidR="00D72618" w:rsidRPr="00D72618" w:rsidRDefault="00D72618" w:rsidP="00D72618">
            <w:pPr>
              <w:pStyle w:val="Tablelistbullet"/>
              <w:rPr>
                <w:lang w:val="en-US"/>
              </w:rPr>
            </w:pPr>
            <w:r w:rsidRPr="00D72618">
              <w:rPr>
                <w:lang w:val="en-US"/>
              </w:rPr>
              <w:t>Prolonged exposure or exposure to high concentrations can lead to hypoxaemia, cardiac arrhythmias (including torsade de pointes), hypotension, salivation, lachrymation, rhinorrhoea, chest pain, respiratory distress due to non-cardiogenic pulmonary oedema, respiratory depression, paraesthesias, carpopedal tetany, agitation,</w:t>
            </w:r>
            <w:r>
              <w:rPr>
                <w:lang w:val="en-US"/>
              </w:rPr>
              <w:t xml:space="preserve"> </w:t>
            </w:r>
            <w:r w:rsidRPr="00D72618">
              <w:rPr>
                <w:lang w:val="en-US"/>
              </w:rPr>
              <w:t>confusion, collapse, convulsions and death.</w:t>
            </w:r>
          </w:p>
          <w:p w14:paraId="42967AB6" w14:textId="77777777" w:rsidR="00D72618" w:rsidRPr="00D72618" w:rsidRDefault="00D72618" w:rsidP="00D72618">
            <w:pPr>
              <w:pStyle w:val="Tablelistbullet"/>
              <w:rPr>
                <w:lang w:val="en-US"/>
              </w:rPr>
            </w:pPr>
            <w:r w:rsidRPr="00D72618">
              <w:rPr>
                <w:lang w:val="en-US"/>
              </w:rPr>
              <w:t>The onset of arrhythmias and non-cardiogenic pulmonary oedema may be delayed up to 24 hours.</w:t>
            </w:r>
          </w:p>
          <w:p w14:paraId="21EE794D" w14:textId="77777777" w:rsidR="00D72618" w:rsidRPr="00D72618" w:rsidRDefault="00D72618" w:rsidP="00D72618">
            <w:pPr>
              <w:pStyle w:val="Tablelistbullet"/>
              <w:rPr>
                <w:lang w:val="en-US"/>
              </w:rPr>
            </w:pPr>
            <w:r w:rsidRPr="00D72618">
              <w:rPr>
                <w:lang w:val="en-US"/>
              </w:rPr>
              <w:t>Severe exposure can cause brain, renal and hepatic injury.</w:t>
            </w:r>
          </w:p>
          <w:p w14:paraId="54B04900" w14:textId="77777777" w:rsidR="00D72618" w:rsidRPr="00D72618" w:rsidRDefault="00D72618" w:rsidP="00D72618">
            <w:pPr>
              <w:pStyle w:val="Tablelistbullet"/>
              <w:rPr>
                <w:lang w:val="en-US"/>
              </w:rPr>
            </w:pPr>
            <w:r w:rsidRPr="00D72618">
              <w:rPr>
                <w:lang w:val="en-US"/>
              </w:rPr>
              <w:t>Children are more vulnerable because of smaller airway diameters, higher minute volumes per kilogram, and lower likelihood of taking avoidance measures.</w:t>
            </w:r>
          </w:p>
          <w:p w14:paraId="09ED7087" w14:textId="77777777" w:rsidR="00D72618" w:rsidRPr="00D72618" w:rsidRDefault="00D72618" w:rsidP="00D72618">
            <w:pPr>
              <w:pStyle w:val="Tabletextleftstrong"/>
              <w:rPr>
                <w:lang w:val="en-US"/>
              </w:rPr>
            </w:pPr>
            <w:r w:rsidRPr="00D72618">
              <w:rPr>
                <w:lang w:val="en-US"/>
              </w:rPr>
              <w:t>Ingestion</w:t>
            </w:r>
          </w:p>
          <w:p w14:paraId="75029141" w14:textId="77777777" w:rsidR="00D72618" w:rsidRPr="00D72618" w:rsidRDefault="00D72618" w:rsidP="00D72618">
            <w:pPr>
              <w:pStyle w:val="Tablelistbullet"/>
              <w:rPr>
                <w:lang w:val="en-US"/>
              </w:rPr>
            </w:pPr>
            <w:r w:rsidRPr="00D72618">
              <w:rPr>
                <w:lang w:val="en-US"/>
              </w:rPr>
              <w:t>Not applicable.</w:t>
            </w:r>
          </w:p>
          <w:p w14:paraId="7E8B5CE0" w14:textId="77777777" w:rsidR="00D72618" w:rsidRPr="00D72618" w:rsidRDefault="00D72618" w:rsidP="00D72618">
            <w:pPr>
              <w:pStyle w:val="Tabletextleftstrong"/>
              <w:rPr>
                <w:lang w:val="en-US"/>
              </w:rPr>
            </w:pPr>
            <w:r w:rsidRPr="00D72618">
              <w:rPr>
                <w:lang w:val="en-US"/>
              </w:rPr>
              <w:t>Dermal</w:t>
            </w:r>
          </w:p>
          <w:p w14:paraId="4376FDBA" w14:textId="77777777" w:rsidR="00D72618" w:rsidRPr="00D72618" w:rsidRDefault="00D72618" w:rsidP="00D72618">
            <w:pPr>
              <w:pStyle w:val="Tablelistbullet"/>
              <w:rPr>
                <w:lang w:val="en-US"/>
              </w:rPr>
            </w:pPr>
            <w:r w:rsidRPr="00D72618">
              <w:rPr>
                <w:lang w:val="en-US"/>
              </w:rPr>
              <w:t>Pruritus has been reported.</w:t>
            </w:r>
          </w:p>
          <w:p w14:paraId="46F0A841" w14:textId="77777777" w:rsidR="00D72618" w:rsidRPr="00D72618" w:rsidRDefault="00D72618" w:rsidP="00D72618">
            <w:pPr>
              <w:pStyle w:val="Tablelistbullet"/>
              <w:rPr>
                <w:lang w:val="en-US"/>
              </w:rPr>
            </w:pPr>
            <w:r w:rsidRPr="00D72618">
              <w:rPr>
                <w:lang w:val="en-US"/>
              </w:rPr>
              <w:t>Exposure to compressed gas may result in frostbite injury.</w:t>
            </w:r>
          </w:p>
          <w:p w14:paraId="19739DBB" w14:textId="77777777" w:rsidR="00D72618" w:rsidRPr="00D72618" w:rsidRDefault="00D72618" w:rsidP="00D72618">
            <w:pPr>
              <w:pStyle w:val="Tabletextleftstrong"/>
              <w:rPr>
                <w:lang w:val="en-US"/>
              </w:rPr>
            </w:pPr>
            <w:r w:rsidRPr="00D72618">
              <w:rPr>
                <w:lang w:val="en-US"/>
              </w:rPr>
              <w:t>Ocular</w:t>
            </w:r>
          </w:p>
          <w:p w14:paraId="0376D9CA" w14:textId="77777777" w:rsidR="00D72618" w:rsidRPr="00D72618" w:rsidRDefault="00D72618" w:rsidP="00D72618">
            <w:pPr>
              <w:pStyle w:val="Tablelistbullet"/>
              <w:rPr>
                <w:lang w:val="en-US"/>
              </w:rPr>
            </w:pPr>
            <w:r w:rsidRPr="00D72618">
              <w:rPr>
                <w:lang w:val="en-US"/>
              </w:rPr>
              <w:t>Irritation of mucous membranes.</w:t>
            </w:r>
          </w:p>
          <w:p w14:paraId="19FCD7EA" w14:textId="018DDF79" w:rsidR="008F2F48" w:rsidRPr="0017482B" w:rsidRDefault="00D72618" w:rsidP="00D72618">
            <w:pPr>
              <w:pStyle w:val="Tablelistbullet"/>
              <w:rPr>
                <w:lang w:val="en-US"/>
              </w:rPr>
            </w:pPr>
            <w:r w:rsidRPr="00D72618">
              <w:rPr>
                <w:lang w:val="en-US"/>
              </w:rPr>
              <w:t>Exposure to compressed gas may result in frostbite injury.</w:t>
            </w:r>
          </w:p>
        </w:tc>
      </w:tr>
      <w:tr w:rsidR="008F2F48" w:rsidRPr="0017482B" w14:paraId="75362C10" w14:textId="77777777" w:rsidTr="00D72618">
        <w:trPr>
          <w:cantSplit/>
        </w:trPr>
        <w:tc>
          <w:tcPr>
            <w:tcW w:w="3118" w:type="dxa"/>
            <w:tcBorders>
              <w:top w:val="single" w:sz="36" w:space="0" w:color="FFFFFF"/>
              <w:bottom w:val="single" w:sz="36" w:space="0" w:color="FFFFFF"/>
            </w:tcBorders>
            <w:shd w:val="clear" w:color="auto" w:fill="747474"/>
          </w:tcPr>
          <w:p w14:paraId="0DFC87C8" w14:textId="77777777" w:rsidR="008F2F48" w:rsidRDefault="008F2F48" w:rsidP="00227658">
            <w:pPr>
              <w:pStyle w:val="TableHeaderWhite"/>
            </w:pPr>
            <w:r>
              <w:rPr>
                <w:lang w:val="en-AU"/>
              </w:rPr>
              <w:t>L</w:t>
            </w:r>
            <w:r w:rsidRPr="00762151">
              <w:rPr>
                <w:lang w:val="en-AU"/>
              </w:rPr>
              <w:t>aboratory/radiographic testing</w:t>
            </w:r>
          </w:p>
        </w:tc>
        <w:tc>
          <w:tcPr>
            <w:tcW w:w="5607" w:type="dxa"/>
          </w:tcPr>
          <w:p w14:paraId="4D8B833B" w14:textId="77777777" w:rsidR="00D72618" w:rsidRPr="00D72618" w:rsidRDefault="00D72618" w:rsidP="00D72618">
            <w:pPr>
              <w:pStyle w:val="Tablelistbullet"/>
              <w:rPr>
                <w:lang w:val="en-US"/>
              </w:rPr>
            </w:pPr>
            <w:r w:rsidRPr="00D72618">
              <w:rPr>
                <w:lang w:val="en-US"/>
              </w:rPr>
              <w:t>Monitor EUC, CMP and fluoride (normal fluoride levels are &lt; 20μg/L).</w:t>
            </w:r>
          </w:p>
          <w:p w14:paraId="7C36432D" w14:textId="77777777" w:rsidR="00D72618" w:rsidRPr="00D72618" w:rsidRDefault="00D72618" w:rsidP="00D72618">
            <w:pPr>
              <w:pStyle w:val="Tablelistbullet"/>
              <w:rPr>
                <w:lang w:val="en-US"/>
              </w:rPr>
            </w:pPr>
            <w:r w:rsidRPr="00D72618">
              <w:rPr>
                <w:lang w:val="en-US"/>
              </w:rPr>
              <w:t>Monitor ECG and blood pressure continuously. Measure QTc interval.</w:t>
            </w:r>
          </w:p>
          <w:p w14:paraId="2BF1C598" w14:textId="48BBFFE5" w:rsidR="008F2F48" w:rsidRPr="0017482B" w:rsidRDefault="00D72618" w:rsidP="00D72618">
            <w:pPr>
              <w:pStyle w:val="Tablelistbullet"/>
              <w:rPr>
                <w:lang w:val="en-US"/>
              </w:rPr>
            </w:pPr>
            <w:r w:rsidRPr="00D72618">
              <w:rPr>
                <w:lang w:val="en-US"/>
              </w:rPr>
              <w:t>If respiratory tract irritation or respiratory depression is evident, monitor pulse oximetry, ABGs, CXR and PFTs.</w:t>
            </w:r>
          </w:p>
        </w:tc>
      </w:tr>
      <w:tr w:rsidR="008F2F48" w:rsidRPr="0017482B" w14:paraId="692108C8" w14:textId="77777777" w:rsidTr="00D72618">
        <w:trPr>
          <w:cantSplit/>
        </w:trPr>
        <w:tc>
          <w:tcPr>
            <w:tcW w:w="3118" w:type="dxa"/>
            <w:tcBorders>
              <w:top w:val="single" w:sz="36" w:space="0" w:color="FFFFFF"/>
              <w:bottom w:val="single" w:sz="6" w:space="0" w:color="787878"/>
            </w:tcBorders>
            <w:shd w:val="clear" w:color="auto" w:fill="747474"/>
          </w:tcPr>
          <w:p w14:paraId="123EA2F6" w14:textId="77777777" w:rsidR="00B66589" w:rsidRPr="00762151" w:rsidRDefault="00B66589" w:rsidP="00B66589">
            <w:pPr>
              <w:pStyle w:val="TableHeaderWhite"/>
            </w:pPr>
            <w:r w:rsidRPr="00762151">
              <w:lastRenderedPageBreak/>
              <w:t>Treatment</w:t>
            </w:r>
          </w:p>
          <w:p w14:paraId="07FE7B1B"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65E19D69" w14:textId="48C57614" w:rsidR="008F2F48" w:rsidRDefault="00B66589" w:rsidP="00B66589">
            <w:pPr>
              <w:pStyle w:val="TableHeaderWhite"/>
              <w:rPr>
                <w:lang w:val="en-AU"/>
              </w:rPr>
            </w:pPr>
            <w:r w:rsidRPr="00762151">
              <w:rPr>
                <w:lang w:val="en-AU"/>
              </w:rPr>
              <w:t>Poisons Information 131126</w:t>
            </w:r>
          </w:p>
        </w:tc>
        <w:tc>
          <w:tcPr>
            <w:tcW w:w="5607" w:type="dxa"/>
          </w:tcPr>
          <w:p w14:paraId="1FBEE67E" w14:textId="77777777" w:rsidR="00D72618" w:rsidRPr="00D72618" w:rsidRDefault="00D72618" w:rsidP="00D72618">
            <w:pPr>
              <w:pStyle w:val="Tabletextleftstrong"/>
              <w:rPr>
                <w:lang w:val="en-US"/>
              </w:rPr>
            </w:pPr>
            <w:r w:rsidRPr="00D72618">
              <w:rPr>
                <w:lang w:val="en-US"/>
              </w:rPr>
              <w:t>Asymptomatic patients:</w:t>
            </w:r>
          </w:p>
          <w:p w14:paraId="799D4530" w14:textId="77777777" w:rsidR="00D72618" w:rsidRPr="00D72618" w:rsidRDefault="00D72618" w:rsidP="00D72618">
            <w:pPr>
              <w:pStyle w:val="Tablelistbullet"/>
              <w:rPr>
                <w:lang w:val="en-US"/>
              </w:rPr>
            </w:pPr>
            <w:r w:rsidRPr="00D72618">
              <w:rPr>
                <w:lang w:val="en-US"/>
              </w:rPr>
              <w:t>Exposed persons may have little evidence of intoxication initially, unless exposed to very high concentrations of sulphuryl fluoride. Respiratory symptoms may progress over the following 18 to 24 hours. Observe all exposed persons for 24 hours with strict bed rest.</w:t>
            </w:r>
          </w:p>
          <w:p w14:paraId="21744557" w14:textId="77777777" w:rsidR="00D72618" w:rsidRPr="00D72618" w:rsidRDefault="00D72618" w:rsidP="00D72618">
            <w:pPr>
              <w:pStyle w:val="Tabletextleftstrong"/>
              <w:rPr>
                <w:lang w:val="en-US"/>
              </w:rPr>
            </w:pPr>
            <w:r w:rsidRPr="00D72618">
              <w:rPr>
                <w:lang w:val="en-US"/>
              </w:rPr>
              <w:t>Symptomatic patients:</w:t>
            </w:r>
          </w:p>
          <w:p w14:paraId="0494DAAC" w14:textId="77777777" w:rsidR="00D72618" w:rsidRPr="00D72618" w:rsidRDefault="00D72618" w:rsidP="00D72618">
            <w:pPr>
              <w:pStyle w:val="Tabletextleftstrong"/>
              <w:rPr>
                <w:lang w:val="en-US"/>
              </w:rPr>
            </w:pPr>
            <w:r w:rsidRPr="00D72618">
              <w:rPr>
                <w:lang w:val="en-US"/>
              </w:rPr>
              <w:t>General advice</w:t>
            </w:r>
          </w:p>
          <w:p w14:paraId="5D95B793" w14:textId="77777777" w:rsidR="00D72618" w:rsidRPr="00D72618" w:rsidRDefault="00D72618" w:rsidP="00D72618">
            <w:pPr>
              <w:pStyle w:val="Tablelistbullet"/>
              <w:rPr>
                <w:lang w:val="en-US"/>
              </w:rPr>
            </w:pPr>
            <w:r w:rsidRPr="00D72618">
              <w:rPr>
                <w:lang w:val="en-US"/>
              </w:rPr>
              <w:t>Patients exposed only to sulphuryl fluoride gas do not need decontamination.</w:t>
            </w:r>
          </w:p>
          <w:p w14:paraId="53B059FE" w14:textId="77777777" w:rsidR="00D72618" w:rsidRPr="00D72618" w:rsidRDefault="00D72618" w:rsidP="00D72618">
            <w:pPr>
              <w:pStyle w:val="Tablelistbullet"/>
              <w:rPr>
                <w:lang w:val="en-US"/>
              </w:rPr>
            </w:pPr>
            <w:r w:rsidRPr="00D72618">
              <w:rPr>
                <w:lang w:val="en-US"/>
              </w:rPr>
              <w:t>Observe all symptomatic, exposed patients for 24 hours with strict bed rest.</w:t>
            </w:r>
          </w:p>
          <w:p w14:paraId="2F794C14" w14:textId="77777777" w:rsidR="00D72618" w:rsidRPr="00D72618" w:rsidRDefault="00D72618" w:rsidP="00D72618">
            <w:pPr>
              <w:pStyle w:val="Tablelistbullet"/>
              <w:rPr>
                <w:lang w:val="en-US"/>
              </w:rPr>
            </w:pPr>
            <w:r w:rsidRPr="00D72618">
              <w:rPr>
                <w:lang w:val="en-US"/>
              </w:rPr>
              <w:t>Correct electrolyte imbalances, particularly hypocalcaemia.</w:t>
            </w:r>
          </w:p>
          <w:p w14:paraId="5B6856D5" w14:textId="77777777" w:rsidR="00D72618" w:rsidRPr="00D72618" w:rsidRDefault="00D72618" w:rsidP="00D72618">
            <w:pPr>
              <w:pStyle w:val="Tabletextleftstrong"/>
              <w:rPr>
                <w:lang w:val="en-US"/>
              </w:rPr>
            </w:pPr>
            <w:r w:rsidRPr="00D72618">
              <w:rPr>
                <w:lang w:val="en-US"/>
              </w:rPr>
              <w:t>Inhalation</w:t>
            </w:r>
          </w:p>
          <w:p w14:paraId="4CD812BA" w14:textId="77777777" w:rsidR="00D72618" w:rsidRPr="00D72618" w:rsidRDefault="00D72618" w:rsidP="00D72618">
            <w:pPr>
              <w:pStyle w:val="Tablelistbullet"/>
              <w:rPr>
                <w:lang w:val="en-US"/>
              </w:rPr>
            </w:pPr>
            <w:r w:rsidRPr="00D72618">
              <w:rPr>
                <w:lang w:val="en-US"/>
              </w:rPr>
              <w:t>Establish a patent airway via intubation if necessary.</w:t>
            </w:r>
          </w:p>
          <w:p w14:paraId="1853523F" w14:textId="77777777" w:rsidR="00D72618" w:rsidRPr="00D72618" w:rsidRDefault="00D72618" w:rsidP="00D72618">
            <w:pPr>
              <w:pStyle w:val="Tablelistbullet"/>
              <w:rPr>
                <w:lang w:val="en-US"/>
              </w:rPr>
            </w:pPr>
            <w:r w:rsidRPr="00D72618">
              <w:rPr>
                <w:lang w:val="en-US"/>
              </w:rPr>
              <w:t>Provide humidified oxygen for hypoxia and bronchodilators for bronchospasm.</w:t>
            </w:r>
          </w:p>
          <w:p w14:paraId="4F870B36" w14:textId="77777777" w:rsidR="00D72618" w:rsidRPr="00D72618" w:rsidRDefault="00D72618" w:rsidP="00D72618">
            <w:pPr>
              <w:pStyle w:val="Tablelistbullet"/>
              <w:rPr>
                <w:lang w:val="en-US"/>
              </w:rPr>
            </w:pPr>
            <w:r w:rsidRPr="00D72618">
              <w:rPr>
                <w:lang w:val="en-US"/>
              </w:rPr>
              <w:t>Support respiration as required. PEEP or CPAP may be required for pulmonary oedema.</w:t>
            </w:r>
          </w:p>
          <w:p w14:paraId="0AC5E5AC" w14:textId="77777777" w:rsidR="00D72618" w:rsidRPr="00D72618" w:rsidRDefault="00D72618" w:rsidP="00D72618">
            <w:pPr>
              <w:pStyle w:val="Tablelistbullet"/>
              <w:rPr>
                <w:lang w:val="en-US"/>
              </w:rPr>
            </w:pPr>
            <w:r w:rsidRPr="00D72618">
              <w:rPr>
                <w:lang w:val="en-US"/>
              </w:rPr>
              <w:t>Administer fluids for hypotension and treat arrhythmias appropriately. Torsade de pointes may require overdrive pacing or cardioversion.</w:t>
            </w:r>
          </w:p>
          <w:p w14:paraId="65089CCC" w14:textId="77777777" w:rsidR="00D72618" w:rsidRPr="00D72618" w:rsidRDefault="00D72618" w:rsidP="00D72618">
            <w:pPr>
              <w:pStyle w:val="Tablelistbullet"/>
              <w:rPr>
                <w:lang w:val="en-US"/>
              </w:rPr>
            </w:pPr>
            <w:r w:rsidRPr="00D72618">
              <w:rPr>
                <w:lang w:val="en-US"/>
              </w:rPr>
              <w:t>Treat convulsions with benzodiazepines.</w:t>
            </w:r>
          </w:p>
          <w:p w14:paraId="1674297C" w14:textId="77777777" w:rsidR="00D72618" w:rsidRPr="00D72618" w:rsidRDefault="00D72618" w:rsidP="00D72618">
            <w:pPr>
              <w:pStyle w:val="Tabletextleftstrong"/>
              <w:rPr>
                <w:lang w:val="en-US"/>
              </w:rPr>
            </w:pPr>
            <w:r w:rsidRPr="00D72618">
              <w:rPr>
                <w:lang w:val="en-US"/>
              </w:rPr>
              <w:t>Dermal</w:t>
            </w:r>
          </w:p>
          <w:p w14:paraId="0209D6E2" w14:textId="77777777" w:rsidR="008F2F48" w:rsidRDefault="00D72618" w:rsidP="00D72618">
            <w:pPr>
              <w:pStyle w:val="Tablelistbullet"/>
              <w:rPr>
                <w:lang w:val="en-US"/>
              </w:rPr>
            </w:pPr>
            <w:r w:rsidRPr="00D72618">
              <w:rPr>
                <w:lang w:val="en-US"/>
              </w:rPr>
              <w:t>Handle frostbitten areas with caution. Place frostbitten skin in tepid water and allow circulation to re-establish spontaneously.</w:t>
            </w:r>
          </w:p>
          <w:p w14:paraId="401A1A63" w14:textId="77777777" w:rsidR="00D72618" w:rsidRPr="00D72618" w:rsidRDefault="00D72618" w:rsidP="00D72618">
            <w:pPr>
              <w:pStyle w:val="Tabletextleftstrong"/>
              <w:rPr>
                <w:lang w:val="en-US"/>
              </w:rPr>
            </w:pPr>
            <w:r w:rsidRPr="00D72618">
              <w:rPr>
                <w:lang w:val="en-US"/>
              </w:rPr>
              <w:t>Ocular</w:t>
            </w:r>
          </w:p>
          <w:p w14:paraId="44732912" w14:textId="77777777" w:rsidR="00D72618" w:rsidRPr="00D72618" w:rsidRDefault="00D72618" w:rsidP="00D72618">
            <w:pPr>
              <w:pStyle w:val="Tablelistbullet"/>
              <w:rPr>
                <w:lang w:val="en-US"/>
              </w:rPr>
            </w:pPr>
            <w:r w:rsidRPr="00D72618">
              <w:rPr>
                <w:lang w:val="en-US"/>
              </w:rPr>
              <w:t>Affected eyes should be irrigated for at least 15 minutes.</w:t>
            </w:r>
          </w:p>
          <w:p w14:paraId="10FB80F7" w14:textId="77777777" w:rsidR="00D72618" w:rsidRPr="00D72618" w:rsidRDefault="00D72618" w:rsidP="00D72618">
            <w:pPr>
              <w:pStyle w:val="Tablelistbullet"/>
              <w:rPr>
                <w:lang w:val="en-US"/>
              </w:rPr>
            </w:pPr>
            <w:r w:rsidRPr="00D72618">
              <w:rPr>
                <w:lang w:val="en-US"/>
              </w:rPr>
              <w:t>Assess visual acuity and fluorescein uptake.</w:t>
            </w:r>
          </w:p>
          <w:p w14:paraId="1B60BC35" w14:textId="1B8F4D03" w:rsidR="00D72618" w:rsidRPr="00762151" w:rsidRDefault="00D72618" w:rsidP="00D72618">
            <w:pPr>
              <w:pStyle w:val="Tablelistbullet"/>
              <w:rPr>
                <w:lang w:val="en-US"/>
              </w:rPr>
            </w:pPr>
            <w:r w:rsidRPr="00D72618">
              <w:rPr>
                <w:lang w:val="en-US"/>
              </w:rPr>
              <w:t>Arrange urgent opthalmologic review for all patients with persistent eye symptoms following irrigation.</w:t>
            </w:r>
          </w:p>
        </w:tc>
      </w:tr>
    </w:tbl>
    <w:p w14:paraId="294FF803" w14:textId="77777777" w:rsidR="008F2F48" w:rsidRDefault="008F2F48">
      <w:pPr>
        <w:spacing w:before="0" w:after="0" w:line="240" w:lineRule="auto"/>
      </w:pPr>
      <w:r>
        <w:br w:type="page"/>
      </w:r>
    </w:p>
    <w:p w14:paraId="6211E699" w14:textId="698DD75F" w:rsidR="006008FA" w:rsidRDefault="006008FA" w:rsidP="006008FA">
      <w:pPr>
        <w:pStyle w:val="Heading2"/>
      </w:pPr>
      <w:bookmarkStart w:id="164" w:name="_Thallium_sulphate"/>
      <w:bookmarkStart w:id="165" w:name="_Toc108084857"/>
      <w:bookmarkEnd w:id="164"/>
      <w:r>
        <w:lastRenderedPageBreak/>
        <w:t xml:space="preserve">Thallium </w:t>
      </w:r>
      <w:r w:rsidR="008F2F48">
        <w:t>s</w:t>
      </w:r>
      <w:r>
        <w:t>ulphate</w:t>
      </w:r>
      <w:bookmarkEnd w:id="165"/>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8F2F48" w:rsidRPr="0017482B" w14:paraId="676A2E1F" w14:textId="77777777" w:rsidTr="00D72618">
        <w:trPr>
          <w:cantSplit/>
        </w:trPr>
        <w:tc>
          <w:tcPr>
            <w:tcW w:w="3118" w:type="dxa"/>
            <w:tcBorders>
              <w:bottom w:val="single" w:sz="36" w:space="0" w:color="FFFFFF"/>
            </w:tcBorders>
            <w:shd w:val="clear" w:color="auto" w:fill="747474"/>
          </w:tcPr>
          <w:p w14:paraId="018C5805" w14:textId="77777777" w:rsidR="008F2F48" w:rsidRPr="0017482B" w:rsidRDefault="008F2F48" w:rsidP="00227658">
            <w:pPr>
              <w:pStyle w:val="TableHeaderWhite"/>
            </w:pPr>
            <w:r>
              <w:t>A</w:t>
            </w:r>
            <w:r w:rsidRPr="0017482B">
              <w:t>lternative names</w:t>
            </w:r>
          </w:p>
        </w:tc>
        <w:tc>
          <w:tcPr>
            <w:tcW w:w="5607" w:type="dxa"/>
          </w:tcPr>
          <w:p w14:paraId="001958A4" w14:textId="1A284BCF" w:rsidR="008F2F48" w:rsidRPr="0017482B" w:rsidRDefault="00D72618" w:rsidP="00227658">
            <w:pPr>
              <w:pStyle w:val="tabletext"/>
              <w:rPr>
                <w:lang w:val="en-US"/>
              </w:rPr>
            </w:pPr>
            <w:r>
              <w:rPr>
                <w:lang w:val="en-US"/>
              </w:rPr>
              <w:t>Nil known</w:t>
            </w:r>
          </w:p>
        </w:tc>
      </w:tr>
      <w:tr w:rsidR="008F2F48" w:rsidRPr="0017482B" w14:paraId="2FC68B49" w14:textId="77777777" w:rsidTr="00D72618">
        <w:trPr>
          <w:cantSplit/>
        </w:trPr>
        <w:tc>
          <w:tcPr>
            <w:tcW w:w="3118" w:type="dxa"/>
            <w:tcBorders>
              <w:top w:val="single" w:sz="36" w:space="0" w:color="FFFFFF"/>
              <w:bottom w:val="single" w:sz="36" w:space="0" w:color="FFFFFF"/>
            </w:tcBorders>
            <w:shd w:val="clear" w:color="auto" w:fill="747474"/>
          </w:tcPr>
          <w:p w14:paraId="6F78367B" w14:textId="77777777" w:rsidR="008F2F48" w:rsidRPr="0017482B" w:rsidRDefault="008F2F48" w:rsidP="00227658">
            <w:pPr>
              <w:pStyle w:val="TableHeaderWhite"/>
            </w:pPr>
            <w:r>
              <w:t>P</w:t>
            </w:r>
            <w:r w:rsidRPr="0017482B">
              <w:t>roperties of the agent</w:t>
            </w:r>
          </w:p>
        </w:tc>
        <w:tc>
          <w:tcPr>
            <w:tcW w:w="5607" w:type="dxa"/>
          </w:tcPr>
          <w:p w14:paraId="539EFBF4" w14:textId="77777777" w:rsidR="00D72618" w:rsidRPr="00D72618" w:rsidRDefault="00D72618" w:rsidP="00D72618">
            <w:pPr>
              <w:pStyle w:val="Tablelistbullet"/>
              <w:rPr>
                <w:lang w:val="en-US"/>
              </w:rPr>
            </w:pPr>
            <w:r w:rsidRPr="00D72618">
              <w:rPr>
                <w:lang w:val="en-US"/>
              </w:rPr>
              <w:t>It is a colourless to white crystalline solid.</w:t>
            </w:r>
          </w:p>
          <w:p w14:paraId="71CF10DB" w14:textId="1534A94B" w:rsidR="008F2F48" w:rsidRPr="0017482B" w:rsidRDefault="00D72618" w:rsidP="00D72618">
            <w:pPr>
              <w:pStyle w:val="Tablelistbullet"/>
              <w:rPr>
                <w:lang w:val="en-US"/>
              </w:rPr>
            </w:pPr>
            <w:r w:rsidRPr="00D72618">
              <w:rPr>
                <w:lang w:val="en-US"/>
              </w:rPr>
              <w:t>It is used as a rodenticide and an insecticide.</w:t>
            </w:r>
          </w:p>
        </w:tc>
      </w:tr>
      <w:tr w:rsidR="008F2F48" w:rsidRPr="0017482B" w14:paraId="7C00299E" w14:textId="77777777" w:rsidTr="00D72618">
        <w:trPr>
          <w:cantSplit/>
        </w:trPr>
        <w:tc>
          <w:tcPr>
            <w:tcW w:w="3118" w:type="dxa"/>
            <w:tcBorders>
              <w:top w:val="single" w:sz="36" w:space="0" w:color="FFFFFF"/>
              <w:bottom w:val="single" w:sz="36" w:space="0" w:color="FFFFFF"/>
            </w:tcBorders>
            <w:shd w:val="clear" w:color="auto" w:fill="747474"/>
          </w:tcPr>
          <w:p w14:paraId="6EDA2E62" w14:textId="77777777" w:rsidR="008F2F48" w:rsidRPr="0017482B" w:rsidRDefault="008F2F48" w:rsidP="00227658">
            <w:pPr>
              <w:pStyle w:val="TableHeaderWhite"/>
            </w:pPr>
            <w:r>
              <w:t>R</w:t>
            </w:r>
            <w:r w:rsidRPr="0017482B">
              <w:t>outes of exposure</w:t>
            </w:r>
          </w:p>
        </w:tc>
        <w:tc>
          <w:tcPr>
            <w:tcW w:w="5607" w:type="dxa"/>
          </w:tcPr>
          <w:p w14:paraId="518E9055" w14:textId="77777777" w:rsidR="00D72618" w:rsidRPr="00D72618" w:rsidRDefault="00D72618" w:rsidP="00D72618">
            <w:pPr>
              <w:pStyle w:val="Tablelistbullet"/>
              <w:rPr>
                <w:lang w:val="en-US"/>
              </w:rPr>
            </w:pPr>
            <w:r w:rsidRPr="00D72618">
              <w:rPr>
                <w:lang w:val="en-US"/>
              </w:rPr>
              <w:t>Oral – most common</w:t>
            </w:r>
          </w:p>
          <w:p w14:paraId="6543E61E" w14:textId="77777777" w:rsidR="00D72618" w:rsidRPr="00D72618" w:rsidRDefault="00D72618" w:rsidP="00D72618">
            <w:pPr>
              <w:pStyle w:val="Tablelistbullet"/>
              <w:rPr>
                <w:lang w:val="en-US"/>
              </w:rPr>
            </w:pPr>
            <w:r w:rsidRPr="00D72618">
              <w:rPr>
                <w:lang w:val="en-US"/>
              </w:rPr>
              <w:t>Inhalation</w:t>
            </w:r>
          </w:p>
          <w:p w14:paraId="78DFF38C" w14:textId="77777777" w:rsidR="00D72618" w:rsidRPr="00D72618" w:rsidRDefault="00D72618" w:rsidP="00D72618">
            <w:pPr>
              <w:pStyle w:val="Tablelistbullet"/>
              <w:rPr>
                <w:lang w:val="en-US"/>
              </w:rPr>
            </w:pPr>
            <w:r w:rsidRPr="00D72618">
              <w:rPr>
                <w:lang w:val="en-US"/>
              </w:rPr>
              <w:t>Eye</w:t>
            </w:r>
          </w:p>
          <w:p w14:paraId="43324EA7" w14:textId="428F3C38" w:rsidR="008F2F48" w:rsidRPr="0017482B" w:rsidRDefault="00D72618" w:rsidP="00D72618">
            <w:pPr>
              <w:pStyle w:val="Tablelistbullet"/>
              <w:rPr>
                <w:lang w:val="en-US"/>
              </w:rPr>
            </w:pPr>
            <w:r w:rsidRPr="00D72618">
              <w:rPr>
                <w:lang w:val="en-US"/>
              </w:rPr>
              <w:t>Dermal</w:t>
            </w:r>
          </w:p>
        </w:tc>
      </w:tr>
      <w:tr w:rsidR="008F2F48" w:rsidRPr="0017482B" w14:paraId="3AA9B901" w14:textId="77777777" w:rsidTr="00D72618">
        <w:trPr>
          <w:cantSplit/>
        </w:trPr>
        <w:tc>
          <w:tcPr>
            <w:tcW w:w="3118" w:type="dxa"/>
            <w:tcBorders>
              <w:top w:val="single" w:sz="36" w:space="0" w:color="FFFFFF"/>
              <w:bottom w:val="single" w:sz="36" w:space="0" w:color="FFFFFF"/>
            </w:tcBorders>
            <w:shd w:val="clear" w:color="auto" w:fill="747474"/>
          </w:tcPr>
          <w:p w14:paraId="2D498125" w14:textId="77777777" w:rsidR="008F2F48" w:rsidRPr="0017482B" w:rsidRDefault="008F2F48" w:rsidP="00227658">
            <w:pPr>
              <w:pStyle w:val="TableHeaderWhite"/>
            </w:pPr>
            <w:r>
              <w:t>H</w:t>
            </w:r>
            <w:r w:rsidRPr="0017482B">
              <w:t>uman toxicity</w:t>
            </w:r>
          </w:p>
        </w:tc>
        <w:tc>
          <w:tcPr>
            <w:tcW w:w="5607" w:type="dxa"/>
          </w:tcPr>
          <w:p w14:paraId="277E15CF" w14:textId="77777777" w:rsidR="00D72618" w:rsidRPr="00D72618" w:rsidRDefault="00D72618" w:rsidP="00D72618">
            <w:pPr>
              <w:pStyle w:val="Tabletextleftstrong"/>
              <w:rPr>
                <w:lang w:val="en-US"/>
              </w:rPr>
            </w:pPr>
            <w:r w:rsidRPr="00D72618">
              <w:rPr>
                <w:lang w:val="en-US"/>
              </w:rPr>
              <w:t>General:</w:t>
            </w:r>
          </w:p>
          <w:p w14:paraId="2B175EC6" w14:textId="77777777" w:rsidR="00D72618" w:rsidRPr="00D72618" w:rsidRDefault="00D72618" w:rsidP="00D72618">
            <w:pPr>
              <w:pStyle w:val="Tablelistbullet"/>
              <w:rPr>
                <w:lang w:val="en-US"/>
              </w:rPr>
            </w:pPr>
            <w:r w:rsidRPr="00D72618">
              <w:rPr>
                <w:lang w:val="en-US"/>
              </w:rPr>
              <w:t>Thallium is a cellular poison, blocking ATP formation and sulfhydryl cross-linking. Its distribution is similar to potassium.</w:t>
            </w:r>
          </w:p>
          <w:p w14:paraId="3A9B8ABA" w14:textId="77777777" w:rsidR="00D72618" w:rsidRPr="00D72618" w:rsidRDefault="00D72618" w:rsidP="00D72618">
            <w:pPr>
              <w:pStyle w:val="Tablelistbullet"/>
              <w:rPr>
                <w:lang w:val="en-US"/>
              </w:rPr>
            </w:pPr>
            <w:r w:rsidRPr="00D72618">
              <w:rPr>
                <w:lang w:val="en-US"/>
              </w:rPr>
              <w:t>Symptoms are delayed 12 to 24 hours following exposure.</w:t>
            </w:r>
          </w:p>
          <w:p w14:paraId="7C25CF45" w14:textId="77777777" w:rsidR="00D72618" w:rsidRPr="00D72618" w:rsidRDefault="00D72618" w:rsidP="00D72618">
            <w:pPr>
              <w:pStyle w:val="Tablelistbullet"/>
              <w:rPr>
                <w:lang w:val="en-US"/>
              </w:rPr>
            </w:pPr>
            <w:r w:rsidRPr="00D72618">
              <w:rPr>
                <w:lang w:val="en-US"/>
              </w:rPr>
              <w:t>Insidious onset with a variety of toxic manifestations.</w:t>
            </w:r>
          </w:p>
          <w:p w14:paraId="518D71C4" w14:textId="77777777" w:rsidR="00D72618" w:rsidRPr="00D72618" w:rsidRDefault="00D72618" w:rsidP="00D72618">
            <w:pPr>
              <w:pStyle w:val="Tablelistbullet"/>
              <w:rPr>
                <w:lang w:val="en-US"/>
              </w:rPr>
            </w:pPr>
            <w:r w:rsidRPr="00D72618">
              <w:rPr>
                <w:lang w:val="en-US"/>
              </w:rPr>
              <w:t>Anaemia and thrombocytopenia may occur.</w:t>
            </w:r>
          </w:p>
          <w:p w14:paraId="231B584F" w14:textId="77777777" w:rsidR="00D72618" w:rsidRDefault="00D72618" w:rsidP="00D72618">
            <w:pPr>
              <w:pStyle w:val="Tabletextleftstrong"/>
              <w:rPr>
                <w:lang w:val="en-US"/>
              </w:rPr>
            </w:pPr>
            <w:r w:rsidRPr="00D72618">
              <w:rPr>
                <w:lang w:val="en-US"/>
              </w:rPr>
              <w:t>Symptoms are based on route of exposure</w:t>
            </w:r>
          </w:p>
          <w:p w14:paraId="3A525507" w14:textId="6B1787B8" w:rsidR="00D72618" w:rsidRPr="00D72618" w:rsidRDefault="00D72618" w:rsidP="00D72618">
            <w:pPr>
              <w:pStyle w:val="Tabletextleftstrong"/>
              <w:rPr>
                <w:lang w:val="en-US"/>
              </w:rPr>
            </w:pPr>
            <w:r w:rsidRPr="00D72618">
              <w:rPr>
                <w:lang w:val="en-US"/>
              </w:rPr>
              <w:t>Ingestion</w:t>
            </w:r>
          </w:p>
          <w:p w14:paraId="0394CBCF" w14:textId="77777777" w:rsidR="00D72618" w:rsidRPr="00D72618" w:rsidRDefault="00D72618" w:rsidP="00D72618">
            <w:pPr>
              <w:pStyle w:val="Tablelistbullet"/>
              <w:rPr>
                <w:lang w:val="en-US"/>
              </w:rPr>
            </w:pPr>
            <w:r w:rsidRPr="00D72618">
              <w:rPr>
                <w:lang w:val="en-US"/>
              </w:rPr>
              <w:t>Mild symptoms include anorexia, stomatitis, salivation, nausea and diarrhoea.</w:t>
            </w:r>
          </w:p>
          <w:p w14:paraId="7E5B64A4" w14:textId="77777777" w:rsidR="00D72618" w:rsidRPr="00D72618" w:rsidRDefault="00D72618" w:rsidP="00D72618">
            <w:pPr>
              <w:pStyle w:val="Tablelistbullet"/>
              <w:rPr>
                <w:lang w:val="en-US"/>
              </w:rPr>
            </w:pPr>
            <w:r w:rsidRPr="00D72618">
              <w:rPr>
                <w:lang w:val="en-US"/>
              </w:rPr>
              <w:t>Severe exposures cause severe paroxysmal abdominal pain, vomiting haematemesis and massive diarrhoea resulting in hypovolaemia.</w:t>
            </w:r>
          </w:p>
          <w:p w14:paraId="1330DA5F" w14:textId="77777777" w:rsidR="00D72618" w:rsidRPr="00D72618" w:rsidRDefault="00D72618" w:rsidP="00D72618">
            <w:pPr>
              <w:pStyle w:val="Tablelistbullet"/>
              <w:rPr>
                <w:lang w:val="en-US"/>
              </w:rPr>
            </w:pPr>
            <w:r w:rsidRPr="00D72618">
              <w:rPr>
                <w:lang w:val="en-US"/>
              </w:rPr>
              <w:t>Survivors develop sensory neuropathy 1 to 5 days after exposure followed by motor neuropathy, cranial nerve palsies, paralysis and respiratory failure. Convulsions, delirium and coma may occur. Fever is a poor prognostic feature.</w:t>
            </w:r>
          </w:p>
          <w:p w14:paraId="54362C7A" w14:textId="77777777" w:rsidR="00D72618" w:rsidRPr="00D72618" w:rsidRDefault="00D72618" w:rsidP="00D72618">
            <w:pPr>
              <w:pStyle w:val="Tablelistbullet"/>
              <w:rPr>
                <w:lang w:val="en-US"/>
              </w:rPr>
            </w:pPr>
            <w:r w:rsidRPr="00D72618">
              <w:rPr>
                <w:lang w:val="en-US"/>
              </w:rPr>
              <w:t>Death may be caused by respiratory paralysis, circulatory disturbances and / or pneumonia. Ventricular arrhythmias, toxic cardiomyopathy and ARDS may occur.</w:t>
            </w:r>
          </w:p>
          <w:p w14:paraId="3D55267A" w14:textId="77777777" w:rsidR="00D72618" w:rsidRPr="00D72618" w:rsidRDefault="00D72618" w:rsidP="00D72618">
            <w:pPr>
              <w:pStyle w:val="Tablelistbullet"/>
              <w:rPr>
                <w:lang w:val="en-US"/>
              </w:rPr>
            </w:pPr>
            <w:r w:rsidRPr="00D72618">
              <w:rPr>
                <w:lang w:val="en-US"/>
              </w:rPr>
              <w:t>Alopecia is a common feature but may take 2-3 weeks to occur.</w:t>
            </w:r>
          </w:p>
          <w:p w14:paraId="06B1EE37" w14:textId="77777777" w:rsidR="00D72618" w:rsidRPr="00D72618" w:rsidRDefault="00D72618" w:rsidP="00D72618">
            <w:pPr>
              <w:pStyle w:val="Tablelistbullet"/>
              <w:rPr>
                <w:lang w:val="en-US"/>
              </w:rPr>
            </w:pPr>
            <w:r w:rsidRPr="00D72618">
              <w:rPr>
                <w:lang w:val="en-US"/>
              </w:rPr>
              <w:t>Neurological damage resolves slowly and may be permanent.</w:t>
            </w:r>
          </w:p>
          <w:p w14:paraId="730C69ED" w14:textId="77777777" w:rsidR="00D72618" w:rsidRPr="00D72618" w:rsidRDefault="00D72618" w:rsidP="00D72618">
            <w:pPr>
              <w:pStyle w:val="Tabletextleftstrong"/>
              <w:rPr>
                <w:lang w:val="en-US"/>
              </w:rPr>
            </w:pPr>
            <w:r w:rsidRPr="00D72618">
              <w:rPr>
                <w:lang w:val="en-US"/>
              </w:rPr>
              <w:t>Dermal</w:t>
            </w:r>
          </w:p>
          <w:p w14:paraId="3E48A0E9" w14:textId="77777777" w:rsidR="00D72618" w:rsidRPr="00D72618" w:rsidRDefault="00D72618" w:rsidP="00D72618">
            <w:pPr>
              <w:pStyle w:val="Tablelistbullet"/>
              <w:rPr>
                <w:lang w:val="en-US"/>
              </w:rPr>
            </w:pPr>
            <w:r w:rsidRPr="00D72618">
              <w:rPr>
                <w:lang w:val="en-US"/>
              </w:rPr>
              <w:t>Diaphoresis, dry and scaly skin and eruptions may be noted. Black pigmentation of the hair root becomes apparent within four days. Mee's lines appear after two to four weeks.</w:t>
            </w:r>
          </w:p>
          <w:p w14:paraId="0351CF35" w14:textId="77777777" w:rsidR="00D72618" w:rsidRPr="00D72618" w:rsidRDefault="00D72618" w:rsidP="00D72618">
            <w:pPr>
              <w:pStyle w:val="Tabletextleftstrong"/>
              <w:rPr>
                <w:lang w:val="en-US"/>
              </w:rPr>
            </w:pPr>
            <w:r w:rsidRPr="00D72618">
              <w:rPr>
                <w:lang w:val="en-US"/>
              </w:rPr>
              <w:t>Ocular</w:t>
            </w:r>
          </w:p>
          <w:p w14:paraId="77EC2DE6" w14:textId="7486DF72" w:rsidR="008F2F48" w:rsidRPr="0017482B" w:rsidRDefault="00D72618" w:rsidP="00D72618">
            <w:pPr>
              <w:pStyle w:val="Tablelistbullet"/>
              <w:rPr>
                <w:lang w:val="en-US"/>
              </w:rPr>
            </w:pPr>
            <w:r w:rsidRPr="00D72618">
              <w:rPr>
                <w:lang w:val="en-US"/>
              </w:rPr>
              <w:t>Decreased visual acuity and colour vision along with ophthalmoplegia and optic neuritis are common. Optic nerve atrophy may occur long term.</w:t>
            </w:r>
          </w:p>
        </w:tc>
      </w:tr>
      <w:tr w:rsidR="008F2F48" w:rsidRPr="0017482B" w14:paraId="158962E6" w14:textId="77777777" w:rsidTr="00D72618">
        <w:trPr>
          <w:cantSplit/>
        </w:trPr>
        <w:tc>
          <w:tcPr>
            <w:tcW w:w="3118" w:type="dxa"/>
            <w:tcBorders>
              <w:top w:val="single" w:sz="36" w:space="0" w:color="FFFFFF"/>
              <w:bottom w:val="single" w:sz="36" w:space="0" w:color="FFFFFF"/>
            </w:tcBorders>
            <w:shd w:val="clear" w:color="auto" w:fill="747474"/>
          </w:tcPr>
          <w:p w14:paraId="1C2B3D4C" w14:textId="77777777" w:rsidR="008F2F48" w:rsidRDefault="008F2F48" w:rsidP="00227658">
            <w:pPr>
              <w:pStyle w:val="TableHeaderWhite"/>
            </w:pPr>
            <w:r>
              <w:rPr>
                <w:lang w:val="en-AU"/>
              </w:rPr>
              <w:lastRenderedPageBreak/>
              <w:t>L</w:t>
            </w:r>
            <w:r w:rsidRPr="00762151">
              <w:rPr>
                <w:lang w:val="en-AU"/>
              </w:rPr>
              <w:t>aboratory/radiographic testing</w:t>
            </w:r>
          </w:p>
        </w:tc>
        <w:tc>
          <w:tcPr>
            <w:tcW w:w="5607" w:type="dxa"/>
          </w:tcPr>
          <w:p w14:paraId="7FDBC5E2" w14:textId="77777777" w:rsidR="00D72618" w:rsidRPr="00D72618" w:rsidRDefault="00D72618" w:rsidP="00D72618">
            <w:pPr>
              <w:pStyle w:val="Tabletextleftstrong"/>
              <w:rPr>
                <w:lang w:val="en-US"/>
              </w:rPr>
            </w:pPr>
            <w:r w:rsidRPr="00D72618">
              <w:rPr>
                <w:lang w:val="en-US"/>
              </w:rPr>
              <w:t>For minimal or mild exposures:</w:t>
            </w:r>
          </w:p>
          <w:p w14:paraId="2D437ED1" w14:textId="77777777" w:rsidR="00D72618" w:rsidRPr="00D72618" w:rsidRDefault="00D72618" w:rsidP="00D72618">
            <w:pPr>
              <w:pStyle w:val="Tablelistbullet"/>
              <w:rPr>
                <w:lang w:val="en-US"/>
              </w:rPr>
            </w:pPr>
            <w:r w:rsidRPr="00D72618">
              <w:rPr>
                <w:lang w:val="en-US"/>
              </w:rPr>
              <w:t>Nil testing is required.</w:t>
            </w:r>
          </w:p>
          <w:p w14:paraId="1164DA64" w14:textId="77777777" w:rsidR="00D72618" w:rsidRPr="00D72618" w:rsidRDefault="00D72618" w:rsidP="00D72618">
            <w:pPr>
              <w:pStyle w:val="Tabletextleftstrong"/>
              <w:rPr>
                <w:lang w:val="en-US"/>
              </w:rPr>
            </w:pPr>
            <w:r w:rsidRPr="00D72618">
              <w:rPr>
                <w:lang w:val="en-US"/>
              </w:rPr>
              <w:t>For significant exposures:</w:t>
            </w:r>
          </w:p>
          <w:p w14:paraId="651AE639" w14:textId="77777777" w:rsidR="00D72618" w:rsidRPr="00D72618" w:rsidRDefault="00D72618" w:rsidP="00D72618">
            <w:pPr>
              <w:pStyle w:val="Tablelistbullet"/>
              <w:rPr>
                <w:lang w:val="en-US"/>
              </w:rPr>
            </w:pPr>
            <w:r w:rsidRPr="00D72618">
              <w:rPr>
                <w:lang w:val="en-US"/>
              </w:rPr>
              <w:t>Monitor EUC, LFTs, CMP, FBC.</w:t>
            </w:r>
          </w:p>
          <w:p w14:paraId="53FF05E0" w14:textId="77777777" w:rsidR="00D72618" w:rsidRPr="00D72618" w:rsidRDefault="00D72618" w:rsidP="00D72618">
            <w:pPr>
              <w:pStyle w:val="Tablelistbullet"/>
              <w:rPr>
                <w:lang w:val="en-US"/>
              </w:rPr>
            </w:pPr>
            <w:r w:rsidRPr="00D72618">
              <w:rPr>
                <w:lang w:val="en-US"/>
              </w:rPr>
              <w:t>Monitor ECG and blood pressure continuously for first 24 hours.</w:t>
            </w:r>
          </w:p>
          <w:p w14:paraId="79915529" w14:textId="77777777" w:rsidR="00D72618" w:rsidRPr="00D72618" w:rsidRDefault="00D72618" w:rsidP="00D72618">
            <w:pPr>
              <w:pStyle w:val="Tablelistbullet"/>
              <w:rPr>
                <w:lang w:val="en-US"/>
              </w:rPr>
            </w:pPr>
            <w:r w:rsidRPr="00D72618">
              <w:rPr>
                <w:lang w:val="en-US"/>
              </w:rPr>
              <w:t>If respiratory tract irritation or respiratory depression is evident, monitor ABGs, CXR and PFTs.</w:t>
            </w:r>
          </w:p>
          <w:p w14:paraId="577D1096" w14:textId="77777777" w:rsidR="00D72618" w:rsidRPr="00D72618" w:rsidRDefault="00D72618" w:rsidP="00D72618">
            <w:pPr>
              <w:pStyle w:val="Tablelistbullet"/>
              <w:rPr>
                <w:lang w:val="en-US"/>
              </w:rPr>
            </w:pPr>
            <w:r w:rsidRPr="00D72618">
              <w:rPr>
                <w:lang w:val="en-US"/>
              </w:rPr>
              <w:t>Thallium is radio-opaque and an abdominal film should be obtained whenever thallium ingestion is suspected.</w:t>
            </w:r>
          </w:p>
          <w:p w14:paraId="41DB4F98" w14:textId="73F22CB8" w:rsidR="008F2F48" w:rsidRPr="0017482B" w:rsidRDefault="00D72618" w:rsidP="00D72618">
            <w:pPr>
              <w:pStyle w:val="Tablelistbullet"/>
              <w:rPr>
                <w:lang w:val="en-US"/>
              </w:rPr>
            </w:pPr>
            <w:r w:rsidRPr="00D72618">
              <w:rPr>
                <w:lang w:val="en-US"/>
              </w:rPr>
              <w:t>Thallium is excreted in the urine for many weeks following ingestion or dermal exposure. The most reliable test for thallium is a 24-hour urine quantitative assay, however it is not useful in acute management. Normal value is less than 10 mcg/litre/24 hours.</w:t>
            </w:r>
          </w:p>
        </w:tc>
      </w:tr>
      <w:tr w:rsidR="008F2F48" w:rsidRPr="0017482B" w14:paraId="17894A1C" w14:textId="77777777" w:rsidTr="00D72618">
        <w:trPr>
          <w:cantSplit/>
        </w:trPr>
        <w:tc>
          <w:tcPr>
            <w:tcW w:w="3118" w:type="dxa"/>
            <w:tcBorders>
              <w:top w:val="single" w:sz="36" w:space="0" w:color="FFFFFF"/>
              <w:bottom w:val="single" w:sz="6" w:space="0" w:color="787878"/>
            </w:tcBorders>
            <w:shd w:val="clear" w:color="auto" w:fill="747474"/>
          </w:tcPr>
          <w:p w14:paraId="6F061733" w14:textId="77777777" w:rsidR="00B66589" w:rsidRPr="00762151" w:rsidRDefault="00B66589" w:rsidP="00B66589">
            <w:pPr>
              <w:pStyle w:val="TableHeaderWhite"/>
            </w:pPr>
            <w:r w:rsidRPr="00762151">
              <w:t>Treatment</w:t>
            </w:r>
          </w:p>
          <w:p w14:paraId="57B4E9C6"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14EAA00B" w14:textId="527940A6" w:rsidR="008F2F48" w:rsidRDefault="00B66589" w:rsidP="00B66589">
            <w:pPr>
              <w:pStyle w:val="TableHeaderWhite"/>
              <w:rPr>
                <w:lang w:val="en-AU"/>
              </w:rPr>
            </w:pPr>
            <w:r w:rsidRPr="00762151">
              <w:rPr>
                <w:lang w:val="en-AU"/>
              </w:rPr>
              <w:t>Poisons Information 131126</w:t>
            </w:r>
          </w:p>
        </w:tc>
        <w:tc>
          <w:tcPr>
            <w:tcW w:w="5607" w:type="dxa"/>
          </w:tcPr>
          <w:p w14:paraId="07F62F3F" w14:textId="77777777" w:rsidR="00D72618" w:rsidRPr="00D72618" w:rsidRDefault="00D72618" w:rsidP="00D72618">
            <w:pPr>
              <w:pStyle w:val="Tabletextleftstrong"/>
              <w:rPr>
                <w:lang w:val="en-US"/>
              </w:rPr>
            </w:pPr>
            <w:r w:rsidRPr="00D72618">
              <w:rPr>
                <w:lang w:val="en-US"/>
              </w:rPr>
              <w:t>Asymptomatic patients:</w:t>
            </w:r>
          </w:p>
          <w:p w14:paraId="418ED1CF"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4FEE6043" w14:textId="77777777" w:rsidR="00D72618" w:rsidRPr="00D72618" w:rsidRDefault="00D72618" w:rsidP="00D72618">
            <w:pPr>
              <w:pStyle w:val="Tabletextleftstrong"/>
              <w:rPr>
                <w:lang w:val="en-US"/>
              </w:rPr>
            </w:pPr>
            <w:r w:rsidRPr="00D72618">
              <w:rPr>
                <w:lang w:val="en-US"/>
              </w:rPr>
              <w:t>Symptomatic patients:</w:t>
            </w:r>
          </w:p>
          <w:p w14:paraId="06EFDA10" w14:textId="77777777" w:rsidR="00D72618" w:rsidRPr="00D72618" w:rsidRDefault="00D72618" w:rsidP="00D72618">
            <w:pPr>
              <w:pStyle w:val="Tabletextleftstrong"/>
              <w:rPr>
                <w:lang w:val="en-US"/>
              </w:rPr>
            </w:pPr>
            <w:r w:rsidRPr="00D72618">
              <w:rPr>
                <w:lang w:val="en-US"/>
              </w:rPr>
              <w:t>General advice</w:t>
            </w:r>
          </w:p>
          <w:p w14:paraId="3A8D449F" w14:textId="77777777" w:rsidR="00D72618" w:rsidRPr="00D72618" w:rsidRDefault="00D72618" w:rsidP="00D72618">
            <w:pPr>
              <w:pStyle w:val="Tablelistbullet"/>
              <w:rPr>
                <w:lang w:val="en-US"/>
              </w:rPr>
            </w:pPr>
            <w:r w:rsidRPr="00D72618">
              <w:rPr>
                <w:lang w:val="en-US"/>
              </w:rPr>
              <w:t>Patients with significant exposures should be admitted and observed for at least 24 to 48 hours.</w:t>
            </w:r>
          </w:p>
          <w:p w14:paraId="588E5310" w14:textId="77777777" w:rsidR="00D72618" w:rsidRPr="00D72618" w:rsidRDefault="00D72618" w:rsidP="00D72618">
            <w:pPr>
              <w:pStyle w:val="Tablelistbullet"/>
              <w:rPr>
                <w:lang w:val="en-US"/>
              </w:rPr>
            </w:pPr>
            <w:r w:rsidRPr="00D72618">
              <w:rPr>
                <w:lang w:val="en-US"/>
              </w:rPr>
              <w:t>Resuscitate with IV fluids. Vasopressors may be required.</w:t>
            </w:r>
          </w:p>
          <w:p w14:paraId="67157BB4" w14:textId="77777777" w:rsidR="00D72618" w:rsidRPr="00D72618" w:rsidRDefault="00D72618" w:rsidP="00D72618">
            <w:pPr>
              <w:pStyle w:val="Tablelistbullet"/>
              <w:rPr>
                <w:lang w:val="en-US"/>
              </w:rPr>
            </w:pPr>
            <w:r w:rsidRPr="00D72618">
              <w:rPr>
                <w:lang w:val="en-US"/>
              </w:rPr>
              <w:t>Ensure adequate analgesia is prescribed.</w:t>
            </w:r>
          </w:p>
          <w:p w14:paraId="3E37A200" w14:textId="77777777" w:rsidR="00D72618" w:rsidRPr="00D72618" w:rsidRDefault="00D72618" w:rsidP="00D72618">
            <w:pPr>
              <w:pStyle w:val="Tabletextleftstrong"/>
              <w:rPr>
                <w:lang w:val="en-US"/>
              </w:rPr>
            </w:pPr>
            <w:r w:rsidRPr="00D72618">
              <w:rPr>
                <w:lang w:val="en-US"/>
              </w:rPr>
              <w:t>Ingestion</w:t>
            </w:r>
          </w:p>
          <w:p w14:paraId="774EAC45" w14:textId="77777777" w:rsidR="00D72618" w:rsidRPr="00D72618" w:rsidRDefault="00D72618" w:rsidP="00D72618">
            <w:pPr>
              <w:pStyle w:val="Tablelistbullet"/>
              <w:rPr>
                <w:lang w:val="en-US"/>
              </w:rPr>
            </w:pPr>
            <w:r w:rsidRPr="00D72618">
              <w:rPr>
                <w:lang w:val="en-US"/>
              </w:rPr>
              <w:t>Do not induce vomiting.</w:t>
            </w:r>
          </w:p>
          <w:p w14:paraId="2033BDD7" w14:textId="77777777" w:rsidR="00D72618" w:rsidRPr="00D72618" w:rsidRDefault="00D72618" w:rsidP="00D72618">
            <w:pPr>
              <w:pStyle w:val="Tablelistbullet"/>
              <w:rPr>
                <w:lang w:val="en-US"/>
              </w:rPr>
            </w:pPr>
            <w:r w:rsidRPr="00D72618">
              <w:rPr>
                <w:lang w:val="en-US"/>
              </w:rPr>
              <w:t>Activated charcoal may be indicated in selected cases (alert, cooperative adults who present within 1 hour of ingestion) following expert clinical toxicology advice.</w:t>
            </w:r>
          </w:p>
          <w:p w14:paraId="7C06B4CC" w14:textId="77777777" w:rsidR="00D72618" w:rsidRPr="00D72618" w:rsidRDefault="00D72618" w:rsidP="00D72618">
            <w:pPr>
              <w:pStyle w:val="Tabletextleftstrong"/>
              <w:rPr>
                <w:lang w:val="en-US"/>
              </w:rPr>
            </w:pPr>
            <w:r w:rsidRPr="00D72618">
              <w:rPr>
                <w:lang w:val="en-US"/>
              </w:rPr>
              <w:t>Antidote</w:t>
            </w:r>
          </w:p>
          <w:p w14:paraId="2852F231" w14:textId="77777777" w:rsidR="00D72618" w:rsidRPr="00D72618" w:rsidRDefault="00D72618" w:rsidP="00D72618">
            <w:pPr>
              <w:pStyle w:val="Tablelistbullet"/>
              <w:rPr>
                <w:lang w:val="en-US"/>
              </w:rPr>
            </w:pPr>
            <w:r w:rsidRPr="00D72618">
              <w:rPr>
                <w:b/>
                <w:bCs/>
                <w:lang w:val="en-US"/>
              </w:rPr>
              <w:t>Oral Prussian blue</w:t>
            </w:r>
            <w:r w:rsidRPr="00D72618">
              <w:rPr>
                <w:lang w:val="en-US"/>
              </w:rPr>
              <w:t xml:space="preserve"> (not commercially available in Australia) and haemodialysis are effective in clearing thallium, reducing the elimination half-life from 8 to 1.4 days.</w:t>
            </w:r>
          </w:p>
          <w:p w14:paraId="112213DA" w14:textId="77777777" w:rsidR="00D72618" w:rsidRPr="00D72618" w:rsidRDefault="00D72618" w:rsidP="00D72618">
            <w:pPr>
              <w:pStyle w:val="Tablelistbullet"/>
              <w:rPr>
                <w:lang w:val="en-US"/>
              </w:rPr>
            </w:pPr>
            <w:r w:rsidRPr="00D72618">
              <w:rPr>
                <w:lang w:val="en-US"/>
              </w:rPr>
              <w:t>The adult dose of Prussian blue is 3 g orally three times daily until urinary thallium excretion is less than 0.5 mg/day. The child dose is 1 g orally three times daily. Laxatives may be required to treat constipation associated with Prussian blue therapy.</w:t>
            </w:r>
          </w:p>
          <w:p w14:paraId="080A8B29" w14:textId="636041B3" w:rsidR="008F2F48" w:rsidRPr="00762151" w:rsidRDefault="00D72618" w:rsidP="00D72618">
            <w:pPr>
              <w:pStyle w:val="tabletext"/>
              <w:rPr>
                <w:lang w:val="en-US"/>
              </w:rPr>
            </w:pPr>
            <w:r w:rsidRPr="00D72618">
              <w:rPr>
                <w:b/>
                <w:bCs/>
                <w:lang w:val="en-US"/>
              </w:rPr>
              <w:t>Note</w:t>
            </w:r>
            <w:r w:rsidRPr="00D72618">
              <w:rPr>
                <w:lang w:val="en-US"/>
              </w:rPr>
              <w:t xml:space="preserve">: For </w:t>
            </w:r>
            <w:r w:rsidRPr="00D72618">
              <w:t>indications</w:t>
            </w:r>
            <w:r w:rsidRPr="00D72618">
              <w:rPr>
                <w:lang w:val="en-US"/>
              </w:rPr>
              <w:t>, contraindications, dosing regimens and clinical end points, seek expert clinical toxicology advice.</w:t>
            </w:r>
          </w:p>
        </w:tc>
      </w:tr>
    </w:tbl>
    <w:p w14:paraId="69451651" w14:textId="77777777" w:rsidR="008F2F48" w:rsidRDefault="008F2F48">
      <w:pPr>
        <w:spacing w:before="0" w:after="0" w:line="240" w:lineRule="auto"/>
      </w:pPr>
      <w:r>
        <w:br w:type="page"/>
      </w:r>
    </w:p>
    <w:p w14:paraId="63C8715E" w14:textId="129DA039" w:rsidR="006008FA" w:rsidRDefault="006008FA" w:rsidP="006008FA">
      <w:pPr>
        <w:pStyle w:val="Heading2"/>
      </w:pPr>
      <w:bookmarkStart w:id="166" w:name="_Toluene"/>
      <w:bookmarkStart w:id="167" w:name="_Toc108084858"/>
      <w:bookmarkEnd w:id="166"/>
      <w:r>
        <w:lastRenderedPageBreak/>
        <w:t>Toluene</w:t>
      </w:r>
      <w:bookmarkEnd w:id="167"/>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FA63D8" w:rsidRPr="0017482B" w14:paraId="50890BEF" w14:textId="77777777" w:rsidTr="00032175">
        <w:trPr>
          <w:cantSplit/>
        </w:trPr>
        <w:tc>
          <w:tcPr>
            <w:tcW w:w="3118" w:type="dxa"/>
            <w:tcBorders>
              <w:bottom w:val="single" w:sz="36" w:space="0" w:color="FFFFFF"/>
            </w:tcBorders>
            <w:shd w:val="clear" w:color="auto" w:fill="747474"/>
          </w:tcPr>
          <w:p w14:paraId="105A5023" w14:textId="77777777" w:rsidR="00FA63D8" w:rsidRPr="0017482B" w:rsidRDefault="00FA63D8" w:rsidP="00227658">
            <w:pPr>
              <w:pStyle w:val="TableHeaderWhite"/>
            </w:pPr>
            <w:r>
              <w:t>A</w:t>
            </w:r>
            <w:r w:rsidRPr="0017482B">
              <w:t>lternative names</w:t>
            </w:r>
          </w:p>
        </w:tc>
        <w:tc>
          <w:tcPr>
            <w:tcW w:w="5607" w:type="dxa"/>
          </w:tcPr>
          <w:p w14:paraId="4B47DD2D" w14:textId="77777777" w:rsidR="00032175" w:rsidRPr="00032175" w:rsidRDefault="00032175" w:rsidP="00032175">
            <w:pPr>
              <w:pStyle w:val="tabletext"/>
              <w:rPr>
                <w:lang w:val="en-US"/>
              </w:rPr>
            </w:pPr>
            <w:r w:rsidRPr="00032175">
              <w:rPr>
                <w:lang w:val="en-US"/>
              </w:rPr>
              <w:t>Methyl benzene</w:t>
            </w:r>
          </w:p>
          <w:p w14:paraId="73C10FD3" w14:textId="1EFCF7AB" w:rsidR="00FA63D8" w:rsidRPr="0017482B" w:rsidRDefault="00032175" w:rsidP="00032175">
            <w:pPr>
              <w:pStyle w:val="tabletext"/>
              <w:rPr>
                <w:lang w:val="en-US"/>
              </w:rPr>
            </w:pPr>
            <w:r w:rsidRPr="00032175">
              <w:rPr>
                <w:lang w:val="en-US"/>
              </w:rPr>
              <w:t>Toluol</w:t>
            </w:r>
          </w:p>
        </w:tc>
      </w:tr>
      <w:tr w:rsidR="00FA63D8" w:rsidRPr="0017482B" w14:paraId="75C1ECDB" w14:textId="77777777" w:rsidTr="00032175">
        <w:trPr>
          <w:cantSplit/>
        </w:trPr>
        <w:tc>
          <w:tcPr>
            <w:tcW w:w="3118" w:type="dxa"/>
            <w:tcBorders>
              <w:top w:val="single" w:sz="36" w:space="0" w:color="FFFFFF"/>
              <w:bottom w:val="single" w:sz="36" w:space="0" w:color="FFFFFF"/>
            </w:tcBorders>
            <w:shd w:val="clear" w:color="auto" w:fill="747474"/>
          </w:tcPr>
          <w:p w14:paraId="349BBA73" w14:textId="77777777" w:rsidR="00FA63D8" w:rsidRPr="0017482B" w:rsidRDefault="00FA63D8" w:rsidP="00227658">
            <w:pPr>
              <w:pStyle w:val="TableHeaderWhite"/>
            </w:pPr>
            <w:r>
              <w:t>P</w:t>
            </w:r>
            <w:r w:rsidRPr="0017482B">
              <w:t>roperties of the agent</w:t>
            </w:r>
          </w:p>
        </w:tc>
        <w:tc>
          <w:tcPr>
            <w:tcW w:w="5607" w:type="dxa"/>
          </w:tcPr>
          <w:p w14:paraId="2468A6B1" w14:textId="77777777" w:rsidR="00032175" w:rsidRPr="00032175" w:rsidRDefault="00032175" w:rsidP="00032175">
            <w:pPr>
              <w:pStyle w:val="Tablelistbullet"/>
              <w:rPr>
                <w:lang w:val="en-US"/>
              </w:rPr>
            </w:pPr>
            <w:r w:rsidRPr="00032175">
              <w:rPr>
                <w:lang w:val="en-US"/>
              </w:rPr>
              <w:t>Toluene (methyl benzene), an aromatic hydrocarbon and benzene derivative, is a highly volatile and colourless, clear refractive liquid with a sweet, pungent aromatic odour.</w:t>
            </w:r>
          </w:p>
          <w:p w14:paraId="554C9376" w14:textId="5DCFA692" w:rsidR="00FA63D8" w:rsidRPr="0017482B" w:rsidRDefault="00032175" w:rsidP="00032175">
            <w:pPr>
              <w:pStyle w:val="Tablelistbullet"/>
              <w:rPr>
                <w:lang w:val="en-US"/>
              </w:rPr>
            </w:pPr>
            <w:r w:rsidRPr="00032175">
              <w:rPr>
                <w:lang w:val="en-US"/>
              </w:rPr>
              <w:t>Its odour has also been described as sour or burnt.</w:t>
            </w:r>
          </w:p>
        </w:tc>
      </w:tr>
      <w:tr w:rsidR="00FA63D8" w:rsidRPr="0017482B" w14:paraId="37176A6E" w14:textId="77777777" w:rsidTr="00032175">
        <w:trPr>
          <w:cantSplit/>
        </w:trPr>
        <w:tc>
          <w:tcPr>
            <w:tcW w:w="3118" w:type="dxa"/>
            <w:tcBorders>
              <w:top w:val="single" w:sz="36" w:space="0" w:color="FFFFFF"/>
              <w:bottom w:val="single" w:sz="36" w:space="0" w:color="FFFFFF"/>
            </w:tcBorders>
            <w:shd w:val="clear" w:color="auto" w:fill="747474"/>
          </w:tcPr>
          <w:p w14:paraId="2BA88957" w14:textId="77777777" w:rsidR="00FA63D8" w:rsidRPr="0017482B" w:rsidRDefault="00FA63D8" w:rsidP="00227658">
            <w:pPr>
              <w:pStyle w:val="TableHeaderWhite"/>
            </w:pPr>
            <w:r>
              <w:t>R</w:t>
            </w:r>
            <w:r w:rsidRPr="0017482B">
              <w:t>outes of exposure</w:t>
            </w:r>
          </w:p>
        </w:tc>
        <w:tc>
          <w:tcPr>
            <w:tcW w:w="5607" w:type="dxa"/>
          </w:tcPr>
          <w:p w14:paraId="3705020A" w14:textId="77777777" w:rsidR="00032175" w:rsidRPr="00032175" w:rsidRDefault="00032175" w:rsidP="00032175">
            <w:pPr>
              <w:pStyle w:val="Tablelistbullet"/>
              <w:rPr>
                <w:lang w:val="en-US"/>
              </w:rPr>
            </w:pPr>
            <w:r w:rsidRPr="00032175">
              <w:rPr>
                <w:lang w:val="en-US"/>
              </w:rPr>
              <w:t>Oral</w:t>
            </w:r>
          </w:p>
          <w:p w14:paraId="562C0D67" w14:textId="77777777" w:rsidR="00032175" w:rsidRPr="00032175" w:rsidRDefault="00032175" w:rsidP="00032175">
            <w:pPr>
              <w:pStyle w:val="Tablelistbullet"/>
              <w:rPr>
                <w:lang w:val="en-US"/>
              </w:rPr>
            </w:pPr>
            <w:r w:rsidRPr="00032175">
              <w:rPr>
                <w:lang w:val="en-US"/>
              </w:rPr>
              <w:t>Inhalation – most common</w:t>
            </w:r>
          </w:p>
          <w:p w14:paraId="730B051A" w14:textId="77777777" w:rsidR="00032175" w:rsidRPr="00032175" w:rsidRDefault="00032175" w:rsidP="00032175">
            <w:pPr>
              <w:pStyle w:val="Tablelistbullet"/>
              <w:rPr>
                <w:lang w:val="en-US"/>
              </w:rPr>
            </w:pPr>
            <w:r w:rsidRPr="00032175">
              <w:rPr>
                <w:lang w:val="en-US"/>
              </w:rPr>
              <w:t>Eye</w:t>
            </w:r>
          </w:p>
          <w:p w14:paraId="7BA9AB23" w14:textId="08CFAABD" w:rsidR="00FA63D8" w:rsidRPr="0017482B" w:rsidRDefault="00032175" w:rsidP="00032175">
            <w:pPr>
              <w:pStyle w:val="Tablelistbullet"/>
              <w:rPr>
                <w:lang w:val="en-US"/>
              </w:rPr>
            </w:pPr>
            <w:r w:rsidRPr="00032175">
              <w:rPr>
                <w:lang w:val="en-US"/>
              </w:rPr>
              <w:t>Dermal</w:t>
            </w:r>
          </w:p>
        </w:tc>
      </w:tr>
      <w:tr w:rsidR="00FA63D8" w:rsidRPr="0017482B" w14:paraId="1B07CED6" w14:textId="77777777" w:rsidTr="00032175">
        <w:trPr>
          <w:cantSplit/>
        </w:trPr>
        <w:tc>
          <w:tcPr>
            <w:tcW w:w="3118" w:type="dxa"/>
            <w:tcBorders>
              <w:top w:val="single" w:sz="36" w:space="0" w:color="FFFFFF"/>
              <w:bottom w:val="single" w:sz="36" w:space="0" w:color="FFFFFF"/>
            </w:tcBorders>
            <w:shd w:val="clear" w:color="auto" w:fill="747474"/>
          </w:tcPr>
          <w:p w14:paraId="185ADC99" w14:textId="77777777" w:rsidR="00FA63D8" w:rsidRPr="0017482B" w:rsidRDefault="00FA63D8" w:rsidP="00227658">
            <w:pPr>
              <w:pStyle w:val="TableHeaderWhite"/>
            </w:pPr>
            <w:r>
              <w:t>H</w:t>
            </w:r>
            <w:r w:rsidRPr="0017482B">
              <w:t>uman toxicity</w:t>
            </w:r>
          </w:p>
        </w:tc>
        <w:tc>
          <w:tcPr>
            <w:tcW w:w="5607" w:type="dxa"/>
          </w:tcPr>
          <w:p w14:paraId="1BD6C229" w14:textId="77777777" w:rsidR="00032175" w:rsidRPr="00032175" w:rsidRDefault="00032175" w:rsidP="00032175">
            <w:pPr>
              <w:pStyle w:val="Tabletextleftstrong"/>
              <w:rPr>
                <w:lang w:val="en-US"/>
              </w:rPr>
            </w:pPr>
            <w:r w:rsidRPr="00032175">
              <w:rPr>
                <w:lang w:val="en-US"/>
              </w:rPr>
              <w:t>Symptoms are based on route of exposure:</w:t>
            </w:r>
          </w:p>
          <w:p w14:paraId="18E36DDF" w14:textId="77777777" w:rsidR="00032175" w:rsidRPr="00032175" w:rsidRDefault="00032175" w:rsidP="00032175">
            <w:pPr>
              <w:pStyle w:val="Tabletextleftstrong"/>
              <w:rPr>
                <w:lang w:val="en-US"/>
              </w:rPr>
            </w:pPr>
            <w:r w:rsidRPr="00032175">
              <w:rPr>
                <w:lang w:val="en-US"/>
              </w:rPr>
              <w:t>Inhalation</w:t>
            </w:r>
          </w:p>
          <w:p w14:paraId="67FAC8B8" w14:textId="77777777" w:rsidR="00032175" w:rsidRPr="00032175" w:rsidRDefault="00032175" w:rsidP="00032175">
            <w:pPr>
              <w:pStyle w:val="Tablelistbullet"/>
              <w:rPr>
                <w:lang w:val="en-US"/>
              </w:rPr>
            </w:pPr>
            <w:r w:rsidRPr="00032175">
              <w:rPr>
                <w:lang w:val="en-US"/>
              </w:rPr>
              <w:t>Inhalation may cause irritation, acute bronchitis, bronchospasm, pulmonary oedema, pneumonitis and asphyxia. Chronic abusers may develop respiratory failure.</w:t>
            </w:r>
          </w:p>
          <w:p w14:paraId="1AF32A57" w14:textId="77777777" w:rsidR="00032175" w:rsidRPr="00032175" w:rsidRDefault="00032175" w:rsidP="00032175">
            <w:pPr>
              <w:pStyle w:val="Tablelistbullet"/>
              <w:rPr>
                <w:lang w:val="en-US"/>
              </w:rPr>
            </w:pPr>
            <w:r w:rsidRPr="00032175">
              <w:rPr>
                <w:lang w:val="en-US"/>
              </w:rPr>
              <w:t>In large concentrations, toluene can cause dizziness, weakness and confusion.</w:t>
            </w:r>
          </w:p>
          <w:p w14:paraId="7DAC09DE" w14:textId="77777777" w:rsidR="00032175" w:rsidRPr="00032175" w:rsidRDefault="00032175" w:rsidP="00032175">
            <w:pPr>
              <w:pStyle w:val="Tabletextleftstrong"/>
              <w:rPr>
                <w:lang w:val="en-US"/>
              </w:rPr>
            </w:pPr>
            <w:r w:rsidRPr="00032175">
              <w:rPr>
                <w:lang w:val="en-US"/>
              </w:rPr>
              <w:t>Ingestion</w:t>
            </w:r>
          </w:p>
          <w:p w14:paraId="4C0387AD" w14:textId="77777777" w:rsidR="00032175" w:rsidRPr="00032175" w:rsidRDefault="00032175" w:rsidP="00032175">
            <w:pPr>
              <w:pStyle w:val="Tablelistbullet"/>
              <w:rPr>
                <w:lang w:val="en-US"/>
              </w:rPr>
            </w:pPr>
            <w:r w:rsidRPr="00032175">
              <w:rPr>
                <w:lang w:val="en-US"/>
              </w:rPr>
              <w:t>Ingestion or inhalation may cause vomiting, abdominal cramps and diarrhoea. Rarely, hepato-renal failure has been attributed to toluene abuse or occupational exposure. Hepatomegaly and impaired liver function have also been reported.</w:t>
            </w:r>
          </w:p>
          <w:p w14:paraId="3E78E5C5" w14:textId="77777777" w:rsidR="00032175" w:rsidRPr="00032175" w:rsidRDefault="00032175" w:rsidP="00032175">
            <w:pPr>
              <w:pStyle w:val="Tablelistbullet"/>
              <w:rPr>
                <w:lang w:val="en-US"/>
              </w:rPr>
            </w:pPr>
            <w:r w:rsidRPr="00032175">
              <w:rPr>
                <w:lang w:val="en-US"/>
              </w:rPr>
              <w:t>Transient distal renal tubular acidosis (with hyperchloraemic metabolic acidosis, hypokalaemia and urine pH &gt;5.5) is common in paint sniffers who have been hospitalised. Isolated cases of irreversible renal insufficiency, glomerulonephritis, focal segmental glomerulosclerosis, acute interstitial nephritis and renal failure secondary to myoglobinuria have been reported.</w:t>
            </w:r>
          </w:p>
          <w:p w14:paraId="3F137BF3" w14:textId="77777777" w:rsidR="00032175" w:rsidRPr="00032175" w:rsidRDefault="00032175" w:rsidP="00032175">
            <w:pPr>
              <w:pStyle w:val="Tabletextleftstrong"/>
              <w:rPr>
                <w:lang w:val="en-US"/>
              </w:rPr>
            </w:pPr>
            <w:r w:rsidRPr="00032175">
              <w:rPr>
                <w:lang w:val="en-US"/>
              </w:rPr>
              <w:t>Dermal</w:t>
            </w:r>
          </w:p>
          <w:p w14:paraId="6986FAC2" w14:textId="77777777" w:rsidR="00032175" w:rsidRPr="00032175" w:rsidRDefault="00032175" w:rsidP="00032175">
            <w:pPr>
              <w:pStyle w:val="Tablelistbullet"/>
              <w:rPr>
                <w:lang w:val="en-US"/>
              </w:rPr>
            </w:pPr>
            <w:r w:rsidRPr="00032175">
              <w:rPr>
                <w:lang w:val="en-US"/>
              </w:rPr>
              <w:t>Prolonged contact may cause drying and superficial burns.</w:t>
            </w:r>
          </w:p>
          <w:p w14:paraId="7A4ECA60" w14:textId="77777777" w:rsidR="00032175" w:rsidRPr="00032175" w:rsidRDefault="00032175" w:rsidP="00032175">
            <w:pPr>
              <w:pStyle w:val="Tabletextleftstrong"/>
              <w:rPr>
                <w:lang w:val="en-US"/>
              </w:rPr>
            </w:pPr>
            <w:r w:rsidRPr="00032175">
              <w:rPr>
                <w:lang w:val="en-US"/>
              </w:rPr>
              <w:t>Ocular</w:t>
            </w:r>
          </w:p>
          <w:p w14:paraId="70CD9CDD" w14:textId="3BB6C647" w:rsidR="00FA63D8" w:rsidRPr="0017482B" w:rsidRDefault="00032175" w:rsidP="00032175">
            <w:pPr>
              <w:pStyle w:val="Tablelistbullet"/>
              <w:rPr>
                <w:lang w:val="en-US"/>
              </w:rPr>
            </w:pPr>
            <w:r w:rsidRPr="00032175">
              <w:rPr>
                <w:lang w:val="en-US"/>
              </w:rPr>
              <w:t>Splash exposure of the eye causes transient irritation and superficial injury. Chronic abuse is associated with decreased visual acuity, impaired colour vision and optic atrophy.</w:t>
            </w:r>
          </w:p>
        </w:tc>
      </w:tr>
      <w:tr w:rsidR="00FA63D8" w:rsidRPr="0017482B" w14:paraId="621D6DB1" w14:textId="77777777" w:rsidTr="00032175">
        <w:trPr>
          <w:cantSplit/>
        </w:trPr>
        <w:tc>
          <w:tcPr>
            <w:tcW w:w="3118" w:type="dxa"/>
            <w:tcBorders>
              <w:top w:val="single" w:sz="36" w:space="0" w:color="FFFFFF"/>
              <w:bottom w:val="single" w:sz="36" w:space="0" w:color="FFFFFF"/>
            </w:tcBorders>
            <w:shd w:val="clear" w:color="auto" w:fill="747474"/>
          </w:tcPr>
          <w:p w14:paraId="1596A7A9" w14:textId="77777777" w:rsidR="00FA63D8" w:rsidRDefault="00FA63D8" w:rsidP="00227658">
            <w:pPr>
              <w:pStyle w:val="TableHeaderWhite"/>
            </w:pPr>
            <w:r>
              <w:rPr>
                <w:lang w:val="en-AU"/>
              </w:rPr>
              <w:t>L</w:t>
            </w:r>
            <w:r w:rsidRPr="00762151">
              <w:rPr>
                <w:lang w:val="en-AU"/>
              </w:rPr>
              <w:t>aboratory/radiographic testing</w:t>
            </w:r>
          </w:p>
        </w:tc>
        <w:tc>
          <w:tcPr>
            <w:tcW w:w="5607" w:type="dxa"/>
          </w:tcPr>
          <w:p w14:paraId="49731DED" w14:textId="77777777" w:rsidR="00032175" w:rsidRPr="00032175" w:rsidRDefault="00032175" w:rsidP="00032175">
            <w:pPr>
              <w:pStyle w:val="Tabletextleftstrong"/>
              <w:rPr>
                <w:lang w:val="en-US"/>
              </w:rPr>
            </w:pPr>
            <w:r w:rsidRPr="00032175">
              <w:rPr>
                <w:lang w:val="en-US"/>
              </w:rPr>
              <w:t>For minimal or mild exposures:</w:t>
            </w:r>
          </w:p>
          <w:p w14:paraId="604FEA75" w14:textId="77777777" w:rsidR="00032175" w:rsidRPr="00032175" w:rsidRDefault="00032175" w:rsidP="00032175">
            <w:pPr>
              <w:pStyle w:val="Tablelistbullet"/>
              <w:rPr>
                <w:lang w:val="en-US"/>
              </w:rPr>
            </w:pPr>
            <w:r w:rsidRPr="00032175">
              <w:rPr>
                <w:lang w:val="en-US"/>
              </w:rPr>
              <w:t>Nil testing is required.</w:t>
            </w:r>
          </w:p>
          <w:p w14:paraId="74E270C7" w14:textId="77777777" w:rsidR="00032175" w:rsidRPr="00032175" w:rsidRDefault="00032175" w:rsidP="00032175">
            <w:pPr>
              <w:pStyle w:val="Tabletextleftstrong"/>
              <w:rPr>
                <w:lang w:val="en-US"/>
              </w:rPr>
            </w:pPr>
            <w:r w:rsidRPr="00032175">
              <w:rPr>
                <w:lang w:val="en-US"/>
              </w:rPr>
              <w:t>For significant exposures:</w:t>
            </w:r>
          </w:p>
          <w:p w14:paraId="2E0D802D" w14:textId="77777777" w:rsidR="00032175" w:rsidRPr="00032175" w:rsidRDefault="00032175" w:rsidP="00032175">
            <w:pPr>
              <w:pStyle w:val="Tablelistbullet"/>
              <w:rPr>
                <w:lang w:val="en-US"/>
              </w:rPr>
            </w:pPr>
            <w:r w:rsidRPr="00032175">
              <w:rPr>
                <w:lang w:val="en-US"/>
              </w:rPr>
              <w:t>Monitor EUC, LFTs, CMP, FBC.</w:t>
            </w:r>
          </w:p>
          <w:p w14:paraId="56FAF7D1" w14:textId="77777777" w:rsidR="00032175" w:rsidRPr="00032175" w:rsidRDefault="00032175" w:rsidP="00032175">
            <w:pPr>
              <w:pStyle w:val="Tablelistbullet"/>
              <w:rPr>
                <w:lang w:val="en-US"/>
              </w:rPr>
            </w:pPr>
            <w:r w:rsidRPr="00032175">
              <w:rPr>
                <w:lang w:val="en-US"/>
              </w:rPr>
              <w:t>If respiratory tract irritation or respiratory depression is evident, monitor pulse oximetry, ABGs, CXR and PFTs.</w:t>
            </w:r>
          </w:p>
          <w:p w14:paraId="4FAAAF8C" w14:textId="7501F2FA" w:rsidR="00FA63D8" w:rsidRPr="0017482B" w:rsidRDefault="00032175" w:rsidP="00032175">
            <w:pPr>
              <w:pStyle w:val="Tablelistbullet"/>
              <w:rPr>
                <w:lang w:val="en-US"/>
              </w:rPr>
            </w:pPr>
            <w:r w:rsidRPr="00032175">
              <w:rPr>
                <w:lang w:val="en-US"/>
              </w:rPr>
              <w:t>Obtain an ECG.</w:t>
            </w:r>
          </w:p>
        </w:tc>
      </w:tr>
      <w:tr w:rsidR="00FA63D8" w:rsidRPr="0017482B" w14:paraId="595B523C" w14:textId="77777777" w:rsidTr="00032175">
        <w:trPr>
          <w:cantSplit/>
        </w:trPr>
        <w:tc>
          <w:tcPr>
            <w:tcW w:w="3118" w:type="dxa"/>
            <w:tcBorders>
              <w:top w:val="single" w:sz="36" w:space="0" w:color="FFFFFF"/>
              <w:bottom w:val="single" w:sz="6" w:space="0" w:color="787878"/>
            </w:tcBorders>
            <w:shd w:val="clear" w:color="auto" w:fill="747474"/>
          </w:tcPr>
          <w:p w14:paraId="4876B3FF" w14:textId="77777777" w:rsidR="00B66589" w:rsidRPr="00762151" w:rsidRDefault="00B66589" w:rsidP="00B66589">
            <w:pPr>
              <w:pStyle w:val="TableHeaderWhite"/>
            </w:pPr>
            <w:r w:rsidRPr="00762151">
              <w:lastRenderedPageBreak/>
              <w:t>Treatment</w:t>
            </w:r>
          </w:p>
          <w:p w14:paraId="0CE41861"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1E262A52" w14:textId="2587F371" w:rsidR="00FA63D8" w:rsidRDefault="00B66589" w:rsidP="00B66589">
            <w:pPr>
              <w:pStyle w:val="TableHeaderWhite"/>
              <w:rPr>
                <w:lang w:val="en-AU"/>
              </w:rPr>
            </w:pPr>
            <w:r w:rsidRPr="00762151">
              <w:rPr>
                <w:lang w:val="en-AU"/>
              </w:rPr>
              <w:t>Poisons Information 131126</w:t>
            </w:r>
          </w:p>
        </w:tc>
        <w:tc>
          <w:tcPr>
            <w:tcW w:w="5607" w:type="dxa"/>
          </w:tcPr>
          <w:p w14:paraId="745AD067" w14:textId="77777777" w:rsidR="00032175" w:rsidRPr="00032175" w:rsidRDefault="00032175" w:rsidP="00032175">
            <w:pPr>
              <w:pStyle w:val="Tabletextleftstrong"/>
              <w:rPr>
                <w:lang w:val="en-US"/>
              </w:rPr>
            </w:pPr>
            <w:r w:rsidRPr="00032175">
              <w:rPr>
                <w:lang w:val="en-US"/>
              </w:rPr>
              <w:t>Asymptomatic patients:</w:t>
            </w:r>
          </w:p>
          <w:p w14:paraId="3BE17502"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41F31DFA" w14:textId="77777777" w:rsidR="00032175" w:rsidRPr="00032175" w:rsidRDefault="00032175" w:rsidP="00032175">
            <w:pPr>
              <w:pStyle w:val="Tabletextleftstrong"/>
              <w:rPr>
                <w:lang w:val="en-US"/>
              </w:rPr>
            </w:pPr>
            <w:r w:rsidRPr="00032175">
              <w:rPr>
                <w:lang w:val="en-US"/>
              </w:rPr>
              <w:t>Symptomatic patients:</w:t>
            </w:r>
          </w:p>
          <w:p w14:paraId="26D1D9BC" w14:textId="77777777" w:rsidR="00032175" w:rsidRPr="00032175" w:rsidRDefault="00032175" w:rsidP="00032175">
            <w:pPr>
              <w:pStyle w:val="Tabletextleftstrong"/>
              <w:rPr>
                <w:lang w:val="en-US"/>
              </w:rPr>
            </w:pPr>
            <w:r w:rsidRPr="00032175">
              <w:rPr>
                <w:lang w:val="en-US"/>
              </w:rPr>
              <w:t>General advice</w:t>
            </w:r>
          </w:p>
          <w:p w14:paraId="5B9AD9F0" w14:textId="77777777" w:rsidR="00032175" w:rsidRPr="00032175" w:rsidRDefault="00032175" w:rsidP="00032175">
            <w:pPr>
              <w:pStyle w:val="Tablelistbullet"/>
              <w:rPr>
                <w:lang w:val="en-US"/>
              </w:rPr>
            </w:pPr>
            <w:r w:rsidRPr="00032175">
              <w:rPr>
                <w:lang w:val="en-US"/>
              </w:rPr>
              <w:t>Patients with significant exposures should be admitted and observed for at least 12-24 hours.</w:t>
            </w:r>
          </w:p>
          <w:p w14:paraId="5EA7A174" w14:textId="77777777" w:rsidR="00032175" w:rsidRPr="00032175" w:rsidRDefault="00032175" w:rsidP="00032175">
            <w:pPr>
              <w:pStyle w:val="Tablelistbullet"/>
              <w:rPr>
                <w:lang w:val="en-US"/>
              </w:rPr>
            </w:pPr>
            <w:r w:rsidRPr="00032175">
              <w:rPr>
                <w:lang w:val="en-US"/>
              </w:rPr>
              <w:t>Cardiac monitoring is essential for first 12- 24 hours following ingestion.</w:t>
            </w:r>
          </w:p>
          <w:p w14:paraId="5FE9D41A" w14:textId="77777777" w:rsidR="00032175" w:rsidRPr="00032175" w:rsidRDefault="00032175" w:rsidP="00032175">
            <w:pPr>
              <w:pStyle w:val="Tablelistbullet"/>
              <w:rPr>
                <w:lang w:val="en-US"/>
              </w:rPr>
            </w:pPr>
            <w:r w:rsidRPr="00032175">
              <w:rPr>
                <w:lang w:val="en-US"/>
              </w:rPr>
              <w:t>Correct fluid, electrolyte and acid-base imbalances.</w:t>
            </w:r>
          </w:p>
          <w:p w14:paraId="287AD80B" w14:textId="77777777" w:rsidR="00032175" w:rsidRPr="00032175" w:rsidRDefault="00032175" w:rsidP="00032175">
            <w:pPr>
              <w:pStyle w:val="Tabletextleftstrong"/>
              <w:rPr>
                <w:lang w:val="en-US"/>
              </w:rPr>
            </w:pPr>
            <w:r w:rsidRPr="00032175">
              <w:rPr>
                <w:lang w:val="en-US"/>
              </w:rPr>
              <w:t>Inhalation</w:t>
            </w:r>
          </w:p>
          <w:p w14:paraId="0BBED55F" w14:textId="77777777" w:rsidR="00032175" w:rsidRPr="00032175" w:rsidRDefault="00032175" w:rsidP="00032175">
            <w:pPr>
              <w:pStyle w:val="Tablelistbullet"/>
              <w:rPr>
                <w:lang w:val="en-US"/>
              </w:rPr>
            </w:pPr>
            <w:r w:rsidRPr="00032175">
              <w:rPr>
                <w:lang w:val="en-US"/>
              </w:rPr>
              <w:t>Provide humidified oxygen.</w:t>
            </w:r>
          </w:p>
          <w:p w14:paraId="330C59E8" w14:textId="77777777" w:rsidR="00032175" w:rsidRPr="00032175" w:rsidRDefault="00032175" w:rsidP="00032175">
            <w:pPr>
              <w:pStyle w:val="Tablelistbullet"/>
              <w:rPr>
                <w:lang w:val="en-US"/>
              </w:rPr>
            </w:pPr>
            <w:r w:rsidRPr="00032175">
              <w:rPr>
                <w:lang w:val="en-US"/>
              </w:rPr>
              <w:t>Treat bronchospasm with bronchodilators.</w:t>
            </w:r>
          </w:p>
          <w:p w14:paraId="7BE1DC30" w14:textId="77777777" w:rsidR="00032175" w:rsidRPr="00032175" w:rsidRDefault="00032175" w:rsidP="00032175">
            <w:pPr>
              <w:pStyle w:val="Tablelistbullet"/>
              <w:rPr>
                <w:lang w:val="en-US"/>
              </w:rPr>
            </w:pPr>
            <w:r w:rsidRPr="00032175">
              <w:rPr>
                <w:lang w:val="en-US"/>
              </w:rPr>
              <w:t>Support respiration as required. PEEP or CPAP may be required for pulmonary oedema.</w:t>
            </w:r>
          </w:p>
          <w:p w14:paraId="22C92582" w14:textId="77777777" w:rsidR="00032175" w:rsidRPr="00032175" w:rsidRDefault="00032175" w:rsidP="00032175">
            <w:pPr>
              <w:pStyle w:val="Tabletextleftstrong"/>
              <w:rPr>
                <w:lang w:val="en-US"/>
              </w:rPr>
            </w:pPr>
            <w:r w:rsidRPr="00032175">
              <w:rPr>
                <w:lang w:val="en-US"/>
              </w:rPr>
              <w:t>Ingestion</w:t>
            </w:r>
          </w:p>
          <w:p w14:paraId="19B0C0AC" w14:textId="77777777" w:rsidR="00032175" w:rsidRPr="00032175" w:rsidRDefault="00032175" w:rsidP="00032175">
            <w:pPr>
              <w:pStyle w:val="Tablelistbullet"/>
              <w:rPr>
                <w:lang w:val="en-US"/>
              </w:rPr>
            </w:pPr>
            <w:r w:rsidRPr="00032175">
              <w:rPr>
                <w:lang w:val="en-US"/>
              </w:rPr>
              <w:t>Do not induce vomiting.</w:t>
            </w:r>
          </w:p>
          <w:p w14:paraId="2CDC5529" w14:textId="77777777" w:rsidR="00032175" w:rsidRPr="00032175" w:rsidRDefault="00032175" w:rsidP="00032175">
            <w:pPr>
              <w:pStyle w:val="Tablelistbullet"/>
              <w:rPr>
                <w:lang w:val="en-US"/>
              </w:rPr>
            </w:pPr>
            <w:r w:rsidRPr="00032175">
              <w:rPr>
                <w:lang w:val="en-US"/>
              </w:rPr>
              <w:t>Activated charcoal may be indicated in selected cases (alert, cooperative adults who present within 1 hour of ingestion) following expert clinical toxicology advice.</w:t>
            </w:r>
          </w:p>
          <w:p w14:paraId="1BBBD519" w14:textId="77777777" w:rsidR="00032175" w:rsidRPr="00032175" w:rsidRDefault="00032175" w:rsidP="00032175">
            <w:pPr>
              <w:pStyle w:val="Tabletextleftstrong"/>
              <w:rPr>
                <w:lang w:val="en-US"/>
              </w:rPr>
            </w:pPr>
            <w:r w:rsidRPr="00032175">
              <w:rPr>
                <w:lang w:val="en-US"/>
              </w:rPr>
              <w:t>Dermal</w:t>
            </w:r>
          </w:p>
          <w:p w14:paraId="0FEAD356" w14:textId="77777777" w:rsidR="00032175" w:rsidRPr="00032175" w:rsidRDefault="00032175" w:rsidP="00032175">
            <w:pPr>
              <w:pStyle w:val="Tablelistbullet"/>
              <w:rPr>
                <w:lang w:val="en-US"/>
              </w:rPr>
            </w:pPr>
            <w:r w:rsidRPr="00032175">
              <w:rPr>
                <w:lang w:val="en-US"/>
              </w:rPr>
              <w:t>Flush affected areas thoroughly.</w:t>
            </w:r>
          </w:p>
          <w:p w14:paraId="3EBA4702" w14:textId="77777777" w:rsidR="00032175" w:rsidRPr="00032175" w:rsidRDefault="00032175" w:rsidP="00032175">
            <w:pPr>
              <w:pStyle w:val="Tablelistbullet"/>
              <w:rPr>
                <w:lang w:val="en-US"/>
              </w:rPr>
            </w:pPr>
            <w:r w:rsidRPr="00032175">
              <w:rPr>
                <w:lang w:val="en-US"/>
              </w:rPr>
              <w:t>Manage skin injury as for thermal burns.</w:t>
            </w:r>
          </w:p>
          <w:p w14:paraId="0B42FD7C" w14:textId="77777777" w:rsidR="00032175" w:rsidRPr="00032175" w:rsidRDefault="00032175" w:rsidP="00032175">
            <w:pPr>
              <w:pStyle w:val="Tabletextleftstrong"/>
              <w:rPr>
                <w:lang w:val="en-US"/>
              </w:rPr>
            </w:pPr>
            <w:r w:rsidRPr="00032175">
              <w:rPr>
                <w:lang w:val="en-US"/>
              </w:rPr>
              <w:t>Ocular</w:t>
            </w:r>
          </w:p>
          <w:p w14:paraId="240324C9" w14:textId="77777777" w:rsidR="00032175" w:rsidRPr="00032175" w:rsidRDefault="00032175" w:rsidP="00032175">
            <w:pPr>
              <w:pStyle w:val="Tablelistbullet"/>
              <w:rPr>
                <w:lang w:val="en-US"/>
              </w:rPr>
            </w:pPr>
            <w:r w:rsidRPr="00032175">
              <w:rPr>
                <w:lang w:val="en-US"/>
              </w:rPr>
              <w:t>Affected eyes should be irrigated for at least 15 minutes.</w:t>
            </w:r>
          </w:p>
          <w:p w14:paraId="27A70957" w14:textId="77777777" w:rsidR="00032175" w:rsidRPr="00032175" w:rsidRDefault="00032175" w:rsidP="00032175">
            <w:pPr>
              <w:pStyle w:val="Tablelistbullet"/>
              <w:rPr>
                <w:lang w:val="en-US"/>
              </w:rPr>
            </w:pPr>
            <w:r w:rsidRPr="00032175">
              <w:rPr>
                <w:lang w:val="en-US"/>
              </w:rPr>
              <w:t>Assess visual acuity and fluorescein uptake.</w:t>
            </w:r>
          </w:p>
          <w:p w14:paraId="39324A5B" w14:textId="4E1E0BAC" w:rsidR="00FA63D8" w:rsidRPr="00762151" w:rsidRDefault="00032175" w:rsidP="00032175">
            <w:pPr>
              <w:pStyle w:val="Tablelistbullet"/>
              <w:rPr>
                <w:lang w:val="en-US"/>
              </w:rPr>
            </w:pPr>
            <w:r w:rsidRPr="00032175">
              <w:rPr>
                <w:lang w:val="en-US"/>
              </w:rPr>
              <w:t>Arrange ophthalmologic review for all patients with persistent eye symptoms following irrigation.</w:t>
            </w:r>
          </w:p>
        </w:tc>
      </w:tr>
    </w:tbl>
    <w:p w14:paraId="0D979F6F" w14:textId="77777777" w:rsidR="00FA63D8" w:rsidRDefault="00FA63D8">
      <w:pPr>
        <w:spacing w:before="0" w:after="0" w:line="240" w:lineRule="auto"/>
      </w:pPr>
      <w:r>
        <w:br w:type="page"/>
      </w:r>
    </w:p>
    <w:p w14:paraId="1BB211AC" w14:textId="4F856CF0" w:rsidR="006008FA" w:rsidRDefault="006008FA" w:rsidP="006008FA">
      <w:pPr>
        <w:pStyle w:val="Heading2"/>
      </w:pPr>
      <w:bookmarkStart w:id="168" w:name="_Triethanolamine"/>
      <w:bookmarkStart w:id="169" w:name="_Toc108084859"/>
      <w:bookmarkEnd w:id="168"/>
      <w:r>
        <w:lastRenderedPageBreak/>
        <w:t>Triethanolamine</w:t>
      </w:r>
      <w:bookmarkEnd w:id="169"/>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FA63D8" w:rsidRPr="0017482B" w14:paraId="5B6907B9" w14:textId="77777777" w:rsidTr="004814AB">
        <w:trPr>
          <w:cantSplit/>
        </w:trPr>
        <w:tc>
          <w:tcPr>
            <w:tcW w:w="3118" w:type="dxa"/>
            <w:tcBorders>
              <w:bottom w:val="single" w:sz="36" w:space="0" w:color="FFFFFF"/>
            </w:tcBorders>
            <w:shd w:val="clear" w:color="auto" w:fill="747474"/>
          </w:tcPr>
          <w:p w14:paraId="5B2FDB61" w14:textId="77777777" w:rsidR="00FA63D8" w:rsidRPr="0017482B" w:rsidRDefault="00FA63D8" w:rsidP="00227658">
            <w:pPr>
              <w:pStyle w:val="TableHeaderWhite"/>
            </w:pPr>
            <w:r>
              <w:t>A</w:t>
            </w:r>
            <w:r w:rsidRPr="0017482B">
              <w:t>lternative names</w:t>
            </w:r>
          </w:p>
        </w:tc>
        <w:tc>
          <w:tcPr>
            <w:tcW w:w="5607" w:type="dxa"/>
          </w:tcPr>
          <w:p w14:paraId="7BB7F23A" w14:textId="77777777" w:rsidR="004814AB" w:rsidRPr="004814AB" w:rsidRDefault="004814AB" w:rsidP="004814AB">
            <w:pPr>
              <w:pStyle w:val="tabletext"/>
              <w:rPr>
                <w:lang w:val="en-US"/>
              </w:rPr>
            </w:pPr>
            <w:r w:rsidRPr="004814AB">
              <w:rPr>
                <w:lang w:val="en-US"/>
              </w:rPr>
              <w:t xml:space="preserve">Nitrilo-2, 2’, 2"-triethanol </w:t>
            </w:r>
          </w:p>
          <w:p w14:paraId="5AD495A7" w14:textId="77777777" w:rsidR="004814AB" w:rsidRPr="004814AB" w:rsidRDefault="004814AB" w:rsidP="004814AB">
            <w:pPr>
              <w:pStyle w:val="tabletext"/>
              <w:rPr>
                <w:lang w:val="en-US"/>
              </w:rPr>
            </w:pPr>
            <w:r w:rsidRPr="004814AB">
              <w:rPr>
                <w:lang w:val="en-US"/>
              </w:rPr>
              <w:t xml:space="preserve">Sterolamide </w:t>
            </w:r>
          </w:p>
          <w:p w14:paraId="287E07CD" w14:textId="77777777" w:rsidR="004814AB" w:rsidRPr="004814AB" w:rsidRDefault="004814AB" w:rsidP="004814AB">
            <w:pPr>
              <w:pStyle w:val="tabletext"/>
              <w:rPr>
                <w:lang w:val="en-US"/>
              </w:rPr>
            </w:pPr>
            <w:r w:rsidRPr="004814AB">
              <w:rPr>
                <w:lang w:val="en-US"/>
              </w:rPr>
              <w:t xml:space="preserve">TEA </w:t>
            </w:r>
          </w:p>
          <w:p w14:paraId="05FE1F0A" w14:textId="77777777" w:rsidR="004814AB" w:rsidRPr="004814AB" w:rsidRDefault="004814AB" w:rsidP="004814AB">
            <w:pPr>
              <w:pStyle w:val="tabletext"/>
              <w:rPr>
                <w:lang w:val="en-US"/>
              </w:rPr>
            </w:pPr>
            <w:r w:rsidRPr="004814AB">
              <w:rPr>
                <w:lang w:val="en-US"/>
              </w:rPr>
              <w:t xml:space="preserve">Triethanolamin </w:t>
            </w:r>
          </w:p>
          <w:p w14:paraId="00F974C4" w14:textId="77777777" w:rsidR="004814AB" w:rsidRPr="004814AB" w:rsidRDefault="004814AB" w:rsidP="004814AB">
            <w:pPr>
              <w:pStyle w:val="tabletext"/>
              <w:rPr>
                <w:lang w:val="en-US"/>
              </w:rPr>
            </w:pPr>
            <w:r w:rsidRPr="004814AB">
              <w:rPr>
                <w:lang w:val="en-US"/>
              </w:rPr>
              <w:t xml:space="preserve">Triethylolamine </w:t>
            </w:r>
          </w:p>
          <w:p w14:paraId="56000FBF" w14:textId="7D01242B" w:rsidR="00FA63D8" w:rsidRPr="0017482B" w:rsidRDefault="004814AB" w:rsidP="004814AB">
            <w:pPr>
              <w:pStyle w:val="tabletext"/>
              <w:rPr>
                <w:lang w:val="en-US"/>
              </w:rPr>
            </w:pPr>
            <w:r w:rsidRPr="004814AB">
              <w:rPr>
                <w:lang w:val="en-US"/>
              </w:rPr>
              <w:t>Trolamine</w:t>
            </w:r>
          </w:p>
        </w:tc>
      </w:tr>
      <w:tr w:rsidR="00FA63D8" w:rsidRPr="0017482B" w14:paraId="3DFC2326" w14:textId="77777777" w:rsidTr="004814AB">
        <w:trPr>
          <w:cantSplit/>
        </w:trPr>
        <w:tc>
          <w:tcPr>
            <w:tcW w:w="3118" w:type="dxa"/>
            <w:tcBorders>
              <w:top w:val="single" w:sz="36" w:space="0" w:color="FFFFFF"/>
              <w:bottom w:val="single" w:sz="36" w:space="0" w:color="FFFFFF"/>
            </w:tcBorders>
            <w:shd w:val="clear" w:color="auto" w:fill="747474"/>
          </w:tcPr>
          <w:p w14:paraId="675A2F47" w14:textId="77777777" w:rsidR="00FA63D8" w:rsidRPr="0017482B" w:rsidRDefault="00FA63D8" w:rsidP="00227658">
            <w:pPr>
              <w:pStyle w:val="TableHeaderWhite"/>
            </w:pPr>
            <w:r>
              <w:t>P</w:t>
            </w:r>
            <w:r w:rsidRPr="0017482B">
              <w:t>roperties of the agent</w:t>
            </w:r>
          </w:p>
        </w:tc>
        <w:tc>
          <w:tcPr>
            <w:tcW w:w="5607" w:type="dxa"/>
          </w:tcPr>
          <w:p w14:paraId="2AFE1F15" w14:textId="77777777" w:rsidR="004814AB" w:rsidRPr="004814AB" w:rsidRDefault="004814AB" w:rsidP="004814AB">
            <w:pPr>
              <w:pStyle w:val="Tablelistbullet"/>
              <w:rPr>
                <w:lang w:val="en-US"/>
              </w:rPr>
            </w:pPr>
            <w:r w:rsidRPr="004814AB">
              <w:rPr>
                <w:lang w:val="en-US"/>
              </w:rPr>
              <w:t xml:space="preserve">Triethanolamine is a hygroscopic, viscous liquid, which has a slight odour of ammonia. It turns brown upon exposure to light and air. </w:t>
            </w:r>
          </w:p>
          <w:p w14:paraId="09D4A64A" w14:textId="71FB34AE" w:rsidR="00FA63D8" w:rsidRPr="0017482B" w:rsidRDefault="004814AB" w:rsidP="004814AB">
            <w:pPr>
              <w:pStyle w:val="Tablelistbullet"/>
              <w:rPr>
                <w:lang w:val="en-US"/>
              </w:rPr>
            </w:pPr>
            <w:r w:rsidRPr="004814AB">
              <w:rPr>
                <w:lang w:val="en-US"/>
              </w:rPr>
              <w:t>It is miscible with water, methanol and acetone and is soluble in chloroform, benzene and ether.</w:t>
            </w:r>
          </w:p>
        </w:tc>
      </w:tr>
      <w:tr w:rsidR="00FA63D8" w:rsidRPr="0017482B" w14:paraId="3DE2B299" w14:textId="77777777" w:rsidTr="004814AB">
        <w:trPr>
          <w:cantSplit/>
        </w:trPr>
        <w:tc>
          <w:tcPr>
            <w:tcW w:w="3118" w:type="dxa"/>
            <w:tcBorders>
              <w:top w:val="single" w:sz="36" w:space="0" w:color="FFFFFF"/>
              <w:bottom w:val="single" w:sz="36" w:space="0" w:color="FFFFFF"/>
            </w:tcBorders>
            <w:shd w:val="clear" w:color="auto" w:fill="747474"/>
          </w:tcPr>
          <w:p w14:paraId="0CDD4079" w14:textId="77777777" w:rsidR="00FA63D8" w:rsidRPr="0017482B" w:rsidRDefault="00FA63D8" w:rsidP="00227658">
            <w:pPr>
              <w:pStyle w:val="TableHeaderWhite"/>
            </w:pPr>
            <w:r>
              <w:t>R</w:t>
            </w:r>
            <w:r w:rsidRPr="0017482B">
              <w:t>outes of exposure</w:t>
            </w:r>
          </w:p>
        </w:tc>
        <w:tc>
          <w:tcPr>
            <w:tcW w:w="5607" w:type="dxa"/>
          </w:tcPr>
          <w:p w14:paraId="5FB25D87" w14:textId="77777777" w:rsidR="004814AB" w:rsidRPr="004814AB" w:rsidRDefault="004814AB" w:rsidP="004814AB">
            <w:pPr>
              <w:pStyle w:val="Tablelistbullet"/>
              <w:rPr>
                <w:lang w:val="en-US"/>
              </w:rPr>
            </w:pPr>
            <w:r w:rsidRPr="004814AB">
              <w:rPr>
                <w:lang w:val="en-US"/>
              </w:rPr>
              <w:t xml:space="preserve">Oral </w:t>
            </w:r>
          </w:p>
          <w:p w14:paraId="58BAF7A8" w14:textId="77777777" w:rsidR="004814AB" w:rsidRPr="004814AB" w:rsidRDefault="004814AB" w:rsidP="004814AB">
            <w:pPr>
              <w:pStyle w:val="Tablelistbullet"/>
              <w:rPr>
                <w:lang w:val="en-US"/>
              </w:rPr>
            </w:pPr>
            <w:r w:rsidRPr="004814AB">
              <w:rPr>
                <w:lang w:val="en-US"/>
              </w:rPr>
              <w:t xml:space="preserve">Inhalation </w:t>
            </w:r>
          </w:p>
          <w:p w14:paraId="17BBCC4A" w14:textId="77777777" w:rsidR="004814AB" w:rsidRPr="004814AB" w:rsidRDefault="004814AB" w:rsidP="004814AB">
            <w:pPr>
              <w:pStyle w:val="Tablelistbullet"/>
              <w:rPr>
                <w:lang w:val="en-US"/>
              </w:rPr>
            </w:pPr>
            <w:r w:rsidRPr="004814AB">
              <w:rPr>
                <w:lang w:val="en-US"/>
              </w:rPr>
              <w:t>Eye</w:t>
            </w:r>
          </w:p>
          <w:p w14:paraId="1EFF295E" w14:textId="287A1A4A" w:rsidR="00FA63D8" w:rsidRPr="0017482B" w:rsidRDefault="004814AB" w:rsidP="004814AB">
            <w:pPr>
              <w:pStyle w:val="Tablelistbullet"/>
              <w:rPr>
                <w:lang w:val="en-US"/>
              </w:rPr>
            </w:pPr>
            <w:r w:rsidRPr="004814AB">
              <w:rPr>
                <w:lang w:val="en-US"/>
              </w:rPr>
              <w:t xml:space="preserve">Dermal – most common </w:t>
            </w:r>
          </w:p>
        </w:tc>
      </w:tr>
      <w:tr w:rsidR="00FA63D8" w:rsidRPr="0017482B" w14:paraId="40B43F79" w14:textId="77777777" w:rsidTr="004814AB">
        <w:trPr>
          <w:cantSplit/>
        </w:trPr>
        <w:tc>
          <w:tcPr>
            <w:tcW w:w="3118" w:type="dxa"/>
            <w:tcBorders>
              <w:top w:val="single" w:sz="36" w:space="0" w:color="FFFFFF"/>
              <w:bottom w:val="single" w:sz="36" w:space="0" w:color="FFFFFF"/>
            </w:tcBorders>
            <w:shd w:val="clear" w:color="auto" w:fill="747474"/>
          </w:tcPr>
          <w:p w14:paraId="3CEA5AF1" w14:textId="77777777" w:rsidR="00FA63D8" w:rsidRPr="0017482B" w:rsidRDefault="00FA63D8" w:rsidP="00227658">
            <w:pPr>
              <w:pStyle w:val="TableHeaderWhite"/>
            </w:pPr>
            <w:r>
              <w:t>H</w:t>
            </w:r>
            <w:r w:rsidRPr="0017482B">
              <w:t>uman toxicity</w:t>
            </w:r>
          </w:p>
        </w:tc>
        <w:tc>
          <w:tcPr>
            <w:tcW w:w="5607" w:type="dxa"/>
          </w:tcPr>
          <w:p w14:paraId="21944916" w14:textId="77777777" w:rsidR="004814AB" w:rsidRPr="004814AB" w:rsidRDefault="004814AB" w:rsidP="004814AB">
            <w:pPr>
              <w:pStyle w:val="Tabletextleftstrong"/>
              <w:rPr>
                <w:lang w:val="en-US"/>
              </w:rPr>
            </w:pPr>
            <w:r w:rsidRPr="004814AB">
              <w:rPr>
                <w:lang w:val="en-US"/>
              </w:rPr>
              <w:t>General:</w:t>
            </w:r>
          </w:p>
          <w:p w14:paraId="50C4867E" w14:textId="77777777" w:rsidR="004814AB" w:rsidRPr="004814AB" w:rsidRDefault="004814AB" w:rsidP="004814AB">
            <w:pPr>
              <w:pStyle w:val="Tablelistbullet"/>
              <w:rPr>
                <w:lang w:val="en-US"/>
              </w:rPr>
            </w:pPr>
            <w:r w:rsidRPr="004814AB">
              <w:rPr>
                <w:lang w:val="en-US"/>
              </w:rPr>
              <w:t xml:space="preserve">Triethanolamine is a strong irritant with low acute toxicity; toxic effects are due chiefly to its alkalinity. Degree of irritation is dependent on its concentration, exposure duration and site of exposure. Large oral doses in animals have produced minimal toxicity. </w:t>
            </w:r>
          </w:p>
          <w:p w14:paraId="1E685DC7" w14:textId="77777777" w:rsidR="004814AB" w:rsidRPr="004814AB" w:rsidRDefault="004814AB" w:rsidP="004814AB">
            <w:pPr>
              <w:pStyle w:val="Tablelistbullet"/>
              <w:rPr>
                <w:lang w:val="en-US"/>
              </w:rPr>
            </w:pPr>
            <w:r w:rsidRPr="004814AB">
              <w:rPr>
                <w:lang w:val="en-US"/>
              </w:rPr>
              <w:t>Little human data is available concerning adverse effects, although there is considerable opportunity for exposure to triethanolamine in occupational settings and in consumer products.</w:t>
            </w:r>
          </w:p>
          <w:p w14:paraId="24E25224" w14:textId="77777777" w:rsidR="004814AB" w:rsidRPr="004814AB" w:rsidRDefault="004814AB" w:rsidP="004814AB">
            <w:pPr>
              <w:pStyle w:val="Tabletextleftstrong"/>
              <w:rPr>
                <w:lang w:val="en-US"/>
              </w:rPr>
            </w:pPr>
            <w:r w:rsidRPr="004814AB">
              <w:rPr>
                <w:lang w:val="en-US"/>
              </w:rPr>
              <w:t>Inhalation</w:t>
            </w:r>
          </w:p>
          <w:p w14:paraId="1976076C" w14:textId="77777777" w:rsidR="004814AB" w:rsidRPr="004814AB" w:rsidRDefault="004814AB" w:rsidP="004814AB">
            <w:pPr>
              <w:pStyle w:val="Tablelistbullet"/>
              <w:rPr>
                <w:lang w:val="en-US"/>
              </w:rPr>
            </w:pPr>
            <w:r w:rsidRPr="004814AB">
              <w:rPr>
                <w:lang w:val="en-US"/>
              </w:rPr>
              <w:t>Bronchospasm has been reported.</w:t>
            </w:r>
          </w:p>
          <w:p w14:paraId="600773A1" w14:textId="77777777" w:rsidR="004814AB" w:rsidRPr="004814AB" w:rsidRDefault="004814AB" w:rsidP="004814AB">
            <w:pPr>
              <w:pStyle w:val="Tablelistbullet"/>
              <w:rPr>
                <w:lang w:val="en-US"/>
              </w:rPr>
            </w:pPr>
            <w:r w:rsidRPr="004814AB">
              <w:rPr>
                <w:lang w:val="en-US"/>
              </w:rPr>
              <w:t>Irritant gases (nitrogen oxides, sulphur dioxide) and carbon monoxide can be produced when triethanolamine is heated to decomposition.</w:t>
            </w:r>
          </w:p>
          <w:p w14:paraId="18EBC693" w14:textId="77777777" w:rsidR="004814AB" w:rsidRPr="004814AB" w:rsidRDefault="004814AB" w:rsidP="004814AB">
            <w:pPr>
              <w:pStyle w:val="Tabletextleftstrong"/>
              <w:rPr>
                <w:lang w:val="en-US"/>
              </w:rPr>
            </w:pPr>
            <w:r w:rsidRPr="004814AB">
              <w:rPr>
                <w:lang w:val="en-US"/>
              </w:rPr>
              <w:t>Ingestion</w:t>
            </w:r>
          </w:p>
          <w:p w14:paraId="282DBC23" w14:textId="77777777" w:rsidR="004814AB" w:rsidRPr="004814AB" w:rsidRDefault="004814AB" w:rsidP="004814AB">
            <w:pPr>
              <w:pStyle w:val="Tablelistbullet"/>
              <w:rPr>
                <w:lang w:val="en-US"/>
              </w:rPr>
            </w:pPr>
            <w:r w:rsidRPr="004814AB">
              <w:rPr>
                <w:lang w:val="en-US"/>
              </w:rPr>
              <w:t>Alkali burns of mouth, pharynx and oesophagus may occur.</w:t>
            </w:r>
          </w:p>
          <w:p w14:paraId="7D97502C" w14:textId="77777777" w:rsidR="004814AB" w:rsidRPr="004814AB" w:rsidRDefault="004814AB" w:rsidP="004814AB">
            <w:pPr>
              <w:pStyle w:val="Tabletextleftstrong"/>
              <w:rPr>
                <w:lang w:val="en-US"/>
              </w:rPr>
            </w:pPr>
            <w:r w:rsidRPr="004814AB">
              <w:rPr>
                <w:lang w:val="en-US"/>
              </w:rPr>
              <w:t>Dermal</w:t>
            </w:r>
          </w:p>
          <w:p w14:paraId="05AFB4B5" w14:textId="30EB9070" w:rsidR="00FA63D8" w:rsidRPr="0017482B" w:rsidRDefault="004814AB" w:rsidP="004814AB">
            <w:pPr>
              <w:pStyle w:val="Tablelistbullet"/>
              <w:rPr>
                <w:lang w:val="en-US"/>
              </w:rPr>
            </w:pPr>
            <w:r w:rsidRPr="004814AB">
              <w:rPr>
                <w:lang w:val="en-US"/>
              </w:rPr>
              <w:t>Contact dermatitis has been reported.</w:t>
            </w:r>
          </w:p>
        </w:tc>
      </w:tr>
      <w:tr w:rsidR="00FA63D8" w:rsidRPr="0017482B" w14:paraId="1943DE0F" w14:textId="77777777" w:rsidTr="004814AB">
        <w:trPr>
          <w:cantSplit/>
        </w:trPr>
        <w:tc>
          <w:tcPr>
            <w:tcW w:w="3118" w:type="dxa"/>
            <w:tcBorders>
              <w:top w:val="single" w:sz="36" w:space="0" w:color="FFFFFF"/>
              <w:bottom w:val="single" w:sz="36" w:space="0" w:color="FFFFFF"/>
            </w:tcBorders>
            <w:shd w:val="clear" w:color="auto" w:fill="747474"/>
          </w:tcPr>
          <w:p w14:paraId="5DF3D5E1" w14:textId="77777777" w:rsidR="00FA63D8" w:rsidRDefault="00FA63D8" w:rsidP="00227658">
            <w:pPr>
              <w:pStyle w:val="TableHeaderWhite"/>
            </w:pPr>
            <w:r>
              <w:rPr>
                <w:lang w:val="en-AU"/>
              </w:rPr>
              <w:lastRenderedPageBreak/>
              <w:t>L</w:t>
            </w:r>
            <w:r w:rsidRPr="00762151">
              <w:rPr>
                <w:lang w:val="en-AU"/>
              </w:rPr>
              <w:t>aboratory/radiographic testing</w:t>
            </w:r>
          </w:p>
        </w:tc>
        <w:tc>
          <w:tcPr>
            <w:tcW w:w="5607" w:type="dxa"/>
          </w:tcPr>
          <w:p w14:paraId="31B4F57D" w14:textId="77777777" w:rsidR="004814AB" w:rsidRPr="004814AB" w:rsidRDefault="004814AB" w:rsidP="004814AB">
            <w:pPr>
              <w:pStyle w:val="Tabletextleftstrong"/>
              <w:rPr>
                <w:lang w:val="en-US"/>
              </w:rPr>
            </w:pPr>
            <w:r w:rsidRPr="004814AB">
              <w:rPr>
                <w:lang w:val="en-US"/>
              </w:rPr>
              <w:t>For minimal or mild exposures:</w:t>
            </w:r>
          </w:p>
          <w:p w14:paraId="063A7D14" w14:textId="77777777" w:rsidR="004814AB" w:rsidRPr="004814AB" w:rsidRDefault="004814AB" w:rsidP="004814AB">
            <w:pPr>
              <w:pStyle w:val="Tablelistbullet"/>
              <w:rPr>
                <w:lang w:val="en-US"/>
              </w:rPr>
            </w:pPr>
            <w:r w:rsidRPr="004814AB">
              <w:rPr>
                <w:lang w:val="en-US"/>
              </w:rPr>
              <w:t>Nil testing is required.</w:t>
            </w:r>
          </w:p>
          <w:p w14:paraId="0CDD1261" w14:textId="77777777" w:rsidR="004814AB" w:rsidRPr="004814AB" w:rsidRDefault="004814AB" w:rsidP="004814AB">
            <w:pPr>
              <w:pStyle w:val="Tabletextleftstrong"/>
              <w:rPr>
                <w:lang w:val="en-US"/>
              </w:rPr>
            </w:pPr>
            <w:r w:rsidRPr="004814AB">
              <w:rPr>
                <w:lang w:val="en-US"/>
              </w:rPr>
              <w:t>For significant exposures:</w:t>
            </w:r>
          </w:p>
          <w:p w14:paraId="1816C9DD" w14:textId="77777777" w:rsidR="004814AB" w:rsidRPr="004814AB" w:rsidRDefault="004814AB" w:rsidP="004814AB">
            <w:pPr>
              <w:pStyle w:val="Tablelistbullet"/>
              <w:rPr>
                <w:lang w:val="en-US"/>
              </w:rPr>
            </w:pPr>
            <w:r w:rsidRPr="004814AB">
              <w:rPr>
                <w:lang w:val="en-US"/>
              </w:rPr>
              <w:t xml:space="preserve">Monitor EUC, LFTs, CMP, FBC. </w:t>
            </w:r>
          </w:p>
          <w:p w14:paraId="3D4AE6B9" w14:textId="77777777" w:rsidR="004814AB" w:rsidRPr="004814AB" w:rsidRDefault="004814AB" w:rsidP="004814AB">
            <w:pPr>
              <w:pStyle w:val="Tablelistbullet"/>
              <w:rPr>
                <w:lang w:val="en-US"/>
              </w:rPr>
            </w:pPr>
            <w:r w:rsidRPr="004814AB">
              <w:rPr>
                <w:lang w:val="en-US"/>
              </w:rPr>
              <w:t>Monitor vital signs and replace fluids.</w:t>
            </w:r>
          </w:p>
          <w:p w14:paraId="7D820CF6" w14:textId="77777777" w:rsidR="004814AB" w:rsidRPr="004814AB" w:rsidRDefault="004814AB" w:rsidP="004814AB">
            <w:pPr>
              <w:pStyle w:val="Tablelistbullet"/>
              <w:rPr>
                <w:lang w:val="en-US"/>
              </w:rPr>
            </w:pPr>
            <w:r w:rsidRPr="004814AB">
              <w:rPr>
                <w:lang w:val="en-US"/>
              </w:rPr>
              <w:t>If the patient has been exposed to triethanolamine heated to decomposition, there is a risk of inhalation exposure to nitrogen oxides, carbon monoxide and carbon dioxide. Monitor carboxyhaemoglobin.</w:t>
            </w:r>
          </w:p>
          <w:p w14:paraId="01383DB2" w14:textId="77777777" w:rsidR="004814AB" w:rsidRPr="004814AB" w:rsidRDefault="004814AB" w:rsidP="004814AB">
            <w:pPr>
              <w:pStyle w:val="Tablelistbullet"/>
              <w:rPr>
                <w:lang w:val="en-US"/>
              </w:rPr>
            </w:pPr>
            <w:r w:rsidRPr="004814AB">
              <w:rPr>
                <w:lang w:val="en-US"/>
              </w:rPr>
              <w:t xml:space="preserve">Determine carboxyhaemoglobin (COHb) level when the patient is first seen and repeat every 2 to 4 hours until patient is asymptomatic or level is within the normal range. </w:t>
            </w:r>
          </w:p>
          <w:p w14:paraId="65A380BF" w14:textId="77777777" w:rsidR="004814AB" w:rsidRPr="004814AB" w:rsidRDefault="004814AB" w:rsidP="004814AB">
            <w:pPr>
              <w:pStyle w:val="Tablelistbullet"/>
              <w:numPr>
                <w:ilvl w:val="0"/>
                <w:numId w:val="0"/>
              </w:numPr>
              <w:ind w:left="284"/>
              <w:rPr>
                <w:lang w:val="en-US"/>
              </w:rPr>
            </w:pPr>
            <w:r w:rsidRPr="004814AB">
              <w:rPr>
                <w:b/>
                <w:bCs/>
                <w:lang w:val="en-US"/>
              </w:rPr>
              <w:t>Note</w:t>
            </w:r>
            <w:r w:rsidRPr="004814AB">
              <w:rPr>
                <w:lang w:val="en-US"/>
              </w:rPr>
              <w:t>: COHb levels correlate poorly with signs and symptoms of toxicity. Interpretation may be confounded by delays in obtaining blood samples and therapeutic interventions (oxygen administration). The so called classic 'cherry-red skin' of carbon monoxide poisoning is rare.</w:t>
            </w:r>
          </w:p>
          <w:p w14:paraId="4C8F0A3C" w14:textId="77777777" w:rsidR="004814AB" w:rsidRPr="004814AB" w:rsidRDefault="004814AB" w:rsidP="004814AB">
            <w:pPr>
              <w:pStyle w:val="Tablelistbullet"/>
              <w:rPr>
                <w:lang w:val="en-US"/>
              </w:rPr>
            </w:pPr>
            <w:r w:rsidRPr="004814AB">
              <w:rPr>
                <w:lang w:val="en-US"/>
              </w:rPr>
              <w:t>Monitor ECG, EUC, CK, ABGs if symptomatic or if the COHb level is greater than 20%. Pulse oximetry is not a reliable estimate of oxyhaemoglobin saturation.</w:t>
            </w:r>
          </w:p>
          <w:p w14:paraId="268885DA" w14:textId="77777777" w:rsidR="004814AB" w:rsidRPr="004814AB" w:rsidRDefault="004814AB" w:rsidP="004814AB">
            <w:pPr>
              <w:pStyle w:val="Tablelistbullet"/>
              <w:rPr>
                <w:lang w:val="en-US"/>
              </w:rPr>
            </w:pPr>
            <w:r w:rsidRPr="004814AB">
              <w:rPr>
                <w:lang w:val="en-US"/>
              </w:rPr>
              <w:t>If respiratory tract irritation is evident, monitor pulse oximetry and PEFR.</w:t>
            </w:r>
          </w:p>
          <w:p w14:paraId="5E83BECE" w14:textId="77777777" w:rsidR="004814AB" w:rsidRPr="004814AB" w:rsidRDefault="004814AB" w:rsidP="004814AB">
            <w:pPr>
              <w:pStyle w:val="Tablelistbullet"/>
              <w:rPr>
                <w:lang w:val="en-US"/>
              </w:rPr>
            </w:pPr>
            <w:r w:rsidRPr="004814AB">
              <w:rPr>
                <w:lang w:val="en-US"/>
              </w:rPr>
              <w:t>Obtain an upright CXR if GIT perforation is suspected.</w:t>
            </w:r>
          </w:p>
          <w:p w14:paraId="6E60F92B" w14:textId="7F3BD107" w:rsidR="00FA63D8" w:rsidRPr="0017482B" w:rsidRDefault="004814AB" w:rsidP="004814AB">
            <w:pPr>
              <w:pStyle w:val="Tablelistbullet"/>
              <w:rPr>
                <w:lang w:val="en-US"/>
              </w:rPr>
            </w:pPr>
            <w:r w:rsidRPr="004814AB">
              <w:rPr>
                <w:lang w:val="en-US"/>
              </w:rPr>
              <w:t>Investigations for oesophageal or gastric burns would be dependent on the institution, either CT chest and abdomen, or endoscopy.</w:t>
            </w:r>
          </w:p>
        </w:tc>
      </w:tr>
      <w:tr w:rsidR="00FA63D8" w:rsidRPr="0017482B" w14:paraId="0BAAB508" w14:textId="77777777" w:rsidTr="004814AB">
        <w:trPr>
          <w:cantSplit/>
        </w:trPr>
        <w:tc>
          <w:tcPr>
            <w:tcW w:w="3118" w:type="dxa"/>
            <w:tcBorders>
              <w:top w:val="single" w:sz="36" w:space="0" w:color="FFFFFF"/>
              <w:bottom w:val="single" w:sz="6" w:space="0" w:color="787878"/>
            </w:tcBorders>
            <w:shd w:val="clear" w:color="auto" w:fill="747474"/>
          </w:tcPr>
          <w:p w14:paraId="5E34DE9D" w14:textId="77777777" w:rsidR="00B66589" w:rsidRPr="00762151" w:rsidRDefault="00B66589" w:rsidP="00B66589">
            <w:pPr>
              <w:pStyle w:val="TableHeaderWhite"/>
            </w:pPr>
            <w:r w:rsidRPr="00762151">
              <w:t>Treatment</w:t>
            </w:r>
          </w:p>
          <w:p w14:paraId="2D4D1BB5"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5F6AC1C7" w14:textId="022CAD19" w:rsidR="00FA63D8" w:rsidRDefault="00B66589" w:rsidP="00B66589">
            <w:pPr>
              <w:pStyle w:val="TableHeaderWhite"/>
              <w:rPr>
                <w:lang w:val="en-AU"/>
              </w:rPr>
            </w:pPr>
            <w:r w:rsidRPr="00762151">
              <w:rPr>
                <w:lang w:val="en-AU"/>
              </w:rPr>
              <w:t>Poisons Information 131126</w:t>
            </w:r>
          </w:p>
        </w:tc>
        <w:tc>
          <w:tcPr>
            <w:tcW w:w="5607" w:type="dxa"/>
          </w:tcPr>
          <w:p w14:paraId="7AF76890" w14:textId="77777777" w:rsidR="004814AB" w:rsidRPr="004814AB" w:rsidRDefault="004814AB" w:rsidP="004814AB">
            <w:pPr>
              <w:pStyle w:val="Tabletextleftstrong"/>
              <w:rPr>
                <w:lang w:val="en-US"/>
              </w:rPr>
            </w:pPr>
            <w:r w:rsidRPr="004814AB">
              <w:rPr>
                <w:lang w:val="en-US"/>
              </w:rPr>
              <w:t>Asymptomatic patients:</w:t>
            </w:r>
          </w:p>
          <w:p w14:paraId="374B9E04"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620AA438" w14:textId="77777777" w:rsidR="004814AB" w:rsidRPr="004814AB" w:rsidRDefault="004814AB" w:rsidP="004814AB">
            <w:pPr>
              <w:pStyle w:val="Tabletextleftstrong"/>
              <w:rPr>
                <w:lang w:val="en-US"/>
              </w:rPr>
            </w:pPr>
            <w:r w:rsidRPr="004814AB">
              <w:rPr>
                <w:lang w:val="en-US"/>
              </w:rPr>
              <w:t>Symptomatic patients:</w:t>
            </w:r>
          </w:p>
          <w:p w14:paraId="4D4AE630" w14:textId="77777777" w:rsidR="004814AB" w:rsidRPr="004814AB" w:rsidRDefault="004814AB" w:rsidP="004814AB">
            <w:pPr>
              <w:pStyle w:val="Tabletextleftstrong"/>
              <w:rPr>
                <w:lang w:val="en-US"/>
              </w:rPr>
            </w:pPr>
            <w:r w:rsidRPr="004814AB">
              <w:rPr>
                <w:lang w:val="en-US"/>
              </w:rPr>
              <w:t>General advice</w:t>
            </w:r>
          </w:p>
          <w:p w14:paraId="4D6DAFAE" w14:textId="77777777" w:rsidR="004814AB" w:rsidRPr="004814AB" w:rsidRDefault="004814AB" w:rsidP="004814AB">
            <w:pPr>
              <w:pStyle w:val="Tablelistbullet"/>
              <w:rPr>
                <w:lang w:val="en-US"/>
              </w:rPr>
            </w:pPr>
            <w:r w:rsidRPr="004814AB">
              <w:rPr>
                <w:lang w:val="en-US"/>
              </w:rPr>
              <w:t>Patients with significant exposures should be admitted and observed until asymptomatic.</w:t>
            </w:r>
          </w:p>
          <w:p w14:paraId="03F983CD" w14:textId="77777777" w:rsidR="004814AB" w:rsidRPr="004814AB" w:rsidRDefault="004814AB" w:rsidP="004814AB">
            <w:pPr>
              <w:pStyle w:val="Tabletextleftstrong"/>
              <w:rPr>
                <w:lang w:val="en-US"/>
              </w:rPr>
            </w:pPr>
            <w:r w:rsidRPr="004814AB">
              <w:rPr>
                <w:lang w:val="en-US"/>
              </w:rPr>
              <w:t>Inhalation</w:t>
            </w:r>
          </w:p>
          <w:p w14:paraId="1641FDEE" w14:textId="77777777" w:rsidR="004814AB" w:rsidRPr="004814AB" w:rsidRDefault="004814AB" w:rsidP="004814AB">
            <w:pPr>
              <w:pStyle w:val="Tablelistbullet"/>
              <w:rPr>
                <w:lang w:val="en-US"/>
              </w:rPr>
            </w:pPr>
            <w:r w:rsidRPr="004814AB">
              <w:rPr>
                <w:lang w:val="en-US"/>
              </w:rPr>
              <w:t xml:space="preserve">Provide humidified oxygen. </w:t>
            </w:r>
          </w:p>
          <w:p w14:paraId="7CB75E9C" w14:textId="77777777" w:rsidR="004814AB" w:rsidRPr="004814AB" w:rsidRDefault="004814AB" w:rsidP="004814AB">
            <w:pPr>
              <w:pStyle w:val="Tablelistbullet"/>
              <w:rPr>
                <w:lang w:val="en-US"/>
              </w:rPr>
            </w:pPr>
            <w:r w:rsidRPr="004814AB">
              <w:rPr>
                <w:lang w:val="en-US"/>
              </w:rPr>
              <w:t>Treat bronchospasm with bronchodilators.</w:t>
            </w:r>
          </w:p>
          <w:p w14:paraId="21B58DFF" w14:textId="77777777" w:rsidR="004814AB" w:rsidRPr="004814AB" w:rsidRDefault="004814AB" w:rsidP="004814AB">
            <w:pPr>
              <w:pStyle w:val="Tabletextleftstrong"/>
              <w:rPr>
                <w:lang w:val="en-US"/>
              </w:rPr>
            </w:pPr>
            <w:r w:rsidRPr="004814AB">
              <w:rPr>
                <w:lang w:val="en-US"/>
              </w:rPr>
              <w:t>Ingestion</w:t>
            </w:r>
          </w:p>
          <w:p w14:paraId="4D1524E9" w14:textId="77777777" w:rsidR="004814AB" w:rsidRPr="004814AB" w:rsidRDefault="004814AB" w:rsidP="004814AB">
            <w:pPr>
              <w:pStyle w:val="Tablelistbullet"/>
              <w:rPr>
                <w:lang w:val="en-US"/>
              </w:rPr>
            </w:pPr>
            <w:r w:rsidRPr="004814AB">
              <w:rPr>
                <w:lang w:val="en-US"/>
              </w:rPr>
              <w:t>Establish a patent airway via intubation if necessary. A surgical airway may be required.</w:t>
            </w:r>
          </w:p>
          <w:p w14:paraId="3F35DE1B" w14:textId="77777777" w:rsidR="004814AB" w:rsidRPr="004814AB" w:rsidRDefault="004814AB" w:rsidP="004814AB">
            <w:pPr>
              <w:pStyle w:val="Tablelistbullet"/>
              <w:rPr>
                <w:lang w:val="en-US"/>
              </w:rPr>
            </w:pPr>
            <w:r w:rsidRPr="004814AB">
              <w:rPr>
                <w:lang w:val="en-US"/>
              </w:rPr>
              <w:t>Do not induce vomiting.</w:t>
            </w:r>
          </w:p>
          <w:p w14:paraId="10967506" w14:textId="77777777" w:rsidR="004814AB" w:rsidRPr="004814AB" w:rsidRDefault="004814AB" w:rsidP="004814AB">
            <w:pPr>
              <w:pStyle w:val="Tablelistbullet"/>
              <w:rPr>
                <w:lang w:val="en-US"/>
              </w:rPr>
            </w:pPr>
            <w:r w:rsidRPr="004814AB">
              <w:rPr>
                <w:lang w:val="en-US"/>
              </w:rPr>
              <w:t>Make the patient nil by mouth.</w:t>
            </w:r>
          </w:p>
          <w:p w14:paraId="77141808" w14:textId="77777777" w:rsidR="004814AB" w:rsidRPr="004814AB" w:rsidRDefault="004814AB" w:rsidP="004814AB">
            <w:pPr>
              <w:pStyle w:val="Tablelistbullet"/>
              <w:rPr>
                <w:lang w:val="en-US"/>
              </w:rPr>
            </w:pPr>
            <w:r w:rsidRPr="004814AB">
              <w:rPr>
                <w:lang w:val="en-US"/>
              </w:rPr>
              <w:t>Administer intravenous fluids.</w:t>
            </w:r>
          </w:p>
          <w:p w14:paraId="58EAD53A" w14:textId="77777777" w:rsidR="004814AB" w:rsidRPr="004814AB" w:rsidRDefault="004814AB" w:rsidP="004814AB">
            <w:pPr>
              <w:pStyle w:val="Tablelistbullet"/>
              <w:rPr>
                <w:lang w:val="en-US"/>
              </w:rPr>
            </w:pPr>
            <w:r w:rsidRPr="004814AB">
              <w:rPr>
                <w:lang w:val="en-US"/>
              </w:rPr>
              <w:t>Consider gastroenterology review.</w:t>
            </w:r>
          </w:p>
          <w:p w14:paraId="440308AF" w14:textId="77777777" w:rsidR="004814AB" w:rsidRPr="004814AB" w:rsidRDefault="004814AB" w:rsidP="004814AB">
            <w:pPr>
              <w:pStyle w:val="Tablelistbullet"/>
              <w:rPr>
                <w:lang w:val="en-US"/>
              </w:rPr>
            </w:pPr>
            <w:r w:rsidRPr="004814AB">
              <w:rPr>
                <w:lang w:val="en-US"/>
              </w:rPr>
              <w:t>Consider endoscopy in patients suspected of having corrosive burns of the GIT.</w:t>
            </w:r>
          </w:p>
          <w:p w14:paraId="4370E9A8" w14:textId="77777777" w:rsidR="004814AB" w:rsidRPr="004814AB" w:rsidRDefault="004814AB" w:rsidP="004814AB">
            <w:pPr>
              <w:pStyle w:val="Tabletextleftstrong"/>
              <w:rPr>
                <w:lang w:val="en-US"/>
              </w:rPr>
            </w:pPr>
            <w:r w:rsidRPr="004814AB">
              <w:rPr>
                <w:lang w:val="en-US"/>
              </w:rPr>
              <w:t>Dermal</w:t>
            </w:r>
          </w:p>
          <w:p w14:paraId="5DC0A1D4" w14:textId="77777777" w:rsidR="004814AB" w:rsidRPr="004814AB" w:rsidRDefault="004814AB" w:rsidP="004814AB">
            <w:pPr>
              <w:pStyle w:val="Tablelistbullet"/>
              <w:rPr>
                <w:lang w:val="en-US"/>
              </w:rPr>
            </w:pPr>
            <w:r w:rsidRPr="004814AB">
              <w:rPr>
                <w:lang w:val="en-US"/>
              </w:rPr>
              <w:t>Flush exposed areas thoroughly.</w:t>
            </w:r>
          </w:p>
          <w:p w14:paraId="1D98D832" w14:textId="26AC450F" w:rsidR="00FA63D8" w:rsidRPr="00762151" w:rsidRDefault="004814AB" w:rsidP="004814AB">
            <w:pPr>
              <w:pStyle w:val="Tablelistbullet"/>
              <w:rPr>
                <w:lang w:val="en-US"/>
              </w:rPr>
            </w:pPr>
            <w:r w:rsidRPr="004814AB">
              <w:rPr>
                <w:lang w:val="en-US"/>
              </w:rPr>
              <w:t>Provide symptomatic care of skin irritation.</w:t>
            </w:r>
          </w:p>
        </w:tc>
      </w:tr>
    </w:tbl>
    <w:p w14:paraId="7E87DE44" w14:textId="77777777" w:rsidR="00FA63D8" w:rsidRDefault="00FA63D8">
      <w:pPr>
        <w:spacing w:before="0" w:after="0" w:line="240" w:lineRule="auto"/>
      </w:pPr>
      <w:r>
        <w:br w:type="page"/>
      </w:r>
    </w:p>
    <w:p w14:paraId="195CA3E4" w14:textId="7DF3CFC3" w:rsidR="006008FA" w:rsidRDefault="006008FA" w:rsidP="006008FA">
      <w:pPr>
        <w:pStyle w:val="Heading2"/>
      </w:pPr>
      <w:bookmarkStart w:id="170" w:name="_Vanadium_oxysulphate"/>
      <w:bookmarkStart w:id="171" w:name="_Toc108084860"/>
      <w:bookmarkEnd w:id="170"/>
      <w:r>
        <w:lastRenderedPageBreak/>
        <w:t xml:space="preserve">Vanadium </w:t>
      </w:r>
      <w:r w:rsidR="00FA63D8">
        <w:t>o</w:t>
      </w:r>
      <w:r>
        <w:t>xysulph</w:t>
      </w:r>
      <w:r w:rsidR="00113C6B">
        <w:t>ate</w:t>
      </w:r>
      <w:bookmarkEnd w:id="171"/>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FA63D8" w:rsidRPr="0017482B" w14:paraId="16F93974" w14:textId="77777777" w:rsidTr="004814AB">
        <w:trPr>
          <w:cantSplit/>
        </w:trPr>
        <w:tc>
          <w:tcPr>
            <w:tcW w:w="3118" w:type="dxa"/>
            <w:tcBorders>
              <w:bottom w:val="single" w:sz="36" w:space="0" w:color="FFFFFF"/>
            </w:tcBorders>
            <w:shd w:val="clear" w:color="auto" w:fill="747474"/>
          </w:tcPr>
          <w:p w14:paraId="00BD8387" w14:textId="77777777" w:rsidR="00FA63D8" w:rsidRPr="0017482B" w:rsidRDefault="00FA63D8" w:rsidP="00227658">
            <w:pPr>
              <w:pStyle w:val="TableHeaderWhite"/>
            </w:pPr>
            <w:r>
              <w:t>A</w:t>
            </w:r>
            <w:r w:rsidRPr="0017482B">
              <w:t>lternative names</w:t>
            </w:r>
          </w:p>
        </w:tc>
        <w:tc>
          <w:tcPr>
            <w:tcW w:w="5607" w:type="dxa"/>
          </w:tcPr>
          <w:p w14:paraId="016B9329" w14:textId="10F7B154" w:rsidR="00FA63D8" w:rsidRPr="0017482B" w:rsidRDefault="004814AB" w:rsidP="00227658">
            <w:pPr>
              <w:pStyle w:val="tabletext"/>
              <w:rPr>
                <w:lang w:val="en-US"/>
              </w:rPr>
            </w:pPr>
            <w:r w:rsidRPr="004814AB">
              <w:rPr>
                <w:lang w:val="en-US"/>
              </w:rPr>
              <w:t>Vanadyl sulphate</w:t>
            </w:r>
          </w:p>
        </w:tc>
      </w:tr>
      <w:tr w:rsidR="00FA63D8" w:rsidRPr="0017482B" w14:paraId="4913F678" w14:textId="77777777" w:rsidTr="004814AB">
        <w:trPr>
          <w:cantSplit/>
        </w:trPr>
        <w:tc>
          <w:tcPr>
            <w:tcW w:w="3118" w:type="dxa"/>
            <w:tcBorders>
              <w:top w:val="single" w:sz="36" w:space="0" w:color="FFFFFF"/>
              <w:bottom w:val="single" w:sz="36" w:space="0" w:color="FFFFFF"/>
            </w:tcBorders>
            <w:shd w:val="clear" w:color="auto" w:fill="747474"/>
          </w:tcPr>
          <w:p w14:paraId="721DE6E6" w14:textId="77777777" w:rsidR="00FA63D8" w:rsidRPr="0017482B" w:rsidRDefault="00FA63D8" w:rsidP="00227658">
            <w:pPr>
              <w:pStyle w:val="TableHeaderWhite"/>
            </w:pPr>
            <w:r>
              <w:t>P</w:t>
            </w:r>
            <w:r w:rsidRPr="0017482B">
              <w:t>roperties of the agent</w:t>
            </w:r>
          </w:p>
        </w:tc>
        <w:tc>
          <w:tcPr>
            <w:tcW w:w="5607" w:type="dxa"/>
          </w:tcPr>
          <w:p w14:paraId="54D63225" w14:textId="2BF07404" w:rsidR="004814AB" w:rsidRPr="004814AB" w:rsidRDefault="004814AB" w:rsidP="004814AB">
            <w:pPr>
              <w:pStyle w:val="Tablelistbullet"/>
              <w:rPr>
                <w:lang w:val="en-US"/>
              </w:rPr>
            </w:pPr>
            <w:r w:rsidRPr="004814AB">
              <w:rPr>
                <w:lang w:val="en-US"/>
              </w:rPr>
              <w:t xml:space="preserve">Vanadium </w:t>
            </w:r>
            <w:r>
              <w:rPr>
                <w:lang w:val="en-US"/>
              </w:rPr>
              <w:t>o</w:t>
            </w:r>
            <w:r w:rsidRPr="004814AB">
              <w:rPr>
                <w:lang w:val="en-US"/>
              </w:rPr>
              <w:t>xysulphate is a blue crystalline powder.</w:t>
            </w:r>
          </w:p>
          <w:p w14:paraId="002FE940" w14:textId="0CD0E8F3" w:rsidR="00FA63D8" w:rsidRPr="0017482B" w:rsidRDefault="004814AB" w:rsidP="004814AB">
            <w:pPr>
              <w:pStyle w:val="Tablelistbullet"/>
              <w:rPr>
                <w:lang w:val="en-US"/>
              </w:rPr>
            </w:pPr>
            <w:r w:rsidRPr="004814AB">
              <w:rPr>
                <w:lang w:val="en-US"/>
              </w:rPr>
              <w:t>Vanadium is ubiquitous in the environment. It is concentrated in fatty and oily foods (e.g. milk, food oils), seafood, cereals and vegetables. Drinking water may contain trace amounts.</w:t>
            </w:r>
          </w:p>
        </w:tc>
      </w:tr>
      <w:tr w:rsidR="00FA63D8" w:rsidRPr="0017482B" w14:paraId="502453A7" w14:textId="77777777" w:rsidTr="004814AB">
        <w:trPr>
          <w:cantSplit/>
        </w:trPr>
        <w:tc>
          <w:tcPr>
            <w:tcW w:w="3118" w:type="dxa"/>
            <w:tcBorders>
              <w:top w:val="single" w:sz="36" w:space="0" w:color="FFFFFF"/>
              <w:bottom w:val="single" w:sz="36" w:space="0" w:color="FFFFFF"/>
            </w:tcBorders>
            <w:shd w:val="clear" w:color="auto" w:fill="747474"/>
          </w:tcPr>
          <w:p w14:paraId="1DE3389B" w14:textId="77777777" w:rsidR="00FA63D8" w:rsidRPr="0017482B" w:rsidRDefault="00FA63D8" w:rsidP="00227658">
            <w:pPr>
              <w:pStyle w:val="TableHeaderWhite"/>
            </w:pPr>
            <w:r>
              <w:t>R</w:t>
            </w:r>
            <w:r w:rsidRPr="0017482B">
              <w:t>outes of exposure</w:t>
            </w:r>
          </w:p>
        </w:tc>
        <w:tc>
          <w:tcPr>
            <w:tcW w:w="5607" w:type="dxa"/>
          </w:tcPr>
          <w:p w14:paraId="63B5D53E" w14:textId="77777777" w:rsidR="004814AB" w:rsidRPr="004814AB" w:rsidRDefault="004814AB" w:rsidP="004814AB">
            <w:pPr>
              <w:pStyle w:val="Tablelistbullet"/>
              <w:rPr>
                <w:lang w:val="en-US"/>
              </w:rPr>
            </w:pPr>
            <w:r w:rsidRPr="004814AB">
              <w:rPr>
                <w:lang w:val="en-US"/>
              </w:rPr>
              <w:t xml:space="preserve">Oral </w:t>
            </w:r>
          </w:p>
          <w:p w14:paraId="51C29373" w14:textId="77777777" w:rsidR="004814AB" w:rsidRPr="004814AB" w:rsidRDefault="004814AB" w:rsidP="004814AB">
            <w:pPr>
              <w:pStyle w:val="Tablelistbullet"/>
              <w:rPr>
                <w:lang w:val="en-US"/>
              </w:rPr>
            </w:pPr>
            <w:r w:rsidRPr="004814AB">
              <w:rPr>
                <w:lang w:val="en-US"/>
              </w:rPr>
              <w:t>Inhalation – most common</w:t>
            </w:r>
          </w:p>
          <w:p w14:paraId="309F7A25" w14:textId="77777777" w:rsidR="004814AB" w:rsidRPr="004814AB" w:rsidRDefault="004814AB" w:rsidP="004814AB">
            <w:pPr>
              <w:pStyle w:val="Tablelistbullet"/>
              <w:rPr>
                <w:lang w:val="en-US"/>
              </w:rPr>
            </w:pPr>
            <w:r w:rsidRPr="004814AB">
              <w:rPr>
                <w:lang w:val="en-US"/>
              </w:rPr>
              <w:t>Eye</w:t>
            </w:r>
          </w:p>
          <w:p w14:paraId="30FF6076" w14:textId="711DAF56" w:rsidR="00FA63D8" w:rsidRPr="0017482B" w:rsidRDefault="004814AB" w:rsidP="004814AB">
            <w:pPr>
              <w:pStyle w:val="Tablelistbullet"/>
              <w:rPr>
                <w:lang w:val="en-US"/>
              </w:rPr>
            </w:pPr>
            <w:r w:rsidRPr="004814AB">
              <w:rPr>
                <w:lang w:val="en-US"/>
              </w:rPr>
              <w:t xml:space="preserve">Dermal  </w:t>
            </w:r>
          </w:p>
        </w:tc>
      </w:tr>
      <w:tr w:rsidR="00FA63D8" w:rsidRPr="0017482B" w14:paraId="031BA629" w14:textId="77777777" w:rsidTr="004814AB">
        <w:trPr>
          <w:cantSplit/>
        </w:trPr>
        <w:tc>
          <w:tcPr>
            <w:tcW w:w="3118" w:type="dxa"/>
            <w:tcBorders>
              <w:top w:val="single" w:sz="36" w:space="0" w:color="FFFFFF"/>
              <w:bottom w:val="single" w:sz="36" w:space="0" w:color="FFFFFF"/>
            </w:tcBorders>
            <w:shd w:val="clear" w:color="auto" w:fill="747474"/>
          </w:tcPr>
          <w:p w14:paraId="1CA9FDC5" w14:textId="77777777" w:rsidR="00FA63D8" w:rsidRPr="0017482B" w:rsidRDefault="00FA63D8" w:rsidP="00227658">
            <w:pPr>
              <w:pStyle w:val="TableHeaderWhite"/>
            </w:pPr>
            <w:r>
              <w:t>H</w:t>
            </w:r>
            <w:r w:rsidRPr="0017482B">
              <w:t>uman toxicity</w:t>
            </w:r>
          </w:p>
        </w:tc>
        <w:tc>
          <w:tcPr>
            <w:tcW w:w="5607" w:type="dxa"/>
          </w:tcPr>
          <w:p w14:paraId="2E6C76BF" w14:textId="77777777" w:rsidR="000B353D" w:rsidRPr="000B353D" w:rsidRDefault="000B353D" w:rsidP="000B353D">
            <w:pPr>
              <w:pStyle w:val="Tabletextleftstrong"/>
              <w:rPr>
                <w:lang w:val="en-US"/>
              </w:rPr>
            </w:pPr>
            <w:r w:rsidRPr="000B353D">
              <w:rPr>
                <w:lang w:val="en-US"/>
              </w:rPr>
              <w:t>General</w:t>
            </w:r>
          </w:p>
          <w:p w14:paraId="121442D9" w14:textId="77777777" w:rsidR="000B353D" w:rsidRPr="000B353D" w:rsidRDefault="000B353D" w:rsidP="000B353D">
            <w:pPr>
              <w:pStyle w:val="Tablelistbullet"/>
              <w:rPr>
                <w:lang w:val="en-US"/>
              </w:rPr>
            </w:pPr>
            <w:r w:rsidRPr="000B353D">
              <w:rPr>
                <w:lang w:val="en-US"/>
              </w:rPr>
              <w:t>Vanadium oxysulphate inhibits a number of cellular enzymes.</w:t>
            </w:r>
          </w:p>
          <w:p w14:paraId="2E5540EC" w14:textId="77777777" w:rsidR="000B353D" w:rsidRPr="000B353D" w:rsidRDefault="000B353D" w:rsidP="000B353D">
            <w:pPr>
              <w:pStyle w:val="Tablelistbullet"/>
              <w:rPr>
                <w:lang w:val="en-US"/>
              </w:rPr>
            </w:pPr>
            <w:r w:rsidRPr="000B353D">
              <w:rPr>
                <w:lang w:val="en-US"/>
              </w:rPr>
              <w:t>Irritant to eyes, skin and mucous membranes.</w:t>
            </w:r>
          </w:p>
          <w:p w14:paraId="17A85928" w14:textId="77777777" w:rsidR="000B353D" w:rsidRPr="000B353D" w:rsidRDefault="000B353D" w:rsidP="000B353D">
            <w:pPr>
              <w:pStyle w:val="Tabletextleftstrong"/>
              <w:rPr>
                <w:lang w:val="en-US"/>
              </w:rPr>
            </w:pPr>
            <w:r w:rsidRPr="000B353D">
              <w:rPr>
                <w:lang w:val="en-US"/>
              </w:rPr>
              <w:t>Symptoms are based on route of exposure:</w:t>
            </w:r>
          </w:p>
          <w:p w14:paraId="30710895" w14:textId="77777777" w:rsidR="000B353D" w:rsidRPr="000B353D" w:rsidRDefault="000B353D" w:rsidP="000B353D">
            <w:pPr>
              <w:pStyle w:val="Tabletextleftstrong"/>
              <w:rPr>
                <w:lang w:val="en-US"/>
              </w:rPr>
            </w:pPr>
            <w:r w:rsidRPr="000B353D">
              <w:rPr>
                <w:lang w:val="en-US"/>
              </w:rPr>
              <w:t>Inhalation</w:t>
            </w:r>
          </w:p>
          <w:p w14:paraId="7B6306AE" w14:textId="77777777" w:rsidR="000B353D" w:rsidRPr="000B353D" w:rsidRDefault="000B353D" w:rsidP="000B353D">
            <w:pPr>
              <w:pStyle w:val="Tablelistbullet"/>
              <w:rPr>
                <w:lang w:val="en-US"/>
              </w:rPr>
            </w:pPr>
            <w:r w:rsidRPr="000B353D">
              <w:rPr>
                <w:lang w:val="en-US"/>
              </w:rPr>
              <w:t>Dry mouth, rhinitis, epistaxis, cough, dyspnoea, tracheitis, haemoptysis bronchitis, bronchospasm, metallic taste, greenish-black tongue and irritated eyes have been reported in workers exposed to vanadium compound dust. Occupational asthma has been reported.</w:t>
            </w:r>
          </w:p>
          <w:p w14:paraId="21043726" w14:textId="77777777" w:rsidR="000B353D" w:rsidRPr="000B353D" w:rsidRDefault="000B353D" w:rsidP="000B353D">
            <w:pPr>
              <w:pStyle w:val="Tablelistbullet"/>
              <w:rPr>
                <w:lang w:val="en-US"/>
              </w:rPr>
            </w:pPr>
            <w:r w:rsidRPr="000B353D">
              <w:rPr>
                <w:lang w:val="en-US"/>
              </w:rPr>
              <w:t>Dysrhythmias and bradycardia may occur after prolonged exposure.</w:t>
            </w:r>
          </w:p>
          <w:p w14:paraId="39C4830C" w14:textId="77777777" w:rsidR="000B353D" w:rsidRPr="000B353D" w:rsidRDefault="000B353D" w:rsidP="000B353D">
            <w:pPr>
              <w:pStyle w:val="Tablelistbullet"/>
              <w:rPr>
                <w:lang w:val="en-US"/>
              </w:rPr>
            </w:pPr>
            <w:r w:rsidRPr="000B353D">
              <w:rPr>
                <w:lang w:val="en-US"/>
              </w:rPr>
              <w:t xml:space="preserve">Pulmonary irritation leading to pulmonary oedema is a possible effect with high concentrations. </w:t>
            </w:r>
          </w:p>
          <w:p w14:paraId="42E43FD2" w14:textId="77777777" w:rsidR="000B353D" w:rsidRPr="000B353D" w:rsidRDefault="000B353D" w:rsidP="000B353D">
            <w:pPr>
              <w:pStyle w:val="Tablelistbullet"/>
              <w:rPr>
                <w:lang w:val="en-US"/>
              </w:rPr>
            </w:pPr>
            <w:r w:rsidRPr="000B353D">
              <w:rPr>
                <w:lang w:val="en-US"/>
              </w:rPr>
              <w:t>Vanadate is toxic to alveolar macrophages and may therefore impair pulmonary resistance to infection.</w:t>
            </w:r>
          </w:p>
          <w:p w14:paraId="49713AAC" w14:textId="77777777" w:rsidR="000B353D" w:rsidRPr="000B353D" w:rsidRDefault="000B353D" w:rsidP="000B353D">
            <w:pPr>
              <w:pStyle w:val="Tabletextleftstrong"/>
              <w:rPr>
                <w:lang w:val="en-US"/>
              </w:rPr>
            </w:pPr>
            <w:r w:rsidRPr="000B353D">
              <w:rPr>
                <w:lang w:val="en-US"/>
              </w:rPr>
              <w:t>Ingestion</w:t>
            </w:r>
          </w:p>
          <w:p w14:paraId="17E4BB18" w14:textId="77777777" w:rsidR="000B353D" w:rsidRPr="000B353D" w:rsidRDefault="000B353D" w:rsidP="000B353D">
            <w:pPr>
              <w:pStyle w:val="Tablelistbullet"/>
              <w:rPr>
                <w:lang w:val="en-US"/>
              </w:rPr>
            </w:pPr>
            <w:r w:rsidRPr="000B353D">
              <w:rPr>
                <w:lang w:val="en-US"/>
              </w:rPr>
              <w:t xml:space="preserve">Abdominal cramping, nausea, vomiting and diarrhoea may occur. </w:t>
            </w:r>
          </w:p>
          <w:p w14:paraId="3CEA3CB2" w14:textId="77777777" w:rsidR="000B353D" w:rsidRPr="000B353D" w:rsidRDefault="000B353D" w:rsidP="000B353D">
            <w:pPr>
              <w:pStyle w:val="Tablelistbullet"/>
              <w:rPr>
                <w:lang w:val="en-US"/>
              </w:rPr>
            </w:pPr>
            <w:r w:rsidRPr="000B353D">
              <w:rPr>
                <w:lang w:val="en-US"/>
              </w:rPr>
              <w:t>CNS depression and tremor may occur, usually with large exposures.</w:t>
            </w:r>
          </w:p>
          <w:p w14:paraId="01273C41" w14:textId="77777777" w:rsidR="000B353D" w:rsidRPr="000B353D" w:rsidRDefault="000B353D" w:rsidP="000B353D">
            <w:pPr>
              <w:pStyle w:val="Tablelistbullet"/>
              <w:rPr>
                <w:lang w:val="en-US"/>
              </w:rPr>
            </w:pPr>
            <w:r w:rsidRPr="000B353D">
              <w:rPr>
                <w:lang w:val="en-US"/>
              </w:rPr>
              <w:t>Hepatotoxic and nephrotoxic with haematuria and albuminuria.</w:t>
            </w:r>
          </w:p>
          <w:p w14:paraId="593F36F2" w14:textId="77777777" w:rsidR="000B353D" w:rsidRPr="000B353D" w:rsidRDefault="000B353D" w:rsidP="000B353D">
            <w:pPr>
              <w:pStyle w:val="Tabletextleftstrong"/>
              <w:rPr>
                <w:lang w:val="en-US"/>
              </w:rPr>
            </w:pPr>
            <w:r w:rsidRPr="000B353D">
              <w:rPr>
                <w:lang w:val="en-US"/>
              </w:rPr>
              <w:t>Dermal</w:t>
            </w:r>
          </w:p>
          <w:p w14:paraId="692BB7A2" w14:textId="77777777" w:rsidR="000B353D" w:rsidRPr="000B353D" w:rsidRDefault="000B353D" w:rsidP="000B353D">
            <w:pPr>
              <w:pStyle w:val="Tablelistbullet"/>
              <w:rPr>
                <w:lang w:val="en-US"/>
              </w:rPr>
            </w:pPr>
            <w:r w:rsidRPr="000B353D">
              <w:rPr>
                <w:lang w:val="en-US"/>
              </w:rPr>
              <w:t>Dermatitis and green discolouration of the skin may be noted with exposure to vanadium compounds.</w:t>
            </w:r>
          </w:p>
          <w:p w14:paraId="4D309F5D" w14:textId="77777777" w:rsidR="000B353D" w:rsidRPr="000B353D" w:rsidRDefault="000B353D" w:rsidP="000B353D">
            <w:pPr>
              <w:pStyle w:val="Tabletextleftstrong"/>
              <w:rPr>
                <w:lang w:val="en-US"/>
              </w:rPr>
            </w:pPr>
            <w:r w:rsidRPr="000B353D">
              <w:rPr>
                <w:lang w:val="en-US"/>
              </w:rPr>
              <w:t>Ocular</w:t>
            </w:r>
          </w:p>
          <w:p w14:paraId="407928B6" w14:textId="5D5E80A2" w:rsidR="00FA63D8" w:rsidRPr="0017482B" w:rsidRDefault="000B353D" w:rsidP="000B353D">
            <w:pPr>
              <w:pStyle w:val="Tablelistbullet"/>
              <w:rPr>
                <w:lang w:val="en-US"/>
              </w:rPr>
            </w:pPr>
            <w:r w:rsidRPr="000B353D">
              <w:rPr>
                <w:lang w:val="en-US"/>
              </w:rPr>
              <w:t>Irritation, conjunctivitis and corneal burns may occur.</w:t>
            </w:r>
          </w:p>
        </w:tc>
      </w:tr>
      <w:tr w:rsidR="00FA63D8" w:rsidRPr="0017482B" w14:paraId="1CB67D86" w14:textId="77777777" w:rsidTr="004814AB">
        <w:trPr>
          <w:cantSplit/>
        </w:trPr>
        <w:tc>
          <w:tcPr>
            <w:tcW w:w="3118" w:type="dxa"/>
            <w:tcBorders>
              <w:top w:val="single" w:sz="36" w:space="0" w:color="FFFFFF"/>
              <w:bottom w:val="single" w:sz="36" w:space="0" w:color="FFFFFF"/>
            </w:tcBorders>
            <w:shd w:val="clear" w:color="auto" w:fill="747474"/>
          </w:tcPr>
          <w:p w14:paraId="56C236C7" w14:textId="77777777" w:rsidR="00FA63D8" w:rsidRDefault="00FA63D8" w:rsidP="00227658">
            <w:pPr>
              <w:pStyle w:val="TableHeaderWhite"/>
            </w:pPr>
            <w:r>
              <w:rPr>
                <w:lang w:val="en-AU"/>
              </w:rPr>
              <w:lastRenderedPageBreak/>
              <w:t>L</w:t>
            </w:r>
            <w:r w:rsidRPr="00762151">
              <w:rPr>
                <w:lang w:val="en-AU"/>
              </w:rPr>
              <w:t>aboratory/radiographic testing</w:t>
            </w:r>
          </w:p>
        </w:tc>
        <w:tc>
          <w:tcPr>
            <w:tcW w:w="5607" w:type="dxa"/>
          </w:tcPr>
          <w:p w14:paraId="1B7AD27C" w14:textId="77777777" w:rsidR="000B353D" w:rsidRPr="000B353D" w:rsidRDefault="000B353D" w:rsidP="000B353D">
            <w:pPr>
              <w:pStyle w:val="Tabletextleftstrong"/>
              <w:rPr>
                <w:lang w:val="en-US"/>
              </w:rPr>
            </w:pPr>
            <w:r w:rsidRPr="000B353D">
              <w:rPr>
                <w:lang w:val="en-US"/>
              </w:rPr>
              <w:t>For minimal or mild exposures:</w:t>
            </w:r>
          </w:p>
          <w:p w14:paraId="51E9B032" w14:textId="77777777" w:rsidR="000B353D" w:rsidRPr="000B353D" w:rsidRDefault="000B353D" w:rsidP="000B353D">
            <w:pPr>
              <w:pStyle w:val="Tablelistbullet"/>
              <w:rPr>
                <w:lang w:val="en-US"/>
              </w:rPr>
            </w:pPr>
            <w:r w:rsidRPr="000B353D">
              <w:rPr>
                <w:lang w:val="en-US"/>
              </w:rPr>
              <w:t>Nil testing is required.</w:t>
            </w:r>
          </w:p>
          <w:p w14:paraId="0D193D24" w14:textId="77777777" w:rsidR="000B353D" w:rsidRPr="000B353D" w:rsidRDefault="000B353D" w:rsidP="000B353D">
            <w:pPr>
              <w:pStyle w:val="Tabletextleftstrong"/>
              <w:rPr>
                <w:lang w:val="en-US"/>
              </w:rPr>
            </w:pPr>
            <w:r w:rsidRPr="000B353D">
              <w:rPr>
                <w:lang w:val="en-US"/>
              </w:rPr>
              <w:t>For significant exposures:</w:t>
            </w:r>
          </w:p>
          <w:p w14:paraId="1C4B52CA" w14:textId="77777777" w:rsidR="000B353D" w:rsidRPr="000B353D" w:rsidRDefault="000B353D" w:rsidP="000B353D">
            <w:pPr>
              <w:pStyle w:val="Tablelistbullet"/>
              <w:rPr>
                <w:lang w:val="en-US"/>
              </w:rPr>
            </w:pPr>
            <w:r w:rsidRPr="000B353D">
              <w:rPr>
                <w:lang w:val="en-US"/>
              </w:rPr>
              <w:t xml:space="preserve">Monitor EUC, LFTs, CMP, FBC. </w:t>
            </w:r>
          </w:p>
          <w:p w14:paraId="10B3D884" w14:textId="77777777" w:rsidR="000B353D" w:rsidRPr="000B353D" w:rsidRDefault="000B353D" w:rsidP="000B353D">
            <w:pPr>
              <w:pStyle w:val="Tablelistbullet"/>
              <w:rPr>
                <w:lang w:val="en-US"/>
              </w:rPr>
            </w:pPr>
            <w:r w:rsidRPr="000B353D">
              <w:rPr>
                <w:lang w:val="en-US"/>
              </w:rPr>
              <w:t>Continuous ECG monitoring.</w:t>
            </w:r>
          </w:p>
          <w:p w14:paraId="5E85FE38" w14:textId="77777777" w:rsidR="000B353D" w:rsidRPr="000B353D" w:rsidRDefault="000B353D" w:rsidP="000B353D">
            <w:pPr>
              <w:pStyle w:val="Tablelistbullet"/>
              <w:rPr>
                <w:lang w:val="en-US"/>
              </w:rPr>
            </w:pPr>
            <w:r w:rsidRPr="000B353D">
              <w:rPr>
                <w:lang w:val="en-US"/>
              </w:rPr>
              <w:t>If respiratory tract irritation or respiratory depression is evident, monitor pulse oximetry, ABGs, CXR and PFTs.</w:t>
            </w:r>
          </w:p>
          <w:p w14:paraId="73BC5FDC" w14:textId="55768202" w:rsidR="00FA63D8" w:rsidRPr="0017482B" w:rsidRDefault="000B353D" w:rsidP="000B353D">
            <w:pPr>
              <w:pStyle w:val="Tablelistbullet"/>
              <w:rPr>
                <w:lang w:val="en-US"/>
              </w:rPr>
            </w:pPr>
            <w:r w:rsidRPr="000B353D">
              <w:rPr>
                <w:lang w:val="en-US"/>
              </w:rPr>
              <w:t>Perform urinalysis.</w:t>
            </w:r>
          </w:p>
        </w:tc>
      </w:tr>
      <w:tr w:rsidR="00FA63D8" w:rsidRPr="0017482B" w14:paraId="57E0A601" w14:textId="77777777" w:rsidTr="004814AB">
        <w:trPr>
          <w:cantSplit/>
        </w:trPr>
        <w:tc>
          <w:tcPr>
            <w:tcW w:w="3118" w:type="dxa"/>
            <w:tcBorders>
              <w:top w:val="single" w:sz="36" w:space="0" w:color="FFFFFF"/>
              <w:bottom w:val="single" w:sz="6" w:space="0" w:color="787878"/>
            </w:tcBorders>
            <w:shd w:val="clear" w:color="auto" w:fill="747474"/>
          </w:tcPr>
          <w:p w14:paraId="52D0EB68" w14:textId="77777777" w:rsidR="00B66589" w:rsidRPr="00762151" w:rsidRDefault="00B66589" w:rsidP="00B66589">
            <w:pPr>
              <w:pStyle w:val="TableHeaderWhite"/>
            </w:pPr>
            <w:r w:rsidRPr="00762151">
              <w:t>Treatment</w:t>
            </w:r>
          </w:p>
          <w:p w14:paraId="33E3D537"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491F139B" w14:textId="4677700E" w:rsidR="00FA63D8" w:rsidRDefault="00B66589" w:rsidP="00B66589">
            <w:pPr>
              <w:pStyle w:val="TableHeaderWhite"/>
              <w:rPr>
                <w:lang w:val="en-AU"/>
              </w:rPr>
            </w:pPr>
            <w:r w:rsidRPr="00762151">
              <w:rPr>
                <w:lang w:val="en-AU"/>
              </w:rPr>
              <w:t>Poisons Information 131126</w:t>
            </w:r>
          </w:p>
        </w:tc>
        <w:tc>
          <w:tcPr>
            <w:tcW w:w="5607" w:type="dxa"/>
          </w:tcPr>
          <w:p w14:paraId="6769C78C" w14:textId="77777777" w:rsidR="000B353D" w:rsidRPr="000B353D" w:rsidRDefault="000B353D" w:rsidP="000B353D">
            <w:pPr>
              <w:pStyle w:val="Tabletextleftstrong"/>
              <w:rPr>
                <w:lang w:val="en-US"/>
              </w:rPr>
            </w:pPr>
            <w:r w:rsidRPr="000B353D">
              <w:rPr>
                <w:lang w:val="en-US"/>
              </w:rPr>
              <w:t>Asymptomatic patients:</w:t>
            </w:r>
          </w:p>
          <w:p w14:paraId="149DFFD9" w14:textId="77777777" w:rsidR="00F26591" w:rsidRPr="00956E60" w:rsidRDefault="00F26591" w:rsidP="00F26591">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4193C8A9" w14:textId="77777777" w:rsidR="000B353D" w:rsidRPr="000B353D" w:rsidRDefault="000B353D" w:rsidP="000B353D">
            <w:pPr>
              <w:pStyle w:val="Tabletextleftstrong"/>
              <w:rPr>
                <w:lang w:val="en-US"/>
              </w:rPr>
            </w:pPr>
            <w:r w:rsidRPr="000B353D">
              <w:rPr>
                <w:lang w:val="en-US"/>
              </w:rPr>
              <w:t>Symptomatic patients:</w:t>
            </w:r>
          </w:p>
          <w:p w14:paraId="5D85DD2D" w14:textId="77777777" w:rsidR="000B353D" w:rsidRPr="000B353D" w:rsidRDefault="000B353D" w:rsidP="000B353D">
            <w:pPr>
              <w:pStyle w:val="Tabletextleftstrong"/>
              <w:rPr>
                <w:lang w:val="en-US"/>
              </w:rPr>
            </w:pPr>
            <w:r w:rsidRPr="000B353D">
              <w:rPr>
                <w:lang w:val="en-US"/>
              </w:rPr>
              <w:t>General advice</w:t>
            </w:r>
          </w:p>
          <w:p w14:paraId="7382E2C2" w14:textId="77777777" w:rsidR="000B353D" w:rsidRPr="000B353D" w:rsidRDefault="000B353D" w:rsidP="000B353D">
            <w:pPr>
              <w:pStyle w:val="Tablelistbullet"/>
              <w:rPr>
                <w:lang w:val="en-US"/>
              </w:rPr>
            </w:pPr>
            <w:r w:rsidRPr="000B353D">
              <w:rPr>
                <w:lang w:val="en-US"/>
              </w:rPr>
              <w:t>Patients with significant exposures should be admitted and observed until asymptomatic.</w:t>
            </w:r>
          </w:p>
          <w:p w14:paraId="7F421D64" w14:textId="77777777" w:rsidR="000B353D" w:rsidRPr="000B353D" w:rsidRDefault="000B353D" w:rsidP="000B353D">
            <w:pPr>
              <w:pStyle w:val="Tabletextleftstrong"/>
              <w:rPr>
                <w:lang w:val="en-US"/>
              </w:rPr>
            </w:pPr>
            <w:r w:rsidRPr="000B353D">
              <w:rPr>
                <w:lang w:val="en-US"/>
              </w:rPr>
              <w:t>Inhalation</w:t>
            </w:r>
          </w:p>
          <w:p w14:paraId="266E7B58" w14:textId="77777777" w:rsidR="000B353D" w:rsidRPr="000B353D" w:rsidRDefault="000B353D" w:rsidP="000B353D">
            <w:pPr>
              <w:pStyle w:val="Tablelistbullet"/>
              <w:rPr>
                <w:lang w:val="en-US"/>
              </w:rPr>
            </w:pPr>
            <w:r w:rsidRPr="000B353D">
              <w:rPr>
                <w:lang w:val="en-US"/>
              </w:rPr>
              <w:t xml:space="preserve">Provide humidified oxygen. </w:t>
            </w:r>
          </w:p>
          <w:p w14:paraId="777E95BD" w14:textId="77777777" w:rsidR="000B353D" w:rsidRPr="000B353D" w:rsidRDefault="000B353D" w:rsidP="000B353D">
            <w:pPr>
              <w:pStyle w:val="Tablelistbullet"/>
              <w:rPr>
                <w:lang w:val="en-US"/>
              </w:rPr>
            </w:pPr>
            <w:r w:rsidRPr="000B353D">
              <w:rPr>
                <w:lang w:val="en-US"/>
              </w:rPr>
              <w:t xml:space="preserve">Treat bronchospasm with bronchodilators. </w:t>
            </w:r>
          </w:p>
          <w:p w14:paraId="4E436B65" w14:textId="77777777" w:rsidR="000B353D" w:rsidRPr="000B353D" w:rsidRDefault="000B353D" w:rsidP="000B353D">
            <w:pPr>
              <w:pStyle w:val="Tablelistbullet"/>
              <w:rPr>
                <w:lang w:val="en-US"/>
              </w:rPr>
            </w:pPr>
            <w:r w:rsidRPr="000B353D">
              <w:rPr>
                <w:lang w:val="en-US"/>
              </w:rPr>
              <w:t>Support respiration as required. PEEP or CPAP may be required for pulmonary oedema.</w:t>
            </w:r>
          </w:p>
          <w:p w14:paraId="0B7BE5B9" w14:textId="77777777" w:rsidR="000B353D" w:rsidRPr="000B353D" w:rsidRDefault="000B353D" w:rsidP="000B353D">
            <w:pPr>
              <w:pStyle w:val="Tabletextleftstrong"/>
              <w:rPr>
                <w:lang w:val="en-US"/>
              </w:rPr>
            </w:pPr>
            <w:r w:rsidRPr="000B353D">
              <w:rPr>
                <w:lang w:val="en-US"/>
              </w:rPr>
              <w:t>Dermal</w:t>
            </w:r>
          </w:p>
          <w:p w14:paraId="2B28B07E" w14:textId="77777777" w:rsidR="000B353D" w:rsidRPr="000B353D" w:rsidRDefault="000B353D" w:rsidP="000B353D">
            <w:pPr>
              <w:pStyle w:val="Tablelistbullet"/>
              <w:rPr>
                <w:lang w:val="en-US"/>
              </w:rPr>
            </w:pPr>
            <w:r w:rsidRPr="000B353D">
              <w:rPr>
                <w:lang w:val="en-US"/>
              </w:rPr>
              <w:t>Flush exposed areas thoroughly.</w:t>
            </w:r>
          </w:p>
          <w:p w14:paraId="530793C9" w14:textId="77777777" w:rsidR="000B353D" w:rsidRPr="000B353D" w:rsidRDefault="000B353D" w:rsidP="000B353D">
            <w:pPr>
              <w:pStyle w:val="Tablelistbullet"/>
              <w:rPr>
                <w:lang w:val="en-US"/>
              </w:rPr>
            </w:pPr>
            <w:r w:rsidRPr="000B353D">
              <w:rPr>
                <w:lang w:val="en-US"/>
              </w:rPr>
              <w:t>Provide symptomatic care of skin irritation.</w:t>
            </w:r>
          </w:p>
          <w:p w14:paraId="64BD60D5" w14:textId="77777777" w:rsidR="000B353D" w:rsidRPr="000B353D" w:rsidRDefault="000B353D" w:rsidP="000B353D">
            <w:pPr>
              <w:pStyle w:val="Tabletextleftstrong"/>
              <w:rPr>
                <w:lang w:val="en-US"/>
              </w:rPr>
            </w:pPr>
            <w:r w:rsidRPr="000B353D">
              <w:rPr>
                <w:lang w:val="en-US"/>
              </w:rPr>
              <w:t>Ocular</w:t>
            </w:r>
          </w:p>
          <w:p w14:paraId="5038AAE9" w14:textId="77777777" w:rsidR="000B353D" w:rsidRPr="000B353D" w:rsidRDefault="000B353D" w:rsidP="000B353D">
            <w:pPr>
              <w:pStyle w:val="Tablelistbullet"/>
              <w:rPr>
                <w:lang w:val="en-US"/>
              </w:rPr>
            </w:pPr>
            <w:r w:rsidRPr="000B353D">
              <w:rPr>
                <w:lang w:val="en-US"/>
              </w:rPr>
              <w:t>Affected eyes should be irrigated for at least 15 minutes.</w:t>
            </w:r>
          </w:p>
          <w:p w14:paraId="29019D30" w14:textId="77777777" w:rsidR="000B353D" w:rsidRPr="000B353D" w:rsidRDefault="000B353D" w:rsidP="000B353D">
            <w:pPr>
              <w:pStyle w:val="Tablelistbullet"/>
              <w:rPr>
                <w:lang w:val="en-US"/>
              </w:rPr>
            </w:pPr>
            <w:r w:rsidRPr="000B353D">
              <w:rPr>
                <w:lang w:val="en-US"/>
              </w:rPr>
              <w:t>Assess visual acuity and fluorescein uptake.</w:t>
            </w:r>
          </w:p>
          <w:p w14:paraId="483FEFD5" w14:textId="3DF80D89" w:rsidR="00FA63D8" w:rsidRPr="00762151" w:rsidRDefault="000B353D" w:rsidP="000B353D">
            <w:pPr>
              <w:pStyle w:val="Tablelistbullet"/>
              <w:rPr>
                <w:lang w:val="en-US"/>
              </w:rPr>
            </w:pPr>
            <w:r w:rsidRPr="000B353D">
              <w:rPr>
                <w:lang w:val="en-US"/>
              </w:rPr>
              <w:t>Arrange ophthalmologic review for all patients with persistent eye symptoms following irrigation.</w:t>
            </w:r>
          </w:p>
        </w:tc>
      </w:tr>
    </w:tbl>
    <w:p w14:paraId="53E0A5BE" w14:textId="77777777" w:rsidR="00FA63D8" w:rsidRDefault="00FA63D8">
      <w:pPr>
        <w:spacing w:before="0" w:after="0" w:line="240" w:lineRule="auto"/>
      </w:pPr>
      <w:r>
        <w:br w:type="page"/>
      </w:r>
    </w:p>
    <w:p w14:paraId="3634F4F9" w14:textId="02C1A2E2" w:rsidR="00C84A3A" w:rsidRDefault="00610CCE" w:rsidP="00610CCE">
      <w:pPr>
        <w:pStyle w:val="Heading2"/>
      </w:pPr>
      <w:bookmarkStart w:id="172" w:name="_Vanadium_pentoxide"/>
      <w:bookmarkStart w:id="173" w:name="_Toc108084861"/>
      <w:bookmarkEnd w:id="172"/>
      <w:r>
        <w:lastRenderedPageBreak/>
        <w:t xml:space="preserve">Vanadium </w:t>
      </w:r>
      <w:r w:rsidR="00FA63D8">
        <w:t>p</w:t>
      </w:r>
      <w:r>
        <w:t>entoxide</w:t>
      </w:r>
      <w:bookmarkEnd w:id="173"/>
    </w:p>
    <w:tbl>
      <w:tblPr>
        <w:tblW w:w="8725" w:type="dxa"/>
        <w:tblCellMar>
          <w:top w:w="57" w:type="dxa"/>
          <w:left w:w="57" w:type="dxa"/>
          <w:bottom w:w="57" w:type="dxa"/>
          <w:right w:w="57" w:type="dxa"/>
        </w:tblCellMar>
        <w:tblLook w:val="01E0" w:firstRow="1" w:lastRow="1" w:firstColumn="1" w:lastColumn="1" w:noHBand="0" w:noVBand="0"/>
      </w:tblPr>
      <w:tblGrid>
        <w:gridCol w:w="3118"/>
        <w:gridCol w:w="5607"/>
      </w:tblGrid>
      <w:tr w:rsidR="00FA63D8" w:rsidRPr="0017482B" w14:paraId="7A33A18B" w14:textId="77777777" w:rsidTr="00956E60">
        <w:trPr>
          <w:cantSplit/>
        </w:trPr>
        <w:tc>
          <w:tcPr>
            <w:tcW w:w="3118" w:type="dxa"/>
            <w:tcBorders>
              <w:bottom w:val="single" w:sz="36" w:space="0" w:color="FFFFFF"/>
            </w:tcBorders>
            <w:shd w:val="clear" w:color="auto" w:fill="747474"/>
          </w:tcPr>
          <w:p w14:paraId="3268D42D" w14:textId="77777777" w:rsidR="00FA63D8" w:rsidRPr="0017482B" w:rsidRDefault="00FA63D8" w:rsidP="00227658">
            <w:pPr>
              <w:pStyle w:val="TableHeaderWhite"/>
            </w:pPr>
            <w:r>
              <w:t>A</w:t>
            </w:r>
            <w:r w:rsidRPr="0017482B">
              <w:t>lternative names</w:t>
            </w:r>
          </w:p>
        </w:tc>
        <w:tc>
          <w:tcPr>
            <w:tcW w:w="5607" w:type="dxa"/>
          </w:tcPr>
          <w:p w14:paraId="7AD7D885" w14:textId="77777777" w:rsidR="00956E60" w:rsidRPr="00956E60" w:rsidRDefault="00956E60" w:rsidP="00956E60">
            <w:pPr>
              <w:pStyle w:val="tabletext"/>
              <w:rPr>
                <w:lang w:val="en-US"/>
              </w:rPr>
            </w:pPr>
            <w:r w:rsidRPr="00956E60">
              <w:rPr>
                <w:lang w:val="en-US"/>
              </w:rPr>
              <w:t>Vanadic acid</w:t>
            </w:r>
          </w:p>
          <w:p w14:paraId="7AA07EF6" w14:textId="459A720F" w:rsidR="00FA63D8" w:rsidRPr="0017482B" w:rsidRDefault="00956E60" w:rsidP="00956E60">
            <w:pPr>
              <w:pStyle w:val="tabletext"/>
              <w:rPr>
                <w:lang w:val="en-US"/>
              </w:rPr>
            </w:pPr>
            <w:r w:rsidRPr="00956E60">
              <w:rPr>
                <w:lang w:val="en-US"/>
              </w:rPr>
              <w:t>Vanadium oxide</w:t>
            </w:r>
          </w:p>
        </w:tc>
      </w:tr>
      <w:tr w:rsidR="00FA63D8" w:rsidRPr="0017482B" w14:paraId="6145E7D9" w14:textId="77777777" w:rsidTr="00956E60">
        <w:trPr>
          <w:cantSplit/>
        </w:trPr>
        <w:tc>
          <w:tcPr>
            <w:tcW w:w="3118" w:type="dxa"/>
            <w:tcBorders>
              <w:top w:val="single" w:sz="36" w:space="0" w:color="FFFFFF"/>
              <w:bottom w:val="single" w:sz="36" w:space="0" w:color="FFFFFF"/>
            </w:tcBorders>
            <w:shd w:val="clear" w:color="auto" w:fill="747474"/>
          </w:tcPr>
          <w:p w14:paraId="29C94D34" w14:textId="77777777" w:rsidR="00FA63D8" w:rsidRPr="0017482B" w:rsidRDefault="00FA63D8" w:rsidP="00227658">
            <w:pPr>
              <w:pStyle w:val="TableHeaderWhite"/>
            </w:pPr>
            <w:r>
              <w:t>P</w:t>
            </w:r>
            <w:r w:rsidRPr="0017482B">
              <w:t>roperties of the agent</w:t>
            </w:r>
          </w:p>
        </w:tc>
        <w:tc>
          <w:tcPr>
            <w:tcW w:w="5607" w:type="dxa"/>
          </w:tcPr>
          <w:p w14:paraId="16612C6E" w14:textId="77777777" w:rsidR="00956E60" w:rsidRPr="00956E60" w:rsidRDefault="00956E60" w:rsidP="00956E60">
            <w:pPr>
              <w:pStyle w:val="Tablelistbullet"/>
              <w:rPr>
                <w:lang w:val="en-US"/>
              </w:rPr>
            </w:pPr>
            <w:r w:rsidRPr="00956E60">
              <w:rPr>
                <w:lang w:val="en-US"/>
              </w:rPr>
              <w:t xml:space="preserve">Vanadium pentoxide is a pentavalent vanadium and is one of the most toxic vanadium compounds. </w:t>
            </w:r>
          </w:p>
          <w:p w14:paraId="2AA39989" w14:textId="28F236E7" w:rsidR="00FA63D8" w:rsidRPr="0017482B" w:rsidRDefault="00956E60" w:rsidP="00956E60">
            <w:pPr>
              <w:pStyle w:val="Tablelistbullet"/>
              <w:rPr>
                <w:lang w:val="en-US"/>
              </w:rPr>
            </w:pPr>
            <w:r w:rsidRPr="00956E60">
              <w:rPr>
                <w:lang w:val="en-US"/>
              </w:rPr>
              <w:t>It is an odourless, non-combustible solid.</w:t>
            </w:r>
          </w:p>
        </w:tc>
      </w:tr>
      <w:tr w:rsidR="00FA63D8" w:rsidRPr="0017482B" w14:paraId="6E0F34B3" w14:textId="77777777" w:rsidTr="00956E60">
        <w:trPr>
          <w:cantSplit/>
        </w:trPr>
        <w:tc>
          <w:tcPr>
            <w:tcW w:w="3118" w:type="dxa"/>
            <w:tcBorders>
              <w:top w:val="single" w:sz="36" w:space="0" w:color="FFFFFF"/>
              <w:bottom w:val="single" w:sz="36" w:space="0" w:color="FFFFFF"/>
            </w:tcBorders>
            <w:shd w:val="clear" w:color="auto" w:fill="747474"/>
          </w:tcPr>
          <w:p w14:paraId="51DC49D2" w14:textId="77777777" w:rsidR="00FA63D8" w:rsidRPr="0017482B" w:rsidRDefault="00FA63D8" w:rsidP="00227658">
            <w:pPr>
              <w:pStyle w:val="TableHeaderWhite"/>
            </w:pPr>
            <w:r>
              <w:t>R</w:t>
            </w:r>
            <w:r w:rsidRPr="0017482B">
              <w:t>outes of exposure</w:t>
            </w:r>
          </w:p>
        </w:tc>
        <w:tc>
          <w:tcPr>
            <w:tcW w:w="5607" w:type="dxa"/>
          </w:tcPr>
          <w:p w14:paraId="24A357FC" w14:textId="77777777" w:rsidR="00956E60" w:rsidRPr="00956E60" w:rsidRDefault="00956E60" w:rsidP="00956E60">
            <w:pPr>
              <w:pStyle w:val="Tablelistbullet"/>
              <w:rPr>
                <w:lang w:val="en-US"/>
              </w:rPr>
            </w:pPr>
            <w:r w:rsidRPr="00956E60">
              <w:rPr>
                <w:lang w:val="en-US"/>
              </w:rPr>
              <w:t xml:space="preserve">Oral </w:t>
            </w:r>
          </w:p>
          <w:p w14:paraId="29731BEA" w14:textId="77777777" w:rsidR="00956E60" w:rsidRPr="00956E60" w:rsidRDefault="00956E60" w:rsidP="00956E60">
            <w:pPr>
              <w:pStyle w:val="Tablelistbullet"/>
              <w:rPr>
                <w:lang w:val="en-US"/>
              </w:rPr>
            </w:pPr>
            <w:r w:rsidRPr="00956E60">
              <w:rPr>
                <w:lang w:val="en-US"/>
              </w:rPr>
              <w:t>Inhalation – most common</w:t>
            </w:r>
          </w:p>
          <w:p w14:paraId="4002B0C8" w14:textId="77777777" w:rsidR="00956E60" w:rsidRPr="00956E60" w:rsidRDefault="00956E60" w:rsidP="00956E60">
            <w:pPr>
              <w:pStyle w:val="Tablelistbullet"/>
              <w:rPr>
                <w:lang w:val="en-US"/>
              </w:rPr>
            </w:pPr>
            <w:r w:rsidRPr="00956E60">
              <w:rPr>
                <w:lang w:val="en-US"/>
              </w:rPr>
              <w:t>Eye</w:t>
            </w:r>
          </w:p>
          <w:p w14:paraId="0B08DCE7" w14:textId="4244BB27" w:rsidR="00FA63D8" w:rsidRPr="0017482B" w:rsidRDefault="00956E60" w:rsidP="00956E60">
            <w:pPr>
              <w:pStyle w:val="Tablelistbullet"/>
              <w:rPr>
                <w:lang w:val="en-US"/>
              </w:rPr>
            </w:pPr>
            <w:r w:rsidRPr="00956E60">
              <w:rPr>
                <w:lang w:val="en-US"/>
              </w:rPr>
              <w:t>Dermal</w:t>
            </w:r>
          </w:p>
        </w:tc>
      </w:tr>
      <w:tr w:rsidR="00FA63D8" w:rsidRPr="0017482B" w14:paraId="3C20BECB" w14:textId="77777777" w:rsidTr="00956E60">
        <w:trPr>
          <w:cantSplit/>
        </w:trPr>
        <w:tc>
          <w:tcPr>
            <w:tcW w:w="3118" w:type="dxa"/>
            <w:tcBorders>
              <w:top w:val="single" w:sz="36" w:space="0" w:color="FFFFFF"/>
              <w:bottom w:val="single" w:sz="36" w:space="0" w:color="FFFFFF"/>
            </w:tcBorders>
            <w:shd w:val="clear" w:color="auto" w:fill="747474"/>
          </w:tcPr>
          <w:p w14:paraId="5865AC5D" w14:textId="77777777" w:rsidR="00FA63D8" w:rsidRPr="0017482B" w:rsidRDefault="00FA63D8" w:rsidP="00227658">
            <w:pPr>
              <w:pStyle w:val="TableHeaderWhite"/>
            </w:pPr>
            <w:r>
              <w:t>H</w:t>
            </w:r>
            <w:r w:rsidRPr="0017482B">
              <w:t>uman toxicity</w:t>
            </w:r>
          </w:p>
        </w:tc>
        <w:tc>
          <w:tcPr>
            <w:tcW w:w="5607" w:type="dxa"/>
          </w:tcPr>
          <w:p w14:paraId="47EF5D5D" w14:textId="77777777" w:rsidR="00956E60" w:rsidRPr="00956E60" w:rsidRDefault="00956E60" w:rsidP="00956E60">
            <w:pPr>
              <w:pStyle w:val="Tabletextleftstrong"/>
              <w:rPr>
                <w:lang w:val="en-US"/>
              </w:rPr>
            </w:pPr>
            <w:r w:rsidRPr="00956E60">
              <w:rPr>
                <w:lang w:val="en-US"/>
              </w:rPr>
              <w:t>General</w:t>
            </w:r>
          </w:p>
          <w:p w14:paraId="44DD9493" w14:textId="77777777" w:rsidR="00956E60" w:rsidRPr="00956E60" w:rsidRDefault="00956E60" w:rsidP="00956E60">
            <w:pPr>
              <w:pStyle w:val="Tablelistbullet"/>
              <w:rPr>
                <w:lang w:val="en-US"/>
              </w:rPr>
            </w:pPr>
            <w:r w:rsidRPr="00956E60">
              <w:rPr>
                <w:lang w:val="en-US"/>
              </w:rPr>
              <w:t>Vanadium pentoxide inhibits a number of cellular enzymes, including ATPase, calcium ATPase, adenylate kinase and ribonuclease.</w:t>
            </w:r>
          </w:p>
          <w:p w14:paraId="03999270" w14:textId="77777777" w:rsidR="00956E60" w:rsidRPr="00956E60" w:rsidRDefault="00956E60" w:rsidP="00956E60">
            <w:pPr>
              <w:pStyle w:val="Tablelistbullet"/>
              <w:rPr>
                <w:lang w:val="en-US"/>
              </w:rPr>
            </w:pPr>
            <w:r w:rsidRPr="00956E60">
              <w:rPr>
                <w:lang w:val="en-US"/>
              </w:rPr>
              <w:t>Irritant to eyes, skin and mucous membranes.</w:t>
            </w:r>
          </w:p>
          <w:p w14:paraId="35938DA8" w14:textId="77777777" w:rsidR="00956E60" w:rsidRPr="00956E60" w:rsidRDefault="00956E60" w:rsidP="00956E60">
            <w:pPr>
              <w:pStyle w:val="Tabletextleftstrong"/>
              <w:rPr>
                <w:lang w:val="en-US"/>
              </w:rPr>
            </w:pPr>
            <w:r w:rsidRPr="00956E60">
              <w:rPr>
                <w:lang w:val="en-US"/>
              </w:rPr>
              <w:t>Symptoms are based on route of exposure:</w:t>
            </w:r>
          </w:p>
          <w:p w14:paraId="78AE3DFE" w14:textId="77777777" w:rsidR="00956E60" w:rsidRPr="00956E60" w:rsidRDefault="00956E60" w:rsidP="00956E60">
            <w:pPr>
              <w:pStyle w:val="Tabletextleftstrong"/>
              <w:rPr>
                <w:lang w:val="en-US"/>
              </w:rPr>
            </w:pPr>
            <w:r w:rsidRPr="00956E60">
              <w:rPr>
                <w:lang w:val="en-US"/>
              </w:rPr>
              <w:t>Inhalation</w:t>
            </w:r>
          </w:p>
          <w:p w14:paraId="4F8D42EB" w14:textId="77777777" w:rsidR="00956E60" w:rsidRPr="00956E60" w:rsidRDefault="00956E60" w:rsidP="00956E60">
            <w:pPr>
              <w:pStyle w:val="Tablelistbullet"/>
              <w:rPr>
                <w:lang w:val="en-US"/>
              </w:rPr>
            </w:pPr>
            <w:r w:rsidRPr="00956E60">
              <w:rPr>
                <w:lang w:val="en-US"/>
              </w:rPr>
              <w:t>Dry mouth, rhinitis, epistaxis, cough, dyspnoea, tracheitis, haemoptysis bronchitis, bronchospasm, metallic taste, greenish-black tongue and irritated eyes have been reported in workers exposed to vanadium compound dust. Occupational asthma has been reported.</w:t>
            </w:r>
          </w:p>
          <w:p w14:paraId="794CFEC5" w14:textId="77777777" w:rsidR="00956E60" w:rsidRPr="00956E60" w:rsidRDefault="00956E60" w:rsidP="00956E60">
            <w:pPr>
              <w:pStyle w:val="Tablelistbullet"/>
              <w:rPr>
                <w:lang w:val="en-US"/>
              </w:rPr>
            </w:pPr>
            <w:r w:rsidRPr="00956E60">
              <w:rPr>
                <w:lang w:val="en-US"/>
              </w:rPr>
              <w:t>Dysrhythmias and bradycardia may occur after prolonged exposure.</w:t>
            </w:r>
          </w:p>
          <w:p w14:paraId="19D6BDC3" w14:textId="77777777" w:rsidR="00956E60" w:rsidRPr="00956E60" w:rsidRDefault="00956E60" w:rsidP="00956E60">
            <w:pPr>
              <w:pStyle w:val="Tablelistbullet"/>
              <w:rPr>
                <w:lang w:val="en-US"/>
              </w:rPr>
            </w:pPr>
            <w:r w:rsidRPr="00956E60">
              <w:rPr>
                <w:lang w:val="en-US"/>
              </w:rPr>
              <w:t xml:space="preserve">Pulmonary irritation leading to pulmonary oedema is a possible effect with high concentrations. </w:t>
            </w:r>
          </w:p>
          <w:p w14:paraId="5E3A8E6C" w14:textId="77777777" w:rsidR="00956E60" w:rsidRPr="00956E60" w:rsidRDefault="00956E60" w:rsidP="00956E60">
            <w:pPr>
              <w:pStyle w:val="Tablelistbullet"/>
              <w:rPr>
                <w:lang w:val="en-US"/>
              </w:rPr>
            </w:pPr>
            <w:r w:rsidRPr="00956E60">
              <w:rPr>
                <w:lang w:val="en-US"/>
              </w:rPr>
              <w:t>Vanadate is toxic to alveolar macrophages and may therefore impair pulmonary resistance to infection.</w:t>
            </w:r>
          </w:p>
          <w:p w14:paraId="0776A200" w14:textId="77777777" w:rsidR="00956E60" w:rsidRPr="00956E60" w:rsidRDefault="00956E60" w:rsidP="00956E60">
            <w:pPr>
              <w:pStyle w:val="Tabletextleftstrong"/>
              <w:rPr>
                <w:lang w:val="en-US"/>
              </w:rPr>
            </w:pPr>
            <w:r w:rsidRPr="00956E60">
              <w:rPr>
                <w:lang w:val="en-US"/>
              </w:rPr>
              <w:t>Ingestion</w:t>
            </w:r>
          </w:p>
          <w:p w14:paraId="6D318887" w14:textId="77777777" w:rsidR="00956E60" w:rsidRPr="00956E60" w:rsidRDefault="00956E60" w:rsidP="00956E60">
            <w:pPr>
              <w:pStyle w:val="Tablelistbullet"/>
              <w:rPr>
                <w:lang w:val="en-US"/>
              </w:rPr>
            </w:pPr>
            <w:r w:rsidRPr="00956E60">
              <w:rPr>
                <w:lang w:val="en-US"/>
              </w:rPr>
              <w:t xml:space="preserve">Abdominal cramping, nausea, vomiting and diarrhoea may occur. </w:t>
            </w:r>
          </w:p>
          <w:p w14:paraId="204F9B88" w14:textId="77777777" w:rsidR="00956E60" w:rsidRPr="00956E60" w:rsidRDefault="00956E60" w:rsidP="00956E60">
            <w:pPr>
              <w:pStyle w:val="Tablelistbullet"/>
              <w:rPr>
                <w:lang w:val="en-US"/>
              </w:rPr>
            </w:pPr>
            <w:r w:rsidRPr="00956E60">
              <w:rPr>
                <w:lang w:val="en-US"/>
              </w:rPr>
              <w:t>CNS depression and tremor may occur, usually with large exposures.</w:t>
            </w:r>
          </w:p>
          <w:p w14:paraId="290E66E1" w14:textId="77777777" w:rsidR="00956E60" w:rsidRPr="00956E60" w:rsidRDefault="00956E60" w:rsidP="00956E60">
            <w:pPr>
              <w:pStyle w:val="Tablelistbullet"/>
              <w:rPr>
                <w:lang w:val="en-US"/>
              </w:rPr>
            </w:pPr>
            <w:r w:rsidRPr="00956E60">
              <w:rPr>
                <w:lang w:val="en-US"/>
              </w:rPr>
              <w:t>Hepatotoxic and nephrotoxic with haematuria and albuminuria.</w:t>
            </w:r>
          </w:p>
          <w:p w14:paraId="288DA19A" w14:textId="77777777" w:rsidR="00956E60" w:rsidRPr="00956E60" w:rsidRDefault="00956E60" w:rsidP="00956E60">
            <w:pPr>
              <w:pStyle w:val="Tabletextleftstrong"/>
              <w:rPr>
                <w:lang w:val="en-US"/>
              </w:rPr>
            </w:pPr>
            <w:r w:rsidRPr="00956E60">
              <w:rPr>
                <w:lang w:val="en-US"/>
              </w:rPr>
              <w:t>Dermal</w:t>
            </w:r>
          </w:p>
          <w:p w14:paraId="5C7D5EF2" w14:textId="77777777" w:rsidR="00956E60" w:rsidRPr="00956E60" w:rsidRDefault="00956E60" w:rsidP="00956E60">
            <w:pPr>
              <w:pStyle w:val="Tablelistbullet"/>
              <w:rPr>
                <w:lang w:val="en-US"/>
              </w:rPr>
            </w:pPr>
            <w:r w:rsidRPr="00956E60">
              <w:rPr>
                <w:lang w:val="en-US"/>
              </w:rPr>
              <w:t>Dermatitis and green discolouration of the skin may be noted with exposure to vanadium compounds.</w:t>
            </w:r>
          </w:p>
          <w:p w14:paraId="50B04720" w14:textId="77777777" w:rsidR="00956E60" w:rsidRPr="00956E60" w:rsidRDefault="00956E60" w:rsidP="00956E60">
            <w:pPr>
              <w:pStyle w:val="Tabletextleftstrong"/>
              <w:rPr>
                <w:lang w:val="en-US"/>
              </w:rPr>
            </w:pPr>
            <w:r w:rsidRPr="00956E60">
              <w:rPr>
                <w:lang w:val="en-US"/>
              </w:rPr>
              <w:t>Ocular</w:t>
            </w:r>
          </w:p>
          <w:p w14:paraId="4F925702" w14:textId="4DDD9B6B" w:rsidR="00FA63D8" w:rsidRPr="0017482B" w:rsidRDefault="00956E60" w:rsidP="00956E60">
            <w:pPr>
              <w:pStyle w:val="Tablelistbullet"/>
              <w:rPr>
                <w:lang w:val="en-US"/>
              </w:rPr>
            </w:pPr>
            <w:r w:rsidRPr="00956E60">
              <w:rPr>
                <w:lang w:val="en-US"/>
              </w:rPr>
              <w:t>Irritation, conjunctivitis and corneal burns may occur.</w:t>
            </w:r>
          </w:p>
        </w:tc>
      </w:tr>
      <w:tr w:rsidR="00FA63D8" w:rsidRPr="0017482B" w14:paraId="7685B3ED" w14:textId="77777777" w:rsidTr="00956E60">
        <w:trPr>
          <w:cantSplit/>
        </w:trPr>
        <w:tc>
          <w:tcPr>
            <w:tcW w:w="3118" w:type="dxa"/>
            <w:tcBorders>
              <w:top w:val="single" w:sz="36" w:space="0" w:color="FFFFFF"/>
              <w:bottom w:val="single" w:sz="36" w:space="0" w:color="FFFFFF"/>
            </w:tcBorders>
            <w:shd w:val="clear" w:color="auto" w:fill="747474"/>
          </w:tcPr>
          <w:p w14:paraId="4F444E22" w14:textId="77777777" w:rsidR="00FA63D8" w:rsidRDefault="00FA63D8" w:rsidP="00227658">
            <w:pPr>
              <w:pStyle w:val="TableHeaderWhite"/>
            </w:pPr>
            <w:r>
              <w:rPr>
                <w:lang w:val="en-AU"/>
              </w:rPr>
              <w:t>L</w:t>
            </w:r>
            <w:r w:rsidRPr="00762151">
              <w:rPr>
                <w:lang w:val="en-AU"/>
              </w:rPr>
              <w:t>aboratory/radiographic testing</w:t>
            </w:r>
          </w:p>
        </w:tc>
        <w:tc>
          <w:tcPr>
            <w:tcW w:w="5607" w:type="dxa"/>
          </w:tcPr>
          <w:p w14:paraId="0CAC6630" w14:textId="77777777" w:rsidR="00956E60" w:rsidRPr="00956E60" w:rsidRDefault="00956E60" w:rsidP="00956E60">
            <w:pPr>
              <w:pStyle w:val="Tabletextleftstrong"/>
              <w:rPr>
                <w:lang w:val="en-US"/>
              </w:rPr>
            </w:pPr>
            <w:r w:rsidRPr="00956E60">
              <w:rPr>
                <w:lang w:val="en-US"/>
              </w:rPr>
              <w:t>For minimal or mild exposures:</w:t>
            </w:r>
          </w:p>
          <w:p w14:paraId="4CD905DF" w14:textId="77777777" w:rsidR="00956E60" w:rsidRPr="00956E60" w:rsidRDefault="00956E60" w:rsidP="00956E60">
            <w:pPr>
              <w:pStyle w:val="Tablelistbullet"/>
              <w:rPr>
                <w:lang w:val="en-US"/>
              </w:rPr>
            </w:pPr>
            <w:r w:rsidRPr="00956E60">
              <w:rPr>
                <w:lang w:val="en-US"/>
              </w:rPr>
              <w:t>Nil testing is required.</w:t>
            </w:r>
          </w:p>
          <w:p w14:paraId="3CC30BF6" w14:textId="77777777" w:rsidR="00956E60" w:rsidRPr="00956E60" w:rsidRDefault="00956E60" w:rsidP="00956E60">
            <w:pPr>
              <w:pStyle w:val="Tabletextleftstrong"/>
              <w:rPr>
                <w:lang w:val="en-US"/>
              </w:rPr>
            </w:pPr>
            <w:r w:rsidRPr="00956E60">
              <w:rPr>
                <w:lang w:val="en-US"/>
              </w:rPr>
              <w:t>For significant exposures:</w:t>
            </w:r>
          </w:p>
          <w:p w14:paraId="21AEAEF1" w14:textId="77777777" w:rsidR="00956E60" w:rsidRPr="00956E60" w:rsidRDefault="00956E60" w:rsidP="00956E60">
            <w:pPr>
              <w:pStyle w:val="Tablelistbullet"/>
              <w:rPr>
                <w:lang w:val="en-US"/>
              </w:rPr>
            </w:pPr>
            <w:r w:rsidRPr="00956E60">
              <w:rPr>
                <w:lang w:val="en-US"/>
              </w:rPr>
              <w:t>Monitor EUC, LFTs, CMP, FBC.</w:t>
            </w:r>
          </w:p>
          <w:p w14:paraId="457A0D78" w14:textId="77777777" w:rsidR="00956E60" w:rsidRPr="00956E60" w:rsidRDefault="00956E60" w:rsidP="00956E60">
            <w:pPr>
              <w:pStyle w:val="Tablelistbullet"/>
              <w:rPr>
                <w:lang w:val="en-US"/>
              </w:rPr>
            </w:pPr>
            <w:r w:rsidRPr="00956E60">
              <w:rPr>
                <w:lang w:val="en-US"/>
              </w:rPr>
              <w:t xml:space="preserve">Continuous ECG monitoring. </w:t>
            </w:r>
          </w:p>
          <w:p w14:paraId="76639E17" w14:textId="77777777" w:rsidR="00956E60" w:rsidRPr="00956E60" w:rsidRDefault="00956E60" w:rsidP="00956E60">
            <w:pPr>
              <w:pStyle w:val="Tablelistbullet"/>
              <w:rPr>
                <w:lang w:val="en-US"/>
              </w:rPr>
            </w:pPr>
            <w:r w:rsidRPr="00956E60">
              <w:rPr>
                <w:lang w:val="en-US"/>
              </w:rPr>
              <w:t>If respiratory tract irritation or respiratory depression is evident, monitor pulse oximetry, ABGs, CXR and PFTs.</w:t>
            </w:r>
          </w:p>
          <w:p w14:paraId="0A7646C5" w14:textId="66B4CEF7" w:rsidR="00FA63D8" w:rsidRPr="0017482B" w:rsidRDefault="00956E60" w:rsidP="00956E60">
            <w:pPr>
              <w:pStyle w:val="Tablelistbullet"/>
              <w:rPr>
                <w:lang w:val="en-US"/>
              </w:rPr>
            </w:pPr>
            <w:r w:rsidRPr="00956E60">
              <w:rPr>
                <w:lang w:val="en-US"/>
              </w:rPr>
              <w:t>Perform urinalysis.</w:t>
            </w:r>
          </w:p>
        </w:tc>
      </w:tr>
      <w:tr w:rsidR="00FA63D8" w:rsidRPr="0017482B" w14:paraId="40FD8167" w14:textId="77777777" w:rsidTr="00956E60">
        <w:trPr>
          <w:cantSplit/>
        </w:trPr>
        <w:tc>
          <w:tcPr>
            <w:tcW w:w="3118" w:type="dxa"/>
            <w:tcBorders>
              <w:top w:val="single" w:sz="36" w:space="0" w:color="FFFFFF"/>
              <w:bottom w:val="single" w:sz="6" w:space="0" w:color="787878"/>
            </w:tcBorders>
            <w:shd w:val="clear" w:color="auto" w:fill="747474"/>
          </w:tcPr>
          <w:p w14:paraId="1ACCD749" w14:textId="77777777" w:rsidR="00B66589" w:rsidRPr="00762151" w:rsidRDefault="00B66589" w:rsidP="00B66589">
            <w:pPr>
              <w:pStyle w:val="TableHeaderWhite"/>
            </w:pPr>
            <w:r w:rsidRPr="00762151">
              <w:lastRenderedPageBreak/>
              <w:t>Treatment</w:t>
            </w:r>
          </w:p>
          <w:p w14:paraId="3F6BC238" w14:textId="77777777" w:rsidR="00B66589" w:rsidRPr="00762151" w:rsidRDefault="00B66589" w:rsidP="00B66589">
            <w:pPr>
              <w:pStyle w:val="TableHeaderWhite"/>
            </w:pPr>
            <w:r w:rsidRPr="00762151">
              <w:t xml:space="preserve">See </w:t>
            </w:r>
            <w:hyperlink w:anchor="_Chapter_2.1_–" w:history="1">
              <w:r w:rsidRPr="00015F55">
                <w:rPr>
                  <w:rStyle w:val="Hyperlink"/>
                  <w:color w:val="FFFFFF" w:themeColor="background1"/>
                </w:rPr>
                <w:t>chapter 2.1</w:t>
              </w:r>
            </w:hyperlink>
            <w:r>
              <w:t xml:space="preserve"> for</w:t>
            </w:r>
            <w:r w:rsidRPr="00762151">
              <w:t xml:space="preserve"> basic management principles that apply to any chemical agent.</w:t>
            </w:r>
          </w:p>
          <w:p w14:paraId="7AA6B96E" w14:textId="2406A8C0" w:rsidR="00FA63D8" w:rsidRDefault="00B66589" w:rsidP="00B66589">
            <w:pPr>
              <w:pStyle w:val="TableHeaderWhite"/>
              <w:rPr>
                <w:lang w:val="en-AU"/>
              </w:rPr>
            </w:pPr>
            <w:r w:rsidRPr="00762151">
              <w:rPr>
                <w:lang w:val="en-AU"/>
              </w:rPr>
              <w:t>Poisons Information 131126</w:t>
            </w:r>
          </w:p>
        </w:tc>
        <w:tc>
          <w:tcPr>
            <w:tcW w:w="5607" w:type="dxa"/>
          </w:tcPr>
          <w:p w14:paraId="483E18E2" w14:textId="77777777" w:rsidR="00956E60" w:rsidRPr="00956E60" w:rsidRDefault="00956E60" w:rsidP="00956E60">
            <w:pPr>
              <w:pStyle w:val="Tabletextleftstrong"/>
              <w:rPr>
                <w:lang w:val="en-US"/>
              </w:rPr>
            </w:pPr>
            <w:r w:rsidRPr="00956E60">
              <w:rPr>
                <w:lang w:val="en-US"/>
              </w:rPr>
              <w:t>Asymptomatic patients:</w:t>
            </w:r>
          </w:p>
          <w:p w14:paraId="114D81ED" w14:textId="32D73CF1" w:rsidR="00956E60" w:rsidRPr="00956E60" w:rsidRDefault="00956E60" w:rsidP="00956E60">
            <w:pPr>
              <w:pStyle w:val="Tablelistbullet"/>
              <w:rPr>
                <w:lang w:val="en-US"/>
              </w:rPr>
            </w:pPr>
            <w:r w:rsidRPr="00956E60">
              <w:rPr>
                <w:lang w:val="en-US"/>
              </w:rPr>
              <w:t xml:space="preserve">See section on </w:t>
            </w:r>
            <w:hyperlink w:anchor="_Patient_discharge" w:history="1">
              <w:r w:rsidRPr="00AD133C">
                <w:rPr>
                  <w:rStyle w:val="Hyperlink"/>
                  <w:lang w:val="en-US"/>
                </w:rPr>
                <w:t>patient discharge and follow-up</w:t>
              </w:r>
            </w:hyperlink>
            <w:r w:rsidRPr="00956E60">
              <w:rPr>
                <w:lang w:val="en-US"/>
              </w:rPr>
              <w:t>.</w:t>
            </w:r>
          </w:p>
          <w:p w14:paraId="657E232F" w14:textId="77777777" w:rsidR="00956E60" w:rsidRPr="00956E60" w:rsidRDefault="00956E60" w:rsidP="00956E60">
            <w:pPr>
              <w:pStyle w:val="Tabletextleftstrong"/>
              <w:rPr>
                <w:lang w:val="en-US"/>
              </w:rPr>
            </w:pPr>
            <w:r w:rsidRPr="00956E60">
              <w:rPr>
                <w:lang w:val="en-US"/>
              </w:rPr>
              <w:t>Symptomatic patients:</w:t>
            </w:r>
          </w:p>
          <w:p w14:paraId="3318A3DB" w14:textId="77777777" w:rsidR="00956E60" w:rsidRPr="00956E60" w:rsidRDefault="00956E60" w:rsidP="00956E60">
            <w:pPr>
              <w:pStyle w:val="Tabletextleftstrong"/>
              <w:rPr>
                <w:lang w:val="en-US"/>
              </w:rPr>
            </w:pPr>
            <w:r w:rsidRPr="00956E60">
              <w:rPr>
                <w:lang w:val="en-US"/>
              </w:rPr>
              <w:t>General advice</w:t>
            </w:r>
          </w:p>
          <w:p w14:paraId="5352E3F8" w14:textId="77777777" w:rsidR="00956E60" w:rsidRPr="00956E60" w:rsidRDefault="00956E60" w:rsidP="00956E60">
            <w:pPr>
              <w:pStyle w:val="Tablelistbullet"/>
              <w:rPr>
                <w:lang w:val="en-US"/>
              </w:rPr>
            </w:pPr>
            <w:r w:rsidRPr="00956E60">
              <w:rPr>
                <w:lang w:val="en-US"/>
              </w:rPr>
              <w:t>Patients with significant exposures should be admitted and observed until asymptomatic.</w:t>
            </w:r>
          </w:p>
          <w:p w14:paraId="2E009203" w14:textId="77777777" w:rsidR="00956E60" w:rsidRPr="00956E60" w:rsidRDefault="00956E60" w:rsidP="00956E60">
            <w:pPr>
              <w:pStyle w:val="Tabletextleftstrong"/>
              <w:rPr>
                <w:lang w:val="en-US"/>
              </w:rPr>
            </w:pPr>
            <w:r w:rsidRPr="00956E60">
              <w:rPr>
                <w:lang w:val="en-US"/>
              </w:rPr>
              <w:t>Inhalation</w:t>
            </w:r>
          </w:p>
          <w:p w14:paraId="66EE4CA9" w14:textId="77777777" w:rsidR="00956E60" w:rsidRPr="00956E60" w:rsidRDefault="00956E60" w:rsidP="00956E60">
            <w:pPr>
              <w:pStyle w:val="Tablelistbullet"/>
              <w:rPr>
                <w:lang w:val="en-US"/>
              </w:rPr>
            </w:pPr>
            <w:r w:rsidRPr="00956E60">
              <w:rPr>
                <w:lang w:val="en-US"/>
              </w:rPr>
              <w:t xml:space="preserve">Provide humidified oxygen. </w:t>
            </w:r>
          </w:p>
          <w:p w14:paraId="5EFFEBD9" w14:textId="77777777" w:rsidR="00956E60" w:rsidRPr="00956E60" w:rsidRDefault="00956E60" w:rsidP="00956E60">
            <w:pPr>
              <w:pStyle w:val="Tablelistbullet"/>
              <w:rPr>
                <w:lang w:val="en-US"/>
              </w:rPr>
            </w:pPr>
            <w:r w:rsidRPr="00956E60">
              <w:rPr>
                <w:lang w:val="en-US"/>
              </w:rPr>
              <w:t xml:space="preserve">Treat bronchospasm with bronchodilators. </w:t>
            </w:r>
          </w:p>
          <w:p w14:paraId="1B07D8B9" w14:textId="77777777" w:rsidR="00956E60" w:rsidRPr="00956E60" w:rsidRDefault="00956E60" w:rsidP="00956E60">
            <w:pPr>
              <w:pStyle w:val="Tablelistbullet"/>
              <w:rPr>
                <w:lang w:val="en-US"/>
              </w:rPr>
            </w:pPr>
            <w:r w:rsidRPr="00956E60">
              <w:rPr>
                <w:lang w:val="en-US"/>
              </w:rPr>
              <w:t>Support respiration as required. PEEP or CPAP may be required for pulmonary oedema.</w:t>
            </w:r>
          </w:p>
          <w:p w14:paraId="1711F279" w14:textId="77777777" w:rsidR="00956E60" w:rsidRPr="00956E60" w:rsidRDefault="00956E60" w:rsidP="00956E60">
            <w:pPr>
              <w:pStyle w:val="Tabletextleftstrong"/>
              <w:rPr>
                <w:lang w:val="en-US"/>
              </w:rPr>
            </w:pPr>
            <w:r w:rsidRPr="00956E60">
              <w:rPr>
                <w:lang w:val="en-US"/>
              </w:rPr>
              <w:t>Dermal</w:t>
            </w:r>
          </w:p>
          <w:p w14:paraId="268FC774" w14:textId="77777777" w:rsidR="00956E60" w:rsidRPr="00956E60" w:rsidRDefault="00956E60" w:rsidP="00956E60">
            <w:pPr>
              <w:pStyle w:val="Tablelistbullet"/>
              <w:rPr>
                <w:lang w:val="en-US"/>
              </w:rPr>
            </w:pPr>
            <w:r w:rsidRPr="00956E60">
              <w:rPr>
                <w:lang w:val="en-US"/>
              </w:rPr>
              <w:t>Flush exposed areas thoroughly.</w:t>
            </w:r>
          </w:p>
          <w:p w14:paraId="74E36928" w14:textId="77777777" w:rsidR="00956E60" w:rsidRPr="00956E60" w:rsidRDefault="00956E60" w:rsidP="00956E60">
            <w:pPr>
              <w:pStyle w:val="Tablelistbullet"/>
              <w:rPr>
                <w:lang w:val="en-US"/>
              </w:rPr>
            </w:pPr>
            <w:r w:rsidRPr="00956E60">
              <w:rPr>
                <w:lang w:val="en-US"/>
              </w:rPr>
              <w:t>Provide symptomatic care of skin irritation.</w:t>
            </w:r>
          </w:p>
          <w:p w14:paraId="53461054" w14:textId="77777777" w:rsidR="00956E60" w:rsidRPr="00956E60" w:rsidRDefault="00956E60" w:rsidP="00956E60">
            <w:pPr>
              <w:pStyle w:val="Tabletextleftstrong"/>
              <w:rPr>
                <w:lang w:val="en-US"/>
              </w:rPr>
            </w:pPr>
            <w:r w:rsidRPr="00956E60">
              <w:rPr>
                <w:lang w:val="en-US"/>
              </w:rPr>
              <w:t>Ocular</w:t>
            </w:r>
          </w:p>
          <w:p w14:paraId="41ED3677" w14:textId="77777777" w:rsidR="00956E60" w:rsidRPr="00956E60" w:rsidRDefault="00956E60" w:rsidP="00956E60">
            <w:pPr>
              <w:pStyle w:val="Tablelistbullet"/>
              <w:rPr>
                <w:lang w:val="en-US"/>
              </w:rPr>
            </w:pPr>
            <w:r w:rsidRPr="00956E60">
              <w:rPr>
                <w:lang w:val="en-US"/>
              </w:rPr>
              <w:t>Affected eyes should be irrigated for at least 15 minutes.</w:t>
            </w:r>
          </w:p>
          <w:p w14:paraId="444F45CD" w14:textId="77777777" w:rsidR="00956E60" w:rsidRPr="00956E60" w:rsidRDefault="00956E60" w:rsidP="00956E60">
            <w:pPr>
              <w:pStyle w:val="Tablelistbullet"/>
              <w:rPr>
                <w:lang w:val="en-US"/>
              </w:rPr>
            </w:pPr>
            <w:r w:rsidRPr="00956E60">
              <w:rPr>
                <w:lang w:val="en-US"/>
              </w:rPr>
              <w:t>Assess visual acuity and fluorescein uptake.</w:t>
            </w:r>
          </w:p>
          <w:p w14:paraId="6924B9EC" w14:textId="3035A9C2" w:rsidR="00FA63D8" w:rsidRPr="00762151" w:rsidRDefault="00956E60" w:rsidP="00956E60">
            <w:pPr>
              <w:pStyle w:val="Tablelistbullet"/>
              <w:rPr>
                <w:lang w:val="en-US"/>
              </w:rPr>
            </w:pPr>
            <w:r w:rsidRPr="00956E60">
              <w:rPr>
                <w:lang w:val="en-US"/>
              </w:rPr>
              <w:t>Arrange ophthalmologic review for all patients with persistent eye symptoms following irrigation.</w:t>
            </w:r>
          </w:p>
        </w:tc>
      </w:tr>
    </w:tbl>
    <w:p w14:paraId="220FBE40" w14:textId="77777777" w:rsidR="00956E60" w:rsidRDefault="00956E60">
      <w:pPr>
        <w:spacing w:before="0" w:after="0" w:line="240" w:lineRule="auto"/>
        <w:rPr>
          <w:color w:val="000000" w:themeColor="text1"/>
          <w:sz w:val="21"/>
        </w:rPr>
      </w:pPr>
      <w:r>
        <w:br w:type="page"/>
      </w:r>
    </w:p>
    <w:p w14:paraId="260612B7" w14:textId="0D616AD0" w:rsidR="008E2C39" w:rsidRPr="008E2C39" w:rsidRDefault="008E2C39" w:rsidP="002508B6">
      <w:pPr>
        <w:pStyle w:val="Heading1"/>
        <w:pageBreakBefore/>
      </w:pPr>
      <w:bookmarkStart w:id="174" w:name="_Toc108084862"/>
      <w:r w:rsidRPr="008E2C39">
        <w:lastRenderedPageBreak/>
        <w:t>Bibliography</w:t>
      </w:r>
      <w:bookmarkEnd w:id="174"/>
    </w:p>
    <w:p w14:paraId="0187B447" w14:textId="14B8DD10" w:rsidR="00956E60" w:rsidRDefault="00956E60" w:rsidP="00A36321">
      <w:pPr>
        <w:ind w:left="709" w:hanging="709"/>
      </w:pPr>
      <w:r>
        <w:t>1.</w:t>
      </w:r>
      <w:r>
        <w:tab/>
        <w:t xml:space="preserve">Agency for Toxic Substances and Disease Registry. 2006, Toxic Substances and Health, [Online], Department of Health and Human Services. Available from: </w:t>
      </w:r>
      <w:hyperlink r:id="rId26" w:history="1">
        <w:r w:rsidRPr="00AF6AC0">
          <w:rPr>
            <w:rStyle w:val="Hyperlink"/>
          </w:rPr>
          <w:t>Agency for toxic substances and disease registry 2006</w:t>
        </w:r>
      </w:hyperlink>
      <w:r>
        <w:t xml:space="preserve">   [21 May 2006].</w:t>
      </w:r>
    </w:p>
    <w:p w14:paraId="4E1BAD68" w14:textId="77777777" w:rsidR="00956E60" w:rsidRDefault="00956E60" w:rsidP="00A36321">
      <w:pPr>
        <w:ind w:left="709" w:hanging="709"/>
      </w:pPr>
      <w:r>
        <w:t>2.</w:t>
      </w:r>
      <w:r>
        <w:tab/>
        <w:t xml:space="preserve">Agency for Toxic Substances and Disease Registry. 2004, Managing Hazardous Materials Incidents, including ToxFaqs, CD-ROM, Department of Health and Human Services, Centres for Disease Control And Prevention, Atlanta </w:t>
      </w:r>
    </w:p>
    <w:p w14:paraId="16D84FAB" w14:textId="6E297714" w:rsidR="00956E60" w:rsidRDefault="00956E60" w:rsidP="00A36321">
      <w:pPr>
        <w:ind w:left="709" w:hanging="709"/>
      </w:pPr>
      <w:r>
        <w:t>3.</w:t>
      </w:r>
      <w:r>
        <w:tab/>
        <w:t xml:space="preserve">Australian Federal Police. 2006, Indicators of Chemical Incident. Available from: </w:t>
      </w:r>
      <w:hyperlink r:id="rId27" w:history="1">
        <w:r w:rsidRPr="00AF6AC0">
          <w:rPr>
            <w:rStyle w:val="Hyperlink"/>
          </w:rPr>
          <w:t>Australian Federal Police</w:t>
        </w:r>
        <w:r w:rsidR="00600BBA">
          <w:rPr>
            <w:rStyle w:val="Hyperlink"/>
          </w:rPr>
          <w:t xml:space="preserve"> – </w:t>
        </w:r>
        <w:r w:rsidRPr="00AF6AC0">
          <w:rPr>
            <w:rStyle w:val="Hyperlink"/>
          </w:rPr>
          <w:t>Crime and Safety</w:t>
        </w:r>
        <w:r w:rsidR="00600BBA">
          <w:rPr>
            <w:rStyle w:val="Hyperlink"/>
          </w:rPr>
          <w:t xml:space="preserve"> – </w:t>
        </w:r>
        <w:r w:rsidRPr="00AF6AC0">
          <w:rPr>
            <w:rStyle w:val="Hyperlink"/>
          </w:rPr>
          <w:t>Bomb chemical and biological incidents</w:t>
        </w:r>
      </w:hyperlink>
      <w:r>
        <w:t xml:space="preserve">  [24 May 2006]</w:t>
      </w:r>
    </w:p>
    <w:p w14:paraId="03750CBF" w14:textId="77777777" w:rsidR="00956E60" w:rsidRDefault="00956E60" w:rsidP="00A36321">
      <w:pPr>
        <w:ind w:left="709" w:hanging="709"/>
      </w:pPr>
      <w:r>
        <w:t>4.</w:t>
      </w:r>
      <w:r>
        <w:tab/>
        <w:t>Ball, C.M. &amp; Phillips, R.S. Evidence-Based On Call: Acute Medicine, Churchill Livingstone, London.</w:t>
      </w:r>
    </w:p>
    <w:p w14:paraId="3C76A2A6" w14:textId="77777777" w:rsidR="00956E60" w:rsidRDefault="00956E60" w:rsidP="00A36321">
      <w:pPr>
        <w:ind w:left="709" w:hanging="709"/>
      </w:pPr>
      <w:r>
        <w:t>5.</w:t>
      </w:r>
      <w:r>
        <w:tab/>
        <w:t>Baskett, P. &amp; Weller, R. 1988, Medicine for Disasters, Butterworth and Co. Ltd, Bristol.</w:t>
      </w:r>
    </w:p>
    <w:p w14:paraId="2E4A9B0A" w14:textId="77777777" w:rsidR="00956E60" w:rsidRDefault="00956E60" w:rsidP="00A36321">
      <w:pPr>
        <w:ind w:left="709" w:hanging="709"/>
      </w:pPr>
      <w:r>
        <w:t>6.</w:t>
      </w:r>
      <w:r>
        <w:tab/>
        <w:t>Brown, A.F.T. 1996, Emergency Medicine: Diagnosis and Management, 3rd Edition, Butterworth-Heinemann, Melbourne.</w:t>
      </w:r>
    </w:p>
    <w:p w14:paraId="7F2A9536" w14:textId="77777777" w:rsidR="00956E60" w:rsidRDefault="00956E60" w:rsidP="00A36321">
      <w:pPr>
        <w:ind w:left="709" w:hanging="709"/>
      </w:pPr>
      <w:r>
        <w:t>7.</w:t>
      </w:r>
      <w:r>
        <w:tab/>
        <w:t>Cameron, P., Jelinek, G., Kelly, A.M., Murray, L. &amp; Heyworth, J. 2000, Textbook of Adult Emergency Medicine, Harcourt Publishers Limited, London.</w:t>
      </w:r>
    </w:p>
    <w:p w14:paraId="1FAB3CDE" w14:textId="34EF96CE" w:rsidR="00956E60" w:rsidRDefault="00956E60" w:rsidP="00A36321">
      <w:pPr>
        <w:ind w:left="709" w:hanging="709"/>
      </w:pPr>
      <w:r>
        <w:t>8.</w:t>
      </w:r>
      <w:r>
        <w:tab/>
        <w:t xml:space="preserve">Centres for Disease and Control. 2006, Chemical Agents, [Online], Department of Health and Human Services. Available from: </w:t>
      </w:r>
      <w:hyperlink r:id="rId28" w:history="1">
        <w:r w:rsidRPr="00AF6AC0">
          <w:rPr>
            <w:rStyle w:val="Hyperlink"/>
          </w:rPr>
          <w:t>CDC 2006 Chemical Agents</w:t>
        </w:r>
        <w:r w:rsidR="00600BBA">
          <w:rPr>
            <w:rStyle w:val="Hyperlink"/>
          </w:rPr>
          <w:t xml:space="preserve"> – </w:t>
        </w:r>
        <w:r w:rsidRPr="00AF6AC0">
          <w:rPr>
            <w:rStyle w:val="Hyperlink"/>
          </w:rPr>
          <w:t>Department of Health and Human Services</w:t>
        </w:r>
      </w:hyperlink>
      <w:r>
        <w:t xml:space="preserve">   [21 May 2006].</w:t>
      </w:r>
    </w:p>
    <w:p w14:paraId="074ADB0E" w14:textId="607C7639" w:rsidR="00956E60" w:rsidRDefault="00956E60" w:rsidP="00A36321">
      <w:pPr>
        <w:ind w:left="709" w:hanging="709"/>
      </w:pPr>
      <w:r>
        <w:t>9.</w:t>
      </w:r>
      <w:r>
        <w:tab/>
        <w:t xml:space="preserve">Centres for Disease and Control. 2006, NIOSH Pocket Guide to Chemical Hazards, [Online], Department of Health and Human Services. Available from: </w:t>
      </w:r>
      <w:hyperlink r:id="rId29" w:history="1">
        <w:r w:rsidRPr="00AF6AC0">
          <w:rPr>
            <w:rStyle w:val="Hyperlink"/>
          </w:rPr>
          <w:t>Centres for Disease Control 2006 NIOSH Pocket Guide to Chemical Hazards</w:t>
        </w:r>
      </w:hyperlink>
      <w:r>
        <w:t xml:space="preserve">  [21 May 2006].</w:t>
      </w:r>
    </w:p>
    <w:p w14:paraId="5DC269B9" w14:textId="70F55E2F" w:rsidR="00956E60" w:rsidRDefault="00956E60" w:rsidP="00A36321">
      <w:pPr>
        <w:ind w:left="709" w:hanging="709"/>
      </w:pPr>
      <w:r>
        <w:t>10.</w:t>
      </w:r>
      <w:r>
        <w:tab/>
        <w:t xml:space="preserve">ChemWatchNA. 2006, ChemWatch in North America, Available from: </w:t>
      </w:r>
      <w:hyperlink r:id="rId30" w:history="1">
        <w:r w:rsidRPr="00AF6AC0">
          <w:rPr>
            <w:rStyle w:val="Hyperlink"/>
          </w:rPr>
          <w:t>Chemical Watch North America 2006</w:t>
        </w:r>
      </w:hyperlink>
      <w:r>
        <w:t xml:space="preserve">  [24 May 2006].</w:t>
      </w:r>
    </w:p>
    <w:p w14:paraId="065EBC8C" w14:textId="77777777" w:rsidR="00956E60" w:rsidRDefault="00956E60" w:rsidP="00A36321">
      <w:pPr>
        <w:ind w:left="709" w:hanging="709"/>
      </w:pPr>
      <w:r>
        <w:t>11.</w:t>
      </w:r>
      <w:r>
        <w:tab/>
        <w:t>Dart, R.C. 2004, Medical Toxicology, 3rd Edition, Lippincott Williams &amp; Wilkins, Philadelphia.</w:t>
      </w:r>
    </w:p>
    <w:p w14:paraId="7B73EE45" w14:textId="083A0E9F" w:rsidR="00956E60" w:rsidRDefault="00956E60" w:rsidP="00A36321">
      <w:pPr>
        <w:ind w:left="709" w:hanging="709"/>
      </w:pPr>
      <w:r>
        <w:t>12.</w:t>
      </w:r>
      <w:r>
        <w:tab/>
        <w:t xml:space="preserve">Department of Environment and Heritage. 2006, Beryllium &amp; Compounds Fact Sheet, [Online], Australian Government. Available from: </w:t>
      </w:r>
      <w:hyperlink r:id="rId31" w:history="1">
        <w:r w:rsidRPr="00AF6AC0">
          <w:rPr>
            <w:rStyle w:val="Hyperlink"/>
          </w:rPr>
          <w:t>Department of Environment and Heritage 2006</w:t>
        </w:r>
      </w:hyperlink>
      <w:r>
        <w:t xml:space="preserve">  [21 May 2006].</w:t>
      </w:r>
    </w:p>
    <w:p w14:paraId="2988BBBD" w14:textId="77777777" w:rsidR="00956E60" w:rsidRDefault="00956E60" w:rsidP="00A36321">
      <w:pPr>
        <w:ind w:left="709" w:hanging="709"/>
      </w:pPr>
      <w:r>
        <w:lastRenderedPageBreak/>
        <w:t>13.</w:t>
      </w:r>
      <w:r>
        <w:tab/>
        <w:t>Emergency Management Australia. 2000, Health Aspects of Chemical, Biological and Radiological Hazards, Australian Emergency Manuals Series, Part 3.</w:t>
      </w:r>
    </w:p>
    <w:p w14:paraId="7D970012" w14:textId="45A80038" w:rsidR="00956E60" w:rsidRDefault="00956E60" w:rsidP="00A36321">
      <w:pPr>
        <w:ind w:left="709" w:hanging="709"/>
      </w:pPr>
      <w:r>
        <w:t>14.</w:t>
      </w:r>
      <w:r>
        <w:tab/>
        <w:t>Ernst, A. &amp; Zibrak, J.D. 1998, Carbon Monoxide Poisoning, New England Journal of Medicine, 339, 1603</w:t>
      </w:r>
      <w:r w:rsidR="00600BBA">
        <w:t>–</w:t>
      </w:r>
      <w:r>
        <w:t xml:space="preserve">1608. </w:t>
      </w:r>
    </w:p>
    <w:p w14:paraId="24EABE82" w14:textId="77777777" w:rsidR="00956E60" w:rsidRDefault="00956E60" w:rsidP="00A36321">
      <w:pPr>
        <w:ind w:left="709" w:hanging="709"/>
      </w:pPr>
      <w:r>
        <w:t>15.</w:t>
      </w:r>
      <w:r>
        <w:tab/>
        <w:t>Flomenbaum, N.E., Goldfrank, L.R., Hoffman, R.S., Howland, M. A., Lewin, N.A. &amp; Nelson, L.S. 2006, Goldfrank's Toxicologic Emergencies, 8th edition, McGraw-Hill Professional, USA.</w:t>
      </w:r>
    </w:p>
    <w:p w14:paraId="5C9B4064" w14:textId="77777777" w:rsidR="00956E60" w:rsidRDefault="00956E60" w:rsidP="00A36321">
      <w:pPr>
        <w:ind w:left="709" w:hanging="709"/>
      </w:pPr>
      <w:r>
        <w:t>16.</w:t>
      </w:r>
      <w:r>
        <w:tab/>
        <w:t>Fulde, G.W.O. 1998, Emergency Medicine: The Principles of Practice, 3rd Edition, MacLennan &amp; Petty Pty Limited, Sydney.</w:t>
      </w:r>
    </w:p>
    <w:p w14:paraId="4B021AE3" w14:textId="3D124D4B" w:rsidR="00956E60" w:rsidRDefault="00956E60" w:rsidP="00A36321">
      <w:pPr>
        <w:ind w:left="709" w:hanging="709"/>
      </w:pPr>
      <w:r>
        <w:t>17.</w:t>
      </w:r>
      <w:r>
        <w:tab/>
        <w:t>Gum, R. M., Hoyle, J.D. &amp; Selanikio, J.D. 2006, CBRNE</w:t>
      </w:r>
      <w:r w:rsidR="00600BBA">
        <w:t xml:space="preserve"> – </w:t>
      </w:r>
      <w:r>
        <w:t xml:space="preserve">Chemical Warfare Mass Casualty Management, Emedicine. Available from: </w:t>
      </w:r>
      <w:hyperlink r:id="rId32" w:history="1">
        <w:r w:rsidRPr="00553EB1">
          <w:rPr>
            <w:rStyle w:val="Hyperlink"/>
          </w:rPr>
          <w:t>CBRNE</w:t>
        </w:r>
        <w:r w:rsidR="00600BBA">
          <w:rPr>
            <w:rStyle w:val="Hyperlink"/>
          </w:rPr>
          <w:t xml:space="preserve"> – </w:t>
        </w:r>
        <w:r w:rsidRPr="00553EB1">
          <w:rPr>
            <w:rStyle w:val="Hyperlink"/>
          </w:rPr>
          <w:t>Chemical Warfare Mass Casualty Management</w:t>
        </w:r>
      </w:hyperlink>
      <w:r>
        <w:t xml:space="preserve">  [24 April 2006].</w:t>
      </w:r>
    </w:p>
    <w:p w14:paraId="2ACE5926" w14:textId="77777777" w:rsidR="00956E60" w:rsidRDefault="00956E60" w:rsidP="00A36321">
      <w:pPr>
        <w:ind w:left="709" w:hanging="709"/>
      </w:pPr>
      <w:r>
        <w:t>18.</w:t>
      </w:r>
      <w:r>
        <w:tab/>
        <w:t>Health Department of Western Australia. 1995, Emergency Nursing Guidelines, Perth.</w:t>
      </w:r>
    </w:p>
    <w:p w14:paraId="493EC2BF" w14:textId="77777777" w:rsidR="00956E60" w:rsidRDefault="00956E60" w:rsidP="00A36321">
      <w:pPr>
        <w:ind w:left="709" w:hanging="709"/>
      </w:pPr>
      <w:r>
        <w:t>19.</w:t>
      </w:r>
      <w:r>
        <w:tab/>
        <w:t>Health Department of Western Australia. 2003, Protocols for Hospital Management of Chemical, Biological and Radiological External Incidents, 2nd Edition, Western Australia.</w:t>
      </w:r>
    </w:p>
    <w:p w14:paraId="07C1FF38" w14:textId="77777777" w:rsidR="00956E60" w:rsidRDefault="00956E60" w:rsidP="00A36321">
      <w:pPr>
        <w:ind w:left="709" w:hanging="709"/>
      </w:pPr>
      <w:r>
        <w:t>20.</w:t>
      </w:r>
      <w:r>
        <w:tab/>
        <w:t xml:space="preserve">Health Protection Agency. 2004, Initial Investigation and Management of Outbreaks and Incidents of Unusual Illnesses: A Guide for Hospital Clinicians, </w:t>
      </w:r>
    </w:p>
    <w:p w14:paraId="3868B50D" w14:textId="6EB15654" w:rsidR="00956E60" w:rsidRDefault="00956E60" w:rsidP="00A36321">
      <w:pPr>
        <w:ind w:left="709" w:hanging="709"/>
      </w:pPr>
      <w:r>
        <w:t>21.</w:t>
      </w:r>
      <w:r>
        <w:tab/>
        <w:t>Huebner, K. D. &amp; Lavonas, E. 2006, CBRNE</w:t>
      </w:r>
      <w:r w:rsidR="00600BBA">
        <w:t xml:space="preserve"> – </w:t>
      </w:r>
      <w:r>
        <w:t xml:space="preserve">Personal Protective Equipment, Emedicine. Available from: </w:t>
      </w:r>
      <w:hyperlink r:id="rId33" w:history="1">
        <w:r w:rsidRPr="00553EB1">
          <w:rPr>
            <w:rStyle w:val="Hyperlink"/>
          </w:rPr>
          <w:t>Personal Protective Equipment Emedicine</w:t>
        </w:r>
      </w:hyperlink>
      <w:r>
        <w:t xml:space="preserve">  [24 June 2006].</w:t>
      </w:r>
    </w:p>
    <w:p w14:paraId="23F685EC" w14:textId="3AC3D586" w:rsidR="00956E60" w:rsidRDefault="00956E60" w:rsidP="00A36321">
      <w:pPr>
        <w:ind w:left="709" w:hanging="709"/>
      </w:pPr>
      <w:r>
        <w:t>22.</w:t>
      </w:r>
      <w:r>
        <w:tab/>
        <w:t xml:space="preserve">International Occupational Safety and Health Information Centre. 2006, International Chemical Safety Cards, [Online], International Labour Organization. Available from: </w:t>
      </w:r>
      <w:hyperlink r:id="rId34" w:history="1">
        <w:r w:rsidRPr="00553EB1">
          <w:rPr>
            <w:rStyle w:val="Hyperlink"/>
          </w:rPr>
          <w:t>IOSHIC 2006</w:t>
        </w:r>
        <w:r w:rsidR="00600BBA">
          <w:rPr>
            <w:rStyle w:val="Hyperlink"/>
          </w:rPr>
          <w:t xml:space="preserve"> – </w:t>
        </w:r>
        <w:r w:rsidRPr="00553EB1">
          <w:rPr>
            <w:rStyle w:val="Hyperlink"/>
          </w:rPr>
          <w:t>International Chemical Safety Cards</w:t>
        </w:r>
      </w:hyperlink>
      <w:r>
        <w:t xml:space="preserve">  [21 May 2006].</w:t>
      </w:r>
    </w:p>
    <w:p w14:paraId="437C6C2D" w14:textId="51ADE555" w:rsidR="00956E60" w:rsidRDefault="00956E60" w:rsidP="00A36321">
      <w:pPr>
        <w:ind w:left="709" w:hanging="709"/>
      </w:pPr>
      <w:r>
        <w:t>23.</w:t>
      </w:r>
      <w:r>
        <w:tab/>
        <w:t>Isbister, G.K., Dawson, A.H. &amp; Whyte, I.M. 2003, Feasibility of Prehospital Treatment with Activated Charcoal: Who could we treat, who should we treat? Emergency Medicine Journal, 20, 375</w:t>
      </w:r>
      <w:r w:rsidR="00600BBA">
        <w:t>–</w:t>
      </w:r>
      <w:r>
        <w:t>378.</w:t>
      </w:r>
    </w:p>
    <w:p w14:paraId="174ED217" w14:textId="1D9EBEEC" w:rsidR="00956E60" w:rsidRDefault="00956E60" w:rsidP="00A36321">
      <w:pPr>
        <w:ind w:left="709" w:hanging="709"/>
      </w:pPr>
      <w:r>
        <w:t>24.</w:t>
      </w:r>
      <w:r>
        <w:tab/>
        <w:t>Jagminas, L. &amp; Erdman, D.P. 2006, CBRNE</w:t>
      </w:r>
      <w:r w:rsidR="00600BBA">
        <w:t xml:space="preserve"> – </w:t>
      </w:r>
      <w:r>
        <w:t xml:space="preserve">Chemical Decontamination, Emedicine. Available from: </w:t>
      </w:r>
      <w:hyperlink r:id="rId35" w:history="1">
        <w:r w:rsidRPr="00553EB1">
          <w:rPr>
            <w:rStyle w:val="Hyperlink"/>
          </w:rPr>
          <w:t>Chemical Decontamination</w:t>
        </w:r>
        <w:r w:rsidR="00600BBA">
          <w:rPr>
            <w:rStyle w:val="Hyperlink"/>
          </w:rPr>
          <w:t xml:space="preserve"> – </w:t>
        </w:r>
        <w:r w:rsidRPr="00553EB1">
          <w:rPr>
            <w:rStyle w:val="Hyperlink"/>
          </w:rPr>
          <w:t>Emedicine</w:t>
        </w:r>
      </w:hyperlink>
      <w:r>
        <w:t xml:space="preserve">  [24 May 2006].</w:t>
      </w:r>
    </w:p>
    <w:p w14:paraId="45DE8ABB" w14:textId="31E7EB0C" w:rsidR="00956E60" w:rsidRDefault="00956E60" w:rsidP="00A36321">
      <w:pPr>
        <w:ind w:left="709" w:hanging="709"/>
      </w:pPr>
      <w:r>
        <w:lastRenderedPageBreak/>
        <w:t>25.</w:t>
      </w:r>
      <w:r>
        <w:tab/>
        <w:t>Jagminas, L. &amp; Erdman, D.P. 2006, CBRNE</w:t>
      </w:r>
      <w:r w:rsidR="00600BBA">
        <w:t xml:space="preserve"> – </w:t>
      </w:r>
      <w:r>
        <w:t xml:space="preserve">Evaluation of a Chemical Warfare Victim, Emedicine. Available from: </w:t>
      </w:r>
      <w:hyperlink r:id="rId36" w:history="1">
        <w:r w:rsidRPr="00553EB1">
          <w:rPr>
            <w:rStyle w:val="Hyperlink"/>
          </w:rPr>
          <w:t>Evaluation of Chemical Warfare Victim</w:t>
        </w:r>
        <w:r w:rsidR="00600BBA">
          <w:rPr>
            <w:rStyle w:val="Hyperlink"/>
          </w:rPr>
          <w:t xml:space="preserve"> – </w:t>
        </w:r>
        <w:r w:rsidRPr="00553EB1">
          <w:rPr>
            <w:rStyle w:val="Hyperlink"/>
          </w:rPr>
          <w:t>Emedicine</w:t>
        </w:r>
      </w:hyperlink>
      <w:r>
        <w:t xml:space="preserve">  [24 May 2006].</w:t>
      </w:r>
    </w:p>
    <w:p w14:paraId="057D01A0" w14:textId="77777777" w:rsidR="00956E60" w:rsidRDefault="00956E60" w:rsidP="00A36321">
      <w:pPr>
        <w:ind w:left="709" w:hanging="709"/>
      </w:pPr>
      <w:r>
        <w:t>26.</w:t>
      </w:r>
      <w:r>
        <w:tab/>
        <w:t>Kasper, D.L. et. al. 2004, Harrison's Principles of Internal Medicine, 16th Edition, McGraw-Hill Professional, UK.</w:t>
      </w:r>
    </w:p>
    <w:p w14:paraId="27B41ADD" w14:textId="1F1AE677" w:rsidR="00956E60" w:rsidRDefault="00956E60" w:rsidP="00A36321">
      <w:pPr>
        <w:ind w:left="709" w:hanging="709"/>
      </w:pPr>
      <w:r>
        <w:t>27.</w:t>
      </w:r>
      <w:r>
        <w:tab/>
        <w:t>Le, H.Q. &amp; Knudsen, S.J. 2006, Exposure to a First World War Blistering Agent, Emergency Medicine Journal, 23, 296</w:t>
      </w:r>
      <w:r w:rsidR="00600BBA">
        <w:t>–</w:t>
      </w:r>
      <w:r>
        <w:t>299.</w:t>
      </w:r>
    </w:p>
    <w:p w14:paraId="43774B8E" w14:textId="620DD063" w:rsidR="00956E60" w:rsidRDefault="00956E60" w:rsidP="00A36321">
      <w:pPr>
        <w:ind w:left="709" w:hanging="709"/>
      </w:pPr>
      <w:r>
        <w:t>28.</w:t>
      </w:r>
      <w:r>
        <w:tab/>
        <w:t>Lheureux, P., Leduc, D., Vanbinst, R. &amp; Askenasi, R. 1995, Survival in a Case of Massive Paraquat Ingestion, Chest, 107, 285</w:t>
      </w:r>
      <w:r w:rsidR="00600BBA">
        <w:t>–</w:t>
      </w:r>
      <w:r>
        <w:t xml:space="preserve">289. </w:t>
      </w:r>
    </w:p>
    <w:p w14:paraId="529A5410" w14:textId="77777777" w:rsidR="00956E60" w:rsidRDefault="00956E60" w:rsidP="00A36321">
      <w:pPr>
        <w:ind w:left="709" w:hanging="709"/>
      </w:pPr>
      <w:r>
        <w:t>29.</w:t>
      </w:r>
      <w:r>
        <w:tab/>
        <w:t>Mackway-Jones, K. 1997, Emergency Triage: Manchester Triage Group, BMJ Publishing Group, London.</w:t>
      </w:r>
    </w:p>
    <w:p w14:paraId="0597BC9D" w14:textId="70CD45CC" w:rsidR="00956E60" w:rsidRDefault="00956E60" w:rsidP="00A36321">
      <w:pPr>
        <w:ind w:left="709" w:hanging="709"/>
      </w:pPr>
      <w:r>
        <w:t>30.</w:t>
      </w:r>
      <w:r>
        <w:tab/>
        <w:t>Merrill, D.G. &amp; Mihm, F.G. 1982, Prolonged Toxicity of Organophosphate Poisoning, Critical Care Medicine,10, 550</w:t>
      </w:r>
      <w:r w:rsidR="00600BBA">
        <w:t>–</w:t>
      </w:r>
      <w:r>
        <w:t xml:space="preserve">551. </w:t>
      </w:r>
    </w:p>
    <w:p w14:paraId="292B7B80" w14:textId="77777777" w:rsidR="00956E60" w:rsidRDefault="00956E60" w:rsidP="00A36321">
      <w:pPr>
        <w:ind w:left="709" w:hanging="709"/>
      </w:pPr>
      <w:r>
        <w:t>31.</w:t>
      </w:r>
      <w:r>
        <w:tab/>
        <w:t>Micromedex Healthcare Series. 2006, POISINDEX® and IDENTIDEX® Toxicology Information. [24 May 2006].</w:t>
      </w:r>
    </w:p>
    <w:p w14:paraId="042D9447" w14:textId="5407B5F4" w:rsidR="00956E60" w:rsidRDefault="00956E60" w:rsidP="00A36321">
      <w:pPr>
        <w:ind w:left="709" w:hanging="709"/>
      </w:pPr>
      <w:r>
        <w:t>32.</w:t>
      </w:r>
      <w:r>
        <w:tab/>
        <w:t xml:space="preserve">New Zealand’s National Poisons Centre. 2006, Toxinz Poisons Information. Available from: </w:t>
      </w:r>
      <w:hyperlink r:id="rId37" w:history="1">
        <w:r w:rsidRPr="00553EB1">
          <w:rPr>
            <w:rStyle w:val="Hyperlink"/>
          </w:rPr>
          <w:t>New Zealands National Poisons Centre 2006</w:t>
        </w:r>
      </w:hyperlink>
      <w:r>
        <w:t xml:space="preserve">  [24 May 2006].</w:t>
      </w:r>
    </w:p>
    <w:p w14:paraId="639E12CD" w14:textId="076AA032" w:rsidR="00956E60" w:rsidRDefault="00956E60" w:rsidP="00A36321">
      <w:pPr>
        <w:ind w:left="709" w:hanging="709"/>
      </w:pPr>
      <w:r>
        <w:t>33.</w:t>
      </w:r>
      <w:r>
        <w:tab/>
        <w:t>Panieri, E., Krige, J.E., Bornman, P.C. &amp; Linton, D.M. 1997, Severe Necrotizing Pancreatitis Caused by Organophosphate Poisoning. Journal of Clinical Gastroenterology, 25, 463</w:t>
      </w:r>
      <w:r w:rsidR="00600BBA">
        <w:t>–</w:t>
      </w:r>
      <w:r>
        <w:t xml:space="preserve">465. </w:t>
      </w:r>
    </w:p>
    <w:p w14:paraId="4244265A" w14:textId="77777777" w:rsidR="00956E60" w:rsidRDefault="00956E60" w:rsidP="00A36321">
      <w:pPr>
        <w:ind w:left="709" w:hanging="709"/>
      </w:pPr>
      <w:r>
        <w:t>34.</w:t>
      </w:r>
      <w:r>
        <w:tab/>
        <w:t>Rice, P. 2003, Sulphur Mustard Injuries of the Skin: Pathophysiology and Management, Toxicology Review, 22 (2), 111–18.</w:t>
      </w:r>
    </w:p>
    <w:p w14:paraId="4B802967" w14:textId="5C146CB0" w:rsidR="00956E60" w:rsidRDefault="00956E60" w:rsidP="00A36321">
      <w:pPr>
        <w:ind w:left="709" w:hanging="709"/>
      </w:pPr>
      <w:r>
        <w:t>35.</w:t>
      </w:r>
      <w:r>
        <w:tab/>
        <w:t>Rippey, J.C.R. &amp; Stallwood, M.I. 2004, Nine Cases of Accidental Exposure to Dimethyl Sulphate—A Potential Chemical Weapon, Emergency Medicine Journal, 22:878</w:t>
      </w:r>
      <w:r w:rsidR="00600BBA">
        <w:t>–</w:t>
      </w:r>
      <w:r>
        <w:t>879.</w:t>
      </w:r>
    </w:p>
    <w:p w14:paraId="0EC1450A" w14:textId="40C46C86" w:rsidR="00956E60" w:rsidRDefault="00956E60" w:rsidP="00A36321">
      <w:pPr>
        <w:ind w:left="709" w:hanging="709"/>
      </w:pPr>
      <w:r>
        <w:t>36.</w:t>
      </w:r>
      <w:r>
        <w:tab/>
        <w:t>Roth, A., Zellinger, I., Arad, M. &amp; Atsmon, J. 1993, Organophosphates and the Heart, Chest, 103, 576</w:t>
      </w:r>
      <w:r w:rsidR="00600BBA">
        <w:t>–</w:t>
      </w:r>
      <w:r>
        <w:t xml:space="preserve">582. </w:t>
      </w:r>
    </w:p>
    <w:p w14:paraId="27824456" w14:textId="499136CF" w:rsidR="00956E60" w:rsidRDefault="00956E60" w:rsidP="00A36321">
      <w:pPr>
        <w:ind w:left="709" w:hanging="709"/>
      </w:pPr>
      <w:r>
        <w:t>37.</w:t>
      </w:r>
      <w:r>
        <w:tab/>
        <w:t>Russell, D., Blain, P.G. &amp; Rice, P. 2006, Clinical Management of Casualties Exposed to Lung Damaging Agents: A Critical Review, Emergency Medicine Journal, 23, 421</w:t>
      </w:r>
      <w:r w:rsidR="00600BBA">
        <w:t>–</w:t>
      </w:r>
      <w:r>
        <w:t xml:space="preserve">424. </w:t>
      </w:r>
    </w:p>
    <w:p w14:paraId="4B845775" w14:textId="77777777" w:rsidR="00956E60" w:rsidRDefault="00956E60" w:rsidP="00A36321">
      <w:pPr>
        <w:ind w:left="709" w:hanging="709"/>
      </w:pPr>
      <w:r>
        <w:t>38.</w:t>
      </w:r>
      <w:r>
        <w:tab/>
        <w:t>Sheehy, S.B. &amp; Lombardi, J.E. 1995, Manual of Emergency Care, 4th Edition, Mosby-Year Book, Missouri.</w:t>
      </w:r>
    </w:p>
    <w:p w14:paraId="2F1BF088" w14:textId="289B61D9" w:rsidR="00956E60" w:rsidRDefault="00956E60" w:rsidP="00A36321">
      <w:pPr>
        <w:ind w:left="709" w:hanging="709"/>
      </w:pPr>
      <w:r>
        <w:lastRenderedPageBreak/>
        <w:t>39.</w:t>
      </w:r>
      <w:r>
        <w:tab/>
        <w:t xml:space="preserve">U.S Department of Labor. 2006, NIOSH/OSHA/DOE Health Guidelines, Occupational Safety and Health Administration. Available from: </w:t>
      </w:r>
      <w:hyperlink r:id="rId38" w:history="1">
        <w:r w:rsidRPr="00553EB1">
          <w:rPr>
            <w:rStyle w:val="Hyperlink"/>
          </w:rPr>
          <w:t>US Department of Labor 2006</w:t>
        </w:r>
      </w:hyperlink>
      <w:r>
        <w:t xml:space="preserve">  [24 May 2006]. </w:t>
      </w:r>
    </w:p>
    <w:p w14:paraId="5DE760C1" w14:textId="5895C7B7" w:rsidR="00956E60" w:rsidRDefault="00956E60" w:rsidP="00A36321">
      <w:pPr>
        <w:ind w:left="709" w:hanging="709"/>
      </w:pPr>
      <w:r>
        <w:t>40.</w:t>
      </w:r>
      <w:r>
        <w:tab/>
        <w:t xml:space="preserve">World Health Organization. 2004, Public Health Response to Biological and Chemical Weapons: WHO Guidance. Available from: </w:t>
      </w:r>
      <w:hyperlink r:id="rId39" w:history="1">
        <w:r w:rsidRPr="00553EB1">
          <w:rPr>
            <w:rStyle w:val="Hyperlink"/>
          </w:rPr>
          <w:t>WHO 2004</w:t>
        </w:r>
        <w:r w:rsidR="00600BBA">
          <w:rPr>
            <w:rStyle w:val="Hyperlink"/>
          </w:rPr>
          <w:t xml:space="preserve"> – </w:t>
        </w:r>
        <w:r w:rsidRPr="00553EB1">
          <w:rPr>
            <w:rStyle w:val="Hyperlink"/>
          </w:rPr>
          <w:t>Public Health Response to Biological and Chemical Weapons</w:t>
        </w:r>
      </w:hyperlink>
      <w:r>
        <w:t xml:space="preserve">  [24 May 2006].</w:t>
      </w:r>
    </w:p>
    <w:p w14:paraId="09F3E0D1" w14:textId="409A878D" w:rsidR="008E2C39" w:rsidRDefault="00956E60" w:rsidP="00A36321">
      <w:pPr>
        <w:ind w:left="709" w:hanging="709"/>
      </w:pPr>
      <w:r>
        <w:t>41.</w:t>
      </w:r>
      <w:r>
        <w:tab/>
        <w:t>Worthley, L. 2002, Clinical Toxicology: Part 11. Diagnosis and Management of Uncommon Poisonings, Critical Care and Resuscitation, 4, 216</w:t>
      </w:r>
      <w:r w:rsidR="00600BBA">
        <w:t>–</w:t>
      </w:r>
      <w:r>
        <w:t>230.</w:t>
      </w:r>
    </w:p>
    <w:p w14:paraId="06E4FC01" w14:textId="77777777" w:rsidR="008E2C39" w:rsidRDefault="008E2C39" w:rsidP="008E2C39">
      <w:pPr>
        <w:sectPr w:rsidR="008E2C39" w:rsidSect="00BD0B0C">
          <w:pgSz w:w="11906" w:h="16838"/>
          <w:pgMar w:top="1701" w:right="1418" w:bottom="1418" w:left="1418" w:header="709" w:footer="709" w:gutter="0"/>
          <w:cols w:space="708"/>
          <w:docGrid w:linePitch="360"/>
        </w:sectPr>
      </w:pPr>
    </w:p>
    <w:p w14:paraId="0ED8A3A4" w14:textId="06B5B0CC" w:rsidR="008E2C39" w:rsidRDefault="008E2C39" w:rsidP="008E2C39">
      <w:pPr>
        <w:pStyle w:val="Heading1"/>
      </w:pPr>
      <w:bookmarkStart w:id="175" w:name="_Appendix_1_–"/>
      <w:bookmarkStart w:id="176" w:name="_Toc108084863"/>
      <w:bookmarkEnd w:id="175"/>
      <w:r w:rsidRPr="008E2C39">
        <w:lastRenderedPageBreak/>
        <w:t xml:space="preserve">Appendix 1 </w:t>
      </w:r>
      <w:r w:rsidR="00D30D74">
        <w:t xml:space="preserve">– </w:t>
      </w:r>
      <w:r>
        <w:t>I</w:t>
      </w:r>
      <w:r w:rsidRPr="008E2C39">
        <w:t>ndex of chemical agent synonyms</w:t>
      </w:r>
      <w:bookmarkEnd w:id="176"/>
    </w:p>
    <w:p w14:paraId="6DD95055" w14:textId="3B21D4B8" w:rsidR="008E2C39" w:rsidRPr="008E2C39" w:rsidRDefault="008E2C39" w:rsidP="008E2C39">
      <w:r w:rsidRPr="008E2C39">
        <w:t xml:space="preserve">CW </w:t>
      </w:r>
      <w:r w:rsidR="00465307">
        <w:t xml:space="preserve">– </w:t>
      </w:r>
      <w:r w:rsidRPr="008E2C39">
        <w:t>Chemical Weapons</w:t>
      </w:r>
    </w:p>
    <w:p w14:paraId="44EBBD59" w14:textId="0942BA29" w:rsidR="008E2C39" w:rsidRPr="008E2C39" w:rsidRDefault="008E2C39" w:rsidP="008E2C39">
      <w:r w:rsidRPr="008E2C39">
        <w:t xml:space="preserve">ICCA </w:t>
      </w:r>
      <w:r w:rsidR="00465307">
        <w:t xml:space="preserve">– </w:t>
      </w:r>
      <w:r w:rsidRPr="008E2C39">
        <w:t xml:space="preserve">Industrial and Commercial Chemical Agent  </w:t>
      </w:r>
    </w:p>
    <w:p w14:paraId="5575FD29" w14:textId="09C84690" w:rsidR="008E2C39" w:rsidRPr="008E2C39" w:rsidRDefault="008E2C39" w:rsidP="008E2C39">
      <w:r w:rsidRPr="008E2C39">
        <w:t xml:space="preserve">NLCW </w:t>
      </w:r>
      <w:r w:rsidR="00465307">
        <w:t xml:space="preserve">– </w:t>
      </w:r>
      <w:r w:rsidRPr="008E2C39">
        <w:t>Non-lethal Chemical Weapons</w:t>
      </w:r>
    </w:p>
    <w:tbl>
      <w:tblPr>
        <w:tblStyle w:val="DepartmentofHealthtable"/>
        <w:tblW w:w="0" w:type="auto"/>
        <w:tblLook w:val="00A0" w:firstRow="1" w:lastRow="0" w:firstColumn="1" w:lastColumn="0" w:noHBand="0" w:noVBand="0"/>
      </w:tblPr>
      <w:tblGrid>
        <w:gridCol w:w="6764"/>
        <w:gridCol w:w="4221"/>
        <w:gridCol w:w="2734"/>
      </w:tblGrid>
      <w:tr w:rsidR="00D047CE" w:rsidRPr="009253CF" w14:paraId="5B84B06F" w14:textId="77777777" w:rsidTr="008E2C39">
        <w:trPr>
          <w:cnfStyle w:val="100000000000" w:firstRow="1" w:lastRow="0" w:firstColumn="0" w:lastColumn="0" w:oddVBand="0" w:evenVBand="0" w:oddHBand="0" w:evenHBand="0" w:firstRowFirstColumn="0" w:firstRowLastColumn="0" w:lastRowFirstColumn="0" w:lastRowLastColumn="0"/>
          <w:trHeight w:val="520"/>
          <w:tblHeader/>
        </w:trPr>
        <w:tc>
          <w:tcPr>
            <w:cnfStyle w:val="001000000000" w:firstRow="0" w:lastRow="0" w:firstColumn="1" w:lastColumn="0" w:oddVBand="0" w:evenVBand="0" w:oddHBand="0" w:evenHBand="0" w:firstRowFirstColumn="0" w:firstRowLastColumn="0" w:lastRowFirstColumn="0" w:lastRowLastColumn="0"/>
            <w:tcW w:w="0" w:type="auto"/>
          </w:tcPr>
          <w:p w14:paraId="4E57506B" w14:textId="77777777" w:rsidR="00D047CE" w:rsidRPr="009253CF" w:rsidRDefault="00D047CE" w:rsidP="00465307">
            <w:pPr>
              <w:pStyle w:val="TableHeaderWhite"/>
            </w:pPr>
            <w:r w:rsidRPr="009253CF">
              <w:t>CHEMICAL NAME</w:t>
            </w:r>
          </w:p>
        </w:tc>
        <w:tc>
          <w:tcPr>
            <w:tcW w:w="0" w:type="auto"/>
          </w:tcPr>
          <w:p w14:paraId="06B4EF7E" w14:textId="77777777" w:rsidR="00D047CE" w:rsidRPr="009253CF" w:rsidRDefault="00D047CE" w:rsidP="00465307">
            <w:pPr>
              <w:pStyle w:val="TableHeaderWhite"/>
              <w:cnfStyle w:val="100000000000" w:firstRow="1" w:lastRow="0" w:firstColumn="0" w:lastColumn="0" w:oddVBand="0" w:evenVBand="0" w:oddHBand="0" w:evenHBand="0" w:firstRowFirstColumn="0" w:firstRowLastColumn="0" w:lastRowFirstColumn="0" w:lastRowLastColumn="0"/>
            </w:pPr>
            <w:r w:rsidRPr="009253CF">
              <w:t>SYNONYM</w:t>
            </w:r>
          </w:p>
        </w:tc>
        <w:tc>
          <w:tcPr>
            <w:tcW w:w="0" w:type="auto"/>
          </w:tcPr>
          <w:p w14:paraId="66546759" w14:textId="77777777" w:rsidR="00D047CE" w:rsidRPr="009253CF" w:rsidRDefault="00D047CE" w:rsidP="00465307">
            <w:pPr>
              <w:pStyle w:val="TableHeaderWhite"/>
              <w:cnfStyle w:val="100000000000" w:firstRow="1" w:lastRow="0" w:firstColumn="0" w:lastColumn="0" w:oddVBand="0" w:evenVBand="0" w:oddHBand="0" w:evenHBand="0" w:firstRowFirstColumn="0" w:firstRowLastColumn="0" w:lastRowFirstColumn="0" w:lastRowLastColumn="0"/>
            </w:pPr>
            <w:r w:rsidRPr="009253CF">
              <w:t>CLASSIFICATION</w:t>
            </w:r>
          </w:p>
        </w:tc>
      </w:tr>
      <w:tr w:rsidR="00D047CE" w:rsidRPr="009253CF" w14:paraId="26521F5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71826C" w14:textId="77777777" w:rsidR="00D047CE" w:rsidRPr="009253CF" w:rsidRDefault="00D047CE" w:rsidP="00465307">
            <w:pPr>
              <w:pStyle w:val="tabletext"/>
            </w:pPr>
            <w:r w:rsidRPr="009253CF">
              <w:t>1,1’-Dimethyl-4,4’-bipyridinium</w:t>
            </w:r>
          </w:p>
        </w:tc>
        <w:tc>
          <w:tcPr>
            <w:tcW w:w="0" w:type="auto"/>
          </w:tcPr>
          <w:p w14:paraId="79A51284" w14:textId="1797AD1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D047CE" w:rsidRPr="00626C51">
                <w:rPr>
                  <w:rStyle w:val="Hyperlink"/>
                </w:rPr>
                <w:t>PARAQUAT</w:t>
              </w:r>
            </w:hyperlink>
          </w:p>
        </w:tc>
        <w:tc>
          <w:tcPr>
            <w:tcW w:w="0" w:type="auto"/>
          </w:tcPr>
          <w:p w14:paraId="4CC45560"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930CEB0"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8862E2" w14:textId="77777777" w:rsidR="00D047CE" w:rsidRPr="009253CF" w:rsidRDefault="00D047CE" w:rsidP="00465307">
            <w:pPr>
              <w:pStyle w:val="tabletext"/>
            </w:pPr>
            <w:r w:rsidRPr="009253CF">
              <w:t>1,1’-Dimethyl-4,4’-bipyridinium dichloride</w:t>
            </w:r>
          </w:p>
        </w:tc>
        <w:tc>
          <w:tcPr>
            <w:tcW w:w="0" w:type="auto"/>
          </w:tcPr>
          <w:p w14:paraId="064646A1" w14:textId="2380C99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D047CE" w:rsidRPr="00626C51">
                <w:rPr>
                  <w:rStyle w:val="Hyperlink"/>
                </w:rPr>
                <w:t>PARAQUAT</w:t>
              </w:r>
            </w:hyperlink>
          </w:p>
        </w:tc>
        <w:tc>
          <w:tcPr>
            <w:tcW w:w="0" w:type="auto"/>
          </w:tcPr>
          <w:p w14:paraId="51104FC0"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908D0C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7622CE" w14:textId="77777777" w:rsidR="00D047CE" w:rsidRPr="009253CF" w:rsidRDefault="00D047CE" w:rsidP="00465307">
            <w:pPr>
              <w:pStyle w:val="tabletext"/>
            </w:pPr>
            <w:r w:rsidRPr="009253CF">
              <w:t>1,1’-Dimethyl-4,4’-bipyridinium dimethylsulfate</w:t>
            </w:r>
          </w:p>
        </w:tc>
        <w:tc>
          <w:tcPr>
            <w:tcW w:w="0" w:type="auto"/>
          </w:tcPr>
          <w:p w14:paraId="7F22361D" w14:textId="7B64746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D047CE" w:rsidRPr="00626C51">
                <w:rPr>
                  <w:rStyle w:val="Hyperlink"/>
                </w:rPr>
                <w:t>PARAQUAT</w:t>
              </w:r>
            </w:hyperlink>
          </w:p>
        </w:tc>
        <w:tc>
          <w:tcPr>
            <w:tcW w:w="0" w:type="auto"/>
          </w:tcPr>
          <w:p w14:paraId="5E82EB59"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21BB1A0"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3D805D" w14:textId="77777777" w:rsidR="00D047CE" w:rsidRPr="009253CF" w:rsidRDefault="00D047CE" w:rsidP="00465307">
            <w:pPr>
              <w:pStyle w:val="tabletext"/>
            </w:pPr>
            <w:r w:rsidRPr="009253CF">
              <w:t>1,1’-Dimethyl-4,4’-dipyridinium di(methyl sulphate)</w:t>
            </w:r>
          </w:p>
        </w:tc>
        <w:tc>
          <w:tcPr>
            <w:tcW w:w="0" w:type="auto"/>
          </w:tcPr>
          <w:p w14:paraId="7C723A1C" w14:textId="51865A6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D047CE" w:rsidRPr="00626C51">
                <w:rPr>
                  <w:rStyle w:val="Hyperlink"/>
                </w:rPr>
                <w:t>PARAQUAT</w:t>
              </w:r>
            </w:hyperlink>
          </w:p>
        </w:tc>
        <w:tc>
          <w:tcPr>
            <w:tcW w:w="0" w:type="auto"/>
          </w:tcPr>
          <w:p w14:paraId="452C4B9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0A1023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B7A0ED5" w14:textId="77777777" w:rsidR="00D047CE" w:rsidRPr="009253CF" w:rsidRDefault="00D047CE" w:rsidP="00465307">
            <w:pPr>
              <w:pStyle w:val="tabletext"/>
            </w:pPr>
            <w:r w:rsidRPr="009253CF">
              <w:t>1,1’-Dimethyl-4,4’-dipyridylium chloride</w:t>
            </w:r>
          </w:p>
        </w:tc>
        <w:tc>
          <w:tcPr>
            <w:tcW w:w="0" w:type="auto"/>
          </w:tcPr>
          <w:p w14:paraId="2497D4B3" w14:textId="554C528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D047CE" w:rsidRPr="00626C51">
                <w:rPr>
                  <w:rStyle w:val="Hyperlink"/>
                </w:rPr>
                <w:t>PARAQUAT</w:t>
              </w:r>
            </w:hyperlink>
          </w:p>
        </w:tc>
        <w:tc>
          <w:tcPr>
            <w:tcW w:w="0" w:type="auto"/>
          </w:tcPr>
          <w:p w14:paraId="6FC7B04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A35500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DE5E0F" w14:textId="77777777" w:rsidR="00D047CE" w:rsidRPr="009253CF" w:rsidRDefault="00D047CE" w:rsidP="00465307">
            <w:pPr>
              <w:pStyle w:val="tabletext"/>
            </w:pPr>
            <w:r w:rsidRPr="009253CF">
              <w:t>1,1-Thiobis(2-chloroethane)</w:t>
            </w:r>
          </w:p>
        </w:tc>
        <w:tc>
          <w:tcPr>
            <w:tcW w:w="0" w:type="auto"/>
          </w:tcPr>
          <w:p w14:paraId="3CCB1EC5" w14:textId="563DB1A9"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ustard" w:history="1">
              <w:r w:rsidR="00D047CE" w:rsidRPr="004E1013">
                <w:rPr>
                  <w:rStyle w:val="Hyperlink"/>
                </w:rPr>
                <w:t>MUSTARD</w:t>
              </w:r>
            </w:hyperlink>
          </w:p>
        </w:tc>
        <w:tc>
          <w:tcPr>
            <w:tcW w:w="0" w:type="auto"/>
          </w:tcPr>
          <w:p w14:paraId="576843AE"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Blister Agent </w:t>
            </w:r>
          </w:p>
        </w:tc>
      </w:tr>
      <w:tr w:rsidR="00D047CE" w:rsidRPr="009253CF" w14:paraId="50834DA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4CA1F8" w14:textId="77777777" w:rsidR="00D047CE" w:rsidRPr="009253CF" w:rsidRDefault="00D047CE" w:rsidP="00465307">
            <w:pPr>
              <w:pStyle w:val="tabletext"/>
            </w:pPr>
            <w:r w:rsidRPr="009253CF">
              <w:t>1,2,2-Trimethylpropoxyfluoromethylphosphine oxide</w:t>
            </w:r>
          </w:p>
        </w:tc>
        <w:tc>
          <w:tcPr>
            <w:tcW w:w="0" w:type="auto"/>
          </w:tcPr>
          <w:p w14:paraId="78EE771D" w14:textId="296823A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D047CE" w:rsidRPr="004E1013">
                <w:rPr>
                  <w:rStyle w:val="Hyperlink"/>
                </w:rPr>
                <w:t>NERVE AGENTS (VOLATILE)</w:t>
              </w:r>
            </w:hyperlink>
          </w:p>
        </w:tc>
        <w:tc>
          <w:tcPr>
            <w:tcW w:w="0" w:type="auto"/>
          </w:tcPr>
          <w:p w14:paraId="6F5C936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48DBEE4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46CF3E" w14:textId="77777777" w:rsidR="00D047CE" w:rsidRPr="009253CF" w:rsidRDefault="00D047CE" w:rsidP="00465307">
            <w:pPr>
              <w:pStyle w:val="tabletext"/>
            </w:pPr>
            <w:r w:rsidRPr="009253CF">
              <w:t>1,2,2-Trimethylpropyl methylphosphonofluoridate</w:t>
            </w:r>
          </w:p>
        </w:tc>
        <w:tc>
          <w:tcPr>
            <w:tcW w:w="0" w:type="auto"/>
          </w:tcPr>
          <w:p w14:paraId="2F89539E" w14:textId="4533983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D047CE" w:rsidRPr="004E1013">
                <w:rPr>
                  <w:rStyle w:val="Hyperlink"/>
                </w:rPr>
                <w:t>NERVE AGENTS (VOLATILE)</w:t>
              </w:r>
            </w:hyperlink>
          </w:p>
        </w:tc>
        <w:tc>
          <w:tcPr>
            <w:tcW w:w="0" w:type="auto"/>
          </w:tcPr>
          <w:p w14:paraId="4259A2E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15514C06"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50FC2D" w14:textId="77777777" w:rsidR="00D047CE" w:rsidRPr="009253CF" w:rsidRDefault="00D047CE" w:rsidP="00465307">
            <w:pPr>
              <w:pStyle w:val="tabletext"/>
            </w:pPr>
            <w:r w:rsidRPr="009253CF">
              <w:t>1,2-Dihydroxyethane</w:t>
            </w:r>
          </w:p>
        </w:tc>
        <w:tc>
          <w:tcPr>
            <w:tcW w:w="0" w:type="auto"/>
          </w:tcPr>
          <w:p w14:paraId="15E710C8" w14:textId="69A43AD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Ethylene_glycol" w:history="1">
              <w:r w:rsidR="00D047CE" w:rsidRPr="004E1013">
                <w:rPr>
                  <w:rStyle w:val="Hyperlink"/>
                </w:rPr>
                <w:t>ETHYLENE GLYCOL</w:t>
              </w:r>
            </w:hyperlink>
          </w:p>
        </w:tc>
        <w:tc>
          <w:tcPr>
            <w:tcW w:w="0" w:type="auto"/>
          </w:tcPr>
          <w:p w14:paraId="5C7B989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7EDD2BC"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ADE4550" w14:textId="77777777" w:rsidR="00D047CE" w:rsidRPr="009253CF" w:rsidRDefault="00D047CE" w:rsidP="00465307">
            <w:pPr>
              <w:pStyle w:val="tabletext"/>
            </w:pPr>
            <w:r w:rsidRPr="009253CF">
              <w:t>1,2–Ethanediol</w:t>
            </w:r>
          </w:p>
        </w:tc>
        <w:tc>
          <w:tcPr>
            <w:tcW w:w="0" w:type="auto"/>
          </w:tcPr>
          <w:p w14:paraId="6C1604AC" w14:textId="0933227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Ethylene_glycol" w:history="1">
              <w:r w:rsidR="00D047CE" w:rsidRPr="004E1013">
                <w:rPr>
                  <w:rStyle w:val="Hyperlink"/>
                </w:rPr>
                <w:t>ETHYLENE GLYCOL</w:t>
              </w:r>
            </w:hyperlink>
          </w:p>
        </w:tc>
        <w:tc>
          <w:tcPr>
            <w:tcW w:w="0" w:type="auto"/>
          </w:tcPr>
          <w:p w14:paraId="23BE290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D4B840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BA5B14" w14:textId="77777777" w:rsidR="00D047CE" w:rsidRPr="009253CF" w:rsidRDefault="00D047CE" w:rsidP="00465307">
            <w:pPr>
              <w:pStyle w:val="tabletext"/>
            </w:pPr>
            <w:r w:rsidRPr="009253CF">
              <w:t>1080</w:t>
            </w:r>
          </w:p>
        </w:tc>
        <w:tc>
          <w:tcPr>
            <w:tcW w:w="0" w:type="auto"/>
          </w:tcPr>
          <w:p w14:paraId="6D44CD81" w14:textId="03005BC5"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Sodium_fluoroacetate" w:history="1">
              <w:r w:rsidR="00D047CE" w:rsidRPr="004E1013">
                <w:rPr>
                  <w:rStyle w:val="Hyperlink"/>
                </w:rPr>
                <w:t>SODIUM FLUOROACETATE</w:t>
              </w:r>
            </w:hyperlink>
          </w:p>
        </w:tc>
        <w:tc>
          <w:tcPr>
            <w:tcW w:w="0" w:type="auto"/>
          </w:tcPr>
          <w:p w14:paraId="038CB36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2DC9B5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5146BA3" w14:textId="77777777" w:rsidR="00D047CE" w:rsidRPr="009253CF" w:rsidRDefault="00D047CE" w:rsidP="00465307">
            <w:pPr>
              <w:pStyle w:val="tabletext"/>
            </w:pPr>
            <w:r w:rsidRPr="009253CF">
              <w:t>1-Azabicyclo(2.2.2)octan-3-ol, benzilate (9CI)</w:t>
            </w:r>
          </w:p>
        </w:tc>
        <w:tc>
          <w:tcPr>
            <w:tcW w:w="0" w:type="auto"/>
          </w:tcPr>
          <w:p w14:paraId="5B72326A" w14:textId="421CC8D2"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3-Quinuclidinyl_benzilate" w:history="1">
              <w:r w:rsidR="00D047CE" w:rsidRPr="004E1013">
                <w:rPr>
                  <w:rStyle w:val="Hyperlink"/>
                </w:rPr>
                <w:t>3-QUINUCLIDINYL BENZILATE</w:t>
              </w:r>
            </w:hyperlink>
          </w:p>
        </w:tc>
        <w:tc>
          <w:tcPr>
            <w:tcW w:w="0" w:type="auto"/>
          </w:tcPr>
          <w:p w14:paraId="4705036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Incapacitating Agent </w:t>
            </w:r>
          </w:p>
        </w:tc>
      </w:tr>
      <w:tr w:rsidR="00D047CE" w:rsidRPr="009253CF" w14:paraId="61B45F9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3FD204" w14:textId="77777777" w:rsidR="00D047CE" w:rsidRPr="009253CF" w:rsidRDefault="00D047CE" w:rsidP="00465307">
            <w:pPr>
              <w:pStyle w:val="tabletext"/>
            </w:pPr>
            <w:r w:rsidRPr="009253CF">
              <w:t>1-Chloro-2-(beta-chloroethylthio)ethane</w:t>
            </w:r>
          </w:p>
        </w:tc>
        <w:tc>
          <w:tcPr>
            <w:tcW w:w="0" w:type="auto"/>
          </w:tcPr>
          <w:p w14:paraId="6F689787" w14:textId="7A20E7D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ustard" w:history="1">
              <w:r w:rsidR="00D047CE" w:rsidRPr="004E1013">
                <w:rPr>
                  <w:rStyle w:val="Hyperlink"/>
                </w:rPr>
                <w:t>MUSTARD</w:t>
              </w:r>
            </w:hyperlink>
          </w:p>
        </w:tc>
        <w:tc>
          <w:tcPr>
            <w:tcW w:w="0" w:type="auto"/>
          </w:tcPr>
          <w:p w14:paraId="1A89F91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Blister Agent </w:t>
            </w:r>
          </w:p>
        </w:tc>
      </w:tr>
      <w:tr w:rsidR="00D047CE" w:rsidRPr="009253CF" w14:paraId="41F92EF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C4D7BC" w14:textId="77777777" w:rsidR="00D047CE" w:rsidRPr="009253CF" w:rsidRDefault="00D047CE" w:rsidP="00465307">
            <w:pPr>
              <w:pStyle w:val="tabletext"/>
            </w:pPr>
            <w:r w:rsidRPr="009253CF">
              <w:t>1-Chloro-2-di-chloroarsinoethane</w:t>
            </w:r>
          </w:p>
        </w:tc>
        <w:tc>
          <w:tcPr>
            <w:tcW w:w="0" w:type="auto"/>
          </w:tcPr>
          <w:p w14:paraId="1D952F00" w14:textId="510EBA49"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Lewisite" w:history="1">
              <w:r w:rsidR="00D047CE" w:rsidRPr="004E1013">
                <w:rPr>
                  <w:rStyle w:val="Hyperlink"/>
                </w:rPr>
                <w:t>LEWISITE</w:t>
              </w:r>
            </w:hyperlink>
          </w:p>
        </w:tc>
        <w:tc>
          <w:tcPr>
            <w:tcW w:w="0" w:type="auto"/>
          </w:tcPr>
          <w:p w14:paraId="7F38D575"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Blister Agent </w:t>
            </w:r>
          </w:p>
        </w:tc>
      </w:tr>
      <w:tr w:rsidR="00D047CE" w:rsidRPr="009253CF" w14:paraId="4AE3B9D9"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8AD448" w14:textId="77777777" w:rsidR="00D047CE" w:rsidRPr="009253CF" w:rsidRDefault="00D047CE" w:rsidP="00465307">
            <w:pPr>
              <w:pStyle w:val="tabletext"/>
            </w:pPr>
            <w:r w:rsidRPr="009253CF">
              <w:lastRenderedPageBreak/>
              <w:t>1-Chloroacetophenone</w:t>
            </w:r>
          </w:p>
        </w:tc>
        <w:tc>
          <w:tcPr>
            <w:tcW w:w="0" w:type="auto"/>
          </w:tcPr>
          <w:p w14:paraId="5BFE83E1" w14:textId="2BA08AB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hloroacetophenone" w:history="1">
              <w:r w:rsidR="00D047CE" w:rsidRPr="004E1013">
                <w:rPr>
                  <w:rStyle w:val="Hyperlink"/>
                </w:rPr>
                <w:t>CHLOROACETOPHENONE</w:t>
              </w:r>
            </w:hyperlink>
          </w:p>
        </w:tc>
        <w:tc>
          <w:tcPr>
            <w:tcW w:w="0" w:type="auto"/>
          </w:tcPr>
          <w:p w14:paraId="4E1631A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Riot Control Agent </w:t>
            </w:r>
          </w:p>
        </w:tc>
      </w:tr>
      <w:tr w:rsidR="00D047CE" w:rsidRPr="009253CF" w14:paraId="10AFE93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5D8F07" w14:textId="77777777" w:rsidR="00D047CE" w:rsidRPr="009253CF" w:rsidRDefault="00D047CE" w:rsidP="00465307">
            <w:pPr>
              <w:pStyle w:val="tabletext"/>
            </w:pPr>
            <w:r w:rsidRPr="009253CF">
              <w:t xml:space="preserve">1-Methyl-2,2-dimethylpropylmethylphosphonofluoridate </w:t>
            </w:r>
          </w:p>
        </w:tc>
        <w:tc>
          <w:tcPr>
            <w:tcW w:w="0" w:type="auto"/>
          </w:tcPr>
          <w:p w14:paraId="2944C72D" w14:textId="24342E24"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D047CE" w:rsidRPr="004E1013">
                <w:rPr>
                  <w:rStyle w:val="Hyperlink"/>
                </w:rPr>
                <w:t>NERVE AGENTS (VOLATILE)</w:t>
              </w:r>
            </w:hyperlink>
          </w:p>
        </w:tc>
        <w:tc>
          <w:tcPr>
            <w:tcW w:w="0" w:type="auto"/>
          </w:tcPr>
          <w:p w14:paraId="4E99D5B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5146E18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93C71D" w14:textId="77777777" w:rsidR="00D047CE" w:rsidRPr="009253CF" w:rsidRDefault="00D047CE" w:rsidP="00465307">
            <w:pPr>
              <w:pStyle w:val="tabletext"/>
            </w:pPr>
            <w:r w:rsidRPr="009253CF">
              <w:t>1-Propene,1,1,3,3,3-pentafluoro-2-trifluoromethyl-</w:t>
            </w:r>
          </w:p>
        </w:tc>
        <w:tc>
          <w:tcPr>
            <w:tcW w:w="0" w:type="auto"/>
          </w:tcPr>
          <w:p w14:paraId="0B4A8A57" w14:textId="794C1D2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erfluoro_isobutene" w:history="1">
              <w:r w:rsidR="00D047CE" w:rsidRPr="004E1013">
                <w:rPr>
                  <w:rStyle w:val="Hyperlink"/>
                </w:rPr>
                <w:t>PERFLUROISOBUTENE</w:t>
              </w:r>
            </w:hyperlink>
          </w:p>
        </w:tc>
        <w:tc>
          <w:tcPr>
            <w:tcW w:w="0" w:type="auto"/>
          </w:tcPr>
          <w:p w14:paraId="45A9E72C"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ED3E8D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47D4E9" w14:textId="77777777" w:rsidR="00D047CE" w:rsidRPr="009253CF" w:rsidRDefault="00D047CE" w:rsidP="00465307">
            <w:pPr>
              <w:pStyle w:val="tabletext"/>
            </w:pPr>
            <w:r w:rsidRPr="009253CF">
              <w:t>2,2,2-Nitrilotriethanol</w:t>
            </w:r>
          </w:p>
        </w:tc>
        <w:tc>
          <w:tcPr>
            <w:tcW w:w="0" w:type="auto"/>
          </w:tcPr>
          <w:p w14:paraId="09BFBDB3" w14:textId="470F7BB2"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Triethanolamine" w:history="1">
              <w:r w:rsidR="00D047CE" w:rsidRPr="004E1013">
                <w:rPr>
                  <w:rStyle w:val="Hyperlink"/>
                </w:rPr>
                <w:t>TRIETHANOLAMINE</w:t>
              </w:r>
            </w:hyperlink>
          </w:p>
        </w:tc>
        <w:tc>
          <w:tcPr>
            <w:tcW w:w="0" w:type="auto"/>
          </w:tcPr>
          <w:p w14:paraId="1BDD2158"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0380B4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97BACB" w14:textId="77777777" w:rsidR="00D047CE" w:rsidRPr="009253CF" w:rsidRDefault="00D047CE" w:rsidP="00465307">
            <w:pPr>
              <w:pStyle w:val="tabletext"/>
            </w:pPr>
            <w:r w:rsidRPr="009253CF">
              <w:t>2,2-Dichlorodiethyl sulfide</w:t>
            </w:r>
          </w:p>
        </w:tc>
        <w:tc>
          <w:tcPr>
            <w:tcW w:w="0" w:type="auto"/>
          </w:tcPr>
          <w:p w14:paraId="41E5FD46" w14:textId="138DC71C"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ustard" w:history="1">
              <w:r w:rsidR="00D047CE" w:rsidRPr="004E1013">
                <w:rPr>
                  <w:rStyle w:val="Hyperlink"/>
                </w:rPr>
                <w:t>MUSTARD</w:t>
              </w:r>
            </w:hyperlink>
          </w:p>
        </w:tc>
        <w:tc>
          <w:tcPr>
            <w:tcW w:w="0" w:type="auto"/>
          </w:tcPr>
          <w:p w14:paraId="2F32464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Blister Agent </w:t>
            </w:r>
          </w:p>
        </w:tc>
      </w:tr>
      <w:tr w:rsidR="00D047CE" w:rsidRPr="009253CF" w14:paraId="5F4AC7E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16752B" w14:textId="77777777" w:rsidR="00D047CE" w:rsidRPr="009253CF" w:rsidRDefault="00D047CE" w:rsidP="00465307">
            <w:pPr>
              <w:pStyle w:val="tabletext"/>
            </w:pPr>
            <w:r w:rsidRPr="009253CF">
              <w:t>2,2-Dichloroethyl sulfide</w:t>
            </w:r>
          </w:p>
        </w:tc>
        <w:tc>
          <w:tcPr>
            <w:tcW w:w="0" w:type="auto"/>
          </w:tcPr>
          <w:p w14:paraId="1599D78D" w14:textId="72D3DD6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ustard" w:history="1">
              <w:r w:rsidR="00D047CE" w:rsidRPr="004E1013">
                <w:rPr>
                  <w:rStyle w:val="Hyperlink"/>
                </w:rPr>
                <w:t>MUSTARD</w:t>
              </w:r>
            </w:hyperlink>
          </w:p>
        </w:tc>
        <w:tc>
          <w:tcPr>
            <w:tcW w:w="0" w:type="auto"/>
          </w:tcPr>
          <w:p w14:paraId="49EF0966"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Blister Agent </w:t>
            </w:r>
          </w:p>
        </w:tc>
      </w:tr>
      <w:tr w:rsidR="00D047CE" w:rsidRPr="009253CF" w14:paraId="3D02C4B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E437A5" w14:textId="77777777" w:rsidR="00D047CE" w:rsidRPr="009253CF" w:rsidRDefault="00D047CE" w:rsidP="00465307">
            <w:pPr>
              <w:pStyle w:val="tabletext"/>
            </w:pPr>
            <w:r w:rsidRPr="009253CF">
              <w:t>2-Butanol, 3,3-dimethyl-, methylphosphonofluoridate</w:t>
            </w:r>
          </w:p>
        </w:tc>
        <w:tc>
          <w:tcPr>
            <w:tcW w:w="0" w:type="auto"/>
          </w:tcPr>
          <w:p w14:paraId="18379467" w14:textId="75EFD56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D047CE" w:rsidRPr="004E1013">
                <w:rPr>
                  <w:rStyle w:val="Hyperlink"/>
                </w:rPr>
                <w:t>NERVE AGENTS (VOLATILE)</w:t>
              </w:r>
            </w:hyperlink>
          </w:p>
        </w:tc>
        <w:tc>
          <w:tcPr>
            <w:tcW w:w="0" w:type="auto"/>
          </w:tcPr>
          <w:p w14:paraId="2744F6A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0833A30C"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E4170A8" w14:textId="77777777" w:rsidR="00D047CE" w:rsidRPr="009253CF" w:rsidRDefault="00D047CE" w:rsidP="00465307">
            <w:pPr>
              <w:pStyle w:val="tabletext"/>
            </w:pPr>
            <w:r w:rsidRPr="009253CF">
              <w:t>2-Chloro-1-phenyl ethone</w:t>
            </w:r>
          </w:p>
        </w:tc>
        <w:tc>
          <w:tcPr>
            <w:tcW w:w="0" w:type="auto"/>
          </w:tcPr>
          <w:p w14:paraId="1F8B9E25" w14:textId="13E6622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hloroacetophenone" w:history="1">
              <w:r w:rsidR="00D047CE" w:rsidRPr="004E1013">
                <w:rPr>
                  <w:rStyle w:val="Hyperlink"/>
                </w:rPr>
                <w:t>CHLOROACETOPHENONE</w:t>
              </w:r>
            </w:hyperlink>
          </w:p>
        </w:tc>
        <w:tc>
          <w:tcPr>
            <w:tcW w:w="0" w:type="auto"/>
          </w:tcPr>
          <w:p w14:paraId="4A3EC55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Riot Control Agent </w:t>
            </w:r>
          </w:p>
        </w:tc>
      </w:tr>
      <w:tr w:rsidR="00D047CE" w:rsidRPr="009253CF" w14:paraId="53FBB56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02B3FD" w14:textId="77777777" w:rsidR="00D047CE" w:rsidRPr="009253CF" w:rsidRDefault="00D047CE" w:rsidP="00465307">
            <w:pPr>
              <w:pStyle w:val="tabletext"/>
            </w:pPr>
            <w:r w:rsidRPr="009253CF">
              <w:t>2-Chloroacetophenone</w:t>
            </w:r>
          </w:p>
        </w:tc>
        <w:tc>
          <w:tcPr>
            <w:tcW w:w="0" w:type="auto"/>
          </w:tcPr>
          <w:p w14:paraId="42BFC654" w14:textId="6D8CA1F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hloroacetophenone" w:history="1">
              <w:r w:rsidR="00D047CE" w:rsidRPr="004E1013">
                <w:rPr>
                  <w:rStyle w:val="Hyperlink"/>
                </w:rPr>
                <w:t>CHLOROACETOPHENONE</w:t>
              </w:r>
            </w:hyperlink>
          </w:p>
        </w:tc>
        <w:tc>
          <w:tcPr>
            <w:tcW w:w="0" w:type="auto"/>
          </w:tcPr>
          <w:p w14:paraId="5228610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Riot Control Agent </w:t>
            </w:r>
          </w:p>
        </w:tc>
      </w:tr>
      <w:tr w:rsidR="00D047CE" w:rsidRPr="009253CF" w14:paraId="61B3289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6A72C0" w14:textId="77777777" w:rsidR="00D047CE" w:rsidRPr="009253CF" w:rsidRDefault="00D047CE" w:rsidP="00465307">
            <w:pPr>
              <w:pStyle w:val="tabletext"/>
            </w:pPr>
            <w:r w:rsidRPr="009253CF">
              <w:t>2-Chloroethenylarsonous dichloride</w:t>
            </w:r>
          </w:p>
        </w:tc>
        <w:tc>
          <w:tcPr>
            <w:tcW w:w="0" w:type="auto"/>
          </w:tcPr>
          <w:p w14:paraId="60C11D25" w14:textId="2DA3E08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Lewisite" w:history="1">
              <w:r w:rsidR="00D047CE" w:rsidRPr="004E1013">
                <w:rPr>
                  <w:rStyle w:val="Hyperlink"/>
                </w:rPr>
                <w:t>LEWISITE</w:t>
              </w:r>
            </w:hyperlink>
          </w:p>
        </w:tc>
        <w:tc>
          <w:tcPr>
            <w:tcW w:w="0" w:type="auto"/>
          </w:tcPr>
          <w:p w14:paraId="6B87F5C5"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 – Blister Agent</w:t>
            </w:r>
          </w:p>
        </w:tc>
      </w:tr>
      <w:tr w:rsidR="00D047CE" w:rsidRPr="009253CF" w14:paraId="2D8B037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2A3707" w14:textId="77777777" w:rsidR="00D047CE" w:rsidRPr="009253CF" w:rsidRDefault="00D047CE" w:rsidP="00465307">
            <w:pPr>
              <w:pStyle w:val="tabletext"/>
            </w:pPr>
            <w:r w:rsidRPr="009253CF">
              <w:t>2-Chloroethenyldichloroarsine</w:t>
            </w:r>
          </w:p>
        </w:tc>
        <w:tc>
          <w:tcPr>
            <w:tcW w:w="0" w:type="auto"/>
          </w:tcPr>
          <w:p w14:paraId="3B8DC429" w14:textId="669DDBE5"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Lewisite" w:history="1">
              <w:r w:rsidR="00D047CE" w:rsidRPr="004E1013">
                <w:rPr>
                  <w:rStyle w:val="Hyperlink"/>
                </w:rPr>
                <w:t>LEWISITE</w:t>
              </w:r>
            </w:hyperlink>
          </w:p>
        </w:tc>
        <w:tc>
          <w:tcPr>
            <w:tcW w:w="0" w:type="auto"/>
          </w:tcPr>
          <w:p w14:paraId="48AB30B6"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Blister Agent </w:t>
            </w:r>
          </w:p>
        </w:tc>
      </w:tr>
      <w:tr w:rsidR="00D047CE" w:rsidRPr="009253CF" w14:paraId="33FEFDD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0FA3CC" w14:textId="77777777" w:rsidR="00D047CE" w:rsidRPr="009253CF" w:rsidRDefault="00D047CE" w:rsidP="00465307">
            <w:pPr>
              <w:pStyle w:val="tabletext"/>
            </w:pPr>
            <w:r w:rsidRPr="009253CF">
              <w:t>2-Chlorovinyldichloroarsine</w:t>
            </w:r>
          </w:p>
        </w:tc>
        <w:tc>
          <w:tcPr>
            <w:tcW w:w="0" w:type="auto"/>
          </w:tcPr>
          <w:p w14:paraId="780BA737" w14:textId="0268ABB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Lewisite" w:history="1">
              <w:r w:rsidR="00D047CE" w:rsidRPr="004E1013">
                <w:rPr>
                  <w:rStyle w:val="Hyperlink"/>
                </w:rPr>
                <w:t>LEWISITE</w:t>
              </w:r>
            </w:hyperlink>
          </w:p>
        </w:tc>
        <w:tc>
          <w:tcPr>
            <w:tcW w:w="0" w:type="auto"/>
          </w:tcPr>
          <w:p w14:paraId="721AEE9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 – Blister Agent</w:t>
            </w:r>
          </w:p>
        </w:tc>
      </w:tr>
      <w:tr w:rsidR="00D047CE" w:rsidRPr="009253CF" w14:paraId="027E74C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5D59E1" w14:textId="77777777" w:rsidR="00D047CE" w:rsidRPr="009253CF" w:rsidRDefault="00D047CE" w:rsidP="00465307">
            <w:pPr>
              <w:pStyle w:val="tabletext"/>
            </w:pPr>
            <w:r w:rsidRPr="009253CF">
              <w:t>2-Fluoro-1-ethanol</w:t>
            </w:r>
          </w:p>
        </w:tc>
        <w:tc>
          <w:tcPr>
            <w:tcW w:w="0" w:type="auto"/>
          </w:tcPr>
          <w:p w14:paraId="104DE3BC" w14:textId="43811C7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Fluoroethyl_alcohol" w:history="1">
              <w:r w:rsidR="00D047CE" w:rsidRPr="004E1013">
                <w:rPr>
                  <w:rStyle w:val="Hyperlink"/>
                </w:rPr>
                <w:t>FLUOROETHYL ALCOHOL</w:t>
              </w:r>
            </w:hyperlink>
          </w:p>
        </w:tc>
        <w:tc>
          <w:tcPr>
            <w:tcW w:w="0" w:type="auto"/>
          </w:tcPr>
          <w:p w14:paraId="1726525B"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FB0879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532181" w14:textId="77777777" w:rsidR="00D047CE" w:rsidRPr="009253CF" w:rsidRDefault="00D047CE" w:rsidP="00465307">
            <w:pPr>
              <w:pStyle w:val="tabletext"/>
            </w:pPr>
            <w:r w:rsidRPr="009253CF">
              <w:t>2-Fluoroethanol</w:t>
            </w:r>
          </w:p>
        </w:tc>
        <w:tc>
          <w:tcPr>
            <w:tcW w:w="0" w:type="auto"/>
          </w:tcPr>
          <w:p w14:paraId="38392D94" w14:textId="0855058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Fluoroethyl_alcohol" w:history="1">
              <w:r w:rsidR="00D047CE" w:rsidRPr="004E1013">
                <w:rPr>
                  <w:rStyle w:val="Hyperlink"/>
                </w:rPr>
                <w:t>FLUOROETHYL ALCOHOL</w:t>
              </w:r>
            </w:hyperlink>
          </w:p>
        </w:tc>
        <w:tc>
          <w:tcPr>
            <w:tcW w:w="0" w:type="auto"/>
          </w:tcPr>
          <w:p w14:paraId="04965DD6"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951F0F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4F9F20" w14:textId="77777777" w:rsidR="00D047CE" w:rsidRPr="009253CF" w:rsidRDefault="00D047CE" w:rsidP="00465307">
            <w:pPr>
              <w:pStyle w:val="tabletext"/>
            </w:pPr>
            <w:r w:rsidRPr="009253CF">
              <w:t>2-Fluoro-ethyl alcohol</w:t>
            </w:r>
          </w:p>
        </w:tc>
        <w:tc>
          <w:tcPr>
            <w:tcW w:w="0" w:type="auto"/>
          </w:tcPr>
          <w:p w14:paraId="53986996" w14:textId="7026ED4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Fluoroethyl_alcohol" w:history="1">
              <w:r w:rsidR="00D047CE" w:rsidRPr="004E1013">
                <w:rPr>
                  <w:rStyle w:val="Hyperlink"/>
                </w:rPr>
                <w:t>FLUOROETHYL ALCOHOL</w:t>
              </w:r>
            </w:hyperlink>
          </w:p>
        </w:tc>
        <w:tc>
          <w:tcPr>
            <w:tcW w:w="0" w:type="auto"/>
          </w:tcPr>
          <w:p w14:paraId="19178CF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0D9564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961764" w14:textId="77777777" w:rsidR="00D047CE" w:rsidRPr="009253CF" w:rsidRDefault="00D047CE" w:rsidP="00465307">
            <w:pPr>
              <w:pStyle w:val="tabletext"/>
            </w:pPr>
            <w:r w:rsidRPr="009253CF">
              <w:t>2-Hydroxyethanol</w:t>
            </w:r>
          </w:p>
        </w:tc>
        <w:tc>
          <w:tcPr>
            <w:tcW w:w="0" w:type="auto"/>
          </w:tcPr>
          <w:p w14:paraId="240BFAC5" w14:textId="2FFC0DC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Ethylene_glycol" w:history="1">
              <w:r w:rsidR="00D047CE" w:rsidRPr="004E1013">
                <w:rPr>
                  <w:rStyle w:val="Hyperlink"/>
                </w:rPr>
                <w:t>ETHYLENE GLYCOL</w:t>
              </w:r>
            </w:hyperlink>
          </w:p>
        </w:tc>
        <w:tc>
          <w:tcPr>
            <w:tcW w:w="0" w:type="auto"/>
          </w:tcPr>
          <w:p w14:paraId="7AA02E2E"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445354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CD0D9DB" w14:textId="77777777" w:rsidR="00D047CE" w:rsidRPr="009253CF" w:rsidRDefault="00D047CE" w:rsidP="00465307">
            <w:pPr>
              <w:pStyle w:val="tabletext"/>
            </w:pPr>
            <w:r w:rsidRPr="009253CF">
              <w:t>3-(2,2-Diphenyl-2-hydroxyethanoyloxy)-quinuclidine</w:t>
            </w:r>
          </w:p>
        </w:tc>
        <w:tc>
          <w:tcPr>
            <w:tcW w:w="0" w:type="auto"/>
          </w:tcPr>
          <w:p w14:paraId="23429980" w14:textId="46A0083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3-Quinuclidinyl_benzilate" w:history="1">
              <w:r w:rsidR="00D047CE" w:rsidRPr="004E1013">
                <w:rPr>
                  <w:rStyle w:val="Hyperlink"/>
                </w:rPr>
                <w:t>3-QUINUCLIDINYL BENZILATE</w:t>
              </w:r>
            </w:hyperlink>
          </w:p>
        </w:tc>
        <w:tc>
          <w:tcPr>
            <w:tcW w:w="0" w:type="auto"/>
          </w:tcPr>
          <w:p w14:paraId="4D078F8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Incapacitating Agent </w:t>
            </w:r>
          </w:p>
        </w:tc>
      </w:tr>
      <w:tr w:rsidR="00D047CE" w:rsidRPr="009253CF" w14:paraId="2C59A4B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E1AA0FE" w14:textId="77777777" w:rsidR="00D047CE" w:rsidRPr="009253CF" w:rsidRDefault="00D047CE" w:rsidP="00465307">
            <w:pPr>
              <w:pStyle w:val="tabletext"/>
            </w:pPr>
            <w:r w:rsidRPr="009253CF">
              <w:t>3,3-Dimethyl-2-butanol methylphosphonofluoridate</w:t>
            </w:r>
          </w:p>
        </w:tc>
        <w:tc>
          <w:tcPr>
            <w:tcW w:w="0" w:type="auto"/>
          </w:tcPr>
          <w:p w14:paraId="4E9EF7D4" w14:textId="49D43CE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D047CE" w:rsidRPr="004E1013">
                <w:rPr>
                  <w:rStyle w:val="Hyperlink"/>
                </w:rPr>
                <w:t>NERVE AGENTS (VOLATILE)</w:t>
              </w:r>
            </w:hyperlink>
          </w:p>
        </w:tc>
        <w:tc>
          <w:tcPr>
            <w:tcW w:w="0" w:type="auto"/>
          </w:tcPr>
          <w:p w14:paraId="43966BC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5F2291F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0FF558" w14:textId="77777777" w:rsidR="00D047CE" w:rsidRPr="009253CF" w:rsidRDefault="00D047CE" w:rsidP="00465307">
            <w:pPr>
              <w:pStyle w:val="tabletext"/>
            </w:pPr>
            <w:r w:rsidRPr="009253CF">
              <w:t>3,3-Dimethyl-2-butyl methylphosphonofluoridate</w:t>
            </w:r>
          </w:p>
        </w:tc>
        <w:tc>
          <w:tcPr>
            <w:tcW w:w="0" w:type="auto"/>
          </w:tcPr>
          <w:p w14:paraId="2D43D8AF" w14:textId="567DA96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D047CE" w:rsidRPr="004E1013">
                <w:rPr>
                  <w:rStyle w:val="Hyperlink"/>
                </w:rPr>
                <w:t>NERVE AGENTS (VOLATILE)</w:t>
              </w:r>
            </w:hyperlink>
          </w:p>
        </w:tc>
        <w:tc>
          <w:tcPr>
            <w:tcW w:w="0" w:type="auto"/>
          </w:tcPr>
          <w:p w14:paraId="1EDC6F6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7726B1DC"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4798D6" w14:textId="77777777" w:rsidR="00D047CE" w:rsidRPr="009253CF" w:rsidRDefault="00D047CE" w:rsidP="00465307">
            <w:pPr>
              <w:pStyle w:val="tabletext"/>
            </w:pPr>
            <w:r w:rsidRPr="009253CF">
              <w:lastRenderedPageBreak/>
              <w:t>3,3-Dimethyl-N-but-2-yl methylphosphonofluoridate</w:t>
            </w:r>
          </w:p>
        </w:tc>
        <w:tc>
          <w:tcPr>
            <w:tcW w:w="0" w:type="auto"/>
          </w:tcPr>
          <w:p w14:paraId="71BF223B" w14:textId="2CD17B7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D047CE" w:rsidRPr="004E1013">
                <w:rPr>
                  <w:rStyle w:val="Hyperlink"/>
                </w:rPr>
                <w:t>NERVE AGENTS (VOLATILE)</w:t>
              </w:r>
            </w:hyperlink>
          </w:p>
        </w:tc>
        <w:tc>
          <w:tcPr>
            <w:tcW w:w="0" w:type="auto"/>
          </w:tcPr>
          <w:p w14:paraId="4C911F2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011E7376"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8229DA" w14:textId="77777777" w:rsidR="00D047CE" w:rsidRPr="009253CF" w:rsidRDefault="00D047CE" w:rsidP="00465307">
            <w:pPr>
              <w:pStyle w:val="tabletext"/>
            </w:pPr>
            <w:r w:rsidRPr="009253CF">
              <w:t>3,3-Dimethyl-N-but-2-yl methylphosphonofluridate</w:t>
            </w:r>
          </w:p>
        </w:tc>
        <w:tc>
          <w:tcPr>
            <w:tcW w:w="0" w:type="auto"/>
          </w:tcPr>
          <w:p w14:paraId="768C5D72" w14:textId="7FC645D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D047CE" w:rsidRPr="004E1013">
                <w:rPr>
                  <w:rStyle w:val="Hyperlink"/>
                </w:rPr>
                <w:t>NERVE AGENTS (VOLATILE)</w:t>
              </w:r>
            </w:hyperlink>
          </w:p>
        </w:tc>
        <w:tc>
          <w:tcPr>
            <w:tcW w:w="0" w:type="auto"/>
          </w:tcPr>
          <w:p w14:paraId="01E9C2AC"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7BE05A3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4013EB" w14:textId="77777777" w:rsidR="00D047CE" w:rsidRPr="009253CF" w:rsidRDefault="00D047CE" w:rsidP="00465307">
            <w:pPr>
              <w:pStyle w:val="tabletext"/>
            </w:pPr>
            <w:r w:rsidRPr="009253CF">
              <w:t>3-Chinuclidylbenzilate</w:t>
            </w:r>
          </w:p>
        </w:tc>
        <w:tc>
          <w:tcPr>
            <w:tcW w:w="0" w:type="auto"/>
          </w:tcPr>
          <w:p w14:paraId="1D48CBA2" w14:textId="26EB5DB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3-Quinuclidinyl_benzilate" w:history="1">
              <w:r w:rsidR="00D047CE" w:rsidRPr="004E1013">
                <w:rPr>
                  <w:rStyle w:val="Hyperlink"/>
                </w:rPr>
                <w:t>3-QUINUCLIDINYL BENZILATE</w:t>
              </w:r>
            </w:hyperlink>
          </w:p>
        </w:tc>
        <w:tc>
          <w:tcPr>
            <w:tcW w:w="0" w:type="auto"/>
          </w:tcPr>
          <w:p w14:paraId="0CB8B9BE"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Incapacitating Agent </w:t>
            </w:r>
          </w:p>
        </w:tc>
      </w:tr>
      <w:tr w:rsidR="00D047CE" w:rsidRPr="009253CF" w14:paraId="22C4AC7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F2335B" w14:textId="77777777" w:rsidR="00D047CE" w:rsidRPr="009253CF" w:rsidRDefault="00D047CE" w:rsidP="00465307">
            <w:pPr>
              <w:pStyle w:val="tabletext"/>
            </w:pPr>
            <w:r w:rsidRPr="009253CF">
              <w:t>3-Quinuclidinol benzilate</w:t>
            </w:r>
          </w:p>
        </w:tc>
        <w:tc>
          <w:tcPr>
            <w:tcW w:w="0" w:type="auto"/>
          </w:tcPr>
          <w:p w14:paraId="2EA908D8" w14:textId="48EDF765"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3-Quinuclidinyl_benzilate" w:history="1">
              <w:r w:rsidR="00D047CE" w:rsidRPr="004E1013">
                <w:rPr>
                  <w:rStyle w:val="Hyperlink"/>
                </w:rPr>
                <w:t>3-QUINUCLIDINYL BENZILATE</w:t>
              </w:r>
            </w:hyperlink>
          </w:p>
        </w:tc>
        <w:tc>
          <w:tcPr>
            <w:tcW w:w="0" w:type="auto"/>
          </w:tcPr>
          <w:p w14:paraId="25C517B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Incapacitating Agent </w:t>
            </w:r>
          </w:p>
        </w:tc>
      </w:tr>
      <w:tr w:rsidR="00D047CE" w:rsidRPr="009253CF" w14:paraId="5E8986B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198DD3" w14:textId="77777777" w:rsidR="00D047CE" w:rsidRPr="009253CF" w:rsidRDefault="00D047CE" w:rsidP="00465307">
            <w:pPr>
              <w:pStyle w:val="tabletext"/>
            </w:pPr>
            <w:r w:rsidRPr="009253CF">
              <w:t>3-Quinuclidinyl benzilate</w:t>
            </w:r>
          </w:p>
        </w:tc>
        <w:tc>
          <w:tcPr>
            <w:tcW w:w="0" w:type="auto"/>
          </w:tcPr>
          <w:p w14:paraId="6562B8C2" w14:textId="496FCC3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3-Quinuclidinyl_benzilate" w:history="1">
              <w:r w:rsidR="00D047CE" w:rsidRPr="004E1013">
                <w:rPr>
                  <w:rStyle w:val="Hyperlink"/>
                </w:rPr>
                <w:t>3-QUINUCLIDINYL BENZILATE</w:t>
              </w:r>
            </w:hyperlink>
          </w:p>
        </w:tc>
        <w:tc>
          <w:tcPr>
            <w:tcW w:w="0" w:type="auto"/>
          </w:tcPr>
          <w:p w14:paraId="1756D3E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Incapacitating Agent </w:t>
            </w:r>
          </w:p>
        </w:tc>
      </w:tr>
      <w:tr w:rsidR="00D047CE" w:rsidRPr="009253CF" w14:paraId="2F809E9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02836E" w14:textId="77777777" w:rsidR="00D047CE" w:rsidRPr="009253CF" w:rsidRDefault="00D047CE" w:rsidP="00465307">
            <w:pPr>
              <w:pStyle w:val="tabletext"/>
            </w:pPr>
            <w:r w:rsidRPr="009253CF">
              <w:t>3-Quinuclidyl benzilate</w:t>
            </w:r>
          </w:p>
        </w:tc>
        <w:tc>
          <w:tcPr>
            <w:tcW w:w="0" w:type="auto"/>
          </w:tcPr>
          <w:p w14:paraId="44790873" w14:textId="2156F34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3-Quinuclidinyl_benzilate" w:history="1">
              <w:r w:rsidR="00D047CE" w:rsidRPr="004E1013">
                <w:rPr>
                  <w:rStyle w:val="Hyperlink"/>
                </w:rPr>
                <w:t>3-QUINUCLIDINYL BENZILATE</w:t>
              </w:r>
            </w:hyperlink>
          </w:p>
        </w:tc>
        <w:tc>
          <w:tcPr>
            <w:tcW w:w="0" w:type="auto"/>
          </w:tcPr>
          <w:p w14:paraId="7245F66C"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Incapacitating Agent </w:t>
            </w:r>
          </w:p>
        </w:tc>
      </w:tr>
      <w:tr w:rsidR="00D047CE" w:rsidRPr="009253CF" w14:paraId="3A892086"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504BF6" w14:textId="77777777" w:rsidR="00D047CE" w:rsidRPr="009253CF" w:rsidRDefault="00D047CE" w:rsidP="00465307">
            <w:pPr>
              <w:pStyle w:val="tabletext"/>
            </w:pPr>
            <w:r w:rsidRPr="009253CF">
              <w:t>4,4’-Bipyridinium, 1,1’-dimethyl-</w:t>
            </w:r>
          </w:p>
        </w:tc>
        <w:tc>
          <w:tcPr>
            <w:tcW w:w="0" w:type="auto"/>
          </w:tcPr>
          <w:p w14:paraId="477F0A8D" w14:textId="6D46FFC2"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D047CE" w:rsidRPr="004E1013">
                <w:rPr>
                  <w:rStyle w:val="Hyperlink"/>
                </w:rPr>
                <w:t>PARAQUAT</w:t>
              </w:r>
            </w:hyperlink>
          </w:p>
        </w:tc>
        <w:tc>
          <w:tcPr>
            <w:tcW w:w="0" w:type="auto"/>
          </w:tcPr>
          <w:p w14:paraId="6FC48DE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F2A8D4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B183F4" w14:textId="77777777" w:rsidR="00D047CE" w:rsidRPr="009253CF" w:rsidRDefault="00D047CE" w:rsidP="00465307">
            <w:pPr>
              <w:pStyle w:val="tabletext"/>
            </w:pPr>
            <w:r w:rsidRPr="009253CF">
              <w:t>4,4’-Bipyridinium, 1,1’-dimethyl-,bis(methyl sulphate)</w:t>
            </w:r>
          </w:p>
        </w:tc>
        <w:tc>
          <w:tcPr>
            <w:tcW w:w="0" w:type="auto"/>
          </w:tcPr>
          <w:p w14:paraId="6A200839" w14:textId="1B34C58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D047CE" w:rsidRPr="004E1013">
                <w:rPr>
                  <w:rStyle w:val="Hyperlink"/>
                </w:rPr>
                <w:t>PARAQUAT</w:t>
              </w:r>
            </w:hyperlink>
          </w:p>
        </w:tc>
        <w:tc>
          <w:tcPr>
            <w:tcW w:w="0" w:type="auto"/>
          </w:tcPr>
          <w:p w14:paraId="69E851B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6D74496"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79B853" w14:textId="77777777" w:rsidR="00D047CE" w:rsidRPr="009253CF" w:rsidRDefault="00D047CE" w:rsidP="00465307">
            <w:pPr>
              <w:pStyle w:val="tabletext"/>
            </w:pPr>
            <w:r w:rsidRPr="009253CF">
              <w:t>4,4’-Bipyridinium, 1,1’-dimethyl-,dichloride</w:t>
            </w:r>
          </w:p>
        </w:tc>
        <w:tc>
          <w:tcPr>
            <w:tcW w:w="0" w:type="auto"/>
          </w:tcPr>
          <w:p w14:paraId="4EA12D74" w14:textId="7489A942"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D047CE" w:rsidRPr="004E1013">
                <w:rPr>
                  <w:rStyle w:val="Hyperlink"/>
                </w:rPr>
                <w:t>PARAQUAT</w:t>
              </w:r>
            </w:hyperlink>
          </w:p>
        </w:tc>
        <w:tc>
          <w:tcPr>
            <w:tcW w:w="0" w:type="auto"/>
          </w:tcPr>
          <w:p w14:paraId="1859AB2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8E2CC3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B6EF886" w14:textId="77777777" w:rsidR="00D047CE" w:rsidRPr="009253CF" w:rsidRDefault="00D047CE" w:rsidP="00465307">
            <w:pPr>
              <w:pStyle w:val="tabletext"/>
            </w:pPr>
            <w:r w:rsidRPr="009253CF">
              <w:t>4,4’-Dimethyldipyridyl dichloride</w:t>
            </w:r>
          </w:p>
        </w:tc>
        <w:tc>
          <w:tcPr>
            <w:tcW w:w="0" w:type="auto"/>
          </w:tcPr>
          <w:p w14:paraId="5B40F1D6" w14:textId="5A42D4D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D047CE" w:rsidRPr="004E1013">
                <w:rPr>
                  <w:rStyle w:val="Hyperlink"/>
                </w:rPr>
                <w:t>PARAQUAT</w:t>
              </w:r>
            </w:hyperlink>
          </w:p>
        </w:tc>
        <w:tc>
          <w:tcPr>
            <w:tcW w:w="0" w:type="auto"/>
          </w:tcPr>
          <w:p w14:paraId="658A91AE"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DD1A61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C1F270" w14:textId="77777777" w:rsidR="00D047CE" w:rsidRPr="009253CF" w:rsidRDefault="00D047CE" w:rsidP="00465307">
            <w:pPr>
              <w:pStyle w:val="tabletext"/>
            </w:pPr>
            <w:r w:rsidRPr="009253CF">
              <w:t>4-Nitro-N-phenyl</w:t>
            </w:r>
          </w:p>
        </w:tc>
        <w:tc>
          <w:tcPr>
            <w:tcW w:w="0" w:type="auto"/>
          </w:tcPr>
          <w:p w14:paraId="3E7E8808" w14:textId="2498AB8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niline" w:history="1">
              <w:r w:rsidR="00D047CE" w:rsidRPr="004E1013">
                <w:rPr>
                  <w:rStyle w:val="Hyperlink"/>
                </w:rPr>
                <w:t>ANILINE</w:t>
              </w:r>
            </w:hyperlink>
          </w:p>
        </w:tc>
        <w:tc>
          <w:tcPr>
            <w:tcW w:w="0" w:type="auto"/>
          </w:tcPr>
          <w:p w14:paraId="1735707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ICCA</w:t>
            </w:r>
          </w:p>
        </w:tc>
      </w:tr>
      <w:tr w:rsidR="00D047CE" w:rsidRPr="009253CF" w14:paraId="5CEBE51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EDCDFC5" w14:textId="77777777" w:rsidR="00D047CE" w:rsidRPr="009253CF" w:rsidRDefault="00D047CE" w:rsidP="00465307">
            <w:pPr>
              <w:pStyle w:val="tabletext"/>
            </w:pPr>
            <w:r w:rsidRPr="009253CF">
              <w:t>A13-01804</w:t>
            </w:r>
          </w:p>
        </w:tc>
        <w:tc>
          <w:tcPr>
            <w:tcW w:w="0" w:type="auto"/>
          </w:tcPr>
          <w:p w14:paraId="7A818398" w14:textId="099EF266"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enol" w:history="1">
              <w:r w:rsidR="00D047CE" w:rsidRPr="004E1013">
                <w:rPr>
                  <w:rStyle w:val="Hyperlink"/>
                </w:rPr>
                <w:t>PHENOL</w:t>
              </w:r>
            </w:hyperlink>
          </w:p>
        </w:tc>
        <w:tc>
          <w:tcPr>
            <w:tcW w:w="0" w:type="auto"/>
          </w:tcPr>
          <w:p w14:paraId="55A26850"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C920A2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C1385D" w14:textId="77777777" w:rsidR="00D047CE" w:rsidRPr="009253CF" w:rsidRDefault="00D047CE" w:rsidP="00465307">
            <w:pPr>
              <w:pStyle w:val="tabletext"/>
            </w:pPr>
            <w:r w:rsidRPr="009253CF">
              <w:t>Abate</w:t>
            </w:r>
          </w:p>
        </w:tc>
        <w:tc>
          <w:tcPr>
            <w:tcW w:w="0" w:type="auto"/>
          </w:tcPr>
          <w:p w14:paraId="6F9C35C7" w14:textId="156AEE5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Organophosphates" w:history="1">
              <w:r w:rsidR="00D047CE" w:rsidRPr="004E1013">
                <w:rPr>
                  <w:rStyle w:val="Hyperlink"/>
                </w:rPr>
                <w:t>ORGANOPHOSPHATES</w:t>
              </w:r>
            </w:hyperlink>
          </w:p>
        </w:tc>
        <w:tc>
          <w:tcPr>
            <w:tcW w:w="0" w:type="auto"/>
          </w:tcPr>
          <w:p w14:paraId="56C8060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0F001B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9BDA78" w14:textId="77777777" w:rsidR="00D047CE" w:rsidRPr="009253CF" w:rsidRDefault="00D047CE" w:rsidP="00465307">
            <w:pPr>
              <w:pStyle w:val="tabletext"/>
            </w:pPr>
            <w:r w:rsidRPr="009253CF">
              <w:t>Acetaldehyde</w:t>
            </w:r>
          </w:p>
        </w:tc>
        <w:tc>
          <w:tcPr>
            <w:tcW w:w="0" w:type="auto"/>
          </w:tcPr>
          <w:p w14:paraId="6B19342A" w14:textId="494D435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cetaldehyde" w:history="1">
              <w:r w:rsidR="00D047CE" w:rsidRPr="004E1013">
                <w:rPr>
                  <w:rStyle w:val="Hyperlink"/>
                </w:rPr>
                <w:t>ACETALDEHYDE</w:t>
              </w:r>
            </w:hyperlink>
          </w:p>
        </w:tc>
        <w:tc>
          <w:tcPr>
            <w:tcW w:w="0" w:type="auto"/>
          </w:tcPr>
          <w:p w14:paraId="40F311C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ICCA</w:t>
            </w:r>
          </w:p>
        </w:tc>
      </w:tr>
      <w:tr w:rsidR="00D047CE" w:rsidRPr="009253CF" w14:paraId="589A8CB6"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7DB281" w14:textId="77777777" w:rsidR="00D047CE" w:rsidRPr="009253CF" w:rsidRDefault="00D047CE" w:rsidP="00465307">
            <w:pPr>
              <w:pStyle w:val="tabletext"/>
            </w:pPr>
            <w:r w:rsidRPr="009253CF">
              <w:t>Acetic acid, fluoro-</w:t>
            </w:r>
          </w:p>
        </w:tc>
        <w:tc>
          <w:tcPr>
            <w:tcW w:w="0" w:type="auto"/>
          </w:tcPr>
          <w:p w14:paraId="7B35B21D" w14:textId="00FFD99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odium_fluoroacetate" w:history="1">
              <w:r w:rsidR="00D047CE" w:rsidRPr="006E728B">
                <w:rPr>
                  <w:rStyle w:val="Hyperlink"/>
                </w:rPr>
                <w:t>SODIUM FLUOROACETATE</w:t>
              </w:r>
            </w:hyperlink>
          </w:p>
        </w:tc>
        <w:tc>
          <w:tcPr>
            <w:tcW w:w="0" w:type="auto"/>
          </w:tcPr>
          <w:p w14:paraId="55FEF12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3F6F3A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151894" w14:textId="77777777" w:rsidR="00D047CE" w:rsidRPr="009253CF" w:rsidRDefault="00D047CE" w:rsidP="00465307">
            <w:pPr>
              <w:pStyle w:val="tabletext"/>
            </w:pPr>
            <w:r w:rsidRPr="009253CF">
              <w:t xml:space="preserve">Acetic acid, fluoro-, methyl ester </w:t>
            </w:r>
          </w:p>
        </w:tc>
        <w:tc>
          <w:tcPr>
            <w:tcW w:w="0" w:type="auto"/>
          </w:tcPr>
          <w:p w14:paraId="105CC647" w14:textId="2952750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thyl_fluoroacetate" w:history="1">
              <w:r w:rsidR="00D047CE" w:rsidRPr="001E7779">
                <w:rPr>
                  <w:rStyle w:val="Hyperlink"/>
                </w:rPr>
                <w:t>METHYL FLUOROACETATE</w:t>
              </w:r>
            </w:hyperlink>
          </w:p>
        </w:tc>
        <w:tc>
          <w:tcPr>
            <w:tcW w:w="0" w:type="auto"/>
          </w:tcPr>
          <w:p w14:paraId="522F4378"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E26187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EEF928" w14:textId="77777777" w:rsidR="00D047CE" w:rsidRPr="009253CF" w:rsidRDefault="00D047CE" w:rsidP="00465307">
            <w:pPr>
              <w:pStyle w:val="tabletext"/>
            </w:pPr>
            <w:r w:rsidRPr="009253CF">
              <w:t>Acetic aldehyde</w:t>
            </w:r>
          </w:p>
        </w:tc>
        <w:tc>
          <w:tcPr>
            <w:tcW w:w="0" w:type="auto"/>
          </w:tcPr>
          <w:p w14:paraId="61D94E1E" w14:textId="42871024"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cetaldehyde" w:history="1">
              <w:r w:rsidR="00D047CE" w:rsidRPr="004E1013">
                <w:rPr>
                  <w:rStyle w:val="Hyperlink"/>
                </w:rPr>
                <w:t>ACETALDEHYDE</w:t>
              </w:r>
            </w:hyperlink>
          </w:p>
        </w:tc>
        <w:tc>
          <w:tcPr>
            <w:tcW w:w="0" w:type="auto"/>
          </w:tcPr>
          <w:p w14:paraId="6896C5E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57311A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6861C18" w14:textId="77777777" w:rsidR="00D047CE" w:rsidRPr="009253CF" w:rsidRDefault="00D047CE" w:rsidP="00465307">
            <w:pPr>
              <w:pStyle w:val="tabletext"/>
            </w:pPr>
            <w:r w:rsidRPr="009253CF">
              <w:t>Acide chlorhydrique</w:t>
            </w:r>
          </w:p>
        </w:tc>
        <w:tc>
          <w:tcPr>
            <w:tcW w:w="0" w:type="auto"/>
          </w:tcPr>
          <w:p w14:paraId="11F0B6C3" w14:textId="6B44232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chloric_acid" w:history="1">
              <w:r w:rsidR="00D047CE" w:rsidRPr="001E7779">
                <w:rPr>
                  <w:rStyle w:val="Hyperlink"/>
                </w:rPr>
                <w:t>HYDROCHLORIC ACID</w:t>
              </w:r>
            </w:hyperlink>
          </w:p>
        </w:tc>
        <w:tc>
          <w:tcPr>
            <w:tcW w:w="0" w:type="auto"/>
          </w:tcPr>
          <w:p w14:paraId="5AA01BF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E79D8C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79A708" w14:textId="77777777" w:rsidR="00D047CE" w:rsidRPr="009253CF" w:rsidRDefault="00D047CE" w:rsidP="00465307">
            <w:pPr>
              <w:pStyle w:val="tabletext"/>
            </w:pPr>
            <w:r w:rsidRPr="009253CF">
              <w:t>100Acido chloridico</w:t>
            </w:r>
          </w:p>
        </w:tc>
        <w:tc>
          <w:tcPr>
            <w:tcW w:w="0" w:type="auto"/>
          </w:tcPr>
          <w:p w14:paraId="2809DCE9" w14:textId="0A85A4A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chloric_acid" w:history="1">
              <w:r w:rsidR="00D047CE" w:rsidRPr="001E7779">
                <w:rPr>
                  <w:rStyle w:val="Hyperlink"/>
                </w:rPr>
                <w:t>HYDROCHLORIC ACID</w:t>
              </w:r>
            </w:hyperlink>
          </w:p>
        </w:tc>
        <w:tc>
          <w:tcPr>
            <w:tcW w:w="0" w:type="auto"/>
          </w:tcPr>
          <w:p w14:paraId="1D6CABFE"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5A918BC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7EC1EE" w14:textId="77777777" w:rsidR="00D047CE" w:rsidRPr="009253CF" w:rsidRDefault="00D047CE" w:rsidP="00465307">
            <w:pPr>
              <w:pStyle w:val="tabletext"/>
            </w:pPr>
            <w:r w:rsidRPr="009253CF">
              <w:lastRenderedPageBreak/>
              <w:t>Acidum salis</w:t>
            </w:r>
          </w:p>
        </w:tc>
        <w:tc>
          <w:tcPr>
            <w:tcW w:w="0" w:type="auto"/>
          </w:tcPr>
          <w:p w14:paraId="40E2ADBD" w14:textId="17C7CCD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chloric_acid" w:history="1">
              <w:r w:rsidR="00D047CE" w:rsidRPr="001E7779">
                <w:rPr>
                  <w:rStyle w:val="Hyperlink"/>
                </w:rPr>
                <w:t>HYDROCHLORIC ACID</w:t>
              </w:r>
            </w:hyperlink>
          </w:p>
        </w:tc>
        <w:tc>
          <w:tcPr>
            <w:tcW w:w="0" w:type="auto"/>
          </w:tcPr>
          <w:p w14:paraId="5330032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4F1BEF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ABA0F7" w14:textId="77777777" w:rsidR="00D047CE" w:rsidRPr="009253CF" w:rsidRDefault="00D047CE" w:rsidP="00465307">
            <w:pPr>
              <w:pStyle w:val="tabletext"/>
            </w:pPr>
            <w:r w:rsidRPr="009253CF">
              <w:t>Acquinite</w:t>
            </w:r>
          </w:p>
        </w:tc>
        <w:tc>
          <w:tcPr>
            <w:tcW w:w="0" w:type="auto"/>
          </w:tcPr>
          <w:p w14:paraId="7F4AF77F" w14:textId="1A4507B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hloropicrin" w:history="1">
              <w:r w:rsidR="00D047CE" w:rsidRPr="00D047CE">
                <w:rPr>
                  <w:rStyle w:val="Hyperlink"/>
                </w:rPr>
                <w:t>CHLOROPICRIN</w:t>
              </w:r>
            </w:hyperlink>
          </w:p>
        </w:tc>
        <w:tc>
          <w:tcPr>
            <w:tcW w:w="0" w:type="auto"/>
          </w:tcPr>
          <w:p w14:paraId="7A05C62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Vomiting Agent </w:t>
            </w:r>
          </w:p>
        </w:tc>
      </w:tr>
      <w:tr w:rsidR="00D047CE" w:rsidRPr="009253CF" w14:paraId="25FFBAA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3835C4" w14:textId="77777777" w:rsidR="00D047CE" w:rsidRPr="009253CF" w:rsidRDefault="00D047CE" w:rsidP="00465307">
            <w:pPr>
              <w:pStyle w:val="tabletext"/>
            </w:pPr>
            <w:r w:rsidRPr="009253CF">
              <w:t>Aero liquid HCN</w:t>
            </w:r>
          </w:p>
        </w:tc>
        <w:tc>
          <w:tcPr>
            <w:tcW w:w="0" w:type="auto"/>
          </w:tcPr>
          <w:p w14:paraId="3C737BD7" w14:textId="4E9528D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D047CE" w:rsidRPr="00D047CE">
                <w:rPr>
                  <w:rStyle w:val="Hyperlink"/>
                </w:rPr>
                <w:t>CYANIDE</w:t>
              </w:r>
            </w:hyperlink>
          </w:p>
        </w:tc>
        <w:tc>
          <w:tcPr>
            <w:tcW w:w="0" w:type="auto"/>
          </w:tcPr>
          <w:p w14:paraId="3562C691" w14:textId="0A6A4BE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6D2C587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A98F88" w14:textId="77777777" w:rsidR="00D047CE" w:rsidRPr="009253CF" w:rsidRDefault="00D047CE" w:rsidP="00465307">
            <w:pPr>
              <w:pStyle w:val="tabletext"/>
            </w:pPr>
            <w:r w:rsidRPr="009253CF">
              <w:t>Agent 3</w:t>
            </w:r>
          </w:p>
        </w:tc>
        <w:tc>
          <w:tcPr>
            <w:tcW w:w="0" w:type="auto"/>
          </w:tcPr>
          <w:p w14:paraId="29F44AF2" w14:textId="055F5A19"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3-Quinuclidinyl_benzilate" w:history="1">
              <w:r w:rsidR="00D047CE" w:rsidRPr="004E1013">
                <w:rPr>
                  <w:rStyle w:val="Hyperlink"/>
                </w:rPr>
                <w:t>3-QUINUCLIDINYL BENZILATE</w:t>
              </w:r>
            </w:hyperlink>
          </w:p>
        </w:tc>
        <w:tc>
          <w:tcPr>
            <w:tcW w:w="0" w:type="auto"/>
          </w:tcPr>
          <w:p w14:paraId="1BEBE70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Incapacitating Agent </w:t>
            </w:r>
          </w:p>
        </w:tc>
      </w:tr>
      <w:tr w:rsidR="00D047CE" w:rsidRPr="009253CF" w14:paraId="061C6F06"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94B9F75" w14:textId="77777777" w:rsidR="00D047CE" w:rsidRPr="009253CF" w:rsidRDefault="00D047CE" w:rsidP="00465307">
            <w:pPr>
              <w:pStyle w:val="tabletext"/>
            </w:pPr>
            <w:r w:rsidRPr="009253CF">
              <w:t>Agent buzz</w:t>
            </w:r>
          </w:p>
        </w:tc>
        <w:tc>
          <w:tcPr>
            <w:tcW w:w="0" w:type="auto"/>
          </w:tcPr>
          <w:p w14:paraId="453122A5" w14:textId="3E11560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3-Quinuclidinyl_benzilate" w:history="1">
              <w:r w:rsidR="00D047CE" w:rsidRPr="004E1013">
                <w:rPr>
                  <w:rStyle w:val="Hyperlink"/>
                </w:rPr>
                <w:t>3-QUINUCLIDINYL BENZILATE</w:t>
              </w:r>
            </w:hyperlink>
          </w:p>
        </w:tc>
        <w:tc>
          <w:tcPr>
            <w:tcW w:w="0" w:type="auto"/>
          </w:tcPr>
          <w:p w14:paraId="090AF74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Incapacitating Agent </w:t>
            </w:r>
          </w:p>
        </w:tc>
      </w:tr>
      <w:tr w:rsidR="00D047CE" w:rsidRPr="009253CF" w14:paraId="1FFD300C"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DBEA43" w14:textId="77777777" w:rsidR="00D047CE" w:rsidRPr="009253CF" w:rsidRDefault="00D047CE" w:rsidP="00465307">
            <w:pPr>
              <w:pStyle w:val="tabletext"/>
            </w:pPr>
            <w:r w:rsidRPr="009253CF">
              <w:t>Agent CX</w:t>
            </w:r>
          </w:p>
        </w:tc>
        <w:tc>
          <w:tcPr>
            <w:tcW w:w="0" w:type="auto"/>
          </w:tcPr>
          <w:p w14:paraId="0EB6BED8" w14:textId="3288722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osgene_oxime" w:history="1">
              <w:r w:rsidR="00D047CE" w:rsidRPr="00D047CE">
                <w:rPr>
                  <w:rStyle w:val="Hyperlink"/>
                </w:rPr>
                <w:t>PHOSGENE OXIME</w:t>
              </w:r>
            </w:hyperlink>
          </w:p>
        </w:tc>
        <w:tc>
          <w:tcPr>
            <w:tcW w:w="0" w:type="auto"/>
          </w:tcPr>
          <w:p w14:paraId="13C42848"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Blister Agent </w:t>
            </w:r>
          </w:p>
        </w:tc>
      </w:tr>
      <w:tr w:rsidR="00D047CE" w:rsidRPr="009253CF" w14:paraId="22C3137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290F87" w14:textId="77777777" w:rsidR="00D047CE" w:rsidRPr="009253CF" w:rsidRDefault="00D047CE" w:rsidP="00465307">
            <w:pPr>
              <w:pStyle w:val="tabletext"/>
            </w:pPr>
            <w:r w:rsidRPr="009253CF">
              <w:t>Agent GA</w:t>
            </w:r>
          </w:p>
        </w:tc>
        <w:tc>
          <w:tcPr>
            <w:tcW w:w="0" w:type="auto"/>
          </w:tcPr>
          <w:p w14:paraId="75459FB5" w14:textId="7E09642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D047CE" w:rsidRPr="00D047CE">
                <w:rPr>
                  <w:rStyle w:val="Hyperlink"/>
                </w:rPr>
                <w:t>NERVE AGENTS (VOLATILE)</w:t>
              </w:r>
            </w:hyperlink>
          </w:p>
        </w:tc>
        <w:tc>
          <w:tcPr>
            <w:tcW w:w="0" w:type="auto"/>
          </w:tcPr>
          <w:p w14:paraId="0B0CD1A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38635D4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CFB38C" w14:textId="77777777" w:rsidR="00D047CE" w:rsidRPr="009253CF" w:rsidRDefault="00D047CE" w:rsidP="00465307">
            <w:pPr>
              <w:pStyle w:val="tabletext"/>
            </w:pPr>
            <w:r w:rsidRPr="009253CF">
              <w:t>Agent GD</w:t>
            </w:r>
          </w:p>
        </w:tc>
        <w:tc>
          <w:tcPr>
            <w:tcW w:w="0" w:type="auto"/>
          </w:tcPr>
          <w:p w14:paraId="2B27D57B" w14:textId="33870D7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32359E6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5B9776C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6FDDD35" w14:textId="77777777" w:rsidR="00D047CE" w:rsidRPr="009253CF" w:rsidRDefault="00D047CE" w:rsidP="00465307">
            <w:pPr>
              <w:pStyle w:val="tabletext"/>
            </w:pPr>
            <w:r w:rsidRPr="009253CF">
              <w:t>Ah 501</w:t>
            </w:r>
          </w:p>
        </w:tc>
        <w:tc>
          <w:tcPr>
            <w:tcW w:w="0" w:type="auto"/>
          </w:tcPr>
          <w:p w14:paraId="641C1C7C" w14:textId="1EE87CD5"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D047CE" w:rsidRPr="00222234">
                <w:rPr>
                  <w:rStyle w:val="Hyperlink"/>
                </w:rPr>
                <w:t>PARAQUAT</w:t>
              </w:r>
            </w:hyperlink>
          </w:p>
        </w:tc>
        <w:tc>
          <w:tcPr>
            <w:tcW w:w="0" w:type="auto"/>
          </w:tcPr>
          <w:p w14:paraId="257D9FE8"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1A430E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B4979E" w14:textId="77777777" w:rsidR="00D047CE" w:rsidRPr="009253CF" w:rsidRDefault="00D047CE" w:rsidP="00465307">
            <w:pPr>
              <w:pStyle w:val="tabletext"/>
            </w:pPr>
            <w:r w:rsidRPr="009253CF">
              <w:t>Alcohol of sulfur</w:t>
            </w:r>
          </w:p>
        </w:tc>
        <w:tc>
          <w:tcPr>
            <w:tcW w:w="0" w:type="auto"/>
          </w:tcPr>
          <w:p w14:paraId="172974BF" w14:textId="58FD1122"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arbon_disulphide" w:history="1">
              <w:r w:rsidR="00D047CE" w:rsidRPr="00222234">
                <w:rPr>
                  <w:rStyle w:val="Hyperlink"/>
                </w:rPr>
                <w:t>CARBON DISULPHIDE</w:t>
              </w:r>
            </w:hyperlink>
          </w:p>
        </w:tc>
        <w:tc>
          <w:tcPr>
            <w:tcW w:w="0" w:type="auto"/>
          </w:tcPr>
          <w:p w14:paraId="2C708FE4"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ICCA</w:t>
            </w:r>
          </w:p>
        </w:tc>
      </w:tr>
      <w:tr w:rsidR="00D047CE" w:rsidRPr="009253CF" w14:paraId="7C6C943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F3D9B7" w14:textId="77777777" w:rsidR="00D047CE" w:rsidRPr="009253CF" w:rsidRDefault="00D047CE" w:rsidP="00465307">
            <w:pPr>
              <w:pStyle w:val="tabletext"/>
            </w:pPr>
            <w:r w:rsidRPr="009253CF">
              <w:t>Aldehyde (acetaldehyde)</w:t>
            </w:r>
          </w:p>
        </w:tc>
        <w:tc>
          <w:tcPr>
            <w:tcW w:w="0" w:type="auto"/>
          </w:tcPr>
          <w:p w14:paraId="4FF4213D" w14:textId="519A6EA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cetaldehyde" w:history="1">
              <w:r w:rsidR="00D047CE" w:rsidRPr="004E1013">
                <w:rPr>
                  <w:rStyle w:val="Hyperlink"/>
                </w:rPr>
                <w:t>ACETALDEHYDE</w:t>
              </w:r>
            </w:hyperlink>
          </w:p>
        </w:tc>
        <w:tc>
          <w:tcPr>
            <w:tcW w:w="0" w:type="auto"/>
          </w:tcPr>
          <w:p w14:paraId="63AC003E"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4A9175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C7F10CB" w14:textId="77777777" w:rsidR="00D047CE" w:rsidRPr="009253CF" w:rsidRDefault="00D047CE" w:rsidP="00465307">
            <w:pPr>
              <w:pStyle w:val="tabletext"/>
            </w:pPr>
            <w:r w:rsidRPr="009253CF">
              <w:t>Alpha – Chloroacetophenone</w:t>
            </w:r>
          </w:p>
        </w:tc>
        <w:tc>
          <w:tcPr>
            <w:tcW w:w="0" w:type="auto"/>
          </w:tcPr>
          <w:p w14:paraId="61B41DAD" w14:textId="7FE4D88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hloroacetophenone" w:history="1">
              <w:r w:rsidR="00D047CE" w:rsidRPr="00673245">
                <w:rPr>
                  <w:rStyle w:val="Hyperlink"/>
                </w:rPr>
                <w:t>CHLOROACETOPHENONE</w:t>
              </w:r>
            </w:hyperlink>
          </w:p>
        </w:tc>
        <w:tc>
          <w:tcPr>
            <w:tcW w:w="0" w:type="auto"/>
          </w:tcPr>
          <w:p w14:paraId="55E35F45"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Riot Control Agent </w:t>
            </w:r>
          </w:p>
        </w:tc>
      </w:tr>
      <w:tr w:rsidR="00D047CE" w:rsidRPr="009253CF" w14:paraId="0FE986E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5F07437" w14:textId="77777777" w:rsidR="00D047CE" w:rsidRPr="009253CF" w:rsidRDefault="00D047CE" w:rsidP="00465307">
            <w:pPr>
              <w:pStyle w:val="tabletext"/>
            </w:pPr>
            <w:r w:rsidRPr="009253CF">
              <w:t>Alpha-chloroacetophenone</w:t>
            </w:r>
          </w:p>
        </w:tc>
        <w:tc>
          <w:tcPr>
            <w:tcW w:w="0" w:type="auto"/>
          </w:tcPr>
          <w:p w14:paraId="64A72A22" w14:textId="59739D0C"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hloroacetophenone" w:history="1">
              <w:r w:rsidR="00673245" w:rsidRPr="00673245">
                <w:rPr>
                  <w:rStyle w:val="Hyperlink"/>
                </w:rPr>
                <w:t>CHLOROACETOPHENONE</w:t>
              </w:r>
            </w:hyperlink>
          </w:p>
        </w:tc>
        <w:tc>
          <w:tcPr>
            <w:tcW w:w="0" w:type="auto"/>
          </w:tcPr>
          <w:p w14:paraId="7C08577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Riot Control Agent </w:t>
            </w:r>
          </w:p>
        </w:tc>
      </w:tr>
      <w:tr w:rsidR="00D047CE" w:rsidRPr="009253CF" w14:paraId="6274FE1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E9F7EF" w14:textId="77777777" w:rsidR="00D047CE" w:rsidRPr="009253CF" w:rsidRDefault="00D047CE" w:rsidP="00465307">
            <w:pPr>
              <w:pStyle w:val="tabletext"/>
            </w:pPr>
            <w:r w:rsidRPr="009253CF">
              <w:t>Aluminium phosphide</w:t>
            </w:r>
          </w:p>
        </w:tc>
        <w:tc>
          <w:tcPr>
            <w:tcW w:w="0" w:type="auto"/>
          </w:tcPr>
          <w:p w14:paraId="06D94A65" w14:textId="4741AC6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osphine" w:history="1">
              <w:r w:rsidR="00D047CE" w:rsidRPr="00673245">
                <w:rPr>
                  <w:rStyle w:val="Hyperlink"/>
                </w:rPr>
                <w:t>PHOSPHINE</w:t>
              </w:r>
            </w:hyperlink>
          </w:p>
        </w:tc>
        <w:tc>
          <w:tcPr>
            <w:tcW w:w="0" w:type="auto"/>
          </w:tcPr>
          <w:p w14:paraId="5907AB8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Pulmonary Agent </w:t>
            </w:r>
          </w:p>
        </w:tc>
      </w:tr>
      <w:tr w:rsidR="00D047CE" w:rsidRPr="009253CF" w14:paraId="748E65E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457A2C" w14:textId="77777777" w:rsidR="00D047CE" w:rsidRPr="009253CF" w:rsidRDefault="00D047CE" w:rsidP="00465307">
            <w:pPr>
              <w:pStyle w:val="tabletext"/>
            </w:pPr>
            <w:r w:rsidRPr="009253CF">
              <w:t>Aminobenzene</w:t>
            </w:r>
          </w:p>
        </w:tc>
        <w:tc>
          <w:tcPr>
            <w:tcW w:w="0" w:type="auto"/>
          </w:tcPr>
          <w:p w14:paraId="2D6CC972" w14:textId="76960E4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niline" w:history="1">
              <w:r w:rsidR="00D047CE" w:rsidRPr="0037200B">
                <w:rPr>
                  <w:rStyle w:val="Hyperlink"/>
                </w:rPr>
                <w:t>ANILINE</w:t>
              </w:r>
            </w:hyperlink>
          </w:p>
        </w:tc>
        <w:tc>
          <w:tcPr>
            <w:tcW w:w="0" w:type="auto"/>
          </w:tcPr>
          <w:p w14:paraId="4178DDA0"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ICCA</w:t>
            </w:r>
          </w:p>
        </w:tc>
      </w:tr>
      <w:tr w:rsidR="00D047CE" w:rsidRPr="009253CF" w14:paraId="0FD6E75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E92BA3" w14:textId="77777777" w:rsidR="00D047CE" w:rsidRPr="009253CF" w:rsidRDefault="00D047CE" w:rsidP="00465307">
            <w:pPr>
              <w:pStyle w:val="tabletext"/>
            </w:pPr>
            <w:r w:rsidRPr="009253CF">
              <w:t>Aminophen</w:t>
            </w:r>
          </w:p>
        </w:tc>
        <w:tc>
          <w:tcPr>
            <w:tcW w:w="0" w:type="auto"/>
          </w:tcPr>
          <w:p w14:paraId="2D3BCD7B" w14:textId="5A8FFF3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niline" w:history="1">
              <w:r w:rsidR="0037200B" w:rsidRPr="0037200B">
                <w:rPr>
                  <w:rStyle w:val="Hyperlink"/>
                </w:rPr>
                <w:t>ANILINE</w:t>
              </w:r>
            </w:hyperlink>
          </w:p>
        </w:tc>
        <w:tc>
          <w:tcPr>
            <w:tcW w:w="0" w:type="auto"/>
          </w:tcPr>
          <w:p w14:paraId="6A46A32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ICCA</w:t>
            </w:r>
          </w:p>
        </w:tc>
      </w:tr>
      <w:tr w:rsidR="00D047CE" w:rsidRPr="009253CF" w14:paraId="60A9D58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76D119" w14:textId="77777777" w:rsidR="00D047CE" w:rsidRPr="009253CF" w:rsidRDefault="00D047CE" w:rsidP="00465307">
            <w:pPr>
              <w:pStyle w:val="tabletext"/>
            </w:pPr>
            <w:r w:rsidRPr="009253CF">
              <w:t>Ammonia</w:t>
            </w:r>
          </w:p>
        </w:tc>
        <w:tc>
          <w:tcPr>
            <w:tcW w:w="0" w:type="auto"/>
          </w:tcPr>
          <w:p w14:paraId="63407EA7" w14:textId="55D43F4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mmonia" w:history="1">
              <w:r w:rsidR="00D047CE" w:rsidRPr="0037200B">
                <w:rPr>
                  <w:rStyle w:val="Hyperlink"/>
                </w:rPr>
                <w:t>AMMONIA</w:t>
              </w:r>
            </w:hyperlink>
          </w:p>
        </w:tc>
        <w:tc>
          <w:tcPr>
            <w:tcW w:w="0" w:type="auto"/>
          </w:tcPr>
          <w:p w14:paraId="3C47ACF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0BD755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71FD93" w14:textId="77777777" w:rsidR="00D047CE" w:rsidRPr="009253CF" w:rsidRDefault="00D047CE" w:rsidP="00465307">
            <w:pPr>
              <w:pStyle w:val="tabletext"/>
            </w:pPr>
            <w:r w:rsidRPr="009253CF">
              <w:t>Ammonia anhydrous</w:t>
            </w:r>
          </w:p>
        </w:tc>
        <w:tc>
          <w:tcPr>
            <w:tcW w:w="0" w:type="auto"/>
          </w:tcPr>
          <w:p w14:paraId="2619E691" w14:textId="62F86F3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mmonia" w:history="1">
              <w:r w:rsidR="0037200B" w:rsidRPr="0037200B">
                <w:rPr>
                  <w:rStyle w:val="Hyperlink"/>
                </w:rPr>
                <w:t>AMMONIA</w:t>
              </w:r>
            </w:hyperlink>
          </w:p>
        </w:tc>
        <w:tc>
          <w:tcPr>
            <w:tcW w:w="0" w:type="auto"/>
          </w:tcPr>
          <w:p w14:paraId="4AAF0D6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ICCA</w:t>
            </w:r>
          </w:p>
        </w:tc>
      </w:tr>
      <w:tr w:rsidR="00D047CE" w:rsidRPr="009253CF" w14:paraId="3CB041E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4BAF00" w14:textId="77777777" w:rsidR="00D047CE" w:rsidRPr="009253CF" w:rsidRDefault="00D047CE" w:rsidP="00465307">
            <w:pPr>
              <w:pStyle w:val="tabletext"/>
            </w:pPr>
            <w:r w:rsidRPr="009253CF">
              <w:t>Ammonia gas</w:t>
            </w:r>
          </w:p>
        </w:tc>
        <w:tc>
          <w:tcPr>
            <w:tcW w:w="0" w:type="auto"/>
          </w:tcPr>
          <w:p w14:paraId="35855A68" w14:textId="08947DC1"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mmonia" w:history="1">
              <w:r w:rsidR="0037200B" w:rsidRPr="0037200B">
                <w:rPr>
                  <w:rStyle w:val="Hyperlink"/>
                </w:rPr>
                <w:t>AMMONIA</w:t>
              </w:r>
            </w:hyperlink>
          </w:p>
        </w:tc>
        <w:tc>
          <w:tcPr>
            <w:tcW w:w="0" w:type="auto"/>
          </w:tcPr>
          <w:p w14:paraId="57EA259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143CD60"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0DDB674" w14:textId="77777777" w:rsidR="00D047CE" w:rsidRPr="009253CF" w:rsidRDefault="00D047CE" w:rsidP="00465307">
            <w:pPr>
              <w:pStyle w:val="tabletext"/>
            </w:pPr>
            <w:r w:rsidRPr="009253CF">
              <w:lastRenderedPageBreak/>
              <w:t>Ammonium perchlorate</w:t>
            </w:r>
          </w:p>
        </w:tc>
        <w:tc>
          <w:tcPr>
            <w:tcW w:w="0" w:type="auto"/>
          </w:tcPr>
          <w:p w14:paraId="64AD5110" w14:textId="610DABE2"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erchloric_acid" w:history="1">
              <w:r w:rsidR="00D047CE" w:rsidRPr="00E76D35">
                <w:rPr>
                  <w:rStyle w:val="Hyperlink"/>
                </w:rPr>
                <w:t>PERCHLORIC ACID</w:t>
              </w:r>
            </w:hyperlink>
          </w:p>
        </w:tc>
        <w:tc>
          <w:tcPr>
            <w:tcW w:w="0" w:type="auto"/>
          </w:tcPr>
          <w:p w14:paraId="680BB33E"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5D105156"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2AA4B5" w14:textId="77777777" w:rsidR="00D047CE" w:rsidRPr="009253CF" w:rsidRDefault="00D047CE" w:rsidP="00465307">
            <w:pPr>
              <w:pStyle w:val="tabletext"/>
            </w:pPr>
            <w:r w:rsidRPr="009253CF">
              <w:t>Anhydrous ammonia</w:t>
            </w:r>
          </w:p>
        </w:tc>
        <w:tc>
          <w:tcPr>
            <w:tcW w:w="0" w:type="auto"/>
          </w:tcPr>
          <w:p w14:paraId="1BFD7C83" w14:textId="1C2DEF6C"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mmonia" w:history="1">
              <w:r w:rsidR="0037200B" w:rsidRPr="0037200B">
                <w:rPr>
                  <w:rStyle w:val="Hyperlink"/>
                </w:rPr>
                <w:t>AMMONIA</w:t>
              </w:r>
            </w:hyperlink>
          </w:p>
        </w:tc>
        <w:tc>
          <w:tcPr>
            <w:tcW w:w="0" w:type="auto"/>
          </w:tcPr>
          <w:p w14:paraId="669E6F60"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714671C"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60D3FA9" w14:textId="77777777" w:rsidR="00D047CE" w:rsidRPr="009253CF" w:rsidRDefault="00D047CE" w:rsidP="00465307">
            <w:pPr>
              <w:pStyle w:val="tabletext"/>
            </w:pPr>
            <w:r w:rsidRPr="009253CF">
              <w:t>Anhydrous hydrofluoric acid</w:t>
            </w:r>
          </w:p>
        </w:tc>
        <w:tc>
          <w:tcPr>
            <w:tcW w:w="0" w:type="auto"/>
          </w:tcPr>
          <w:p w14:paraId="5550140E" w14:textId="7A97393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fluoric_acid" w:history="1">
              <w:r w:rsidR="00D047CE" w:rsidRPr="00E76D35">
                <w:rPr>
                  <w:rStyle w:val="Hyperlink"/>
                </w:rPr>
                <w:t>HYDROFLUORIC ACID</w:t>
              </w:r>
            </w:hyperlink>
          </w:p>
        </w:tc>
        <w:tc>
          <w:tcPr>
            <w:tcW w:w="0" w:type="auto"/>
          </w:tcPr>
          <w:p w14:paraId="7C1E38D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67561D9"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C49B81" w14:textId="77777777" w:rsidR="00D047CE" w:rsidRPr="009253CF" w:rsidRDefault="00D047CE" w:rsidP="00465307">
            <w:pPr>
              <w:pStyle w:val="tabletext"/>
            </w:pPr>
            <w:r w:rsidRPr="009253CF">
              <w:t>Anilin</w:t>
            </w:r>
          </w:p>
        </w:tc>
        <w:tc>
          <w:tcPr>
            <w:tcW w:w="0" w:type="auto"/>
          </w:tcPr>
          <w:p w14:paraId="558E60C7" w14:textId="318884A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niline" w:history="1">
              <w:r w:rsidR="0037200B" w:rsidRPr="0037200B">
                <w:rPr>
                  <w:rStyle w:val="Hyperlink"/>
                </w:rPr>
                <w:t>ANILINE</w:t>
              </w:r>
            </w:hyperlink>
          </w:p>
        </w:tc>
        <w:tc>
          <w:tcPr>
            <w:tcW w:w="0" w:type="auto"/>
          </w:tcPr>
          <w:p w14:paraId="5223A5FB"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A3934D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379E38" w14:textId="77777777" w:rsidR="00D047CE" w:rsidRPr="009253CF" w:rsidRDefault="00D047CE" w:rsidP="00465307">
            <w:pPr>
              <w:pStyle w:val="tabletext"/>
            </w:pPr>
            <w:r w:rsidRPr="009253CF">
              <w:t>Anilina</w:t>
            </w:r>
          </w:p>
        </w:tc>
        <w:tc>
          <w:tcPr>
            <w:tcW w:w="0" w:type="auto"/>
          </w:tcPr>
          <w:p w14:paraId="30BDA2C3" w14:textId="7DA96F5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niline" w:history="1">
              <w:r w:rsidR="0037200B" w:rsidRPr="0037200B">
                <w:rPr>
                  <w:rStyle w:val="Hyperlink"/>
                </w:rPr>
                <w:t>ANILINE</w:t>
              </w:r>
            </w:hyperlink>
          </w:p>
        </w:tc>
        <w:tc>
          <w:tcPr>
            <w:tcW w:w="0" w:type="auto"/>
          </w:tcPr>
          <w:p w14:paraId="7619D33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F1525A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AC05CD" w14:textId="77777777" w:rsidR="00D047CE" w:rsidRPr="009253CF" w:rsidRDefault="00D047CE" w:rsidP="00465307">
            <w:pPr>
              <w:pStyle w:val="tabletext"/>
            </w:pPr>
            <w:r w:rsidRPr="009253CF">
              <w:t>Aniline</w:t>
            </w:r>
          </w:p>
        </w:tc>
        <w:tc>
          <w:tcPr>
            <w:tcW w:w="0" w:type="auto"/>
          </w:tcPr>
          <w:p w14:paraId="45675513" w14:textId="3FDD1E4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niline" w:history="1">
              <w:r w:rsidR="0037200B" w:rsidRPr="0037200B">
                <w:rPr>
                  <w:rStyle w:val="Hyperlink"/>
                </w:rPr>
                <w:t>ANILINE</w:t>
              </w:r>
            </w:hyperlink>
          </w:p>
        </w:tc>
        <w:tc>
          <w:tcPr>
            <w:tcW w:w="0" w:type="auto"/>
          </w:tcPr>
          <w:p w14:paraId="28379E4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EFADAE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951BB0E" w14:textId="77777777" w:rsidR="00D047CE" w:rsidRPr="009253CF" w:rsidRDefault="00D047CE" w:rsidP="00465307">
            <w:pPr>
              <w:pStyle w:val="tabletext"/>
            </w:pPr>
            <w:r w:rsidRPr="009253CF">
              <w:t>Aniline oil</w:t>
            </w:r>
          </w:p>
        </w:tc>
        <w:tc>
          <w:tcPr>
            <w:tcW w:w="0" w:type="auto"/>
          </w:tcPr>
          <w:p w14:paraId="1F81BD96" w14:textId="112F9E4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niline" w:history="1">
              <w:r w:rsidR="0037200B" w:rsidRPr="0037200B">
                <w:rPr>
                  <w:rStyle w:val="Hyperlink"/>
                </w:rPr>
                <w:t>ANILINE</w:t>
              </w:r>
            </w:hyperlink>
          </w:p>
        </w:tc>
        <w:tc>
          <w:tcPr>
            <w:tcW w:w="0" w:type="auto"/>
          </w:tcPr>
          <w:p w14:paraId="4F52F17E"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0A160B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AC1638" w14:textId="77777777" w:rsidR="00D047CE" w:rsidRPr="009253CF" w:rsidRDefault="00D047CE" w:rsidP="00465307">
            <w:pPr>
              <w:pStyle w:val="tabletext"/>
            </w:pPr>
            <w:r w:rsidRPr="009253CF">
              <w:t>Antifreeze</w:t>
            </w:r>
          </w:p>
        </w:tc>
        <w:tc>
          <w:tcPr>
            <w:tcW w:w="0" w:type="auto"/>
          </w:tcPr>
          <w:p w14:paraId="7CDD67F0" w14:textId="3C9457A1"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Ethylene_glycol" w:history="1">
              <w:r w:rsidR="00D047CE" w:rsidRPr="00E76D35">
                <w:rPr>
                  <w:rStyle w:val="Hyperlink"/>
                </w:rPr>
                <w:t>ETHYLENE GLYCOL</w:t>
              </w:r>
            </w:hyperlink>
          </w:p>
        </w:tc>
        <w:tc>
          <w:tcPr>
            <w:tcW w:w="0" w:type="auto"/>
          </w:tcPr>
          <w:p w14:paraId="54E95D4B"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75FCCF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0763A8" w14:textId="77777777" w:rsidR="00D047CE" w:rsidRPr="009253CF" w:rsidRDefault="00D047CE" w:rsidP="00465307">
            <w:pPr>
              <w:pStyle w:val="tabletext"/>
            </w:pPr>
            <w:r w:rsidRPr="009253CF">
              <w:t>Anyvim</w:t>
            </w:r>
          </w:p>
        </w:tc>
        <w:tc>
          <w:tcPr>
            <w:tcW w:w="0" w:type="auto"/>
          </w:tcPr>
          <w:p w14:paraId="7886F972" w14:textId="3328DF9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niline" w:history="1">
              <w:r w:rsidR="0037200B" w:rsidRPr="0037200B">
                <w:rPr>
                  <w:rStyle w:val="Hyperlink"/>
                </w:rPr>
                <w:t>ANILINE</w:t>
              </w:r>
            </w:hyperlink>
          </w:p>
        </w:tc>
        <w:tc>
          <w:tcPr>
            <w:tcW w:w="0" w:type="auto"/>
          </w:tcPr>
          <w:p w14:paraId="6D1C8D50"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ICCA</w:t>
            </w:r>
          </w:p>
        </w:tc>
      </w:tr>
      <w:tr w:rsidR="00D047CE" w:rsidRPr="009253CF" w14:paraId="115E7A0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45F1D2" w14:textId="77777777" w:rsidR="00D047CE" w:rsidRPr="009253CF" w:rsidRDefault="00D047CE" w:rsidP="00465307">
            <w:pPr>
              <w:pStyle w:val="tabletext"/>
            </w:pPr>
            <w:r w:rsidRPr="009253CF">
              <w:t>Aqua fortis</w:t>
            </w:r>
          </w:p>
        </w:tc>
        <w:tc>
          <w:tcPr>
            <w:tcW w:w="0" w:type="auto"/>
          </w:tcPr>
          <w:p w14:paraId="035AEEF1" w14:textId="2438888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itric_acid" w:history="1">
              <w:r w:rsidR="00D047CE" w:rsidRPr="00E76D35">
                <w:rPr>
                  <w:rStyle w:val="Hyperlink"/>
                </w:rPr>
                <w:t>NITRIC ACID</w:t>
              </w:r>
            </w:hyperlink>
          </w:p>
        </w:tc>
        <w:tc>
          <w:tcPr>
            <w:tcW w:w="0" w:type="auto"/>
          </w:tcPr>
          <w:p w14:paraId="528D4B5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AC5C16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7C427F" w14:textId="77777777" w:rsidR="00D047CE" w:rsidRPr="009253CF" w:rsidRDefault="00D047CE" w:rsidP="00465307">
            <w:pPr>
              <w:pStyle w:val="tabletext"/>
            </w:pPr>
            <w:r w:rsidRPr="009253CF">
              <w:t>Aqueous hydrogen chloride</w:t>
            </w:r>
          </w:p>
        </w:tc>
        <w:tc>
          <w:tcPr>
            <w:tcW w:w="0" w:type="auto"/>
          </w:tcPr>
          <w:p w14:paraId="6A0FE7D0" w14:textId="6E00908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chloric_acid" w:history="1">
              <w:r w:rsidR="00D047CE" w:rsidRPr="001E7779">
                <w:rPr>
                  <w:rStyle w:val="Hyperlink"/>
                </w:rPr>
                <w:t>HYDROCHLORIC ACID</w:t>
              </w:r>
            </w:hyperlink>
          </w:p>
        </w:tc>
        <w:tc>
          <w:tcPr>
            <w:tcW w:w="0" w:type="auto"/>
          </w:tcPr>
          <w:p w14:paraId="7F3D032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7EE8DA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99B84E" w14:textId="77777777" w:rsidR="00D047CE" w:rsidRPr="009253CF" w:rsidRDefault="00D047CE" w:rsidP="00465307">
            <w:pPr>
              <w:pStyle w:val="tabletext"/>
            </w:pPr>
            <w:r w:rsidRPr="009253CF">
              <w:t>Aqueous hydrogen fluoride</w:t>
            </w:r>
          </w:p>
        </w:tc>
        <w:tc>
          <w:tcPr>
            <w:tcW w:w="0" w:type="auto"/>
          </w:tcPr>
          <w:p w14:paraId="67405609" w14:textId="00E926BC"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fluoric_acid" w:history="1">
              <w:r w:rsidR="00E76D35" w:rsidRPr="00E76D35">
                <w:rPr>
                  <w:rStyle w:val="Hyperlink"/>
                </w:rPr>
                <w:t>HYDROFLUORIC ACID</w:t>
              </w:r>
            </w:hyperlink>
          </w:p>
        </w:tc>
        <w:tc>
          <w:tcPr>
            <w:tcW w:w="0" w:type="auto"/>
          </w:tcPr>
          <w:p w14:paraId="2A317EF9"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A3A0F7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5BC46A9" w14:textId="77777777" w:rsidR="00D047CE" w:rsidRPr="009253CF" w:rsidRDefault="00D047CE" w:rsidP="00465307">
            <w:pPr>
              <w:pStyle w:val="tabletext"/>
            </w:pPr>
            <w:r w:rsidRPr="009253CF">
              <w:t>Arsenic (III) oxide</w:t>
            </w:r>
          </w:p>
        </w:tc>
        <w:tc>
          <w:tcPr>
            <w:tcW w:w="0" w:type="auto"/>
          </w:tcPr>
          <w:p w14:paraId="12EF8DD3" w14:textId="284ACDC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rsenic_trioxide" w:history="1">
              <w:r w:rsidR="00D047CE" w:rsidRPr="001A551D">
                <w:rPr>
                  <w:rStyle w:val="Hyperlink"/>
                </w:rPr>
                <w:t>ARSENIC TRIOXIDE</w:t>
              </w:r>
            </w:hyperlink>
          </w:p>
        </w:tc>
        <w:tc>
          <w:tcPr>
            <w:tcW w:w="0" w:type="auto"/>
          </w:tcPr>
          <w:p w14:paraId="0B20959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CFBBAA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07097B6" w14:textId="77777777" w:rsidR="00D047CE" w:rsidRPr="009253CF" w:rsidRDefault="00D047CE" w:rsidP="00465307">
            <w:pPr>
              <w:pStyle w:val="tabletext"/>
            </w:pPr>
            <w:r w:rsidRPr="009253CF">
              <w:t>Arsenic (V) oxide</w:t>
            </w:r>
          </w:p>
        </w:tc>
        <w:tc>
          <w:tcPr>
            <w:tcW w:w="0" w:type="auto"/>
          </w:tcPr>
          <w:p w14:paraId="7A78D32B" w14:textId="6DE8DCD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rsenic_pentoxide" w:history="1">
              <w:r w:rsidR="00D047CE" w:rsidRPr="001A551D">
                <w:rPr>
                  <w:rStyle w:val="Hyperlink"/>
                </w:rPr>
                <w:t>ARSENIC PENTOXIDE</w:t>
              </w:r>
            </w:hyperlink>
          </w:p>
        </w:tc>
        <w:tc>
          <w:tcPr>
            <w:tcW w:w="0" w:type="auto"/>
          </w:tcPr>
          <w:p w14:paraId="0849FF5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EEC01CC"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3527D6" w14:textId="77777777" w:rsidR="00D047CE" w:rsidRPr="009253CF" w:rsidRDefault="00D047CE" w:rsidP="00465307">
            <w:pPr>
              <w:pStyle w:val="tabletext"/>
            </w:pPr>
            <w:r w:rsidRPr="009253CF">
              <w:t>Arsenic acid anhydride</w:t>
            </w:r>
          </w:p>
        </w:tc>
        <w:tc>
          <w:tcPr>
            <w:tcW w:w="0" w:type="auto"/>
          </w:tcPr>
          <w:p w14:paraId="3245FDEE" w14:textId="0490BD6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rsenic_pentoxide" w:history="1">
              <w:r w:rsidR="001A551D" w:rsidRPr="001A551D">
                <w:rPr>
                  <w:rStyle w:val="Hyperlink"/>
                </w:rPr>
                <w:t>ARSENIC PENTOXIDE</w:t>
              </w:r>
            </w:hyperlink>
          </w:p>
        </w:tc>
        <w:tc>
          <w:tcPr>
            <w:tcW w:w="0" w:type="auto"/>
          </w:tcPr>
          <w:p w14:paraId="422B6E5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97566F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F0DE8F1" w14:textId="77777777" w:rsidR="00D047CE" w:rsidRPr="009253CF" w:rsidRDefault="00D047CE" w:rsidP="00465307">
            <w:pPr>
              <w:pStyle w:val="tabletext"/>
            </w:pPr>
            <w:r w:rsidRPr="009253CF">
              <w:t>Arsenic anhydride</w:t>
            </w:r>
          </w:p>
        </w:tc>
        <w:tc>
          <w:tcPr>
            <w:tcW w:w="0" w:type="auto"/>
          </w:tcPr>
          <w:p w14:paraId="03AE4CE2" w14:textId="06C96A4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rsenic_pentoxide" w:history="1">
              <w:r w:rsidR="001A551D" w:rsidRPr="001A551D">
                <w:rPr>
                  <w:rStyle w:val="Hyperlink"/>
                </w:rPr>
                <w:t>ARSENIC PENTOXIDE</w:t>
              </w:r>
            </w:hyperlink>
          </w:p>
        </w:tc>
        <w:tc>
          <w:tcPr>
            <w:tcW w:w="0" w:type="auto"/>
          </w:tcPr>
          <w:p w14:paraId="50C819CC"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ICCA</w:t>
            </w:r>
          </w:p>
        </w:tc>
      </w:tr>
      <w:tr w:rsidR="00D047CE" w:rsidRPr="009253CF" w14:paraId="564242D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FB09F5" w14:textId="77777777" w:rsidR="00D047CE" w:rsidRPr="009253CF" w:rsidRDefault="00D047CE" w:rsidP="00465307">
            <w:pPr>
              <w:pStyle w:val="tabletext"/>
            </w:pPr>
            <w:r w:rsidRPr="009253CF">
              <w:t>Arsenic pentaoxide</w:t>
            </w:r>
          </w:p>
        </w:tc>
        <w:tc>
          <w:tcPr>
            <w:tcW w:w="0" w:type="auto"/>
          </w:tcPr>
          <w:p w14:paraId="24B9F71D" w14:textId="5B96BB4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rsenic_pentoxide" w:history="1">
              <w:r w:rsidR="001A551D" w:rsidRPr="001A551D">
                <w:rPr>
                  <w:rStyle w:val="Hyperlink"/>
                </w:rPr>
                <w:t>ARSENIC PENTOXIDE</w:t>
              </w:r>
            </w:hyperlink>
          </w:p>
        </w:tc>
        <w:tc>
          <w:tcPr>
            <w:tcW w:w="0" w:type="auto"/>
          </w:tcPr>
          <w:p w14:paraId="0D49D7B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ICCA</w:t>
            </w:r>
          </w:p>
        </w:tc>
      </w:tr>
      <w:tr w:rsidR="00D047CE" w:rsidRPr="009253CF" w14:paraId="148F0F8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0B53E0" w14:textId="77777777" w:rsidR="00D047CE" w:rsidRPr="009253CF" w:rsidRDefault="00D047CE" w:rsidP="00465307">
            <w:pPr>
              <w:pStyle w:val="tabletext"/>
            </w:pPr>
            <w:r w:rsidRPr="009253CF">
              <w:t>Arsenic pentoxide, solid</w:t>
            </w:r>
          </w:p>
        </w:tc>
        <w:tc>
          <w:tcPr>
            <w:tcW w:w="0" w:type="auto"/>
          </w:tcPr>
          <w:p w14:paraId="189D9870" w14:textId="73EB1EA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rsenic_pentoxide" w:history="1">
              <w:r w:rsidR="001A551D" w:rsidRPr="001A551D">
                <w:rPr>
                  <w:rStyle w:val="Hyperlink"/>
                </w:rPr>
                <w:t>ARSENIC PENTOXIDE</w:t>
              </w:r>
            </w:hyperlink>
          </w:p>
        </w:tc>
        <w:tc>
          <w:tcPr>
            <w:tcW w:w="0" w:type="auto"/>
          </w:tcPr>
          <w:p w14:paraId="70EDAEE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0BFA23C"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52A23A" w14:textId="77777777" w:rsidR="00D047CE" w:rsidRPr="009253CF" w:rsidRDefault="00D047CE" w:rsidP="00465307">
            <w:pPr>
              <w:pStyle w:val="tabletext"/>
            </w:pPr>
            <w:r w:rsidRPr="009253CF">
              <w:t>Arsenic sesquioxide</w:t>
            </w:r>
          </w:p>
        </w:tc>
        <w:tc>
          <w:tcPr>
            <w:tcW w:w="0" w:type="auto"/>
          </w:tcPr>
          <w:p w14:paraId="30266729" w14:textId="11D8319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rsenic_trioxide" w:history="1">
              <w:r w:rsidR="001A551D" w:rsidRPr="001A551D">
                <w:rPr>
                  <w:rStyle w:val="Hyperlink"/>
                </w:rPr>
                <w:t>ARSENIC TRIOXIDE</w:t>
              </w:r>
            </w:hyperlink>
          </w:p>
        </w:tc>
        <w:tc>
          <w:tcPr>
            <w:tcW w:w="0" w:type="auto"/>
          </w:tcPr>
          <w:p w14:paraId="4C504C70"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238C0E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BFACFE" w14:textId="77777777" w:rsidR="00D047CE" w:rsidRPr="009253CF" w:rsidRDefault="00D047CE" w:rsidP="00465307">
            <w:pPr>
              <w:pStyle w:val="tabletext"/>
            </w:pPr>
            <w:r w:rsidRPr="009253CF">
              <w:t>Arsenic trihydride</w:t>
            </w:r>
          </w:p>
        </w:tc>
        <w:tc>
          <w:tcPr>
            <w:tcW w:w="0" w:type="auto"/>
          </w:tcPr>
          <w:p w14:paraId="5E5C53E7" w14:textId="520C6955"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rsine" w:history="1">
              <w:r w:rsidR="00D047CE" w:rsidRPr="00FE1A6A">
                <w:rPr>
                  <w:rStyle w:val="Hyperlink"/>
                </w:rPr>
                <w:t>ARSINE</w:t>
              </w:r>
            </w:hyperlink>
          </w:p>
        </w:tc>
        <w:tc>
          <w:tcPr>
            <w:tcW w:w="0" w:type="auto"/>
          </w:tcPr>
          <w:p w14:paraId="170BB7A3"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F3653C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4CE8B6" w14:textId="77777777" w:rsidR="00D047CE" w:rsidRPr="009253CF" w:rsidRDefault="00D047CE" w:rsidP="00465307">
            <w:pPr>
              <w:pStyle w:val="tabletext"/>
            </w:pPr>
            <w:r w:rsidRPr="009253CF">
              <w:t>Arsenic trioxide</w:t>
            </w:r>
          </w:p>
        </w:tc>
        <w:tc>
          <w:tcPr>
            <w:tcW w:w="0" w:type="auto"/>
          </w:tcPr>
          <w:p w14:paraId="1F884797" w14:textId="643DC87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rsenic_trioxide" w:history="1">
              <w:r w:rsidR="001A551D" w:rsidRPr="001A551D">
                <w:rPr>
                  <w:rStyle w:val="Hyperlink"/>
                </w:rPr>
                <w:t>ARSENIC TRIOXIDE</w:t>
              </w:r>
            </w:hyperlink>
          </w:p>
        </w:tc>
        <w:tc>
          <w:tcPr>
            <w:tcW w:w="0" w:type="auto"/>
          </w:tcPr>
          <w:p w14:paraId="4A2F2B8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0668D2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395151" w14:textId="77777777" w:rsidR="00D047CE" w:rsidRPr="009253CF" w:rsidRDefault="00D047CE" w:rsidP="00465307">
            <w:pPr>
              <w:pStyle w:val="tabletext"/>
            </w:pPr>
            <w:r w:rsidRPr="009253CF">
              <w:lastRenderedPageBreak/>
              <w:t>Arsenicum album</w:t>
            </w:r>
          </w:p>
        </w:tc>
        <w:tc>
          <w:tcPr>
            <w:tcW w:w="0" w:type="auto"/>
          </w:tcPr>
          <w:p w14:paraId="6BF1373C" w14:textId="467AD59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rsenic_trioxide" w:history="1">
              <w:r w:rsidR="001A551D" w:rsidRPr="001A551D">
                <w:rPr>
                  <w:rStyle w:val="Hyperlink"/>
                </w:rPr>
                <w:t>ARSENIC TRIOXIDE</w:t>
              </w:r>
            </w:hyperlink>
          </w:p>
        </w:tc>
        <w:tc>
          <w:tcPr>
            <w:tcW w:w="0" w:type="auto"/>
          </w:tcPr>
          <w:p w14:paraId="1FE0FC73"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ICCA</w:t>
            </w:r>
          </w:p>
        </w:tc>
      </w:tr>
      <w:tr w:rsidR="00D047CE" w:rsidRPr="009253CF" w14:paraId="7AF1FC28"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417E5C" w14:textId="77777777" w:rsidR="00D047CE" w:rsidRPr="009253CF" w:rsidRDefault="00D047CE" w:rsidP="00465307">
            <w:pPr>
              <w:pStyle w:val="tabletext"/>
            </w:pPr>
            <w:r w:rsidRPr="009253CF">
              <w:t>Arsenious acid</w:t>
            </w:r>
          </w:p>
        </w:tc>
        <w:tc>
          <w:tcPr>
            <w:tcW w:w="0" w:type="auto"/>
          </w:tcPr>
          <w:p w14:paraId="709978EB" w14:textId="5E37185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rsenic_trioxide" w:history="1">
              <w:r w:rsidR="001A551D" w:rsidRPr="001A551D">
                <w:rPr>
                  <w:rStyle w:val="Hyperlink"/>
                </w:rPr>
                <w:t>ARSENIC TRIOXIDE</w:t>
              </w:r>
            </w:hyperlink>
          </w:p>
        </w:tc>
        <w:tc>
          <w:tcPr>
            <w:tcW w:w="0" w:type="auto"/>
          </w:tcPr>
          <w:p w14:paraId="4AC0C5F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6DA2BA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637169" w14:textId="77777777" w:rsidR="00D047CE" w:rsidRPr="009253CF" w:rsidRDefault="00D047CE" w:rsidP="00465307">
            <w:pPr>
              <w:pStyle w:val="tabletext"/>
            </w:pPr>
            <w:r w:rsidRPr="009253CF">
              <w:t>Arsenious anhydride</w:t>
            </w:r>
          </w:p>
        </w:tc>
        <w:tc>
          <w:tcPr>
            <w:tcW w:w="0" w:type="auto"/>
          </w:tcPr>
          <w:p w14:paraId="72028BC1" w14:textId="22904C9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rsenic_trioxide" w:history="1">
              <w:r w:rsidR="001A551D" w:rsidRPr="001A551D">
                <w:rPr>
                  <w:rStyle w:val="Hyperlink"/>
                </w:rPr>
                <w:t>ARSENIC TRIOXIDE</w:t>
              </w:r>
            </w:hyperlink>
          </w:p>
        </w:tc>
        <w:tc>
          <w:tcPr>
            <w:tcW w:w="0" w:type="auto"/>
          </w:tcPr>
          <w:p w14:paraId="66B8574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8587F7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C9F60B" w14:textId="77777777" w:rsidR="00D047CE" w:rsidRPr="009253CF" w:rsidRDefault="00D047CE" w:rsidP="00465307">
            <w:pPr>
              <w:pStyle w:val="tabletext"/>
            </w:pPr>
            <w:r w:rsidRPr="009253CF">
              <w:t>Arsenious oxide</w:t>
            </w:r>
          </w:p>
        </w:tc>
        <w:tc>
          <w:tcPr>
            <w:tcW w:w="0" w:type="auto"/>
          </w:tcPr>
          <w:p w14:paraId="70F0E34D" w14:textId="694DB95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rsenic_trioxide" w:history="1">
              <w:r w:rsidR="001A551D" w:rsidRPr="001A551D">
                <w:rPr>
                  <w:rStyle w:val="Hyperlink"/>
                </w:rPr>
                <w:t>ARSENIC TRIOXIDE</w:t>
              </w:r>
            </w:hyperlink>
          </w:p>
        </w:tc>
        <w:tc>
          <w:tcPr>
            <w:tcW w:w="0" w:type="auto"/>
          </w:tcPr>
          <w:p w14:paraId="644D02F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4ECCE2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1E5863" w14:textId="77777777" w:rsidR="00D047CE" w:rsidRPr="009253CF" w:rsidRDefault="00D047CE" w:rsidP="00465307">
            <w:pPr>
              <w:pStyle w:val="tabletext"/>
            </w:pPr>
            <w:r w:rsidRPr="009253CF">
              <w:t>Arsenious trioxide</w:t>
            </w:r>
          </w:p>
        </w:tc>
        <w:tc>
          <w:tcPr>
            <w:tcW w:w="0" w:type="auto"/>
          </w:tcPr>
          <w:p w14:paraId="1531A03D" w14:textId="08455B21"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rsenic_trioxide" w:history="1">
              <w:r w:rsidR="001A551D" w:rsidRPr="001A551D">
                <w:rPr>
                  <w:rStyle w:val="Hyperlink"/>
                </w:rPr>
                <w:t>ARSENIC TRIOXIDE</w:t>
              </w:r>
            </w:hyperlink>
          </w:p>
        </w:tc>
        <w:tc>
          <w:tcPr>
            <w:tcW w:w="0" w:type="auto"/>
          </w:tcPr>
          <w:p w14:paraId="2BDD089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ICCA</w:t>
            </w:r>
          </w:p>
        </w:tc>
      </w:tr>
      <w:tr w:rsidR="00D047CE" w:rsidRPr="009253CF" w14:paraId="4218DD4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BAD379B" w14:textId="77777777" w:rsidR="00D047CE" w:rsidRPr="009253CF" w:rsidRDefault="00D047CE" w:rsidP="00465307">
            <w:pPr>
              <w:pStyle w:val="tabletext"/>
            </w:pPr>
            <w:r w:rsidRPr="009253CF">
              <w:t>Arsenite</w:t>
            </w:r>
          </w:p>
        </w:tc>
        <w:tc>
          <w:tcPr>
            <w:tcW w:w="0" w:type="auto"/>
          </w:tcPr>
          <w:p w14:paraId="3F3B312A" w14:textId="7966DFF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rsenic_trioxide" w:history="1">
              <w:r w:rsidR="001A551D" w:rsidRPr="001A551D">
                <w:rPr>
                  <w:rStyle w:val="Hyperlink"/>
                </w:rPr>
                <w:t>ARSENIC TRIOXIDE</w:t>
              </w:r>
            </w:hyperlink>
          </w:p>
        </w:tc>
        <w:tc>
          <w:tcPr>
            <w:tcW w:w="0" w:type="auto"/>
          </w:tcPr>
          <w:p w14:paraId="5CD9FBD6"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4FC907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EE3873" w14:textId="77777777" w:rsidR="00D047CE" w:rsidRPr="009253CF" w:rsidRDefault="00D047CE" w:rsidP="00465307">
            <w:pPr>
              <w:pStyle w:val="tabletext"/>
            </w:pPr>
            <w:r w:rsidRPr="009253CF">
              <w:t>Arseniuretted hydrogen</w:t>
            </w:r>
          </w:p>
        </w:tc>
        <w:tc>
          <w:tcPr>
            <w:tcW w:w="0" w:type="auto"/>
          </w:tcPr>
          <w:p w14:paraId="23F86214" w14:textId="294D8C3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rsine" w:history="1">
              <w:r w:rsidR="00FE1A6A" w:rsidRPr="00FE1A6A">
                <w:rPr>
                  <w:rStyle w:val="Hyperlink"/>
                </w:rPr>
                <w:t>ARSINE</w:t>
              </w:r>
            </w:hyperlink>
          </w:p>
        </w:tc>
        <w:tc>
          <w:tcPr>
            <w:tcW w:w="0" w:type="auto"/>
          </w:tcPr>
          <w:p w14:paraId="0AD76BF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FD0C7E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3ECFDD" w14:textId="77777777" w:rsidR="00D047CE" w:rsidRPr="009253CF" w:rsidRDefault="00D047CE" w:rsidP="00465307">
            <w:pPr>
              <w:pStyle w:val="tabletext"/>
            </w:pPr>
            <w:r w:rsidRPr="009253CF">
              <w:t>Arsenolite</w:t>
            </w:r>
          </w:p>
        </w:tc>
        <w:tc>
          <w:tcPr>
            <w:tcW w:w="0" w:type="auto"/>
          </w:tcPr>
          <w:p w14:paraId="2CB938B0" w14:textId="78AEC10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rsenic_trioxide" w:history="1">
              <w:r w:rsidR="001A551D" w:rsidRPr="001A551D">
                <w:rPr>
                  <w:rStyle w:val="Hyperlink"/>
                </w:rPr>
                <w:t>ARSENIC TRIOXIDE</w:t>
              </w:r>
            </w:hyperlink>
          </w:p>
        </w:tc>
        <w:tc>
          <w:tcPr>
            <w:tcW w:w="0" w:type="auto"/>
          </w:tcPr>
          <w:p w14:paraId="58C084E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951345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92A9B0" w14:textId="77777777" w:rsidR="00D047CE" w:rsidRPr="009253CF" w:rsidRDefault="00D047CE" w:rsidP="00465307">
            <w:pPr>
              <w:pStyle w:val="tabletext"/>
            </w:pPr>
            <w:r w:rsidRPr="009253CF">
              <w:t>Arsenous acid</w:t>
            </w:r>
          </w:p>
        </w:tc>
        <w:tc>
          <w:tcPr>
            <w:tcW w:w="0" w:type="auto"/>
          </w:tcPr>
          <w:p w14:paraId="60848F90" w14:textId="43239A5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rsenic_trioxide" w:history="1">
              <w:r w:rsidR="001A551D" w:rsidRPr="001A551D">
                <w:rPr>
                  <w:rStyle w:val="Hyperlink"/>
                </w:rPr>
                <w:t>ARSENIC TRIOXIDE</w:t>
              </w:r>
            </w:hyperlink>
          </w:p>
        </w:tc>
        <w:tc>
          <w:tcPr>
            <w:tcW w:w="0" w:type="auto"/>
          </w:tcPr>
          <w:p w14:paraId="5884843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89025F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513854" w14:textId="77777777" w:rsidR="00D047CE" w:rsidRPr="009253CF" w:rsidRDefault="00D047CE" w:rsidP="00465307">
            <w:pPr>
              <w:pStyle w:val="tabletext"/>
            </w:pPr>
            <w:r w:rsidRPr="009253CF">
              <w:t>Arsenous acid anhydride</w:t>
            </w:r>
          </w:p>
        </w:tc>
        <w:tc>
          <w:tcPr>
            <w:tcW w:w="0" w:type="auto"/>
          </w:tcPr>
          <w:p w14:paraId="25EAE91A" w14:textId="4BC63AD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rsenic_trioxide" w:history="1">
              <w:r w:rsidR="001A551D" w:rsidRPr="001A551D">
                <w:rPr>
                  <w:rStyle w:val="Hyperlink"/>
                </w:rPr>
                <w:t>ARSENIC TRIOXIDE</w:t>
              </w:r>
            </w:hyperlink>
          </w:p>
        </w:tc>
        <w:tc>
          <w:tcPr>
            <w:tcW w:w="0" w:type="auto"/>
          </w:tcPr>
          <w:p w14:paraId="3FFD443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ICCA</w:t>
            </w:r>
          </w:p>
        </w:tc>
      </w:tr>
      <w:tr w:rsidR="00D047CE" w:rsidRPr="009253CF" w14:paraId="2997AAA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0E2252" w14:textId="77777777" w:rsidR="00D047CE" w:rsidRPr="009253CF" w:rsidRDefault="00D047CE" w:rsidP="00465307">
            <w:pPr>
              <w:pStyle w:val="tabletext"/>
            </w:pPr>
            <w:r w:rsidRPr="009253CF">
              <w:t>Arsenous anhydride</w:t>
            </w:r>
          </w:p>
        </w:tc>
        <w:tc>
          <w:tcPr>
            <w:tcW w:w="0" w:type="auto"/>
          </w:tcPr>
          <w:p w14:paraId="42475B3C" w14:textId="075DBE4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rsenic_trioxide" w:history="1">
              <w:r w:rsidR="001A551D" w:rsidRPr="001A551D">
                <w:rPr>
                  <w:rStyle w:val="Hyperlink"/>
                </w:rPr>
                <w:t>ARSENIC TRIOXIDE</w:t>
              </w:r>
            </w:hyperlink>
          </w:p>
        </w:tc>
        <w:tc>
          <w:tcPr>
            <w:tcW w:w="0" w:type="auto"/>
          </w:tcPr>
          <w:p w14:paraId="4683F68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C69997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7B7FC5" w14:textId="77777777" w:rsidR="00D047CE" w:rsidRPr="009253CF" w:rsidRDefault="00D047CE" w:rsidP="00465307">
            <w:pPr>
              <w:pStyle w:val="tabletext"/>
            </w:pPr>
            <w:r w:rsidRPr="009253CF">
              <w:t>Arsenous hydride</w:t>
            </w:r>
          </w:p>
        </w:tc>
        <w:tc>
          <w:tcPr>
            <w:tcW w:w="0" w:type="auto"/>
          </w:tcPr>
          <w:p w14:paraId="2EE18900" w14:textId="581BE55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rsine" w:history="1">
              <w:r w:rsidR="00FE1A6A" w:rsidRPr="00FE1A6A">
                <w:rPr>
                  <w:rStyle w:val="Hyperlink"/>
                </w:rPr>
                <w:t>ARSINE</w:t>
              </w:r>
            </w:hyperlink>
          </w:p>
        </w:tc>
        <w:tc>
          <w:tcPr>
            <w:tcW w:w="0" w:type="auto"/>
          </w:tcPr>
          <w:p w14:paraId="1D51961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ICCA</w:t>
            </w:r>
          </w:p>
        </w:tc>
      </w:tr>
      <w:tr w:rsidR="00D047CE" w:rsidRPr="009253CF" w14:paraId="0148D63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31A614" w14:textId="77777777" w:rsidR="00D047CE" w:rsidRPr="009253CF" w:rsidRDefault="00D047CE" w:rsidP="00465307">
            <w:pPr>
              <w:pStyle w:val="tabletext"/>
            </w:pPr>
            <w:r w:rsidRPr="009253CF">
              <w:t>Arsenous oxide</w:t>
            </w:r>
          </w:p>
        </w:tc>
        <w:tc>
          <w:tcPr>
            <w:tcW w:w="0" w:type="auto"/>
          </w:tcPr>
          <w:p w14:paraId="4DBD0F21" w14:textId="033EA78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rsenic_trioxide" w:history="1">
              <w:r w:rsidR="001A551D" w:rsidRPr="001A551D">
                <w:rPr>
                  <w:rStyle w:val="Hyperlink"/>
                </w:rPr>
                <w:t>ARSENIC TRIOXIDE</w:t>
              </w:r>
            </w:hyperlink>
          </w:p>
        </w:tc>
        <w:tc>
          <w:tcPr>
            <w:tcW w:w="0" w:type="auto"/>
          </w:tcPr>
          <w:p w14:paraId="68FA31D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C582E7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4FE2A9" w14:textId="77777777" w:rsidR="00D047CE" w:rsidRPr="009253CF" w:rsidRDefault="00D047CE" w:rsidP="00465307">
            <w:pPr>
              <w:pStyle w:val="tabletext"/>
            </w:pPr>
            <w:r w:rsidRPr="009253CF">
              <w:t>Arsenous oxide anhydride</w:t>
            </w:r>
          </w:p>
        </w:tc>
        <w:tc>
          <w:tcPr>
            <w:tcW w:w="0" w:type="auto"/>
          </w:tcPr>
          <w:p w14:paraId="2DB75AF1" w14:textId="71CCF32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rsenic_trioxide" w:history="1">
              <w:r w:rsidR="001A551D" w:rsidRPr="001A551D">
                <w:rPr>
                  <w:rStyle w:val="Hyperlink"/>
                </w:rPr>
                <w:t>ARSENIC TRIOXIDE</w:t>
              </w:r>
            </w:hyperlink>
          </w:p>
        </w:tc>
        <w:tc>
          <w:tcPr>
            <w:tcW w:w="0" w:type="auto"/>
          </w:tcPr>
          <w:p w14:paraId="6E28A3E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679E22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FAABA0" w14:textId="77777777" w:rsidR="00D047CE" w:rsidRPr="009253CF" w:rsidRDefault="00D047CE" w:rsidP="00465307">
            <w:pPr>
              <w:pStyle w:val="tabletext"/>
            </w:pPr>
            <w:r w:rsidRPr="009253CF">
              <w:t>Arsine</w:t>
            </w:r>
          </w:p>
        </w:tc>
        <w:tc>
          <w:tcPr>
            <w:tcW w:w="0" w:type="auto"/>
          </w:tcPr>
          <w:p w14:paraId="3496D54B" w14:textId="6805746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rsine" w:history="1">
              <w:r w:rsidR="00FE1A6A" w:rsidRPr="00FE1A6A">
                <w:rPr>
                  <w:rStyle w:val="Hyperlink"/>
                </w:rPr>
                <w:t>ARSINE</w:t>
              </w:r>
            </w:hyperlink>
          </w:p>
        </w:tc>
        <w:tc>
          <w:tcPr>
            <w:tcW w:w="0" w:type="auto"/>
          </w:tcPr>
          <w:p w14:paraId="1981729E"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F2581D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E4E53B" w14:textId="77777777" w:rsidR="00D047CE" w:rsidRPr="009253CF" w:rsidRDefault="00D047CE" w:rsidP="00465307">
            <w:pPr>
              <w:pStyle w:val="tabletext"/>
            </w:pPr>
            <w:r w:rsidRPr="009253CF">
              <w:t>Arsine, (2-chlorovinyl)dichloro-</w:t>
            </w:r>
          </w:p>
        </w:tc>
        <w:tc>
          <w:tcPr>
            <w:tcW w:w="0" w:type="auto"/>
          </w:tcPr>
          <w:p w14:paraId="443AC8B9" w14:textId="4C5663E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Lewisite" w:history="1">
              <w:r w:rsidR="00D047CE" w:rsidRPr="00FE1A6A">
                <w:rPr>
                  <w:rStyle w:val="Hyperlink"/>
                </w:rPr>
                <w:t>LEWISITE</w:t>
              </w:r>
            </w:hyperlink>
          </w:p>
        </w:tc>
        <w:tc>
          <w:tcPr>
            <w:tcW w:w="0" w:type="auto"/>
          </w:tcPr>
          <w:p w14:paraId="1E333534"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Blister Agent </w:t>
            </w:r>
          </w:p>
        </w:tc>
      </w:tr>
      <w:tr w:rsidR="00D047CE" w:rsidRPr="009253CF" w14:paraId="3696096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F25305" w14:textId="77777777" w:rsidR="00D047CE" w:rsidRPr="009253CF" w:rsidRDefault="00D047CE" w:rsidP="00465307">
            <w:pPr>
              <w:pStyle w:val="tabletext"/>
            </w:pPr>
            <w:r w:rsidRPr="009253CF">
              <w:t>Arsine, dichloro(2-chlorovinyl)-</w:t>
            </w:r>
          </w:p>
        </w:tc>
        <w:tc>
          <w:tcPr>
            <w:tcW w:w="0" w:type="auto"/>
          </w:tcPr>
          <w:p w14:paraId="6767B8B6" w14:textId="273E430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Lewisite" w:history="1">
              <w:r w:rsidR="00FE1A6A" w:rsidRPr="00FE1A6A">
                <w:rPr>
                  <w:rStyle w:val="Hyperlink"/>
                </w:rPr>
                <w:t>LEWISITE</w:t>
              </w:r>
            </w:hyperlink>
          </w:p>
        </w:tc>
        <w:tc>
          <w:tcPr>
            <w:tcW w:w="0" w:type="auto"/>
          </w:tcPr>
          <w:p w14:paraId="11260C6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 – Blister Agent</w:t>
            </w:r>
          </w:p>
        </w:tc>
      </w:tr>
      <w:tr w:rsidR="00D047CE" w:rsidRPr="009253CF" w14:paraId="4A0B3640"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4F302E4" w14:textId="77777777" w:rsidR="00D047CE" w:rsidRPr="009253CF" w:rsidRDefault="00D047CE" w:rsidP="00465307">
            <w:pPr>
              <w:pStyle w:val="tabletext"/>
            </w:pPr>
            <w:r w:rsidRPr="009253CF">
              <w:t>Arsodent</w:t>
            </w:r>
          </w:p>
        </w:tc>
        <w:tc>
          <w:tcPr>
            <w:tcW w:w="0" w:type="auto"/>
          </w:tcPr>
          <w:p w14:paraId="69C2BC31" w14:textId="21879AD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rsenic_trioxide" w:history="1">
              <w:r w:rsidR="001A551D" w:rsidRPr="001A551D">
                <w:rPr>
                  <w:rStyle w:val="Hyperlink"/>
                </w:rPr>
                <w:t>ARSENIC TRIOXIDE</w:t>
              </w:r>
            </w:hyperlink>
          </w:p>
        </w:tc>
        <w:tc>
          <w:tcPr>
            <w:tcW w:w="0" w:type="auto"/>
          </w:tcPr>
          <w:p w14:paraId="6EBA9C0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ICCA</w:t>
            </w:r>
          </w:p>
        </w:tc>
      </w:tr>
      <w:tr w:rsidR="00D047CE" w:rsidRPr="009253CF" w14:paraId="1CDE56A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B2D0221" w14:textId="77777777" w:rsidR="00D047CE" w:rsidRPr="009253CF" w:rsidRDefault="00D047CE" w:rsidP="00465307">
            <w:pPr>
              <w:pStyle w:val="tabletext"/>
            </w:pPr>
            <w:r w:rsidRPr="009253CF">
              <w:t>Arsonous dichloride (2-chloroethenyl)-(90)</w:t>
            </w:r>
          </w:p>
        </w:tc>
        <w:tc>
          <w:tcPr>
            <w:tcW w:w="0" w:type="auto"/>
          </w:tcPr>
          <w:p w14:paraId="78B76D66" w14:textId="7AE010C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Lewisite" w:history="1">
              <w:r w:rsidR="00FE1A6A" w:rsidRPr="00FE1A6A">
                <w:rPr>
                  <w:rStyle w:val="Hyperlink"/>
                </w:rPr>
                <w:t>LEWISITE</w:t>
              </w:r>
            </w:hyperlink>
          </w:p>
        </w:tc>
        <w:tc>
          <w:tcPr>
            <w:tcW w:w="0" w:type="auto"/>
          </w:tcPr>
          <w:p w14:paraId="2FECD1D9"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Blister Agent </w:t>
            </w:r>
          </w:p>
        </w:tc>
      </w:tr>
      <w:tr w:rsidR="00D047CE" w:rsidRPr="009253CF" w14:paraId="5ECB0C88"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8AE9A7C" w14:textId="77777777" w:rsidR="00D047CE" w:rsidRPr="009253CF" w:rsidRDefault="00D047CE" w:rsidP="00465307">
            <w:pPr>
              <w:pStyle w:val="tabletext"/>
            </w:pPr>
            <w:r w:rsidRPr="009253CF">
              <w:t>Arsonous dichloride, (-chloroethenyl)-</w:t>
            </w:r>
          </w:p>
        </w:tc>
        <w:tc>
          <w:tcPr>
            <w:tcW w:w="0" w:type="auto"/>
          </w:tcPr>
          <w:p w14:paraId="7D6956C4" w14:textId="4BE9057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Lewisite" w:history="1">
              <w:r w:rsidR="00FE1A6A" w:rsidRPr="00FE1A6A">
                <w:rPr>
                  <w:rStyle w:val="Hyperlink"/>
                </w:rPr>
                <w:t>LEWISITE</w:t>
              </w:r>
            </w:hyperlink>
          </w:p>
        </w:tc>
        <w:tc>
          <w:tcPr>
            <w:tcW w:w="0" w:type="auto"/>
          </w:tcPr>
          <w:p w14:paraId="4D32A798"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 – Blister Agent</w:t>
            </w:r>
          </w:p>
        </w:tc>
      </w:tr>
      <w:tr w:rsidR="00D047CE" w:rsidRPr="009253CF" w14:paraId="0512CCA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EAC941A" w14:textId="77777777" w:rsidR="00D047CE" w:rsidRPr="009253CF" w:rsidRDefault="00D047CE" w:rsidP="00465307">
            <w:pPr>
              <w:pStyle w:val="tabletext"/>
            </w:pPr>
            <w:r w:rsidRPr="009253CF">
              <w:t>Athylenglykol</w:t>
            </w:r>
          </w:p>
        </w:tc>
        <w:tc>
          <w:tcPr>
            <w:tcW w:w="0" w:type="auto"/>
          </w:tcPr>
          <w:p w14:paraId="2DBA62FE" w14:textId="6240CBF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Ethylene_glycol" w:history="1">
              <w:r w:rsidR="00E76D35" w:rsidRPr="00E76D35">
                <w:rPr>
                  <w:rStyle w:val="Hyperlink"/>
                </w:rPr>
                <w:t>ETHYLENE GLYCOL</w:t>
              </w:r>
            </w:hyperlink>
          </w:p>
        </w:tc>
        <w:tc>
          <w:tcPr>
            <w:tcW w:w="0" w:type="auto"/>
          </w:tcPr>
          <w:p w14:paraId="627470EE"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6170A7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414442" w14:textId="77777777" w:rsidR="00D047CE" w:rsidRPr="009253CF" w:rsidRDefault="00D047CE" w:rsidP="00465307">
            <w:pPr>
              <w:pStyle w:val="tabletext"/>
            </w:pPr>
            <w:r w:rsidRPr="009253CF">
              <w:lastRenderedPageBreak/>
              <w:t>Azide</w:t>
            </w:r>
          </w:p>
        </w:tc>
        <w:tc>
          <w:tcPr>
            <w:tcW w:w="0" w:type="auto"/>
          </w:tcPr>
          <w:p w14:paraId="0BE476EA" w14:textId="34F05AA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odium_azide" w:history="1">
              <w:r w:rsidR="00D047CE" w:rsidRPr="00B018FA">
                <w:rPr>
                  <w:rStyle w:val="Hyperlink"/>
                </w:rPr>
                <w:t>SODIUM AZIDE</w:t>
              </w:r>
            </w:hyperlink>
          </w:p>
        </w:tc>
        <w:tc>
          <w:tcPr>
            <w:tcW w:w="0" w:type="auto"/>
          </w:tcPr>
          <w:p w14:paraId="56B2A7C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214BB1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F9866B" w14:textId="77777777" w:rsidR="00D047CE" w:rsidRPr="009253CF" w:rsidRDefault="00D047CE" w:rsidP="00465307">
            <w:pPr>
              <w:pStyle w:val="tabletext"/>
            </w:pPr>
            <w:r w:rsidRPr="009253CF">
              <w:t>Azium</w:t>
            </w:r>
          </w:p>
        </w:tc>
        <w:tc>
          <w:tcPr>
            <w:tcW w:w="0" w:type="auto"/>
          </w:tcPr>
          <w:p w14:paraId="4BA69521" w14:textId="2342DBE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Sodium_azide" w:history="1">
              <w:r w:rsidR="00B018FA" w:rsidRPr="00B018FA">
                <w:rPr>
                  <w:rStyle w:val="Hyperlink"/>
                </w:rPr>
                <w:t>SODIUM AZIDE</w:t>
              </w:r>
            </w:hyperlink>
          </w:p>
        </w:tc>
        <w:tc>
          <w:tcPr>
            <w:tcW w:w="0" w:type="auto"/>
          </w:tcPr>
          <w:p w14:paraId="50B40028"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1082956"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5B500D" w14:textId="77777777" w:rsidR="00D047CE" w:rsidRPr="009253CF" w:rsidRDefault="00D047CE" w:rsidP="00465307">
            <w:pPr>
              <w:pStyle w:val="tabletext"/>
            </w:pPr>
            <w:r w:rsidRPr="009253CF">
              <w:t>Azotic acid</w:t>
            </w:r>
          </w:p>
        </w:tc>
        <w:tc>
          <w:tcPr>
            <w:tcW w:w="0" w:type="auto"/>
          </w:tcPr>
          <w:p w14:paraId="7A1B00FA" w14:textId="52E0B1F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itric_acid" w:history="1">
              <w:r w:rsidR="00E76D35" w:rsidRPr="00E76D35">
                <w:rPr>
                  <w:rStyle w:val="Hyperlink"/>
                </w:rPr>
                <w:t>NITRIC ACID</w:t>
              </w:r>
            </w:hyperlink>
          </w:p>
        </w:tc>
        <w:tc>
          <w:tcPr>
            <w:tcW w:w="0" w:type="auto"/>
          </w:tcPr>
          <w:p w14:paraId="79016A2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705E8F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26A59A" w14:textId="77777777" w:rsidR="00D047CE" w:rsidRPr="009253CF" w:rsidRDefault="00D047CE" w:rsidP="00465307">
            <w:pPr>
              <w:pStyle w:val="tabletext"/>
            </w:pPr>
            <w:r w:rsidRPr="009253CF">
              <w:t>Baker’s P and S liquid</w:t>
            </w:r>
          </w:p>
        </w:tc>
        <w:tc>
          <w:tcPr>
            <w:tcW w:w="0" w:type="auto"/>
          </w:tcPr>
          <w:p w14:paraId="72ABEB38" w14:textId="7F6AF67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enol" w:history="1">
              <w:r w:rsidR="00D047CE" w:rsidRPr="00B018FA">
                <w:rPr>
                  <w:rStyle w:val="Hyperlink"/>
                </w:rPr>
                <w:t>PHENOL</w:t>
              </w:r>
            </w:hyperlink>
          </w:p>
        </w:tc>
        <w:tc>
          <w:tcPr>
            <w:tcW w:w="0" w:type="auto"/>
          </w:tcPr>
          <w:p w14:paraId="486BC14C"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0AA388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C67125" w14:textId="77777777" w:rsidR="00D047CE" w:rsidRPr="009253CF" w:rsidRDefault="00D047CE" w:rsidP="00465307">
            <w:pPr>
              <w:pStyle w:val="tabletext"/>
            </w:pPr>
            <w:r w:rsidRPr="009253CF">
              <w:t>Baker’s P and S ointment</w:t>
            </w:r>
          </w:p>
        </w:tc>
        <w:tc>
          <w:tcPr>
            <w:tcW w:w="0" w:type="auto"/>
          </w:tcPr>
          <w:p w14:paraId="2FEF5B34" w14:textId="2DA677D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enol" w:history="1">
              <w:r w:rsidR="00B018FA" w:rsidRPr="00B018FA">
                <w:rPr>
                  <w:rStyle w:val="Hyperlink"/>
                </w:rPr>
                <w:t>PHENOL</w:t>
              </w:r>
            </w:hyperlink>
          </w:p>
        </w:tc>
        <w:tc>
          <w:tcPr>
            <w:tcW w:w="0" w:type="auto"/>
          </w:tcPr>
          <w:p w14:paraId="0C8AADA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2A3F9E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4875D4" w14:textId="77777777" w:rsidR="00D047CE" w:rsidRPr="009253CF" w:rsidRDefault="00D047CE" w:rsidP="00465307">
            <w:pPr>
              <w:pStyle w:val="tabletext"/>
            </w:pPr>
            <w:r w:rsidRPr="009253CF">
              <w:t>Basic copper chloride</w:t>
            </w:r>
          </w:p>
        </w:tc>
        <w:tc>
          <w:tcPr>
            <w:tcW w:w="0" w:type="auto"/>
          </w:tcPr>
          <w:p w14:paraId="6FDD228D" w14:textId="0263BD2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opper_oxychloride" w:history="1">
              <w:r w:rsidR="00D047CE" w:rsidRPr="00B018FA">
                <w:rPr>
                  <w:rStyle w:val="Hyperlink"/>
                </w:rPr>
                <w:t>COPPER OXYCHLORIDE</w:t>
              </w:r>
            </w:hyperlink>
          </w:p>
        </w:tc>
        <w:tc>
          <w:tcPr>
            <w:tcW w:w="0" w:type="auto"/>
          </w:tcPr>
          <w:p w14:paraId="1183619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39B14EC"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B78AB5" w14:textId="77777777" w:rsidR="00D047CE" w:rsidRPr="009253CF" w:rsidRDefault="00D047CE" w:rsidP="00465307">
            <w:pPr>
              <w:pStyle w:val="tabletext"/>
            </w:pPr>
            <w:r w:rsidRPr="009253CF">
              <w:t>Basic cupric chloride</w:t>
            </w:r>
          </w:p>
        </w:tc>
        <w:tc>
          <w:tcPr>
            <w:tcW w:w="0" w:type="auto"/>
          </w:tcPr>
          <w:p w14:paraId="47510F88" w14:textId="0812C5E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opper_oxychloride" w:history="1">
              <w:r w:rsidR="00B018FA" w:rsidRPr="00B018FA">
                <w:rPr>
                  <w:rStyle w:val="Hyperlink"/>
                </w:rPr>
                <w:t>COPPER OXYCHLORIDE</w:t>
              </w:r>
            </w:hyperlink>
          </w:p>
        </w:tc>
        <w:tc>
          <w:tcPr>
            <w:tcW w:w="0" w:type="auto"/>
          </w:tcPr>
          <w:p w14:paraId="0BCD9CB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4C0D99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7E8B62" w14:textId="77777777" w:rsidR="00D047CE" w:rsidRPr="009253CF" w:rsidRDefault="00D047CE" w:rsidP="00465307">
            <w:pPr>
              <w:pStyle w:val="tabletext"/>
            </w:pPr>
            <w:r w:rsidRPr="009253CF">
              <w:t>Battery acid</w:t>
            </w:r>
          </w:p>
        </w:tc>
        <w:tc>
          <w:tcPr>
            <w:tcW w:w="0" w:type="auto"/>
          </w:tcPr>
          <w:p w14:paraId="44B60CC9" w14:textId="647630F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Sulphuric_acid" w:history="1">
              <w:r w:rsidR="00D047CE" w:rsidRPr="00B018FA">
                <w:rPr>
                  <w:rStyle w:val="Hyperlink"/>
                </w:rPr>
                <w:t>SULPHURIC ACID</w:t>
              </w:r>
            </w:hyperlink>
          </w:p>
        </w:tc>
        <w:tc>
          <w:tcPr>
            <w:tcW w:w="0" w:type="auto"/>
          </w:tcPr>
          <w:p w14:paraId="17156139"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EFD5BA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67755A" w14:textId="77777777" w:rsidR="00D047CE" w:rsidRPr="009253CF" w:rsidRDefault="00D047CE" w:rsidP="00465307">
            <w:pPr>
              <w:pStyle w:val="tabletext"/>
            </w:pPr>
            <w:r w:rsidRPr="009253CF">
              <w:t>Benzenamine</w:t>
            </w:r>
          </w:p>
        </w:tc>
        <w:tc>
          <w:tcPr>
            <w:tcW w:w="0" w:type="auto"/>
          </w:tcPr>
          <w:p w14:paraId="7D0DEA30" w14:textId="0E9EEF7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niline" w:history="1">
              <w:r w:rsidR="0037200B" w:rsidRPr="0037200B">
                <w:rPr>
                  <w:rStyle w:val="Hyperlink"/>
                </w:rPr>
                <w:t>ANILINE</w:t>
              </w:r>
            </w:hyperlink>
          </w:p>
        </w:tc>
        <w:tc>
          <w:tcPr>
            <w:tcW w:w="0" w:type="auto"/>
          </w:tcPr>
          <w:p w14:paraId="19DE343E"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1EDDC2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B14977" w14:textId="77777777" w:rsidR="00D047CE" w:rsidRPr="009253CF" w:rsidRDefault="00D047CE" w:rsidP="00465307">
            <w:pPr>
              <w:pStyle w:val="tabletext"/>
            </w:pPr>
            <w:r w:rsidRPr="009253CF">
              <w:t>Benzene, amino-</w:t>
            </w:r>
          </w:p>
        </w:tc>
        <w:tc>
          <w:tcPr>
            <w:tcW w:w="0" w:type="auto"/>
          </w:tcPr>
          <w:p w14:paraId="045C3E7D" w14:textId="495D606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niline" w:history="1">
              <w:r w:rsidR="0037200B" w:rsidRPr="0037200B">
                <w:rPr>
                  <w:rStyle w:val="Hyperlink"/>
                </w:rPr>
                <w:t>ANILINE</w:t>
              </w:r>
            </w:hyperlink>
          </w:p>
        </w:tc>
        <w:tc>
          <w:tcPr>
            <w:tcW w:w="0" w:type="auto"/>
          </w:tcPr>
          <w:p w14:paraId="61D5F63C"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91A761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22FFB0" w14:textId="77777777" w:rsidR="00D047CE" w:rsidRPr="009253CF" w:rsidRDefault="00D047CE" w:rsidP="00465307">
            <w:pPr>
              <w:pStyle w:val="tabletext"/>
            </w:pPr>
            <w:r w:rsidRPr="009253CF">
              <w:t>Benzene, methyl-</w:t>
            </w:r>
          </w:p>
        </w:tc>
        <w:tc>
          <w:tcPr>
            <w:tcW w:w="0" w:type="auto"/>
          </w:tcPr>
          <w:p w14:paraId="62B7B5AA" w14:textId="1C4C639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Toluene" w:history="1">
              <w:r w:rsidR="00D047CE" w:rsidRPr="00B018FA">
                <w:rPr>
                  <w:rStyle w:val="Hyperlink"/>
                </w:rPr>
                <w:t>TOLUENE</w:t>
              </w:r>
            </w:hyperlink>
          </w:p>
        </w:tc>
        <w:tc>
          <w:tcPr>
            <w:tcW w:w="0" w:type="auto"/>
          </w:tcPr>
          <w:p w14:paraId="3CC12A7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5683528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30A5CC" w14:textId="77777777" w:rsidR="00D047CE" w:rsidRPr="009253CF" w:rsidRDefault="00D047CE" w:rsidP="00465307">
            <w:pPr>
              <w:pStyle w:val="tabletext"/>
            </w:pPr>
            <w:r w:rsidRPr="009253CF">
              <w:t>Benzenol</w:t>
            </w:r>
          </w:p>
        </w:tc>
        <w:tc>
          <w:tcPr>
            <w:tcW w:w="0" w:type="auto"/>
          </w:tcPr>
          <w:p w14:paraId="3055565B" w14:textId="2C9C27F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enol" w:history="1">
              <w:r w:rsidR="00B018FA" w:rsidRPr="00B018FA">
                <w:rPr>
                  <w:rStyle w:val="Hyperlink"/>
                </w:rPr>
                <w:t>PHENOL</w:t>
              </w:r>
            </w:hyperlink>
          </w:p>
        </w:tc>
        <w:tc>
          <w:tcPr>
            <w:tcW w:w="0" w:type="auto"/>
          </w:tcPr>
          <w:p w14:paraId="54DEB35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7B3430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00ED9E" w14:textId="77777777" w:rsidR="00D047CE" w:rsidRPr="009253CF" w:rsidRDefault="00D047CE" w:rsidP="00465307">
            <w:pPr>
              <w:pStyle w:val="tabletext"/>
            </w:pPr>
            <w:r w:rsidRPr="009253CF">
              <w:t>Benzidam</w:t>
            </w:r>
          </w:p>
        </w:tc>
        <w:tc>
          <w:tcPr>
            <w:tcW w:w="0" w:type="auto"/>
          </w:tcPr>
          <w:p w14:paraId="49A87634" w14:textId="1063AC9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niline" w:history="1">
              <w:r w:rsidR="0037200B" w:rsidRPr="0037200B">
                <w:rPr>
                  <w:rStyle w:val="Hyperlink"/>
                </w:rPr>
                <w:t>ANILINE</w:t>
              </w:r>
            </w:hyperlink>
          </w:p>
        </w:tc>
        <w:tc>
          <w:tcPr>
            <w:tcW w:w="0" w:type="auto"/>
          </w:tcPr>
          <w:p w14:paraId="5ECB7E6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B32D81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1FB57D" w14:textId="77777777" w:rsidR="00D047CE" w:rsidRPr="009253CF" w:rsidRDefault="00D047CE" w:rsidP="00465307">
            <w:pPr>
              <w:pStyle w:val="tabletext"/>
            </w:pPr>
            <w:r w:rsidRPr="009253CF">
              <w:t>Benzilic acid, 3-quinuclidinyl ester</w:t>
            </w:r>
          </w:p>
        </w:tc>
        <w:tc>
          <w:tcPr>
            <w:tcW w:w="0" w:type="auto"/>
          </w:tcPr>
          <w:p w14:paraId="22827AF7" w14:textId="2FF8306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3-Quinuclidinyl_benzilate" w:history="1">
              <w:r w:rsidR="00D047CE" w:rsidRPr="004E1013">
                <w:rPr>
                  <w:rStyle w:val="Hyperlink"/>
                </w:rPr>
                <w:t>3-QUINUCLIDINYL BENZILATE</w:t>
              </w:r>
            </w:hyperlink>
          </w:p>
        </w:tc>
        <w:tc>
          <w:tcPr>
            <w:tcW w:w="0" w:type="auto"/>
          </w:tcPr>
          <w:p w14:paraId="02B427A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Incapacitating Agent </w:t>
            </w:r>
          </w:p>
        </w:tc>
      </w:tr>
      <w:tr w:rsidR="00D047CE" w:rsidRPr="009253CF" w14:paraId="36CACED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991AF6" w14:textId="77777777" w:rsidR="00D047CE" w:rsidRPr="009253CF" w:rsidRDefault="00D047CE" w:rsidP="00465307">
            <w:pPr>
              <w:pStyle w:val="tabletext"/>
            </w:pPr>
            <w:r w:rsidRPr="009253CF">
              <w:t>Bertholite</w:t>
            </w:r>
          </w:p>
        </w:tc>
        <w:tc>
          <w:tcPr>
            <w:tcW w:w="0" w:type="auto"/>
          </w:tcPr>
          <w:p w14:paraId="04AC2E15" w14:textId="5758BAF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Beryllium_oxide" w:history="1">
              <w:r w:rsidR="00D047CE" w:rsidRPr="00B018FA">
                <w:rPr>
                  <w:rStyle w:val="Hyperlink"/>
                </w:rPr>
                <w:t>BERYLLIUM OXIDE</w:t>
              </w:r>
            </w:hyperlink>
          </w:p>
        </w:tc>
        <w:tc>
          <w:tcPr>
            <w:tcW w:w="0" w:type="auto"/>
          </w:tcPr>
          <w:p w14:paraId="5C707F85"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F1E7F5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6CF4F4" w14:textId="77777777" w:rsidR="00D047CE" w:rsidRPr="009253CF" w:rsidRDefault="00D047CE" w:rsidP="00465307">
            <w:pPr>
              <w:pStyle w:val="tabletext"/>
            </w:pPr>
            <w:r w:rsidRPr="009253CF">
              <w:t>Bertholite</w:t>
            </w:r>
          </w:p>
        </w:tc>
        <w:tc>
          <w:tcPr>
            <w:tcW w:w="0" w:type="auto"/>
          </w:tcPr>
          <w:p w14:paraId="77FE03FD" w14:textId="64FDAFB6"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hlorine" w:history="1">
              <w:r w:rsidR="00D047CE" w:rsidRPr="00B018FA">
                <w:rPr>
                  <w:rStyle w:val="Hyperlink"/>
                </w:rPr>
                <w:t>CHLORINE</w:t>
              </w:r>
            </w:hyperlink>
          </w:p>
        </w:tc>
        <w:tc>
          <w:tcPr>
            <w:tcW w:w="0" w:type="auto"/>
          </w:tcPr>
          <w:p w14:paraId="66EBE876"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Pulmonary Agent </w:t>
            </w:r>
          </w:p>
        </w:tc>
      </w:tr>
      <w:tr w:rsidR="00D047CE" w:rsidRPr="009253CF" w14:paraId="46ACAAA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08AA3E" w14:textId="77777777" w:rsidR="00D047CE" w:rsidRPr="009253CF" w:rsidRDefault="00D047CE" w:rsidP="00465307">
            <w:pPr>
              <w:pStyle w:val="tabletext"/>
            </w:pPr>
            <w:r w:rsidRPr="009253CF">
              <w:t>Beryllium difluoride</w:t>
            </w:r>
          </w:p>
        </w:tc>
        <w:tc>
          <w:tcPr>
            <w:tcW w:w="0" w:type="auto"/>
          </w:tcPr>
          <w:p w14:paraId="0777D163" w14:textId="1DAA0D14"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Beryllium_fluoride" w:history="1">
              <w:r w:rsidR="00D047CE" w:rsidRPr="004F2CBF">
                <w:rPr>
                  <w:rStyle w:val="Hyperlink"/>
                </w:rPr>
                <w:t>BERYLLIUM FLUORIDE</w:t>
              </w:r>
            </w:hyperlink>
          </w:p>
        </w:tc>
        <w:tc>
          <w:tcPr>
            <w:tcW w:w="0" w:type="auto"/>
          </w:tcPr>
          <w:p w14:paraId="1AA873A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E8AC58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1B3C4D" w14:textId="77777777" w:rsidR="00D047CE" w:rsidRPr="009253CF" w:rsidRDefault="00D047CE" w:rsidP="00465307">
            <w:pPr>
              <w:pStyle w:val="tabletext"/>
            </w:pPr>
            <w:r w:rsidRPr="009253CF">
              <w:t>Beryllium fluoride</w:t>
            </w:r>
          </w:p>
        </w:tc>
        <w:tc>
          <w:tcPr>
            <w:tcW w:w="0" w:type="auto"/>
          </w:tcPr>
          <w:p w14:paraId="54E5574C" w14:textId="02302BA5"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Beryllium_fluoride" w:history="1">
              <w:r w:rsidR="004F2CBF" w:rsidRPr="004F2CBF">
                <w:rPr>
                  <w:rStyle w:val="Hyperlink"/>
                </w:rPr>
                <w:t>BERYLLIUM FLUORIDE</w:t>
              </w:r>
            </w:hyperlink>
          </w:p>
        </w:tc>
        <w:tc>
          <w:tcPr>
            <w:tcW w:w="0" w:type="auto"/>
          </w:tcPr>
          <w:p w14:paraId="7D52EC1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2FF8D4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C8630C" w14:textId="77777777" w:rsidR="00D047CE" w:rsidRPr="009253CF" w:rsidRDefault="00D047CE" w:rsidP="00465307">
            <w:pPr>
              <w:pStyle w:val="tabletext"/>
            </w:pPr>
            <w:r w:rsidRPr="009253CF">
              <w:t>Beryllium oxide</w:t>
            </w:r>
          </w:p>
        </w:tc>
        <w:tc>
          <w:tcPr>
            <w:tcW w:w="0" w:type="auto"/>
          </w:tcPr>
          <w:p w14:paraId="1E8C9436" w14:textId="657E778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Beryllium_oxide" w:history="1">
              <w:r w:rsidR="00B018FA" w:rsidRPr="00B018FA">
                <w:rPr>
                  <w:rStyle w:val="Hyperlink"/>
                </w:rPr>
                <w:t>BERYLLIUM OXIDE</w:t>
              </w:r>
            </w:hyperlink>
          </w:p>
        </w:tc>
        <w:tc>
          <w:tcPr>
            <w:tcW w:w="0" w:type="auto"/>
          </w:tcPr>
          <w:p w14:paraId="121E8EB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14BF1C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DB360F" w14:textId="77777777" w:rsidR="00D047CE" w:rsidRPr="009253CF" w:rsidRDefault="00D047CE" w:rsidP="00465307">
            <w:pPr>
              <w:pStyle w:val="tabletext"/>
            </w:pPr>
            <w:r w:rsidRPr="009253CF">
              <w:t>Beryllium sulphate</w:t>
            </w:r>
          </w:p>
        </w:tc>
        <w:tc>
          <w:tcPr>
            <w:tcW w:w="0" w:type="auto"/>
          </w:tcPr>
          <w:p w14:paraId="44B59472" w14:textId="465B971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Beryllium_sulphate" w:history="1">
              <w:r w:rsidR="00D047CE" w:rsidRPr="004F2CBF">
                <w:rPr>
                  <w:rStyle w:val="Hyperlink"/>
                </w:rPr>
                <w:t>BERYLLIUM SULPHATE</w:t>
              </w:r>
            </w:hyperlink>
          </w:p>
        </w:tc>
        <w:tc>
          <w:tcPr>
            <w:tcW w:w="0" w:type="auto"/>
          </w:tcPr>
          <w:p w14:paraId="050CBFB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4F611F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868587" w14:textId="77777777" w:rsidR="00D047CE" w:rsidRPr="009253CF" w:rsidRDefault="00D047CE" w:rsidP="00465307">
            <w:pPr>
              <w:pStyle w:val="tabletext"/>
            </w:pPr>
            <w:r w:rsidRPr="009253CF">
              <w:t>Beta-chlorovinylbichloroarsine</w:t>
            </w:r>
          </w:p>
        </w:tc>
        <w:tc>
          <w:tcPr>
            <w:tcW w:w="0" w:type="auto"/>
          </w:tcPr>
          <w:p w14:paraId="48BD7504" w14:textId="3B5CF3C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Lewisite" w:history="1">
              <w:r w:rsidR="00FE1A6A" w:rsidRPr="00FE1A6A">
                <w:rPr>
                  <w:rStyle w:val="Hyperlink"/>
                </w:rPr>
                <w:t>LEWISITE</w:t>
              </w:r>
            </w:hyperlink>
          </w:p>
        </w:tc>
        <w:tc>
          <w:tcPr>
            <w:tcW w:w="0" w:type="auto"/>
          </w:tcPr>
          <w:p w14:paraId="273F06A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Blister Agent </w:t>
            </w:r>
          </w:p>
        </w:tc>
      </w:tr>
      <w:tr w:rsidR="00D047CE" w:rsidRPr="009253CF" w14:paraId="7DFDDAB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1C5ABE" w14:textId="77777777" w:rsidR="00D047CE" w:rsidRPr="009253CF" w:rsidRDefault="00D047CE" w:rsidP="00465307">
            <w:pPr>
              <w:pStyle w:val="tabletext"/>
            </w:pPr>
            <w:r w:rsidRPr="009253CF">
              <w:lastRenderedPageBreak/>
              <w:t>Beta-fluoroethanol</w:t>
            </w:r>
          </w:p>
        </w:tc>
        <w:tc>
          <w:tcPr>
            <w:tcW w:w="0" w:type="auto"/>
          </w:tcPr>
          <w:p w14:paraId="0DD20A56" w14:textId="77883FB5" w:rsidR="00D047CE" w:rsidRPr="009253CF" w:rsidRDefault="00DF0618" w:rsidP="004F2CBF">
            <w:pPr>
              <w:pStyle w:val="tabletext"/>
              <w:jc w:val="both"/>
              <w:cnfStyle w:val="000000100000" w:firstRow="0" w:lastRow="0" w:firstColumn="0" w:lastColumn="0" w:oddVBand="0" w:evenVBand="0" w:oddHBand="1" w:evenHBand="0" w:firstRowFirstColumn="0" w:firstRowLastColumn="0" w:lastRowFirstColumn="0" w:lastRowLastColumn="0"/>
            </w:pPr>
            <w:hyperlink w:anchor="_Fluoroethyl_alcohol" w:history="1">
              <w:r w:rsidR="00D047CE" w:rsidRPr="004F2CBF">
                <w:rPr>
                  <w:rStyle w:val="Hyperlink"/>
                </w:rPr>
                <w:t>FLUOROETHYL ALCOHOL</w:t>
              </w:r>
            </w:hyperlink>
          </w:p>
        </w:tc>
        <w:tc>
          <w:tcPr>
            <w:tcW w:w="0" w:type="auto"/>
          </w:tcPr>
          <w:p w14:paraId="4DE33A8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992926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BC9C10" w14:textId="77777777" w:rsidR="00D047CE" w:rsidRPr="009253CF" w:rsidRDefault="00D047CE" w:rsidP="00465307">
            <w:pPr>
              <w:pStyle w:val="tabletext"/>
            </w:pPr>
            <w:r w:rsidRPr="009253CF">
              <w:t>B-Herbtox</w:t>
            </w:r>
          </w:p>
        </w:tc>
        <w:tc>
          <w:tcPr>
            <w:tcW w:w="0" w:type="auto"/>
          </w:tcPr>
          <w:p w14:paraId="74BBD5C5" w14:textId="33A78DF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odium_chlorate" w:history="1">
              <w:r w:rsidR="00D047CE" w:rsidRPr="004F2CBF">
                <w:rPr>
                  <w:rStyle w:val="Hyperlink"/>
                </w:rPr>
                <w:t>SODIUM CHLORATE</w:t>
              </w:r>
            </w:hyperlink>
          </w:p>
        </w:tc>
        <w:tc>
          <w:tcPr>
            <w:tcW w:w="0" w:type="auto"/>
          </w:tcPr>
          <w:p w14:paraId="6504DD1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95423B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070F12" w14:textId="77777777" w:rsidR="00D047CE" w:rsidRPr="009253CF" w:rsidRDefault="00D047CE" w:rsidP="00465307">
            <w:pPr>
              <w:pStyle w:val="tabletext"/>
            </w:pPr>
            <w:r w:rsidRPr="009253CF">
              <w:t>Bichloride of mercury</w:t>
            </w:r>
          </w:p>
        </w:tc>
        <w:tc>
          <w:tcPr>
            <w:tcW w:w="0" w:type="auto"/>
          </w:tcPr>
          <w:p w14:paraId="74DA1255" w14:textId="6009C98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rcuric_chloride" w:history="1">
              <w:r w:rsidR="00D047CE" w:rsidRPr="004F2CBF">
                <w:rPr>
                  <w:rStyle w:val="Hyperlink"/>
                </w:rPr>
                <w:t>MERCURIC CHLORIDE</w:t>
              </w:r>
            </w:hyperlink>
          </w:p>
        </w:tc>
        <w:tc>
          <w:tcPr>
            <w:tcW w:w="0" w:type="auto"/>
          </w:tcPr>
          <w:p w14:paraId="6CFE3D30"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CCF017E"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EBF614" w14:textId="77777777" w:rsidR="00D047CE" w:rsidRPr="009253CF" w:rsidRDefault="00D047CE" w:rsidP="00465307">
            <w:pPr>
              <w:pStyle w:val="tabletext"/>
            </w:pPr>
            <w:r w:rsidRPr="009253CF">
              <w:t>Bipyridinium, 1,1’-dimethyl-4,4’-dichloride</w:t>
            </w:r>
          </w:p>
        </w:tc>
        <w:tc>
          <w:tcPr>
            <w:tcW w:w="0" w:type="auto"/>
          </w:tcPr>
          <w:p w14:paraId="564C5719" w14:textId="59BBEDA4"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49B64168"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F8EB17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7903C8" w14:textId="77777777" w:rsidR="00D047CE" w:rsidRPr="009253CF" w:rsidRDefault="00D047CE" w:rsidP="00465307">
            <w:pPr>
              <w:pStyle w:val="tabletext"/>
            </w:pPr>
            <w:r w:rsidRPr="009253CF">
              <w:t>Bis (2-chloroethyl)sulphide</w:t>
            </w:r>
          </w:p>
        </w:tc>
        <w:tc>
          <w:tcPr>
            <w:tcW w:w="0" w:type="auto"/>
          </w:tcPr>
          <w:p w14:paraId="5992F4A9" w14:textId="40277145"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ustard" w:history="1">
              <w:r w:rsidR="00E76D35" w:rsidRPr="004E1013">
                <w:rPr>
                  <w:rStyle w:val="Hyperlink"/>
                </w:rPr>
                <w:t>MUSTARD</w:t>
              </w:r>
            </w:hyperlink>
          </w:p>
        </w:tc>
        <w:tc>
          <w:tcPr>
            <w:tcW w:w="0" w:type="auto"/>
          </w:tcPr>
          <w:p w14:paraId="75C0CB89"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Blister Agent </w:t>
            </w:r>
          </w:p>
        </w:tc>
      </w:tr>
      <w:tr w:rsidR="00D047CE" w:rsidRPr="009253CF" w14:paraId="7EB431F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3A221C" w14:textId="77777777" w:rsidR="00D047CE" w:rsidRPr="009253CF" w:rsidRDefault="00D047CE" w:rsidP="00465307">
            <w:pPr>
              <w:pStyle w:val="tabletext"/>
            </w:pPr>
            <w:r w:rsidRPr="009253CF">
              <w:t>Bisulfite</w:t>
            </w:r>
          </w:p>
        </w:tc>
        <w:tc>
          <w:tcPr>
            <w:tcW w:w="0" w:type="auto"/>
          </w:tcPr>
          <w:p w14:paraId="213B36CF" w14:textId="053C930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ulphur_dioxide" w:history="1">
              <w:r w:rsidR="00D047CE" w:rsidRPr="004F2CBF">
                <w:rPr>
                  <w:rStyle w:val="Hyperlink"/>
                </w:rPr>
                <w:t>SULPHUR DIOXIDE</w:t>
              </w:r>
            </w:hyperlink>
          </w:p>
        </w:tc>
        <w:tc>
          <w:tcPr>
            <w:tcW w:w="0" w:type="auto"/>
          </w:tcPr>
          <w:p w14:paraId="77B2643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ICCA</w:t>
            </w:r>
          </w:p>
        </w:tc>
      </w:tr>
      <w:tr w:rsidR="00D047CE" w:rsidRPr="009253CF" w14:paraId="20E4D2F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EEA98C" w14:textId="77777777" w:rsidR="00D047CE" w:rsidRPr="009253CF" w:rsidRDefault="00D047CE" w:rsidP="00465307">
            <w:pPr>
              <w:pStyle w:val="tabletext"/>
            </w:pPr>
            <w:r w:rsidRPr="009253CF">
              <w:t>Bleaching agents</w:t>
            </w:r>
          </w:p>
        </w:tc>
        <w:tc>
          <w:tcPr>
            <w:tcW w:w="0" w:type="auto"/>
          </w:tcPr>
          <w:p w14:paraId="1BEB5CC4" w14:textId="6D4283E5"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chloric_acid" w:history="1">
              <w:r w:rsidR="00D047CE" w:rsidRPr="001E7779">
                <w:rPr>
                  <w:rStyle w:val="Hyperlink"/>
                </w:rPr>
                <w:t>HYDROCHLORIC ACID</w:t>
              </w:r>
            </w:hyperlink>
          </w:p>
        </w:tc>
        <w:tc>
          <w:tcPr>
            <w:tcW w:w="0" w:type="auto"/>
          </w:tcPr>
          <w:p w14:paraId="2F529D2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BBB0F4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57F2787" w14:textId="77777777" w:rsidR="00D047CE" w:rsidRPr="009253CF" w:rsidRDefault="00D047CE" w:rsidP="00465307">
            <w:pPr>
              <w:pStyle w:val="tabletext"/>
            </w:pPr>
            <w:r w:rsidRPr="009253CF">
              <w:t>Blister agent</w:t>
            </w:r>
          </w:p>
        </w:tc>
        <w:tc>
          <w:tcPr>
            <w:tcW w:w="0" w:type="auto"/>
          </w:tcPr>
          <w:p w14:paraId="7A1C23EE" w14:textId="7BAC8A6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Lewisite" w:history="1">
              <w:r w:rsidR="00FE1A6A" w:rsidRPr="00FE1A6A">
                <w:rPr>
                  <w:rStyle w:val="Hyperlink"/>
                </w:rPr>
                <w:t>LEWISITE</w:t>
              </w:r>
            </w:hyperlink>
            <w:r w:rsidR="00D047CE" w:rsidRPr="009253CF">
              <w:t xml:space="preserve"> or </w:t>
            </w:r>
            <w:hyperlink w:anchor="_Mustard" w:history="1">
              <w:r w:rsidR="00E76D35" w:rsidRPr="004E1013">
                <w:rPr>
                  <w:rStyle w:val="Hyperlink"/>
                </w:rPr>
                <w:t>MUSTARD</w:t>
              </w:r>
            </w:hyperlink>
            <w:r w:rsidR="00D047CE" w:rsidRPr="009253CF">
              <w:t xml:space="preserve"> or </w:t>
            </w:r>
            <w:hyperlink w:anchor="_Phosgene_oxime" w:history="1">
              <w:r w:rsidR="00D047CE" w:rsidRPr="00D047CE">
                <w:rPr>
                  <w:rStyle w:val="Hyperlink"/>
                </w:rPr>
                <w:t>PHOSGENE OXIME</w:t>
              </w:r>
            </w:hyperlink>
          </w:p>
        </w:tc>
        <w:tc>
          <w:tcPr>
            <w:tcW w:w="0" w:type="auto"/>
          </w:tcPr>
          <w:p w14:paraId="249B6304"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 – Blister Agent</w:t>
            </w:r>
          </w:p>
        </w:tc>
      </w:tr>
      <w:tr w:rsidR="00D047CE" w:rsidRPr="009253CF" w14:paraId="1F046EF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450177" w14:textId="77777777" w:rsidR="00D047CE" w:rsidRPr="009253CF" w:rsidRDefault="00D047CE" w:rsidP="00465307">
            <w:pPr>
              <w:pStyle w:val="tabletext"/>
            </w:pPr>
            <w:r w:rsidRPr="009253CF">
              <w:t>Blue copper</w:t>
            </w:r>
          </w:p>
        </w:tc>
        <w:tc>
          <w:tcPr>
            <w:tcW w:w="0" w:type="auto"/>
          </w:tcPr>
          <w:p w14:paraId="7C55E554" w14:textId="583A045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opper_oxychloride" w:history="1">
              <w:r w:rsidR="00B018FA" w:rsidRPr="00B018FA">
                <w:rPr>
                  <w:rStyle w:val="Hyperlink"/>
                </w:rPr>
                <w:t>COPPER OXYCHLORIDE</w:t>
              </w:r>
            </w:hyperlink>
          </w:p>
        </w:tc>
        <w:tc>
          <w:tcPr>
            <w:tcW w:w="0" w:type="auto"/>
          </w:tcPr>
          <w:p w14:paraId="064BC31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212366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22DF84" w14:textId="77777777" w:rsidR="00D047CE" w:rsidRPr="009253CF" w:rsidRDefault="00D047CE" w:rsidP="00465307">
            <w:pPr>
              <w:pStyle w:val="tabletext"/>
            </w:pPr>
            <w:r w:rsidRPr="009253CF">
              <w:t>Blue oil</w:t>
            </w:r>
          </w:p>
        </w:tc>
        <w:tc>
          <w:tcPr>
            <w:tcW w:w="0" w:type="auto"/>
          </w:tcPr>
          <w:p w14:paraId="3CE58B3E" w14:textId="6DDCAB94"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niline" w:history="1">
              <w:r w:rsidR="0037200B" w:rsidRPr="0037200B">
                <w:rPr>
                  <w:rStyle w:val="Hyperlink"/>
                </w:rPr>
                <w:t>ANILINE</w:t>
              </w:r>
            </w:hyperlink>
          </w:p>
        </w:tc>
        <w:tc>
          <w:tcPr>
            <w:tcW w:w="0" w:type="auto"/>
          </w:tcPr>
          <w:p w14:paraId="4D1B9D85"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57A0E0C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FBEA499" w14:textId="77777777" w:rsidR="00D047CE" w:rsidRPr="009253CF" w:rsidRDefault="00D047CE" w:rsidP="00465307">
            <w:pPr>
              <w:pStyle w:val="tabletext"/>
            </w:pPr>
            <w:r w:rsidRPr="009253CF">
              <w:t>Blue vitriol</w:t>
            </w:r>
          </w:p>
        </w:tc>
        <w:tc>
          <w:tcPr>
            <w:tcW w:w="0" w:type="auto"/>
          </w:tcPr>
          <w:p w14:paraId="7FBD79D7" w14:textId="2333899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opper_sulphate" w:history="1">
              <w:r w:rsidR="00D047CE" w:rsidRPr="004F2CBF">
                <w:rPr>
                  <w:rStyle w:val="Hyperlink"/>
                </w:rPr>
                <w:t>COPPER SULPHATE</w:t>
              </w:r>
            </w:hyperlink>
          </w:p>
        </w:tc>
        <w:tc>
          <w:tcPr>
            <w:tcW w:w="0" w:type="auto"/>
          </w:tcPr>
          <w:p w14:paraId="22F81B7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F49425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DCAFC6" w14:textId="77777777" w:rsidR="00D047CE" w:rsidRPr="009253CF" w:rsidRDefault="00D047CE" w:rsidP="00465307">
            <w:pPr>
              <w:pStyle w:val="tabletext"/>
            </w:pPr>
            <w:r w:rsidRPr="009253CF">
              <w:t>Bluestone</w:t>
            </w:r>
          </w:p>
        </w:tc>
        <w:tc>
          <w:tcPr>
            <w:tcW w:w="0" w:type="auto"/>
          </w:tcPr>
          <w:p w14:paraId="1A502B94" w14:textId="397E18D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opper_sulphate" w:history="1">
              <w:r w:rsidR="004F2CBF" w:rsidRPr="004F2CBF">
                <w:rPr>
                  <w:rStyle w:val="Hyperlink"/>
                </w:rPr>
                <w:t>COPPER SULPHATE</w:t>
              </w:r>
            </w:hyperlink>
          </w:p>
        </w:tc>
        <w:tc>
          <w:tcPr>
            <w:tcW w:w="0" w:type="auto"/>
          </w:tcPr>
          <w:p w14:paraId="10A48EC8"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9E2DF9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82F426" w14:textId="77777777" w:rsidR="00D047CE" w:rsidRPr="009253CF" w:rsidRDefault="00D047CE" w:rsidP="00465307">
            <w:pPr>
              <w:pStyle w:val="tabletext"/>
            </w:pPr>
            <w:r w:rsidRPr="009253CF">
              <w:t>BOV</w:t>
            </w:r>
          </w:p>
        </w:tc>
        <w:tc>
          <w:tcPr>
            <w:tcW w:w="0" w:type="auto"/>
          </w:tcPr>
          <w:p w14:paraId="62DD28E6" w14:textId="6B129BE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Sulphuric_acid" w:history="1">
              <w:r w:rsidR="00B018FA" w:rsidRPr="00B018FA">
                <w:rPr>
                  <w:rStyle w:val="Hyperlink"/>
                </w:rPr>
                <w:t>SULPHURIC ACID</w:t>
              </w:r>
            </w:hyperlink>
          </w:p>
        </w:tc>
        <w:tc>
          <w:tcPr>
            <w:tcW w:w="0" w:type="auto"/>
          </w:tcPr>
          <w:p w14:paraId="5976EA40"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60D296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A7E032" w14:textId="77777777" w:rsidR="00D047CE" w:rsidRPr="009253CF" w:rsidRDefault="00D047CE" w:rsidP="00465307">
            <w:pPr>
              <w:pStyle w:val="tabletext"/>
            </w:pPr>
            <w:r w:rsidRPr="009253CF">
              <w:t>Bromine</w:t>
            </w:r>
          </w:p>
        </w:tc>
        <w:tc>
          <w:tcPr>
            <w:tcW w:w="0" w:type="auto"/>
          </w:tcPr>
          <w:p w14:paraId="2650B72E" w14:textId="60E226F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Bromine" w:history="1">
              <w:r w:rsidR="00D047CE" w:rsidRPr="004F2CBF">
                <w:rPr>
                  <w:rStyle w:val="Hyperlink"/>
                </w:rPr>
                <w:t>BROMINE</w:t>
              </w:r>
            </w:hyperlink>
          </w:p>
        </w:tc>
        <w:tc>
          <w:tcPr>
            <w:tcW w:w="0" w:type="auto"/>
          </w:tcPr>
          <w:p w14:paraId="01903176"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535705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F9B8F5" w14:textId="77777777" w:rsidR="00D047CE" w:rsidRPr="009253CF" w:rsidRDefault="00D047CE" w:rsidP="00465307">
            <w:pPr>
              <w:pStyle w:val="tabletext"/>
            </w:pPr>
            <w:r w:rsidRPr="009253CF">
              <w:t>Bromine cyanide (cyanogen bromide)</w:t>
            </w:r>
          </w:p>
        </w:tc>
        <w:tc>
          <w:tcPr>
            <w:tcW w:w="0" w:type="auto"/>
          </w:tcPr>
          <w:p w14:paraId="54396612" w14:textId="257E72C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D047CE" w:rsidRPr="00D047CE">
                <w:rPr>
                  <w:rStyle w:val="Hyperlink"/>
                </w:rPr>
                <w:t>CYANIDE</w:t>
              </w:r>
            </w:hyperlink>
            <w:r w:rsidR="00D047CE" w:rsidRPr="009253CF">
              <w:t xml:space="preserve"> </w:t>
            </w:r>
          </w:p>
        </w:tc>
        <w:tc>
          <w:tcPr>
            <w:tcW w:w="0" w:type="auto"/>
          </w:tcPr>
          <w:p w14:paraId="390D9CED" w14:textId="1F0C0E82"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6C46BDB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22AE63" w14:textId="77777777" w:rsidR="00D047CE" w:rsidRPr="009253CF" w:rsidRDefault="00D047CE" w:rsidP="00465307">
            <w:pPr>
              <w:pStyle w:val="tabletext"/>
            </w:pPr>
            <w:r w:rsidRPr="009253CF">
              <w:t>Bromocyan (cyanogen bromide)</w:t>
            </w:r>
          </w:p>
        </w:tc>
        <w:tc>
          <w:tcPr>
            <w:tcW w:w="0" w:type="auto"/>
          </w:tcPr>
          <w:p w14:paraId="2388F970" w14:textId="23C350F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D047CE" w:rsidRPr="00D047CE">
                <w:rPr>
                  <w:rStyle w:val="Hyperlink"/>
                </w:rPr>
                <w:t>CYANIDE</w:t>
              </w:r>
            </w:hyperlink>
            <w:r w:rsidR="00D047CE" w:rsidRPr="009253CF">
              <w:t xml:space="preserve"> </w:t>
            </w:r>
          </w:p>
        </w:tc>
        <w:tc>
          <w:tcPr>
            <w:tcW w:w="0" w:type="auto"/>
          </w:tcPr>
          <w:p w14:paraId="58D5FFA0" w14:textId="7A44E7D6"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004D041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EA388D" w14:textId="77777777" w:rsidR="00D047CE" w:rsidRPr="009253CF" w:rsidRDefault="00D047CE" w:rsidP="00465307">
            <w:pPr>
              <w:pStyle w:val="tabletext"/>
            </w:pPr>
            <w:r w:rsidRPr="009253CF">
              <w:t>Bromocyanide (cyanogen bromide)</w:t>
            </w:r>
          </w:p>
        </w:tc>
        <w:tc>
          <w:tcPr>
            <w:tcW w:w="0" w:type="auto"/>
          </w:tcPr>
          <w:p w14:paraId="64887647" w14:textId="7B3ECA9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D047CE" w:rsidRPr="00D047CE">
                <w:rPr>
                  <w:rStyle w:val="Hyperlink"/>
                </w:rPr>
                <w:t>CYANIDE</w:t>
              </w:r>
            </w:hyperlink>
            <w:r w:rsidR="00D047CE" w:rsidRPr="009253CF">
              <w:t xml:space="preserve"> </w:t>
            </w:r>
          </w:p>
        </w:tc>
        <w:tc>
          <w:tcPr>
            <w:tcW w:w="0" w:type="auto"/>
          </w:tcPr>
          <w:p w14:paraId="622E61C6" w14:textId="6369F9B2"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38D97E66"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A34665" w14:textId="77777777" w:rsidR="00D047CE" w:rsidRPr="009253CF" w:rsidRDefault="00D047CE" w:rsidP="00465307">
            <w:pPr>
              <w:pStyle w:val="tabletext"/>
            </w:pPr>
            <w:r w:rsidRPr="009253CF">
              <w:t>Bromocyanogen (cyanogen bromide)</w:t>
            </w:r>
          </w:p>
        </w:tc>
        <w:tc>
          <w:tcPr>
            <w:tcW w:w="0" w:type="auto"/>
          </w:tcPr>
          <w:p w14:paraId="03D04838" w14:textId="0E2EC294"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D047CE" w:rsidRPr="00D047CE">
                <w:rPr>
                  <w:rStyle w:val="Hyperlink"/>
                </w:rPr>
                <w:t>CYANIDE</w:t>
              </w:r>
            </w:hyperlink>
            <w:r w:rsidR="00D047CE" w:rsidRPr="009253CF">
              <w:t xml:space="preserve"> </w:t>
            </w:r>
          </w:p>
        </w:tc>
        <w:tc>
          <w:tcPr>
            <w:tcW w:w="0" w:type="auto"/>
          </w:tcPr>
          <w:p w14:paraId="686F3EB2" w14:textId="6AEA58B1"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64D715C9"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D2D7AA" w14:textId="77777777" w:rsidR="00D047CE" w:rsidRPr="009253CF" w:rsidRDefault="00D047CE" w:rsidP="00465307">
            <w:pPr>
              <w:pStyle w:val="tabletext"/>
            </w:pPr>
            <w:r w:rsidRPr="009253CF">
              <w:t>BZ</w:t>
            </w:r>
          </w:p>
        </w:tc>
        <w:tc>
          <w:tcPr>
            <w:tcW w:w="0" w:type="auto"/>
          </w:tcPr>
          <w:p w14:paraId="55A8489B" w14:textId="5958C4E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3-Quinuclidinyl_benzilate" w:history="1">
              <w:r w:rsidR="00D047CE" w:rsidRPr="004E1013">
                <w:rPr>
                  <w:rStyle w:val="Hyperlink"/>
                </w:rPr>
                <w:t>3-QUINUCLIDINYL BENZILATE</w:t>
              </w:r>
            </w:hyperlink>
          </w:p>
        </w:tc>
        <w:tc>
          <w:tcPr>
            <w:tcW w:w="0" w:type="auto"/>
          </w:tcPr>
          <w:p w14:paraId="33F656D3"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Incapacitating Agent </w:t>
            </w:r>
          </w:p>
        </w:tc>
      </w:tr>
      <w:tr w:rsidR="00D047CE" w:rsidRPr="009253CF" w14:paraId="24850EE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6BA087" w14:textId="77777777" w:rsidR="00D047CE" w:rsidRPr="009253CF" w:rsidRDefault="00D047CE" w:rsidP="00465307">
            <w:pPr>
              <w:pStyle w:val="tabletext"/>
            </w:pPr>
            <w:r w:rsidRPr="009253CF">
              <w:t>C.I. 76000</w:t>
            </w:r>
          </w:p>
        </w:tc>
        <w:tc>
          <w:tcPr>
            <w:tcW w:w="0" w:type="auto"/>
          </w:tcPr>
          <w:p w14:paraId="7DFA3315" w14:textId="55783DB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niline" w:history="1">
              <w:r w:rsidR="0037200B" w:rsidRPr="0037200B">
                <w:rPr>
                  <w:rStyle w:val="Hyperlink"/>
                </w:rPr>
                <w:t>ANILINE</w:t>
              </w:r>
            </w:hyperlink>
          </w:p>
        </w:tc>
        <w:tc>
          <w:tcPr>
            <w:tcW w:w="0" w:type="auto"/>
          </w:tcPr>
          <w:p w14:paraId="028696E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ICCA</w:t>
            </w:r>
          </w:p>
        </w:tc>
      </w:tr>
      <w:tr w:rsidR="00D047CE" w:rsidRPr="009253CF" w14:paraId="419C8E2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992321" w14:textId="77777777" w:rsidR="00D047CE" w:rsidRPr="009253CF" w:rsidRDefault="00D047CE" w:rsidP="00465307">
            <w:pPr>
              <w:pStyle w:val="tabletext"/>
            </w:pPr>
            <w:r w:rsidRPr="009253CF">
              <w:lastRenderedPageBreak/>
              <w:t>C.I. oxidation base 1</w:t>
            </w:r>
          </w:p>
        </w:tc>
        <w:tc>
          <w:tcPr>
            <w:tcW w:w="0" w:type="auto"/>
          </w:tcPr>
          <w:p w14:paraId="50E57E8E" w14:textId="68FA241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niline" w:history="1">
              <w:r w:rsidR="0037200B" w:rsidRPr="0037200B">
                <w:rPr>
                  <w:rStyle w:val="Hyperlink"/>
                </w:rPr>
                <w:t>ANILINE</w:t>
              </w:r>
            </w:hyperlink>
          </w:p>
        </w:tc>
        <w:tc>
          <w:tcPr>
            <w:tcW w:w="0" w:type="auto"/>
          </w:tcPr>
          <w:p w14:paraId="0F34F810"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66D789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E0775D2" w14:textId="77777777" w:rsidR="00D047CE" w:rsidRPr="009253CF" w:rsidRDefault="00D047CE" w:rsidP="00465307">
            <w:pPr>
              <w:pStyle w:val="tabletext"/>
            </w:pPr>
            <w:r w:rsidRPr="009253CF">
              <w:t>Caboneum sulfuratum</w:t>
            </w:r>
          </w:p>
        </w:tc>
        <w:tc>
          <w:tcPr>
            <w:tcW w:w="0" w:type="auto"/>
          </w:tcPr>
          <w:p w14:paraId="6F3FBD79" w14:textId="053F3BD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arbon_disulphide" w:history="1">
              <w:r w:rsidR="00222234" w:rsidRPr="00222234">
                <w:rPr>
                  <w:rStyle w:val="Hyperlink"/>
                </w:rPr>
                <w:t>CARBON DISULPHIDE</w:t>
              </w:r>
            </w:hyperlink>
          </w:p>
        </w:tc>
        <w:tc>
          <w:tcPr>
            <w:tcW w:w="0" w:type="auto"/>
          </w:tcPr>
          <w:p w14:paraId="7B54B008"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E07D30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B81BD7" w14:textId="77777777" w:rsidR="00D047CE" w:rsidRPr="009253CF" w:rsidRDefault="00D047CE" w:rsidP="00465307">
            <w:pPr>
              <w:pStyle w:val="tabletext"/>
            </w:pPr>
            <w:r w:rsidRPr="009253CF">
              <w:t>Cadmium</w:t>
            </w:r>
          </w:p>
        </w:tc>
        <w:tc>
          <w:tcPr>
            <w:tcW w:w="0" w:type="auto"/>
          </w:tcPr>
          <w:p w14:paraId="5210B88F" w14:textId="0B47DE3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admium" w:history="1">
              <w:r w:rsidR="00D047CE" w:rsidRPr="004F2CBF">
                <w:rPr>
                  <w:rStyle w:val="Hyperlink"/>
                </w:rPr>
                <w:t>CADMIUM</w:t>
              </w:r>
            </w:hyperlink>
          </w:p>
        </w:tc>
        <w:tc>
          <w:tcPr>
            <w:tcW w:w="0" w:type="auto"/>
          </w:tcPr>
          <w:p w14:paraId="66851B4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EFE97A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37DE61" w14:textId="77777777" w:rsidR="00D047CE" w:rsidRPr="009253CF" w:rsidRDefault="00D047CE" w:rsidP="00465307">
            <w:pPr>
              <w:pStyle w:val="tabletext"/>
            </w:pPr>
            <w:r w:rsidRPr="009253CF">
              <w:t>Calcid (calcium cyanide)</w:t>
            </w:r>
          </w:p>
        </w:tc>
        <w:tc>
          <w:tcPr>
            <w:tcW w:w="0" w:type="auto"/>
          </w:tcPr>
          <w:p w14:paraId="235B0E79" w14:textId="1F0C0F6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D047CE" w:rsidRPr="00D047CE">
                <w:rPr>
                  <w:rStyle w:val="Hyperlink"/>
                </w:rPr>
                <w:t>CYANIDE</w:t>
              </w:r>
            </w:hyperlink>
            <w:r w:rsidR="00D047CE" w:rsidRPr="009253CF">
              <w:t xml:space="preserve"> </w:t>
            </w:r>
          </w:p>
        </w:tc>
        <w:tc>
          <w:tcPr>
            <w:tcW w:w="0" w:type="auto"/>
          </w:tcPr>
          <w:p w14:paraId="77470C9F" w14:textId="738AAA48"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3A5C65E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0D368B" w14:textId="77777777" w:rsidR="00D047CE" w:rsidRPr="009253CF" w:rsidRDefault="00D047CE" w:rsidP="00465307">
            <w:pPr>
              <w:pStyle w:val="tabletext"/>
            </w:pPr>
            <w:r w:rsidRPr="009253CF">
              <w:t>Calcium cyanide</w:t>
            </w:r>
          </w:p>
        </w:tc>
        <w:tc>
          <w:tcPr>
            <w:tcW w:w="0" w:type="auto"/>
          </w:tcPr>
          <w:p w14:paraId="7DF2279E" w14:textId="423D085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D047CE" w:rsidRPr="00D047CE">
                <w:rPr>
                  <w:rStyle w:val="Hyperlink"/>
                </w:rPr>
                <w:t>CYANIDE</w:t>
              </w:r>
            </w:hyperlink>
            <w:r w:rsidR="00D047CE" w:rsidRPr="009253CF">
              <w:t xml:space="preserve"> </w:t>
            </w:r>
          </w:p>
        </w:tc>
        <w:tc>
          <w:tcPr>
            <w:tcW w:w="0" w:type="auto"/>
          </w:tcPr>
          <w:p w14:paraId="4DE6D048" w14:textId="63B889A9"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65EB7DB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5BF001B" w14:textId="77777777" w:rsidR="00D047CE" w:rsidRPr="009253CF" w:rsidRDefault="00D047CE" w:rsidP="00465307">
            <w:pPr>
              <w:pStyle w:val="tabletext"/>
            </w:pPr>
            <w:r w:rsidRPr="009253CF">
              <w:t>Calcium phosphide</w:t>
            </w:r>
          </w:p>
        </w:tc>
        <w:tc>
          <w:tcPr>
            <w:tcW w:w="0" w:type="auto"/>
          </w:tcPr>
          <w:p w14:paraId="0B73B878" w14:textId="37B8077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osphine" w:history="1">
              <w:r w:rsidR="00673245" w:rsidRPr="00673245">
                <w:rPr>
                  <w:rStyle w:val="Hyperlink"/>
                </w:rPr>
                <w:t>PHOSPHINE</w:t>
              </w:r>
            </w:hyperlink>
          </w:p>
        </w:tc>
        <w:tc>
          <w:tcPr>
            <w:tcW w:w="0" w:type="auto"/>
          </w:tcPr>
          <w:p w14:paraId="717890F5"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Pulmonary Agent </w:t>
            </w:r>
          </w:p>
        </w:tc>
      </w:tr>
      <w:tr w:rsidR="00D047CE" w:rsidRPr="009253CF" w14:paraId="0A637F8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430976" w14:textId="77777777" w:rsidR="00D047CE" w:rsidRPr="009253CF" w:rsidRDefault="00D047CE" w:rsidP="00465307">
            <w:pPr>
              <w:pStyle w:val="tabletext"/>
            </w:pPr>
            <w:r w:rsidRPr="009253CF">
              <w:t>0Calcyan (calcium cyanide)</w:t>
            </w:r>
          </w:p>
        </w:tc>
        <w:tc>
          <w:tcPr>
            <w:tcW w:w="0" w:type="auto"/>
          </w:tcPr>
          <w:p w14:paraId="24CEB2E2" w14:textId="3D25312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D047CE" w:rsidRPr="00D047CE">
                <w:rPr>
                  <w:rStyle w:val="Hyperlink"/>
                </w:rPr>
                <w:t>CYANIDE</w:t>
              </w:r>
            </w:hyperlink>
            <w:r w:rsidR="00D047CE" w:rsidRPr="009253CF">
              <w:t xml:space="preserve"> </w:t>
            </w:r>
          </w:p>
        </w:tc>
        <w:tc>
          <w:tcPr>
            <w:tcW w:w="0" w:type="auto"/>
          </w:tcPr>
          <w:p w14:paraId="28B158BA" w14:textId="629C5A1D"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6EAE7FA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20E45E" w14:textId="77777777" w:rsidR="00D047CE" w:rsidRPr="009253CF" w:rsidRDefault="00D047CE" w:rsidP="00465307">
            <w:pPr>
              <w:pStyle w:val="tabletext"/>
            </w:pPr>
            <w:r w:rsidRPr="009253CF">
              <w:t>Calcyanide (calcium cyanide)</w:t>
            </w:r>
          </w:p>
        </w:tc>
        <w:tc>
          <w:tcPr>
            <w:tcW w:w="0" w:type="auto"/>
          </w:tcPr>
          <w:p w14:paraId="56E5C110" w14:textId="7D05502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D047CE" w:rsidRPr="00D047CE">
                <w:rPr>
                  <w:rStyle w:val="Hyperlink"/>
                </w:rPr>
                <w:t>CYANIDE</w:t>
              </w:r>
            </w:hyperlink>
            <w:r w:rsidR="00D047CE" w:rsidRPr="009253CF">
              <w:t xml:space="preserve"> </w:t>
            </w:r>
          </w:p>
        </w:tc>
        <w:tc>
          <w:tcPr>
            <w:tcW w:w="0" w:type="auto"/>
          </w:tcPr>
          <w:p w14:paraId="472C77A0" w14:textId="020045C3"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01BC3C2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634BDC" w14:textId="77777777" w:rsidR="00D047CE" w:rsidRPr="009253CF" w:rsidRDefault="00D047CE" w:rsidP="00465307">
            <w:pPr>
              <w:pStyle w:val="tabletext"/>
            </w:pPr>
            <w:r w:rsidRPr="009253CF">
              <w:t>Campilit (cyanogen bromide)</w:t>
            </w:r>
          </w:p>
        </w:tc>
        <w:tc>
          <w:tcPr>
            <w:tcW w:w="0" w:type="auto"/>
          </w:tcPr>
          <w:p w14:paraId="776200DF" w14:textId="4DF169A5"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D047CE" w:rsidRPr="00D047CE">
                <w:rPr>
                  <w:rStyle w:val="Hyperlink"/>
                </w:rPr>
                <w:t>CYANIDE</w:t>
              </w:r>
            </w:hyperlink>
            <w:r w:rsidR="00D047CE" w:rsidRPr="009253CF">
              <w:t xml:space="preserve"> </w:t>
            </w:r>
          </w:p>
        </w:tc>
        <w:tc>
          <w:tcPr>
            <w:tcW w:w="0" w:type="auto"/>
          </w:tcPr>
          <w:p w14:paraId="05C875EF" w14:textId="7309F805"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4694B56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5CEC9A" w14:textId="77777777" w:rsidR="00D047CE" w:rsidRPr="009253CF" w:rsidRDefault="00D047CE" w:rsidP="00465307">
            <w:pPr>
              <w:pStyle w:val="tabletext"/>
            </w:pPr>
            <w:r w:rsidRPr="009253CF">
              <w:t>Carbolic acid</w:t>
            </w:r>
          </w:p>
        </w:tc>
        <w:tc>
          <w:tcPr>
            <w:tcW w:w="0" w:type="auto"/>
          </w:tcPr>
          <w:p w14:paraId="60EDA584" w14:textId="72CBB95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enol" w:history="1">
              <w:r w:rsidR="00B018FA" w:rsidRPr="00B018FA">
                <w:rPr>
                  <w:rStyle w:val="Hyperlink"/>
                </w:rPr>
                <w:t>PHENOL</w:t>
              </w:r>
            </w:hyperlink>
          </w:p>
        </w:tc>
        <w:tc>
          <w:tcPr>
            <w:tcW w:w="0" w:type="auto"/>
          </w:tcPr>
          <w:p w14:paraId="17F3941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D04077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000529" w14:textId="77777777" w:rsidR="00D047CE" w:rsidRPr="009253CF" w:rsidRDefault="00D047CE" w:rsidP="00465307">
            <w:pPr>
              <w:pStyle w:val="tabletext"/>
            </w:pPr>
            <w:r w:rsidRPr="009253CF">
              <w:t>Carbolic oil</w:t>
            </w:r>
          </w:p>
        </w:tc>
        <w:tc>
          <w:tcPr>
            <w:tcW w:w="0" w:type="auto"/>
          </w:tcPr>
          <w:p w14:paraId="65D2E071" w14:textId="14DC4E1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enol" w:history="1">
              <w:r w:rsidR="00B018FA" w:rsidRPr="00B018FA">
                <w:rPr>
                  <w:rStyle w:val="Hyperlink"/>
                </w:rPr>
                <w:t>PHENOL</w:t>
              </w:r>
            </w:hyperlink>
          </w:p>
        </w:tc>
        <w:tc>
          <w:tcPr>
            <w:tcW w:w="0" w:type="auto"/>
          </w:tcPr>
          <w:p w14:paraId="65F9342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2CC96B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A02678" w14:textId="77777777" w:rsidR="00D047CE" w:rsidRPr="009253CF" w:rsidRDefault="00D047CE" w:rsidP="00465307">
            <w:pPr>
              <w:pStyle w:val="tabletext"/>
            </w:pPr>
            <w:r w:rsidRPr="009253CF">
              <w:t>Carbon bisulfide</w:t>
            </w:r>
          </w:p>
        </w:tc>
        <w:tc>
          <w:tcPr>
            <w:tcW w:w="0" w:type="auto"/>
          </w:tcPr>
          <w:p w14:paraId="70F09E56" w14:textId="2EE8F524"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arbon_disulphide" w:history="1">
              <w:r w:rsidR="00222234" w:rsidRPr="00222234">
                <w:rPr>
                  <w:rStyle w:val="Hyperlink"/>
                </w:rPr>
                <w:t>CARBON DISULPHIDE</w:t>
              </w:r>
            </w:hyperlink>
          </w:p>
        </w:tc>
        <w:tc>
          <w:tcPr>
            <w:tcW w:w="0" w:type="auto"/>
          </w:tcPr>
          <w:p w14:paraId="59F733C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C9C5A0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BF0428" w14:textId="77777777" w:rsidR="00D047CE" w:rsidRPr="009253CF" w:rsidRDefault="00D047CE" w:rsidP="00465307">
            <w:pPr>
              <w:pStyle w:val="tabletext"/>
            </w:pPr>
            <w:r w:rsidRPr="009253CF">
              <w:t>Carbon disulfide</w:t>
            </w:r>
          </w:p>
        </w:tc>
        <w:tc>
          <w:tcPr>
            <w:tcW w:w="0" w:type="auto"/>
          </w:tcPr>
          <w:p w14:paraId="340F6147" w14:textId="2F8955A6"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arbon_disulphide" w:history="1">
              <w:r w:rsidR="00222234" w:rsidRPr="00222234">
                <w:rPr>
                  <w:rStyle w:val="Hyperlink"/>
                </w:rPr>
                <w:t>CARBON DISULPHIDE</w:t>
              </w:r>
            </w:hyperlink>
          </w:p>
        </w:tc>
        <w:tc>
          <w:tcPr>
            <w:tcW w:w="0" w:type="auto"/>
          </w:tcPr>
          <w:p w14:paraId="4D13A61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F5F65C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369935" w14:textId="77777777" w:rsidR="00D047CE" w:rsidRPr="009253CF" w:rsidRDefault="00D047CE" w:rsidP="00465307">
            <w:pPr>
              <w:pStyle w:val="tabletext"/>
            </w:pPr>
            <w:r w:rsidRPr="009253CF">
              <w:t>Carbon disulphide</w:t>
            </w:r>
          </w:p>
        </w:tc>
        <w:tc>
          <w:tcPr>
            <w:tcW w:w="0" w:type="auto"/>
          </w:tcPr>
          <w:p w14:paraId="3AA057DA" w14:textId="38414CC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arbon_disulphide" w:history="1">
              <w:r w:rsidR="00222234" w:rsidRPr="00222234">
                <w:rPr>
                  <w:rStyle w:val="Hyperlink"/>
                </w:rPr>
                <w:t>CARBON DISULPHIDE</w:t>
              </w:r>
            </w:hyperlink>
          </w:p>
        </w:tc>
        <w:tc>
          <w:tcPr>
            <w:tcW w:w="0" w:type="auto"/>
          </w:tcPr>
          <w:p w14:paraId="3457189E"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ICCA</w:t>
            </w:r>
          </w:p>
        </w:tc>
      </w:tr>
      <w:tr w:rsidR="00D047CE" w:rsidRPr="009253CF" w14:paraId="7668B5C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CFDFB3" w14:textId="77777777" w:rsidR="00D047CE" w:rsidRPr="009253CF" w:rsidRDefault="00D047CE" w:rsidP="00465307">
            <w:pPr>
              <w:pStyle w:val="tabletext"/>
            </w:pPr>
            <w:r w:rsidRPr="009253CF">
              <w:t>Carbon hydride nitride</w:t>
            </w:r>
          </w:p>
        </w:tc>
        <w:tc>
          <w:tcPr>
            <w:tcW w:w="0" w:type="auto"/>
          </w:tcPr>
          <w:p w14:paraId="36C5CB84" w14:textId="25EF2E9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D047CE" w:rsidRPr="00D047CE">
                <w:rPr>
                  <w:rStyle w:val="Hyperlink"/>
                </w:rPr>
                <w:t>CYANIDE</w:t>
              </w:r>
            </w:hyperlink>
            <w:r w:rsidR="00D047CE" w:rsidRPr="009253CF">
              <w:t xml:space="preserve"> </w:t>
            </w:r>
          </w:p>
        </w:tc>
        <w:tc>
          <w:tcPr>
            <w:tcW w:w="0" w:type="auto"/>
          </w:tcPr>
          <w:p w14:paraId="5D1D5999" w14:textId="2DD1A816"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50D7017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11A41A" w14:textId="120CAB5F" w:rsidR="00D047CE" w:rsidRPr="009253CF" w:rsidRDefault="00D047CE" w:rsidP="00465307">
            <w:pPr>
              <w:pStyle w:val="tabletext"/>
            </w:pPr>
            <w:r w:rsidRPr="009253CF">
              <w:t>Carbon monoxide</w:t>
            </w:r>
          </w:p>
        </w:tc>
        <w:tc>
          <w:tcPr>
            <w:tcW w:w="0" w:type="auto"/>
          </w:tcPr>
          <w:p w14:paraId="01D13E02" w14:textId="6D2E15C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arbon_monoxide" w:history="1">
              <w:r w:rsidR="00D047CE" w:rsidRPr="002E6D7F">
                <w:rPr>
                  <w:rStyle w:val="Hyperlink"/>
                </w:rPr>
                <w:t>CARBON MONOXIDE</w:t>
              </w:r>
            </w:hyperlink>
          </w:p>
        </w:tc>
        <w:tc>
          <w:tcPr>
            <w:tcW w:w="0" w:type="auto"/>
          </w:tcPr>
          <w:p w14:paraId="53448DE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ICCA</w:t>
            </w:r>
          </w:p>
        </w:tc>
      </w:tr>
      <w:tr w:rsidR="00D047CE" w:rsidRPr="009253CF" w14:paraId="47EA0B0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5F37CC" w14:textId="77777777" w:rsidR="00D047CE" w:rsidRPr="009253CF" w:rsidRDefault="00D047CE" w:rsidP="00465307">
            <w:pPr>
              <w:pStyle w:val="tabletext"/>
            </w:pPr>
            <w:r w:rsidRPr="009253CF">
              <w:t>Carbon monoxide monosulfide</w:t>
            </w:r>
          </w:p>
        </w:tc>
        <w:tc>
          <w:tcPr>
            <w:tcW w:w="0" w:type="auto"/>
          </w:tcPr>
          <w:p w14:paraId="56EC6E97" w14:textId="12CD631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arbonyl_sulphide" w:history="1">
              <w:r w:rsidR="00D047CE" w:rsidRPr="002E6D7F">
                <w:rPr>
                  <w:rStyle w:val="Hyperlink"/>
                </w:rPr>
                <w:t>CARBONYL SULPHIDE</w:t>
              </w:r>
            </w:hyperlink>
          </w:p>
        </w:tc>
        <w:tc>
          <w:tcPr>
            <w:tcW w:w="0" w:type="auto"/>
          </w:tcPr>
          <w:p w14:paraId="475B7CC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C15FA7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B5EFB8" w14:textId="77777777" w:rsidR="00D047CE" w:rsidRPr="009253CF" w:rsidRDefault="00D047CE" w:rsidP="00465307">
            <w:pPr>
              <w:pStyle w:val="tabletext"/>
            </w:pPr>
            <w:r w:rsidRPr="009253CF">
              <w:t>Carbon nitride (cyanogen)</w:t>
            </w:r>
          </w:p>
        </w:tc>
        <w:tc>
          <w:tcPr>
            <w:tcW w:w="0" w:type="auto"/>
          </w:tcPr>
          <w:p w14:paraId="76BA606C" w14:textId="7FF150E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D047CE" w:rsidRPr="00D047CE">
                <w:rPr>
                  <w:rStyle w:val="Hyperlink"/>
                </w:rPr>
                <w:t>CYANIDE</w:t>
              </w:r>
            </w:hyperlink>
            <w:r w:rsidR="00D047CE" w:rsidRPr="009253CF">
              <w:t xml:space="preserve"> </w:t>
            </w:r>
          </w:p>
        </w:tc>
        <w:tc>
          <w:tcPr>
            <w:tcW w:w="0" w:type="auto"/>
          </w:tcPr>
          <w:p w14:paraId="671215BB" w14:textId="6D6CD5BC"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16FB396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37C3B5" w14:textId="77777777" w:rsidR="00D047CE" w:rsidRPr="009253CF" w:rsidRDefault="00D047CE" w:rsidP="00465307">
            <w:pPr>
              <w:pStyle w:val="tabletext"/>
            </w:pPr>
            <w:r w:rsidRPr="009253CF">
              <w:t>Carbon nitride ion</w:t>
            </w:r>
          </w:p>
        </w:tc>
        <w:tc>
          <w:tcPr>
            <w:tcW w:w="0" w:type="auto"/>
          </w:tcPr>
          <w:p w14:paraId="605BF468" w14:textId="6E653FC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D047CE" w:rsidRPr="00D047CE">
                <w:rPr>
                  <w:rStyle w:val="Hyperlink"/>
                </w:rPr>
                <w:t>CYANIDE</w:t>
              </w:r>
            </w:hyperlink>
            <w:r w:rsidR="00D047CE" w:rsidRPr="009253CF">
              <w:t xml:space="preserve"> </w:t>
            </w:r>
          </w:p>
        </w:tc>
        <w:tc>
          <w:tcPr>
            <w:tcW w:w="0" w:type="auto"/>
          </w:tcPr>
          <w:p w14:paraId="42BC2B26" w14:textId="4054C715"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3525F44E"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D53560" w14:textId="77777777" w:rsidR="00D047CE" w:rsidRPr="009253CF" w:rsidRDefault="00D047CE" w:rsidP="00465307">
            <w:pPr>
              <w:pStyle w:val="tabletext"/>
            </w:pPr>
            <w:r w:rsidRPr="009253CF">
              <w:t>Carbon oxide</w:t>
            </w:r>
          </w:p>
        </w:tc>
        <w:tc>
          <w:tcPr>
            <w:tcW w:w="0" w:type="auto"/>
          </w:tcPr>
          <w:p w14:paraId="146D7660" w14:textId="6DEE42D9"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arbon_monoxide" w:history="1">
              <w:r w:rsidR="002E6D7F" w:rsidRPr="002E6D7F">
                <w:rPr>
                  <w:rStyle w:val="Hyperlink"/>
                </w:rPr>
                <w:t>CARBON MONOXIDE</w:t>
              </w:r>
            </w:hyperlink>
          </w:p>
        </w:tc>
        <w:tc>
          <w:tcPr>
            <w:tcW w:w="0" w:type="auto"/>
          </w:tcPr>
          <w:p w14:paraId="4662F3D4"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308445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1A1FF1" w14:textId="77777777" w:rsidR="00D047CE" w:rsidRPr="009253CF" w:rsidRDefault="00D047CE" w:rsidP="00465307">
            <w:pPr>
              <w:pStyle w:val="tabletext"/>
            </w:pPr>
            <w:r w:rsidRPr="009253CF">
              <w:t>Carbon oxide sulphide</w:t>
            </w:r>
          </w:p>
        </w:tc>
        <w:tc>
          <w:tcPr>
            <w:tcW w:w="0" w:type="auto"/>
          </w:tcPr>
          <w:p w14:paraId="61481E97" w14:textId="39C1FA5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arbonyl_sulphide" w:history="1">
              <w:r w:rsidR="002E6D7F" w:rsidRPr="002E6D7F">
                <w:rPr>
                  <w:rStyle w:val="Hyperlink"/>
                </w:rPr>
                <w:t>CARBONYL SULPHIDE</w:t>
              </w:r>
            </w:hyperlink>
          </w:p>
        </w:tc>
        <w:tc>
          <w:tcPr>
            <w:tcW w:w="0" w:type="auto"/>
          </w:tcPr>
          <w:p w14:paraId="26CA6FFB"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7DED653"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321871" w14:textId="77777777" w:rsidR="00D047CE" w:rsidRPr="009253CF" w:rsidRDefault="00D047CE" w:rsidP="00465307">
            <w:pPr>
              <w:pStyle w:val="tabletext"/>
            </w:pPr>
            <w:r w:rsidRPr="009253CF">
              <w:lastRenderedPageBreak/>
              <w:t>Carbon oxychloride</w:t>
            </w:r>
          </w:p>
        </w:tc>
        <w:tc>
          <w:tcPr>
            <w:tcW w:w="0" w:type="auto"/>
          </w:tcPr>
          <w:p w14:paraId="1FE07D4C" w14:textId="125131C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osgene" w:history="1">
              <w:r w:rsidR="00D047CE" w:rsidRPr="002E6D7F">
                <w:rPr>
                  <w:rStyle w:val="Hyperlink"/>
                </w:rPr>
                <w:t>PHOSGENE</w:t>
              </w:r>
            </w:hyperlink>
          </w:p>
        </w:tc>
        <w:tc>
          <w:tcPr>
            <w:tcW w:w="0" w:type="auto"/>
          </w:tcPr>
          <w:p w14:paraId="023382B6"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Pulmonary Agent </w:t>
            </w:r>
          </w:p>
        </w:tc>
      </w:tr>
      <w:tr w:rsidR="00D047CE" w:rsidRPr="009253CF" w14:paraId="234CD2F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D0FA1F" w14:textId="77777777" w:rsidR="00D047CE" w:rsidRPr="009253CF" w:rsidRDefault="00D047CE" w:rsidP="00465307">
            <w:pPr>
              <w:pStyle w:val="tabletext"/>
            </w:pPr>
            <w:r w:rsidRPr="009253CF">
              <w:t>Carbon oxysulfide</w:t>
            </w:r>
          </w:p>
        </w:tc>
        <w:tc>
          <w:tcPr>
            <w:tcW w:w="0" w:type="auto"/>
          </w:tcPr>
          <w:p w14:paraId="2E1848E6" w14:textId="56CD2F9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arbonyl_sulphide" w:history="1">
              <w:r w:rsidR="002E6D7F" w:rsidRPr="002E6D7F">
                <w:rPr>
                  <w:rStyle w:val="Hyperlink"/>
                </w:rPr>
                <w:t>CARBONYL SULPHIDE</w:t>
              </w:r>
            </w:hyperlink>
          </w:p>
        </w:tc>
        <w:tc>
          <w:tcPr>
            <w:tcW w:w="0" w:type="auto"/>
          </w:tcPr>
          <w:p w14:paraId="74B1624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ICCA</w:t>
            </w:r>
          </w:p>
        </w:tc>
      </w:tr>
      <w:tr w:rsidR="00D047CE" w:rsidRPr="009253CF" w14:paraId="00448C5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454BF4" w14:textId="77777777" w:rsidR="00D047CE" w:rsidRPr="009253CF" w:rsidRDefault="00D047CE" w:rsidP="00465307">
            <w:pPr>
              <w:pStyle w:val="tabletext"/>
            </w:pPr>
            <w:r w:rsidRPr="009253CF">
              <w:t>Carbon sulfide</w:t>
            </w:r>
          </w:p>
        </w:tc>
        <w:tc>
          <w:tcPr>
            <w:tcW w:w="0" w:type="auto"/>
          </w:tcPr>
          <w:p w14:paraId="5E7FB8C3" w14:textId="0ECCD96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arbon_disulphide" w:history="1">
              <w:r w:rsidR="00222234" w:rsidRPr="00222234">
                <w:rPr>
                  <w:rStyle w:val="Hyperlink"/>
                </w:rPr>
                <w:t>CARBON DISULPHIDE</w:t>
              </w:r>
            </w:hyperlink>
          </w:p>
        </w:tc>
        <w:tc>
          <w:tcPr>
            <w:tcW w:w="0" w:type="auto"/>
          </w:tcPr>
          <w:p w14:paraId="64E00AF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ICCA</w:t>
            </w:r>
          </w:p>
        </w:tc>
      </w:tr>
      <w:tr w:rsidR="00D047CE" w:rsidRPr="009253CF" w14:paraId="3C1EE57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C9C864" w14:textId="77777777" w:rsidR="00D047CE" w:rsidRPr="009253CF" w:rsidRDefault="00D047CE" w:rsidP="00465307">
            <w:pPr>
              <w:pStyle w:val="tabletext"/>
            </w:pPr>
            <w:r w:rsidRPr="009253CF">
              <w:t>Carbonei sulfidum</w:t>
            </w:r>
          </w:p>
        </w:tc>
        <w:tc>
          <w:tcPr>
            <w:tcW w:w="0" w:type="auto"/>
          </w:tcPr>
          <w:p w14:paraId="381997CA" w14:textId="60970E7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arbon_disulphide" w:history="1">
              <w:r w:rsidR="00222234" w:rsidRPr="00222234">
                <w:rPr>
                  <w:rStyle w:val="Hyperlink"/>
                </w:rPr>
                <w:t>CARBON DISULPHIDE</w:t>
              </w:r>
            </w:hyperlink>
          </w:p>
        </w:tc>
        <w:tc>
          <w:tcPr>
            <w:tcW w:w="0" w:type="auto"/>
          </w:tcPr>
          <w:p w14:paraId="48E0E67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D92CEC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56F143" w14:textId="77777777" w:rsidR="00D047CE" w:rsidRPr="009253CF" w:rsidRDefault="00D047CE" w:rsidP="00465307">
            <w:pPr>
              <w:pStyle w:val="tabletext"/>
            </w:pPr>
            <w:r w:rsidRPr="009253CF">
              <w:t>Carboneum sulfuratum</w:t>
            </w:r>
          </w:p>
        </w:tc>
        <w:tc>
          <w:tcPr>
            <w:tcW w:w="0" w:type="auto"/>
          </w:tcPr>
          <w:p w14:paraId="0A724CB1" w14:textId="6E77954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arbon_disulphide" w:history="1">
              <w:r w:rsidR="00222234" w:rsidRPr="00222234">
                <w:rPr>
                  <w:rStyle w:val="Hyperlink"/>
                </w:rPr>
                <w:t>CARBON DISULPHIDE</w:t>
              </w:r>
            </w:hyperlink>
          </w:p>
        </w:tc>
        <w:tc>
          <w:tcPr>
            <w:tcW w:w="0" w:type="auto"/>
          </w:tcPr>
          <w:p w14:paraId="5DF4E25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1CD5AA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12828E" w14:textId="77777777" w:rsidR="00D047CE" w:rsidRPr="009253CF" w:rsidRDefault="00D047CE" w:rsidP="00465307">
            <w:pPr>
              <w:pStyle w:val="tabletext"/>
            </w:pPr>
            <w:r w:rsidRPr="009253CF">
              <w:t>Carbonic acid dichloride</w:t>
            </w:r>
          </w:p>
        </w:tc>
        <w:tc>
          <w:tcPr>
            <w:tcW w:w="0" w:type="auto"/>
          </w:tcPr>
          <w:p w14:paraId="75273D27" w14:textId="2F2EDC6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osgene" w:history="1">
              <w:r w:rsidR="002E6D7F" w:rsidRPr="002E6D7F">
                <w:rPr>
                  <w:rStyle w:val="Hyperlink"/>
                </w:rPr>
                <w:t>PHOSGENE</w:t>
              </w:r>
            </w:hyperlink>
          </w:p>
        </w:tc>
        <w:tc>
          <w:tcPr>
            <w:tcW w:w="0" w:type="auto"/>
          </w:tcPr>
          <w:p w14:paraId="7D61EA8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Pulmonary Agent </w:t>
            </w:r>
          </w:p>
        </w:tc>
      </w:tr>
      <w:tr w:rsidR="00D047CE" w:rsidRPr="009253CF" w14:paraId="18C958D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1AA043" w14:textId="77777777" w:rsidR="00D047CE" w:rsidRPr="009253CF" w:rsidRDefault="00D047CE" w:rsidP="00465307">
            <w:pPr>
              <w:pStyle w:val="tabletext"/>
            </w:pPr>
            <w:r w:rsidRPr="009253CF">
              <w:t>Carbonic dichloride</w:t>
            </w:r>
          </w:p>
        </w:tc>
        <w:tc>
          <w:tcPr>
            <w:tcW w:w="0" w:type="auto"/>
          </w:tcPr>
          <w:p w14:paraId="3E831902" w14:textId="5F3B30B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osgene" w:history="1">
              <w:r w:rsidR="002E6D7F" w:rsidRPr="002E6D7F">
                <w:rPr>
                  <w:rStyle w:val="Hyperlink"/>
                </w:rPr>
                <w:t>PHOSGENE</w:t>
              </w:r>
            </w:hyperlink>
          </w:p>
        </w:tc>
        <w:tc>
          <w:tcPr>
            <w:tcW w:w="0" w:type="auto"/>
          </w:tcPr>
          <w:p w14:paraId="4663466E"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Pulmonary Agent </w:t>
            </w:r>
          </w:p>
        </w:tc>
      </w:tr>
      <w:tr w:rsidR="00D047CE" w:rsidRPr="009253CF" w14:paraId="44D6C126"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F631AD4" w14:textId="77777777" w:rsidR="00D047CE" w:rsidRPr="009253CF" w:rsidRDefault="00D047CE" w:rsidP="00465307">
            <w:pPr>
              <w:pStyle w:val="tabletext"/>
            </w:pPr>
            <w:r w:rsidRPr="009253CF">
              <w:t>Carbonic oxide</w:t>
            </w:r>
          </w:p>
        </w:tc>
        <w:tc>
          <w:tcPr>
            <w:tcW w:w="0" w:type="auto"/>
          </w:tcPr>
          <w:p w14:paraId="18094395" w14:textId="00EF69A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arbon_monoxide" w:history="1">
              <w:r w:rsidR="002E6D7F" w:rsidRPr="002E6D7F">
                <w:rPr>
                  <w:rStyle w:val="Hyperlink"/>
                </w:rPr>
                <w:t>CARBON MONOXIDE</w:t>
              </w:r>
            </w:hyperlink>
          </w:p>
        </w:tc>
        <w:tc>
          <w:tcPr>
            <w:tcW w:w="0" w:type="auto"/>
          </w:tcPr>
          <w:p w14:paraId="36727BA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F0C452C"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BCBB4C" w14:textId="77777777" w:rsidR="00D047CE" w:rsidRPr="009253CF" w:rsidRDefault="00D047CE" w:rsidP="00465307">
            <w:pPr>
              <w:pStyle w:val="tabletext"/>
            </w:pPr>
            <w:r w:rsidRPr="009253CF">
              <w:t>Carbonyl chloride</w:t>
            </w:r>
          </w:p>
        </w:tc>
        <w:tc>
          <w:tcPr>
            <w:tcW w:w="0" w:type="auto"/>
          </w:tcPr>
          <w:p w14:paraId="4C6A5369" w14:textId="33A47F2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osgene" w:history="1">
              <w:r w:rsidR="002E6D7F" w:rsidRPr="002E6D7F">
                <w:rPr>
                  <w:rStyle w:val="Hyperlink"/>
                </w:rPr>
                <w:t>PHOSGENE</w:t>
              </w:r>
            </w:hyperlink>
          </w:p>
        </w:tc>
        <w:tc>
          <w:tcPr>
            <w:tcW w:w="0" w:type="auto"/>
          </w:tcPr>
          <w:p w14:paraId="260EC64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Pulmonary Agent </w:t>
            </w:r>
          </w:p>
        </w:tc>
      </w:tr>
      <w:tr w:rsidR="00D047CE" w:rsidRPr="009253CF" w14:paraId="3B0F349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C6A5AA" w14:textId="77777777" w:rsidR="00D047CE" w:rsidRPr="009253CF" w:rsidRDefault="00D047CE" w:rsidP="00465307">
            <w:pPr>
              <w:pStyle w:val="tabletext"/>
            </w:pPr>
            <w:r w:rsidRPr="009253CF">
              <w:t>Carbonyl sulphide</w:t>
            </w:r>
          </w:p>
        </w:tc>
        <w:tc>
          <w:tcPr>
            <w:tcW w:w="0" w:type="auto"/>
          </w:tcPr>
          <w:p w14:paraId="13CE4E31" w14:textId="38765FA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arbonyl_sulphide" w:history="1">
              <w:r w:rsidR="002E6D7F" w:rsidRPr="002E6D7F">
                <w:rPr>
                  <w:rStyle w:val="Hyperlink"/>
                </w:rPr>
                <w:t>CARBONYL SULPHIDE</w:t>
              </w:r>
            </w:hyperlink>
          </w:p>
        </w:tc>
        <w:tc>
          <w:tcPr>
            <w:tcW w:w="0" w:type="auto"/>
          </w:tcPr>
          <w:p w14:paraId="6C9A62B3"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ICCA</w:t>
            </w:r>
          </w:p>
        </w:tc>
      </w:tr>
      <w:tr w:rsidR="00D047CE" w:rsidRPr="009253CF" w14:paraId="4A50010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626DC9" w14:textId="77777777" w:rsidR="00D047CE" w:rsidRPr="009253CF" w:rsidRDefault="00D047CE" w:rsidP="00465307">
            <w:pPr>
              <w:pStyle w:val="tabletext"/>
            </w:pPr>
            <w:r w:rsidRPr="009253CF">
              <w:t>Carbonyl sulphide</w:t>
            </w:r>
          </w:p>
        </w:tc>
        <w:tc>
          <w:tcPr>
            <w:tcW w:w="0" w:type="auto"/>
          </w:tcPr>
          <w:p w14:paraId="481A906F" w14:textId="35329A8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arbonyl_sulphide" w:history="1">
              <w:r w:rsidR="002E6D7F" w:rsidRPr="002E6D7F">
                <w:rPr>
                  <w:rStyle w:val="Hyperlink"/>
                </w:rPr>
                <w:t>CARBONYL SULPHIDE</w:t>
              </w:r>
            </w:hyperlink>
          </w:p>
        </w:tc>
        <w:tc>
          <w:tcPr>
            <w:tcW w:w="0" w:type="auto"/>
          </w:tcPr>
          <w:p w14:paraId="3E23D90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3EBA27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44EB4B" w14:textId="77777777" w:rsidR="00D047CE" w:rsidRPr="009253CF" w:rsidRDefault="00D047CE" w:rsidP="00465307">
            <w:pPr>
              <w:pStyle w:val="tabletext"/>
            </w:pPr>
            <w:r w:rsidRPr="009253CF">
              <w:t>CCRIS 3417</w:t>
            </w:r>
          </w:p>
        </w:tc>
        <w:tc>
          <w:tcPr>
            <w:tcW w:w="0" w:type="auto"/>
          </w:tcPr>
          <w:p w14:paraId="4103A4D7" w14:textId="3851DA8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43D7AB0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220626C6"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C3D71E" w14:textId="77777777" w:rsidR="00D047CE" w:rsidRPr="009253CF" w:rsidRDefault="00D047CE" w:rsidP="00465307">
            <w:pPr>
              <w:pStyle w:val="tabletext"/>
            </w:pPr>
            <w:r w:rsidRPr="009253CF">
              <w:t>Celphos (aluminium phosphide)</w:t>
            </w:r>
          </w:p>
        </w:tc>
        <w:tc>
          <w:tcPr>
            <w:tcW w:w="0" w:type="auto"/>
          </w:tcPr>
          <w:p w14:paraId="71205C5B" w14:textId="55A725A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osphine" w:history="1">
              <w:r w:rsidR="00673245" w:rsidRPr="00673245">
                <w:rPr>
                  <w:rStyle w:val="Hyperlink"/>
                </w:rPr>
                <w:t>PHOSPHINE</w:t>
              </w:r>
            </w:hyperlink>
          </w:p>
        </w:tc>
        <w:tc>
          <w:tcPr>
            <w:tcW w:w="0" w:type="auto"/>
          </w:tcPr>
          <w:p w14:paraId="018413B0"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Pulmonary Agent </w:t>
            </w:r>
          </w:p>
        </w:tc>
      </w:tr>
      <w:tr w:rsidR="00D047CE" w:rsidRPr="009253CF" w14:paraId="4FE22D2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0A3B1E" w14:textId="77777777" w:rsidR="00D047CE" w:rsidRPr="009253CF" w:rsidRDefault="00D047CE" w:rsidP="00465307">
            <w:pPr>
              <w:pStyle w:val="tabletext"/>
            </w:pPr>
            <w:r w:rsidRPr="009253CF">
              <w:t>Ceresan</w:t>
            </w:r>
          </w:p>
        </w:tc>
        <w:tc>
          <w:tcPr>
            <w:tcW w:w="0" w:type="auto"/>
          </w:tcPr>
          <w:p w14:paraId="608AC8C9" w14:textId="0602C9E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Ethyl_mercury_chloride" w:history="1">
              <w:r w:rsidR="00D047CE" w:rsidRPr="002E6D7F">
                <w:rPr>
                  <w:rStyle w:val="Hyperlink"/>
                </w:rPr>
                <w:t>ETHYL MERCURY CHLORIDE</w:t>
              </w:r>
            </w:hyperlink>
          </w:p>
        </w:tc>
        <w:tc>
          <w:tcPr>
            <w:tcW w:w="0" w:type="auto"/>
          </w:tcPr>
          <w:p w14:paraId="4745AD8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6A36B9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EA322A" w14:textId="77777777" w:rsidR="00D047CE" w:rsidRPr="009253CF" w:rsidRDefault="00D047CE" w:rsidP="00465307">
            <w:pPr>
              <w:pStyle w:val="tabletext"/>
            </w:pPr>
            <w:r w:rsidRPr="009253CF">
              <w:t>Chamber acid</w:t>
            </w:r>
          </w:p>
        </w:tc>
        <w:tc>
          <w:tcPr>
            <w:tcW w:w="0" w:type="auto"/>
          </w:tcPr>
          <w:p w14:paraId="5D9353AA" w14:textId="5D94587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ulphuric_acid" w:history="1">
              <w:r w:rsidR="00B018FA" w:rsidRPr="00B018FA">
                <w:rPr>
                  <w:rStyle w:val="Hyperlink"/>
                </w:rPr>
                <w:t>SULPHURIC ACID</w:t>
              </w:r>
            </w:hyperlink>
          </w:p>
        </w:tc>
        <w:tc>
          <w:tcPr>
            <w:tcW w:w="0" w:type="auto"/>
          </w:tcPr>
          <w:p w14:paraId="77FD9BD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80CE2A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64025C" w14:textId="77777777" w:rsidR="00D047CE" w:rsidRPr="009253CF" w:rsidRDefault="00D047CE" w:rsidP="00465307">
            <w:pPr>
              <w:pStyle w:val="tabletext"/>
            </w:pPr>
            <w:r w:rsidRPr="009253CF">
              <w:t>Chemical mace</w:t>
            </w:r>
          </w:p>
        </w:tc>
        <w:tc>
          <w:tcPr>
            <w:tcW w:w="0" w:type="auto"/>
          </w:tcPr>
          <w:p w14:paraId="65BB5039" w14:textId="68250BB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hloroacetophenone" w:history="1">
              <w:r w:rsidR="00673245" w:rsidRPr="00673245">
                <w:rPr>
                  <w:rStyle w:val="Hyperlink"/>
                </w:rPr>
                <w:t>CHLOROACETOPHENONE</w:t>
              </w:r>
            </w:hyperlink>
          </w:p>
        </w:tc>
        <w:tc>
          <w:tcPr>
            <w:tcW w:w="0" w:type="auto"/>
          </w:tcPr>
          <w:p w14:paraId="5E017B83"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Riot Control Agent </w:t>
            </w:r>
          </w:p>
        </w:tc>
      </w:tr>
      <w:tr w:rsidR="00D047CE" w:rsidRPr="009253CF" w14:paraId="0A45C1A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5F0558" w14:textId="77777777" w:rsidR="00D047CE" w:rsidRPr="009253CF" w:rsidRDefault="00D047CE" w:rsidP="00465307">
            <w:pPr>
              <w:pStyle w:val="tabletext"/>
            </w:pPr>
            <w:r w:rsidRPr="009253CF">
              <w:t>Chlorate of soda</w:t>
            </w:r>
          </w:p>
        </w:tc>
        <w:tc>
          <w:tcPr>
            <w:tcW w:w="0" w:type="auto"/>
          </w:tcPr>
          <w:p w14:paraId="555CC620" w14:textId="1FD66EA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odium_chlorate" w:history="1">
              <w:r w:rsidR="004F2CBF" w:rsidRPr="004F2CBF">
                <w:rPr>
                  <w:rStyle w:val="Hyperlink"/>
                </w:rPr>
                <w:t>SODIUM CHLORATE</w:t>
              </w:r>
            </w:hyperlink>
          </w:p>
        </w:tc>
        <w:tc>
          <w:tcPr>
            <w:tcW w:w="0" w:type="auto"/>
          </w:tcPr>
          <w:p w14:paraId="6329AC90"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54DE486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2408DA" w14:textId="77777777" w:rsidR="00D047CE" w:rsidRPr="009253CF" w:rsidRDefault="00D047CE" w:rsidP="00465307">
            <w:pPr>
              <w:pStyle w:val="tabletext"/>
            </w:pPr>
            <w:r w:rsidRPr="009253CF">
              <w:t>Chlorcyan (cyanogen chloride)</w:t>
            </w:r>
          </w:p>
        </w:tc>
        <w:tc>
          <w:tcPr>
            <w:tcW w:w="0" w:type="auto"/>
          </w:tcPr>
          <w:p w14:paraId="4E746877" w14:textId="2104F55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D047CE" w:rsidRPr="002E6D7F">
                <w:rPr>
                  <w:rStyle w:val="Hyperlink"/>
                </w:rPr>
                <w:t>CYANIDE</w:t>
              </w:r>
            </w:hyperlink>
          </w:p>
        </w:tc>
        <w:tc>
          <w:tcPr>
            <w:tcW w:w="0" w:type="auto"/>
          </w:tcPr>
          <w:p w14:paraId="62D86BD4" w14:textId="62F8DE1F"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2087974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8CA089" w14:textId="77777777" w:rsidR="00D047CE" w:rsidRPr="009253CF" w:rsidRDefault="00D047CE" w:rsidP="00465307">
            <w:pPr>
              <w:pStyle w:val="tabletext"/>
            </w:pPr>
            <w:r w:rsidRPr="009253CF">
              <w:t>Chloric acid, sodium salt</w:t>
            </w:r>
          </w:p>
        </w:tc>
        <w:tc>
          <w:tcPr>
            <w:tcW w:w="0" w:type="auto"/>
          </w:tcPr>
          <w:p w14:paraId="23F7910C" w14:textId="139534F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odium_chlorate" w:history="1">
              <w:r w:rsidR="004F2CBF" w:rsidRPr="004F2CBF">
                <w:rPr>
                  <w:rStyle w:val="Hyperlink"/>
                </w:rPr>
                <w:t>SODIUM CHLORATE</w:t>
              </w:r>
            </w:hyperlink>
          </w:p>
        </w:tc>
        <w:tc>
          <w:tcPr>
            <w:tcW w:w="0" w:type="auto"/>
          </w:tcPr>
          <w:p w14:paraId="6B8434C6"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B1B7EC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C48147" w14:textId="77777777" w:rsidR="00D047CE" w:rsidRPr="009253CF" w:rsidRDefault="00D047CE" w:rsidP="00465307">
            <w:pPr>
              <w:pStyle w:val="tabletext"/>
            </w:pPr>
            <w:r w:rsidRPr="009253CF">
              <w:t>Chlorine</w:t>
            </w:r>
          </w:p>
        </w:tc>
        <w:tc>
          <w:tcPr>
            <w:tcW w:w="0" w:type="auto"/>
          </w:tcPr>
          <w:p w14:paraId="69A03085" w14:textId="2A05A3DC"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hlorine" w:history="1">
              <w:r w:rsidR="004F2CBF" w:rsidRPr="00B018FA">
                <w:rPr>
                  <w:rStyle w:val="Hyperlink"/>
                </w:rPr>
                <w:t>CHLORINE</w:t>
              </w:r>
            </w:hyperlink>
          </w:p>
        </w:tc>
        <w:tc>
          <w:tcPr>
            <w:tcW w:w="0" w:type="auto"/>
          </w:tcPr>
          <w:p w14:paraId="4172533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Pulmonary Agent </w:t>
            </w:r>
          </w:p>
        </w:tc>
      </w:tr>
      <w:tr w:rsidR="00D047CE" w:rsidRPr="009253CF" w14:paraId="4CBDF9E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DCAD95" w14:textId="77777777" w:rsidR="00D047CE" w:rsidRPr="009253CF" w:rsidRDefault="00D047CE" w:rsidP="00465307">
            <w:pPr>
              <w:pStyle w:val="tabletext"/>
            </w:pPr>
            <w:r w:rsidRPr="009253CF">
              <w:t>Chlorine cyanide (cyanogen chloride)</w:t>
            </w:r>
          </w:p>
        </w:tc>
        <w:tc>
          <w:tcPr>
            <w:tcW w:w="0" w:type="auto"/>
          </w:tcPr>
          <w:p w14:paraId="34FBF390" w14:textId="017C992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p>
        </w:tc>
        <w:tc>
          <w:tcPr>
            <w:tcW w:w="0" w:type="auto"/>
          </w:tcPr>
          <w:p w14:paraId="40BBAB43" w14:textId="1C7B292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3B4B9FF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29E2AC" w14:textId="77777777" w:rsidR="00D047CE" w:rsidRPr="009253CF" w:rsidRDefault="00D047CE" w:rsidP="00465307">
            <w:pPr>
              <w:pStyle w:val="tabletext"/>
            </w:pPr>
            <w:r w:rsidRPr="009253CF">
              <w:lastRenderedPageBreak/>
              <w:t>Chlorine gas</w:t>
            </w:r>
          </w:p>
        </w:tc>
        <w:tc>
          <w:tcPr>
            <w:tcW w:w="0" w:type="auto"/>
          </w:tcPr>
          <w:p w14:paraId="74E9B7B3" w14:textId="0ACEAF1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hlorine" w:history="1">
              <w:r w:rsidR="004F2CBF" w:rsidRPr="00B018FA">
                <w:rPr>
                  <w:rStyle w:val="Hyperlink"/>
                </w:rPr>
                <w:t>CHLORINE</w:t>
              </w:r>
            </w:hyperlink>
          </w:p>
        </w:tc>
        <w:tc>
          <w:tcPr>
            <w:tcW w:w="0" w:type="auto"/>
          </w:tcPr>
          <w:p w14:paraId="4539385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Pulmonary Agent </w:t>
            </w:r>
          </w:p>
        </w:tc>
      </w:tr>
      <w:tr w:rsidR="00D047CE" w:rsidRPr="009253CF" w14:paraId="247B4FD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45C96F" w14:textId="77777777" w:rsidR="00D047CE" w:rsidRPr="009253CF" w:rsidRDefault="00D047CE" w:rsidP="00465307">
            <w:pPr>
              <w:pStyle w:val="tabletext"/>
            </w:pPr>
            <w:r w:rsidRPr="009253CF">
              <w:t>Chloroacetophenone</w:t>
            </w:r>
          </w:p>
        </w:tc>
        <w:tc>
          <w:tcPr>
            <w:tcW w:w="0" w:type="auto"/>
          </w:tcPr>
          <w:p w14:paraId="134D9253" w14:textId="0A38FA0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hloroacetophenone" w:history="1">
              <w:r w:rsidR="00673245" w:rsidRPr="00673245">
                <w:rPr>
                  <w:rStyle w:val="Hyperlink"/>
                </w:rPr>
                <w:t>CHLOROACETOPHENONE</w:t>
              </w:r>
            </w:hyperlink>
          </w:p>
        </w:tc>
        <w:tc>
          <w:tcPr>
            <w:tcW w:w="0" w:type="auto"/>
          </w:tcPr>
          <w:p w14:paraId="21F33C5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Riot Control Agent </w:t>
            </w:r>
          </w:p>
        </w:tc>
      </w:tr>
      <w:tr w:rsidR="00D047CE" w:rsidRPr="009253CF" w14:paraId="3F77FF8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B34F7D" w14:textId="77777777" w:rsidR="00D047CE" w:rsidRPr="009253CF" w:rsidRDefault="00D047CE" w:rsidP="00465307">
            <w:pPr>
              <w:pStyle w:val="tabletext"/>
            </w:pPr>
            <w:r w:rsidRPr="009253CF">
              <w:t>Chloroacetophenone, liquid</w:t>
            </w:r>
          </w:p>
        </w:tc>
        <w:tc>
          <w:tcPr>
            <w:tcW w:w="0" w:type="auto"/>
          </w:tcPr>
          <w:p w14:paraId="5EFD3A76" w14:textId="76B983B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hloroacetophenone" w:history="1">
              <w:r w:rsidR="00673245" w:rsidRPr="00673245">
                <w:rPr>
                  <w:rStyle w:val="Hyperlink"/>
                </w:rPr>
                <w:t>CHLOROACETOPHENONE</w:t>
              </w:r>
            </w:hyperlink>
          </w:p>
        </w:tc>
        <w:tc>
          <w:tcPr>
            <w:tcW w:w="0" w:type="auto"/>
          </w:tcPr>
          <w:p w14:paraId="33B8A8B8"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Riot Control Agent </w:t>
            </w:r>
          </w:p>
        </w:tc>
      </w:tr>
      <w:tr w:rsidR="00D047CE" w:rsidRPr="009253CF" w14:paraId="1852DDA8"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933F0D" w14:textId="77777777" w:rsidR="00D047CE" w:rsidRPr="009253CF" w:rsidRDefault="00D047CE" w:rsidP="00465307">
            <w:pPr>
              <w:pStyle w:val="tabletext"/>
            </w:pPr>
            <w:r w:rsidRPr="009253CF">
              <w:t>Chloroacetophenone, solid</w:t>
            </w:r>
          </w:p>
        </w:tc>
        <w:tc>
          <w:tcPr>
            <w:tcW w:w="0" w:type="auto"/>
          </w:tcPr>
          <w:p w14:paraId="20E6C179" w14:textId="6C4FCD6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hloroacetophenone" w:history="1">
              <w:r w:rsidR="00673245" w:rsidRPr="00673245">
                <w:rPr>
                  <w:rStyle w:val="Hyperlink"/>
                </w:rPr>
                <w:t>CHLOROACETOPHENONE</w:t>
              </w:r>
            </w:hyperlink>
          </w:p>
        </w:tc>
        <w:tc>
          <w:tcPr>
            <w:tcW w:w="0" w:type="auto"/>
          </w:tcPr>
          <w:p w14:paraId="4F98FA3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Riot Control Agent </w:t>
            </w:r>
          </w:p>
        </w:tc>
      </w:tr>
      <w:tr w:rsidR="00D047CE" w:rsidRPr="009253CF" w14:paraId="112A918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0E44DB" w14:textId="77777777" w:rsidR="00D047CE" w:rsidRPr="009253CF" w:rsidRDefault="00D047CE" w:rsidP="00465307">
            <w:pPr>
              <w:pStyle w:val="tabletext"/>
            </w:pPr>
            <w:r w:rsidRPr="009253CF">
              <w:t>Chlorocyan (cyanogen chloride)</w:t>
            </w:r>
          </w:p>
        </w:tc>
        <w:tc>
          <w:tcPr>
            <w:tcW w:w="0" w:type="auto"/>
          </w:tcPr>
          <w:p w14:paraId="447462B2" w14:textId="684CF6D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3FFB1809" w14:textId="175BCEFD"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602652A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1D3F35" w14:textId="77777777" w:rsidR="00D047CE" w:rsidRPr="009253CF" w:rsidRDefault="00D047CE" w:rsidP="00465307">
            <w:pPr>
              <w:pStyle w:val="tabletext"/>
            </w:pPr>
            <w:r w:rsidRPr="009253CF">
              <w:t>Chlorocyanide (cyanogen chloride)</w:t>
            </w:r>
          </w:p>
        </w:tc>
        <w:tc>
          <w:tcPr>
            <w:tcW w:w="0" w:type="auto"/>
          </w:tcPr>
          <w:p w14:paraId="620EAE51" w14:textId="023ED0B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68424000" w14:textId="54445D1B"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339932E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3E9E66" w14:textId="77777777" w:rsidR="00D047CE" w:rsidRPr="009253CF" w:rsidRDefault="00D047CE" w:rsidP="00465307">
            <w:pPr>
              <w:pStyle w:val="tabletext"/>
            </w:pPr>
            <w:r w:rsidRPr="009253CF">
              <w:t>Chlorocyanogen (cyanogen chloride)</w:t>
            </w:r>
          </w:p>
        </w:tc>
        <w:tc>
          <w:tcPr>
            <w:tcW w:w="0" w:type="auto"/>
          </w:tcPr>
          <w:p w14:paraId="324F89F2" w14:textId="346D065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306BC90E" w14:textId="76B9D231"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5545857C"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42FBD3" w14:textId="77777777" w:rsidR="00D047CE" w:rsidRPr="009253CF" w:rsidRDefault="00D047CE" w:rsidP="00465307">
            <w:pPr>
              <w:pStyle w:val="tabletext"/>
            </w:pPr>
            <w:r w:rsidRPr="009253CF">
              <w:t>Chloroethylmercury</w:t>
            </w:r>
          </w:p>
        </w:tc>
        <w:tc>
          <w:tcPr>
            <w:tcW w:w="0" w:type="auto"/>
          </w:tcPr>
          <w:p w14:paraId="7FC385B2" w14:textId="0350BA8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Ethyl_mercury_chloride" w:history="1">
              <w:r w:rsidR="002E6D7F" w:rsidRPr="002E6D7F">
                <w:rPr>
                  <w:rStyle w:val="Hyperlink"/>
                </w:rPr>
                <w:t>ETHYL MERCURY CHLORIDE</w:t>
              </w:r>
            </w:hyperlink>
          </w:p>
        </w:tc>
        <w:tc>
          <w:tcPr>
            <w:tcW w:w="0" w:type="auto"/>
          </w:tcPr>
          <w:p w14:paraId="0AECF8C6"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9A353F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1EBD09" w14:textId="77777777" w:rsidR="00D047CE" w:rsidRPr="009253CF" w:rsidRDefault="00D047CE" w:rsidP="00465307">
            <w:pPr>
              <w:pStyle w:val="tabletext"/>
            </w:pPr>
            <w:r w:rsidRPr="009253CF">
              <w:t>Chloroform, nitro-</w:t>
            </w:r>
          </w:p>
        </w:tc>
        <w:tc>
          <w:tcPr>
            <w:tcW w:w="0" w:type="auto"/>
          </w:tcPr>
          <w:p w14:paraId="2146FE0E" w14:textId="544C1DF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hloropicrin" w:history="1">
              <w:r w:rsidR="00D047CE" w:rsidRPr="00D047CE">
                <w:rPr>
                  <w:rStyle w:val="Hyperlink"/>
                </w:rPr>
                <w:t>CHLOROPICRIN</w:t>
              </w:r>
            </w:hyperlink>
          </w:p>
        </w:tc>
        <w:tc>
          <w:tcPr>
            <w:tcW w:w="0" w:type="auto"/>
          </w:tcPr>
          <w:p w14:paraId="3B8D154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Vomiting Agent </w:t>
            </w:r>
          </w:p>
        </w:tc>
      </w:tr>
      <w:tr w:rsidR="00D047CE" w:rsidRPr="009253CF" w14:paraId="2B71748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DA5FB7" w14:textId="77777777" w:rsidR="00D047CE" w:rsidRPr="009253CF" w:rsidRDefault="00D047CE" w:rsidP="00465307">
            <w:pPr>
              <w:pStyle w:val="tabletext"/>
            </w:pPr>
            <w:r w:rsidRPr="009253CF">
              <w:t>Chloroformyl chloride</w:t>
            </w:r>
          </w:p>
        </w:tc>
        <w:tc>
          <w:tcPr>
            <w:tcW w:w="0" w:type="auto"/>
          </w:tcPr>
          <w:p w14:paraId="0996AF8C" w14:textId="25B9D78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osgene" w:history="1">
              <w:r w:rsidR="002E6D7F" w:rsidRPr="002E6D7F">
                <w:rPr>
                  <w:rStyle w:val="Hyperlink"/>
                </w:rPr>
                <w:t>PHOSGENE</w:t>
              </w:r>
            </w:hyperlink>
          </w:p>
        </w:tc>
        <w:tc>
          <w:tcPr>
            <w:tcW w:w="0" w:type="auto"/>
          </w:tcPr>
          <w:p w14:paraId="74D94CF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Pulmonary Agent </w:t>
            </w:r>
          </w:p>
        </w:tc>
      </w:tr>
      <w:tr w:rsidR="00D047CE" w:rsidRPr="009253CF" w14:paraId="26D0097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902194" w14:textId="77777777" w:rsidR="00D047CE" w:rsidRPr="009253CF" w:rsidRDefault="00D047CE" w:rsidP="00465307">
            <w:pPr>
              <w:pStyle w:val="tabletext"/>
            </w:pPr>
            <w:r w:rsidRPr="009253CF">
              <w:t>Chlorohydric acid</w:t>
            </w:r>
          </w:p>
        </w:tc>
        <w:tc>
          <w:tcPr>
            <w:tcW w:w="0" w:type="auto"/>
          </w:tcPr>
          <w:p w14:paraId="46650FFE" w14:textId="09B43C5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chloric_acid" w:history="1">
              <w:r w:rsidR="00D047CE" w:rsidRPr="001E7779">
                <w:rPr>
                  <w:rStyle w:val="Hyperlink"/>
                </w:rPr>
                <w:t>HYDROCHLORIC ACID</w:t>
              </w:r>
            </w:hyperlink>
          </w:p>
        </w:tc>
        <w:tc>
          <w:tcPr>
            <w:tcW w:w="0" w:type="auto"/>
          </w:tcPr>
          <w:p w14:paraId="2E236C53"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580E32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074E55" w14:textId="77777777" w:rsidR="00D047CE" w:rsidRPr="009253CF" w:rsidRDefault="00D047CE" w:rsidP="00465307">
            <w:pPr>
              <w:pStyle w:val="tabletext"/>
            </w:pPr>
            <w:r w:rsidRPr="009253CF">
              <w:t>Chloromethyl phenyl ketone</w:t>
            </w:r>
          </w:p>
        </w:tc>
        <w:tc>
          <w:tcPr>
            <w:tcW w:w="0" w:type="auto"/>
          </w:tcPr>
          <w:p w14:paraId="3154C648" w14:textId="02D7C8A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hloroacetophenone" w:history="1">
              <w:r w:rsidR="00673245" w:rsidRPr="00673245">
                <w:rPr>
                  <w:rStyle w:val="Hyperlink"/>
                </w:rPr>
                <w:t>CHLOROACETOPHENONE</w:t>
              </w:r>
            </w:hyperlink>
          </w:p>
        </w:tc>
        <w:tc>
          <w:tcPr>
            <w:tcW w:w="0" w:type="auto"/>
          </w:tcPr>
          <w:p w14:paraId="1C4782D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Riot Control Agent </w:t>
            </w:r>
          </w:p>
        </w:tc>
      </w:tr>
      <w:tr w:rsidR="00D047CE" w:rsidRPr="009253CF" w14:paraId="412EF0E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9804B1" w14:textId="77777777" w:rsidR="00D047CE" w:rsidRPr="009253CF" w:rsidRDefault="00D047CE" w:rsidP="00465307">
            <w:pPr>
              <w:pStyle w:val="tabletext"/>
            </w:pPr>
            <w:r w:rsidRPr="009253CF">
              <w:t>Chloropicrin</w:t>
            </w:r>
          </w:p>
        </w:tc>
        <w:tc>
          <w:tcPr>
            <w:tcW w:w="0" w:type="auto"/>
          </w:tcPr>
          <w:p w14:paraId="6EF90836" w14:textId="4099AF7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hloropicrin" w:history="1">
              <w:r w:rsidR="00D047CE" w:rsidRPr="00D047CE">
                <w:rPr>
                  <w:rStyle w:val="Hyperlink"/>
                </w:rPr>
                <w:t>CHLOROPICRIN</w:t>
              </w:r>
            </w:hyperlink>
          </w:p>
        </w:tc>
        <w:tc>
          <w:tcPr>
            <w:tcW w:w="0" w:type="auto"/>
          </w:tcPr>
          <w:p w14:paraId="62BD010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Vomiting Agent </w:t>
            </w:r>
          </w:p>
        </w:tc>
      </w:tr>
      <w:tr w:rsidR="00D047CE" w:rsidRPr="009253CF" w14:paraId="7D72868E"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DBB7D6" w14:textId="77777777" w:rsidR="00D047CE" w:rsidRPr="009253CF" w:rsidRDefault="00D047CE" w:rsidP="00465307">
            <w:pPr>
              <w:pStyle w:val="tabletext"/>
            </w:pPr>
            <w:r w:rsidRPr="009253CF">
              <w:t>Chlorovinylarsine dichloride</w:t>
            </w:r>
          </w:p>
        </w:tc>
        <w:tc>
          <w:tcPr>
            <w:tcW w:w="0" w:type="auto"/>
          </w:tcPr>
          <w:p w14:paraId="48286D40" w14:textId="408DAC1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Lewisite" w:history="1">
              <w:r w:rsidR="00FE1A6A" w:rsidRPr="00FE1A6A">
                <w:rPr>
                  <w:rStyle w:val="Hyperlink"/>
                </w:rPr>
                <w:t>LEWISITE</w:t>
              </w:r>
            </w:hyperlink>
          </w:p>
        </w:tc>
        <w:tc>
          <w:tcPr>
            <w:tcW w:w="0" w:type="auto"/>
          </w:tcPr>
          <w:p w14:paraId="51F4084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Blister Agent </w:t>
            </w:r>
          </w:p>
        </w:tc>
      </w:tr>
      <w:tr w:rsidR="00D047CE" w:rsidRPr="009253CF" w14:paraId="1319E42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A0E12F" w14:textId="77777777" w:rsidR="00D047CE" w:rsidRPr="009253CF" w:rsidRDefault="00D047CE" w:rsidP="00465307">
            <w:pPr>
              <w:pStyle w:val="tabletext"/>
            </w:pPr>
            <w:r w:rsidRPr="009253CF">
              <w:t>Chlorowodor</w:t>
            </w:r>
          </w:p>
        </w:tc>
        <w:tc>
          <w:tcPr>
            <w:tcW w:w="0" w:type="auto"/>
          </w:tcPr>
          <w:p w14:paraId="0FEB9B9F" w14:textId="4701E2B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chloric_acid" w:history="1">
              <w:r w:rsidR="00D047CE" w:rsidRPr="001E7779">
                <w:rPr>
                  <w:rStyle w:val="Hyperlink"/>
                </w:rPr>
                <w:t>HYDROCHLORIC ACID</w:t>
              </w:r>
            </w:hyperlink>
          </w:p>
        </w:tc>
        <w:tc>
          <w:tcPr>
            <w:tcW w:w="0" w:type="auto"/>
          </w:tcPr>
          <w:p w14:paraId="5CBDEA8B"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3B7A19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51F9BD" w14:textId="77777777" w:rsidR="00D047CE" w:rsidRPr="009253CF" w:rsidRDefault="00D047CE" w:rsidP="00465307">
            <w:pPr>
              <w:pStyle w:val="tabletext"/>
            </w:pPr>
            <w:r w:rsidRPr="009253CF">
              <w:t>Chlorpyrifos</w:t>
            </w:r>
          </w:p>
        </w:tc>
        <w:tc>
          <w:tcPr>
            <w:tcW w:w="0" w:type="auto"/>
          </w:tcPr>
          <w:p w14:paraId="5AE6BE7F" w14:textId="56A0AEE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Organophosphates" w:history="1">
              <w:r w:rsidR="00D047CE" w:rsidRPr="002E6D7F">
                <w:rPr>
                  <w:rStyle w:val="Hyperlink"/>
                </w:rPr>
                <w:t>ORGANOPHOSPHATES</w:t>
              </w:r>
            </w:hyperlink>
          </w:p>
        </w:tc>
        <w:tc>
          <w:tcPr>
            <w:tcW w:w="0" w:type="auto"/>
          </w:tcPr>
          <w:p w14:paraId="6126EB1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B49B9B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BE3C01" w14:textId="77777777" w:rsidR="00D047CE" w:rsidRPr="009253CF" w:rsidRDefault="00D047CE" w:rsidP="00465307">
            <w:pPr>
              <w:pStyle w:val="tabletext"/>
            </w:pPr>
            <w:r w:rsidRPr="009253CF">
              <w:t>Chlorwasserstoff</w:t>
            </w:r>
          </w:p>
        </w:tc>
        <w:tc>
          <w:tcPr>
            <w:tcW w:w="0" w:type="auto"/>
          </w:tcPr>
          <w:p w14:paraId="1B109D4D" w14:textId="4D1BEDA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chloric_acid" w:history="1">
              <w:r w:rsidR="00D047CE" w:rsidRPr="001E7779">
                <w:rPr>
                  <w:rStyle w:val="Hyperlink"/>
                </w:rPr>
                <w:t>HYDROCHLORIC ACID</w:t>
              </w:r>
            </w:hyperlink>
          </w:p>
        </w:tc>
        <w:tc>
          <w:tcPr>
            <w:tcW w:w="0" w:type="auto"/>
          </w:tcPr>
          <w:p w14:paraId="676F498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6D123B0"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654C29" w14:textId="77777777" w:rsidR="00D047CE" w:rsidRPr="009253CF" w:rsidRDefault="00D047CE" w:rsidP="00465307">
            <w:pPr>
              <w:pStyle w:val="tabletext"/>
            </w:pPr>
            <w:r w:rsidRPr="009253CF">
              <w:t>Citrine ointment</w:t>
            </w:r>
          </w:p>
        </w:tc>
        <w:tc>
          <w:tcPr>
            <w:tcW w:w="0" w:type="auto"/>
          </w:tcPr>
          <w:p w14:paraId="372795B7" w14:textId="4C995D8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ercuric_nitrate" w:history="1">
              <w:r w:rsidR="00D047CE" w:rsidRPr="002E6D7F">
                <w:rPr>
                  <w:rStyle w:val="Hyperlink"/>
                </w:rPr>
                <w:t>MERCURIC NITRATE</w:t>
              </w:r>
            </w:hyperlink>
          </w:p>
        </w:tc>
        <w:tc>
          <w:tcPr>
            <w:tcW w:w="0" w:type="auto"/>
          </w:tcPr>
          <w:p w14:paraId="04A758A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7934FF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52E876" w14:textId="77777777" w:rsidR="00D047CE" w:rsidRPr="009253CF" w:rsidRDefault="00D047CE" w:rsidP="00465307">
            <w:pPr>
              <w:pStyle w:val="tabletext"/>
            </w:pPr>
            <w:r w:rsidRPr="009253CF">
              <w:t>Claudelite</w:t>
            </w:r>
          </w:p>
        </w:tc>
        <w:tc>
          <w:tcPr>
            <w:tcW w:w="0" w:type="auto"/>
          </w:tcPr>
          <w:p w14:paraId="77ACC251" w14:textId="0A53ED0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rsenic_trioxide" w:history="1">
              <w:r w:rsidR="001A551D" w:rsidRPr="001A551D">
                <w:rPr>
                  <w:rStyle w:val="Hyperlink"/>
                </w:rPr>
                <w:t>ARSENIC TRIOXIDE</w:t>
              </w:r>
            </w:hyperlink>
          </w:p>
        </w:tc>
        <w:tc>
          <w:tcPr>
            <w:tcW w:w="0" w:type="auto"/>
          </w:tcPr>
          <w:p w14:paraId="39A79A4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97E941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6ED28E" w14:textId="77777777" w:rsidR="00D047CE" w:rsidRPr="009253CF" w:rsidRDefault="00D047CE" w:rsidP="00465307">
            <w:pPr>
              <w:pStyle w:val="tabletext"/>
            </w:pPr>
            <w:r w:rsidRPr="009253CF">
              <w:lastRenderedPageBreak/>
              <w:t>Claudetite</w:t>
            </w:r>
          </w:p>
        </w:tc>
        <w:tc>
          <w:tcPr>
            <w:tcW w:w="0" w:type="auto"/>
          </w:tcPr>
          <w:p w14:paraId="1B904AAF" w14:textId="233963F2"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rsenic_trioxide" w:history="1">
              <w:r w:rsidR="001A551D" w:rsidRPr="001A551D">
                <w:rPr>
                  <w:rStyle w:val="Hyperlink"/>
                </w:rPr>
                <w:t>ARSENIC TRIOXIDE</w:t>
              </w:r>
            </w:hyperlink>
          </w:p>
        </w:tc>
        <w:tc>
          <w:tcPr>
            <w:tcW w:w="0" w:type="auto"/>
          </w:tcPr>
          <w:p w14:paraId="098DDEC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3D3065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05396F" w14:textId="77777777" w:rsidR="00D047CE" w:rsidRPr="009253CF" w:rsidRDefault="00D047CE" w:rsidP="00465307">
            <w:pPr>
              <w:pStyle w:val="tabletext"/>
            </w:pPr>
            <w:r w:rsidRPr="009253CF">
              <w:t>CN</w:t>
            </w:r>
          </w:p>
        </w:tc>
        <w:tc>
          <w:tcPr>
            <w:tcW w:w="0" w:type="auto"/>
          </w:tcPr>
          <w:p w14:paraId="0B793ECE" w14:textId="20E60D85"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hloroacetophenone" w:history="1">
              <w:r w:rsidR="00673245" w:rsidRPr="00673245">
                <w:rPr>
                  <w:rStyle w:val="Hyperlink"/>
                </w:rPr>
                <w:t>CHLOROACETOPHENONE</w:t>
              </w:r>
            </w:hyperlink>
          </w:p>
        </w:tc>
        <w:tc>
          <w:tcPr>
            <w:tcW w:w="0" w:type="auto"/>
          </w:tcPr>
          <w:p w14:paraId="456B126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Riot Control Agent </w:t>
            </w:r>
          </w:p>
        </w:tc>
      </w:tr>
      <w:tr w:rsidR="00D047CE" w:rsidRPr="009253CF" w14:paraId="66637F0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A67525" w14:textId="77777777" w:rsidR="00D047CE" w:rsidRPr="009253CF" w:rsidRDefault="00D047CE" w:rsidP="00465307">
            <w:pPr>
              <w:pStyle w:val="tabletext"/>
            </w:pPr>
            <w:r w:rsidRPr="009253CF">
              <w:t>CN</w:t>
            </w:r>
          </w:p>
        </w:tc>
        <w:tc>
          <w:tcPr>
            <w:tcW w:w="0" w:type="auto"/>
          </w:tcPr>
          <w:p w14:paraId="09E8E1DD" w14:textId="37BE1EF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462D9175" w14:textId="096B94FA"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556F61A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0DA4B6" w14:textId="77777777" w:rsidR="00D047CE" w:rsidRPr="009253CF" w:rsidRDefault="00D047CE" w:rsidP="00465307">
            <w:pPr>
              <w:pStyle w:val="tabletext"/>
            </w:pPr>
            <w:r w:rsidRPr="009253CF">
              <w:t>CO</w:t>
            </w:r>
          </w:p>
        </w:tc>
        <w:tc>
          <w:tcPr>
            <w:tcW w:w="0" w:type="auto"/>
          </w:tcPr>
          <w:p w14:paraId="30749A2F" w14:textId="0C4A4F2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arbon_monoxide" w:history="1">
              <w:r w:rsidR="002E6D7F" w:rsidRPr="002E6D7F">
                <w:rPr>
                  <w:rStyle w:val="Hyperlink"/>
                </w:rPr>
                <w:t>CARBON MONOXIDE</w:t>
              </w:r>
            </w:hyperlink>
          </w:p>
        </w:tc>
        <w:tc>
          <w:tcPr>
            <w:tcW w:w="0" w:type="auto"/>
          </w:tcPr>
          <w:p w14:paraId="044BBC2B"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D9EDF0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0165C9" w14:textId="77777777" w:rsidR="00D047CE" w:rsidRPr="009253CF" w:rsidRDefault="00D047CE" w:rsidP="00465307">
            <w:pPr>
              <w:pStyle w:val="tabletext"/>
            </w:pPr>
            <w:r w:rsidRPr="009253CF">
              <w:t>Colloidal cadmium</w:t>
            </w:r>
          </w:p>
        </w:tc>
        <w:tc>
          <w:tcPr>
            <w:tcW w:w="0" w:type="auto"/>
          </w:tcPr>
          <w:p w14:paraId="29AA9302" w14:textId="3F78418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admium" w:history="1">
              <w:r w:rsidR="004F2CBF" w:rsidRPr="004F2CBF">
                <w:rPr>
                  <w:rStyle w:val="Hyperlink"/>
                </w:rPr>
                <w:t>CADMIUM</w:t>
              </w:r>
            </w:hyperlink>
          </w:p>
        </w:tc>
        <w:tc>
          <w:tcPr>
            <w:tcW w:w="0" w:type="auto"/>
          </w:tcPr>
          <w:p w14:paraId="0FD6760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C7F6F7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DFE7C4" w14:textId="77777777" w:rsidR="00D047CE" w:rsidRPr="009253CF" w:rsidRDefault="00D047CE" w:rsidP="00465307">
            <w:pPr>
              <w:pStyle w:val="tabletext"/>
            </w:pPr>
            <w:r w:rsidRPr="009253CF">
              <w:t>Colloidox</w:t>
            </w:r>
          </w:p>
        </w:tc>
        <w:tc>
          <w:tcPr>
            <w:tcW w:w="0" w:type="auto"/>
          </w:tcPr>
          <w:p w14:paraId="52CB0F36" w14:textId="58BAFE66"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opper_oxychloride" w:history="1">
              <w:r w:rsidR="00B018FA" w:rsidRPr="00B018FA">
                <w:rPr>
                  <w:rStyle w:val="Hyperlink"/>
                </w:rPr>
                <w:t>COPPER OXYCHLORIDE</w:t>
              </w:r>
            </w:hyperlink>
          </w:p>
        </w:tc>
        <w:tc>
          <w:tcPr>
            <w:tcW w:w="0" w:type="auto"/>
          </w:tcPr>
          <w:p w14:paraId="53136F9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E272B8C"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E34819" w14:textId="77777777" w:rsidR="00D047CE" w:rsidRPr="009253CF" w:rsidRDefault="00D047CE" w:rsidP="00465307">
            <w:pPr>
              <w:pStyle w:val="tabletext"/>
            </w:pPr>
            <w:r w:rsidRPr="009253CF">
              <w:t>Compound 1080</w:t>
            </w:r>
          </w:p>
        </w:tc>
        <w:tc>
          <w:tcPr>
            <w:tcW w:w="0" w:type="auto"/>
          </w:tcPr>
          <w:p w14:paraId="5D51BF3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FLUOROACETIC ACID, NA SALT</w:t>
            </w:r>
          </w:p>
        </w:tc>
        <w:tc>
          <w:tcPr>
            <w:tcW w:w="0" w:type="auto"/>
          </w:tcPr>
          <w:p w14:paraId="2420D26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EEF939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BE69E2" w14:textId="77777777" w:rsidR="00D047CE" w:rsidRPr="009253CF" w:rsidRDefault="00D047CE" w:rsidP="00465307">
            <w:pPr>
              <w:pStyle w:val="tabletext"/>
            </w:pPr>
            <w:r w:rsidRPr="009253CF">
              <w:t>Copper basic sulphate</w:t>
            </w:r>
          </w:p>
        </w:tc>
        <w:tc>
          <w:tcPr>
            <w:tcW w:w="0" w:type="auto"/>
          </w:tcPr>
          <w:p w14:paraId="56F0DCA4" w14:textId="0CD2DEE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opper_sulphate" w:history="1">
              <w:r w:rsidR="004F2CBF" w:rsidRPr="004F2CBF">
                <w:rPr>
                  <w:rStyle w:val="Hyperlink"/>
                </w:rPr>
                <w:t>COPPER SULPHATE</w:t>
              </w:r>
            </w:hyperlink>
          </w:p>
        </w:tc>
        <w:tc>
          <w:tcPr>
            <w:tcW w:w="0" w:type="auto"/>
          </w:tcPr>
          <w:p w14:paraId="714D5BB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BACBBB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FD28D9" w14:textId="77777777" w:rsidR="00D047CE" w:rsidRPr="009253CF" w:rsidRDefault="00D047CE" w:rsidP="00465307">
            <w:pPr>
              <w:pStyle w:val="tabletext"/>
            </w:pPr>
            <w:r w:rsidRPr="009253CF">
              <w:t>Copper chloride oxide</w:t>
            </w:r>
          </w:p>
        </w:tc>
        <w:tc>
          <w:tcPr>
            <w:tcW w:w="0" w:type="auto"/>
          </w:tcPr>
          <w:p w14:paraId="6614DA61" w14:textId="5EF9B1B2"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opper_oxychloride" w:history="1">
              <w:r w:rsidR="00B018FA" w:rsidRPr="00B018FA">
                <w:rPr>
                  <w:rStyle w:val="Hyperlink"/>
                </w:rPr>
                <w:t>COPPER OXYCHLORIDE</w:t>
              </w:r>
            </w:hyperlink>
          </w:p>
        </w:tc>
        <w:tc>
          <w:tcPr>
            <w:tcW w:w="0" w:type="auto"/>
          </w:tcPr>
          <w:p w14:paraId="490ABB5E"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AA6938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CA9DC9A" w14:textId="77777777" w:rsidR="00D047CE" w:rsidRPr="009253CF" w:rsidRDefault="00D047CE" w:rsidP="00465307">
            <w:pPr>
              <w:pStyle w:val="tabletext"/>
            </w:pPr>
            <w:r w:rsidRPr="009253CF">
              <w:t>Copper chloride oxide, hydrate</w:t>
            </w:r>
          </w:p>
        </w:tc>
        <w:tc>
          <w:tcPr>
            <w:tcW w:w="0" w:type="auto"/>
          </w:tcPr>
          <w:p w14:paraId="4B80F595" w14:textId="1BEADA9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opper_oxychloride" w:history="1">
              <w:r w:rsidR="00B018FA" w:rsidRPr="00B018FA">
                <w:rPr>
                  <w:rStyle w:val="Hyperlink"/>
                </w:rPr>
                <w:t>COPPER OXYCHLORIDE</w:t>
              </w:r>
            </w:hyperlink>
          </w:p>
        </w:tc>
        <w:tc>
          <w:tcPr>
            <w:tcW w:w="0" w:type="auto"/>
          </w:tcPr>
          <w:p w14:paraId="2D5A35D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B1A6BFE"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76B92D" w14:textId="77777777" w:rsidR="00D047CE" w:rsidRPr="009253CF" w:rsidRDefault="00D047CE" w:rsidP="00465307">
            <w:pPr>
              <w:pStyle w:val="tabletext"/>
            </w:pPr>
            <w:r w:rsidRPr="009253CF">
              <w:t>Copper hydroxide sulfate</w:t>
            </w:r>
          </w:p>
        </w:tc>
        <w:tc>
          <w:tcPr>
            <w:tcW w:w="0" w:type="auto"/>
          </w:tcPr>
          <w:p w14:paraId="6CAAB4FC" w14:textId="4D319FF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opper_sulphate" w:history="1">
              <w:r w:rsidR="004F2CBF" w:rsidRPr="004F2CBF">
                <w:rPr>
                  <w:rStyle w:val="Hyperlink"/>
                </w:rPr>
                <w:t>COPPER SULPHATE</w:t>
              </w:r>
            </w:hyperlink>
          </w:p>
        </w:tc>
        <w:tc>
          <w:tcPr>
            <w:tcW w:w="0" w:type="auto"/>
          </w:tcPr>
          <w:p w14:paraId="6BEE05E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E8B61F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ADB076" w14:textId="77777777" w:rsidR="00D047CE" w:rsidRPr="009253CF" w:rsidRDefault="00D047CE" w:rsidP="00465307">
            <w:pPr>
              <w:pStyle w:val="tabletext"/>
            </w:pPr>
            <w:r w:rsidRPr="009253CF">
              <w:t>Copper monosulphate</w:t>
            </w:r>
          </w:p>
        </w:tc>
        <w:tc>
          <w:tcPr>
            <w:tcW w:w="0" w:type="auto"/>
          </w:tcPr>
          <w:p w14:paraId="255779C2" w14:textId="1B1A2B2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opper_sulphate" w:history="1">
              <w:r w:rsidR="004F2CBF" w:rsidRPr="004F2CBF">
                <w:rPr>
                  <w:rStyle w:val="Hyperlink"/>
                </w:rPr>
                <w:t>COPPER SULPHATE</w:t>
              </w:r>
            </w:hyperlink>
          </w:p>
        </w:tc>
        <w:tc>
          <w:tcPr>
            <w:tcW w:w="0" w:type="auto"/>
          </w:tcPr>
          <w:p w14:paraId="27E6C79E"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EE7F76C"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3A74A3" w14:textId="77777777" w:rsidR="00D047CE" w:rsidRPr="009253CF" w:rsidRDefault="00D047CE" w:rsidP="00465307">
            <w:pPr>
              <w:pStyle w:val="tabletext"/>
            </w:pPr>
            <w:r w:rsidRPr="009253CF">
              <w:t>Copper oxychloride</w:t>
            </w:r>
          </w:p>
        </w:tc>
        <w:tc>
          <w:tcPr>
            <w:tcW w:w="0" w:type="auto"/>
          </w:tcPr>
          <w:p w14:paraId="21994943" w14:textId="626135F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opper_oxychloride" w:history="1">
              <w:r w:rsidR="00B018FA" w:rsidRPr="00B018FA">
                <w:rPr>
                  <w:rStyle w:val="Hyperlink"/>
                </w:rPr>
                <w:t>COPPER OXYCHLORIDE</w:t>
              </w:r>
            </w:hyperlink>
          </w:p>
        </w:tc>
        <w:tc>
          <w:tcPr>
            <w:tcW w:w="0" w:type="auto"/>
          </w:tcPr>
          <w:p w14:paraId="109C6416"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010116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0BEBB6" w14:textId="77777777" w:rsidR="00D047CE" w:rsidRPr="009253CF" w:rsidRDefault="00D047CE" w:rsidP="00465307">
            <w:pPr>
              <w:pStyle w:val="tabletext"/>
            </w:pPr>
            <w:r w:rsidRPr="009253CF">
              <w:t>Copper sulphate</w:t>
            </w:r>
          </w:p>
        </w:tc>
        <w:tc>
          <w:tcPr>
            <w:tcW w:w="0" w:type="auto"/>
          </w:tcPr>
          <w:p w14:paraId="685E7A29" w14:textId="129D473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opper_sulphate" w:history="1">
              <w:r w:rsidR="004F2CBF" w:rsidRPr="004F2CBF">
                <w:rPr>
                  <w:rStyle w:val="Hyperlink"/>
                </w:rPr>
                <w:t>COPPER SULPHATE</w:t>
              </w:r>
            </w:hyperlink>
          </w:p>
        </w:tc>
        <w:tc>
          <w:tcPr>
            <w:tcW w:w="0" w:type="auto"/>
          </w:tcPr>
          <w:p w14:paraId="0B8156F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52B0C0E"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78B01B" w14:textId="77777777" w:rsidR="00D047CE" w:rsidRPr="009253CF" w:rsidRDefault="00D047CE" w:rsidP="00465307">
            <w:pPr>
              <w:pStyle w:val="tabletext"/>
            </w:pPr>
            <w:r w:rsidRPr="009253CF">
              <w:t>Copper sulphate, basic</w:t>
            </w:r>
          </w:p>
        </w:tc>
        <w:tc>
          <w:tcPr>
            <w:tcW w:w="0" w:type="auto"/>
          </w:tcPr>
          <w:p w14:paraId="4808AFCF" w14:textId="647D45C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opper_sulphate" w:history="1">
              <w:r w:rsidR="004F2CBF" w:rsidRPr="004F2CBF">
                <w:rPr>
                  <w:rStyle w:val="Hyperlink"/>
                </w:rPr>
                <w:t>COPPER SULPHATE</w:t>
              </w:r>
            </w:hyperlink>
          </w:p>
        </w:tc>
        <w:tc>
          <w:tcPr>
            <w:tcW w:w="0" w:type="auto"/>
          </w:tcPr>
          <w:p w14:paraId="104D81F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2786CF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7A2A5C" w14:textId="77777777" w:rsidR="00D047CE" w:rsidRPr="009253CF" w:rsidRDefault="00D047CE" w:rsidP="00465307">
            <w:pPr>
              <w:pStyle w:val="tabletext"/>
            </w:pPr>
            <w:r w:rsidRPr="009253CF">
              <w:t>Corrosive mercury chloride</w:t>
            </w:r>
          </w:p>
        </w:tc>
        <w:tc>
          <w:tcPr>
            <w:tcW w:w="0" w:type="auto"/>
          </w:tcPr>
          <w:p w14:paraId="6CB7EAE1" w14:textId="6662E0A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rcuric_chloride" w:history="1">
              <w:r w:rsidR="004F2CBF" w:rsidRPr="004F2CBF">
                <w:rPr>
                  <w:rStyle w:val="Hyperlink"/>
                </w:rPr>
                <w:t>MERCURIC CHLORIDE</w:t>
              </w:r>
            </w:hyperlink>
          </w:p>
        </w:tc>
        <w:tc>
          <w:tcPr>
            <w:tcW w:w="0" w:type="auto"/>
          </w:tcPr>
          <w:p w14:paraId="66BAA34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6B98E8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0F9F1F6" w14:textId="77777777" w:rsidR="00D047CE" w:rsidRPr="009253CF" w:rsidRDefault="00D047CE" w:rsidP="00465307">
            <w:pPr>
              <w:pStyle w:val="tabletext"/>
            </w:pPr>
            <w:r w:rsidRPr="009253CF">
              <w:t>Corrosive sublimate</w:t>
            </w:r>
          </w:p>
        </w:tc>
        <w:tc>
          <w:tcPr>
            <w:tcW w:w="0" w:type="auto"/>
          </w:tcPr>
          <w:p w14:paraId="1FC45238" w14:textId="35B753B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ercuric_chloride" w:history="1">
              <w:r w:rsidR="004F2CBF" w:rsidRPr="004F2CBF">
                <w:rPr>
                  <w:rStyle w:val="Hyperlink"/>
                </w:rPr>
                <w:t>MERCURIC CHLORIDE</w:t>
              </w:r>
            </w:hyperlink>
          </w:p>
        </w:tc>
        <w:tc>
          <w:tcPr>
            <w:tcW w:w="0" w:type="auto"/>
          </w:tcPr>
          <w:p w14:paraId="4992FEBE"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5D95A7D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79EA2F7" w14:textId="77777777" w:rsidR="00D047CE" w:rsidRPr="009253CF" w:rsidRDefault="00D047CE" w:rsidP="00465307">
            <w:pPr>
              <w:pStyle w:val="tabletext"/>
            </w:pPr>
            <w:r w:rsidRPr="009253CF">
              <w:t>COS</w:t>
            </w:r>
          </w:p>
        </w:tc>
        <w:tc>
          <w:tcPr>
            <w:tcW w:w="0" w:type="auto"/>
          </w:tcPr>
          <w:p w14:paraId="1BDEE594" w14:textId="724ADE31"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arbonyl_sulphide" w:history="1">
              <w:r w:rsidR="002E6D7F" w:rsidRPr="002E6D7F">
                <w:rPr>
                  <w:rStyle w:val="Hyperlink"/>
                </w:rPr>
                <w:t>CARBONYL SULPHIDE</w:t>
              </w:r>
            </w:hyperlink>
          </w:p>
        </w:tc>
        <w:tc>
          <w:tcPr>
            <w:tcW w:w="0" w:type="auto"/>
          </w:tcPr>
          <w:p w14:paraId="511A1E6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0411368"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54C7BC" w14:textId="77777777" w:rsidR="00D047CE" w:rsidRPr="009253CF" w:rsidRDefault="00D047CE" w:rsidP="00465307">
            <w:pPr>
              <w:pStyle w:val="tabletext"/>
            </w:pPr>
            <w:r w:rsidRPr="009253CF">
              <w:t>Coumaphos</w:t>
            </w:r>
          </w:p>
        </w:tc>
        <w:tc>
          <w:tcPr>
            <w:tcW w:w="0" w:type="auto"/>
          </w:tcPr>
          <w:p w14:paraId="3C7F4EF7" w14:textId="73BFBB1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Organophosphates" w:history="1">
              <w:r w:rsidR="002E6D7F" w:rsidRPr="002E6D7F">
                <w:rPr>
                  <w:rStyle w:val="Hyperlink"/>
                </w:rPr>
                <w:t>ORGANOPHOSPHATES</w:t>
              </w:r>
            </w:hyperlink>
          </w:p>
        </w:tc>
        <w:tc>
          <w:tcPr>
            <w:tcW w:w="0" w:type="auto"/>
          </w:tcPr>
          <w:p w14:paraId="7B05212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47DB53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B923B91" w14:textId="77777777" w:rsidR="00D047CE" w:rsidRPr="009253CF" w:rsidRDefault="00D047CE" w:rsidP="00465307">
            <w:pPr>
              <w:pStyle w:val="tabletext"/>
            </w:pPr>
            <w:r w:rsidRPr="009253CF">
              <w:t>Crisquat</w:t>
            </w:r>
          </w:p>
        </w:tc>
        <w:tc>
          <w:tcPr>
            <w:tcW w:w="0" w:type="auto"/>
          </w:tcPr>
          <w:p w14:paraId="3404321F" w14:textId="6157412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2003A043"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9325D9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59CE12E" w14:textId="77777777" w:rsidR="00D047CE" w:rsidRPr="009253CF" w:rsidRDefault="00D047CE" w:rsidP="00465307">
            <w:pPr>
              <w:pStyle w:val="tabletext"/>
            </w:pPr>
            <w:r w:rsidRPr="009253CF">
              <w:t>Crude arsenic</w:t>
            </w:r>
          </w:p>
        </w:tc>
        <w:tc>
          <w:tcPr>
            <w:tcW w:w="0" w:type="auto"/>
          </w:tcPr>
          <w:p w14:paraId="4E778D62" w14:textId="0493145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rsenic_trioxide" w:history="1">
              <w:r w:rsidR="001A551D" w:rsidRPr="001A551D">
                <w:rPr>
                  <w:rStyle w:val="Hyperlink"/>
                </w:rPr>
                <w:t>ARSENIC TRIOXIDE</w:t>
              </w:r>
            </w:hyperlink>
          </w:p>
        </w:tc>
        <w:tc>
          <w:tcPr>
            <w:tcW w:w="0" w:type="auto"/>
          </w:tcPr>
          <w:p w14:paraId="5B77C31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4D113F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3E21A1" w14:textId="77777777" w:rsidR="00D047CE" w:rsidRPr="009253CF" w:rsidRDefault="00D047CE" w:rsidP="00465307">
            <w:pPr>
              <w:pStyle w:val="tabletext"/>
            </w:pPr>
            <w:r w:rsidRPr="009253CF">
              <w:lastRenderedPageBreak/>
              <w:t>Crufomate</w:t>
            </w:r>
          </w:p>
        </w:tc>
        <w:tc>
          <w:tcPr>
            <w:tcW w:w="0" w:type="auto"/>
          </w:tcPr>
          <w:p w14:paraId="569D1646" w14:textId="0E15BC7C"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Organophosphates" w:history="1">
              <w:r w:rsidR="002E6D7F" w:rsidRPr="002E6D7F">
                <w:rPr>
                  <w:rStyle w:val="Hyperlink"/>
                </w:rPr>
                <w:t>ORGANOPHOSPHATES</w:t>
              </w:r>
            </w:hyperlink>
          </w:p>
        </w:tc>
        <w:tc>
          <w:tcPr>
            <w:tcW w:w="0" w:type="auto"/>
          </w:tcPr>
          <w:p w14:paraId="636C4DC6"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D83EAC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F879AC" w14:textId="77777777" w:rsidR="00D047CE" w:rsidRPr="009253CF" w:rsidRDefault="00D047CE" w:rsidP="00465307">
            <w:pPr>
              <w:pStyle w:val="tabletext"/>
            </w:pPr>
            <w:r w:rsidRPr="009253CF">
              <w:t>Cryptodine</w:t>
            </w:r>
          </w:p>
        </w:tc>
        <w:tc>
          <w:tcPr>
            <w:tcW w:w="0" w:type="auto"/>
          </w:tcPr>
          <w:p w14:paraId="0E608E22" w14:textId="6495DD3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Ethyl_mercury_chloride" w:history="1">
              <w:r w:rsidR="002E6D7F" w:rsidRPr="002E6D7F">
                <w:rPr>
                  <w:rStyle w:val="Hyperlink"/>
                </w:rPr>
                <w:t>ETHYL MERCURY CHLORIDE</w:t>
              </w:r>
            </w:hyperlink>
          </w:p>
        </w:tc>
        <w:tc>
          <w:tcPr>
            <w:tcW w:w="0" w:type="auto"/>
          </w:tcPr>
          <w:p w14:paraId="29396F3E"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ACB890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D1D909" w14:textId="77777777" w:rsidR="00D047CE" w:rsidRPr="009253CF" w:rsidRDefault="00D047CE" w:rsidP="00465307">
            <w:pPr>
              <w:pStyle w:val="tabletext"/>
            </w:pPr>
            <w:r w:rsidRPr="009253CF">
              <w:t>CS 4030</w:t>
            </w:r>
          </w:p>
        </w:tc>
        <w:tc>
          <w:tcPr>
            <w:tcW w:w="0" w:type="auto"/>
          </w:tcPr>
          <w:p w14:paraId="05800FD4" w14:textId="4104EB31"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3-Quinuclidinyl_benzilate" w:history="1">
              <w:r w:rsidR="00D047CE" w:rsidRPr="004E1013">
                <w:rPr>
                  <w:rStyle w:val="Hyperlink"/>
                </w:rPr>
                <w:t>3-QUINUCLIDINYL BENZILATE</w:t>
              </w:r>
            </w:hyperlink>
          </w:p>
        </w:tc>
        <w:tc>
          <w:tcPr>
            <w:tcW w:w="0" w:type="auto"/>
          </w:tcPr>
          <w:p w14:paraId="1CEBFE8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Incapacitating Agent </w:t>
            </w:r>
          </w:p>
        </w:tc>
      </w:tr>
      <w:tr w:rsidR="00D047CE" w:rsidRPr="009253CF" w14:paraId="5BCA5D1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54D88F" w14:textId="77777777" w:rsidR="00D047CE" w:rsidRPr="009253CF" w:rsidRDefault="00D047CE" w:rsidP="00465307">
            <w:pPr>
              <w:pStyle w:val="tabletext"/>
            </w:pPr>
            <w:r w:rsidRPr="009253CF">
              <w:t>Cupric oxide chloride</w:t>
            </w:r>
          </w:p>
        </w:tc>
        <w:tc>
          <w:tcPr>
            <w:tcW w:w="0" w:type="auto"/>
          </w:tcPr>
          <w:p w14:paraId="3B04F24A" w14:textId="61AE637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opper_oxychloride" w:history="1">
              <w:r w:rsidR="00B018FA" w:rsidRPr="00B018FA">
                <w:rPr>
                  <w:rStyle w:val="Hyperlink"/>
                </w:rPr>
                <w:t>COPPER OXYCHLORIDE</w:t>
              </w:r>
            </w:hyperlink>
          </w:p>
        </w:tc>
        <w:tc>
          <w:tcPr>
            <w:tcW w:w="0" w:type="auto"/>
          </w:tcPr>
          <w:p w14:paraId="47CFE2F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EFEED0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627F84" w14:textId="77777777" w:rsidR="00D047CE" w:rsidRPr="009253CF" w:rsidRDefault="00D047CE" w:rsidP="00465307">
            <w:pPr>
              <w:pStyle w:val="tabletext"/>
            </w:pPr>
            <w:r w:rsidRPr="009253CF">
              <w:t>Cupric oxychloride</w:t>
            </w:r>
          </w:p>
        </w:tc>
        <w:tc>
          <w:tcPr>
            <w:tcW w:w="0" w:type="auto"/>
          </w:tcPr>
          <w:p w14:paraId="46C2D953" w14:textId="7DEF270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opper_oxychloride" w:history="1">
              <w:r w:rsidR="00B018FA" w:rsidRPr="00B018FA">
                <w:rPr>
                  <w:rStyle w:val="Hyperlink"/>
                </w:rPr>
                <w:t>COPPER OXYCHLORIDE</w:t>
              </w:r>
            </w:hyperlink>
          </w:p>
        </w:tc>
        <w:tc>
          <w:tcPr>
            <w:tcW w:w="0" w:type="auto"/>
          </w:tcPr>
          <w:p w14:paraId="3C180E0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7289FD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D778BC" w14:textId="77777777" w:rsidR="00D047CE" w:rsidRPr="009253CF" w:rsidRDefault="00D047CE" w:rsidP="00465307">
            <w:pPr>
              <w:pStyle w:val="tabletext"/>
            </w:pPr>
            <w:r w:rsidRPr="009253CF">
              <w:t>Cupric sulfate</w:t>
            </w:r>
          </w:p>
        </w:tc>
        <w:tc>
          <w:tcPr>
            <w:tcW w:w="0" w:type="auto"/>
          </w:tcPr>
          <w:p w14:paraId="393FC3AD" w14:textId="5200073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opper_sulphate" w:history="1">
              <w:r w:rsidR="004F2CBF" w:rsidRPr="004F2CBF">
                <w:rPr>
                  <w:rStyle w:val="Hyperlink"/>
                </w:rPr>
                <w:t>COPPER SULPHATE</w:t>
              </w:r>
            </w:hyperlink>
          </w:p>
        </w:tc>
        <w:tc>
          <w:tcPr>
            <w:tcW w:w="0" w:type="auto"/>
          </w:tcPr>
          <w:p w14:paraId="5E429598"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173792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89FA24" w14:textId="77777777" w:rsidR="00D047CE" w:rsidRPr="009253CF" w:rsidRDefault="00D047CE" w:rsidP="00465307">
            <w:pPr>
              <w:pStyle w:val="tabletext"/>
            </w:pPr>
            <w:r w:rsidRPr="009253CF">
              <w:t>CX</w:t>
            </w:r>
          </w:p>
        </w:tc>
        <w:tc>
          <w:tcPr>
            <w:tcW w:w="0" w:type="auto"/>
          </w:tcPr>
          <w:p w14:paraId="244DFF89" w14:textId="2136B3C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osgene_oxime" w:history="1">
              <w:r w:rsidR="00D047CE" w:rsidRPr="00D047CE">
                <w:rPr>
                  <w:rStyle w:val="Hyperlink"/>
                </w:rPr>
                <w:t>PHOSGENE OXIME</w:t>
              </w:r>
            </w:hyperlink>
          </w:p>
        </w:tc>
        <w:tc>
          <w:tcPr>
            <w:tcW w:w="0" w:type="auto"/>
          </w:tcPr>
          <w:p w14:paraId="5F50F70C"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Blister Agent </w:t>
            </w:r>
          </w:p>
        </w:tc>
      </w:tr>
      <w:tr w:rsidR="00D047CE" w:rsidRPr="009253CF" w14:paraId="4C01B86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FB7DF2" w14:textId="77777777" w:rsidR="00D047CE" w:rsidRPr="009253CF" w:rsidRDefault="00D047CE" w:rsidP="00465307">
            <w:pPr>
              <w:pStyle w:val="tabletext"/>
            </w:pPr>
            <w:r w:rsidRPr="009253CF">
              <w:t>Cyanide</w:t>
            </w:r>
          </w:p>
        </w:tc>
        <w:tc>
          <w:tcPr>
            <w:tcW w:w="0" w:type="auto"/>
          </w:tcPr>
          <w:p w14:paraId="5C1B9045" w14:textId="357CDBD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287A86D4" w14:textId="2DB5BADC"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1C27892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0BC026" w14:textId="77777777" w:rsidR="00D047CE" w:rsidRPr="009253CF" w:rsidRDefault="00D047CE" w:rsidP="00465307">
            <w:pPr>
              <w:pStyle w:val="tabletext"/>
            </w:pPr>
            <w:r w:rsidRPr="009253CF">
              <w:t>Cyanide anion</w:t>
            </w:r>
          </w:p>
        </w:tc>
        <w:tc>
          <w:tcPr>
            <w:tcW w:w="0" w:type="auto"/>
          </w:tcPr>
          <w:p w14:paraId="52D75A41" w14:textId="2C3199FC"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2AAE518C" w14:textId="1815ECB6"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2224CAF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C520D7" w14:textId="77777777" w:rsidR="00D047CE" w:rsidRPr="009253CF" w:rsidRDefault="00D047CE" w:rsidP="00465307">
            <w:pPr>
              <w:pStyle w:val="tabletext"/>
            </w:pPr>
            <w:r w:rsidRPr="009253CF">
              <w:t>Cyanide ion</w:t>
            </w:r>
          </w:p>
        </w:tc>
        <w:tc>
          <w:tcPr>
            <w:tcW w:w="0" w:type="auto"/>
          </w:tcPr>
          <w:p w14:paraId="2C89AE20" w14:textId="40C4656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38E9C92F" w14:textId="134DE2B0"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7608ED4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8C0B85" w14:textId="77777777" w:rsidR="00D047CE" w:rsidRPr="009253CF" w:rsidRDefault="00D047CE" w:rsidP="00465307">
            <w:pPr>
              <w:pStyle w:val="tabletext"/>
            </w:pPr>
            <w:r w:rsidRPr="009253CF">
              <w:t xml:space="preserve">Cyanide of potassium </w:t>
            </w:r>
          </w:p>
        </w:tc>
        <w:tc>
          <w:tcPr>
            <w:tcW w:w="0" w:type="auto"/>
          </w:tcPr>
          <w:p w14:paraId="2FA2F5B0" w14:textId="1F5633E5"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19B82AE5" w14:textId="0CD039C9"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69B5351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846E80" w14:textId="77777777" w:rsidR="00D047CE" w:rsidRPr="009253CF" w:rsidRDefault="00D047CE" w:rsidP="00465307">
            <w:pPr>
              <w:pStyle w:val="tabletext"/>
            </w:pPr>
            <w:r w:rsidRPr="009253CF">
              <w:t xml:space="preserve">Cyanide of sodium </w:t>
            </w:r>
          </w:p>
        </w:tc>
        <w:tc>
          <w:tcPr>
            <w:tcW w:w="0" w:type="auto"/>
          </w:tcPr>
          <w:p w14:paraId="269001F0" w14:textId="4187187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7DA71B11" w14:textId="24B3ED16"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7C437A6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C3364E" w14:textId="77777777" w:rsidR="00D047CE" w:rsidRPr="009253CF" w:rsidRDefault="00D047CE" w:rsidP="00465307">
            <w:pPr>
              <w:pStyle w:val="tabletext"/>
            </w:pPr>
            <w:r w:rsidRPr="009253CF">
              <w:t>Cyanide salts (K, Hg, Na, Ca, Zn )</w:t>
            </w:r>
          </w:p>
        </w:tc>
        <w:tc>
          <w:tcPr>
            <w:tcW w:w="0" w:type="auto"/>
          </w:tcPr>
          <w:p w14:paraId="470744F3" w14:textId="10560A6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7CECE65B" w14:textId="4EFD0C1A"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61D4F5F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BC2400" w14:textId="77777777" w:rsidR="00D047CE" w:rsidRPr="009253CF" w:rsidRDefault="00D047CE" w:rsidP="00465307">
            <w:pPr>
              <w:pStyle w:val="tabletext"/>
            </w:pPr>
            <w:r w:rsidRPr="009253CF">
              <w:t>Cyanobromide (cyanogen bromide)</w:t>
            </w:r>
          </w:p>
        </w:tc>
        <w:tc>
          <w:tcPr>
            <w:tcW w:w="0" w:type="auto"/>
          </w:tcPr>
          <w:p w14:paraId="23BDF8A1" w14:textId="7F94F36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49F81027" w14:textId="39FCEF91"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162B038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EE215C" w14:textId="77777777" w:rsidR="00D047CE" w:rsidRPr="009253CF" w:rsidRDefault="00D047CE" w:rsidP="00465307">
            <w:pPr>
              <w:pStyle w:val="tabletext"/>
            </w:pPr>
            <w:r w:rsidRPr="009253CF">
              <w:t>Cyanogas (calcium cyanide)</w:t>
            </w:r>
          </w:p>
        </w:tc>
        <w:tc>
          <w:tcPr>
            <w:tcW w:w="0" w:type="auto"/>
          </w:tcPr>
          <w:p w14:paraId="6782AB93" w14:textId="06C4806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1AFD087C" w14:textId="2E0940BF"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78217966"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332332" w14:textId="77777777" w:rsidR="00D047CE" w:rsidRPr="009253CF" w:rsidRDefault="00D047CE" w:rsidP="00465307">
            <w:pPr>
              <w:pStyle w:val="tabletext"/>
            </w:pPr>
            <w:r w:rsidRPr="009253CF">
              <w:t>Cyanogen</w:t>
            </w:r>
          </w:p>
        </w:tc>
        <w:tc>
          <w:tcPr>
            <w:tcW w:w="0" w:type="auto"/>
          </w:tcPr>
          <w:p w14:paraId="43D9DDC6" w14:textId="7D04012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181DE001" w14:textId="5946C743"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6D64AB06"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3B3C16" w14:textId="77777777" w:rsidR="00D047CE" w:rsidRPr="009253CF" w:rsidRDefault="00D047CE" w:rsidP="00465307">
            <w:pPr>
              <w:pStyle w:val="tabletext"/>
            </w:pPr>
            <w:r w:rsidRPr="009253CF">
              <w:t>Cyanogen azide (cyanogen)</w:t>
            </w:r>
          </w:p>
        </w:tc>
        <w:tc>
          <w:tcPr>
            <w:tcW w:w="0" w:type="auto"/>
          </w:tcPr>
          <w:p w14:paraId="767CDF8C" w14:textId="0AECC8F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2F98E99C" w14:textId="2A07916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7DA25D38"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01FE57" w14:textId="77777777" w:rsidR="00D047CE" w:rsidRPr="009253CF" w:rsidRDefault="00D047CE" w:rsidP="00465307">
            <w:pPr>
              <w:pStyle w:val="tabletext"/>
            </w:pPr>
            <w:r w:rsidRPr="009253CF">
              <w:t>Cyanogen azide (cyanogen)</w:t>
            </w:r>
          </w:p>
        </w:tc>
        <w:tc>
          <w:tcPr>
            <w:tcW w:w="0" w:type="auto"/>
          </w:tcPr>
          <w:p w14:paraId="49871E81" w14:textId="5E972FA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5FAA1EF7" w14:textId="6A2BAAED"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0BF746D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DF2EE5" w14:textId="77777777" w:rsidR="00D047CE" w:rsidRPr="009253CF" w:rsidRDefault="00D047CE" w:rsidP="00465307">
            <w:pPr>
              <w:pStyle w:val="tabletext"/>
            </w:pPr>
            <w:r w:rsidRPr="009253CF">
              <w:t>Cyanogen bromide</w:t>
            </w:r>
          </w:p>
        </w:tc>
        <w:tc>
          <w:tcPr>
            <w:tcW w:w="0" w:type="auto"/>
          </w:tcPr>
          <w:p w14:paraId="0516E348" w14:textId="03F11DD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5A19FDB2" w14:textId="1A3DF623"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7DF7F88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657B4D" w14:textId="77777777" w:rsidR="00D047CE" w:rsidRPr="009253CF" w:rsidRDefault="00D047CE" w:rsidP="00465307">
            <w:pPr>
              <w:pStyle w:val="tabletext"/>
            </w:pPr>
            <w:r w:rsidRPr="009253CF">
              <w:t>Cyanogen chloride</w:t>
            </w:r>
          </w:p>
        </w:tc>
        <w:tc>
          <w:tcPr>
            <w:tcW w:w="0" w:type="auto"/>
          </w:tcPr>
          <w:p w14:paraId="5838009A" w14:textId="6FBBBF0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777C06A8" w14:textId="7D72FD59"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6E0F659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06ABAA" w14:textId="77777777" w:rsidR="00D047CE" w:rsidRPr="009253CF" w:rsidRDefault="00D047CE" w:rsidP="00465307">
            <w:pPr>
              <w:pStyle w:val="tabletext"/>
            </w:pPr>
            <w:r w:rsidRPr="009253CF">
              <w:t>Cyanogen fluoride</w:t>
            </w:r>
          </w:p>
        </w:tc>
        <w:tc>
          <w:tcPr>
            <w:tcW w:w="0" w:type="auto"/>
          </w:tcPr>
          <w:p w14:paraId="73F45107" w14:textId="709A917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7ED56330" w14:textId="04BEAE8E"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1C3F2CD8"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B83AF3" w14:textId="77777777" w:rsidR="00D047CE" w:rsidRPr="009253CF" w:rsidRDefault="00D047CE" w:rsidP="00465307">
            <w:pPr>
              <w:pStyle w:val="tabletext"/>
            </w:pPr>
            <w:r w:rsidRPr="009253CF">
              <w:lastRenderedPageBreak/>
              <w:t>Cyanogen gas</w:t>
            </w:r>
          </w:p>
        </w:tc>
        <w:tc>
          <w:tcPr>
            <w:tcW w:w="0" w:type="auto"/>
          </w:tcPr>
          <w:p w14:paraId="39BA5D03" w14:textId="1DC068C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3D8F02AC" w14:textId="515AC111"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48B4D2B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A81523" w14:textId="77777777" w:rsidR="00D047CE" w:rsidRPr="009253CF" w:rsidRDefault="00D047CE" w:rsidP="00465307">
            <w:pPr>
              <w:pStyle w:val="tabletext"/>
            </w:pPr>
            <w:r w:rsidRPr="009253CF">
              <w:t>Cyanogen iodide</w:t>
            </w:r>
          </w:p>
        </w:tc>
        <w:tc>
          <w:tcPr>
            <w:tcW w:w="0" w:type="auto"/>
          </w:tcPr>
          <w:p w14:paraId="513FC22B" w14:textId="197F7F4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1608DF63" w14:textId="16F8741B"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786858D8"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03AD23" w14:textId="77777777" w:rsidR="00D047CE" w:rsidRPr="009253CF" w:rsidRDefault="00D047CE" w:rsidP="00465307">
            <w:pPr>
              <w:pStyle w:val="tabletext"/>
            </w:pPr>
            <w:r w:rsidRPr="009253CF">
              <w:t>Cyanogen monobromide (cyanogen bromide)</w:t>
            </w:r>
          </w:p>
        </w:tc>
        <w:tc>
          <w:tcPr>
            <w:tcW w:w="0" w:type="auto"/>
          </w:tcPr>
          <w:p w14:paraId="1415F394" w14:textId="263EE97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292E42C5" w14:textId="6EC85E7E"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5BC4A29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6255CAA" w14:textId="77777777" w:rsidR="00D047CE" w:rsidRPr="009253CF" w:rsidRDefault="00D047CE" w:rsidP="00465307">
            <w:pPr>
              <w:pStyle w:val="tabletext"/>
            </w:pPr>
            <w:r w:rsidRPr="009253CF">
              <w:t>Cyanogene gas</w:t>
            </w:r>
          </w:p>
        </w:tc>
        <w:tc>
          <w:tcPr>
            <w:tcW w:w="0" w:type="auto"/>
          </w:tcPr>
          <w:p w14:paraId="7260CBE2" w14:textId="3715264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067A8D0C" w14:textId="3866DBB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336A12C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9E15E8" w14:textId="77777777" w:rsidR="00D047CE" w:rsidRPr="009253CF" w:rsidRDefault="00D047CE" w:rsidP="00465307">
            <w:pPr>
              <w:pStyle w:val="tabletext"/>
            </w:pPr>
            <w:r w:rsidRPr="009253CF">
              <w:t>Cyanol</w:t>
            </w:r>
          </w:p>
        </w:tc>
        <w:tc>
          <w:tcPr>
            <w:tcW w:w="0" w:type="auto"/>
          </w:tcPr>
          <w:p w14:paraId="48BB2EB6" w14:textId="686EEC9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niline" w:history="1">
              <w:r w:rsidR="0037200B" w:rsidRPr="0037200B">
                <w:rPr>
                  <w:rStyle w:val="Hyperlink"/>
                </w:rPr>
                <w:t>ANILINE</w:t>
              </w:r>
            </w:hyperlink>
          </w:p>
        </w:tc>
        <w:tc>
          <w:tcPr>
            <w:tcW w:w="0" w:type="auto"/>
          </w:tcPr>
          <w:p w14:paraId="4FFBD64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45E093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601233" w14:textId="77777777" w:rsidR="00D047CE" w:rsidRPr="009253CF" w:rsidRDefault="00D047CE" w:rsidP="00465307">
            <w:pPr>
              <w:pStyle w:val="tabletext"/>
            </w:pPr>
            <w:r w:rsidRPr="009253CF">
              <w:t>Cycloheximide</w:t>
            </w:r>
          </w:p>
        </w:tc>
        <w:tc>
          <w:tcPr>
            <w:tcW w:w="0" w:type="auto"/>
          </w:tcPr>
          <w:p w14:paraId="0BA6EC32" w14:textId="4CFFB6A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osgene_oxime" w:history="1">
              <w:r w:rsidR="00D047CE" w:rsidRPr="00D047CE">
                <w:rPr>
                  <w:rStyle w:val="Hyperlink"/>
                </w:rPr>
                <w:t>PHOSGENE OXIME</w:t>
              </w:r>
            </w:hyperlink>
          </w:p>
        </w:tc>
        <w:tc>
          <w:tcPr>
            <w:tcW w:w="0" w:type="auto"/>
          </w:tcPr>
          <w:p w14:paraId="1DC00073"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Blister Agent </w:t>
            </w:r>
          </w:p>
        </w:tc>
      </w:tr>
      <w:tr w:rsidR="00D047CE" w:rsidRPr="009253CF" w14:paraId="3362D38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93A2B3" w14:textId="77777777" w:rsidR="00D047CE" w:rsidRPr="009253CF" w:rsidRDefault="00D047CE" w:rsidP="00465307">
            <w:pPr>
              <w:pStyle w:val="tabletext"/>
            </w:pPr>
            <w:r w:rsidRPr="009253CF">
              <w:t>Cyclohexyl sarin</w:t>
            </w:r>
          </w:p>
        </w:tc>
        <w:tc>
          <w:tcPr>
            <w:tcW w:w="0" w:type="auto"/>
          </w:tcPr>
          <w:p w14:paraId="08D57736" w14:textId="2E7C49B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004AFF5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6E5E3B0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5AF634" w14:textId="77777777" w:rsidR="00D047CE" w:rsidRPr="009253CF" w:rsidRDefault="00D047CE" w:rsidP="00465307">
            <w:pPr>
              <w:pStyle w:val="tabletext"/>
            </w:pPr>
            <w:r w:rsidRPr="009253CF">
              <w:t>Cyclon (hydrocyanic acid)</w:t>
            </w:r>
          </w:p>
        </w:tc>
        <w:tc>
          <w:tcPr>
            <w:tcW w:w="0" w:type="auto"/>
          </w:tcPr>
          <w:p w14:paraId="49A42040" w14:textId="3E40971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38761EBA" w14:textId="0D17446D"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09233DB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0B8DF4" w14:textId="77777777" w:rsidR="00D047CE" w:rsidRPr="009253CF" w:rsidRDefault="00D047CE" w:rsidP="00465307">
            <w:pPr>
              <w:pStyle w:val="tabletext"/>
            </w:pPr>
            <w:r w:rsidRPr="009253CF">
              <w:t>Cyclone B (hydrocyanic acid)</w:t>
            </w:r>
          </w:p>
        </w:tc>
        <w:tc>
          <w:tcPr>
            <w:tcW w:w="0" w:type="auto"/>
          </w:tcPr>
          <w:p w14:paraId="4651A0C8" w14:textId="2BC703F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4491FC03" w14:textId="7575A78B"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57050C0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02F9D5" w14:textId="77777777" w:rsidR="00D047CE" w:rsidRPr="009253CF" w:rsidRDefault="00D047CE" w:rsidP="00465307">
            <w:pPr>
              <w:pStyle w:val="tabletext"/>
            </w:pPr>
            <w:r w:rsidRPr="009253CF">
              <w:t>Cymag (sodium cyanide)</w:t>
            </w:r>
          </w:p>
        </w:tc>
        <w:tc>
          <w:tcPr>
            <w:tcW w:w="0" w:type="auto"/>
          </w:tcPr>
          <w:p w14:paraId="1537393F" w14:textId="7F6CD1F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029BE9B3" w14:textId="2A91E7FB"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1A883CB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7AC859F" w14:textId="77777777" w:rsidR="00D047CE" w:rsidRPr="009253CF" w:rsidRDefault="00D047CE" w:rsidP="00465307">
            <w:pPr>
              <w:pStyle w:val="tabletext"/>
            </w:pPr>
            <w:r w:rsidRPr="009253CF">
              <w:t>Delicia (aluminium phosphide)</w:t>
            </w:r>
          </w:p>
        </w:tc>
        <w:tc>
          <w:tcPr>
            <w:tcW w:w="0" w:type="auto"/>
          </w:tcPr>
          <w:p w14:paraId="308F0D5D" w14:textId="0B238852"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osphine" w:history="1">
              <w:r w:rsidR="00673245" w:rsidRPr="00673245">
                <w:rPr>
                  <w:rStyle w:val="Hyperlink"/>
                </w:rPr>
                <w:t>PHOSPHINE</w:t>
              </w:r>
            </w:hyperlink>
          </w:p>
        </w:tc>
        <w:tc>
          <w:tcPr>
            <w:tcW w:w="0" w:type="auto"/>
          </w:tcPr>
          <w:p w14:paraId="7B00722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Pulmonary Agent </w:t>
            </w:r>
          </w:p>
        </w:tc>
      </w:tr>
      <w:tr w:rsidR="00D047CE" w:rsidRPr="009253CF" w14:paraId="06E4992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78D9BDB" w14:textId="77777777" w:rsidR="00D047CE" w:rsidRPr="009253CF" w:rsidRDefault="00D047CE" w:rsidP="00465307">
            <w:pPr>
              <w:pStyle w:val="tabletext"/>
            </w:pPr>
            <w:r w:rsidRPr="009253CF">
              <w:t>Demeton</w:t>
            </w:r>
          </w:p>
        </w:tc>
        <w:tc>
          <w:tcPr>
            <w:tcW w:w="0" w:type="auto"/>
          </w:tcPr>
          <w:p w14:paraId="0EA111EE" w14:textId="785553F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Organophosphates" w:history="1">
              <w:r w:rsidR="002E6D7F" w:rsidRPr="002E6D7F">
                <w:rPr>
                  <w:rStyle w:val="Hyperlink"/>
                </w:rPr>
                <w:t>ORGANOPHOSPHATES</w:t>
              </w:r>
            </w:hyperlink>
          </w:p>
        </w:tc>
        <w:tc>
          <w:tcPr>
            <w:tcW w:w="0" w:type="auto"/>
          </w:tcPr>
          <w:p w14:paraId="5439843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905D80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D4400B" w14:textId="77777777" w:rsidR="00D047CE" w:rsidRPr="009253CF" w:rsidRDefault="00D047CE" w:rsidP="00465307">
            <w:pPr>
              <w:pStyle w:val="tabletext"/>
            </w:pPr>
            <w:r w:rsidRPr="009253CF">
              <w:t>Desolat</w:t>
            </w:r>
          </w:p>
        </w:tc>
        <w:tc>
          <w:tcPr>
            <w:tcW w:w="0" w:type="auto"/>
          </w:tcPr>
          <w:p w14:paraId="0BA9956E" w14:textId="47B76C0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odium_chlorate" w:history="1">
              <w:r w:rsidR="004F2CBF" w:rsidRPr="004F2CBF">
                <w:rPr>
                  <w:rStyle w:val="Hyperlink"/>
                </w:rPr>
                <w:t>SODIUM CHLORATE</w:t>
              </w:r>
            </w:hyperlink>
          </w:p>
        </w:tc>
        <w:tc>
          <w:tcPr>
            <w:tcW w:w="0" w:type="auto"/>
          </w:tcPr>
          <w:p w14:paraId="03D64F9E"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BADC84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3CDB8F" w14:textId="77777777" w:rsidR="00D047CE" w:rsidRPr="009253CF" w:rsidRDefault="00D047CE" w:rsidP="00465307">
            <w:pPr>
              <w:pStyle w:val="tabletext"/>
            </w:pPr>
            <w:r w:rsidRPr="009253CF">
              <w:t>Detia (aluminium phosphide)</w:t>
            </w:r>
          </w:p>
        </w:tc>
        <w:tc>
          <w:tcPr>
            <w:tcW w:w="0" w:type="auto"/>
          </w:tcPr>
          <w:p w14:paraId="79BFC913" w14:textId="69D53A2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osphine" w:history="1">
              <w:r w:rsidR="00673245" w:rsidRPr="00673245">
                <w:rPr>
                  <w:rStyle w:val="Hyperlink"/>
                </w:rPr>
                <w:t>PHOSPHINE</w:t>
              </w:r>
            </w:hyperlink>
          </w:p>
        </w:tc>
        <w:tc>
          <w:tcPr>
            <w:tcW w:w="0" w:type="auto"/>
          </w:tcPr>
          <w:p w14:paraId="4D91CCB9"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Pulmonary Agent </w:t>
            </w:r>
          </w:p>
        </w:tc>
      </w:tr>
      <w:tr w:rsidR="00D047CE" w:rsidRPr="009253CF" w14:paraId="1D16533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EA6521" w14:textId="77777777" w:rsidR="00D047CE" w:rsidRPr="009253CF" w:rsidRDefault="00D047CE" w:rsidP="00465307">
            <w:pPr>
              <w:pStyle w:val="tabletext"/>
            </w:pPr>
            <w:r w:rsidRPr="009253CF">
              <w:t>Detia gas EX-B (aluminium phosphide)</w:t>
            </w:r>
          </w:p>
        </w:tc>
        <w:tc>
          <w:tcPr>
            <w:tcW w:w="0" w:type="auto"/>
          </w:tcPr>
          <w:p w14:paraId="7F366213" w14:textId="641B96A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osphine" w:history="1">
              <w:r w:rsidR="00673245" w:rsidRPr="00673245">
                <w:rPr>
                  <w:rStyle w:val="Hyperlink"/>
                </w:rPr>
                <w:t>PHOSPHINE</w:t>
              </w:r>
            </w:hyperlink>
          </w:p>
        </w:tc>
        <w:tc>
          <w:tcPr>
            <w:tcW w:w="0" w:type="auto"/>
          </w:tcPr>
          <w:p w14:paraId="645D70D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Pulmonary Agent </w:t>
            </w:r>
          </w:p>
        </w:tc>
      </w:tr>
      <w:tr w:rsidR="00D047CE" w:rsidRPr="009253CF" w14:paraId="586B43D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8396EF" w14:textId="77777777" w:rsidR="00D047CE" w:rsidRPr="009253CF" w:rsidRDefault="00D047CE" w:rsidP="00465307">
            <w:pPr>
              <w:pStyle w:val="tabletext"/>
            </w:pPr>
            <w:r w:rsidRPr="009253CF">
              <w:t>Dextrone</w:t>
            </w:r>
          </w:p>
        </w:tc>
        <w:tc>
          <w:tcPr>
            <w:tcW w:w="0" w:type="auto"/>
          </w:tcPr>
          <w:p w14:paraId="5F4237DF" w14:textId="76B9403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0A66595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9D95A38"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174FCD" w14:textId="77777777" w:rsidR="00D047CE" w:rsidRPr="009253CF" w:rsidRDefault="00D047CE" w:rsidP="00465307">
            <w:pPr>
              <w:pStyle w:val="tabletext"/>
            </w:pPr>
            <w:r w:rsidRPr="009253CF">
              <w:t>Dextrone-X</w:t>
            </w:r>
          </w:p>
        </w:tc>
        <w:tc>
          <w:tcPr>
            <w:tcW w:w="0" w:type="auto"/>
          </w:tcPr>
          <w:p w14:paraId="675D2F21" w14:textId="1139ECB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7CE6060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7FB6A7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66EFA9" w14:textId="77777777" w:rsidR="00D047CE" w:rsidRPr="009253CF" w:rsidRDefault="00D047CE" w:rsidP="00465307">
            <w:pPr>
              <w:pStyle w:val="tabletext"/>
            </w:pPr>
            <w:r w:rsidRPr="009253CF">
              <w:t>Dexuron</w:t>
            </w:r>
          </w:p>
        </w:tc>
        <w:tc>
          <w:tcPr>
            <w:tcW w:w="0" w:type="auto"/>
          </w:tcPr>
          <w:p w14:paraId="3204EDA7" w14:textId="26DA5B9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021DEF8C"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D22329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31172C" w14:textId="77777777" w:rsidR="00D047CE" w:rsidRPr="009253CF" w:rsidRDefault="00D047CE" w:rsidP="00465307">
            <w:pPr>
              <w:pStyle w:val="tabletext"/>
            </w:pPr>
            <w:r w:rsidRPr="009253CF">
              <w:t>Di-2-chloroethyl sulphide</w:t>
            </w:r>
          </w:p>
        </w:tc>
        <w:tc>
          <w:tcPr>
            <w:tcW w:w="0" w:type="auto"/>
          </w:tcPr>
          <w:p w14:paraId="1D52E40E" w14:textId="0539CA9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ustard" w:history="1">
              <w:r w:rsidR="00E76D35" w:rsidRPr="004E1013">
                <w:rPr>
                  <w:rStyle w:val="Hyperlink"/>
                </w:rPr>
                <w:t>MUSTARD</w:t>
              </w:r>
            </w:hyperlink>
          </w:p>
        </w:tc>
        <w:tc>
          <w:tcPr>
            <w:tcW w:w="0" w:type="auto"/>
          </w:tcPr>
          <w:p w14:paraId="1003A43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Blister Agent </w:t>
            </w:r>
          </w:p>
        </w:tc>
      </w:tr>
      <w:tr w:rsidR="00D047CE" w:rsidRPr="009253CF" w14:paraId="0C0A913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3FB3880" w14:textId="77777777" w:rsidR="00D047CE" w:rsidRPr="009253CF" w:rsidRDefault="00D047CE" w:rsidP="00465307">
            <w:pPr>
              <w:pStyle w:val="tabletext"/>
            </w:pPr>
            <w:r w:rsidRPr="009253CF">
              <w:t>Diarsenic oxide</w:t>
            </w:r>
          </w:p>
        </w:tc>
        <w:tc>
          <w:tcPr>
            <w:tcW w:w="0" w:type="auto"/>
          </w:tcPr>
          <w:p w14:paraId="47B34D15" w14:textId="16DCDAF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rsenic_trioxide" w:history="1">
              <w:r w:rsidR="001A551D" w:rsidRPr="001A551D">
                <w:rPr>
                  <w:rStyle w:val="Hyperlink"/>
                </w:rPr>
                <w:t>ARSENIC TRIOXIDE</w:t>
              </w:r>
            </w:hyperlink>
          </w:p>
        </w:tc>
        <w:tc>
          <w:tcPr>
            <w:tcW w:w="0" w:type="auto"/>
          </w:tcPr>
          <w:p w14:paraId="44A0FC8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ICCA</w:t>
            </w:r>
          </w:p>
        </w:tc>
      </w:tr>
      <w:tr w:rsidR="00D047CE" w:rsidRPr="009253CF" w14:paraId="77C0E87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70C0F9" w14:textId="77777777" w:rsidR="00D047CE" w:rsidRPr="009253CF" w:rsidRDefault="00D047CE" w:rsidP="00465307">
            <w:pPr>
              <w:pStyle w:val="tabletext"/>
            </w:pPr>
            <w:r w:rsidRPr="009253CF">
              <w:t>Diarsenic pentoxide</w:t>
            </w:r>
          </w:p>
        </w:tc>
        <w:tc>
          <w:tcPr>
            <w:tcW w:w="0" w:type="auto"/>
          </w:tcPr>
          <w:p w14:paraId="5CA7BE76" w14:textId="5E296AE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rsenic_pentoxide" w:history="1">
              <w:r w:rsidR="001A551D" w:rsidRPr="001A551D">
                <w:rPr>
                  <w:rStyle w:val="Hyperlink"/>
                </w:rPr>
                <w:t>ARSENIC PENTOXIDE</w:t>
              </w:r>
            </w:hyperlink>
          </w:p>
        </w:tc>
        <w:tc>
          <w:tcPr>
            <w:tcW w:w="0" w:type="auto"/>
          </w:tcPr>
          <w:p w14:paraId="2A42A2F0"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410BEE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A303E2" w14:textId="77777777" w:rsidR="00D047CE" w:rsidRPr="009253CF" w:rsidRDefault="00D047CE" w:rsidP="00465307">
            <w:pPr>
              <w:pStyle w:val="tabletext"/>
            </w:pPr>
            <w:r w:rsidRPr="009253CF">
              <w:lastRenderedPageBreak/>
              <w:t>Diarsenic trioxide</w:t>
            </w:r>
          </w:p>
        </w:tc>
        <w:tc>
          <w:tcPr>
            <w:tcW w:w="0" w:type="auto"/>
          </w:tcPr>
          <w:p w14:paraId="0ED8C940" w14:textId="1F62BB6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rsenic_trioxide" w:history="1">
              <w:r w:rsidR="001A551D" w:rsidRPr="001A551D">
                <w:rPr>
                  <w:rStyle w:val="Hyperlink"/>
                </w:rPr>
                <w:t>ARSENIC TRIOXIDE</w:t>
              </w:r>
            </w:hyperlink>
          </w:p>
        </w:tc>
        <w:tc>
          <w:tcPr>
            <w:tcW w:w="0" w:type="auto"/>
          </w:tcPr>
          <w:p w14:paraId="2DAD4F0E"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4C1DD2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784868" w14:textId="77777777" w:rsidR="00D047CE" w:rsidRPr="009253CF" w:rsidRDefault="00D047CE" w:rsidP="00465307">
            <w:pPr>
              <w:pStyle w:val="tabletext"/>
            </w:pPr>
            <w:r w:rsidRPr="009253CF">
              <w:t xml:space="preserve">Diazinon </w:t>
            </w:r>
          </w:p>
        </w:tc>
        <w:tc>
          <w:tcPr>
            <w:tcW w:w="0" w:type="auto"/>
          </w:tcPr>
          <w:p w14:paraId="2E7EA93B" w14:textId="4D6053C2"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Organophosphates" w:history="1">
              <w:r w:rsidR="002E6D7F" w:rsidRPr="002E6D7F">
                <w:rPr>
                  <w:rStyle w:val="Hyperlink"/>
                </w:rPr>
                <w:t>ORGANOPHOSPHATES</w:t>
              </w:r>
            </w:hyperlink>
          </w:p>
        </w:tc>
        <w:tc>
          <w:tcPr>
            <w:tcW w:w="0" w:type="auto"/>
          </w:tcPr>
          <w:p w14:paraId="4C2F023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64393C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4D64A0" w14:textId="77777777" w:rsidR="00D047CE" w:rsidRPr="009253CF" w:rsidRDefault="00D047CE" w:rsidP="00465307">
            <w:pPr>
              <w:pStyle w:val="tabletext"/>
            </w:pPr>
            <w:r w:rsidRPr="009253CF">
              <w:t>Dichloro (2-chlorovinyl) arsine</w:t>
            </w:r>
          </w:p>
        </w:tc>
        <w:tc>
          <w:tcPr>
            <w:tcW w:w="0" w:type="auto"/>
          </w:tcPr>
          <w:p w14:paraId="501A30F4" w14:textId="19EF4B4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Lewisite" w:history="1">
              <w:r w:rsidR="00FE1A6A" w:rsidRPr="00FE1A6A">
                <w:rPr>
                  <w:rStyle w:val="Hyperlink"/>
                </w:rPr>
                <w:t>LEWISITE</w:t>
              </w:r>
            </w:hyperlink>
          </w:p>
        </w:tc>
        <w:tc>
          <w:tcPr>
            <w:tcW w:w="0" w:type="auto"/>
          </w:tcPr>
          <w:p w14:paraId="17D4F0E3"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Blister Agent </w:t>
            </w:r>
          </w:p>
        </w:tc>
      </w:tr>
      <w:tr w:rsidR="00D047CE" w:rsidRPr="009253CF" w14:paraId="19A1068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8844A1" w14:textId="77777777" w:rsidR="00D047CE" w:rsidRPr="009253CF" w:rsidRDefault="00D047CE" w:rsidP="00465307">
            <w:pPr>
              <w:pStyle w:val="tabletext"/>
            </w:pPr>
            <w:r w:rsidRPr="009253CF">
              <w:t>Dichlorodiethylsulfide</w:t>
            </w:r>
          </w:p>
        </w:tc>
        <w:tc>
          <w:tcPr>
            <w:tcW w:w="0" w:type="auto"/>
          </w:tcPr>
          <w:p w14:paraId="0BBDB573" w14:textId="4E0D147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ustard" w:history="1">
              <w:r w:rsidR="00E76D35" w:rsidRPr="004E1013">
                <w:rPr>
                  <w:rStyle w:val="Hyperlink"/>
                </w:rPr>
                <w:t>MUSTARD</w:t>
              </w:r>
            </w:hyperlink>
          </w:p>
        </w:tc>
        <w:tc>
          <w:tcPr>
            <w:tcW w:w="0" w:type="auto"/>
          </w:tcPr>
          <w:p w14:paraId="07E6B1E8"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Blister Agent </w:t>
            </w:r>
          </w:p>
        </w:tc>
      </w:tr>
      <w:tr w:rsidR="00D047CE" w:rsidRPr="009253CF" w14:paraId="2D198E0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835954" w14:textId="77777777" w:rsidR="00D047CE" w:rsidRPr="009253CF" w:rsidRDefault="00D047CE" w:rsidP="00465307">
            <w:pPr>
              <w:pStyle w:val="tabletext"/>
            </w:pPr>
            <w:r w:rsidRPr="009253CF">
              <w:t>Dichloroformoxime</w:t>
            </w:r>
          </w:p>
        </w:tc>
        <w:tc>
          <w:tcPr>
            <w:tcW w:w="0" w:type="auto"/>
          </w:tcPr>
          <w:p w14:paraId="3706DCE2" w14:textId="307D990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osgene_oxime" w:history="1">
              <w:r w:rsidR="00D047CE" w:rsidRPr="00D047CE">
                <w:rPr>
                  <w:rStyle w:val="Hyperlink"/>
                </w:rPr>
                <w:t>PHOSGENE OXIME</w:t>
              </w:r>
            </w:hyperlink>
          </w:p>
        </w:tc>
        <w:tc>
          <w:tcPr>
            <w:tcW w:w="0" w:type="auto"/>
          </w:tcPr>
          <w:p w14:paraId="1D549D20"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Blister Agent </w:t>
            </w:r>
          </w:p>
        </w:tc>
      </w:tr>
      <w:tr w:rsidR="00D047CE" w:rsidRPr="009253CF" w14:paraId="4366872C"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6B34DB" w14:textId="77777777" w:rsidR="00D047CE" w:rsidRPr="009253CF" w:rsidRDefault="00D047CE" w:rsidP="00465307">
            <w:pPr>
              <w:pStyle w:val="tabletext"/>
            </w:pPr>
            <w:r w:rsidRPr="009253CF">
              <w:t>Dichlorvos</w:t>
            </w:r>
          </w:p>
        </w:tc>
        <w:tc>
          <w:tcPr>
            <w:tcW w:w="0" w:type="auto"/>
          </w:tcPr>
          <w:p w14:paraId="53D78EDF" w14:textId="371B6F9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Organophosphates" w:history="1">
              <w:r w:rsidR="002E6D7F" w:rsidRPr="002E6D7F">
                <w:rPr>
                  <w:rStyle w:val="Hyperlink"/>
                </w:rPr>
                <w:t>ORGANOPHOSPHATES</w:t>
              </w:r>
            </w:hyperlink>
          </w:p>
        </w:tc>
        <w:tc>
          <w:tcPr>
            <w:tcW w:w="0" w:type="auto"/>
          </w:tcPr>
          <w:p w14:paraId="0F90EEA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385BB1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5C8763" w14:textId="77777777" w:rsidR="00D047CE" w:rsidRPr="009253CF" w:rsidRDefault="00D047CE" w:rsidP="00465307">
            <w:pPr>
              <w:pStyle w:val="tabletext"/>
            </w:pPr>
            <w:r w:rsidRPr="009253CF">
              <w:t>Dicyan (cyanogen)</w:t>
            </w:r>
          </w:p>
        </w:tc>
        <w:tc>
          <w:tcPr>
            <w:tcW w:w="0" w:type="auto"/>
          </w:tcPr>
          <w:p w14:paraId="2BC2CA17" w14:textId="1409523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6ACFA81F" w14:textId="740A15AC"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572B71B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663207" w14:textId="77777777" w:rsidR="00D047CE" w:rsidRPr="009253CF" w:rsidRDefault="00D047CE" w:rsidP="00465307">
            <w:pPr>
              <w:pStyle w:val="tabletext"/>
            </w:pPr>
            <w:r w:rsidRPr="009253CF">
              <w:t>Dicyanogen (cyanogen)</w:t>
            </w:r>
          </w:p>
        </w:tc>
        <w:tc>
          <w:tcPr>
            <w:tcW w:w="0" w:type="auto"/>
          </w:tcPr>
          <w:p w14:paraId="4799E885" w14:textId="1B98990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767A1612" w14:textId="70940D8C"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2B2C788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B66C45" w14:textId="77777777" w:rsidR="00D047CE" w:rsidRPr="009253CF" w:rsidRDefault="00D047CE" w:rsidP="00465307">
            <w:pPr>
              <w:pStyle w:val="tabletext"/>
            </w:pPr>
            <w:r w:rsidRPr="009253CF">
              <w:t>Dihydrogen monosulfide</w:t>
            </w:r>
          </w:p>
        </w:tc>
        <w:tc>
          <w:tcPr>
            <w:tcW w:w="0" w:type="auto"/>
          </w:tcPr>
          <w:p w14:paraId="49647765" w14:textId="6689FB3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gen_sulphide" w:history="1">
              <w:r w:rsidR="00D047CE" w:rsidRPr="00B97D23">
                <w:rPr>
                  <w:rStyle w:val="Hyperlink"/>
                </w:rPr>
                <w:t>HYDROGEN SULPHIDE</w:t>
              </w:r>
            </w:hyperlink>
          </w:p>
        </w:tc>
        <w:tc>
          <w:tcPr>
            <w:tcW w:w="0" w:type="auto"/>
          </w:tcPr>
          <w:p w14:paraId="2E453FD9"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98CAE0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1857C3" w14:textId="77777777" w:rsidR="00D047CE" w:rsidRPr="009253CF" w:rsidRDefault="00D047CE" w:rsidP="00465307">
            <w:pPr>
              <w:pStyle w:val="tabletext"/>
            </w:pPr>
            <w:r w:rsidRPr="009253CF">
              <w:t>Dihydrogen sulfide</w:t>
            </w:r>
          </w:p>
        </w:tc>
        <w:tc>
          <w:tcPr>
            <w:tcW w:w="0" w:type="auto"/>
          </w:tcPr>
          <w:p w14:paraId="14EBBEB1" w14:textId="03248B62"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gen_sulphide" w:history="1">
              <w:r w:rsidR="00B97D23" w:rsidRPr="00B97D23">
                <w:rPr>
                  <w:rStyle w:val="Hyperlink"/>
                </w:rPr>
                <w:t>HYDROGEN SULPHIDE</w:t>
              </w:r>
            </w:hyperlink>
          </w:p>
        </w:tc>
        <w:tc>
          <w:tcPr>
            <w:tcW w:w="0" w:type="auto"/>
          </w:tcPr>
          <w:p w14:paraId="32FF408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EAB92F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FD1484" w14:textId="77777777" w:rsidR="00D047CE" w:rsidRPr="009253CF" w:rsidRDefault="00D047CE" w:rsidP="00465307">
            <w:pPr>
              <w:pStyle w:val="tabletext"/>
            </w:pPr>
            <w:r w:rsidRPr="009253CF">
              <w:t xml:space="preserve">Dimethoate </w:t>
            </w:r>
          </w:p>
        </w:tc>
        <w:tc>
          <w:tcPr>
            <w:tcW w:w="0" w:type="auto"/>
          </w:tcPr>
          <w:p w14:paraId="3C08DADA" w14:textId="62786D1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Organophosphates" w:history="1">
              <w:r w:rsidR="002E6D7F" w:rsidRPr="002E6D7F">
                <w:rPr>
                  <w:rStyle w:val="Hyperlink"/>
                </w:rPr>
                <w:t>ORGANOPHOSPHATES</w:t>
              </w:r>
            </w:hyperlink>
          </w:p>
        </w:tc>
        <w:tc>
          <w:tcPr>
            <w:tcW w:w="0" w:type="auto"/>
          </w:tcPr>
          <w:p w14:paraId="3AC0C14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86AD2D0"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31C28F" w14:textId="77777777" w:rsidR="00D047CE" w:rsidRPr="009253CF" w:rsidRDefault="00D047CE" w:rsidP="00465307">
            <w:pPr>
              <w:pStyle w:val="tabletext"/>
            </w:pPr>
            <w:r w:rsidRPr="009253CF">
              <w:t>Dimethyl ester of sulfuric acid</w:t>
            </w:r>
          </w:p>
        </w:tc>
        <w:tc>
          <w:tcPr>
            <w:tcW w:w="0" w:type="auto"/>
          </w:tcPr>
          <w:p w14:paraId="6B019DAC" w14:textId="4C69129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Dimethyl_sulphate" w:history="1">
              <w:r w:rsidR="00D047CE" w:rsidRPr="00B97D23">
                <w:rPr>
                  <w:rStyle w:val="Hyperlink"/>
                </w:rPr>
                <w:t>DIMETHYL SULPHATE</w:t>
              </w:r>
            </w:hyperlink>
          </w:p>
        </w:tc>
        <w:tc>
          <w:tcPr>
            <w:tcW w:w="0" w:type="auto"/>
          </w:tcPr>
          <w:p w14:paraId="380AB264"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BF96A1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264AC2" w14:textId="77777777" w:rsidR="00D047CE" w:rsidRPr="009253CF" w:rsidRDefault="00D047CE" w:rsidP="00465307">
            <w:pPr>
              <w:pStyle w:val="tabletext"/>
            </w:pPr>
            <w:r w:rsidRPr="009253CF">
              <w:t>Dimethyl sulfate</w:t>
            </w:r>
          </w:p>
        </w:tc>
        <w:tc>
          <w:tcPr>
            <w:tcW w:w="0" w:type="auto"/>
          </w:tcPr>
          <w:p w14:paraId="690EBC1B" w14:textId="3F3BBCE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Dimethyl_sulphate" w:history="1">
              <w:r w:rsidR="00B97D23" w:rsidRPr="00B97D23">
                <w:rPr>
                  <w:rStyle w:val="Hyperlink"/>
                </w:rPr>
                <w:t>DIMETHYL SULPHATE</w:t>
              </w:r>
            </w:hyperlink>
          </w:p>
        </w:tc>
        <w:tc>
          <w:tcPr>
            <w:tcW w:w="0" w:type="auto"/>
          </w:tcPr>
          <w:p w14:paraId="75534A8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836424E"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66A6E8" w14:textId="77777777" w:rsidR="00D047CE" w:rsidRPr="009253CF" w:rsidRDefault="00D047CE" w:rsidP="00465307">
            <w:pPr>
              <w:pStyle w:val="tabletext"/>
            </w:pPr>
            <w:r w:rsidRPr="009253CF">
              <w:t>Dimethyl sulfoxide</w:t>
            </w:r>
          </w:p>
        </w:tc>
        <w:tc>
          <w:tcPr>
            <w:tcW w:w="0" w:type="auto"/>
          </w:tcPr>
          <w:p w14:paraId="6F1DC382" w14:textId="6AC1246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Dimethyl_sulphoxide" w:history="1">
              <w:r w:rsidR="00D047CE" w:rsidRPr="00B97D23">
                <w:rPr>
                  <w:rStyle w:val="Hyperlink"/>
                </w:rPr>
                <w:t>DIMETHYL SULPHOXIDE</w:t>
              </w:r>
            </w:hyperlink>
          </w:p>
        </w:tc>
        <w:tc>
          <w:tcPr>
            <w:tcW w:w="0" w:type="auto"/>
          </w:tcPr>
          <w:p w14:paraId="63E2390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2BCE48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9A9329" w14:textId="77777777" w:rsidR="00D047CE" w:rsidRPr="009253CF" w:rsidRDefault="00D047CE" w:rsidP="00465307">
            <w:pPr>
              <w:pStyle w:val="tabletext"/>
            </w:pPr>
            <w:r w:rsidRPr="009253CF">
              <w:t>Dimethyl sulphate</w:t>
            </w:r>
          </w:p>
        </w:tc>
        <w:tc>
          <w:tcPr>
            <w:tcW w:w="0" w:type="auto"/>
          </w:tcPr>
          <w:p w14:paraId="490C6A3B" w14:textId="6773A06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Dimethyl_sulphate" w:history="1">
              <w:r w:rsidR="00B97D23" w:rsidRPr="00B97D23">
                <w:rPr>
                  <w:rStyle w:val="Hyperlink"/>
                </w:rPr>
                <w:t>DIMETHYL SULPHATE</w:t>
              </w:r>
            </w:hyperlink>
          </w:p>
        </w:tc>
        <w:tc>
          <w:tcPr>
            <w:tcW w:w="0" w:type="auto"/>
          </w:tcPr>
          <w:p w14:paraId="7C54273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5357E6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975B32" w14:textId="77777777" w:rsidR="00D047CE" w:rsidRPr="009253CF" w:rsidRDefault="00D047CE" w:rsidP="00465307">
            <w:pPr>
              <w:pStyle w:val="tabletext"/>
            </w:pPr>
            <w:r w:rsidRPr="009253CF">
              <w:t xml:space="preserve">Dimethyl sulphoxide </w:t>
            </w:r>
          </w:p>
        </w:tc>
        <w:tc>
          <w:tcPr>
            <w:tcW w:w="0" w:type="auto"/>
          </w:tcPr>
          <w:p w14:paraId="60924C54" w14:textId="210837C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Dimethyl_sulphoxide" w:history="1">
              <w:r w:rsidR="00B97D23" w:rsidRPr="00B97D23">
                <w:rPr>
                  <w:rStyle w:val="Hyperlink"/>
                </w:rPr>
                <w:t>DIMETHYL SULPHOXIDE</w:t>
              </w:r>
            </w:hyperlink>
          </w:p>
        </w:tc>
        <w:tc>
          <w:tcPr>
            <w:tcW w:w="0" w:type="auto"/>
          </w:tcPr>
          <w:p w14:paraId="6787111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17C243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404E27" w14:textId="77777777" w:rsidR="00D047CE" w:rsidRPr="009253CF" w:rsidRDefault="00D047CE" w:rsidP="00465307">
            <w:pPr>
              <w:pStyle w:val="tabletext"/>
            </w:pPr>
            <w:r w:rsidRPr="009253CF">
              <w:t>Dimethyl Viologen</w:t>
            </w:r>
          </w:p>
        </w:tc>
        <w:tc>
          <w:tcPr>
            <w:tcW w:w="0" w:type="auto"/>
          </w:tcPr>
          <w:p w14:paraId="5E030250" w14:textId="3B75BBD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347C903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7D2450C"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86B649" w14:textId="77777777" w:rsidR="00D047CE" w:rsidRPr="009253CF" w:rsidRDefault="00D047CE" w:rsidP="00465307">
            <w:pPr>
              <w:pStyle w:val="tabletext"/>
            </w:pPr>
            <w:r w:rsidRPr="009253CF">
              <w:t>Dimethyl viologen chloride</w:t>
            </w:r>
          </w:p>
        </w:tc>
        <w:tc>
          <w:tcPr>
            <w:tcW w:w="0" w:type="auto"/>
          </w:tcPr>
          <w:p w14:paraId="150BF9F8" w14:textId="79BA99D4"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078164B5"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FD878C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AFB986" w14:textId="77777777" w:rsidR="00D047CE" w:rsidRPr="009253CF" w:rsidRDefault="00D047CE" w:rsidP="00465307">
            <w:pPr>
              <w:pStyle w:val="tabletext"/>
            </w:pPr>
            <w:r w:rsidRPr="009253CF">
              <w:t>Dimethylamidoethoxyphosphoryl cyanide</w:t>
            </w:r>
          </w:p>
        </w:tc>
        <w:tc>
          <w:tcPr>
            <w:tcW w:w="0" w:type="auto"/>
          </w:tcPr>
          <w:p w14:paraId="586D0D30" w14:textId="12E1264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6A9FDD86"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3C0C3A86"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E9E1D52" w14:textId="77777777" w:rsidR="00D047CE" w:rsidRPr="009253CF" w:rsidRDefault="00D047CE" w:rsidP="00465307">
            <w:pPr>
              <w:pStyle w:val="tabletext"/>
            </w:pPr>
            <w:r w:rsidRPr="009253CF">
              <w:t>Dimethylaminoethodycyanophosphine oxide</w:t>
            </w:r>
          </w:p>
        </w:tc>
        <w:tc>
          <w:tcPr>
            <w:tcW w:w="0" w:type="auto"/>
          </w:tcPr>
          <w:p w14:paraId="02D7A118" w14:textId="652A59A4"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254BC214"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5F0F2D1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2DEE9D" w14:textId="77777777" w:rsidR="00D047CE" w:rsidRPr="009253CF" w:rsidRDefault="00D047CE" w:rsidP="00465307">
            <w:pPr>
              <w:pStyle w:val="tabletext"/>
            </w:pPr>
            <w:r w:rsidRPr="009253CF">
              <w:t>Dimethylphosphoramidocyanidic acid, ethyl ester</w:t>
            </w:r>
          </w:p>
        </w:tc>
        <w:tc>
          <w:tcPr>
            <w:tcW w:w="0" w:type="auto"/>
          </w:tcPr>
          <w:p w14:paraId="4927BEE6" w14:textId="437806C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14D34A6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6D26A7FE"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41A57E" w14:textId="77777777" w:rsidR="00D047CE" w:rsidRPr="009253CF" w:rsidRDefault="00D047CE" w:rsidP="00465307">
            <w:pPr>
              <w:pStyle w:val="tabletext"/>
            </w:pPr>
            <w:r w:rsidRPr="009253CF">
              <w:lastRenderedPageBreak/>
              <w:t>Dioxonium perchlorate</w:t>
            </w:r>
          </w:p>
        </w:tc>
        <w:tc>
          <w:tcPr>
            <w:tcW w:w="0" w:type="auto"/>
          </w:tcPr>
          <w:p w14:paraId="4576C052" w14:textId="3678C62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erchloric_acid" w:history="1">
              <w:r w:rsidR="00E76D35" w:rsidRPr="00E76D35">
                <w:rPr>
                  <w:rStyle w:val="Hyperlink"/>
                </w:rPr>
                <w:t>PERCHLORIC ACID</w:t>
              </w:r>
            </w:hyperlink>
          </w:p>
        </w:tc>
        <w:tc>
          <w:tcPr>
            <w:tcW w:w="0" w:type="auto"/>
          </w:tcPr>
          <w:p w14:paraId="77BCD2B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135EA4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F07A7EA" w14:textId="77777777" w:rsidR="00D047CE" w:rsidRPr="009253CF" w:rsidRDefault="00D047CE" w:rsidP="00465307">
            <w:pPr>
              <w:pStyle w:val="tabletext"/>
            </w:pPr>
            <w:r w:rsidRPr="009253CF">
              <w:t>Dipping acid</w:t>
            </w:r>
          </w:p>
        </w:tc>
        <w:tc>
          <w:tcPr>
            <w:tcW w:w="0" w:type="auto"/>
          </w:tcPr>
          <w:p w14:paraId="63C1CAE5" w14:textId="06580FA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Sulphuric_acid" w:history="1">
              <w:r w:rsidR="00B018FA" w:rsidRPr="00B018FA">
                <w:rPr>
                  <w:rStyle w:val="Hyperlink"/>
                </w:rPr>
                <w:t>SULPHURIC ACID</w:t>
              </w:r>
            </w:hyperlink>
          </w:p>
        </w:tc>
        <w:tc>
          <w:tcPr>
            <w:tcW w:w="0" w:type="auto"/>
          </w:tcPr>
          <w:p w14:paraId="1C919C0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CA54FB0"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69E54F" w14:textId="77777777" w:rsidR="00D047CE" w:rsidRPr="009253CF" w:rsidRDefault="00D047CE" w:rsidP="00465307">
            <w:pPr>
              <w:pStyle w:val="tabletext"/>
            </w:pPr>
            <w:r w:rsidRPr="009253CF">
              <w:t>Disodium sulphide</w:t>
            </w:r>
          </w:p>
        </w:tc>
        <w:tc>
          <w:tcPr>
            <w:tcW w:w="0" w:type="auto"/>
          </w:tcPr>
          <w:p w14:paraId="158EEC08" w14:textId="3BCD4BC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odium_sulphide_(hydrated)" w:history="1">
              <w:r w:rsidR="00D047CE" w:rsidRPr="00B97D23">
                <w:rPr>
                  <w:rStyle w:val="Hyperlink"/>
                </w:rPr>
                <w:t>SODIUM SULPHIDE (HYDRATED)</w:t>
              </w:r>
            </w:hyperlink>
          </w:p>
        </w:tc>
        <w:tc>
          <w:tcPr>
            <w:tcW w:w="0" w:type="auto"/>
          </w:tcPr>
          <w:p w14:paraId="2701AAB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CFAB7E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EEBE06" w14:textId="77777777" w:rsidR="00D047CE" w:rsidRPr="009253CF" w:rsidRDefault="00D047CE" w:rsidP="00465307">
            <w:pPr>
              <w:pStyle w:val="tabletext"/>
            </w:pPr>
            <w:r w:rsidRPr="009253CF">
              <w:t>Distilled mustard</w:t>
            </w:r>
          </w:p>
        </w:tc>
        <w:tc>
          <w:tcPr>
            <w:tcW w:w="0" w:type="auto"/>
          </w:tcPr>
          <w:p w14:paraId="2DFCB0AA" w14:textId="69B708EC"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ustard" w:history="1">
              <w:r w:rsidR="00E76D35" w:rsidRPr="004E1013">
                <w:rPr>
                  <w:rStyle w:val="Hyperlink"/>
                </w:rPr>
                <w:t>MUSTARD</w:t>
              </w:r>
            </w:hyperlink>
          </w:p>
        </w:tc>
        <w:tc>
          <w:tcPr>
            <w:tcW w:w="0" w:type="auto"/>
          </w:tcPr>
          <w:p w14:paraId="52124458"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Blister Agent </w:t>
            </w:r>
          </w:p>
        </w:tc>
      </w:tr>
      <w:tr w:rsidR="00D047CE" w:rsidRPr="009253CF" w14:paraId="7B01519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6E379E" w14:textId="77777777" w:rsidR="00D047CE" w:rsidRPr="009253CF" w:rsidRDefault="00D047CE" w:rsidP="00465307">
            <w:pPr>
              <w:pStyle w:val="tabletext"/>
            </w:pPr>
            <w:r w:rsidRPr="009253CF">
              <w:t>Disulfoton</w:t>
            </w:r>
          </w:p>
        </w:tc>
        <w:tc>
          <w:tcPr>
            <w:tcW w:w="0" w:type="auto"/>
          </w:tcPr>
          <w:p w14:paraId="54587772" w14:textId="0B8040A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Organophosphates" w:history="1">
              <w:r w:rsidR="002E6D7F" w:rsidRPr="002E6D7F">
                <w:rPr>
                  <w:rStyle w:val="Hyperlink"/>
                </w:rPr>
                <w:t>ORGANOPHOSPHATES</w:t>
              </w:r>
            </w:hyperlink>
          </w:p>
        </w:tc>
        <w:tc>
          <w:tcPr>
            <w:tcW w:w="0" w:type="auto"/>
          </w:tcPr>
          <w:p w14:paraId="60EB4274"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F1E9BF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A4085C" w14:textId="77777777" w:rsidR="00D047CE" w:rsidRPr="009253CF" w:rsidRDefault="00D047CE" w:rsidP="00465307">
            <w:pPr>
              <w:pStyle w:val="tabletext"/>
            </w:pPr>
            <w:r w:rsidRPr="009253CF">
              <w:t>Dithiocarbonic anhydride</w:t>
            </w:r>
          </w:p>
        </w:tc>
        <w:tc>
          <w:tcPr>
            <w:tcW w:w="0" w:type="auto"/>
          </w:tcPr>
          <w:p w14:paraId="3BE1B106" w14:textId="48A9D82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arbon_disulphide" w:history="1">
              <w:r w:rsidR="00222234" w:rsidRPr="00222234">
                <w:rPr>
                  <w:rStyle w:val="Hyperlink"/>
                </w:rPr>
                <w:t>CARBON DISULPHIDE</w:t>
              </w:r>
            </w:hyperlink>
          </w:p>
        </w:tc>
        <w:tc>
          <w:tcPr>
            <w:tcW w:w="0" w:type="auto"/>
          </w:tcPr>
          <w:p w14:paraId="5C5119E8"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DA2F89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534793" w14:textId="77777777" w:rsidR="00D047CE" w:rsidRPr="009253CF" w:rsidRDefault="00D047CE" w:rsidP="00465307">
            <w:pPr>
              <w:pStyle w:val="tabletext"/>
            </w:pPr>
            <w:r w:rsidRPr="009253CF">
              <w:t>DMS</w:t>
            </w:r>
          </w:p>
        </w:tc>
        <w:tc>
          <w:tcPr>
            <w:tcW w:w="0" w:type="auto"/>
          </w:tcPr>
          <w:p w14:paraId="29EDA640" w14:textId="25E47E0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Dimethyl_sulphate" w:history="1">
              <w:r w:rsidR="00B97D23" w:rsidRPr="00B97D23">
                <w:rPr>
                  <w:rStyle w:val="Hyperlink"/>
                </w:rPr>
                <w:t>DIMETHYL SULPHATE</w:t>
              </w:r>
            </w:hyperlink>
          </w:p>
        </w:tc>
        <w:tc>
          <w:tcPr>
            <w:tcW w:w="0" w:type="auto"/>
          </w:tcPr>
          <w:p w14:paraId="1D0FA28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C5E979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2791CB" w14:textId="77777777" w:rsidR="00D047CE" w:rsidRPr="009253CF" w:rsidRDefault="00D047CE" w:rsidP="00465307">
            <w:pPr>
              <w:pStyle w:val="tabletext"/>
            </w:pPr>
            <w:r w:rsidRPr="009253CF">
              <w:t>DMSO</w:t>
            </w:r>
          </w:p>
        </w:tc>
        <w:tc>
          <w:tcPr>
            <w:tcW w:w="0" w:type="auto"/>
          </w:tcPr>
          <w:p w14:paraId="691109E3" w14:textId="2DA1D63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Dimethyl_sulphoxide" w:history="1">
              <w:r w:rsidR="00B97D23" w:rsidRPr="00B97D23">
                <w:rPr>
                  <w:rStyle w:val="Hyperlink"/>
                </w:rPr>
                <w:t>DIMETHYL SULPHOXIDE</w:t>
              </w:r>
            </w:hyperlink>
          </w:p>
        </w:tc>
        <w:tc>
          <w:tcPr>
            <w:tcW w:w="0" w:type="auto"/>
          </w:tcPr>
          <w:p w14:paraId="4DB52DF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5A9882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EA58EA" w14:textId="77777777" w:rsidR="00D047CE" w:rsidRPr="009253CF" w:rsidRDefault="00D047CE" w:rsidP="00465307">
            <w:pPr>
              <w:pStyle w:val="tabletext"/>
            </w:pPr>
            <w:r w:rsidRPr="009253CF">
              <w:t>Dojyopicrin</w:t>
            </w:r>
          </w:p>
        </w:tc>
        <w:tc>
          <w:tcPr>
            <w:tcW w:w="0" w:type="auto"/>
          </w:tcPr>
          <w:p w14:paraId="0061F9C7" w14:textId="6B8AD55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hloropicrin" w:history="1">
              <w:r w:rsidR="00D047CE" w:rsidRPr="00D047CE">
                <w:rPr>
                  <w:rStyle w:val="Hyperlink"/>
                </w:rPr>
                <w:t>CHLOROPICRIN</w:t>
              </w:r>
            </w:hyperlink>
          </w:p>
        </w:tc>
        <w:tc>
          <w:tcPr>
            <w:tcW w:w="0" w:type="auto"/>
          </w:tcPr>
          <w:p w14:paraId="49B8090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Vomiting Agent </w:t>
            </w:r>
          </w:p>
        </w:tc>
      </w:tr>
      <w:tr w:rsidR="00D047CE" w:rsidRPr="009253CF" w14:paraId="1E3F0FF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D97724" w14:textId="77777777" w:rsidR="00D047CE" w:rsidRPr="009253CF" w:rsidRDefault="00D047CE" w:rsidP="00465307">
            <w:pPr>
              <w:pStyle w:val="tabletext"/>
            </w:pPr>
            <w:r w:rsidRPr="009253CF">
              <w:t>Dolochlor</w:t>
            </w:r>
          </w:p>
        </w:tc>
        <w:tc>
          <w:tcPr>
            <w:tcW w:w="0" w:type="auto"/>
          </w:tcPr>
          <w:p w14:paraId="28BC8FA6" w14:textId="72267F06"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hloropicrin" w:history="1">
              <w:r w:rsidR="00D047CE" w:rsidRPr="00D047CE">
                <w:rPr>
                  <w:rStyle w:val="Hyperlink"/>
                </w:rPr>
                <w:t>CHLOROPICRIN</w:t>
              </w:r>
            </w:hyperlink>
          </w:p>
        </w:tc>
        <w:tc>
          <w:tcPr>
            <w:tcW w:w="0" w:type="auto"/>
          </w:tcPr>
          <w:p w14:paraId="64DF9889"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Vomiting Agent </w:t>
            </w:r>
          </w:p>
        </w:tc>
      </w:tr>
      <w:tr w:rsidR="00D047CE" w:rsidRPr="009253CF" w14:paraId="6E2F8D1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555DB6" w14:textId="77777777" w:rsidR="00D047CE" w:rsidRPr="009253CF" w:rsidRDefault="00D047CE" w:rsidP="00465307">
            <w:pPr>
              <w:pStyle w:val="tabletext"/>
            </w:pPr>
            <w:r w:rsidRPr="009253CF">
              <w:t>EA 1195</w:t>
            </w:r>
          </w:p>
        </w:tc>
        <w:tc>
          <w:tcPr>
            <w:tcW w:w="0" w:type="auto"/>
          </w:tcPr>
          <w:p w14:paraId="09F8F22D" w14:textId="2A56567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2E6F60E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22E33FF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452C83" w14:textId="77777777" w:rsidR="00D047CE" w:rsidRPr="009253CF" w:rsidRDefault="00D047CE" w:rsidP="00465307">
            <w:pPr>
              <w:pStyle w:val="tabletext"/>
            </w:pPr>
            <w:r w:rsidRPr="009253CF">
              <w:t>EA 1208</w:t>
            </w:r>
          </w:p>
        </w:tc>
        <w:tc>
          <w:tcPr>
            <w:tcW w:w="0" w:type="auto"/>
          </w:tcPr>
          <w:p w14:paraId="45C97721" w14:textId="278085F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5CEC0926"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47C091C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18B408" w14:textId="77777777" w:rsidR="00D047CE" w:rsidRPr="009253CF" w:rsidRDefault="00D047CE" w:rsidP="00465307">
            <w:pPr>
              <w:pStyle w:val="tabletext"/>
            </w:pPr>
            <w:r w:rsidRPr="009253CF">
              <w:t>EA 1210</w:t>
            </w:r>
          </w:p>
        </w:tc>
        <w:tc>
          <w:tcPr>
            <w:tcW w:w="0" w:type="auto"/>
          </w:tcPr>
          <w:p w14:paraId="65BF4236" w14:textId="5DF6B4A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755C115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0EE8166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A59FCA" w14:textId="77777777" w:rsidR="00D047CE" w:rsidRPr="009253CF" w:rsidRDefault="00D047CE" w:rsidP="00465307">
            <w:pPr>
              <w:pStyle w:val="tabletext"/>
            </w:pPr>
            <w:r w:rsidRPr="009253CF">
              <w:t>EA 1701</w:t>
            </w:r>
          </w:p>
        </w:tc>
        <w:tc>
          <w:tcPr>
            <w:tcW w:w="0" w:type="auto"/>
          </w:tcPr>
          <w:p w14:paraId="09EFE513" w14:textId="21E14A2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dermal)" w:history="1">
              <w:r w:rsidR="00D047CE" w:rsidRPr="00B97D23">
                <w:rPr>
                  <w:rStyle w:val="Hyperlink"/>
                </w:rPr>
                <w:t>NERVE AGENTS (DERMAL)</w:t>
              </w:r>
            </w:hyperlink>
          </w:p>
        </w:tc>
        <w:tc>
          <w:tcPr>
            <w:tcW w:w="0" w:type="auto"/>
          </w:tcPr>
          <w:p w14:paraId="5333B17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30C88AA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B0E641" w14:textId="77777777" w:rsidR="00D047CE" w:rsidRPr="009253CF" w:rsidRDefault="00D047CE" w:rsidP="00465307">
            <w:pPr>
              <w:pStyle w:val="tabletext"/>
            </w:pPr>
            <w:r w:rsidRPr="009253CF">
              <w:t>EA 2278</w:t>
            </w:r>
          </w:p>
        </w:tc>
        <w:tc>
          <w:tcPr>
            <w:tcW w:w="0" w:type="auto"/>
          </w:tcPr>
          <w:p w14:paraId="357E39B9" w14:textId="352B76D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3-Quinuclidinyl_benzilate" w:history="1">
              <w:r w:rsidR="00D047CE" w:rsidRPr="004E1013">
                <w:rPr>
                  <w:rStyle w:val="Hyperlink"/>
                </w:rPr>
                <w:t>3-QUINUCLIDINYL BENZILATE</w:t>
              </w:r>
            </w:hyperlink>
          </w:p>
        </w:tc>
        <w:tc>
          <w:tcPr>
            <w:tcW w:w="0" w:type="auto"/>
          </w:tcPr>
          <w:p w14:paraId="467931DE"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Incapacitating Agent </w:t>
            </w:r>
          </w:p>
        </w:tc>
      </w:tr>
      <w:tr w:rsidR="00D047CE" w:rsidRPr="009253CF" w14:paraId="370498F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87C47D2" w14:textId="77777777" w:rsidR="00D047CE" w:rsidRPr="009253CF" w:rsidRDefault="00D047CE" w:rsidP="00465307">
            <w:pPr>
              <w:pStyle w:val="tabletext"/>
            </w:pPr>
            <w:r w:rsidRPr="009253CF">
              <w:t>EG</w:t>
            </w:r>
          </w:p>
        </w:tc>
        <w:tc>
          <w:tcPr>
            <w:tcW w:w="0" w:type="auto"/>
          </w:tcPr>
          <w:p w14:paraId="72DBEF45" w14:textId="442283B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Ethylene_glycol" w:history="1">
              <w:r w:rsidR="00E76D35" w:rsidRPr="00E76D35">
                <w:rPr>
                  <w:rStyle w:val="Hyperlink"/>
                </w:rPr>
                <w:t>ETHYLENE GLYCOL</w:t>
              </w:r>
            </w:hyperlink>
          </w:p>
        </w:tc>
        <w:tc>
          <w:tcPr>
            <w:tcW w:w="0" w:type="auto"/>
          </w:tcPr>
          <w:p w14:paraId="7A771BCE"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300553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6D3377" w14:textId="77777777" w:rsidR="00D047CE" w:rsidRPr="009253CF" w:rsidRDefault="00D047CE" w:rsidP="00465307">
            <w:pPr>
              <w:pStyle w:val="tabletext"/>
            </w:pPr>
            <w:r w:rsidRPr="009253CF">
              <w:t>EMC</w:t>
            </w:r>
          </w:p>
        </w:tc>
        <w:tc>
          <w:tcPr>
            <w:tcW w:w="0" w:type="auto"/>
          </w:tcPr>
          <w:p w14:paraId="665C401C" w14:textId="670AE5E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Ethyl_mercury_chloride" w:history="1">
              <w:r w:rsidR="002E6D7F" w:rsidRPr="002E6D7F">
                <w:rPr>
                  <w:rStyle w:val="Hyperlink"/>
                </w:rPr>
                <w:t>ETHYL MERCURY CHLORIDE</w:t>
              </w:r>
            </w:hyperlink>
          </w:p>
        </w:tc>
        <w:tc>
          <w:tcPr>
            <w:tcW w:w="0" w:type="auto"/>
          </w:tcPr>
          <w:p w14:paraId="7C1450E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5D645DF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D14CB6" w14:textId="77777777" w:rsidR="00D047CE" w:rsidRPr="009253CF" w:rsidRDefault="00D047CE" w:rsidP="00465307">
            <w:pPr>
              <w:pStyle w:val="tabletext"/>
            </w:pPr>
            <w:r w:rsidRPr="009253CF">
              <w:t>Emcon D</w:t>
            </w:r>
          </w:p>
        </w:tc>
        <w:tc>
          <w:tcPr>
            <w:tcW w:w="0" w:type="auto"/>
          </w:tcPr>
          <w:p w14:paraId="7E78AB05" w14:textId="740C51A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Ethyl_mercury_chloride" w:history="1">
              <w:r w:rsidR="002E6D7F" w:rsidRPr="002E6D7F">
                <w:rPr>
                  <w:rStyle w:val="Hyperlink"/>
                </w:rPr>
                <w:t>ETHYL MERCURY CHLORIDE</w:t>
              </w:r>
            </w:hyperlink>
          </w:p>
        </w:tc>
        <w:tc>
          <w:tcPr>
            <w:tcW w:w="0" w:type="auto"/>
          </w:tcPr>
          <w:p w14:paraId="7645EBE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22EE0CE"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74AB68" w14:textId="77777777" w:rsidR="00D047CE" w:rsidRPr="009253CF" w:rsidRDefault="00D047CE" w:rsidP="00465307">
            <w:pPr>
              <w:pStyle w:val="tabletext"/>
            </w:pPr>
            <w:r w:rsidRPr="009253CF">
              <w:t>Engraver’s Acid</w:t>
            </w:r>
          </w:p>
        </w:tc>
        <w:tc>
          <w:tcPr>
            <w:tcW w:w="0" w:type="auto"/>
          </w:tcPr>
          <w:p w14:paraId="0CE0B237" w14:textId="09AA98A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itric_acid" w:history="1">
              <w:r w:rsidR="00E76D35" w:rsidRPr="00E76D35">
                <w:rPr>
                  <w:rStyle w:val="Hyperlink"/>
                </w:rPr>
                <w:t>NITRIC ACID</w:t>
              </w:r>
            </w:hyperlink>
          </w:p>
        </w:tc>
        <w:tc>
          <w:tcPr>
            <w:tcW w:w="0" w:type="auto"/>
          </w:tcPr>
          <w:p w14:paraId="23219E28"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5ED056A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72F42F" w14:textId="77777777" w:rsidR="00D047CE" w:rsidRPr="009253CF" w:rsidRDefault="00D047CE" w:rsidP="00465307">
            <w:pPr>
              <w:pStyle w:val="tabletext"/>
            </w:pPr>
            <w:r w:rsidRPr="009253CF">
              <w:t>Esgram</w:t>
            </w:r>
          </w:p>
        </w:tc>
        <w:tc>
          <w:tcPr>
            <w:tcW w:w="0" w:type="auto"/>
          </w:tcPr>
          <w:p w14:paraId="640E9580" w14:textId="264FE4C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1E8A4BF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D17E6E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99BFF9" w14:textId="77777777" w:rsidR="00D047CE" w:rsidRPr="009253CF" w:rsidRDefault="00D047CE" w:rsidP="00465307">
            <w:pPr>
              <w:pStyle w:val="tabletext"/>
            </w:pPr>
            <w:r w:rsidRPr="009253CF">
              <w:t>Ethanal</w:t>
            </w:r>
          </w:p>
        </w:tc>
        <w:tc>
          <w:tcPr>
            <w:tcW w:w="0" w:type="auto"/>
          </w:tcPr>
          <w:p w14:paraId="1A66BC34" w14:textId="21D7580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cetaldehyde" w:history="1">
              <w:r w:rsidR="00D047CE" w:rsidRPr="004E1013">
                <w:rPr>
                  <w:rStyle w:val="Hyperlink"/>
                </w:rPr>
                <w:t>ACETALDEHYDE</w:t>
              </w:r>
            </w:hyperlink>
          </w:p>
        </w:tc>
        <w:tc>
          <w:tcPr>
            <w:tcW w:w="0" w:type="auto"/>
          </w:tcPr>
          <w:p w14:paraId="724EDD65"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7FFFBF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90232F1" w14:textId="77777777" w:rsidR="00D047CE" w:rsidRPr="009253CF" w:rsidRDefault="00D047CE" w:rsidP="00465307">
            <w:pPr>
              <w:pStyle w:val="tabletext"/>
            </w:pPr>
            <w:r w:rsidRPr="009253CF">
              <w:lastRenderedPageBreak/>
              <w:t>Ethanedinitrile (cyanogen)</w:t>
            </w:r>
          </w:p>
        </w:tc>
        <w:tc>
          <w:tcPr>
            <w:tcW w:w="0" w:type="auto"/>
          </w:tcPr>
          <w:p w14:paraId="04690752" w14:textId="6640DEB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4C4A7801" w14:textId="66D9B7A0"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01D0C2A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7308EE" w14:textId="77777777" w:rsidR="00D047CE" w:rsidRPr="009253CF" w:rsidRDefault="00D047CE" w:rsidP="00465307">
            <w:pPr>
              <w:pStyle w:val="tabletext"/>
            </w:pPr>
            <w:r w:rsidRPr="009253CF">
              <w:t>Ethanol, 2-fluoro</w:t>
            </w:r>
          </w:p>
        </w:tc>
        <w:tc>
          <w:tcPr>
            <w:tcW w:w="0" w:type="auto"/>
          </w:tcPr>
          <w:p w14:paraId="522A5B24" w14:textId="5F76393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Fluoroethyl_alcohol" w:history="1">
              <w:r w:rsidR="004F2CBF" w:rsidRPr="004F2CBF">
                <w:rPr>
                  <w:rStyle w:val="Hyperlink"/>
                </w:rPr>
                <w:t>FLUOROETHYL ALCOHOL</w:t>
              </w:r>
            </w:hyperlink>
          </w:p>
        </w:tc>
        <w:tc>
          <w:tcPr>
            <w:tcW w:w="0" w:type="auto"/>
          </w:tcPr>
          <w:p w14:paraId="3DF7554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5339257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C90D10" w14:textId="77777777" w:rsidR="00D047CE" w:rsidRPr="009253CF" w:rsidRDefault="00D047CE" w:rsidP="00465307">
            <w:pPr>
              <w:pStyle w:val="tabletext"/>
            </w:pPr>
            <w:r w:rsidRPr="009253CF">
              <w:t xml:space="preserve">Ethyl aldehyde  </w:t>
            </w:r>
          </w:p>
        </w:tc>
        <w:tc>
          <w:tcPr>
            <w:tcW w:w="0" w:type="auto"/>
          </w:tcPr>
          <w:p w14:paraId="7C06EAB7" w14:textId="6E43DF9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cetaldehyde" w:history="1">
              <w:r w:rsidR="00D047CE" w:rsidRPr="004E1013">
                <w:rPr>
                  <w:rStyle w:val="Hyperlink"/>
                </w:rPr>
                <w:t>ACETALDEHYDE</w:t>
              </w:r>
            </w:hyperlink>
          </w:p>
        </w:tc>
        <w:tc>
          <w:tcPr>
            <w:tcW w:w="0" w:type="auto"/>
          </w:tcPr>
          <w:p w14:paraId="30675F66"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6AB369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5E9D8B" w14:textId="77777777" w:rsidR="00D047CE" w:rsidRPr="009253CF" w:rsidRDefault="00D047CE" w:rsidP="00465307">
            <w:pPr>
              <w:pStyle w:val="tabletext"/>
            </w:pPr>
            <w:r w:rsidRPr="009253CF">
              <w:t>Ethyl dimethylamidocyanophosphate</w:t>
            </w:r>
          </w:p>
        </w:tc>
        <w:tc>
          <w:tcPr>
            <w:tcW w:w="0" w:type="auto"/>
          </w:tcPr>
          <w:p w14:paraId="12CEC580" w14:textId="3FA60CA9"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217B777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503E090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5A96A6" w14:textId="77777777" w:rsidR="00D047CE" w:rsidRPr="009253CF" w:rsidRDefault="00D047CE" w:rsidP="00465307">
            <w:pPr>
              <w:pStyle w:val="tabletext"/>
            </w:pPr>
            <w:r w:rsidRPr="009253CF">
              <w:t>Ethyl dimethylphosphoramidocyanidate</w:t>
            </w:r>
          </w:p>
        </w:tc>
        <w:tc>
          <w:tcPr>
            <w:tcW w:w="0" w:type="auto"/>
          </w:tcPr>
          <w:p w14:paraId="7B523CF0" w14:textId="5D23DB5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1CF8ACD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695F3F36"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6EDB34D" w14:textId="77777777" w:rsidR="00D047CE" w:rsidRPr="009253CF" w:rsidRDefault="00D047CE" w:rsidP="00465307">
            <w:pPr>
              <w:pStyle w:val="tabletext"/>
            </w:pPr>
            <w:r w:rsidRPr="009253CF">
              <w:t>Ethyl mercury chloride</w:t>
            </w:r>
          </w:p>
        </w:tc>
        <w:tc>
          <w:tcPr>
            <w:tcW w:w="0" w:type="auto"/>
          </w:tcPr>
          <w:p w14:paraId="180475AE" w14:textId="5B11EFA9"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Ethyl_mercury_chloride" w:history="1">
              <w:r w:rsidR="002E6D7F" w:rsidRPr="002E6D7F">
                <w:rPr>
                  <w:rStyle w:val="Hyperlink"/>
                </w:rPr>
                <w:t>ETHYL MERCURY CHLORIDE</w:t>
              </w:r>
            </w:hyperlink>
          </w:p>
        </w:tc>
        <w:tc>
          <w:tcPr>
            <w:tcW w:w="0" w:type="auto"/>
          </w:tcPr>
          <w:p w14:paraId="7E234C7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2AC1FB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08EEC3" w14:textId="77777777" w:rsidR="00D047CE" w:rsidRPr="009253CF" w:rsidRDefault="00D047CE" w:rsidP="00465307">
            <w:pPr>
              <w:pStyle w:val="tabletext"/>
            </w:pPr>
            <w:r w:rsidRPr="009253CF">
              <w:t>Ethyl N,N- dimethylphosphoramidocyanidate</w:t>
            </w:r>
          </w:p>
        </w:tc>
        <w:tc>
          <w:tcPr>
            <w:tcW w:w="0" w:type="auto"/>
          </w:tcPr>
          <w:p w14:paraId="1FBC50C9" w14:textId="16913EF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1673ED5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1F45E39E"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04A4DA2" w14:textId="77777777" w:rsidR="00D047CE" w:rsidRPr="009253CF" w:rsidRDefault="00D047CE" w:rsidP="00465307">
            <w:pPr>
              <w:pStyle w:val="tabletext"/>
            </w:pPr>
            <w:r w:rsidRPr="009253CF">
              <w:t>Ethyl N,N-dimethylamino cyanophosphate</w:t>
            </w:r>
          </w:p>
        </w:tc>
        <w:tc>
          <w:tcPr>
            <w:tcW w:w="0" w:type="auto"/>
          </w:tcPr>
          <w:p w14:paraId="4D910DB4" w14:textId="2B51E47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50C781A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4772A51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39E429" w14:textId="77777777" w:rsidR="00D047CE" w:rsidRPr="009253CF" w:rsidRDefault="00D047CE" w:rsidP="00465307">
            <w:pPr>
              <w:pStyle w:val="tabletext"/>
            </w:pPr>
            <w:r w:rsidRPr="009253CF">
              <w:t xml:space="preserve">Ethyl N-dimethylphosphoramidocyanidate </w:t>
            </w:r>
          </w:p>
        </w:tc>
        <w:tc>
          <w:tcPr>
            <w:tcW w:w="0" w:type="auto"/>
          </w:tcPr>
          <w:p w14:paraId="62F2E8D6" w14:textId="0A3998C1"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1BDB41D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24F8BB0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342C0A" w14:textId="77777777" w:rsidR="00D047CE" w:rsidRPr="009253CF" w:rsidRDefault="00D047CE" w:rsidP="00465307">
            <w:pPr>
              <w:pStyle w:val="tabletext"/>
            </w:pPr>
            <w:r w:rsidRPr="009253CF">
              <w:t>Ethyl phosphorodimethylamidocyanidate</w:t>
            </w:r>
          </w:p>
        </w:tc>
        <w:tc>
          <w:tcPr>
            <w:tcW w:w="0" w:type="auto"/>
          </w:tcPr>
          <w:p w14:paraId="308A3674" w14:textId="1F8C253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4157CA2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24FDFD39"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2B7AB7" w14:textId="77777777" w:rsidR="00D047CE" w:rsidRPr="009253CF" w:rsidRDefault="00D047CE" w:rsidP="00465307">
            <w:pPr>
              <w:pStyle w:val="tabletext"/>
            </w:pPr>
            <w:r w:rsidRPr="009253CF">
              <w:t>Ethyl S-2-diisopropylaminoethyl methylphosphonothiolate</w:t>
            </w:r>
          </w:p>
        </w:tc>
        <w:tc>
          <w:tcPr>
            <w:tcW w:w="0" w:type="auto"/>
          </w:tcPr>
          <w:p w14:paraId="200FBEC3" w14:textId="1CBD41D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dermal)" w:history="1">
              <w:r w:rsidR="00B97D23" w:rsidRPr="00B97D23">
                <w:rPr>
                  <w:rStyle w:val="Hyperlink"/>
                </w:rPr>
                <w:t>NERVE AGENTS (DERMAL)</w:t>
              </w:r>
            </w:hyperlink>
          </w:p>
        </w:tc>
        <w:tc>
          <w:tcPr>
            <w:tcW w:w="0" w:type="auto"/>
          </w:tcPr>
          <w:p w14:paraId="1715F11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750EFE0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E83BF0" w14:textId="77777777" w:rsidR="00D047CE" w:rsidRPr="009253CF" w:rsidRDefault="00D047CE" w:rsidP="00465307">
            <w:pPr>
              <w:pStyle w:val="tabletext"/>
            </w:pPr>
            <w:r w:rsidRPr="009253CF">
              <w:t>Ethyl S-diisopropylaminoethyl methylthiophosphonate</w:t>
            </w:r>
          </w:p>
        </w:tc>
        <w:tc>
          <w:tcPr>
            <w:tcW w:w="0" w:type="auto"/>
          </w:tcPr>
          <w:p w14:paraId="6E5043EC" w14:textId="00E6BB39"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dermal)" w:history="1">
              <w:r w:rsidR="00B97D23" w:rsidRPr="00B97D23">
                <w:rPr>
                  <w:rStyle w:val="Hyperlink"/>
                </w:rPr>
                <w:t>NERVE AGENTS (DERMAL)</w:t>
              </w:r>
            </w:hyperlink>
          </w:p>
        </w:tc>
        <w:tc>
          <w:tcPr>
            <w:tcW w:w="0" w:type="auto"/>
          </w:tcPr>
          <w:p w14:paraId="184A977E"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083A6DC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33F862" w14:textId="77777777" w:rsidR="00D047CE" w:rsidRPr="009253CF" w:rsidRDefault="00D047CE" w:rsidP="00465307">
            <w:pPr>
              <w:pStyle w:val="tabletext"/>
            </w:pPr>
            <w:r w:rsidRPr="009253CF">
              <w:t>Ethylene alcohol</w:t>
            </w:r>
          </w:p>
        </w:tc>
        <w:tc>
          <w:tcPr>
            <w:tcW w:w="0" w:type="auto"/>
          </w:tcPr>
          <w:p w14:paraId="73CCA2A3" w14:textId="408996D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Ethylene_glycol" w:history="1">
              <w:r w:rsidR="00E76D35" w:rsidRPr="00E76D35">
                <w:rPr>
                  <w:rStyle w:val="Hyperlink"/>
                </w:rPr>
                <w:t>ETHYLENE GLYCOL</w:t>
              </w:r>
            </w:hyperlink>
          </w:p>
        </w:tc>
        <w:tc>
          <w:tcPr>
            <w:tcW w:w="0" w:type="auto"/>
          </w:tcPr>
          <w:p w14:paraId="0C883BA8"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534819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92DCA3" w14:textId="77777777" w:rsidR="00D047CE" w:rsidRPr="009253CF" w:rsidRDefault="00D047CE" w:rsidP="00465307">
            <w:pPr>
              <w:pStyle w:val="tabletext"/>
            </w:pPr>
            <w:r w:rsidRPr="009253CF">
              <w:t>Ethylene dihydrate</w:t>
            </w:r>
          </w:p>
        </w:tc>
        <w:tc>
          <w:tcPr>
            <w:tcW w:w="0" w:type="auto"/>
          </w:tcPr>
          <w:p w14:paraId="51273587" w14:textId="72E5DD1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Ethylene_glycol" w:history="1">
              <w:r w:rsidR="00E76D35" w:rsidRPr="00E76D35">
                <w:rPr>
                  <w:rStyle w:val="Hyperlink"/>
                </w:rPr>
                <w:t>ETHYLENE GLYCOL</w:t>
              </w:r>
            </w:hyperlink>
          </w:p>
        </w:tc>
        <w:tc>
          <w:tcPr>
            <w:tcW w:w="0" w:type="auto"/>
          </w:tcPr>
          <w:p w14:paraId="683D4D7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09D4FA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5B624E" w14:textId="77777777" w:rsidR="00D047CE" w:rsidRPr="009253CF" w:rsidRDefault="00D047CE" w:rsidP="00465307">
            <w:pPr>
              <w:pStyle w:val="tabletext"/>
            </w:pPr>
            <w:r w:rsidRPr="009253CF">
              <w:t>Ethylene fluorhydrin</w:t>
            </w:r>
          </w:p>
        </w:tc>
        <w:tc>
          <w:tcPr>
            <w:tcW w:w="0" w:type="auto"/>
          </w:tcPr>
          <w:p w14:paraId="5ED720E0" w14:textId="1283A8A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Fluoroethyl_alcohol" w:history="1">
              <w:r w:rsidR="004F2CBF" w:rsidRPr="004F2CBF">
                <w:rPr>
                  <w:rStyle w:val="Hyperlink"/>
                </w:rPr>
                <w:t>FLUOROETHYL ALCOHOL</w:t>
              </w:r>
            </w:hyperlink>
          </w:p>
        </w:tc>
        <w:tc>
          <w:tcPr>
            <w:tcW w:w="0" w:type="auto"/>
          </w:tcPr>
          <w:p w14:paraId="7E1529B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8F2408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04CE12" w14:textId="77777777" w:rsidR="00D047CE" w:rsidRPr="009253CF" w:rsidRDefault="00D047CE" w:rsidP="00465307">
            <w:pPr>
              <w:pStyle w:val="tabletext"/>
            </w:pPr>
            <w:r w:rsidRPr="009253CF">
              <w:t>Ethylene fluorohydrine</w:t>
            </w:r>
          </w:p>
        </w:tc>
        <w:tc>
          <w:tcPr>
            <w:tcW w:w="0" w:type="auto"/>
          </w:tcPr>
          <w:p w14:paraId="296268AC" w14:textId="5365558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Fluoroethyl_alcohol" w:history="1">
              <w:r w:rsidR="004F2CBF" w:rsidRPr="004F2CBF">
                <w:rPr>
                  <w:rStyle w:val="Hyperlink"/>
                </w:rPr>
                <w:t>FLUOROETHYL ALCOHOL</w:t>
              </w:r>
            </w:hyperlink>
          </w:p>
        </w:tc>
        <w:tc>
          <w:tcPr>
            <w:tcW w:w="0" w:type="auto"/>
          </w:tcPr>
          <w:p w14:paraId="3F566A0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920E27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A251E3" w14:textId="77777777" w:rsidR="00D047CE" w:rsidRPr="009253CF" w:rsidRDefault="00D047CE" w:rsidP="00465307">
            <w:pPr>
              <w:pStyle w:val="tabletext"/>
            </w:pPr>
            <w:r w:rsidRPr="009253CF">
              <w:t xml:space="preserve">Ethylene glycol </w:t>
            </w:r>
          </w:p>
        </w:tc>
        <w:tc>
          <w:tcPr>
            <w:tcW w:w="0" w:type="auto"/>
          </w:tcPr>
          <w:p w14:paraId="2E2C38F3" w14:textId="430F1A0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Ethylene_glycol" w:history="1">
              <w:r w:rsidR="00E76D35" w:rsidRPr="00E76D35">
                <w:rPr>
                  <w:rStyle w:val="Hyperlink"/>
                </w:rPr>
                <w:t>ETHYLENE GLYCOL</w:t>
              </w:r>
            </w:hyperlink>
            <w:r w:rsidR="00D047CE" w:rsidRPr="009253CF">
              <w:t xml:space="preserve"> </w:t>
            </w:r>
          </w:p>
        </w:tc>
        <w:tc>
          <w:tcPr>
            <w:tcW w:w="0" w:type="auto"/>
          </w:tcPr>
          <w:p w14:paraId="719180B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D46DB6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9C0E0D" w14:textId="77777777" w:rsidR="00D047CE" w:rsidRPr="009253CF" w:rsidRDefault="00D047CE" w:rsidP="00465307">
            <w:pPr>
              <w:pStyle w:val="tabletext"/>
            </w:pPr>
            <w:r w:rsidRPr="009253CF">
              <w:t>Ethylmercuric chloride</w:t>
            </w:r>
          </w:p>
        </w:tc>
        <w:tc>
          <w:tcPr>
            <w:tcW w:w="0" w:type="auto"/>
          </w:tcPr>
          <w:p w14:paraId="56D3CC02" w14:textId="08B4F86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Ethyl_mercury_chloride" w:history="1">
              <w:r w:rsidR="002E6D7F" w:rsidRPr="002E6D7F">
                <w:rPr>
                  <w:rStyle w:val="Hyperlink"/>
                </w:rPr>
                <w:t>ETHYL MERCURY CHLORIDE</w:t>
              </w:r>
            </w:hyperlink>
          </w:p>
        </w:tc>
        <w:tc>
          <w:tcPr>
            <w:tcW w:w="0" w:type="auto"/>
          </w:tcPr>
          <w:p w14:paraId="164646E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5F4B8FD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5AFC32" w14:textId="77777777" w:rsidR="00D047CE" w:rsidRPr="009253CF" w:rsidRDefault="00D047CE" w:rsidP="00465307">
            <w:pPr>
              <w:pStyle w:val="tabletext"/>
            </w:pPr>
            <w:r w:rsidRPr="009253CF">
              <w:t>Ethyl-N,N- dimethylphosphoramidocyanidate</w:t>
            </w:r>
          </w:p>
        </w:tc>
        <w:tc>
          <w:tcPr>
            <w:tcW w:w="0" w:type="auto"/>
          </w:tcPr>
          <w:p w14:paraId="4789C97A" w14:textId="0777CCD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0C0339D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60D89F03"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DA0A09" w14:textId="77777777" w:rsidR="00D047CE" w:rsidRPr="009253CF" w:rsidRDefault="00D047CE" w:rsidP="00465307">
            <w:pPr>
              <w:pStyle w:val="tabletext"/>
            </w:pPr>
            <w:r w:rsidRPr="009253CF">
              <w:t>Ethyl-S-dimethylaminoethyl methylphosphonothiolate</w:t>
            </w:r>
          </w:p>
        </w:tc>
        <w:tc>
          <w:tcPr>
            <w:tcW w:w="0" w:type="auto"/>
          </w:tcPr>
          <w:p w14:paraId="77C000CA" w14:textId="4CAB498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dermal)" w:history="1">
              <w:r w:rsidR="00B97D23" w:rsidRPr="00B97D23">
                <w:rPr>
                  <w:rStyle w:val="Hyperlink"/>
                </w:rPr>
                <w:t>NERVE AGENTS (DERMAL)</w:t>
              </w:r>
            </w:hyperlink>
          </w:p>
        </w:tc>
        <w:tc>
          <w:tcPr>
            <w:tcW w:w="0" w:type="auto"/>
          </w:tcPr>
          <w:p w14:paraId="1BEB399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20FEE4A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5910FA" w14:textId="77777777" w:rsidR="00D047CE" w:rsidRPr="009253CF" w:rsidRDefault="00D047CE" w:rsidP="00465307">
            <w:pPr>
              <w:pStyle w:val="tabletext"/>
            </w:pPr>
            <w:r w:rsidRPr="009253CF">
              <w:t>Exhaust gas</w:t>
            </w:r>
          </w:p>
        </w:tc>
        <w:tc>
          <w:tcPr>
            <w:tcW w:w="0" w:type="auto"/>
          </w:tcPr>
          <w:p w14:paraId="00ED2D54" w14:textId="0F56EC1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arbon_monoxide" w:history="1">
              <w:r w:rsidR="002E6D7F" w:rsidRPr="002E6D7F">
                <w:rPr>
                  <w:rStyle w:val="Hyperlink"/>
                </w:rPr>
                <w:t>CARBON MONOXIDE</w:t>
              </w:r>
            </w:hyperlink>
          </w:p>
        </w:tc>
        <w:tc>
          <w:tcPr>
            <w:tcW w:w="0" w:type="auto"/>
          </w:tcPr>
          <w:p w14:paraId="25F08F36"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ICCA</w:t>
            </w:r>
          </w:p>
        </w:tc>
      </w:tr>
      <w:tr w:rsidR="00D047CE" w:rsidRPr="009253CF" w14:paraId="0C8A578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97612D" w14:textId="77777777" w:rsidR="00D047CE" w:rsidRPr="009253CF" w:rsidRDefault="00D047CE" w:rsidP="00465307">
            <w:pPr>
              <w:pStyle w:val="tabletext"/>
            </w:pPr>
            <w:r w:rsidRPr="009253CF">
              <w:lastRenderedPageBreak/>
              <w:t>Famphur</w:t>
            </w:r>
          </w:p>
        </w:tc>
        <w:tc>
          <w:tcPr>
            <w:tcW w:w="0" w:type="auto"/>
          </w:tcPr>
          <w:p w14:paraId="6377F6DD" w14:textId="4D6FA6B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Organophosphates" w:history="1">
              <w:r w:rsidR="002E6D7F" w:rsidRPr="002E6D7F">
                <w:rPr>
                  <w:rStyle w:val="Hyperlink"/>
                </w:rPr>
                <w:t>ORGANOPHOSPHATES</w:t>
              </w:r>
            </w:hyperlink>
          </w:p>
        </w:tc>
        <w:tc>
          <w:tcPr>
            <w:tcW w:w="0" w:type="auto"/>
          </w:tcPr>
          <w:p w14:paraId="0C467A18"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DAD591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4C4B8E" w14:textId="77777777" w:rsidR="00D047CE" w:rsidRPr="009253CF" w:rsidRDefault="00D047CE" w:rsidP="00465307">
            <w:pPr>
              <w:pStyle w:val="tabletext"/>
            </w:pPr>
            <w:r w:rsidRPr="009253CF">
              <w:t>Fenitrothion</w:t>
            </w:r>
          </w:p>
        </w:tc>
        <w:tc>
          <w:tcPr>
            <w:tcW w:w="0" w:type="auto"/>
          </w:tcPr>
          <w:p w14:paraId="33FB4FF1" w14:textId="24FE8F3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Organophosphates" w:history="1">
              <w:r w:rsidR="002E6D7F" w:rsidRPr="002E6D7F">
                <w:rPr>
                  <w:rStyle w:val="Hyperlink"/>
                </w:rPr>
                <w:t>ORGANOPHOSPHATES</w:t>
              </w:r>
            </w:hyperlink>
          </w:p>
        </w:tc>
        <w:tc>
          <w:tcPr>
            <w:tcW w:w="0" w:type="auto"/>
          </w:tcPr>
          <w:p w14:paraId="4B36A3B9"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3209F8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E40CD81" w14:textId="77777777" w:rsidR="00D047CE" w:rsidRPr="009253CF" w:rsidRDefault="00D047CE" w:rsidP="00465307">
            <w:pPr>
              <w:pStyle w:val="tabletext"/>
            </w:pPr>
            <w:r w:rsidRPr="009253CF">
              <w:t>Fenosmolin</w:t>
            </w:r>
          </w:p>
        </w:tc>
        <w:tc>
          <w:tcPr>
            <w:tcW w:w="0" w:type="auto"/>
          </w:tcPr>
          <w:p w14:paraId="1718C693" w14:textId="56603152"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enol" w:history="1">
              <w:r w:rsidR="00B018FA" w:rsidRPr="00B018FA">
                <w:rPr>
                  <w:rStyle w:val="Hyperlink"/>
                </w:rPr>
                <w:t>PHENOL</w:t>
              </w:r>
            </w:hyperlink>
          </w:p>
        </w:tc>
        <w:tc>
          <w:tcPr>
            <w:tcW w:w="0" w:type="auto"/>
          </w:tcPr>
          <w:p w14:paraId="2C86C0D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5C319E4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9590E1" w14:textId="77777777" w:rsidR="00D047CE" w:rsidRPr="009253CF" w:rsidRDefault="00D047CE" w:rsidP="00465307">
            <w:pPr>
              <w:pStyle w:val="tabletext"/>
            </w:pPr>
            <w:r w:rsidRPr="009253CF">
              <w:t xml:space="preserve">Fenosmoline </w:t>
            </w:r>
          </w:p>
        </w:tc>
        <w:tc>
          <w:tcPr>
            <w:tcW w:w="0" w:type="auto"/>
          </w:tcPr>
          <w:p w14:paraId="15E3EB79" w14:textId="19A7DB4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enol" w:history="1">
              <w:r w:rsidR="00B018FA" w:rsidRPr="00B018FA">
                <w:rPr>
                  <w:rStyle w:val="Hyperlink"/>
                </w:rPr>
                <w:t>PHENOL</w:t>
              </w:r>
            </w:hyperlink>
          </w:p>
        </w:tc>
        <w:tc>
          <w:tcPr>
            <w:tcW w:w="0" w:type="auto"/>
          </w:tcPr>
          <w:p w14:paraId="63CD2B5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D97D39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691113B" w14:textId="77777777" w:rsidR="00D047CE" w:rsidRPr="009253CF" w:rsidRDefault="00D047CE" w:rsidP="00465307">
            <w:pPr>
              <w:pStyle w:val="tabletext"/>
            </w:pPr>
            <w:r w:rsidRPr="009253CF">
              <w:t>Fensulfothion</w:t>
            </w:r>
          </w:p>
        </w:tc>
        <w:tc>
          <w:tcPr>
            <w:tcW w:w="0" w:type="auto"/>
          </w:tcPr>
          <w:p w14:paraId="364EFAAC" w14:textId="2A0B86D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Organophosphates" w:history="1">
              <w:r w:rsidR="002E6D7F" w:rsidRPr="002E6D7F">
                <w:rPr>
                  <w:rStyle w:val="Hyperlink"/>
                </w:rPr>
                <w:t>ORGANOPHOSPHATES</w:t>
              </w:r>
            </w:hyperlink>
          </w:p>
        </w:tc>
        <w:tc>
          <w:tcPr>
            <w:tcW w:w="0" w:type="auto"/>
          </w:tcPr>
          <w:p w14:paraId="0EF3643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92D2DA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9D691B" w14:textId="77777777" w:rsidR="00D047CE" w:rsidRPr="009253CF" w:rsidRDefault="00D047CE" w:rsidP="00465307">
            <w:pPr>
              <w:pStyle w:val="tabletext"/>
            </w:pPr>
            <w:r w:rsidRPr="009253CF">
              <w:t>Fenthion</w:t>
            </w:r>
          </w:p>
        </w:tc>
        <w:tc>
          <w:tcPr>
            <w:tcW w:w="0" w:type="auto"/>
          </w:tcPr>
          <w:p w14:paraId="25D5E017" w14:textId="5C3341A6"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Organophosphates" w:history="1">
              <w:r w:rsidR="002E6D7F" w:rsidRPr="002E6D7F">
                <w:rPr>
                  <w:rStyle w:val="Hyperlink"/>
                </w:rPr>
                <w:t>ORGANOPHOSPHATES</w:t>
              </w:r>
            </w:hyperlink>
          </w:p>
        </w:tc>
        <w:tc>
          <w:tcPr>
            <w:tcW w:w="0" w:type="auto"/>
          </w:tcPr>
          <w:p w14:paraId="19029D70"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23BA9A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3DF0A2" w14:textId="77777777" w:rsidR="00D047CE" w:rsidRPr="009253CF" w:rsidRDefault="00D047CE" w:rsidP="00465307">
            <w:pPr>
              <w:pStyle w:val="tabletext"/>
            </w:pPr>
            <w:r w:rsidRPr="009253CF">
              <w:t>Fermenicide liquid</w:t>
            </w:r>
          </w:p>
        </w:tc>
        <w:tc>
          <w:tcPr>
            <w:tcW w:w="0" w:type="auto"/>
          </w:tcPr>
          <w:p w14:paraId="544545D3" w14:textId="41AD1E7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ulphur_dioxide" w:history="1">
              <w:r w:rsidR="004F2CBF" w:rsidRPr="004F2CBF">
                <w:rPr>
                  <w:rStyle w:val="Hyperlink"/>
                </w:rPr>
                <w:t>SULPHUR DIOXIDE</w:t>
              </w:r>
            </w:hyperlink>
          </w:p>
        </w:tc>
        <w:tc>
          <w:tcPr>
            <w:tcW w:w="0" w:type="auto"/>
          </w:tcPr>
          <w:p w14:paraId="00949AB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ICCA</w:t>
            </w:r>
          </w:p>
        </w:tc>
      </w:tr>
      <w:tr w:rsidR="00D047CE" w:rsidRPr="009253CF" w14:paraId="0FC36A8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E8752A" w14:textId="77777777" w:rsidR="00D047CE" w:rsidRPr="009253CF" w:rsidRDefault="00D047CE" w:rsidP="00465307">
            <w:pPr>
              <w:pStyle w:val="tabletext"/>
            </w:pPr>
            <w:r w:rsidRPr="009253CF">
              <w:t>Fermenicide powder</w:t>
            </w:r>
          </w:p>
        </w:tc>
        <w:tc>
          <w:tcPr>
            <w:tcW w:w="0" w:type="auto"/>
          </w:tcPr>
          <w:p w14:paraId="11E38BA6" w14:textId="3B83825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Sulphur_dioxide" w:history="1">
              <w:r w:rsidR="004F2CBF" w:rsidRPr="004F2CBF">
                <w:rPr>
                  <w:rStyle w:val="Hyperlink"/>
                </w:rPr>
                <w:t>SULPHUR DIOXIDE</w:t>
              </w:r>
            </w:hyperlink>
          </w:p>
        </w:tc>
        <w:tc>
          <w:tcPr>
            <w:tcW w:w="0" w:type="auto"/>
          </w:tcPr>
          <w:p w14:paraId="61712C6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ICCA</w:t>
            </w:r>
          </w:p>
        </w:tc>
      </w:tr>
      <w:tr w:rsidR="00D047CE" w:rsidRPr="009253CF" w14:paraId="6FF37383"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6D9FEDA" w14:textId="77777777" w:rsidR="00D047CE" w:rsidRPr="009253CF" w:rsidRDefault="00D047CE" w:rsidP="00465307">
            <w:pPr>
              <w:pStyle w:val="tabletext"/>
            </w:pPr>
            <w:r w:rsidRPr="009253CF">
              <w:t>Fertiliser acid</w:t>
            </w:r>
          </w:p>
        </w:tc>
        <w:tc>
          <w:tcPr>
            <w:tcW w:w="0" w:type="auto"/>
          </w:tcPr>
          <w:p w14:paraId="0412D42E" w14:textId="6E1832D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ulphuric_acid" w:history="1">
              <w:r w:rsidR="00B018FA" w:rsidRPr="00B018FA">
                <w:rPr>
                  <w:rStyle w:val="Hyperlink"/>
                </w:rPr>
                <w:t>SULPHURIC ACID</w:t>
              </w:r>
            </w:hyperlink>
          </w:p>
        </w:tc>
        <w:tc>
          <w:tcPr>
            <w:tcW w:w="0" w:type="auto"/>
          </w:tcPr>
          <w:p w14:paraId="61629A2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5DEE0A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A35310" w14:textId="77777777" w:rsidR="00D047CE" w:rsidRPr="009253CF" w:rsidRDefault="00D047CE" w:rsidP="00465307">
            <w:pPr>
              <w:pStyle w:val="tabletext"/>
            </w:pPr>
            <w:r w:rsidRPr="009253CF">
              <w:t>Flue gas</w:t>
            </w:r>
          </w:p>
        </w:tc>
        <w:tc>
          <w:tcPr>
            <w:tcW w:w="0" w:type="auto"/>
          </w:tcPr>
          <w:p w14:paraId="39B66B00" w14:textId="6DFEEFB5"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arbon_monoxide" w:history="1">
              <w:r w:rsidR="002E6D7F" w:rsidRPr="002E6D7F">
                <w:rPr>
                  <w:rStyle w:val="Hyperlink"/>
                </w:rPr>
                <w:t>CARBON MONOXIDE</w:t>
              </w:r>
            </w:hyperlink>
          </w:p>
        </w:tc>
        <w:tc>
          <w:tcPr>
            <w:tcW w:w="0" w:type="auto"/>
          </w:tcPr>
          <w:p w14:paraId="26339ED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E794BB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5C1970" w14:textId="77777777" w:rsidR="00D047CE" w:rsidRPr="009253CF" w:rsidRDefault="00D047CE" w:rsidP="00465307">
            <w:pPr>
              <w:pStyle w:val="tabletext"/>
            </w:pPr>
            <w:r w:rsidRPr="009253CF">
              <w:t>Fluohydric acid gas</w:t>
            </w:r>
          </w:p>
        </w:tc>
        <w:tc>
          <w:tcPr>
            <w:tcW w:w="0" w:type="auto"/>
          </w:tcPr>
          <w:p w14:paraId="5248CA2F" w14:textId="3BED27F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4D814783" w14:textId="7512A9D9"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688B735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5AEFDE" w14:textId="77777777" w:rsidR="00D047CE" w:rsidRPr="009253CF" w:rsidRDefault="00D047CE" w:rsidP="00465307">
            <w:pPr>
              <w:pStyle w:val="tabletext"/>
            </w:pPr>
            <w:r w:rsidRPr="009253CF">
              <w:t>Fluoric acid, solution</w:t>
            </w:r>
          </w:p>
        </w:tc>
        <w:tc>
          <w:tcPr>
            <w:tcW w:w="0" w:type="auto"/>
          </w:tcPr>
          <w:p w14:paraId="61B0F48F" w14:textId="695A86D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fluoric_acid" w:history="1">
              <w:r w:rsidR="00E76D35" w:rsidRPr="00E76D35">
                <w:rPr>
                  <w:rStyle w:val="Hyperlink"/>
                </w:rPr>
                <w:t>HYDROFLUORIC ACID</w:t>
              </w:r>
            </w:hyperlink>
          </w:p>
        </w:tc>
        <w:tc>
          <w:tcPr>
            <w:tcW w:w="0" w:type="auto"/>
          </w:tcPr>
          <w:p w14:paraId="5CA2F4C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F0AC11E"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D53EF4" w14:textId="77777777" w:rsidR="00D047CE" w:rsidRPr="009253CF" w:rsidRDefault="00D047CE" w:rsidP="00465307">
            <w:pPr>
              <w:pStyle w:val="tabletext"/>
            </w:pPr>
            <w:r w:rsidRPr="009253CF">
              <w:t>Fluoroacetate – 1080</w:t>
            </w:r>
          </w:p>
        </w:tc>
        <w:tc>
          <w:tcPr>
            <w:tcW w:w="0" w:type="auto"/>
          </w:tcPr>
          <w:p w14:paraId="37DCE8C3" w14:textId="436856F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odium_fluoroacetate" w:history="1">
              <w:r w:rsidR="00D047CE" w:rsidRPr="006E728B">
                <w:rPr>
                  <w:rStyle w:val="Hyperlink"/>
                </w:rPr>
                <w:t>SODIUM FLUOROACETATE</w:t>
              </w:r>
            </w:hyperlink>
          </w:p>
        </w:tc>
        <w:tc>
          <w:tcPr>
            <w:tcW w:w="0" w:type="auto"/>
          </w:tcPr>
          <w:p w14:paraId="30DA5DA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D48549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9F791C" w14:textId="77777777" w:rsidR="00D047CE" w:rsidRPr="009253CF" w:rsidRDefault="00D047CE" w:rsidP="00465307">
            <w:pPr>
              <w:pStyle w:val="tabletext"/>
            </w:pPr>
            <w:r w:rsidRPr="009253CF">
              <w:t>Fluoroacetic acid, methyl ester</w:t>
            </w:r>
          </w:p>
        </w:tc>
        <w:tc>
          <w:tcPr>
            <w:tcW w:w="0" w:type="auto"/>
          </w:tcPr>
          <w:p w14:paraId="62F5FF83" w14:textId="157CF1C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thyl_fluoroacetate" w:history="1">
              <w:r w:rsidR="00D047CE" w:rsidRPr="001E7779">
                <w:rPr>
                  <w:rStyle w:val="Hyperlink"/>
                </w:rPr>
                <w:t>METHYL FLUOROACETATE</w:t>
              </w:r>
            </w:hyperlink>
          </w:p>
        </w:tc>
        <w:tc>
          <w:tcPr>
            <w:tcW w:w="0" w:type="auto"/>
          </w:tcPr>
          <w:p w14:paraId="1258245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B67DB3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E283C4" w14:textId="77777777" w:rsidR="00D047CE" w:rsidRPr="009253CF" w:rsidRDefault="00D047CE" w:rsidP="00465307">
            <w:pPr>
              <w:pStyle w:val="tabletext"/>
            </w:pPr>
            <w:r w:rsidRPr="009253CF">
              <w:t>Fluoroacetic acid, sodium salt</w:t>
            </w:r>
          </w:p>
        </w:tc>
        <w:tc>
          <w:tcPr>
            <w:tcW w:w="0" w:type="auto"/>
          </w:tcPr>
          <w:p w14:paraId="6EE5DEA7" w14:textId="36C314F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odium_fluoroacetate" w:history="1">
              <w:r w:rsidR="00D047CE" w:rsidRPr="006E728B">
                <w:rPr>
                  <w:rStyle w:val="Hyperlink"/>
                </w:rPr>
                <w:t>SODIUM FLUOROACETATE</w:t>
              </w:r>
            </w:hyperlink>
          </w:p>
        </w:tc>
        <w:tc>
          <w:tcPr>
            <w:tcW w:w="0" w:type="auto"/>
          </w:tcPr>
          <w:p w14:paraId="039B8E74"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8AA1F7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520B87" w14:textId="77777777" w:rsidR="00D047CE" w:rsidRPr="009253CF" w:rsidRDefault="00D047CE" w:rsidP="00465307">
            <w:pPr>
              <w:pStyle w:val="tabletext"/>
            </w:pPr>
            <w:r w:rsidRPr="009253CF">
              <w:t>Fluoroethanol</w:t>
            </w:r>
          </w:p>
        </w:tc>
        <w:tc>
          <w:tcPr>
            <w:tcW w:w="0" w:type="auto"/>
          </w:tcPr>
          <w:p w14:paraId="28910124" w14:textId="1D23F8C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Fluoroethyl_alcohol" w:history="1">
              <w:r w:rsidR="004F2CBF" w:rsidRPr="004F2CBF">
                <w:rPr>
                  <w:rStyle w:val="Hyperlink"/>
                </w:rPr>
                <w:t>FLUOROETHYL ALCOHOL</w:t>
              </w:r>
            </w:hyperlink>
          </w:p>
        </w:tc>
        <w:tc>
          <w:tcPr>
            <w:tcW w:w="0" w:type="auto"/>
          </w:tcPr>
          <w:p w14:paraId="5DE59B2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C5813BE"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872520" w14:textId="77777777" w:rsidR="00D047CE" w:rsidRPr="009253CF" w:rsidRDefault="00D047CE" w:rsidP="00465307">
            <w:pPr>
              <w:pStyle w:val="tabletext"/>
            </w:pPr>
            <w:r w:rsidRPr="009253CF">
              <w:t>Fluoroethyl alcohol</w:t>
            </w:r>
          </w:p>
        </w:tc>
        <w:tc>
          <w:tcPr>
            <w:tcW w:w="0" w:type="auto"/>
          </w:tcPr>
          <w:p w14:paraId="28A81C4F" w14:textId="241EA48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Fluoroethyl_alcohol" w:history="1">
              <w:r w:rsidR="004F2CBF" w:rsidRPr="004F2CBF">
                <w:rPr>
                  <w:rStyle w:val="Hyperlink"/>
                </w:rPr>
                <w:t>FLUOROETHYL ALCOHOL</w:t>
              </w:r>
            </w:hyperlink>
          </w:p>
        </w:tc>
        <w:tc>
          <w:tcPr>
            <w:tcW w:w="0" w:type="auto"/>
          </w:tcPr>
          <w:p w14:paraId="5452DAD0"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765315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FA25A2" w14:textId="77777777" w:rsidR="00D047CE" w:rsidRPr="009253CF" w:rsidRDefault="00D047CE" w:rsidP="00465307">
            <w:pPr>
              <w:pStyle w:val="tabletext"/>
            </w:pPr>
            <w:r w:rsidRPr="009253CF">
              <w:t>Fluorohydric acid</w:t>
            </w:r>
          </w:p>
        </w:tc>
        <w:tc>
          <w:tcPr>
            <w:tcW w:w="0" w:type="auto"/>
          </w:tcPr>
          <w:p w14:paraId="7C8287DF" w14:textId="0468DAE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fluoric_acid" w:history="1">
              <w:r w:rsidR="00E76D35" w:rsidRPr="00E76D35">
                <w:rPr>
                  <w:rStyle w:val="Hyperlink"/>
                </w:rPr>
                <w:t>HYDROFLUORIC ACID</w:t>
              </w:r>
            </w:hyperlink>
          </w:p>
        </w:tc>
        <w:tc>
          <w:tcPr>
            <w:tcW w:w="0" w:type="auto"/>
          </w:tcPr>
          <w:p w14:paraId="36A375E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59E1CC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023ABC2" w14:textId="77777777" w:rsidR="00D047CE" w:rsidRPr="009253CF" w:rsidRDefault="00D047CE" w:rsidP="00465307">
            <w:pPr>
              <w:pStyle w:val="tabletext"/>
            </w:pPr>
            <w:r w:rsidRPr="009253CF">
              <w:t>Fluoromethyl(1,2,2-trimethylpropoxy)phosphine oxide</w:t>
            </w:r>
          </w:p>
        </w:tc>
        <w:tc>
          <w:tcPr>
            <w:tcW w:w="0" w:type="auto"/>
          </w:tcPr>
          <w:p w14:paraId="7380E566" w14:textId="46B946A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32ED758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59DA227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C1DD20" w14:textId="77777777" w:rsidR="00D047CE" w:rsidRPr="009253CF" w:rsidRDefault="00D047CE" w:rsidP="00465307">
            <w:pPr>
              <w:pStyle w:val="tabletext"/>
            </w:pPr>
            <w:r w:rsidRPr="009253CF">
              <w:t>Fluoromethylpinacolyloxyphosphine</w:t>
            </w:r>
          </w:p>
        </w:tc>
        <w:tc>
          <w:tcPr>
            <w:tcW w:w="0" w:type="auto"/>
          </w:tcPr>
          <w:p w14:paraId="314CD344" w14:textId="2326822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6B51ABD8"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2E12E0D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693BA6" w14:textId="77777777" w:rsidR="00D047CE" w:rsidRPr="009253CF" w:rsidRDefault="00D047CE" w:rsidP="00465307">
            <w:pPr>
              <w:pStyle w:val="tabletext"/>
            </w:pPr>
            <w:r w:rsidRPr="009253CF">
              <w:t>Fonophos</w:t>
            </w:r>
          </w:p>
        </w:tc>
        <w:tc>
          <w:tcPr>
            <w:tcW w:w="0" w:type="auto"/>
          </w:tcPr>
          <w:p w14:paraId="002211EC" w14:textId="630E44B9"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Organophosphates" w:history="1">
              <w:r w:rsidR="002E6D7F" w:rsidRPr="002E6D7F">
                <w:rPr>
                  <w:rStyle w:val="Hyperlink"/>
                </w:rPr>
                <w:t>ORGANOPHOSPHATES</w:t>
              </w:r>
            </w:hyperlink>
          </w:p>
        </w:tc>
        <w:tc>
          <w:tcPr>
            <w:tcW w:w="0" w:type="auto"/>
          </w:tcPr>
          <w:p w14:paraId="36162A35"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B51A546"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48E3B0" w14:textId="77777777" w:rsidR="00D047CE" w:rsidRPr="009253CF" w:rsidRDefault="00D047CE" w:rsidP="00465307">
            <w:pPr>
              <w:pStyle w:val="tabletext"/>
            </w:pPr>
            <w:r w:rsidRPr="009253CF">
              <w:lastRenderedPageBreak/>
              <w:t>Formonitrile (hydrogen cyanide)</w:t>
            </w:r>
          </w:p>
        </w:tc>
        <w:tc>
          <w:tcPr>
            <w:tcW w:w="0" w:type="auto"/>
          </w:tcPr>
          <w:p w14:paraId="78539E44" w14:textId="1B25162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3AEB93E9" w14:textId="040680F0"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5004E0A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3E5010" w14:textId="77777777" w:rsidR="00D047CE" w:rsidRPr="009253CF" w:rsidRDefault="00D047CE" w:rsidP="00465307">
            <w:pPr>
              <w:pStyle w:val="tabletext"/>
            </w:pPr>
            <w:r w:rsidRPr="009253CF">
              <w:t>G 25</w:t>
            </w:r>
          </w:p>
        </w:tc>
        <w:tc>
          <w:tcPr>
            <w:tcW w:w="0" w:type="auto"/>
          </w:tcPr>
          <w:p w14:paraId="0F92435E" w14:textId="202A8E3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hloropicrin" w:history="1">
              <w:r w:rsidR="00D047CE" w:rsidRPr="00D047CE">
                <w:rPr>
                  <w:rStyle w:val="Hyperlink"/>
                </w:rPr>
                <w:t>CHLOROPICRIN</w:t>
              </w:r>
            </w:hyperlink>
          </w:p>
        </w:tc>
        <w:tc>
          <w:tcPr>
            <w:tcW w:w="0" w:type="auto"/>
          </w:tcPr>
          <w:p w14:paraId="792F208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Vomiting Agent </w:t>
            </w:r>
          </w:p>
        </w:tc>
      </w:tr>
      <w:tr w:rsidR="00D047CE" w:rsidRPr="009253CF" w14:paraId="4335D08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62C6E64" w14:textId="77777777" w:rsidR="00D047CE" w:rsidRPr="009253CF" w:rsidRDefault="00D047CE" w:rsidP="00465307">
            <w:pPr>
              <w:pStyle w:val="tabletext"/>
            </w:pPr>
            <w:r w:rsidRPr="009253CF">
              <w:t>GA (military designation)</w:t>
            </w:r>
          </w:p>
        </w:tc>
        <w:tc>
          <w:tcPr>
            <w:tcW w:w="0" w:type="auto"/>
          </w:tcPr>
          <w:p w14:paraId="5193E3D8" w14:textId="279CA81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3198B66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365393F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8D2369" w14:textId="77777777" w:rsidR="00D047CE" w:rsidRPr="009253CF" w:rsidRDefault="00D047CE" w:rsidP="00465307">
            <w:pPr>
              <w:pStyle w:val="tabletext"/>
            </w:pPr>
            <w:r w:rsidRPr="009253CF">
              <w:t>Garmoxone methyl sulphate</w:t>
            </w:r>
          </w:p>
        </w:tc>
        <w:tc>
          <w:tcPr>
            <w:tcW w:w="0" w:type="auto"/>
          </w:tcPr>
          <w:p w14:paraId="7B94233F" w14:textId="158A2FA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7D19194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F0883D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5FD035" w14:textId="77777777" w:rsidR="00D047CE" w:rsidRPr="009253CF" w:rsidRDefault="00D047CE" w:rsidP="00465307">
            <w:pPr>
              <w:pStyle w:val="tabletext"/>
            </w:pPr>
            <w:r w:rsidRPr="009253CF">
              <w:t>Gas EX-B (aluminium phosphide)</w:t>
            </w:r>
          </w:p>
        </w:tc>
        <w:tc>
          <w:tcPr>
            <w:tcW w:w="0" w:type="auto"/>
          </w:tcPr>
          <w:p w14:paraId="59C34F8D" w14:textId="11F606F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osphine" w:history="1">
              <w:r w:rsidR="00673245" w:rsidRPr="00673245">
                <w:rPr>
                  <w:rStyle w:val="Hyperlink"/>
                </w:rPr>
                <w:t>PHOSPHINE</w:t>
              </w:r>
            </w:hyperlink>
          </w:p>
        </w:tc>
        <w:tc>
          <w:tcPr>
            <w:tcW w:w="0" w:type="auto"/>
          </w:tcPr>
          <w:p w14:paraId="34CFCD4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Pulmonary Agent </w:t>
            </w:r>
          </w:p>
        </w:tc>
      </w:tr>
      <w:tr w:rsidR="00D047CE" w:rsidRPr="009253CF" w14:paraId="258561D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4B6C678" w14:textId="77777777" w:rsidR="00D047CE" w:rsidRPr="009253CF" w:rsidRDefault="00D047CE" w:rsidP="00465307">
            <w:pPr>
              <w:pStyle w:val="tabletext"/>
            </w:pPr>
            <w:r w:rsidRPr="009253CF">
              <w:t>GB (military designation for sarin)</w:t>
            </w:r>
          </w:p>
        </w:tc>
        <w:tc>
          <w:tcPr>
            <w:tcW w:w="0" w:type="auto"/>
          </w:tcPr>
          <w:p w14:paraId="62E8AAB4" w14:textId="4AF5ED3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12E9B5A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022A1BF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907E58E" w14:textId="77777777" w:rsidR="00D047CE" w:rsidRPr="009253CF" w:rsidRDefault="00D047CE" w:rsidP="00465307">
            <w:pPr>
              <w:pStyle w:val="tabletext"/>
            </w:pPr>
            <w:r w:rsidRPr="009253CF">
              <w:t>GD</w:t>
            </w:r>
          </w:p>
        </w:tc>
        <w:tc>
          <w:tcPr>
            <w:tcW w:w="0" w:type="auto"/>
          </w:tcPr>
          <w:p w14:paraId="0EFE27A5" w14:textId="75AF44DC"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47439B1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33AA00D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7F14FE" w14:textId="77777777" w:rsidR="00D047CE" w:rsidRPr="009253CF" w:rsidRDefault="00D047CE" w:rsidP="00465307">
            <w:pPr>
              <w:pStyle w:val="tabletext"/>
            </w:pPr>
            <w:r w:rsidRPr="009253CF">
              <w:t>GE (military designation)</w:t>
            </w:r>
          </w:p>
        </w:tc>
        <w:tc>
          <w:tcPr>
            <w:tcW w:w="0" w:type="auto"/>
          </w:tcPr>
          <w:p w14:paraId="3A551457" w14:textId="12555FD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6CFA23B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4E91D19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EF66B1" w14:textId="77777777" w:rsidR="00D047CE" w:rsidRPr="009253CF" w:rsidRDefault="00D047CE" w:rsidP="00465307">
            <w:pPr>
              <w:pStyle w:val="tabletext"/>
            </w:pPr>
            <w:r w:rsidRPr="009253CF">
              <w:t>Gelan I</w:t>
            </w:r>
          </w:p>
        </w:tc>
        <w:tc>
          <w:tcPr>
            <w:tcW w:w="0" w:type="auto"/>
          </w:tcPr>
          <w:p w14:paraId="4A435051" w14:textId="3FCCAE3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136D203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4D78258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B22E13A" w14:textId="77777777" w:rsidR="00D047CE" w:rsidRPr="009253CF" w:rsidRDefault="00D047CE" w:rsidP="00465307">
            <w:pPr>
              <w:pStyle w:val="tabletext"/>
            </w:pPr>
            <w:r w:rsidRPr="009253CF">
              <w:t>Gelbkreuz</w:t>
            </w:r>
          </w:p>
        </w:tc>
        <w:tc>
          <w:tcPr>
            <w:tcW w:w="0" w:type="auto"/>
          </w:tcPr>
          <w:p w14:paraId="14275793" w14:textId="4A9ADAD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ustard" w:history="1">
              <w:r w:rsidR="00E76D35" w:rsidRPr="004E1013">
                <w:rPr>
                  <w:rStyle w:val="Hyperlink"/>
                </w:rPr>
                <w:t>MUSTARD</w:t>
              </w:r>
            </w:hyperlink>
          </w:p>
        </w:tc>
        <w:tc>
          <w:tcPr>
            <w:tcW w:w="0" w:type="auto"/>
          </w:tcPr>
          <w:p w14:paraId="44574C4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Blister Agent </w:t>
            </w:r>
          </w:p>
        </w:tc>
      </w:tr>
      <w:tr w:rsidR="00D047CE" w:rsidRPr="009253CF" w14:paraId="5A4431B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44970B" w14:textId="77777777" w:rsidR="00D047CE" w:rsidRPr="009253CF" w:rsidRDefault="00D047CE" w:rsidP="00465307">
            <w:pPr>
              <w:pStyle w:val="tabletext"/>
            </w:pPr>
            <w:r w:rsidRPr="009253CF">
              <w:t>GF (military designation)</w:t>
            </w:r>
          </w:p>
        </w:tc>
        <w:tc>
          <w:tcPr>
            <w:tcW w:w="0" w:type="auto"/>
          </w:tcPr>
          <w:p w14:paraId="03634329" w14:textId="7BD2430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12143E49"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4FE5CCE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533B8CF" w14:textId="77777777" w:rsidR="00D047CE" w:rsidRPr="009253CF" w:rsidRDefault="00D047CE" w:rsidP="00465307">
            <w:pPr>
              <w:pStyle w:val="tabletext"/>
            </w:pPr>
            <w:r w:rsidRPr="009253CF">
              <w:t>Glycol</w:t>
            </w:r>
          </w:p>
        </w:tc>
        <w:tc>
          <w:tcPr>
            <w:tcW w:w="0" w:type="auto"/>
          </w:tcPr>
          <w:p w14:paraId="2C459EB0" w14:textId="2BAA7F1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Ethylene_glycol" w:history="1">
              <w:r w:rsidR="00E76D35" w:rsidRPr="00E76D35">
                <w:rPr>
                  <w:rStyle w:val="Hyperlink"/>
                </w:rPr>
                <w:t>ETHYLENE GLYCOL</w:t>
              </w:r>
            </w:hyperlink>
          </w:p>
        </w:tc>
        <w:tc>
          <w:tcPr>
            <w:tcW w:w="0" w:type="auto"/>
          </w:tcPr>
          <w:p w14:paraId="05E5965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2DD957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F258F0" w14:textId="77777777" w:rsidR="00D047CE" w:rsidRPr="009253CF" w:rsidRDefault="00D047CE" w:rsidP="00465307">
            <w:pPr>
              <w:pStyle w:val="tabletext"/>
            </w:pPr>
            <w:r w:rsidRPr="009253CF">
              <w:t>Glycol alcohol</w:t>
            </w:r>
          </w:p>
        </w:tc>
        <w:tc>
          <w:tcPr>
            <w:tcW w:w="0" w:type="auto"/>
          </w:tcPr>
          <w:p w14:paraId="154AD0AC" w14:textId="61428E9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Ethylene_glycol" w:history="1">
              <w:r w:rsidR="00E76D35" w:rsidRPr="00E76D35">
                <w:rPr>
                  <w:rStyle w:val="Hyperlink"/>
                </w:rPr>
                <w:t>ETHYLENE GLYCOL</w:t>
              </w:r>
            </w:hyperlink>
          </w:p>
        </w:tc>
        <w:tc>
          <w:tcPr>
            <w:tcW w:w="0" w:type="auto"/>
          </w:tcPr>
          <w:p w14:paraId="7234160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632774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9BCEDED" w14:textId="77777777" w:rsidR="00D047CE" w:rsidRPr="009253CF" w:rsidRDefault="00D047CE" w:rsidP="00465307">
            <w:pPr>
              <w:pStyle w:val="tabletext"/>
            </w:pPr>
            <w:r w:rsidRPr="009253CF">
              <w:t>Glycol fluorohydrin</w:t>
            </w:r>
          </w:p>
        </w:tc>
        <w:tc>
          <w:tcPr>
            <w:tcW w:w="0" w:type="auto"/>
          </w:tcPr>
          <w:p w14:paraId="300046D6" w14:textId="226DA0E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Fluoroethyl_alcohol" w:history="1">
              <w:r w:rsidR="004F2CBF" w:rsidRPr="004F2CBF">
                <w:rPr>
                  <w:rStyle w:val="Hyperlink"/>
                </w:rPr>
                <w:t>FLUOROETHYL ALCOHOL</w:t>
              </w:r>
            </w:hyperlink>
          </w:p>
        </w:tc>
        <w:tc>
          <w:tcPr>
            <w:tcW w:w="0" w:type="auto"/>
          </w:tcPr>
          <w:p w14:paraId="15AA50E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9A45D5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174F29" w14:textId="77777777" w:rsidR="00D047CE" w:rsidRPr="009253CF" w:rsidRDefault="00D047CE" w:rsidP="00465307">
            <w:pPr>
              <w:pStyle w:val="tabletext"/>
            </w:pPr>
            <w:r w:rsidRPr="009253CF">
              <w:t>Goldquat 276</w:t>
            </w:r>
          </w:p>
        </w:tc>
        <w:tc>
          <w:tcPr>
            <w:tcW w:w="0" w:type="auto"/>
          </w:tcPr>
          <w:p w14:paraId="3E44CCB5" w14:textId="4D664ED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706E1C69"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69A95C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9DC9E5" w14:textId="77777777" w:rsidR="00D047CE" w:rsidRPr="009253CF" w:rsidRDefault="00D047CE" w:rsidP="00465307">
            <w:pPr>
              <w:pStyle w:val="tabletext"/>
            </w:pPr>
            <w:r w:rsidRPr="009253CF">
              <w:t>Gramixel</w:t>
            </w:r>
          </w:p>
        </w:tc>
        <w:tc>
          <w:tcPr>
            <w:tcW w:w="0" w:type="auto"/>
          </w:tcPr>
          <w:p w14:paraId="3D571043" w14:textId="53583D6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5017AB6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354FF1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7108C7" w14:textId="77777777" w:rsidR="00D047CE" w:rsidRPr="009253CF" w:rsidRDefault="00D047CE" w:rsidP="00465307">
            <w:pPr>
              <w:pStyle w:val="tabletext"/>
            </w:pPr>
            <w:r w:rsidRPr="009253CF">
              <w:t>Gramonol</w:t>
            </w:r>
          </w:p>
        </w:tc>
        <w:tc>
          <w:tcPr>
            <w:tcW w:w="0" w:type="auto"/>
          </w:tcPr>
          <w:p w14:paraId="726A7C14" w14:textId="10431E6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7A26F789"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4DF7BC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CC28C5" w14:textId="77777777" w:rsidR="00D047CE" w:rsidRPr="009253CF" w:rsidRDefault="00D047CE" w:rsidP="00465307">
            <w:pPr>
              <w:pStyle w:val="tabletext"/>
            </w:pPr>
            <w:r w:rsidRPr="009253CF">
              <w:t>Gramoxon</w:t>
            </w:r>
          </w:p>
        </w:tc>
        <w:tc>
          <w:tcPr>
            <w:tcW w:w="0" w:type="auto"/>
          </w:tcPr>
          <w:p w14:paraId="0944E59C" w14:textId="7676E8E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3329558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815618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9BE1C0" w14:textId="77777777" w:rsidR="00D047CE" w:rsidRPr="009253CF" w:rsidRDefault="00D047CE" w:rsidP="00465307">
            <w:pPr>
              <w:pStyle w:val="tabletext"/>
            </w:pPr>
            <w:r w:rsidRPr="009253CF">
              <w:t>Gramoxone</w:t>
            </w:r>
          </w:p>
        </w:tc>
        <w:tc>
          <w:tcPr>
            <w:tcW w:w="0" w:type="auto"/>
          </w:tcPr>
          <w:p w14:paraId="73304A87" w14:textId="6E76F65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1EA81DB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2B3D24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4C50F0" w14:textId="77777777" w:rsidR="00D047CE" w:rsidRPr="009253CF" w:rsidRDefault="00D047CE" w:rsidP="00465307">
            <w:pPr>
              <w:pStyle w:val="tabletext"/>
            </w:pPr>
            <w:r w:rsidRPr="009253CF">
              <w:t>Gramoxone D</w:t>
            </w:r>
          </w:p>
        </w:tc>
        <w:tc>
          <w:tcPr>
            <w:tcW w:w="0" w:type="auto"/>
          </w:tcPr>
          <w:p w14:paraId="25C9E48D" w14:textId="0B63469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4D51B52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55C626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9660C2" w14:textId="77777777" w:rsidR="00D047CE" w:rsidRPr="009253CF" w:rsidRDefault="00D047CE" w:rsidP="00465307">
            <w:pPr>
              <w:pStyle w:val="tabletext"/>
            </w:pPr>
            <w:r w:rsidRPr="009253CF">
              <w:t>Gramoxone dichloride</w:t>
            </w:r>
          </w:p>
        </w:tc>
        <w:tc>
          <w:tcPr>
            <w:tcW w:w="0" w:type="auto"/>
          </w:tcPr>
          <w:p w14:paraId="1F0AB517" w14:textId="3BE198C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78D1F92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F4A98F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37C750" w14:textId="77777777" w:rsidR="00D047CE" w:rsidRPr="009253CF" w:rsidRDefault="00D047CE" w:rsidP="00465307">
            <w:pPr>
              <w:pStyle w:val="tabletext"/>
            </w:pPr>
            <w:r w:rsidRPr="009253CF">
              <w:lastRenderedPageBreak/>
              <w:t>Gramoxone inteon</w:t>
            </w:r>
          </w:p>
        </w:tc>
        <w:tc>
          <w:tcPr>
            <w:tcW w:w="0" w:type="auto"/>
          </w:tcPr>
          <w:p w14:paraId="3AE5FCE3" w14:textId="7D54AAB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24236C7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1AE3D4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DA5527" w14:textId="77777777" w:rsidR="00D047CE" w:rsidRPr="009253CF" w:rsidRDefault="00D047CE" w:rsidP="00465307">
            <w:pPr>
              <w:pStyle w:val="tabletext"/>
            </w:pPr>
            <w:r w:rsidRPr="009253CF">
              <w:t>Gramoxone S</w:t>
            </w:r>
          </w:p>
        </w:tc>
        <w:tc>
          <w:tcPr>
            <w:tcW w:w="0" w:type="auto"/>
          </w:tcPr>
          <w:p w14:paraId="62019FD1" w14:textId="1C964FF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735D0F48"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B6A088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72FD6E" w14:textId="77777777" w:rsidR="00D047CE" w:rsidRPr="009253CF" w:rsidRDefault="00D047CE" w:rsidP="00465307">
            <w:pPr>
              <w:pStyle w:val="tabletext"/>
            </w:pPr>
            <w:r w:rsidRPr="009253CF">
              <w:t>Gramoxone W</w:t>
            </w:r>
          </w:p>
        </w:tc>
        <w:tc>
          <w:tcPr>
            <w:tcW w:w="0" w:type="auto"/>
          </w:tcPr>
          <w:p w14:paraId="0A713703" w14:textId="28260B3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34581D98"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B54B429"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D590AF" w14:textId="77777777" w:rsidR="00D047CE" w:rsidRPr="009253CF" w:rsidRDefault="00D047CE" w:rsidP="00465307">
            <w:pPr>
              <w:pStyle w:val="tabletext"/>
            </w:pPr>
            <w:r w:rsidRPr="009253CF">
              <w:t>Gramuron</w:t>
            </w:r>
          </w:p>
        </w:tc>
        <w:tc>
          <w:tcPr>
            <w:tcW w:w="0" w:type="auto"/>
          </w:tcPr>
          <w:p w14:paraId="051C7686" w14:textId="59135E5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2FFBAA5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78F644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9045BC" w14:textId="77777777" w:rsidR="00D047CE" w:rsidRPr="009253CF" w:rsidRDefault="00D047CE" w:rsidP="00465307">
            <w:pPr>
              <w:pStyle w:val="tabletext"/>
            </w:pPr>
            <w:r w:rsidRPr="009253CF">
              <w:t>Granosan</w:t>
            </w:r>
          </w:p>
        </w:tc>
        <w:tc>
          <w:tcPr>
            <w:tcW w:w="0" w:type="auto"/>
          </w:tcPr>
          <w:p w14:paraId="18D02A05" w14:textId="72CDAAA4"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Ethyl_mercury_chloride" w:history="1">
              <w:r w:rsidR="002E6D7F" w:rsidRPr="002E6D7F">
                <w:rPr>
                  <w:rStyle w:val="Hyperlink"/>
                </w:rPr>
                <w:t>ETHYL MERCURY CHLORIDE</w:t>
              </w:r>
            </w:hyperlink>
          </w:p>
        </w:tc>
        <w:tc>
          <w:tcPr>
            <w:tcW w:w="0" w:type="auto"/>
          </w:tcPr>
          <w:p w14:paraId="04E8CAE0"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1BC92E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069889" w14:textId="77777777" w:rsidR="00D047CE" w:rsidRPr="009253CF" w:rsidRDefault="00D047CE" w:rsidP="00465307">
            <w:pPr>
              <w:pStyle w:val="tabletext"/>
            </w:pPr>
            <w:r w:rsidRPr="009253CF">
              <w:t>H</w:t>
            </w:r>
          </w:p>
        </w:tc>
        <w:tc>
          <w:tcPr>
            <w:tcW w:w="0" w:type="auto"/>
          </w:tcPr>
          <w:p w14:paraId="0F16A813" w14:textId="240E90D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ustard" w:history="1">
              <w:r w:rsidR="00E76D35" w:rsidRPr="004E1013">
                <w:rPr>
                  <w:rStyle w:val="Hyperlink"/>
                </w:rPr>
                <w:t>MUSTARD</w:t>
              </w:r>
            </w:hyperlink>
          </w:p>
        </w:tc>
        <w:tc>
          <w:tcPr>
            <w:tcW w:w="0" w:type="auto"/>
          </w:tcPr>
          <w:p w14:paraId="733A8E6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Blister Agent </w:t>
            </w:r>
          </w:p>
        </w:tc>
      </w:tr>
      <w:tr w:rsidR="00D047CE" w:rsidRPr="009253CF" w14:paraId="36EEC46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5D9904" w14:textId="77777777" w:rsidR="00D047CE" w:rsidRPr="009253CF" w:rsidRDefault="00D047CE" w:rsidP="00465307">
            <w:pPr>
              <w:pStyle w:val="tabletext"/>
            </w:pPr>
            <w:r w:rsidRPr="009253CF">
              <w:t>HCN</w:t>
            </w:r>
          </w:p>
        </w:tc>
        <w:tc>
          <w:tcPr>
            <w:tcW w:w="0" w:type="auto"/>
          </w:tcPr>
          <w:p w14:paraId="63C3FF26" w14:textId="0A34FFF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712046B1" w14:textId="29040071"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3EDFA6B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0F17DDC" w14:textId="77777777" w:rsidR="00D047CE" w:rsidRPr="009253CF" w:rsidRDefault="00D047CE" w:rsidP="00465307">
            <w:pPr>
              <w:pStyle w:val="tabletext"/>
            </w:pPr>
            <w:r w:rsidRPr="009253CF">
              <w:t>HD</w:t>
            </w:r>
          </w:p>
        </w:tc>
        <w:tc>
          <w:tcPr>
            <w:tcW w:w="0" w:type="auto"/>
          </w:tcPr>
          <w:p w14:paraId="4B761D9D" w14:textId="195A114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ustard" w:history="1">
              <w:r w:rsidR="00E76D35" w:rsidRPr="004E1013">
                <w:rPr>
                  <w:rStyle w:val="Hyperlink"/>
                </w:rPr>
                <w:t>MUSTARD</w:t>
              </w:r>
            </w:hyperlink>
          </w:p>
        </w:tc>
        <w:tc>
          <w:tcPr>
            <w:tcW w:w="0" w:type="auto"/>
          </w:tcPr>
          <w:p w14:paraId="0D5AEED3"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Blister Agent </w:t>
            </w:r>
          </w:p>
        </w:tc>
      </w:tr>
      <w:tr w:rsidR="00D047CE" w:rsidRPr="009253CF" w14:paraId="3A05C94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0CC3A2" w14:textId="77777777" w:rsidR="00D047CE" w:rsidRPr="009253CF" w:rsidRDefault="00D047CE" w:rsidP="00465307">
            <w:pPr>
              <w:pStyle w:val="tabletext"/>
            </w:pPr>
            <w:r w:rsidRPr="009253CF">
              <w:t>Herbaxon</w:t>
            </w:r>
          </w:p>
        </w:tc>
        <w:tc>
          <w:tcPr>
            <w:tcW w:w="0" w:type="auto"/>
          </w:tcPr>
          <w:p w14:paraId="75B9D3F2" w14:textId="2317417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7504F0A8"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AE8B83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07BBF5" w14:textId="77777777" w:rsidR="00D047CE" w:rsidRPr="009253CF" w:rsidRDefault="00D047CE" w:rsidP="00465307">
            <w:pPr>
              <w:pStyle w:val="tabletext"/>
            </w:pPr>
            <w:r w:rsidRPr="009253CF">
              <w:t>Herboxone</w:t>
            </w:r>
          </w:p>
        </w:tc>
        <w:tc>
          <w:tcPr>
            <w:tcW w:w="0" w:type="auto"/>
          </w:tcPr>
          <w:p w14:paraId="42C24F97" w14:textId="2413F72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3374266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6A1557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F0CC68" w14:textId="77777777" w:rsidR="00D047CE" w:rsidRPr="009253CF" w:rsidRDefault="00D047CE" w:rsidP="00465307">
            <w:pPr>
              <w:pStyle w:val="tabletext"/>
            </w:pPr>
            <w:r w:rsidRPr="009253CF">
              <w:t>Hexafluorosilicic acid</w:t>
            </w:r>
          </w:p>
        </w:tc>
        <w:tc>
          <w:tcPr>
            <w:tcW w:w="0" w:type="auto"/>
          </w:tcPr>
          <w:p w14:paraId="1CDEA03A" w14:textId="0884D7E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fluoric_acid" w:history="1">
              <w:r w:rsidR="00E76D35" w:rsidRPr="00E76D35">
                <w:rPr>
                  <w:rStyle w:val="Hyperlink"/>
                </w:rPr>
                <w:t>HYDROFLUORIC ACID</w:t>
              </w:r>
            </w:hyperlink>
          </w:p>
        </w:tc>
        <w:tc>
          <w:tcPr>
            <w:tcW w:w="0" w:type="auto"/>
          </w:tcPr>
          <w:p w14:paraId="23B5A0D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52E095D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589EFC" w14:textId="77777777" w:rsidR="00D047CE" w:rsidRPr="009253CF" w:rsidRDefault="00D047CE" w:rsidP="00465307">
            <w:pPr>
              <w:pStyle w:val="tabletext"/>
            </w:pPr>
            <w:r w:rsidRPr="009253CF">
              <w:t>HF</w:t>
            </w:r>
          </w:p>
        </w:tc>
        <w:tc>
          <w:tcPr>
            <w:tcW w:w="0" w:type="auto"/>
          </w:tcPr>
          <w:p w14:paraId="10D7DA7A" w14:textId="4BA30331"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fluoric_acid" w:history="1">
              <w:r w:rsidR="00E76D35" w:rsidRPr="00E76D35">
                <w:rPr>
                  <w:rStyle w:val="Hyperlink"/>
                </w:rPr>
                <w:t>HYDROFLUORIC ACID</w:t>
              </w:r>
            </w:hyperlink>
          </w:p>
        </w:tc>
        <w:tc>
          <w:tcPr>
            <w:tcW w:w="0" w:type="auto"/>
          </w:tcPr>
          <w:p w14:paraId="43E54540"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D095038"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E0900E" w14:textId="77777777" w:rsidR="00D047CE" w:rsidRPr="009253CF" w:rsidRDefault="00D047CE" w:rsidP="00465307">
            <w:pPr>
              <w:pStyle w:val="tabletext"/>
            </w:pPr>
            <w:r w:rsidRPr="009253CF">
              <w:t>HT</w:t>
            </w:r>
          </w:p>
        </w:tc>
        <w:tc>
          <w:tcPr>
            <w:tcW w:w="0" w:type="auto"/>
          </w:tcPr>
          <w:p w14:paraId="1E0318BE" w14:textId="3D5DF79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ustard" w:history="1">
              <w:r w:rsidR="00E76D35" w:rsidRPr="004E1013">
                <w:rPr>
                  <w:rStyle w:val="Hyperlink"/>
                </w:rPr>
                <w:t>MUSTARD</w:t>
              </w:r>
            </w:hyperlink>
          </w:p>
        </w:tc>
        <w:tc>
          <w:tcPr>
            <w:tcW w:w="0" w:type="auto"/>
          </w:tcPr>
          <w:p w14:paraId="77D8F894"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Blister Agent </w:t>
            </w:r>
          </w:p>
        </w:tc>
      </w:tr>
      <w:tr w:rsidR="00D047CE" w:rsidRPr="009253CF" w14:paraId="090C998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57682E" w14:textId="77777777" w:rsidR="00D047CE" w:rsidRPr="009253CF" w:rsidRDefault="00D047CE" w:rsidP="00465307">
            <w:pPr>
              <w:pStyle w:val="tabletext"/>
            </w:pPr>
            <w:r w:rsidRPr="009253CF">
              <w:t>Huile d’aniline</w:t>
            </w:r>
          </w:p>
        </w:tc>
        <w:tc>
          <w:tcPr>
            <w:tcW w:w="0" w:type="auto"/>
          </w:tcPr>
          <w:p w14:paraId="5944A605" w14:textId="76F8768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niline" w:history="1">
              <w:r w:rsidR="0037200B" w:rsidRPr="0037200B">
                <w:rPr>
                  <w:rStyle w:val="Hyperlink"/>
                </w:rPr>
                <w:t>ANILINE</w:t>
              </w:r>
            </w:hyperlink>
          </w:p>
        </w:tc>
        <w:tc>
          <w:tcPr>
            <w:tcW w:w="0" w:type="auto"/>
          </w:tcPr>
          <w:p w14:paraId="39A1EA9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6185E30"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6A39CA" w14:textId="77777777" w:rsidR="00D047CE" w:rsidRPr="009253CF" w:rsidRDefault="00D047CE" w:rsidP="00465307">
            <w:pPr>
              <w:pStyle w:val="tabletext"/>
            </w:pPr>
            <w:r w:rsidRPr="009253CF">
              <w:t>Hydrochloric acid</w:t>
            </w:r>
          </w:p>
        </w:tc>
        <w:tc>
          <w:tcPr>
            <w:tcW w:w="0" w:type="auto"/>
          </w:tcPr>
          <w:p w14:paraId="5D37D63E" w14:textId="57D4074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chloric_acid" w:history="1">
              <w:r w:rsidR="00D047CE" w:rsidRPr="001E7779">
                <w:rPr>
                  <w:rStyle w:val="Hyperlink"/>
                </w:rPr>
                <w:t>HYDROCHLORIC ACID</w:t>
              </w:r>
            </w:hyperlink>
          </w:p>
        </w:tc>
        <w:tc>
          <w:tcPr>
            <w:tcW w:w="0" w:type="auto"/>
          </w:tcPr>
          <w:p w14:paraId="4222FCE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9D490D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E23732" w14:textId="77777777" w:rsidR="00D047CE" w:rsidRPr="009253CF" w:rsidRDefault="00D047CE" w:rsidP="00465307">
            <w:pPr>
              <w:pStyle w:val="tabletext"/>
            </w:pPr>
            <w:r w:rsidRPr="009253CF">
              <w:t>Hydrochloric acid gas</w:t>
            </w:r>
          </w:p>
        </w:tc>
        <w:tc>
          <w:tcPr>
            <w:tcW w:w="0" w:type="auto"/>
          </w:tcPr>
          <w:p w14:paraId="046C5841" w14:textId="5903577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chloric_acid" w:history="1">
              <w:r w:rsidR="00D047CE" w:rsidRPr="001E7779">
                <w:rPr>
                  <w:rStyle w:val="Hyperlink"/>
                </w:rPr>
                <w:t>HYDROCHLORIC ACID</w:t>
              </w:r>
            </w:hyperlink>
          </w:p>
        </w:tc>
        <w:tc>
          <w:tcPr>
            <w:tcW w:w="0" w:type="auto"/>
          </w:tcPr>
          <w:p w14:paraId="4B8255FB"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FF685C6"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C45D59" w14:textId="77777777" w:rsidR="00D047CE" w:rsidRPr="009253CF" w:rsidRDefault="00D047CE" w:rsidP="00465307">
            <w:pPr>
              <w:pStyle w:val="tabletext"/>
            </w:pPr>
            <w:r w:rsidRPr="009253CF">
              <w:t>Hydrochloric acid, anhydrous</w:t>
            </w:r>
          </w:p>
        </w:tc>
        <w:tc>
          <w:tcPr>
            <w:tcW w:w="0" w:type="auto"/>
          </w:tcPr>
          <w:p w14:paraId="7A3DD461" w14:textId="5A8D4C6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chloric_acid" w:history="1">
              <w:r w:rsidR="00D047CE" w:rsidRPr="001E7779">
                <w:rPr>
                  <w:rStyle w:val="Hyperlink"/>
                </w:rPr>
                <w:t>HYDROCHLORIC ACID</w:t>
              </w:r>
            </w:hyperlink>
          </w:p>
        </w:tc>
        <w:tc>
          <w:tcPr>
            <w:tcW w:w="0" w:type="auto"/>
          </w:tcPr>
          <w:p w14:paraId="31097E28"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E759AA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F76C755" w14:textId="77777777" w:rsidR="00D047CE" w:rsidRPr="009253CF" w:rsidRDefault="00D047CE" w:rsidP="00465307">
            <w:pPr>
              <w:pStyle w:val="tabletext"/>
            </w:pPr>
            <w:r w:rsidRPr="009253CF">
              <w:t>Hydrochloric acid, trimer</w:t>
            </w:r>
          </w:p>
        </w:tc>
        <w:tc>
          <w:tcPr>
            <w:tcW w:w="0" w:type="auto"/>
          </w:tcPr>
          <w:p w14:paraId="3AC9EFE1" w14:textId="153BCB5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chloric_acid" w:history="1">
              <w:r w:rsidR="00D047CE" w:rsidRPr="001E7779">
                <w:rPr>
                  <w:rStyle w:val="Hyperlink"/>
                </w:rPr>
                <w:t>HYDROCHLORIC ACID</w:t>
              </w:r>
            </w:hyperlink>
          </w:p>
        </w:tc>
        <w:tc>
          <w:tcPr>
            <w:tcW w:w="0" w:type="auto"/>
          </w:tcPr>
          <w:p w14:paraId="7004691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272DDF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BB5E7A" w14:textId="77777777" w:rsidR="00D047CE" w:rsidRPr="009253CF" w:rsidRDefault="00D047CE" w:rsidP="00465307">
            <w:pPr>
              <w:pStyle w:val="tabletext"/>
            </w:pPr>
            <w:r w:rsidRPr="009253CF">
              <w:t>Hydrochloride</w:t>
            </w:r>
          </w:p>
        </w:tc>
        <w:tc>
          <w:tcPr>
            <w:tcW w:w="0" w:type="auto"/>
          </w:tcPr>
          <w:p w14:paraId="7F242550" w14:textId="18266B6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chloric_acid" w:history="1">
              <w:r w:rsidR="00D047CE" w:rsidRPr="001E7779">
                <w:rPr>
                  <w:rStyle w:val="Hyperlink"/>
                </w:rPr>
                <w:t>HYDROCHLORIC ACID</w:t>
              </w:r>
            </w:hyperlink>
          </w:p>
        </w:tc>
        <w:tc>
          <w:tcPr>
            <w:tcW w:w="0" w:type="auto"/>
          </w:tcPr>
          <w:p w14:paraId="28B87AB4"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857166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BAEE7A" w14:textId="77777777" w:rsidR="00D047CE" w:rsidRPr="009253CF" w:rsidRDefault="00D047CE" w:rsidP="00465307">
            <w:pPr>
              <w:pStyle w:val="tabletext"/>
            </w:pPr>
            <w:r w:rsidRPr="009253CF">
              <w:t>Hydrocyanic acid</w:t>
            </w:r>
          </w:p>
        </w:tc>
        <w:tc>
          <w:tcPr>
            <w:tcW w:w="0" w:type="auto"/>
          </w:tcPr>
          <w:p w14:paraId="2D5BA7AC" w14:textId="2313A68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303C33CC" w14:textId="078FD31E"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4D66DE5C"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0022C8D" w14:textId="77777777" w:rsidR="00D047CE" w:rsidRPr="009253CF" w:rsidRDefault="00D047CE" w:rsidP="00465307">
            <w:pPr>
              <w:pStyle w:val="tabletext"/>
            </w:pPr>
            <w:r w:rsidRPr="009253CF">
              <w:t>Hydrocyanic acid, liquefied</w:t>
            </w:r>
          </w:p>
        </w:tc>
        <w:tc>
          <w:tcPr>
            <w:tcW w:w="0" w:type="auto"/>
          </w:tcPr>
          <w:p w14:paraId="7E740897" w14:textId="7C5A1E2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447A9439" w14:textId="0A34E125"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66E8B22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E6D4F1A" w14:textId="77777777" w:rsidR="00D047CE" w:rsidRPr="009253CF" w:rsidRDefault="00D047CE" w:rsidP="00465307">
            <w:pPr>
              <w:pStyle w:val="tabletext"/>
            </w:pPr>
            <w:r w:rsidRPr="009253CF">
              <w:lastRenderedPageBreak/>
              <w:t xml:space="preserve">Hydrocyanic acid, potassium salt </w:t>
            </w:r>
          </w:p>
        </w:tc>
        <w:tc>
          <w:tcPr>
            <w:tcW w:w="0" w:type="auto"/>
          </w:tcPr>
          <w:p w14:paraId="428096ED" w14:textId="141FFDC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5A2ACCF3" w14:textId="12AED7A8"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3D142F7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085EBD" w14:textId="77777777" w:rsidR="00D047CE" w:rsidRPr="009253CF" w:rsidRDefault="00D047CE" w:rsidP="00465307">
            <w:pPr>
              <w:pStyle w:val="tabletext"/>
            </w:pPr>
            <w:r w:rsidRPr="009253CF">
              <w:t>Hydrocyanic acid, sodium salt</w:t>
            </w:r>
          </w:p>
        </w:tc>
        <w:tc>
          <w:tcPr>
            <w:tcW w:w="0" w:type="auto"/>
          </w:tcPr>
          <w:p w14:paraId="44272BD6" w14:textId="15728269"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2DC98CE8" w14:textId="43F8AFCC"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0BA5571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6E0ECC" w14:textId="77777777" w:rsidR="00D047CE" w:rsidRPr="009253CF" w:rsidRDefault="00D047CE" w:rsidP="00465307">
            <w:pPr>
              <w:pStyle w:val="tabletext"/>
            </w:pPr>
            <w:r w:rsidRPr="009253CF">
              <w:t>Hydrofluoric acid</w:t>
            </w:r>
          </w:p>
        </w:tc>
        <w:tc>
          <w:tcPr>
            <w:tcW w:w="0" w:type="auto"/>
          </w:tcPr>
          <w:p w14:paraId="7B3A79C7" w14:textId="01D6CF0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fluoric_acid" w:history="1">
              <w:r w:rsidR="00E76D35" w:rsidRPr="00E76D35">
                <w:rPr>
                  <w:rStyle w:val="Hyperlink"/>
                </w:rPr>
                <w:t>HYDROFLUORIC ACID</w:t>
              </w:r>
            </w:hyperlink>
          </w:p>
        </w:tc>
        <w:tc>
          <w:tcPr>
            <w:tcW w:w="0" w:type="auto"/>
          </w:tcPr>
          <w:p w14:paraId="0D5EC70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17D6E7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0BE1C1" w14:textId="77777777" w:rsidR="00D047CE" w:rsidRPr="009253CF" w:rsidRDefault="00D047CE" w:rsidP="00465307">
            <w:pPr>
              <w:pStyle w:val="tabletext"/>
            </w:pPr>
            <w:r w:rsidRPr="009253CF">
              <w:t>Hydrofluoride</w:t>
            </w:r>
          </w:p>
        </w:tc>
        <w:tc>
          <w:tcPr>
            <w:tcW w:w="0" w:type="auto"/>
          </w:tcPr>
          <w:p w14:paraId="1FE08A5F" w14:textId="2329CD6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fluoric_acid" w:history="1">
              <w:r w:rsidR="00E76D35" w:rsidRPr="00E76D35">
                <w:rPr>
                  <w:rStyle w:val="Hyperlink"/>
                </w:rPr>
                <w:t>HYDROFLUORIC ACID</w:t>
              </w:r>
            </w:hyperlink>
          </w:p>
        </w:tc>
        <w:tc>
          <w:tcPr>
            <w:tcW w:w="0" w:type="auto"/>
          </w:tcPr>
          <w:p w14:paraId="04292F8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F91272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02AD6E" w14:textId="77777777" w:rsidR="00D047CE" w:rsidRPr="009253CF" w:rsidRDefault="00D047CE" w:rsidP="00465307">
            <w:pPr>
              <w:pStyle w:val="tabletext"/>
            </w:pPr>
            <w:r w:rsidRPr="009253CF">
              <w:t>Hydrogen arsenide</w:t>
            </w:r>
          </w:p>
        </w:tc>
        <w:tc>
          <w:tcPr>
            <w:tcW w:w="0" w:type="auto"/>
          </w:tcPr>
          <w:p w14:paraId="35C440A3" w14:textId="4DB96F0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rsine" w:history="1">
              <w:r w:rsidR="00FE1A6A" w:rsidRPr="00FE1A6A">
                <w:rPr>
                  <w:rStyle w:val="Hyperlink"/>
                </w:rPr>
                <w:t>ARSINE</w:t>
              </w:r>
            </w:hyperlink>
          </w:p>
        </w:tc>
        <w:tc>
          <w:tcPr>
            <w:tcW w:w="0" w:type="auto"/>
          </w:tcPr>
          <w:p w14:paraId="44F06CD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ICCA</w:t>
            </w:r>
          </w:p>
        </w:tc>
      </w:tr>
      <w:tr w:rsidR="00D047CE" w:rsidRPr="009253CF" w14:paraId="60EA287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9727E9" w14:textId="77777777" w:rsidR="00D047CE" w:rsidRPr="009253CF" w:rsidRDefault="00D047CE" w:rsidP="00465307">
            <w:pPr>
              <w:pStyle w:val="tabletext"/>
            </w:pPr>
            <w:r w:rsidRPr="009253CF">
              <w:t>Hydrogen chloride</w:t>
            </w:r>
          </w:p>
        </w:tc>
        <w:tc>
          <w:tcPr>
            <w:tcW w:w="0" w:type="auto"/>
          </w:tcPr>
          <w:p w14:paraId="57E2BFFA" w14:textId="126EC5B4"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chloric_acid" w:history="1">
              <w:r w:rsidR="00D047CE" w:rsidRPr="001E7779">
                <w:rPr>
                  <w:rStyle w:val="Hyperlink"/>
                </w:rPr>
                <w:t>HYDROCHLORIC ACID</w:t>
              </w:r>
            </w:hyperlink>
          </w:p>
        </w:tc>
        <w:tc>
          <w:tcPr>
            <w:tcW w:w="0" w:type="auto"/>
          </w:tcPr>
          <w:p w14:paraId="30EBCBB6"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DDEE596"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1F56FE" w14:textId="77777777" w:rsidR="00D047CE" w:rsidRPr="009253CF" w:rsidRDefault="00D047CE" w:rsidP="00465307">
            <w:pPr>
              <w:pStyle w:val="tabletext"/>
            </w:pPr>
            <w:r w:rsidRPr="009253CF">
              <w:t>Hydrogen chloride dimer</w:t>
            </w:r>
          </w:p>
        </w:tc>
        <w:tc>
          <w:tcPr>
            <w:tcW w:w="0" w:type="auto"/>
          </w:tcPr>
          <w:p w14:paraId="5759081E" w14:textId="48366991"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chloric_acid" w:history="1">
              <w:r w:rsidR="00D047CE" w:rsidRPr="001E7779">
                <w:rPr>
                  <w:rStyle w:val="Hyperlink"/>
                </w:rPr>
                <w:t>HYDROCHLORIC ACID</w:t>
              </w:r>
            </w:hyperlink>
          </w:p>
        </w:tc>
        <w:tc>
          <w:tcPr>
            <w:tcW w:w="0" w:type="auto"/>
          </w:tcPr>
          <w:p w14:paraId="0D99496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9172AF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1A7ED1" w14:textId="77777777" w:rsidR="00D047CE" w:rsidRPr="009253CF" w:rsidRDefault="00D047CE" w:rsidP="00465307">
            <w:pPr>
              <w:pStyle w:val="tabletext"/>
            </w:pPr>
            <w:r w:rsidRPr="009253CF">
              <w:t>Hydrogen chloride gas</w:t>
            </w:r>
          </w:p>
        </w:tc>
        <w:tc>
          <w:tcPr>
            <w:tcW w:w="0" w:type="auto"/>
          </w:tcPr>
          <w:p w14:paraId="127FCACE" w14:textId="0E6A6534"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chloric_acid" w:history="1">
              <w:r w:rsidR="00D047CE" w:rsidRPr="001E7779">
                <w:rPr>
                  <w:rStyle w:val="Hyperlink"/>
                </w:rPr>
                <w:t>HYDROCHLORIC ACID</w:t>
              </w:r>
            </w:hyperlink>
          </w:p>
        </w:tc>
        <w:tc>
          <w:tcPr>
            <w:tcW w:w="0" w:type="auto"/>
          </w:tcPr>
          <w:p w14:paraId="4B940120"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50F349B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D913D6" w14:textId="77777777" w:rsidR="00D047CE" w:rsidRPr="009253CF" w:rsidRDefault="00D047CE" w:rsidP="00465307">
            <w:pPr>
              <w:pStyle w:val="tabletext"/>
            </w:pPr>
            <w:r w:rsidRPr="009253CF">
              <w:t>Hydrogen chloride solution</w:t>
            </w:r>
          </w:p>
        </w:tc>
        <w:tc>
          <w:tcPr>
            <w:tcW w:w="0" w:type="auto"/>
          </w:tcPr>
          <w:p w14:paraId="7ADAD01B" w14:textId="0F4959A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chloric_acid" w:history="1">
              <w:r w:rsidR="00D047CE" w:rsidRPr="001E7779">
                <w:rPr>
                  <w:rStyle w:val="Hyperlink"/>
                </w:rPr>
                <w:t>HYDROCHLORIC ACID</w:t>
              </w:r>
            </w:hyperlink>
          </w:p>
        </w:tc>
        <w:tc>
          <w:tcPr>
            <w:tcW w:w="0" w:type="auto"/>
          </w:tcPr>
          <w:p w14:paraId="376E941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B41ECD3"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5ED40F" w14:textId="77777777" w:rsidR="00D047CE" w:rsidRPr="009253CF" w:rsidRDefault="00D047CE" w:rsidP="00465307">
            <w:pPr>
              <w:pStyle w:val="tabletext"/>
            </w:pPr>
            <w:r w:rsidRPr="009253CF">
              <w:t>Hydrogen chloride, anhydrous</w:t>
            </w:r>
          </w:p>
        </w:tc>
        <w:tc>
          <w:tcPr>
            <w:tcW w:w="0" w:type="auto"/>
          </w:tcPr>
          <w:p w14:paraId="70FA053C" w14:textId="6BC2FA8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chloric_acid" w:history="1">
              <w:r w:rsidR="00D047CE" w:rsidRPr="001E7779">
                <w:rPr>
                  <w:rStyle w:val="Hyperlink"/>
                </w:rPr>
                <w:t>HYDROCHLORIC ACID</w:t>
              </w:r>
            </w:hyperlink>
          </w:p>
        </w:tc>
        <w:tc>
          <w:tcPr>
            <w:tcW w:w="0" w:type="auto"/>
          </w:tcPr>
          <w:p w14:paraId="42A7BB1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AAC8B3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275A8E" w14:textId="77777777" w:rsidR="00D047CE" w:rsidRPr="009253CF" w:rsidRDefault="00D047CE" w:rsidP="00465307">
            <w:pPr>
              <w:pStyle w:val="tabletext"/>
            </w:pPr>
            <w:r w:rsidRPr="009253CF">
              <w:t>Hydrogen cyanide</w:t>
            </w:r>
          </w:p>
        </w:tc>
        <w:tc>
          <w:tcPr>
            <w:tcW w:w="0" w:type="auto"/>
          </w:tcPr>
          <w:p w14:paraId="0FC9D5D3" w14:textId="580A630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4D1CCA21" w14:textId="765B8A48"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65DE6D8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65B17E" w14:textId="77777777" w:rsidR="00D047CE" w:rsidRPr="009253CF" w:rsidRDefault="00D047CE" w:rsidP="00465307">
            <w:pPr>
              <w:pStyle w:val="tabletext"/>
            </w:pPr>
            <w:r w:rsidRPr="009253CF">
              <w:t>Hydrogen cyanide gas</w:t>
            </w:r>
          </w:p>
        </w:tc>
        <w:tc>
          <w:tcPr>
            <w:tcW w:w="0" w:type="auto"/>
          </w:tcPr>
          <w:p w14:paraId="205719EC" w14:textId="1F2C2392"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488A42D5" w14:textId="6FA26373"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3814D9D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1BD830" w14:textId="77777777" w:rsidR="00D047CE" w:rsidRPr="009253CF" w:rsidRDefault="00D047CE" w:rsidP="00465307">
            <w:pPr>
              <w:pStyle w:val="tabletext"/>
            </w:pPr>
            <w:r w:rsidRPr="009253CF">
              <w:t>Hydrogen cyanide, anhydrous</w:t>
            </w:r>
          </w:p>
        </w:tc>
        <w:tc>
          <w:tcPr>
            <w:tcW w:w="0" w:type="auto"/>
          </w:tcPr>
          <w:p w14:paraId="4441799C" w14:textId="78146BD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1EE33D26" w14:textId="579243FF"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17E1702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F58611" w14:textId="77777777" w:rsidR="00D047CE" w:rsidRPr="009253CF" w:rsidRDefault="00D047CE" w:rsidP="00465307">
            <w:pPr>
              <w:pStyle w:val="tabletext"/>
            </w:pPr>
            <w:r w:rsidRPr="009253CF">
              <w:t>Hydrogen fluoride</w:t>
            </w:r>
          </w:p>
        </w:tc>
        <w:tc>
          <w:tcPr>
            <w:tcW w:w="0" w:type="auto"/>
          </w:tcPr>
          <w:p w14:paraId="7024EACD" w14:textId="3B27ED8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fluoric_acid" w:history="1">
              <w:r w:rsidR="00E76D35" w:rsidRPr="00E76D35">
                <w:rPr>
                  <w:rStyle w:val="Hyperlink"/>
                </w:rPr>
                <w:t>HYDROFLUORIC ACID</w:t>
              </w:r>
            </w:hyperlink>
          </w:p>
        </w:tc>
        <w:tc>
          <w:tcPr>
            <w:tcW w:w="0" w:type="auto"/>
          </w:tcPr>
          <w:p w14:paraId="5350B64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5810E60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988D04" w14:textId="77777777" w:rsidR="00D047CE" w:rsidRPr="009253CF" w:rsidRDefault="00D047CE" w:rsidP="00465307">
            <w:pPr>
              <w:pStyle w:val="tabletext"/>
            </w:pPr>
            <w:r w:rsidRPr="009253CF">
              <w:t>Hydrogen nitrate</w:t>
            </w:r>
          </w:p>
        </w:tc>
        <w:tc>
          <w:tcPr>
            <w:tcW w:w="0" w:type="auto"/>
          </w:tcPr>
          <w:p w14:paraId="7D66AE29" w14:textId="69417B0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itric_acid" w:history="1">
              <w:r w:rsidR="00E76D35" w:rsidRPr="00E76D35">
                <w:rPr>
                  <w:rStyle w:val="Hyperlink"/>
                </w:rPr>
                <w:t>NITRIC ACID</w:t>
              </w:r>
            </w:hyperlink>
          </w:p>
        </w:tc>
        <w:tc>
          <w:tcPr>
            <w:tcW w:w="0" w:type="auto"/>
          </w:tcPr>
          <w:p w14:paraId="673467A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43698B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54970C" w14:textId="77777777" w:rsidR="00D047CE" w:rsidRPr="009253CF" w:rsidRDefault="00D047CE" w:rsidP="00465307">
            <w:pPr>
              <w:pStyle w:val="tabletext"/>
            </w:pPr>
            <w:r w:rsidRPr="009253CF">
              <w:t>Hydrogen phosphide</w:t>
            </w:r>
          </w:p>
        </w:tc>
        <w:tc>
          <w:tcPr>
            <w:tcW w:w="0" w:type="auto"/>
          </w:tcPr>
          <w:p w14:paraId="1733634E" w14:textId="4D3D7E84"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osphine" w:history="1">
              <w:r w:rsidR="00673245" w:rsidRPr="00673245">
                <w:rPr>
                  <w:rStyle w:val="Hyperlink"/>
                </w:rPr>
                <w:t>PHOSPHINE</w:t>
              </w:r>
            </w:hyperlink>
          </w:p>
        </w:tc>
        <w:tc>
          <w:tcPr>
            <w:tcW w:w="0" w:type="auto"/>
          </w:tcPr>
          <w:p w14:paraId="297566C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Pulmonary Agent </w:t>
            </w:r>
          </w:p>
        </w:tc>
      </w:tr>
      <w:tr w:rsidR="00D047CE" w:rsidRPr="009253CF" w14:paraId="07A94E0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8CA21A" w14:textId="77777777" w:rsidR="00D047CE" w:rsidRPr="009253CF" w:rsidRDefault="00D047CE" w:rsidP="00465307">
            <w:pPr>
              <w:pStyle w:val="tabletext"/>
            </w:pPr>
            <w:r w:rsidRPr="009253CF">
              <w:t>Hydrogen sulfate</w:t>
            </w:r>
          </w:p>
        </w:tc>
        <w:tc>
          <w:tcPr>
            <w:tcW w:w="0" w:type="auto"/>
          </w:tcPr>
          <w:p w14:paraId="1733BD8D" w14:textId="6BE9E8B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Sulphuric_acid" w:history="1">
              <w:r w:rsidR="00B018FA" w:rsidRPr="00B018FA">
                <w:rPr>
                  <w:rStyle w:val="Hyperlink"/>
                </w:rPr>
                <w:t>SULPHURIC ACID</w:t>
              </w:r>
            </w:hyperlink>
          </w:p>
        </w:tc>
        <w:tc>
          <w:tcPr>
            <w:tcW w:w="0" w:type="auto"/>
          </w:tcPr>
          <w:p w14:paraId="36FB98AC"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187BDC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524512C" w14:textId="77777777" w:rsidR="00D047CE" w:rsidRPr="009253CF" w:rsidRDefault="00D047CE" w:rsidP="00465307">
            <w:pPr>
              <w:pStyle w:val="tabletext"/>
            </w:pPr>
            <w:r w:rsidRPr="009253CF">
              <w:t>Hydrogen sulfide</w:t>
            </w:r>
          </w:p>
        </w:tc>
        <w:tc>
          <w:tcPr>
            <w:tcW w:w="0" w:type="auto"/>
          </w:tcPr>
          <w:p w14:paraId="5D4AAF8B" w14:textId="499C534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gen_sulphide" w:history="1">
              <w:r w:rsidR="00B97D23" w:rsidRPr="00B97D23">
                <w:rPr>
                  <w:rStyle w:val="Hyperlink"/>
                </w:rPr>
                <w:t>HYDROGEN SULPHIDE</w:t>
              </w:r>
            </w:hyperlink>
          </w:p>
        </w:tc>
        <w:tc>
          <w:tcPr>
            <w:tcW w:w="0" w:type="auto"/>
          </w:tcPr>
          <w:p w14:paraId="153D47E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4245C1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884433" w14:textId="77777777" w:rsidR="00D047CE" w:rsidRPr="009253CF" w:rsidRDefault="00D047CE" w:rsidP="00465307">
            <w:pPr>
              <w:pStyle w:val="tabletext"/>
            </w:pPr>
            <w:r w:rsidRPr="009253CF">
              <w:t>Hydrogen sulphide</w:t>
            </w:r>
          </w:p>
        </w:tc>
        <w:tc>
          <w:tcPr>
            <w:tcW w:w="0" w:type="auto"/>
          </w:tcPr>
          <w:p w14:paraId="49AD2840" w14:textId="78C236E5"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gen_sulphide" w:history="1">
              <w:r w:rsidR="00B97D23" w:rsidRPr="00B97D23">
                <w:rPr>
                  <w:rStyle w:val="Hyperlink"/>
                </w:rPr>
                <w:t>HYDROGEN SULPHIDE</w:t>
              </w:r>
            </w:hyperlink>
          </w:p>
        </w:tc>
        <w:tc>
          <w:tcPr>
            <w:tcW w:w="0" w:type="auto"/>
          </w:tcPr>
          <w:p w14:paraId="12EE0348"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22792D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ECACA0" w14:textId="77777777" w:rsidR="00D047CE" w:rsidRPr="009253CF" w:rsidRDefault="00D047CE" w:rsidP="00465307">
            <w:pPr>
              <w:pStyle w:val="tabletext"/>
            </w:pPr>
            <w:r w:rsidRPr="009253CF">
              <w:t>Hydrogen sulphuric acid</w:t>
            </w:r>
          </w:p>
        </w:tc>
        <w:tc>
          <w:tcPr>
            <w:tcW w:w="0" w:type="auto"/>
          </w:tcPr>
          <w:p w14:paraId="2FA755A9" w14:textId="285FDC9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gen_sulphide" w:history="1">
              <w:r w:rsidR="00B97D23" w:rsidRPr="00B97D23">
                <w:rPr>
                  <w:rStyle w:val="Hyperlink"/>
                </w:rPr>
                <w:t>HYDROGEN SULPHIDE</w:t>
              </w:r>
            </w:hyperlink>
          </w:p>
        </w:tc>
        <w:tc>
          <w:tcPr>
            <w:tcW w:w="0" w:type="auto"/>
          </w:tcPr>
          <w:p w14:paraId="418DFE9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4C2697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38E864" w14:textId="77777777" w:rsidR="00D047CE" w:rsidRPr="009253CF" w:rsidRDefault="00D047CE" w:rsidP="00465307">
            <w:pPr>
              <w:pStyle w:val="tabletext"/>
            </w:pPr>
            <w:r w:rsidRPr="009253CF">
              <w:t>Hydronium perchlorate</w:t>
            </w:r>
          </w:p>
        </w:tc>
        <w:tc>
          <w:tcPr>
            <w:tcW w:w="0" w:type="auto"/>
          </w:tcPr>
          <w:p w14:paraId="69383DA3" w14:textId="56C018D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erchloric_acid" w:history="1">
              <w:r w:rsidR="00E76D35" w:rsidRPr="00E76D35">
                <w:rPr>
                  <w:rStyle w:val="Hyperlink"/>
                </w:rPr>
                <w:t>PERCHLORIC ACID</w:t>
              </w:r>
            </w:hyperlink>
          </w:p>
        </w:tc>
        <w:tc>
          <w:tcPr>
            <w:tcW w:w="0" w:type="auto"/>
          </w:tcPr>
          <w:p w14:paraId="2DA1730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935B57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55E3FC" w14:textId="77777777" w:rsidR="00D047CE" w:rsidRPr="009253CF" w:rsidRDefault="00D047CE" w:rsidP="00465307">
            <w:pPr>
              <w:pStyle w:val="tabletext"/>
            </w:pPr>
            <w:r w:rsidRPr="009253CF">
              <w:lastRenderedPageBreak/>
              <w:t>Hydrosulfide</w:t>
            </w:r>
          </w:p>
        </w:tc>
        <w:tc>
          <w:tcPr>
            <w:tcW w:w="0" w:type="auto"/>
          </w:tcPr>
          <w:p w14:paraId="371812E3" w14:textId="476A7D8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gen_sulphide" w:history="1">
              <w:r w:rsidR="00B97D23" w:rsidRPr="00B97D23">
                <w:rPr>
                  <w:rStyle w:val="Hyperlink"/>
                </w:rPr>
                <w:t>HYDROGEN SULPHIDE</w:t>
              </w:r>
            </w:hyperlink>
          </w:p>
        </w:tc>
        <w:tc>
          <w:tcPr>
            <w:tcW w:w="0" w:type="auto"/>
          </w:tcPr>
          <w:p w14:paraId="31996E3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18C2AB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7FF524" w14:textId="77777777" w:rsidR="00D047CE" w:rsidRPr="009253CF" w:rsidRDefault="00D047CE" w:rsidP="00465307">
            <w:pPr>
              <w:pStyle w:val="tabletext"/>
            </w:pPr>
            <w:r w:rsidRPr="009253CF">
              <w:t>Hydrosulfuric acid</w:t>
            </w:r>
          </w:p>
        </w:tc>
        <w:tc>
          <w:tcPr>
            <w:tcW w:w="0" w:type="auto"/>
          </w:tcPr>
          <w:p w14:paraId="63EC4E87" w14:textId="55FC4C6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gen_sulphide" w:history="1">
              <w:r w:rsidR="00B97D23" w:rsidRPr="00B97D23">
                <w:rPr>
                  <w:rStyle w:val="Hyperlink"/>
                </w:rPr>
                <w:t>HYDROGEN SULPHIDE</w:t>
              </w:r>
            </w:hyperlink>
          </w:p>
        </w:tc>
        <w:tc>
          <w:tcPr>
            <w:tcW w:w="0" w:type="auto"/>
          </w:tcPr>
          <w:p w14:paraId="7B8D72D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EA4212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501795" w14:textId="77777777" w:rsidR="00D047CE" w:rsidRPr="009253CF" w:rsidRDefault="00D047CE" w:rsidP="00465307">
            <w:pPr>
              <w:pStyle w:val="tabletext"/>
            </w:pPr>
            <w:r w:rsidRPr="009253CF">
              <w:t>Hydroxyanic acid, liquified</w:t>
            </w:r>
          </w:p>
        </w:tc>
        <w:tc>
          <w:tcPr>
            <w:tcW w:w="0" w:type="auto"/>
          </w:tcPr>
          <w:p w14:paraId="20A58C31" w14:textId="1A5A72A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09FFFE35" w14:textId="4E1F850C"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5F89C1B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9991608" w14:textId="77777777" w:rsidR="00D047CE" w:rsidRPr="009253CF" w:rsidRDefault="00D047CE" w:rsidP="00465307">
            <w:pPr>
              <w:pStyle w:val="tabletext"/>
            </w:pPr>
            <w:r w:rsidRPr="009253CF">
              <w:t>Hydroxybenzene</w:t>
            </w:r>
          </w:p>
        </w:tc>
        <w:tc>
          <w:tcPr>
            <w:tcW w:w="0" w:type="auto"/>
          </w:tcPr>
          <w:p w14:paraId="60EF1F93" w14:textId="64318CB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enol" w:history="1">
              <w:r w:rsidR="00B018FA" w:rsidRPr="00B018FA">
                <w:rPr>
                  <w:rStyle w:val="Hyperlink"/>
                </w:rPr>
                <w:t>PHENOL</w:t>
              </w:r>
            </w:hyperlink>
          </w:p>
        </w:tc>
        <w:tc>
          <w:tcPr>
            <w:tcW w:w="0" w:type="auto"/>
          </w:tcPr>
          <w:p w14:paraId="509B2F1B"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4FBE91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D8CE5D" w14:textId="77777777" w:rsidR="00D047CE" w:rsidRPr="009253CF" w:rsidRDefault="00D047CE" w:rsidP="00465307">
            <w:pPr>
              <w:pStyle w:val="tabletext"/>
            </w:pPr>
            <w:r w:rsidRPr="009253CF">
              <w:t>IMPF</w:t>
            </w:r>
          </w:p>
        </w:tc>
        <w:tc>
          <w:tcPr>
            <w:tcW w:w="0" w:type="auto"/>
          </w:tcPr>
          <w:p w14:paraId="12719390" w14:textId="2DDBF7F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2A36C39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67448CC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F298DE9" w14:textId="77777777" w:rsidR="00D047CE" w:rsidRPr="009253CF" w:rsidRDefault="00D047CE" w:rsidP="00465307">
            <w:pPr>
              <w:pStyle w:val="tabletext"/>
            </w:pPr>
            <w:r w:rsidRPr="009253CF">
              <w:t>Isobutene, octafluoro</w:t>
            </w:r>
          </w:p>
        </w:tc>
        <w:tc>
          <w:tcPr>
            <w:tcW w:w="0" w:type="auto"/>
          </w:tcPr>
          <w:p w14:paraId="78362857" w14:textId="1F44D46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erfluoro_isobutene" w:history="1">
              <w:r w:rsidR="00D047CE" w:rsidRPr="00B97D23">
                <w:rPr>
                  <w:rStyle w:val="Hyperlink"/>
                </w:rPr>
                <w:t>PERFLUROISOBUTENE</w:t>
              </w:r>
            </w:hyperlink>
          </w:p>
        </w:tc>
        <w:tc>
          <w:tcPr>
            <w:tcW w:w="0" w:type="auto"/>
          </w:tcPr>
          <w:p w14:paraId="50B685D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FB1B0D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BD91617" w14:textId="77777777" w:rsidR="00D047CE" w:rsidRPr="009253CF" w:rsidRDefault="00D047CE" w:rsidP="00465307">
            <w:pPr>
              <w:pStyle w:val="tabletext"/>
            </w:pPr>
            <w:r w:rsidRPr="009253CF">
              <w:t>Isocyanide</w:t>
            </w:r>
          </w:p>
        </w:tc>
        <w:tc>
          <w:tcPr>
            <w:tcW w:w="0" w:type="auto"/>
          </w:tcPr>
          <w:p w14:paraId="623156DB" w14:textId="50E5ECF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19DDFBFC" w14:textId="7598F310"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3E477946"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DA2CF5" w14:textId="77777777" w:rsidR="00D047CE" w:rsidRPr="009253CF" w:rsidRDefault="00D047CE" w:rsidP="00465307">
            <w:pPr>
              <w:pStyle w:val="tabletext"/>
            </w:pPr>
            <w:r w:rsidRPr="009253CF">
              <w:t>Isopropoxymethylphosphonyl fluoride</w:t>
            </w:r>
          </w:p>
        </w:tc>
        <w:tc>
          <w:tcPr>
            <w:tcW w:w="0" w:type="auto"/>
          </w:tcPr>
          <w:p w14:paraId="62FB686D" w14:textId="185E388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61E20AFE"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4BD05686"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0455B5" w14:textId="77777777" w:rsidR="00D047CE" w:rsidRPr="009253CF" w:rsidRDefault="00D047CE" w:rsidP="00465307">
            <w:pPr>
              <w:pStyle w:val="tabletext"/>
            </w:pPr>
            <w:r w:rsidRPr="009253CF">
              <w:t>Isopropoxymethylphosphoryl fluoride</w:t>
            </w:r>
          </w:p>
        </w:tc>
        <w:tc>
          <w:tcPr>
            <w:tcW w:w="0" w:type="auto"/>
          </w:tcPr>
          <w:p w14:paraId="5C58F471" w14:textId="78A8704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5BA67E46"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36662E5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942B19" w14:textId="77777777" w:rsidR="00D047CE" w:rsidRPr="009253CF" w:rsidRDefault="00D047CE" w:rsidP="00465307">
            <w:pPr>
              <w:pStyle w:val="tabletext"/>
            </w:pPr>
            <w:r w:rsidRPr="009253CF">
              <w:t>Isopropyl methanefluorophosphonate</w:t>
            </w:r>
          </w:p>
        </w:tc>
        <w:tc>
          <w:tcPr>
            <w:tcW w:w="0" w:type="auto"/>
          </w:tcPr>
          <w:p w14:paraId="59461E72" w14:textId="21FDB231"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720AD660"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44741F7E"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90CC0C9" w14:textId="77777777" w:rsidR="00D047CE" w:rsidRPr="009253CF" w:rsidRDefault="00D047CE" w:rsidP="00465307">
            <w:pPr>
              <w:pStyle w:val="tabletext"/>
            </w:pPr>
            <w:r w:rsidRPr="009253CF">
              <w:t>Isopropyl methylfluorophosphate</w:t>
            </w:r>
          </w:p>
        </w:tc>
        <w:tc>
          <w:tcPr>
            <w:tcW w:w="0" w:type="auto"/>
          </w:tcPr>
          <w:p w14:paraId="494C9831" w14:textId="74EA814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1A7759F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2D8946E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5E8F16D" w14:textId="77777777" w:rsidR="00D047CE" w:rsidRPr="009253CF" w:rsidRDefault="00D047CE" w:rsidP="00465307">
            <w:pPr>
              <w:pStyle w:val="tabletext"/>
            </w:pPr>
            <w:r w:rsidRPr="009253CF">
              <w:t>Isopropyl methylphosphonofluoridate</w:t>
            </w:r>
          </w:p>
        </w:tc>
        <w:tc>
          <w:tcPr>
            <w:tcW w:w="0" w:type="auto"/>
          </w:tcPr>
          <w:p w14:paraId="4482B578" w14:textId="7FFF7F8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6578926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0C724BA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72F8D3" w14:textId="77777777" w:rsidR="00D047CE" w:rsidRPr="009253CF" w:rsidRDefault="00D047CE" w:rsidP="00465307">
            <w:pPr>
              <w:pStyle w:val="tabletext"/>
            </w:pPr>
            <w:r w:rsidRPr="009253CF">
              <w:t>Isopropyl-methyl-phosphoryl fluoride</w:t>
            </w:r>
          </w:p>
        </w:tc>
        <w:tc>
          <w:tcPr>
            <w:tcW w:w="0" w:type="auto"/>
          </w:tcPr>
          <w:p w14:paraId="03C05A66" w14:textId="2446F26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0558A0D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0BDDD9A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CD8F27" w14:textId="77777777" w:rsidR="00D047CE" w:rsidRPr="009253CF" w:rsidRDefault="00D047CE" w:rsidP="00465307">
            <w:pPr>
              <w:pStyle w:val="tabletext"/>
            </w:pPr>
            <w:r w:rsidRPr="009253CF">
              <w:t>KLOP</w:t>
            </w:r>
          </w:p>
        </w:tc>
        <w:tc>
          <w:tcPr>
            <w:tcW w:w="0" w:type="auto"/>
          </w:tcPr>
          <w:p w14:paraId="43F98F34" w14:textId="6196A10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hloropicrin" w:history="1">
              <w:r w:rsidR="00D047CE" w:rsidRPr="00D047CE">
                <w:rPr>
                  <w:rStyle w:val="Hyperlink"/>
                </w:rPr>
                <w:t>CHLOROPICRIN</w:t>
              </w:r>
            </w:hyperlink>
          </w:p>
        </w:tc>
        <w:tc>
          <w:tcPr>
            <w:tcW w:w="0" w:type="auto"/>
          </w:tcPr>
          <w:p w14:paraId="57F79508"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Vomiting Agent </w:t>
            </w:r>
          </w:p>
        </w:tc>
      </w:tr>
      <w:tr w:rsidR="00D047CE" w:rsidRPr="009253CF" w14:paraId="3B63C34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F302F4" w14:textId="77777777" w:rsidR="00D047CE" w:rsidRPr="009253CF" w:rsidRDefault="00D047CE" w:rsidP="00465307">
            <w:pPr>
              <w:pStyle w:val="tabletext"/>
            </w:pPr>
            <w:r w:rsidRPr="009253CF">
              <w:t>Krystallin</w:t>
            </w:r>
          </w:p>
        </w:tc>
        <w:tc>
          <w:tcPr>
            <w:tcW w:w="0" w:type="auto"/>
          </w:tcPr>
          <w:p w14:paraId="7DC52214" w14:textId="4E913CB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niline" w:history="1">
              <w:r w:rsidR="0037200B" w:rsidRPr="0037200B">
                <w:rPr>
                  <w:rStyle w:val="Hyperlink"/>
                </w:rPr>
                <w:t>ANILINE</w:t>
              </w:r>
            </w:hyperlink>
          </w:p>
        </w:tc>
        <w:tc>
          <w:tcPr>
            <w:tcW w:w="0" w:type="auto"/>
          </w:tcPr>
          <w:p w14:paraId="0EB9587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ICCA</w:t>
            </w:r>
          </w:p>
        </w:tc>
      </w:tr>
      <w:tr w:rsidR="00D047CE" w:rsidRPr="009253CF" w14:paraId="45ECC71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467C3C" w14:textId="77777777" w:rsidR="00D047CE" w:rsidRPr="009253CF" w:rsidRDefault="00D047CE" w:rsidP="00465307">
            <w:pPr>
              <w:pStyle w:val="tabletext"/>
            </w:pPr>
            <w:r w:rsidRPr="009253CF">
              <w:t>Kyanol</w:t>
            </w:r>
          </w:p>
        </w:tc>
        <w:tc>
          <w:tcPr>
            <w:tcW w:w="0" w:type="auto"/>
          </w:tcPr>
          <w:p w14:paraId="14191205" w14:textId="1814181C"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niline" w:history="1">
              <w:r w:rsidR="0037200B" w:rsidRPr="0037200B">
                <w:rPr>
                  <w:rStyle w:val="Hyperlink"/>
                </w:rPr>
                <w:t>ANILINE</w:t>
              </w:r>
            </w:hyperlink>
          </w:p>
        </w:tc>
        <w:tc>
          <w:tcPr>
            <w:tcW w:w="0" w:type="auto"/>
          </w:tcPr>
          <w:p w14:paraId="20D505FC"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1333460"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9E1D96" w14:textId="77777777" w:rsidR="00D047CE" w:rsidRPr="009253CF" w:rsidRDefault="00D047CE" w:rsidP="00465307">
            <w:pPr>
              <w:pStyle w:val="tabletext"/>
            </w:pPr>
            <w:r w:rsidRPr="009253CF">
              <w:t>L</w:t>
            </w:r>
          </w:p>
        </w:tc>
        <w:tc>
          <w:tcPr>
            <w:tcW w:w="0" w:type="auto"/>
          </w:tcPr>
          <w:p w14:paraId="77E1DCBB" w14:textId="57EDE73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Lewisite" w:history="1">
              <w:r w:rsidR="00FE1A6A" w:rsidRPr="00FE1A6A">
                <w:rPr>
                  <w:rStyle w:val="Hyperlink"/>
                </w:rPr>
                <w:t>LEWISITE</w:t>
              </w:r>
            </w:hyperlink>
          </w:p>
        </w:tc>
        <w:tc>
          <w:tcPr>
            <w:tcW w:w="0" w:type="auto"/>
          </w:tcPr>
          <w:p w14:paraId="2EDDD896"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 – Blister Agent</w:t>
            </w:r>
          </w:p>
        </w:tc>
      </w:tr>
      <w:tr w:rsidR="00D047CE" w:rsidRPr="009253CF" w14:paraId="59F25F6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6D4CEC" w14:textId="77777777" w:rsidR="00D047CE" w:rsidRPr="009253CF" w:rsidRDefault="00D047CE" w:rsidP="00465307">
            <w:pPr>
              <w:pStyle w:val="tabletext"/>
            </w:pPr>
            <w:r w:rsidRPr="009253CF">
              <w:t>Le-100</w:t>
            </w:r>
          </w:p>
        </w:tc>
        <w:tc>
          <w:tcPr>
            <w:tcW w:w="0" w:type="auto"/>
          </w:tcPr>
          <w:p w14:paraId="002CD1EE" w14:textId="48B0349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527E42EB"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6C914A5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4293C3" w14:textId="77777777" w:rsidR="00D047CE" w:rsidRPr="009253CF" w:rsidRDefault="00D047CE" w:rsidP="00465307">
            <w:pPr>
              <w:pStyle w:val="tabletext"/>
            </w:pPr>
            <w:r w:rsidRPr="009253CF">
              <w:t>Lewisite</w:t>
            </w:r>
          </w:p>
        </w:tc>
        <w:tc>
          <w:tcPr>
            <w:tcW w:w="0" w:type="auto"/>
          </w:tcPr>
          <w:p w14:paraId="0F2B732A" w14:textId="3E819E9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Lewisite" w:history="1">
              <w:r w:rsidR="00FE1A6A" w:rsidRPr="00FE1A6A">
                <w:rPr>
                  <w:rStyle w:val="Hyperlink"/>
                </w:rPr>
                <w:t>LEWISITE</w:t>
              </w:r>
            </w:hyperlink>
          </w:p>
        </w:tc>
        <w:tc>
          <w:tcPr>
            <w:tcW w:w="0" w:type="auto"/>
          </w:tcPr>
          <w:p w14:paraId="10EDC52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Blister Agent </w:t>
            </w:r>
          </w:p>
        </w:tc>
      </w:tr>
      <w:tr w:rsidR="00D047CE" w:rsidRPr="009253CF" w14:paraId="3EF9027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DE76A7" w14:textId="77777777" w:rsidR="00D047CE" w:rsidRPr="009253CF" w:rsidRDefault="00D047CE" w:rsidP="00465307">
            <w:pPr>
              <w:pStyle w:val="tabletext"/>
            </w:pPr>
            <w:r w:rsidRPr="009253CF">
              <w:t>Mace</w:t>
            </w:r>
          </w:p>
        </w:tc>
        <w:tc>
          <w:tcPr>
            <w:tcW w:w="0" w:type="auto"/>
          </w:tcPr>
          <w:p w14:paraId="1D7AA63C" w14:textId="29D6B31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hloroacetophenone" w:history="1">
              <w:r w:rsidR="00673245" w:rsidRPr="00673245">
                <w:rPr>
                  <w:rStyle w:val="Hyperlink"/>
                </w:rPr>
                <w:t>CHLOROACETOPHENONE</w:t>
              </w:r>
            </w:hyperlink>
          </w:p>
        </w:tc>
        <w:tc>
          <w:tcPr>
            <w:tcW w:w="0" w:type="auto"/>
          </w:tcPr>
          <w:p w14:paraId="0547FCCE"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Riot Control Agent </w:t>
            </w:r>
          </w:p>
        </w:tc>
      </w:tr>
      <w:tr w:rsidR="00D047CE" w:rsidRPr="009253CF" w14:paraId="09264178"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DF9146" w14:textId="77777777" w:rsidR="00D047CE" w:rsidRPr="009253CF" w:rsidRDefault="00D047CE" w:rsidP="00465307">
            <w:pPr>
              <w:pStyle w:val="tabletext"/>
            </w:pPr>
            <w:r w:rsidRPr="009253CF">
              <w:t>Magnesium perchlorate</w:t>
            </w:r>
          </w:p>
        </w:tc>
        <w:tc>
          <w:tcPr>
            <w:tcW w:w="0" w:type="auto"/>
          </w:tcPr>
          <w:p w14:paraId="28D51DAC" w14:textId="7A688EA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erchloric_acid" w:history="1">
              <w:r w:rsidR="00E76D35" w:rsidRPr="00E76D35">
                <w:rPr>
                  <w:rStyle w:val="Hyperlink"/>
                </w:rPr>
                <w:t>PERCHLORIC ACID</w:t>
              </w:r>
            </w:hyperlink>
          </w:p>
        </w:tc>
        <w:tc>
          <w:tcPr>
            <w:tcW w:w="0" w:type="auto"/>
          </w:tcPr>
          <w:p w14:paraId="12E0110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7C312F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AA6087" w14:textId="77777777" w:rsidR="00D047CE" w:rsidRPr="009253CF" w:rsidRDefault="00D047CE" w:rsidP="00465307">
            <w:pPr>
              <w:pStyle w:val="tabletext"/>
            </w:pPr>
            <w:r w:rsidRPr="009253CF">
              <w:lastRenderedPageBreak/>
              <w:t>Malathion</w:t>
            </w:r>
          </w:p>
        </w:tc>
        <w:tc>
          <w:tcPr>
            <w:tcW w:w="0" w:type="auto"/>
          </w:tcPr>
          <w:p w14:paraId="7245DCE7" w14:textId="133B007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Organophosphates" w:history="1">
              <w:r w:rsidR="002E6D7F" w:rsidRPr="002E6D7F">
                <w:rPr>
                  <w:rStyle w:val="Hyperlink"/>
                </w:rPr>
                <w:t>ORGANOPHOSPHATES</w:t>
              </w:r>
            </w:hyperlink>
          </w:p>
        </w:tc>
        <w:tc>
          <w:tcPr>
            <w:tcW w:w="0" w:type="auto"/>
          </w:tcPr>
          <w:p w14:paraId="7D387D2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44BD1D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BAA6DA" w14:textId="77777777" w:rsidR="00D047CE" w:rsidRPr="009253CF" w:rsidRDefault="00D047CE" w:rsidP="00465307">
            <w:pPr>
              <w:pStyle w:val="tabletext"/>
            </w:pPr>
            <w:r w:rsidRPr="009253CF">
              <w:t>Matting acid</w:t>
            </w:r>
          </w:p>
        </w:tc>
        <w:tc>
          <w:tcPr>
            <w:tcW w:w="0" w:type="auto"/>
          </w:tcPr>
          <w:p w14:paraId="509FEA56" w14:textId="453007A9"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ulphuric_acid" w:history="1">
              <w:r w:rsidR="00B018FA" w:rsidRPr="00B018FA">
                <w:rPr>
                  <w:rStyle w:val="Hyperlink"/>
                </w:rPr>
                <w:t>SULPHURIC ACID</w:t>
              </w:r>
            </w:hyperlink>
          </w:p>
        </w:tc>
        <w:tc>
          <w:tcPr>
            <w:tcW w:w="0" w:type="auto"/>
          </w:tcPr>
          <w:p w14:paraId="21EDC9B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A9A4036"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BDDBCF" w14:textId="77777777" w:rsidR="00D047CE" w:rsidRPr="009253CF" w:rsidRDefault="00D047CE" w:rsidP="00465307">
            <w:pPr>
              <w:pStyle w:val="tabletext"/>
            </w:pPr>
            <w:r w:rsidRPr="009253CF">
              <w:t>MCE</w:t>
            </w:r>
          </w:p>
        </w:tc>
        <w:tc>
          <w:tcPr>
            <w:tcW w:w="0" w:type="auto"/>
          </w:tcPr>
          <w:p w14:paraId="0DA6383E" w14:textId="5A3E676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3CC86429"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20C0747C"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A9E2012" w14:textId="77777777" w:rsidR="00D047CE" w:rsidRPr="009253CF" w:rsidRDefault="00D047CE" w:rsidP="00465307">
            <w:pPr>
              <w:pStyle w:val="tabletext"/>
            </w:pPr>
            <w:r w:rsidRPr="009253CF">
              <w:t>MEG</w:t>
            </w:r>
          </w:p>
        </w:tc>
        <w:tc>
          <w:tcPr>
            <w:tcW w:w="0" w:type="auto"/>
          </w:tcPr>
          <w:p w14:paraId="7F41452D" w14:textId="46AA489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Ethylene_glycol" w:history="1">
              <w:r w:rsidR="00E76D35" w:rsidRPr="00E76D35">
                <w:rPr>
                  <w:rStyle w:val="Hyperlink"/>
                </w:rPr>
                <w:t>ETHYLENE GLYCOL</w:t>
              </w:r>
            </w:hyperlink>
          </w:p>
        </w:tc>
        <w:tc>
          <w:tcPr>
            <w:tcW w:w="0" w:type="auto"/>
          </w:tcPr>
          <w:p w14:paraId="0607CC1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B67448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4171EC" w14:textId="77777777" w:rsidR="00D047CE" w:rsidRPr="009253CF" w:rsidRDefault="00D047CE" w:rsidP="00465307">
            <w:pPr>
              <w:pStyle w:val="tabletext"/>
            </w:pPr>
            <w:r w:rsidRPr="009253CF">
              <w:t>Mercuric chloride</w:t>
            </w:r>
          </w:p>
        </w:tc>
        <w:tc>
          <w:tcPr>
            <w:tcW w:w="0" w:type="auto"/>
          </w:tcPr>
          <w:p w14:paraId="73BC190A" w14:textId="32C2C24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rcuric_chloride" w:history="1">
              <w:r w:rsidR="004F2CBF" w:rsidRPr="004F2CBF">
                <w:rPr>
                  <w:rStyle w:val="Hyperlink"/>
                </w:rPr>
                <w:t>MERCURIC CHLORIDE</w:t>
              </w:r>
            </w:hyperlink>
          </w:p>
        </w:tc>
        <w:tc>
          <w:tcPr>
            <w:tcW w:w="0" w:type="auto"/>
          </w:tcPr>
          <w:p w14:paraId="1219783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5A8247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BD1036" w14:textId="77777777" w:rsidR="00D047CE" w:rsidRPr="009253CF" w:rsidRDefault="00D047CE" w:rsidP="00465307">
            <w:pPr>
              <w:pStyle w:val="tabletext"/>
            </w:pPr>
            <w:r w:rsidRPr="009253CF">
              <w:t>Mercuric nitrate</w:t>
            </w:r>
          </w:p>
        </w:tc>
        <w:tc>
          <w:tcPr>
            <w:tcW w:w="0" w:type="auto"/>
          </w:tcPr>
          <w:p w14:paraId="6723DCA7" w14:textId="4E630624"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ercuric_nitrate" w:history="1">
              <w:r w:rsidR="002E6D7F" w:rsidRPr="002E6D7F">
                <w:rPr>
                  <w:rStyle w:val="Hyperlink"/>
                </w:rPr>
                <w:t>MERCURIC NITRATE</w:t>
              </w:r>
            </w:hyperlink>
          </w:p>
        </w:tc>
        <w:tc>
          <w:tcPr>
            <w:tcW w:w="0" w:type="auto"/>
          </w:tcPr>
          <w:p w14:paraId="65D4E83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5D72496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E8CB529" w14:textId="77777777" w:rsidR="00D047CE" w:rsidRPr="009253CF" w:rsidRDefault="00D047CE" w:rsidP="00465307">
            <w:pPr>
              <w:pStyle w:val="tabletext"/>
            </w:pPr>
            <w:r w:rsidRPr="009253CF">
              <w:t>Mercuric oxide</w:t>
            </w:r>
          </w:p>
        </w:tc>
        <w:tc>
          <w:tcPr>
            <w:tcW w:w="0" w:type="auto"/>
          </w:tcPr>
          <w:p w14:paraId="770ED95B" w14:textId="5612873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rcuric_oxide" w:history="1">
              <w:r w:rsidR="00D047CE" w:rsidRPr="00B97D23">
                <w:rPr>
                  <w:rStyle w:val="Hyperlink"/>
                </w:rPr>
                <w:t>MERCURIC OXIDE</w:t>
              </w:r>
            </w:hyperlink>
          </w:p>
        </w:tc>
        <w:tc>
          <w:tcPr>
            <w:tcW w:w="0" w:type="auto"/>
          </w:tcPr>
          <w:p w14:paraId="0FB574D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EB3659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75ED7A" w14:textId="77777777" w:rsidR="00D047CE" w:rsidRPr="009253CF" w:rsidRDefault="00D047CE" w:rsidP="00465307">
            <w:pPr>
              <w:pStyle w:val="tabletext"/>
            </w:pPr>
            <w:r w:rsidRPr="009253CF">
              <w:t>Mercurous nitrate</w:t>
            </w:r>
          </w:p>
        </w:tc>
        <w:tc>
          <w:tcPr>
            <w:tcW w:w="0" w:type="auto"/>
          </w:tcPr>
          <w:p w14:paraId="3B240FA0" w14:textId="039FDCC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ercurous_nitrate" w:history="1">
              <w:r w:rsidR="00D047CE" w:rsidRPr="00113C6B">
                <w:rPr>
                  <w:rStyle w:val="Hyperlink"/>
                </w:rPr>
                <w:t>MERCUROUS NITRATE</w:t>
              </w:r>
            </w:hyperlink>
          </w:p>
        </w:tc>
        <w:tc>
          <w:tcPr>
            <w:tcW w:w="0" w:type="auto"/>
          </w:tcPr>
          <w:p w14:paraId="717850B4"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5C2A926"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4D50C9" w14:textId="77777777" w:rsidR="00D047CE" w:rsidRPr="009253CF" w:rsidRDefault="00D047CE" w:rsidP="00465307">
            <w:pPr>
              <w:pStyle w:val="tabletext"/>
            </w:pPr>
            <w:r w:rsidRPr="009253CF">
              <w:t>Mercurous nitrate monohydrate</w:t>
            </w:r>
          </w:p>
        </w:tc>
        <w:tc>
          <w:tcPr>
            <w:tcW w:w="0" w:type="auto"/>
          </w:tcPr>
          <w:p w14:paraId="0820FD79" w14:textId="3777CBB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rcurous_nitrate" w:history="1">
              <w:r w:rsidR="00113C6B" w:rsidRPr="00113C6B">
                <w:rPr>
                  <w:rStyle w:val="Hyperlink"/>
                </w:rPr>
                <w:t>MERCUROUS NITRATE</w:t>
              </w:r>
            </w:hyperlink>
          </w:p>
        </w:tc>
        <w:tc>
          <w:tcPr>
            <w:tcW w:w="0" w:type="auto"/>
          </w:tcPr>
          <w:p w14:paraId="74A8C540"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40A882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E00E17" w14:textId="77777777" w:rsidR="00D047CE" w:rsidRPr="009253CF" w:rsidRDefault="00D047CE" w:rsidP="00465307">
            <w:pPr>
              <w:pStyle w:val="tabletext"/>
            </w:pPr>
            <w:r w:rsidRPr="009253CF">
              <w:t>Mercury (1+), methyl-</w:t>
            </w:r>
          </w:p>
        </w:tc>
        <w:tc>
          <w:tcPr>
            <w:tcW w:w="0" w:type="auto"/>
          </w:tcPr>
          <w:p w14:paraId="798968C9" w14:textId="16B05A2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ethyl_mercury" w:history="1">
              <w:r w:rsidR="00D047CE" w:rsidRPr="00113C6B">
                <w:rPr>
                  <w:rStyle w:val="Hyperlink"/>
                </w:rPr>
                <w:t>METHYL MERCURY</w:t>
              </w:r>
            </w:hyperlink>
          </w:p>
        </w:tc>
        <w:tc>
          <w:tcPr>
            <w:tcW w:w="0" w:type="auto"/>
          </w:tcPr>
          <w:p w14:paraId="2785DE75"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5312849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1673C5" w14:textId="77777777" w:rsidR="00D047CE" w:rsidRPr="009253CF" w:rsidRDefault="00D047CE" w:rsidP="00465307">
            <w:pPr>
              <w:pStyle w:val="tabletext"/>
            </w:pPr>
            <w:r w:rsidRPr="009253CF">
              <w:t>Mercury (1+), methyl ion</w:t>
            </w:r>
          </w:p>
        </w:tc>
        <w:tc>
          <w:tcPr>
            <w:tcW w:w="0" w:type="auto"/>
          </w:tcPr>
          <w:p w14:paraId="1F64358B" w14:textId="37BDA57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thyl_mercury" w:history="1">
              <w:r w:rsidR="00113C6B" w:rsidRPr="00113C6B">
                <w:rPr>
                  <w:rStyle w:val="Hyperlink"/>
                </w:rPr>
                <w:t>METHYL MERCURY</w:t>
              </w:r>
            </w:hyperlink>
          </w:p>
        </w:tc>
        <w:tc>
          <w:tcPr>
            <w:tcW w:w="0" w:type="auto"/>
          </w:tcPr>
          <w:p w14:paraId="6266DB5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7E3FEFE"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757225" w14:textId="77777777" w:rsidR="00D047CE" w:rsidRPr="009253CF" w:rsidRDefault="00D047CE" w:rsidP="00465307">
            <w:pPr>
              <w:pStyle w:val="tabletext"/>
            </w:pPr>
            <w:r w:rsidRPr="009253CF">
              <w:t>Mercury (2+) chloride</w:t>
            </w:r>
          </w:p>
        </w:tc>
        <w:tc>
          <w:tcPr>
            <w:tcW w:w="0" w:type="auto"/>
          </w:tcPr>
          <w:p w14:paraId="1CA8AE64" w14:textId="7A5D6414"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ercuric_chloride" w:history="1">
              <w:r w:rsidR="004F2CBF" w:rsidRPr="004F2CBF">
                <w:rPr>
                  <w:rStyle w:val="Hyperlink"/>
                </w:rPr>
                <w:t>MERCURIC CHLORIDE</w:t>
              </w:r>
            </w:hyperlink>
          </w:p>
        </w:tc>
        <w:tc>
          <w:tcPr>
            <w:tcW w:w="0" w:type="auto"/>
          </w:tcPr>
          <w:p w14:paraId="0E36E79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A74A6D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BA2D90" w14:textId="77777777" w:rsidR="00D047CE" w:rsidRPr="009253CF" w:rsidRDefault="00D047CE" w:rsidP="00465307">
            <w:pPr>
              <w:pStyle w:val="tabletext"/>
            </w:pPr>
            <w:r w:rsidRPr="009253CF">
              <w:t>Mercury (2+) nitrate</w:t>
            </w:r>
          </w:p>
        </w:tc>
        <w:tc>
          <w:tcPr>
            <w:tcW w:w="0" w:type="auto"/>
          </w:tcPr>
          <w:p w14:paraId="6172DE9A" w14:textId="29820C9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rcuric_nitrate" w:history="1">
              <w:r w:rsidR="002E6D7F" w:rsidRPr="002E6D7F">
                <w:rPr>
                  <w:rStyle w:val="Hyperlink"/>
                </w:rPr>
                <w:t>MERCURIC NITRATE</w:t>
              </w:r>
            </w:hyperlink>
          </w:p>
        </w:tc>
        <w:tc>
          <w:tcPr>
            <w:tcW w:w="0" w:type="auto"/>
          </w:tcPr>
          <w:p w14:paraId="0ED2AC5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E66E2B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830E909" w14:textId="77777777" w:rsidR="00D047CE" w:rsidRPr="009253CF" w:rsidRDefault="00D047CE" w:rsidP="00465307">
            <w:pPr>
              <w:pStyle w:val="tabletext"/>
            </w:pPr>
            <w:r w:rsidRPr="009253CF">
              <w:t>Mercury (2+) oxide</w:t>
            </w:r>
          </w:p>
        </w:tc>
        <w:tc>
          <w:tcPr>
            <w:tcW w:w="0" w:type="auto"/>
          </w:tcPr>
          <w:p w14:paraId="2768C5D4" w14:textId="4F8DEBF4"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ercuric_oxide" w:history="1">
              <w:r w:rsidR="00B97D23" w:rsidRPr="00B97D23">
                <w:rPr>
                  <w:rStyle w:val="Hyperlink"/>
                </w:rPr>
                <w:t>MERCURIC OXIDE</w:t>
              </w:r>
            </w:hyperlink>
          </w:p>
        </w:tc>
        <w:tc>
          <w:tcPr>
            <w:tcW w:w="0" w:type="auto"/>
          </w:tcPr>
          <w:p w14:paraId="797A1B65"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2E98A5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159B64" w14:textId="77777777" w:rsidR="00D047CE" w:rsidRPr="009253CF" w:rsidRDefault="00D047CE" w:rsidP="00465307">
            <w:pPr>
              <w:pStyle w:val="tabletext"/>
            </w:pPr>
            <w:r w:rsidRPr="009253CF">
              <w:t>Mercury (I) nitrate</w:t>
            </w:r>
          </w:p>
        </w:tc>
        <w:tc>
          <w:tcPr>
            <w:tcW w:w="0" w:type="auto"/>
          </w:tcPr>
          <w:p w14:paraId="43F73BA5" w14:textId="2880078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rcurous_nitrate" w:history="1">
              <w:r w:rsidR="00113C6B" w:rsidRPr="00113C6B">
                <w:rPr>
                  <w:rStyle w:val="Hyperlink"/>
                </w:rPr>
                <w:t>MERCUROUS NITRATE</w:t>
              </w:r>
            </w:hyperlink>
          </w:p>
        </w:tc>
        <w:tc>
          <w:tcPr>
            <w:tcW w:w="0" w:type="auto"/>
          </w:tcPr>
          <w:p w14:paraId="7EB80D7E"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0ACD218"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6D3673" w14:textId="77777777" w:rsidR="00D047CE" w:rsidRPr="009253CF" w:rsidRDefault="00D047CE" w:rsidP="00465307">
            <w:pPr>
              <w:pStyle w:val="tabletext"/>
            </w:pPr>
            <w:r w:rsidRPr="009253CF">
              <w:t>Mercury (I) nitrate monohydrate</w:t>
            </w:r>
          </w:p>
        </w:tc>
        <w:tc>
          <w:tcPr>
            <w:tcW w:w="0" w:type="auto"/>
          </w:tcPr>
          <w:p w14:paraId="3CCEA382" w14:textId="691DC94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ercurous_nitrate" w:history="1">
              <w:r w:rsidR="00113C6B" w:rsidRPr="00113C6B">
                <w:rPr>
                  <w:rStyle w:val="Hyperlink"/>
                </w:rPr>
                <w:t>MERCUROUS NITRATE</w:t>
              </w:r>
            </w:hyperlink>
          </w:p>
        </w:tc>
        <w:tc>
          <w:tcPr>
            <w:tcW w:w="0" w:type="auto"/>
          </w:tcPr>
          <w:p w14:paraId="5E6381E0"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FC6762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04A45A" w14:textId="77777777" w:rsidR="00D047CE" w:rsidRPr="009253CF" w:rsidRDefault="00D047CE" w:rsidP="00465307">
            <w:pPr>
              <w:pStyle w:val="tabletext"/>
            </w:pPr>
            <w:r w:rsidRPr="009253CF">
              <w:t>Mercury (II) chloride</w:t>
            </w:r>
          </w:p>
        </w:tc>
        <w:tc>
          <w:tcPr>
            <w:tcW w:w="0" w:type="auto"/>
          </w:tcPr>
          <w:p w14:paraId="5A221564" w14:textId="15BA08D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rcuric_chloride" w:history="1">
              <w:r w:rsidR="004F2CBF" w:rsidRPr="004F2CBF">
                <w:rPr>
                  <w:rStyle w:val="Hyperlink"/>
                </w:rPr>
                <w:t>MERCURIC CHLORIDE</w:t>
              </w:r>
            </w:hyperlink>
          </w:p>
        </w:tc>
        <w:tc>
          <w:tcPr>
            <w:tcW w:w="0" w:type="auto"/>
          </w:tcPr>
          <w:p w14:paraId="689B918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684FDDE"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AF6ED1" w14:textId="77777777" w:rsidR="00D047CE" w:rsidRPr="009253CF" w:rsidRDefault="00D047CE" w:rsidP="00465307">
            <w:pPr>
              <w:pStyle w:val="tabletext"/>
            </w:pPr>
            <w:r w:rsidRPr="009253CF">
              <w:t>Mercury (II) nitrate</w:t>
            </w:r>
          </w:p>
        </w:tc>
        <w:tc>
          <w:tcPr>
            <w:tcW w:w="0" w:type="auto"/>
          </w:tcPr>
          <w:p w14:paraId="343B07B1" w14:textId="3EB66A4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ercuric_nitrate" w:history="1">
              <w:r w:rsidR="002E6D7F" w:rsidRPr="002E6D7F">
                <w:rPr>
                  <w:rStyle w:val="Hyperlink"/>
                </w:rPr>
                <w:t>MERCURIC NITRATE</w:t>
              </w:r>
            </w:hyperlink>
          </w:p>
        </w:tc>
        <w:tc>
          <w:tcPr>
            <w:tcW w:w="0" w:type="auto"/>
          </w:tcPr>
          <w:p w14:paraId="57A2DAE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696DEE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0BF74F" w14:textId="77777777" w:rsidR="00D047CE" w:rsidRPr="009253CF" w:rsidRDefault="00D047CE" w:rsidP="00465307">
            <w:pPr>
              <w:pStyle w:val="tabletext"/>
            </w:pPr>
            <w:r w:rsidRPr="009253CF">
              <w:t>Mercury (II) oxide</w:t>
            </w:r>
          </w:p>
        </w:tc>
        <w:tc>
          <w:tcPr>
            <w:tcW w:w="0" w:type="auto"/>
          </w:tcPr>
          <w:p w14:paraId="711B3404" w14:textId="3AAFE6B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rcuric_oxide" w:history="1">
              <w:r w:rsidR="00B97D23" w:rsidRPr="00B97D23">
                <w:rPr>
                  <w:rStyle w:val="Hyperlink"/>
                </w:rPr>
                <w:t>MERCURIC OXIDE</w:t>
              </w:r>
            </w:hyperlink>
          </w:p>
        </w:tc>
        <w:tc>
          <w:tcPr>
            <w:tcW w:w="0" w:type="auto"/>
          </w:tcPr>
          <w:p w14:paraId="3BA75EA3"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22F6E2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F2A5D3" w14:textId="77777777" w:rsidR="00D047CE" w:rsidRPr="009253CF" w:rsidRDefault="00D047CE" w:rsidP="00465307">
            <w:pPr>
              <w:pStyle w:val="tabletext"/>
            </w:pPr>
            <w:r w:rsidRPr="009253CF">
              <w:t>Mercury (organo) alkyl compounds</w:t>
            </w:r>
          </w:p>
        </w:tc>
        <w:tc>
          <w:tcPr>
            <w:tcW w:w="0" w:type="auto"/>
          </w:tcPr>
          <w:p w14:paraId="4BD0824B" w14:textId="44CF057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Ethyl_mercury_chloride" w:history="1">
              <w:r w:rsidR="002E6D7F" w:rsidRPr="002E6D7F">
                <w:rPr>
                  <w:rStyle w:val="Hyperlink"/>
                </w:rPr>
                <w:t>ETHYL MERCURY CHLORIDE</w:t>
              </w:r>
            </w:hyperlink>
          </w:p>
        </w:tc>
        <w:tc>
          <w:tcPr>
            <w:tcW w:w="0" w:type="auto"/>
          </w:tcPr>
          <w:p w14:paraId="19234DA4"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AAB631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A297C7" w14:textId="77777777" w:rsidR="00D047CE" w:rsidRPr="009253CF" w:rsidRDefault="00D047CE" w:rsidP="00465307">
            <w:pPr>
              <w:pStyle w:val="tabletext"/>
            </w:pPr>
            <w:r w:rsidRPr="009253CF">
              <w:t>Mercury bichloride</w:t>
            </w:r>
          </w:p>
        </w:tc>
        <w:tc>
          <w:tcPr>
            <w:tcW w:w="0" w:type="auto"/>
          </w:tcPr>
          <w:p w14:paraId="68A5888E" w14:textId="3736FA1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rcuric_chloride" w:history="1">
              <w:r w:rsidR="004F2CBF" w:rsidRPr="004F2CBF">
                <w:rPr>
                  <w:rStyle w:val="Hyperlink"/>
                </w:rPr>
                <w:t>MERCURIC CHLORIDE</w:t>
              </w:r>
            </w:hyperlink>
          </w:p>
        </w:tc>
        <w:tc>
          <w:tcPr>
            <w:tcW w:w="0" w:type="auto"/>
          </w:tcPr>
          <w:p w14:paraId="3174929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FE07EF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064B77" w14:textId="77777777" w:rsidR="00D047CE" w:rsidRPr="009253CF" w:rsidRDefault="00D047CE" w:rsidP="00465307">
            <w:pPr>
              <w:pStyle w:val="tabletext"/>
            </w:pPr>
            <w:r w:rsidRPr="009253CF">
              <w:lastRenderedPageBreak/>
              <w:t>Mercury dichloride</w:t>
            </w:r>
          </w:p>
        </w:tc>
        <w:tc>
          <w:tcPr>
            <w:tcW w:w="0" w:type="auto"/>
          </w:tcPr>
          <w:p w14:paraId="2889FEB5" w14:textId="3DDDB12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ercuric_chloride" w:history="1">
              <w:r w:rsidR="004F2CBF" w:rsidRPr="004F2CBF">
                <w:rPr>
                  <w:rStyle w:val="Hyperlink"/>
                </w:rPr>
                <w:t>MERCURIC CHLORIDE</w:t>
              </w:r>
            </w:hyperlink>
          </w:p>
        </w:tc>
        <w:tc>
          <w:tcPr>
            <w:tcW w:w="0" w:type="auto"/>
          </w:tcPr>
          <w:p w14:paraId="50FD1D80"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079F50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73AD4F" w14:textId="77777777" w:rsidR="00D047CE" w:rsidRPr="009253CF" w:rsidRDefault="00D047CE" w:rsidP="00465307">
            <w:pPr>
              <w:pStyle w:val="tabletext"/>
            </w:pPr>
            <w:r w:rsidRPr="009253CF">
              <w:t>Mercury dinitrate</w:t>
            </w:r>
          </w:p>
        </w:tc>
        <w:tc>
          <w:tcPr>
            <w:tcW w:w="0" w:type="auto"/>
          </w:tcPr>
          <w:p w14:paraId="5ACC98E6" w14:textId="695E208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rcuric_nitrate" w:history="1">
              <w:r w:rsidR="002E6D7F" w:rsidRPr="002E6D7F">
                <w:rPr>
                  <w:rStyle w:val="Hyperlink"/>
                </w:rPr>
                <w:t>MERCURIC NITRATE</w:t>
              </w:r>
            </w:hyperlink>
          </w:p>
        </w:tc>
        <w:tc>
          <w:tcPr>
            <w:tcW w:w="0" w:type="auto"/>
          </w:tcPr>
          <w:p w14:paraId="76128A4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6E43E9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B954BF" w14:textId="77777777" w:rsidR="00D047CE" w:rsidRPr="009253CF" w:rsidRDefault="00D047CE" w:rsidP="00465307">
            <w:pPr>
              <w:pStyle w:val="tabletext"/>
            </w:pPr>
            <w:r w:rsidRPr="009253CF">
              <w:t>Mercury monoxide</w:t>
            </w:r>
          </w:p>
        </w:tc>
        <w:tc>
          <w:tcPr>
            <w:tcW w:w="0" w:type="auto"/>
          </w:tcPr>
          <w:p w14:paraId="7DF5095C" w14:textId="72B56A8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ercuric_oxide" w:history="1">
              <w:hyperlink w:anchor="_Mercuric_oxide" w:history="1">
                <w:r w:rsidR="00B97D23" w:rsidRPr="00B97D23">
                  <w:rPr>
                    <w:rStyle w:val="Hyperlink"/>
                  </w:rPr>
                  <w:t>MERCURIC OXIDE</w:t>
                </w:r>
              </w:hyperlink>
            </w:hyperlink>
          </w:p>
        </w:tc>
        <w:tc>
          <w:tcPr>
            <w:tcW w:w="0" w:type="auto"/>
          </w:tcPr>
          <w:p w14:paraId="3C7516C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E88E3A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41AAF9" w14:textId="77777777" w:rsidR="00D047CE" w:rsidRPr="009253CF" w:rsidRDefault="00D047CE" w:rsidP="00465307">
            <w:pPr>
              <w:pStyle w:val="tabletext"/>
            </w:pPr>
            <w:r w:rsidRPr="009253CF">
              <w:t>Mercury nitrate</w:t>
            </w:r>
          </w:p>
        </w:tc>
        <w:tc>
          <w:tcPr>
            <w:tcW w:w="0" w:type="auto"/>
          </w:tcPr>
          <w:p w14:paraId="0B49124A" w14:textId="2D8B2E6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rcurous_nitrate" w:history="1">
              <w:r w:rsidR="00113C6B" w:rsidRPr="00113C6B">
                <w:rPr>
                  <w:rStyle w:val="Hyperlink"/>
                </w:rPr>
                <w:t>MERCUROUS NITRATE</w:t>
              </w:r>
            </w:hyperlink>
          </w:p>
        </w:tc>
        <w:tc>
          <w:tcPr>
            <w:tcW w:w="0" w:type="auto"/>
          </w:tcPr>
          <w:p w14:paraId="0D4F4FDE"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ECDF59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92F53C" w14:textId="77777777" w:rsidR="00D047CE" w:rsidRPr="009253CF" w:rsidRDefault="00D047CE" w:rsidP="00465307">
            <w:pPr>
              <w:pStyle w:val="tabletext"/>
            </w:pPr>
            <w:r w:rsidRPr="009253CF">
              <w:t>Mercury oxide</w:t>
            </w:r>
          </w:p>
        </w:tc>
        <w:tc>
          <w:tcPr>
            <w:tcW w:w="0" w:type="auto"/>
          </w:tcPr>
          <w:p w14:paraId="34D6B7AB" w14:textId="11392CC9"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ercuric_oxide" w:history="1">
              <w:r w:rsidR="00113C6B" w:rsidRPr="00B97D23">
                <w:rPr>
                  <w:rStyle w:val="Hyperlink"/>
                </w:rPr>
                <w:t>MERCURIC OXIDE</w:t>
              </w:r>
            </w:hyperlink>
          </w:p>
        </w:tc>
        <w:tc>
          <w:tcPr>
            <w:tcW w:w="0" w:type="auto"/>
          </w:tcPr>
          <w:p w14:paraId="2C50EFC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A7F67A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E529669" w14:textId="77777777" w:rsidR="00D047CE" w:rsidRPr="009253CF" w:rsidRDefault="00D047CE" w:rsidP="00465307">
            <w:pPr>
              <w:pStyle w:val="tabletext"/>
            </w:pPr>
            <w:r w:rsidRPr="009253CF">
              <w:t>Mercury perchloride</w:t>
            </w:r>
          </w:p>
        </w:tc>
        <w:tc>
          <w:tcPr>
            <w:tcW w:w="0" w:type="auto"/>
          </w:tcPr>
          <w:p w14:paraId="41613913" w14:textId="6B3BB6D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rcuric_chloride" w:history="1">
              <w:r w:rsidR="004F2CBF" w:rsidRPr="004F2CBF">
                <w:rPr>
                  <w:rStyle w:val="Hyperlink"/>
                </w:rPr>
                <w:t>MERCURIC CHLORIDE</w:t>
              </w:r>
            </w:hyperlink>
          </w:p>
        </w:tc>
        <w:tc>
          <w:tcPr>
            <w:tcW w:w="0" w:type="auto"/>
          </w:tcPr>
          <w:p w14:paraId="49D75C5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D50A5A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B9137F" w14:textId="77777777" w:rsidR="00D047CE" w:rsidRPr="009253CF" w:rsidRDefault="00D047CE" w:rsidP="00465307">
            <w:pPr>
              <w:pStyle w:val="tabletext"/>
            </w:pPr>
            <w:r w:rsidRPr="009253CF">
              <w:t>Mercury pernitrate</w:t>
            </w:r>
          </w:p>
        </w:tc>
        <w:tc>
          <w:tcPr>
            <w:tcW w:w="0" w:type="auto"/>
          </w:tcPr>
          <w:p w14:paraId="4B2D92BA" w14:textId="78ECC9F2"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ercuric_nitrate" w:history="1">
              <w:r w:rsidR="002E6D7F" w:rsidRPr="002E6D7F">
                <w:rPr>
                  <w:rStyle w:val="Hyperlink"/>
                </w:rPr>
                <w:t>MERCURIC NITRATE</w:t>
              </w:r>
            </w:hyperlink>
          </w:p>
        </w:tc>
        <w:tc>
          <w:tcPr>
            <w:tcW w:w="0" w:type="auto"/>
          </w:tcPr>
          <w:p w14:paraId="2E62CE20"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599340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F0E1A6" w14:textId="77777777" w:rsidR="00D047CE" w:rsidRPr="009253CF" w:rsidRDefault="00D047CE" w:rsidP="00465307">
            <w:pPr>
              <w:pStyle w:val="tabletext"/>
            </w:pPr>
            <w:r w:rsidRPr="009253CF">
              <w:t>Mercury protonitrate</w:t>
            </w:r>
          </w:p>
        </w:tc>
        <w:tc>
          <w:tcPr>
            <w:tcW w:w="0" w:type="auto"/>
          </w:tcPr>
          <w:p w14:paraId="690D642F" w14:textId="43496361"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rcurous_nitrate" w:history="1">
              <w:r w:rsidR="00113C6B" w:rsidRPr="00113C6B">
                <w:rPr>
                  <w:rStyle w:val="Hyperlink"/>
                </w:rPr>
                <w:t>MERCUROUS NITRATE</w:t>
              </w:r>
            </w:hyperlink>
          </w:p>
        </w:tc>
        <w:tc>
          <w:tcPr>
            <w:tcW w:w="0" w:type="auto"/>
          </w:tcPr>
          <w:p w14:paraId="41C958D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F17CFD8"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6D9E8D" w14:textId="77777777" w:rsidR="00D047CE" w:rsidRPr="009253CF" w:rsidRDefault="00D047CE" w:rsidP="00465307">
            <w:pPr>
              <w:pStyle w:val="tabletext"/>
            </w:pPr>
            <w:r w:rsidRPr="009253CF">
              <w:t xml:space="preserve">Methacide </w:t>
            </w:r>
          </w:p>
        </w:tc>
        <w:tc>
          <w:tcPr>
            <w:tcW w:w="0" w:type="auto"/>
          </w:tcPr>
          <w:p w14:paraId="55684EEE" w14:textId="7E49B8A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Toluene" w:history="1">
              <w:r w:rsidR="00B018FA" w:rsidRPr="00B018FA">
                <w:rPr>
                  <w:rStyle w:val="Hyperlink"/>
                </w:rPr>
                <w:t>TOLUENE</w:t>
              </w:r>
            </w:hyperlink>
          </w:p>
        </w:tc>
        <w:tc>
          <w:tcPr>
            <w:tcW w:w="0" w:type="auto"/>
          </w:tcPr>
          <w:p w14:paraId="1DA8D3C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A95C326"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8D659D" w14:textId="77777777" w:rsidR="00D047CE" w:rsidRPr="009253CF" w:rsidRDefault="00D047CE" w:rsidP="00465307">
            <w:pPr>
              <w:pStyle w:val="tabletext"/>
            </w:pPr>
            <w:r w:rsidRPr="009253CF">
              <w:t>Methane, phenyl-</w:t>
            </w:r>
          </w:p>
        </w:tc>
        <w:tc>
          <w:tcPr>
            <w:tcW w:w="0" w:type="auto"/>
          </w:tcPr>
          <w:p w14:paraId="2E801134" w14:textId="14ED1E81"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Toluene" w:history="1">
              <w:r w:rsidR="00B018FA" w:rsidRPr="00B018FA">
                <w:rPr>
                  <w:rStyle w:val="Hyperlink"/>
                </w:rPr>
                <w:t>TOLUENE</w:t>
              </w:r>
            </w:hyperlink>
          </w:p>
        </w:tc>
        <w:tc>
          <w:tcPr>
            <w:tcW w:w="0" w:type="auto"/>
          </w:tcPr>
          <w:p w14:paraId="0220B13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A2C145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6C8B42" w14:textId="77777777" w:rsidR="00D047CE" w:rsidRPr="009253CF" w:rsidRDefault="00D047CE" w:rsidP="00465307">
            <w:pPr>
              <w:pStyle w:val="tabletext"/>
            </w:pPr>
            <w:r w:rsidRPr="009253CF">
              <w:t>Methane, trichloronitro-</w:t>
            </w:r>
          </w:p>
        </w:tc>
        <w:tc>
          <w:tcPr>
            <w:tcW w:w="0" w:type="auto"/>
          </w:tcPr>
          <w:p w14:paraId="75271F84" w14:textId="4317B23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hloropicrin" w:history="1">
              <w:r w:rsidR="00D047CE" w:rsidRPr="00D047CE">
                <w:rPr>
                  <w:rStyle w:val="Hyperlink"/>
                </w:rPr>
                <w:t>CHLOROPICRIN</w:t>
              </w:r>
            </w:hyperlink>
          </w:p>
        </w:tc>
        <w:tc>
          <w:tcPr>
            <w:tcW w:w="0" w:type="auto"/>
          </w:tcPr>
          <w:p w14:paraId="78F1022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Vomiting Agent </w:t>
            </w:r>
          </w:p>
        </w:tc>
      </w:tr>
      <w:tr w:rsidR="00D047CE" w:rsidRPr="009253CF" w14:paraId="268FCDD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1564CF" w14:textId="77777777" w:rsidR="00D047CE" w:rsidRPr="009253CF" w:rsidRDefault="00D047CE" w:rsidP="00465307">
            <w:pPr>
              <w:pStyle w:val="tabletext"/>
            </w:pPr>
            <w:r w:rsidRPr="009253CF">
              <w:t>Methyl benzene</w:t>
            </w:r>
          </w:p>
        </w:tc>
        <w:tc>
          <w:tcPr>
            <w:tcW w:w="0" w:type="auto"/>
          </w:tcPr>
          <w:p w14:paraId="67C9482A" w14:textId="5120B61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Toluene" w:history="1">
              <w:r w:rsidR="00B018FA" w:rsidRPr="00B018FA">
                <w:rPr>
                  <w:rStyle w:val="Hyperlink"/>
                </w:rPr>
                <w:t>TOLUENE</w:t>
              </w:r>
            </w:hyperlink>
          </w:p>
        </w:tc>
        <w:tc>
          <w:tcPr>
            <w:tcW w:w="0" w:type="auto"/>
          </w:tcPr>
          <w:p w14:paraId="2FE273E9"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AC98783"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D98E1E" w14:textId="77777777" w:rsidR="00D047CE" w:rsidRPr="009253CF" w:rsidRDefault="00D047CE" w:rsidP="00465307">
            <w:pPr>
              <w:pStyle w:val="tabletext"/>
            </w:pPr>
            <w:r w:rsidRPr="009253CF">
              <w:t>Methyl fluoroacetate</w:t>
            </w:r>
          </w:p>
        </w:tc>
        <w:tc>
          <w:tcPr>
            <w:tcW w:w="0" w:type="auto"/>
          </w:tcPr>
          <w:p w14:paraId="362E1840" w14:textId="230DD38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ethyl_fluoroacetate" w:history="1">
              <w:r w:rsidR="00D047CE" w:rsidRPr="001E7779">
                <w:rPr>
                  <w:rStyle w:val="Hyperlink"/>
                </w:rPr>
                <w:t>METHYL FLUOROACETATE</w:t>
              </w:r>
            </w:hyperlink>
          </w:p>
        </w:tc>
        <w:tc>
          <w:tcPr>
            <w:tcW w:w="0" w:type="auto"/>
          </w:tcPr>
          <w:p w14:paraId="216512C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FC3FA9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60A4A1" w14:textId="77777777" w:rsidR="00D047CE" w:rsidRPr="009253CF" w:rsidRDefault="00D047CE" w:rsidP="00465307">
            <w:pPr>
              <w:pStyle w:val="tabletext"/>
            </w:pPr>
            <w:r w:rsidRPr="009253CF">
              <w:t>Methyl mercury</w:t>
            </w:r>
          </w:p>
        </w:tc>
        <w:tc>
          <w:tcPr>
            <w:tcW w:w="0" w:type="auto"/>
          </w:tcPr>
          <w:p w14:paraId="369867AA" w14:textId="23FB396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thyl_mercury" w:history="1">
              <w:r w:rsidR="00113C6B" w:rsidRPr="00113C6B">
                <w:rPr>
                  <w:rStyle w:val="Hyperlink"/>
                </w:rPr>
                <w:t>METHYL MERCURY</w:t>
              </w:r>
            </w:hyperlink>
          </w:p>
        </w:tc>
        <w:tc>
          <w:tcPr>
            <w:tcW w:w="0" w:type="auto"/>
          </w:tcPr>
          <w:p w14:paraId="0FCDC0EC"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807F79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7232E1" w14:textId="77777777" w:rsidR="00D047CE" w:rsidRPr="009253CF" w:rsidRDefault="00D047CE" w:rsidP="00465307">
            <w:pPr>
              <w:pStyle w:val="tabletext"/>
            </w:pPr>
            <w:r w:rsidRPr="009253CF">
              <w:t>Methyl pinacolyl phosphonofluoridate</w:t>
            </w:r>
          </w:p>
        </w:tc>
        <w:tc>
          <w:tcPr>
            <w:tcW w:w="0" w:type="auto"/>
          </w:tcPr>
          <w:p w14:paraId="14168D0D" w14:textId="0F8AE14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402DDEC0"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47B62C2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4B18E61" w14:textId="77777777" w:rsidR="00D047CE" w:rsidRPr="009253CF" w:rsidRDefault="00D047CE" w:rsidP="00465307">
            <w:pPr>
              <w:pStyle w:val="tabletext"/>
            </w:pPr>
            <w:r w:rsidRPr="009253CF">
              <w:t>Methyl pinacolyloxy phosphorylfluoride</w:t>
            </w:r>
          </w:p>
        </w:tc>
        <w:tc>
          <w:tcPr>
            <w:tcW w:w="0" w:type="auto"/>
          </w:tcPr>
          <w:p w14:paraId="1AB00020" w14:textId="6093DA1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6D0179C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75F6C54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2C7A8A9" w14:textId="77777777" w:rsidR="00D047CE" w:rsidRPr="009253CF" w:rsidRDefault="00D047CE" w:rsidP="00465307">
            <w:pPr>
              <w:pStyle w:val="tabletext"/>
            </w:pPr>
            <w:r w:rsidRPr="009253CF">
              <w:t>Methyl sulfate</w:t>
            </w:r>
          </w:p>
        </w:tc>
        <w:tc>
          <w:tcPr>
            <w:tcW w:w="0" w:type="auto"/>
          </w:tcPr>
          <w:p w14:paraId="309E177D" w14:textId="1A21805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Dimethyl_sulphate" w:history="1">
              <w:r w:rsidR="00B97D23" w:rsidRPr="00B97D23">
                <w:rPr>
                  <w:rStyle w:val="Hyperlink"/>
                </w:rPr>
                <w:t>DIMETHYL SULPHATE</w:t>
              </w:r>
            </w:hyperlink>
          </w:p>
        </w:tc>
        <w:tc>
          <w:tcPr>
            <w:tcW w:w="0" w:type="auto"/>
          </w:tcPr>
          <w:p w14:paraId="3BF7E3D0"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2D921D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FAEB32" w14:textId="77777777" w:rsidR="00D047CE" w:rsidRPr="009253CF" w:rsidRDefault="00D047CE" w:rsidP="00465307">
            <w:pPr>
              <w:pStyle w:val="tabletext"/>
            </w:pPr>
            <w:r w:rsidRPr="009253CF">
              <w:t>Methyl sulphate</w:t>
            </w:r>
          </w:p>
        </w:tc>
        <w:tc>
          <w:tcPr>
            <w:tcW w:w="0" w:type="auto"/>
          </w:tcPr>
          <w:p w14:paraId="331D8BD8" w14:textId="02AAA96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Dimethyl_sulphate" w:history="1">
              <w:r w:rsidR="00B97D23" w:rsidRPr="00B97D23">
                <w:rPr>
                  <w:rStyle w:val="Hyperlink"/>
                </w:rPr>
                <w:t>DIMETHYL SULPHATE</w:t>
              </w:r>
            </w:hyperlink>
          </w:p>
        </w:tc>
        <w:tc>
          <w:tcPr>
            <w:tcW w:w="0" w:type="auto"/>
          </w:tcPr>
          <w:p w14:paraId="0F8ABD88"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1E8A4F0"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F388F9" w14:textId="77777777" w:rsidR="00D047CE" w:rsidRPr="009253CF" w:rsidRDefault="00D047CE" w:rsidP="00465307">
            <w:pPr>
              <w:pStyle w:val="tabletext"/>
            </w:pPr>
            <w:r w:rsidRPr="009253CF">
              <w:t>Methyl sulphoxide</w:t>
            </w:r>
          </w:p>
        </w:tc>
        <w:tc>
          <w:tcPr>
            <w:tcW w:w="0" w:type="auto"/>
          </w:tcPr>
          <w:p w14:paraId="3FDA92D3" w14:textId="0E0611D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Dimethyl_sulphoxide" w:history="1">
              <w:r w:rsidR="00B97D23" w:rsidRPr="00B97D23">
                <w:rPr>
                  <w:rStyle w:val="Hyperlink"/>
                </w:rPr>
                <w:t>DIMETHYL SULPHOXIDE</w:t>
              </w:r>
            </w:hyperlink>
          </w:p>
        </w:tc>
        <w:tc>
          <w:tcPr>
            <w:tcW w:w="0" w:type="auto"/>
          </w:tcPr>
          <w:p w14:paraId="3F3F756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94F7D39"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50C6494" w14:textId="77777777" w:rsidR="00D047CE" w:rsidRPr="009253CF" w:rsidRDefault="00D047CE" w:rsidP="00465307">
            <w:pPr>
              <w:pStyle w:val="tabletext"/>
            </w:pPr>
            <w:r w:rsidRPr="009253CF">
              <w:t>Methyl Viologen</w:t>
            </w:r>
          </w:p>
        </w:tc>
        <w:tc>
          <w:tcPr>
            <w:tcW w:w="0" w:type="auto"/>
          </w:tcPr>
          <w:p w14:paraId="277B5B75" w14:textId="43ABB2FC"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42705B3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2550C0C"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83C6A7" w14:textId="77777777" w:rsidR="00D047CE" w:rsidRPr="009253CF" w:rsidRDefault="00D047CE" w:rsidP="00465307">
            <w:pPr>
              <w:pStyle w:val="tabletext"/>
            </w:pPr>
            <w:r w:rsidRPr="009253CF">
              <w:t>Methyl viologen dichloride</w:t>
            </w:r>
          </w:p>
        </w:tc>
        <w:tc>
          <w:tcPr>
            <w:tcW w:w="0" w:type="auto"/>
          </w:tcPr>
          <w:p w14:paraId="0F68D16F" w14:textId="7C83155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43373DD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C8B565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BC0439" w14:textId="77777777" w:rsidR="00D047CE" w:rsidRPr="009253CF" w:rsidRDefault="00D047CE" w:rsidP="00465307">
            <w:pPr>
              <w:pStyle w:val="tabletext"/>
            </w:pPr>
            <w:r w:rsidRPr="009253CF">
              <w:lastRenderedPageBreak/>
              <w:t>Methylbenzol</w:t>
            </w:r>
          </w:p>
        </w:tc>
        <w:tc>
          <w:tcPr>
            <w:tcW w:w="0" w:type="auto"/>
          </w:tcPr>
          <w:p w14:paraId="7EFACCB4" w14:textId="7F49538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Toluene" w:history="1">
              <w:r w:rsidR="00B018FA" w:rsidRPr="00B018FA">
                <w:rPr>
                  <w:rStyle w:val="Hyperlink"/>
                </w:rPr>
                <w:t>TOLUENE</w:t>
              </w:r>
            </w:hyperlink>
          </w:p>
        </w:tc>
        <w:tc>
          <w:tcPr>
            <w:tcW w:w="0" w:type="auto"/>
          </w:tcPr>
          <w:p w14:paraId="768C18F6"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2E05AB0"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87D60A4" w14:textId="77777777" w:rsidR="00D047CE" w:rsidRPr="009253CF" w:rsidRDefault="00D047CE" w:rsidP="00465307">
            <w:pPr>
              <w:pStyle w:val="tabletext"/>
            </w:pPr>
            <w:r w:rsidRPr="009253CF">
              <w:t>Methylester kyseliny fluoroctove</w:t>
            </w:r>
          </w:p>
        </w:tc>
        <w:tc>
          <w:tcPr>
            <w:tcW w:w="0" w:type="auto"/>
          </w:tcPr>
          <w:p w14:paraId="1CF13D29" w14:textId="53416A3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ethyl_fluoroacetate" w:history="1">
              <w:r w:rsidR="00D047CE" w:rsidRPr="001E7779">
                <w:rPr>
                  <w:rStyle w:val="Hyperlink"/>
                </w:rPr>
                <w:t>METHYL FLUOROACETATE</w:t>
              </w:r>
            </w:hyperlink>
          </w:p>
        </w:tc>
        <w:tc>
          <w:tcPr>
            <w:tcW w:w="0" w:type="auto"/>
          </w:tcPr>
          <w:p w14:paraId="6DC40F9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A2B92F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0400FC" w14:textId="77777777" w:rsidR="00D047CE" w:rsidRPr="009253CF" w:rsidRDefault="00D047CE" w:rsidP="00465307">
            <w:pPr>
              <w:pStyle w:val="tabletext"/>
            </w:pPr>
            <w:r w:rsidRPr="009253CF">
              <w:t>Methylfluorophosphonic acid, isopropyl ester</w:t>
            </w:r>
          </w:p>
        </w:tc>
        <w:tc>
          <w:tcPr>
            <w:tcW w:w="0" w:type="auto"/>
          </w:tcPr>
          <w:p w14:paraId="48A67E84" w14:textId="035704D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365065EB"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241B2D13"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B3057E" w14:textId="77777777" w:rsidR="00D047CE" w:rsidRPr="009253CF" w:rsidRDefault="00D047CE" w:rsidP="00465307">
            <w:pPr>
              <w:pStyle w:val="tabletext"/>
            </w:pPr>
            <w:r w:rsidRPr="009253CF">
              <w:t xml:space="preserve">Methylfluoropinacolylphosphonate </w:t>
            </w:r>
          </w:p>
        </w:tc>
        <w:tc>
          <w:tcPr>
            <w:tcW w:w="0" w:type="auto"/>
          </w:tcPr>
          <w:p w14:paraId="12E6B048" w14:textId="4A0E180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3705773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550D9FD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9D09B8" w14:textId="77777777" w:rsidR="00D047CE" w:rsidRPr="009253CF" w:rsidRDefault="00D047CE" w:rsidP="00465307">
            <w:pPr>
              <w:pStyle w:val="tabletext"/>
            </w:pPr>
            <w:r w:rsidRPr="009253CF">
              <w:t>Methylisopropoxyfluorophosphine oxide</w:t>
            </w:r>
          </w:p>
        </w:tc>
        <w:tc>
          <w:tcPr>
            <w:tcW w:w="0" w:type="auto"/>
          </w:tcPr>
          <w:p w14:paraId="408AAD30" w14:textId="50AF16B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2322E00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4C414F9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BA4D6F" w14:textId="77777777" w:rsidR="00D047CE" w:rsidRPr="009253CF" w:rsidRDefault="00D047CE" w:rsidP="00465307">
            <w:pPr>
              <w:pStyle w:val="tabletext"/>
            </w:pPr>
            <w:r w:rsidRPr="009253CF">
              <w:t>Methylmercury (II) cation</w:t>
            </w:r>
          </w:p>
        </w:tc>
        <w:tc>
          <w:tcPr>
            <w:tcW w:w="0" w:type="auto"/>
          </w:tcPr>
          <w:p w14:paraId="343949A2" w14:textId="77084969"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ethyl_mercury" w:history="1">
              <w:r w:rsidR="00113C6B" w:rsidRPr="00113C6B">
                <w:rPr>
                  <w:rStyle w:val="Hyperlink"/>
                </w:rPr>
                <w:t>METHYL MERCURY</w:t>
              </w:r>
            </w:hyperlink>
          </w:p>
        </w:tc>
        <w:tc>
          <w:tcPr>
            <w:tcW w:w="0" w:type="auto"/>
          </w:tcPr>
          <w:p w14:paraId="14CA891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985278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098129B" w14:textId="77777777" w:rsidR="00D047CE" w:rsidRPr="009253CF" w:rsidRDefault="00D047CE" w:rsidP="00465307">
            <w:pPr>
              <w:pStyle w:val="tabletext"/>
            </w:pPr>
            <w:r w:rsidRPr="009253CF">
              <w:t>Methylmercury ion (1+)</w:t>
            </w:r>
          </w:p>
        </w:tc>
        <w:tc>
          <w:tcPr>
            <w:tcW w:w="0" w:type="auto"/>
          </w:tcPr>
          <w:p w14:paraId="650E6C3E" w14:textId="0EDD281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thyl_mercury" w:history="1">
              <w:r w:rsidR="00113C6B" w:rsidRPr="00113C6B">
                <w:rPr>
                  <w:rStyle w:val="Hyperlink"/>
                </w:rPr>
                <w:t>METHYL MERCURY</w:t>
              </w:r>
            </w:hyperlink>
          </w:p>
        </w:tc>
        <w:tc>
          <w:tcPr>
            <w:tcW w:w="0" w:type="auto"/>
          </w:tcPr>
          <w:p w14:paraId="755B7F9B"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49B4C9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49B33F" w14:textId="77777777" w:rsidR="00D047CE" w:rsidRPr="009253CF" w:rsidRDefault="00D047CE" w:rsidP="00465307">
            <w:pPr>
              <w:pStyle w:val="tabletext"/>
            </w:pPr>
            <w:r w:rsidRPr="009253CF">
              <w:t>Methylphosphonofluoride acid isopropyl ester</w:t>
            </w:r>
          </w:p>
        </w:tc>
        <w:tc>
          <w:tcPr>
            <w:tcW w:w="0" w:type="auto"/>
          </w:tcPr>
          <w:p w14:paraId="6A6E2584" w14:textId="1C21D21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1EA22A8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3BF17DA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D681D8" w14:textId="77777777" w:rsidR="00D047CE" w:rsidRPr="009253CF" w:rsidRDefault="00D047CE" w:rsidP="00465307">
            <w:pPr>
              <w:pStyle w:val="tabletext"/>
            </w:pPr>
            <w:r w:rsidRPr="009253CF">
              <w:t>Methylphosphonofluoridic acid 1,2,2-trimethylpropyl ester</w:t>
            </w:r>
          </w:p>
        </w:tc>
        <w:tc>
          <w:tcPr>
            <w:tcW w:w="0" w:type="auto"/>
          </w:tcPr>
          <w:p w14:paraId="54400366" w14:textId="28BD68B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36CF4848"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370F496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6F6C01" w14:textId="77777777" w:rsidR="00D047CE" w:rsidRPr="009253CF" w:rsidRDefault="00D047CE" w:rsidP="00465307">
            <w:pPr>
              <w:pStyle w:val="tabletext"/>
            </w:pPr>
            <w:r w:rsidRPr="009253CF">
              <w:t>Methylphosphonofluoridic acid 1-methyl-ethyl ester</w:t>
            </w:r>
          </w:p>
        </w:tc>
        <w:tc>
          <w:tcPr>
            <w:tcW w:w="0" w:type="auto"/>
          </w:tcPr>
          <w:p w14:paraId="5F8F3C80" w14:textId="25959B8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1510E80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7D73185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80BEA0" w14:textId="77777777" w:rsidR="00D047CE" w:rsidRPr="009253CF" w:rsidRDefault="00D047CE" w:rsidP="00465307">
            <w:pPr>
              <w:pStyle w:val="tabletext"/>
            </w:pPr>
            <w:r w:rsidRPr="009253CF">
              <w:t>Methylphosphonofluoridic acid isopropyl ester</w:t>
            </w:r>
          </w:p>
        </w:tc>
        <w:tc>
          <w:tcPr>
            <w:tcW w:w="0" w:type="auto"/>
          </w:tcPr>
          <w:p w14:paraId="461DECC5" w14:textId="0351DD8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051129F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539AB7A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78CC0B" w14:textId="77777777" w:rsidR="00D047CE" w:rsidRPr="009253CF" w:rsidRDefault="00D047CE" w:rsidP="00465307">
            <w:pPr>
              <w:pStyle w:val="tabletext"/>
            </w:pPr>
            <w:r w:rsidRPr="009253CF">
              <w:t>Methylphosphonofluoridic acid, 3,3-dimethyl-2-butyl ester</w:t>
            </w:r>
          </w:p>
        </w:tc>
        <w:tc>
          <w:tcPr>
            <w:tcW w:w="0" w:type="auto"/>
          </w:tcPr>
          <w:p w14:paraId="0C389C23" w14:textId="121B1059"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72CAB1E5"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10A79A0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84DFC1" w14:textId="77777777" w:rsidR="00D047CE" w:rsidRPr="009253CF" w:rsidRDefault="00D047CE" w:rsidP="00465307">
            <w:pPr>
              <w:pStyle w:val="tabletext"/>
            </w:pPr>
            <w:r w:rsidRPr="009253CF">
              <w:t>Methylphosphonothioic acid S-(2-(bis(1-methylethyl)amino)ethyl)</w:t>
            </w:r>
          </w:p>
        </w:tc>
        <w:tc>
          <w:tcPr>
            <w:tcW w:w="0" w:type="auto"/>
          </w:tcPr>
          <w:p w14:paraId="1188D7A4" w14:textId="7B7A30C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dermal)" w:history="1">
              <w:r w:rsidR="00B97D23" w:rsidRPr="00B97D23">
                <w:rPr>
                  <w:rStyle w:val="Hyperlink"/>
                </w:rPr>
                <w:t>NERVE AGENTS (DERMAL)</w:t>
              </w:r>
            </w:hyperlink>
          </w:p>
        </w:tc>
        <w:tc>
          <w:tcPr>
            <w:tcW w:w="0" w:type="auto"/>
          </w:tcPr>
          <w:p w14:paraId="49C5710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39A2A32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CBBE6E" w14:textId="77777777" w:rsidR="00D047CE" w:rsidRPr="009253CF" w:rsidRDefault="00D047CE" w:rsidP="00465307">
            <w:pPr>
              <w:pStyle w:val="tabletext"/>
            </w:pPr>
            <w:r w:rsidRPr="009253CF">
              <w:t>Methylpinacolyloxyfluorophosphine oxide</w:t>
            </w:r>
          </w:p>
        </w:tc>
        <w:tc>
          <w:tcPr>
            <w:tcW w:w="0" w:type="auto"/>
          </w:tcPr>
          <w:p w14:paraId="0B553FEE" w14:textId="7293DA6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6082494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63117A9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5AC6CC" w14:textId="77777777" w:rsidR="00D047CE" w:rsidRPr="009253CF" w:rsidRDefault="00D047CE" w:rsidP="00465307">
            <w:pPr>
              <w:pStyle w:val="tabletext"/>
            </w:pPr>
            <w:r w:rsidRPr="009253CF">
              <w:t>Methylpinacolyloxyphosphonyl fluoride</w:t>
            </w:r>
          </w:p>
        </w:tc>
        <w:tc>
          <w:tcPr>
            <w:tcW w:w="0" w:type="auto"/>
          </w:tcPr>
          <w:p w14:paraId="4889500F" w14:textId="7FA495D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56D1220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12E5E0F0"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987661" w14:textId="77777777" w:rsidR="00D047CE" w:rsidRPr="009253CF" w:rsidRDefault="00D047CE" w:rsidP="00465307">
            <w:pPr>
              <w:pStyle w:val="tabletext"/>
            </w:pPr>
            <w:r w:rsidRPr="009253CF">
              <w:t>Methylviologen</w:t>
            </w:r>
          </w:p>
        </w:tc>
        <w:tc>
          <w:tcPr>
            <w:tcW w:w="0" w:type="auto"/>
          </w:tcPr>
          <w:p w14:paraId="64022F51" w14:textId="6482130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42DE2C96"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851D3E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F31994" w14:textId="77777777" w:rsidR="00D047CE" w:rsidRPr="009253CF" w:rsidRDefault="00D047CE" w:rsidP="00465307">
            <w:pPr>
              <w:pStyle w:val="tabletext"/>
            </w:pPr>
            <w:r w:rsidRPr="009253CF">
              <w:t>Mevinphos</w:t>
            </w:r>
          </w:p>
        </w:tc>
        <w:tc>
          <w:tcPr>
            <w:tcW w:w="0" w:type="auto"/>
          </w:tcPr>
          <w:p w14:paraId="6428F3B1" w14:textId="3127D6A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Organophosphates" w:history="1">
              <w:r w:rsidR="002E6D7F" w:rsidRPr="002E6D7F">
                <w:rPr>
                  <w:rStyle w:val="Hyperlink"/>
                </w:rPr>
                <w:t>ORGANOPHOSPHATES</w:t>
              </w:r>
            </w:hyperlink>
          </w:p>
        </w:tc>
        <w:tc>
          <w:tcPr>
            <w:tcW w:w="0" w:type="auto"/>
          </w:tcPr>
          <w:p w14:paraId="1219BE98"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5655B50"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3BAEC5" w14:textId="77777777" w:rsidR="00D047CE" w:rsidRPr="009253CF" w:rsidRDefault="00D047CE" w:rsidP="00465307">
            <w:pPr>
              <w:pStyle w:val="tabletext"/>
            </w:pPr>
            <w:r w:rsidRPr="009253CF">
              <w:t>MFA</w:t>
            </w:r>
          </w:p>
        </w:tc>
        <w:tc>
          <w:tcPr>
            <w:tcW w:w="0" w:type="auto"/>
          </w:tcPr>
          <w:p w14:paraId="2AAC9D0D" w14:textId="510121D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odium_fluoroacetate" w:history="1">
              <w:r w:rsidR="00D047CE" w:rsidRPr="006E728B">
                <w:rPr>
                  <w:rStyle w:val="Hyperlink"/>
                </w:rPr>
                <w:t>SODIUM FLUOROACETATE</w:t>
              </w:r>
            </w:hyperlink>
          </w:p>
        </w:tc>
        <w:tc>
          <w:tcPr>
            <w:tcW w:w="0" w:type="auto"/>
          </w:tcPr>
          <w:p w14:paraId="3B11BB4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0D00A36"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6CF03E" w14:textId="77777777" w:rsidR="00D047CE" w:rsidRPr="009253CF" w:rsidRDefault="00D047CE" w:rsidP="00465307">
            <w:pPr>
              <w:pStyle w:val="tabletext"/>
            </w:pPr>
            <w:r w:rsidRPr="009253CF">
              <w:t>MFI</w:t>
            </w:r>
          </w:p>
        </w:tc>
        <w:tc>
          <w:tcPr>
            <w:tcW w:w="0" w:type="auto"/>
          </w:tcPr>
          <w:p w14:paraId="6A494EBE" w14:textId="44DBDB9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195EAF29"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1974F81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2480F2" w14:textId="77777777" w:rsidR="00D047CE" w:rsidRPr="009253CF" w:rsidRDefault="00D047CE" w:rsidP="00465307">
            <w:pPr>
              <w:pStyle w:val="tabletext"/>
            </w:pPr>
            <w:r w:rsidRPr="009253CF">
              <w:t>Millon’s reagent</w:t>
            </w:r>
          </w:p>
        </w:tc>
        <w:tc>
          <w:tcPr>
            <w:tcW w:w="0" w:type="auto"/>
          </w:tcPr>
          <w:p w14:paraId="5B73C11E" w14:textId="258E36E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ercuric_nitrate" w:history="1">
              <w:r w:rsidR="002E6D7F" w:rsidRPr="002E6D7F">
                <w:rPr>
                  <w:rStyle w:val="Hyperlink"/>
                </w:rPr>
                <w:t>MERCURIC NITRATE</w:t>
              </w:r>
            </w:hyperlink>
          </w:p>
        </w:tc>
        <w:tc>
          <w:tcPr>
            <w:tcW w:w="0" w:type="auto"/>
          </w:tcPr>
          <w:p w14:paraId="02C489B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41EC9B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5DED6F" w14:textId="77777777" w:rsidR="00D047CE" w:rsidRPr="009253CF" w:rsidRDefault="00D047CE" w:rsidP="00465307">
            <w:pPr>
              <w:pStyle w:val="tabletext"/>
            </w:pPr>
            <w:r w:rsidRPr="009253CF">
              <w:t>Mono-chloroacetone</w:t>
            </w:r>
          </w:p>
        </w:tc>
        <w:tc>
          <w:tcPr>
            <w:tcW w:w="0" w:type="auto"/>
          </w:tcPr>
          <w:p w14:paraId="296A90D2" w14:textId="1CBB54C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hloroacetophenone" w:history="1">
              <w:r w:rsidR="00673245" w:rsidRPr="00673245">
                <w:rPr>
                  <w:rStyle w:val="Hyperlink"/>
                </w:rPr>
                <w:t>CHLOROACETOPHENONE</w:t>
              </w:r>
            </w:hyperlink>
          </w:p>
        </w:tc>
        <w:tc>
          <w:tcPr>
            <w:tcW w:w="0" w:type="auto"/>
          </w:tcPr>
          <w:p w14:paraId="7842856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Riot Control Agent </w:t>
            </w:r>
          </w:p>
        </w:tc>
      </w:tr>
      <w:tr w:rsidR="00D047CE" w:rsidRPr="009253CF" w14:paraId="0B28A05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2E1074" w14:textId="77777777" w:rsidR="00D047CE" w:rsidRPr="009253CF" w:rsidRDefault="00D047CE" w:rsidP="00465307">
            <w:pPr>
              <w:pStyle w:val="tabletext"/>
            </w:pPr>
            <w:r w:rsidRPr="009253CF">
              <w:lastRenderedPageBreak/>
              <w:t>Monoethylene glycol</w:t>
            </w:r>
          </w:p>
        </w:tc>
        <w:tc>
          <w:tcPr>
            <w:tcW w:w="0" w:type="auto"/>
          </w:tcPr>
          <w:p w14:paraId="0E3A2635" w14:textId="5EB4DAD9"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Ethylene_glycol" w:history="1">
              <w:r w:rsidR="00E76D35" w:rsidRPr="00E76D35">
                <w:rPr>
                  <w:rStyle w:val="Hyperlink"/>
                </w:rPr>
                <w:t>ETHYLENE GLYCOL</w:t>
              </w:r>
            </w:hyperlink>
          </w:p>
        </w:tc>
        <w:tc>
          <w:tcPr>
            <w:tcW w:w="0" w:type="auto"/>
          </w:tcPr>
          <w:p w14:paraId="67D880A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A9DC6D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9CD70B" w14:textId="77777777" w:rsidR="00D047CE" w:rsidRPr="009253CF" w:rsidRDefault="00D047CE" w:rsidP="00465307">
            <w:pPr>
              <w:pStyle w:val="tabletext"/>
            </w:pPr>
            <w:r w:rsidRPr="009253CF">
              <w:t>Monoethylmercury chloride</w:t>
            </w:r>
          </w:p>
        </w:tc>
        <w:tc>
          <w:tcPr>
            <w:tcW w:w="0" w:type="auto"/>
          </w:tcPr>
          <w:p w14:paraId="0BF290E0" w14:textId="783E2DBC"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Ethyl_mercury_chloride" w:history="1">
              <w:r w:rsidR="002E6D7F" w:rsidRPr="002E6D7F">
                <w:rPr>
                  <w:rStyle w:val="Hyperlink"/>
                </w:rPr>
                <w:t>ETHYL MERCURY CHLORIDE</w:t>
              </w:r>
            </w:hyperlink>
          </w:p>
        </w:tc>
        <w:tc>
          <w:tcPr>
            <w:tcW w:w="0" w:type="auto"/>
          </w:tcPr>
          <w:p w14:paraId="73AC869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A6551F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E0ED55" w14:textId="77777777" w:rsidR="00D047CE" w:rsidRPr="009253CF" w:rsidRDefault="00D047CE" w:rsidP="00465307">
            <w:pPr>
              <w:pStyle w:val="tabletext"/>
            </w:pPr>
            <w:r w:rsidRPr="009253CF">
              <w:t>Monohydroxybenzene</w:t>
            </w:r>
          </w:p>
        </w:tc>
        <w:tc>
          <w:tcPr>
            <w:tcW w:w="0" w:type="auto"/>
          </w:tcPr>
          <w:p w14:paraId="0CFDB292" w14:textId="171B82C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enol" w:history="1">
              <w:r w:rsidR="00B018FA" w:rsidRPr="00B018FA">
                <w:rPr>
                  <w:rStyle w:val="Hyperlink"/>
                </w:rPr>
                <w:t>PHENOL</w:t>
              </w:r>
            </w:hyperlink>
          </w:p>
        </w:tc>
        <w:tc>
          <w:tcPr>
            <w:tcW w:w="0" w:type="auto"/>
          </w:tcPr>
          <w:p w14:paraId="7BB8329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B01E65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06A3CF" w14:textId="77777777" w:rsidR="00D047CE" w:rsidRPr="009253CF" w:rsidRDefault="00D047CE" w:rsidP="00465307">
            <w:pPr>
              <w:pStyle w:val="tabletext"/>
            </w:pPr>
            <w:r w:rsidRPr="009253CF">
              <w:t>Monomercury nitrate</w:t>
            </w:r>
          </w:p>
        </w:tc>
        <w:tc>
          <w:tcPr>
            <w:tcW w:w="0" w:type="auto"/>
          </w:tcPr>
          <w:p w14:paraId="05C71AB0" w14:textId="25F5ADA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rcurous_nitrate" w:history="1">
              <w:r w:rsidR="00113C6B" w:rsidRPr="00113C6B">
                <w:rPr>
                  <w:rStyle w:val="Hyperlink"/>
                </w:rPr>
                <w:t>MERCUROUS NITRATE</w:t>
              </w:r>
            </w:hyperlink>
          </w:p>
        </w:tc>
        <w:tc>
          <w:tcPr>
            <w:tcW w:w="0" w:type="auto"/>
          </w:tcPr>
          <w:p w14:paraId="42578749"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41E086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EF7BBD" w14:textId="77777777" w:rsidR="00D047CE" w:rsidRPr="009253CF" w:rsidRDefault="00D047CE" w:rsidP="00465307">
            <w:pPr>
              <w:pStyle w:val="tabletext"/>
            </w:pPr>
            <w:r w:rsidRPr="009253CF">
              <w:t>Monomethyl mercury</w:t>
            </w:r>
          </w:p>
        </w:tc>
        <w:tc>
          <w:tcPr>
            <w:tcW w:w="0" w:type="auto"/>
          </w:tcPr>
          <w:p w14:paraId="786AE889" w14:textId="50CDF35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ethyl_mercury" w:history="1">
              <w:r w:rsidR="00113C6B" w:rsidRPr="00113C6B">
                <w:rPr>
                  <w:rStyle w:val="Hyperlink"/>
                </w:rPr>
                <w:t>METHYL MERCURY</w:t>
              </w:r>
            </w:hyperlink>
          </w:p>
        </w:tc>
        <w:tc>
          <w:tcPr>
            <w:tcW w:w="0" w:type="auto"/>
          </w:tcPr>
          <w:p w14:paraId="3867B8A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E58AF7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34648E" w14:textId="77777777" w:rsidR="00D047CE" w:rsidRPr="009253CF" w:rsidRDefault="00D047CE" w:rsidP="00465307">
            <w:pPr>
              <w:pStyle w:val="tabletext"/>
            </w:pPr>
            <w:r w:rsidRPr="009253CF">
              <w:t xml:space="preserve">Monophenol </w:t>
            </w:r>
          </w:p>
        </w:tc>
        <w:tc>
          <w:tcPr>
            <w:tcW w:w="0" w:type="auto"/>
          </w:tcPr>
          <w:p w14:paraId="380263F8" w14:textId="543DE30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enol" w:history="1">
              <w:r w:rsidR="00B018FA" w:rsidRPr="00B018FA">
                <w:rPr>
                  <w:rStyle w:val="Hyperlink"/>
                </w:rPr>
                <w:t>PHENOL</w:t>
              </w:r>
            </w:hyperlink>
          </w:p>
        </w:tc>
        <w:tc>
          <w:tcPr>
            <w:tcW w:w="0" w:type="auto"/>
          </w:tcPr>
          <w:p w14:paraId="4EC1E66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7301A3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5102C8" w14:textId="77777777" w:rsidR="00D047CE" w:rsidRPr="009253CF" w:rsidRDefault="00D047CE" w:rsidP="00465307">
            <w:pPr>
              <w:pStyle w:val="tabletext"/>
            </w:pPr>
            <w:r w:rsidRPr="009253CF">
              <w:t>Muriatic acid</w:t>
            </w:r>
          </w:p>
        </w:tc>
        <w:tc>
          <w:tcPr>
            <w:tcW w:w="0" w:type="auto"/>
          </w:tcPr>
          <w:p w14:paraId="1DE4B196" w14:textId="0666D48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chloric_acid" w:history="1">
              <w:r w:rsidR="00D047CE" w:rsidRPr="001E7779">
                <w:rPr>
                  <w:rStyle w:val="Hyperlink"/>
                </w:rPr>
                <w:t>HYDROCHLORIC ACID</w:t>
              </w:r>
            </w:hyperlink>
          </w:p>
        </w:tc>
        <w:tc>
          <w:tcPr>
            <w:tcW w:w="0" w:type="auto"/>
          </w:tcPr>
          <w:p w14:paraId="697D95F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C38F81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6B2B71" w14:textId="77777777" w:rsidR="00D047CE" w:rsidRPr="009253CF" w:rsidRDefault="00D047CE" w:rsidP="00465307">
            <w:pPr>
              <w:pStyle w:val="tabletext"/>
            </w:pPr>
            <w:r w:rsidRPr="009253CF">
              <w:t>Mustard</w:t>
            </w:r>
          </w:p>
        </w:tc>
        <w:tc>
          <w:tcPr>
            <w:tcW w:w="0" w:type="auto"/>
          </w:tcPr>
          <w:p w14:paraId="296E5802" w14:textId="3BE7BA9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ustard" w:history="1">
              <w:r w:rsidR="00E76D35" w:rsidRPr="004E1013">
                <w:rPr>
                  <w:rStyle w:val="Hyperlink"/>
                </w:rPr>
                <w:t>MUSTARD</w:t>
              </w:r>
            </w:hyperlink>
          </w:p>
        </w:tc>
        <w:tc>
          <w:tcPr>
            <w:tcW w:w="0" w:type="auto"/>
          </w:tcPr>
          <w:p w14:paraId="093302EC"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Blister Agent </w:t>
            </w:r>
          </w:p>
        </w:tc>
      </w:tr>
      <w:tr w:rsidR="00D047CE" w:rsidRPr="009253CF" w14:paraId="34C47DE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91819D" w14:textId="77777777" w:rsidR="00D047CE" w:rsidRPr="009253CF" w:rsidRDefault="00D047CE" w:rsidP="00465307">
            <w:pPr>
              <w:pStyle w:val="tabletext"/>
            </w:pPr>
            <w:r w:rsidRPr="009253CF">
              <w:t>Mustard gas</w:t>
            </w:r>
          </w:p>
        </w:tc>
        <w:tc>
          <w:tcPr>
            <w:tcW w:w="0" w:type="auto"/>
          </w:tcPr>
          <w:p w14:paraId="59262AFE" w14:textId="1EAC292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ustard" w:history="1">
              <w:r w:rsidR="00E76D35" w:rsidRPr="004E1013">
                <w:rPr>
                  <w:rStyle w:val="Hyperlink"/>
                </w:rPr>
                <w:t>MUSTARD</w:t>
              </w:r>
            </w:hyperlink>
          </w:p>
        </w:tc>
        <w:tc>
          <w:tcPr>
            <w:tcW w:w="0" w:type="auto"/>
          </w:tcPr>
          <w:p w14:paraId="284C2CA4"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Blister Agent </w:t>
            </w:r>
          </w:p>
        </w:tc>
      </w:tr>
      <w:tr w:rsidR="00D047CE" w:rsidRPr="009253CF" w14:paraId="47474D2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1DF195" w14:textId="77777777" w:rsidR="00D047CE" w:rsidRPr="009253CF" w:rsidRDefault="00D047CE" w:rsidP="00465307">
            <w:pPr>
              <w:pStyle w:val="tabletext"/>
            </w:pPr>
            <w:r w:rsidRPr="009253CF">
              <w:t>Mustard HD</w:t>
            </w:r>
          </w:p>
        </w:tc>
        <w:tc>
          <w:tcPr>
            <w:tcW w:w="0" w:type="auto"/>
          </w:tcPr>
          <w:p w14:paraId="24C9E0F5" w14:textId="7AB81D7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ustard" w:history="1">
              <w:r w:rsidR="00E76D35" w:rsidRPr="004E1013">
                <w:rPr>
                  <w:rStyle w:val="Hyperlink"/>
                </w:rPr>
                <w:t>MUSTARD</w:t>
              </w:r>
            </w:hyperlink>
          </w:p>
        </w:tc>
        <w:tc>
          <w:tcPr>
            <w:tcW w:w="0" w:type="auto"/>
          </w:tcPr>
          <w:p w14:paraId="6FC7EC58"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Blister Agent </w:t>
            </w:r>
          </w:p>
        </w:tc>
      </w:tr>
      <w:tr w:rsidR="00D047CE" w:rsidRPr="009253CF" w14:paraId="35C9958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68A366" w14:textId="77777777" w:rsidR="00D047CE" w:rsidRPr="009253CF" w:rsidRDefault="00D047CE" w:rsidP="00465307">
            <w:pPr>
              <w:pStyle w:val="tabletext"/>
            </w:pPr>
            <w:r w:rsidRPr="009253CF">
              <w:t>Mustard vapour</w:t>
            </w:r>
          </w:p>
        </w:tc>
        <w:tc>
          <w:tcPr>
            <w:tcW w:w="0" w:type="auto"/>
          </w:tcPr>
          <w:p w14:paraId="6A5130AE" w14:textId="46EDB99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ustard" w:history="1">
              <w:r w:rsidR="00E76D35" w:rsidRPr="004E1013">
                <w:rPr>
                  <w:rStyle w:val="Hyperlink"/>
                </w:rPr>
                <w:t>MUSTARD</w:t>
              </w:r>
            </w:hyperlink>
          </w:p>
        </w:tc>
        <w:tc>
          <w:tcPr>
            <w:tcW w:w="0" w:type="auto"/>
          </w:tcPr>
          <w:p w14:paraId="47C57EFE"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Blister Agent </w:t>
            </w:r>
          </w:p>
        </w:tc>
      </w:tr>
      <w:tr w:rsidR="00D047CE" w:rsidRPr="009253CF" w14:paraId="20567F6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7B20DC" w14:textId="77777777" w:rsidR="00D047CE" w:rsidRPr="009253CF" w:rsidRDefault="00D047CE" w:rsidP="00465307">
            <w:pPr>
              <w:pStyle w:val="tabletext"/>
            </w:pPr>
            <w:r w:rsidRPr="009253CF">
              <w:t>Mustard, sulphur</w:t>
            </w:r>
          </w:p>
        </w:tc>
        <w:tc>
          <w:tcPr>
            <w:tcW w:w="0" w:type="auto"/>
          </w:tcPr>
          <w:p w14:paraId="3BA85B35" w14:textId="1644D7CC"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ustard" w:history="1">
              <w:r w:rsidR="00E76D35" w:rsidRPr="004E1013">
                <w:rPr>
                  <w:rStyle w:val="Hyperlink"/>
                </w:rPr>
                <w:t>MUSTARD</w:t>
              </w:r>
            </w:hyperlink>
          </w:p>
        </w:tc>
        <w:tc>
          <w:tcPr>
            <w:tcW w:w="0" w:type="auto"/>
          </w:tcPr>
          <w:p w14:paraId="44BFDE70"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Blister Agent </w:t>
            </w:r>
          </w:p>
        </w:tc>
      </w:tr>
      <w:tr w:rsidR="00D047CE" w:rsidRPr="009253CF" w14:paraId="1787B26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6169D5" w14:textId="77777777" w:rsidR="00D047CE" w:rsidRPr="009253CF" w:rsidRDefault="00D047CE" w:rsidP="00465307">
            <w:pPr>
              <w:pStyle w:val="tabletext"/>
            </w:pPr>
            <w:r w:rsidRPr="009253CF">
              <w:t>N,N’-Dimethyl-4,4’-bipyridinium</w:t>
            </w:r>
          </w:p>
        </w:tc>
        <w:tc>
          <w:tcPr>
            <w:tcW w:w="0" w:type="auto"/>
          </w:tcPr>
          <w:p w14:paraId="0125CFB3" w14:textId="0EA1262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229DA5C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5BB2767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BD479F1" w14:textId="77777777" w:rsidR="00D047CE" w:rsidRPr="009253CF" w:rsidRDefault="00D047CE" w:rsidP="00465307">
            <w:pPr>
              <w:pStyle w:val="tabletext"/>
            </w:pPr>
            <w:r w:rsidRPr="009253CF">
              <w:t>N,N’-Dimethyl-4,4’-dipyridinium dication</w:t>
            </w:r>
          </w:p>
        </w:tc>
        <w:tc>
          <w:tcPr>
            <w:tcW w:w="0" w:type="auto"/>
          </w:tcPr>
          <w:p w14:paraId="3156E430" w14:textId="3B1ACB36"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6D7CC81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F0FF0E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782133" w14:textId="77777777" w:rsidR="00D047CE" w:rsidRPr="009253CF" w:rsidRDefault="00D047CE" w:rsidP="00465307">
            <w:pPr>
              <w:pStyle w:val="tabletext"/>
            </w:pPr>
            <w:r w:rsidRPr="009253CF">
              <w:t>N,N’-Dimethyl-4,4’-dipyridinium dichloride</w:t>
            </w:r>
          </w:p>
        </w:tc>
        <w:tc>
          <w:tcPr>
            <w:tcW w:w="0" w:type="auto"/>
          </w:tcPr>
          <w:p w14:paraId="639E9D88" w14:textId="0DA027A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570E5BD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5481D22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9978B3" w14:textId="77777777" w:rsidR="00D047CE" w:rsidRPr="009253CF" w:rsidRDefault="00D047CE" w:rsidP="00465307">
            <w:pPr>
              <w:pStyle w:val="tabletext"/>
            </w:pPr>
            <w:r w:rsidRPr="009253CF">
              <w:t>N,N’-Dimethyl-4,4’-dipyridylium dichloride</w:t>
            </w:r>
          </w:p>
        </w:tc>
        <w:tc>
          <w:tcPr>
            <w:tcW w:w="0" w:type="auto"/>
          </w:tcPr>
          <w:p w14:paraId="27B8605E" w14:textId="4E1FBB3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6755BB0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989ED8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673AC5" w14:textId="77777777" w:rsidR="00D047CE" w:rsidRPr="009253CF" w:rsidRDefault="00D047CE" w:rsidP="00465307">
            <w:pPr>
              <w:pStyle w:val="tabletext"/>
            </w:pPr>
            <w:r w:rsidRPr="009253CF">
              <w:t>N,N’-Dimethyl-4,4’-dipyridylium dichloride</w:t>
            </w:r>
          </w:p>
        </w:tc>
        <w:tc>
          <w:tcPr>
            <w:tcW w:w="0" w:type="auto"/>
          </w:tcPr>
          <w:p w14:paraId="7A4657ED" w14:textId="008CFBA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77A8206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AA4D0A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B6966CB" w14:textId="77777777" w:rsidR="00D047CE" w:rsidRPr="009253CF" w:rsidRDefault="00D047CE" w:rsidP="00465307">
            <w:pPr>
              <w:pStyle w:val="tabletext"/>
            </w:pPr>
            <w:r w:rsidRPr="009253CF">
              <w:t>N,N’-Dimethyl-gamma,gamma’-dipyridinium</w:t>
            </w:r>
          </w:p>
        </w:tc>
        <w:tc>
          <w:tcPr>
            <w:tcW w:w="0" w:type="auto"/>
          </w:tcPr>
          <w:p w14:paraId="15998065" w14:textId="1C7C200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3CDF65E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F35694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E64D05" w14:textId="77777777" w:rsidR="00D047CE" w:rsidRPr="009253CF" w:rsidRDefault="00D047CE" w:rsidP="00465307">
            <w:pPr>
              <w:pStyle w:val="tabletext"/>
            </w:pPr>
            <w:r w:rsidRPr="009253CF">
              <w:t>N,N’-Dimethyl-gamma,gamma’-dipyridylium</w:t>
            </w:r>
          </w:p>
        </w:tc>
        <w:tc>
          <w:tcPr>
            <w:tcW w:w="0" w:type="auto"/>
          </w:tcPr>
          <w:p w14:paraId="0125A04C" w14:textId="62C0348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1B83312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BD74566"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14FB29" w14:textId="77777777" w:rsidR="00D047CE" w:rsidRPr="009253CF" w:rsidRDefault="00D047CE" w:rsidP="00465307">
            <w:pPr>
              <w:pStyle w:val="tabletext"/>
            </w:pPr>
            <w:r w:rsidRPr="009253CF">
              <w:t>Natrium chlorat</w:t>
            </w:r>
          </w:p>
        </w:tc>
        <w:tc>
          <w:tcPr>
            <w:tcW w:w="0" w:type="auto"/>
          </w:tcPr>
          <w:p w14:paraId="72F429C2" w14:textId="0E8F91D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Sodium_chlorate" w:history="1">
              <w:r w:rsidR="004F2CBF" w:rsidRPr="004F2CBF">
                <w:rPr>
                  <w:rStyle w:val="Hyperlink"/>
                </w:rPr>
                <w:t>SODIUM CHLORATE</w:t>
              </w:r>
            </w:hyperlink>
          </w:p>
        </w:tc>
        <w:tc>
          <w:tcPr>
            <w:tcW w:w="0" w:type="auto"/>
          </w:tcPr>
          <w:p w14:paraId="1BF2FDD3"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6F7082E"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8E1C83" w14:textId="77777777" w:rsidR="00D047CE" w:rsidRPr="009253CF" w:rsidRDefault="00D047CE" w:rsidP="00465307">
            <w:pPr>
              <w:pStyle w:val="tabletext"/>
            </w:pPr>
            <w:r w:rsidRPr="009253CF">
              <w:t>Nerve agents (dermal)</w:t>
            </w:r>
          </w:p>
        </w:tc>
        <w:tc>
          <w:tcPr>
            <w:tcW w:w="0" w:type="auto"/>
          </w:tcPr>
          <w:p w14:paraId="72E8D236" w14:textId="536CD00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dermal)" w:history="1">
              <w:r w:rsidR="00B97D23" w:rsidRPr="00B97D23">
                <w:rPr>
                  <w:rStyle w:val="Hyperlink"/>
                </w:rPr>
                <w:t>NERVE AGENTS (DERMAL)</w:t>
              </w:r>
            </w:hyperlink>
          </w:p>
        </w:tc>
        <w:tc>
          <w:tcPr>
            <w:tcW w:w="0" w:type="auto"/>
          </w:tcPr>
          <w:p w14:paraId="68D54EE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6F47892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E01AB7F" w14:textId="77777777" w:rsidR="00D047CE" w:rsidRPr="009253CF" w:rsidRDefault="00D047CE" w:rsidP="00465307">
            <w:pPr>
              <w:pStyle w:val="tabletext"/>
            </w:pPr>
            <w:r w:rsidRPr="009253CF">
              <w:lastRenderedPageBreak/>
              <w:t>Nerve agents (Volatile)</w:t>
            </w:r>
          </w:p>
        </w:tc>
        <w:tc>
          <w:tcPr>
            <w:tcW w:w="0" w:type="auto"/>
          </w:tcPr>
          <w:p w14:paraId="611CF85B" w14:textId="7D6D1A8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2F70B75E"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254A16E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65F15E" w14:textId="77777777" w:rsidR="00D047CE" w:rsidRPr="009253CF" w:rsidRDefault="00D047CE" w:rsidP="00465307">
            <w:pPr>
              <w:pStyle w:val="tabletext"/>
            </w:pPr>
            <w:r w:rsidRPr="009253CF">
              <w:t>Nettle agent</w:t>
            </w:r>
          </w:p>
        </w:tc>
        <w:tc>
          <w:tcPr>
            <w:tcW w:w="0" w:type="auto"/>
          </w:tcPr>
          <w:p w14:paraId="2FE96636" w14:textId="604B0429"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osgene_oxime" w:history="1">
              <w:r w:rsidR="00D047CE" w:rsidRPr="00D047CE">
                <w:rPr>
                  <w:rStyle w:val="Hyperlink"/>
                </w:rPr>
                <w:t>PHOSGENE OXIME</w:t>
              </w:r>
            </w:hyperlink>
          </w:p>
        </w:tc>
        <w:tc>
          <w:tcPr>
            <w:tcW w:w="0" w:type="auto"/>
          </w:tcPr>
          <w:p w14:paraId="2802EEE6"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Blister Agent </w:t>
            </w:r>
          </w:p>
        </w:tc>
      </w:tr>
      <w:tr w:rsidR="00D047CE" w:rsidRPr="009253CF" w14:paraId="39FBF50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5D6413" w14:textId="77777777" w:rsidR="00D047CE" w:rsidRPr="009253CF" w:rsidRDefault="00D047CE" w:rsidP="00465307">
            <w:pPr>
              <w:pStyle w:val="tabletext"/>
            </w:pPr>
            <w:r w:rsidRPr="009253CF">
              <w:t>Nettle rush gas</w:t>
            </w:r>
          </w:p>
        </w:tc>
        <w:tc>
          <w:tcPr>
            <w:tcW w:w="0" w:type="auto"/>
          </w:tcPr>
          <w:p w14:paraId="67D503AB" w14:textId="323FE665"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osgene_oxime" w:history="1">
              <w:r w:rsidR="00D047CE" w:rsidRPr="00D047CE">
                <w:rPr>
                  <w:rStyle w:val="Hyperlink"/>
                </w:rPr>
                <w:t>PHOSGENE OXIME</w:t>
              </w:r>
            </w:hyperlink>
          </w:p>
        </w:tc>
        <w:tc>
          <w:tcPr>
            <w:tcW w:w="0" w:type="auto"/>
          </w:tcPr>
          <w:p w14:paraId="71FA9DF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Blister Agent </w:t>
            </w:r>
          </w:p>
        </w:tc>
      </w:tr>
      <w:tr w:rsidR="00D047CE" w:rsidRPr="009253CF" w14:paraId="6BE1843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F2C3B0" w14:textId="77777777" w:rsidR="00D047CE" w:rsidRPr="009253CF" w:rsidRDefault="00D047CE" w:rsidP="00465307">
            <w:pPr>
              <w:pStyle w:val="tabletext"/>
            </w:pPr>
            <w:r w:rsidRPr="009253CF">
              <w:t>Nickel (2+) chloride</w:t>
            </w:r>
          </w:p>
        </w:tc>
        <w:tc>
          <w:tcPr>
            <w:tcW w:w="0" w:type="auto"/>
          </w:tcPr>
          <w:p w14:paraId="294A03BE" w14:textId="580FC9D2"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ickel_chloride_(hydrated)" w:history="1">
              <w:r w:rsidR="00113C6B">
                <w:rPr>
                  <w:rStyle w:val="Hyperlink"/>
                </w:rPr>
                <w:t>NICKEL CHLORIDE (HYDRATED)</w:t>
              </w:r>
            </w:hyperlink>
          </w:p>
        </w:tc>
        <w:tc>
          <w:tcPr>
            <w:tcW w:w="0" w:type="auto"/>
          </w:tcPr>
          <w:p w14:paraId="177E4A78"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61E58F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99AFF5" w14:textId="77777777" w:rsidR="00D047CE" w:rsidRPr="009253CF" w:rsidRDefault="00D047CE" w:rsidP="00465307">
            <w:pPr>
              <w:pStyle w:val="tabletext"/>
            </w:pPr>
            <w:r w:rsidRPr="009253CF">
              <w:t>Nickel chloride hydrated</w:t>
            </w:r>
          </w:p>
        </w:tc>
        <w:tc>
          <w:tcPr>
            <w:tcW w:w="0" w:type="auto"/>
          </w:tcPr>
          <w:p w14:paraId="34002797" w14:textId="779D73D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ickel_chloride_(hydrated)" w:history="1">
              <w:r w:rsidR="00113C6B">
                <w:rPr>
                  <w:rStyle w:val="Hyperlink"/>
                </w:rPr>
                <w:t>NICKEL CHLORIDE (HYDRATED)</w:t>
              </w:r>
            </w:hyperlink>
          </w:p>
        </w:tc>
        <w:tc>
          <w:tcPr>
            <w:tcW w:w="0" w:type="auto"/>
          </w:tcPr>
          <w:p w14:paraId="04FBA0AE"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09F5108"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5478A7F" w14:textId="77777777" w:rsidR="00D047CE" w:rsidRPr="009253CF" w:rsidRDefault="00D047CE" w:rsidP="00465307">
            <w:pPr>
              <w:pStyle w:val="tabletext"/>
            </w:pPr>
            <w:r w:rsidRPr="009253CF">
              <w:t>Nickel dichloride</w:t>
            </w:r>
          </w:p>
        </w:tc>
        <w:tc>
          <w:tcPr>
            <w:tcW w:w="0" w:type="auto"/>
          </w:tcPr>
          <w:p w14:paraId="7498D54B" w14:textId="2564F6B2"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ickel_chloride_(hydrated)" w:history="1">
              <w:r w:rsidR="00113C6B">
                <w:rPr>
                  <w:rStyle w:val="Hyperlink"/>
                </w:rPr>
                <w:t>NICKEL CHLORIDE (HYDRATED)</w:t>
              </w:r>
            </w:hyperlink>
          </w:p>
        </w:tc>
        <w:tc>
          <w:tcPr>
            <w:tcW w:w="0" w:type="auto"/>
          </w:tcPr>
          <w:p w14:paraId="263B9010"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68CB8C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F46ECF" w14:textId="77777777" w:rsidR="00D047CE" w:rsidRPr="009253CF" w:rsidRDefault="00D047CE" w:rsidP="00465307">
            <w:pPr>
              <w:pStyle w:val="tabletext"/>
            </w:pPr>
            <w:r w:rsidRPr="009253CF">
              <w:t>Nital</w:t>
            </w:r>
          </w:p>
        </w:tc>
        <w:tc>
          <w:tcPr>
            <w:tcW w:w="0" w:type="auto"/>
          </w:tcPr>
          <w:p w14:paraId="2E4BB8F1" w14:textId="7D1EBA3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itric_acid" w:history="1">
              <w:r w:rsidR="00E76D35" w:rsidRPr="00E76D35">
                <w:rPr>
                  <w:rStyle w:val="Hyperlink"/>
                </w:rPr>
                <w:t>NITRIC ACID</w:t>
              </w:r>
            </w:hyperlink>
          </w:p>
        </w:tc>
        <w:tc>
          <w:tcPr>
            <w:tcW w:w="0" w:type="auto"/>
          </w:tcPr>
          <w:p w14:paraId="2A02C2CE"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DE19188"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98C67D" w14:textId="77777777" w:rsidR="00D047CE" w:rsidRPr="009253CF" w:rsidRDefault="00D047CE" w:rsidP="00465307">
            <w:pPr>
              <w:pStyle w:val="tabletext"/>
            </w:pPr>
            <w:r w:rsidRPr="009253CF">
              <w:t>Nitric Acid</w:t>
            </w:r>
          </w:p>
        </w:tc>
        <w:tc>
          <w:tcPr>
            <w:tcW w:w="0" w:type="auto"/>
          </w:tcPr>
          <w:p w14:paraId="33038559" w14:textId="7F7C9B4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itric_acid" w:history="1">
              <w:r w:rsidR="00E76D35" w:rsidRPr="00E76D35">
                <w:rPr>
                  <w:rStyle w:val="Hyperlink"/>
                </w:rPr>
                <w:t>NITRIC ACID</w:t>
              </w:r>
            </w:hyperlink>
          </w:p>
        </w:tc>
        <w:tc>
          <w:tcPr>
            <w:tcW w:w="0" w:type="auto"/>
          </w:tcPr>
          <w:p w14:paraId="291F7C4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1F445C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98C447" w14:textId="77777777" w:rsidR="00D047CE" w:rsidRPr="009253CF" w:rsidRDefault="00D047CE" w:rsidP="00465307">
            <w:pPr>
              <w:pStyle w:val="tabletext"/>
            </w:pPr>
            <w:r w:rsidRPr="009253CF">
              <w:t>Nitrilacetonitrile (cyanogen)</w:t>
            </w:r>
          </w:p>
        </w:tc>
        <w:tc>
          <w:tcPr>
            <w:tcW w:w="0" w:type="auto"/>
          </w:tcPr>
          <w:p w14:paraId="0CAEC8A3" w14:textId="010D0B6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2853DDF9" w14:textId="460AE6FE"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68E882F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2668A4" w14:textId="77777777" w:rsidR="00D047CE" w:rsidRPr="009253CF" w:rsidRDefault="00D047CE" w:rsidP="00465307">
            <w:pPr>
              <w:pStyle w:val="tabletext"/>
            </w:pPr>
            <w:r w:rsidRPr="009253CF">
              <w:t>Nitrilo-2, 2’, 2’’-triethanol</w:t>
            </w:r>
          </w:p>
        </w:tc>
        <w:tc>
          <w:tcPr>
            <w:tcW w:w="0" w:type="auto"/>
          </w:tcPr>
          <w:p w14:paraId="23894B00" w14:textId="7FF8044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Triethanolamine" w:history="1">
              <w:r w:rsidR="00D047CE" w:rsidRPr="00113C6B">
                <w:rPr>
                  <w:rStyle w:val="Hyperlink"/>
                </w:rPr>
                <w:t>TRIETHANOLAMINE</w:t>
              </w:r>
            </w:hyperlink>
          </w:p>
        </w:tc>
        <w:tc>
          <w:tcPr>
            <w:tcW w:w="0" w:type="auto"/>
          </w:tcPr>
          <w:p w14:paraId="650EF65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732972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F59287" w14:textId="77777777" w:rsidR="00D047CE" w:rsidRPr="009253CF" w:rsidRDefault="00D047CE" w:rsidP="00465307">
            <w:pPr>
              <w:pStyle w:val="tabletext"/>
            </w:pPr>
            <w:r w:rsidRPr="009253CF">
              <w:t>Nitrochloroform</w:t>
            </w:r>
          </w:p>
        </w:tc>
        <w:tc>
          <w:tcPr>
            <w:tcW w:w="0" w:type="auto"/>
          </w:tcPr>
          <w:p w14:paraId="7A03197C" w14:textId="3B04D0A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hloropicrin" w:history="1">
              <w:r w:rsidR="00D047CE" w:rsidRPr="00D047CE">
                <w:rPr>
                  <w:rStyle w:val="Hyperlink"/>
                </w:rPr>
                <w:t>CHLOROPICRIN</w:t>
              </w:r>
            </w:hyperlink>
          </w:p>
        </w:tc>
        <w:tc>
          <w:tcPr>
            <w:tcW w:w="0" w:type="auto"/>
          </w:tcPr>
          <w:p w14:paraId="63F59F1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Vomiting Agent </w:t>
            </w:r>
          </w:p>
        </w:tc>
      </w:tr>
      <w:tr w:rsidR="00D047CE" w:rsidRPr="009253CF" w14:paraId="02AABF6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DDB46A" w14:textId="77777777" w:rsidR="00D047CE" w:rsidRPr="009253CF" w:rsidRDefault="00D047CE" w:rsidP="00465307">
            <w:pPr>
              <w:pStyle w:val="tabletext"/>
            </w:pPr>
            <w:r w:rsidRPr="009253CF">
              <w:t>Nitrotrichloromethane</w:t>
            </w:r>
          </w:p>
        </w:tc>
        <w:tc>
          <w:tcPr>
            <w:tcW w:w="0" w:type="auto"/>
          </w:tcPr>
          <w:p w14:paraId="265F5360" w14:textId="44FDEE3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hloropicrin" w:history="1">
              <w:r w:rsidR="00D047CE" w:rsidRPr="00D047CE">
                <w:rPr>
                  <w:rStyle w:val="Hyperlink"/>
                </w:rPr>
                <w:t>CHLOROPICRIN</w:t>
              </w:r>
            </w:hyperlink>
          </w:p>
        </w:tc>
        <w:tc>
          <w:tcPr>
            <w:tcW w:w="0" w:type="auto"/>
          </w:tcPr>
          <w:p w14:paraId="320E4FE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Vomiting Agent </w:t>
            </w:r>
          </w:p>
        </w:tc>
      </w:tr>
      <w:tr w:rsidR="00D047CE" w:rsidRPr="009253CF" w14:paraId="66AD5D0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7E70A4" w14:textId="77777777" w:rsidR="00D047CE" w:rsidRPr="009253CF" w:rsidRDefault="00D047CE" w:rsidP="00465307">
            <w:pPr>
              <w:pStyle w:val="tabletext"/>
            </w:pPr>
            <w:r w:rsidRPr="009253CF">
              <w:t>Nitrous fumes</w:t>
            </w:r>
          </w:p>
        </w:tc>
        <w:tc>
          <w:tcPr>
            <w:tcW w:w="0" w:type="auto"/>
          </w:tcPr>
          <w:p w14:paraId="6CB43EAF" w14:textId="0D8E616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itric_acid" w:history="1">
              <w:r w:rsidR="00E76D35" w:rsidRPr="00E76D35">
                <w:rPr>
                  <w:rStyle w:val="Hyperlink"/>
                </w:rPr>
                <w:t>NITRIC ACID</w:t>
              </w:r>
            </w:hyperlink>
          </w:p>
        </w:tc>
        <w:tc>
          <w:tcPr>
            <w:tcW w:w="0" w:type="auto"/>
          </w:tcPr>
          <w:p w14:paraId="59D5C120"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3591A7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D68008" w14:textId="77777777" w:rsidR="00D047CE" w:rsidRPr="009253CF" w:rsidRDefault="00D047CE" w:rsidP="00465307">
            <w:pPr>
              <w:pStyle w:val="tabletext"/>
            </w:pPr>
            <w:r w:rsidRPr="009253CF">
              <w:t>Nordhausen acid</w:t>
            </w:r>
          </w:p>
        </w:tc>
        <w:tc>
          <w:tcPr>
            <w:tcW w:w="0" w:type="auto"/>
          </w:tcPr>
          <w:p w14:paraId="76FA6601" w14:textId="2A0B2F2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ulphuric_acid" w:history="1">
              <w:r w:rsidR="00B018FA" w:rsidRPr="00B018FA">
                <w:rPr>
                  <w:rStyle w:val="Hyperlink"/>
                </w:rPr>
                <w:t>SULPHURIC ACID</w:t>
              </w:r>
            </w:hyperlink>
          </w:p>
        </w:tc>
        <w:tc>
          <w:tcPr>
            <w:tcW w:w="0" w:type="auto"/>
          </w:tcPr>
          <w:p w14:paraId="7F282FE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5EAC80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58679E" w14:textId="77777777" w:rsidR="00D047CE" w:rsidRPr="009253CF" w:rsidRDefault="00D047CE" w:rsidP="00465307">
            <w:pPr>
              <w:pStyle w:val="tabletext"/>
            </w:pPr>
            <w:r w:rsidRPr="009253CF">
              <w:t>NSC-763</w:t>
            </w:r>
          </w:p>
        </w:tc>
        <w:tc>
          <w:tcPr>
            <w:tcW w:w="0" w:type="auto"/>
          </w:tcPr>
          <w:p w14:paraId="668C214A" w14:textId="4ACAA506"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Dimethyl_sulphoxide" w:history="1">
              <w:r w:rsidR="00B97D23" w:rsidRPr="00B97D23">
                <w:rPr>
                  <w:rStyle w:val="Hyperlink"/>
                </w:rPr>
                <w:t>DIMETHYL SULPHOXIDE</w:t>
              </w:r>
            </w:hyperlink>
            <w:r w:rsidR="00D047CE" w:rsidRPr="009253CF">
              <w:t xml:space="preserve"> </w:t>
            </w:r>
          </w:p>
        </w:tc>
        <w:tc>
          <w:tcPr>
            <w:tcW w:w="0" w:type="auto"/>
          </w:tcPr>
          <w:p w14:paraId="28E60EB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999FAC0"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08416F" w14:textId="77777777" w:rsidR="00D047CE" w:rsidRPr="009253CF" w:rsidRDefault="00D047CE" w:rsidP="00465307">
            <w:pPr>
              <w:pStyle w:val="tabletext"/>
            </w:pPr>
            <w:r w:rsidRPr="009253CF">
              <w:t>O-1,2,2-trimethylpropyl methylphosphonofluoridate</w:t>
            </w:r>
          </w:p>
        </w:tc>
        <w:tc>
          <w:tcPr>
            <w:tcW w:w="0" w:type="auto"/>
          </w:tcPr>
          <w:p w14:paraId="56C2FC17" w14:textId="2ED471B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114DE41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04C6CC1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3554D2" w14:textId="77777777" w:rsidR="00D047CE" w:rsidRPr="009253CF" w:rsidRDefault="00D047CE" w:rsidP="00465307">
            <w:pPr>
              <w:pStyle w:val="tabletext"/>
            </w:pPr>
            <w:r w:rsidRPr="009253CF">
              <w:t>Octafluoroisobutylene</w:t>
            </w:r>
          </w:p>
        </w:tc>
        <w:tc>
          <w:tcPr>
            <w:tcW w:w="0" w:type="auto"/>
          </w:tcPr>
          <w:p w14:paraId="0003B131" w14:textId="3229F98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erfluoro_isobutene" w:history="1">
              <w:r w:rsidR="00D047CE" w:rsidRPr="00113C6B">
                <w:rPr>
                  <w:rStyle w:val="Hyperlink"/>
                </w:rPr>
                <w:t>PERFLUOROISOBUTENE</w:t>
              </w:r>
            </w:hyperlink>
          </w:p>
        </w:tc>
        <w:tc>
          <w:tcPr>
            <w:tcW w:w="0" w:type="auto"/>
          </w:tcPr>
          <w:p w14:paraId="28B1616B"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D15896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990FDD3" w14:textId="77777777" w:rsidR="00D047CE" w:rsidRPr="009253CF" w:rsidRDefault="00D047CE" w:rsidP="00465307">
            <w:pPr>
              <w:pStyle w:val="tabletext"/>
            </w:pPr>
            <w:r w:rsidRPr="009253CF">
              <w:t>Octafluoro-sec-butene</w:t>
            </w:r>
          </w:p>
        </w:tc>
        <w:tc>
          <w:tcPr>
            <w:tcW w:w="0" w:type="auto"/>
          </w:tcPr>
          <w:p w14:paraId="2A667593" w14:textId="634DF85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erfluoro_isobutene" w:history="1">
              <w:r w:rsidR="00113C6B" w:rsidRPr="00113C6B">
                <w:rPr>
                  <w:rStyle w:val="Hyperlink"/>
                </w:rPr>
                <w:t>PERFLUOROISOBUTENE</w:t>
              </w:r>
            </w:hyperlink>
          </w:p>
        </w:tc>
        <w:tc>
          <w:tcPr>
            <w:tcW w:w="0" w:type="auto"/>
          </w:tcPr>
          <w:p w14:paraId="37B94DC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2BEF67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E450F75" w14:textId="77777777" w:rsidR="00D047CE" w:rsidRPr="009253CF" w:rsidRDefault="00D047CE" w:rsidP="00465307">
            <w:pPr>
              <w:pStyle w:val="tabletext"/>
            </w:pPr>
            <w:r w:rsidRPr="009253CF">
              <w:t>O-ethyl N,N-dimethylphosphoramidocyanidate</w:t>
            </w:r>
          </w:p>
        </w:tc>
        <w:tc>
          <w:tcPr>
            <w:tcW w:w="0" w:type="auto"/>
          </w:tcPr>
          <w:p w14:paraId="5A6EC994" w14:textId="4FAC7F8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673816F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3B03F9D3"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02CEB0" w14:textId="77777777" w:rsidR="00D047CE" w:rsidRPr="009253CF" w:rsidRDefault="00D047CE" w:rsidP="00465307">
            <w:pPr>
              <w:pStyle w:val="tabletext"/>
            </w:pPr>
            <w:r w:rsidRPr="009253CF">
              <w:t>O-ethyl-S-(2-(diisopropylamino)ethyl) methylphosphonothioate</w:t>
            </w:r>
          </w:p>
        </w:tc>
        <w:tc>
          <w:tcPr>
            <w:tcW w:w="0" w:type="auto"/>
          </w:tcPr>
          <w:p w14:paraId="6DBFEF08" w14:textId="149291A9"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dermal)" w:history="1">
              <w:r w:rsidR="00B97D23" w:rsidRPr="00B97D23">
                <w:rPr>
                  <w:rStyle w:val="Hyperlink"/>
                </w:rPr>
                <w:t>NERVE AGENTS (DERMAL)</w:t>
              </w:r>
            </w:hyperlink>
          </w:p>
        </w:tc>
        <w:tc>
          <w:tcPr>
            <w:tcW w:w="0" w:type="auto"/>
          </w:tcPr>
          <w:p w14:paraId="7741EF7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433A55F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93E6AD" w14:textId="77777777" w:rsidR="00D047CE" w:rsidRPr="009253CF" w:rsidRDefault="00D047CE" w:rsidP="00465307">
            <w:pPr>
              <w:pStyle w:val="tabletext"/>
            </w:pPr>
            <w:r w:rsidRPr="009253CF">
              <w:t>O-ethyl-S-(2-diisopropylaminoethyl) methylthiophophonoate</w:t>
            </w:r>
          </w:p>
        </w:tc>
        <w:tc>
          <w:tcPr>
            <w:tcW w:w="0" w:type="auto"/>
          </w:tcPr>
          <w:p w14:paraId="1F053837" w14:textId="2633BFE1"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dermal)" w:history="1">
              <w:r w:rsidR="00B97D23" w:rsidRPr="00B97D23">
                <w:rPr>
                  <w:rStyle w:val="Hyperlink"/>
                </w:rPr>
                <w:t>NERVE AGENTS (DERMAL)</w:t>
              </w:r>
            </w:hyperlink>
          </w:p>
        </w:tc>
        <w:tc>
          <w:tcPr>
            <w:tcW w:w="0" w:type="auto"/>
          </w:tcPr>
          <w:p w14:paraId="264A66C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07246BF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01922B" w14:textId="77777777" w:rsidR="00D047CE" w:rsidRPr="009253CF" w:rsidRDefault="00D047CE" w:rsidP="00465307">
            <w:pPr>
              <w:pStyle w:val="tabletext"/>
            </w:pPr>
            <w:r w:rsidRPr="009253CF">
              <w:lastRenderedPageBreak/>
              <w:t>O-ethyl-S-2-diisopropylaminoethyl methylphosphonothiote</w:t>
            </w:r>
          </w:p>
        </w:tc>
        <w:tc>
          <w:tcPr>
            <w:tcW w:w="0" w:type="auto"/>
          </w:tcPr>
          <w:p w14:paraId="47514B7F" w14:textId="60E4785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dermal)" w:history="1">
              <w:r w:rsidR="00B97D23" w:rsidRPr="00B97D23">
                <w:rPr>
                  <w:rStyle w:val="Hyperlink"/>
                </w:rPr>
                <w:t>NERVE AGENTS (DERMAL)</w:t>
              </w:r>
            </w:hyperlink>
          </w:p>
        </w:tc>
        <w:tc>
          <w:tcPr>
            <w:tcW w:w="0" w:type="auto"/>
          </w:tcPr>
          <w:p w14:paraId="14CA12BE"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400FB086"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4DA9F6" w14:textId="77777777" w:rsidR="00D047CE" w:rsidRPr="009253CF" w:rsidRDefault="00D047CE" w:rsidP="00465307">
            <w:pPr>
              <w:pStyle w:val="tabletext"/>
            </w:pPr>
            <w:r w:rsidRPr="009253CF">
              <w:t>Oil of vitriol</w:t>
            </w:r>
          </w:p>
        </w:tc>
        <w:tc>
          <w:tcPr>
            <w:tcW w:w="0" w:type="auto"/>
          </w:tcPr>
          <w:p w14:paraId="0D7DF8B2" w14:textId="593C4B75"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Sulphuric_acid" w:history="1">
              <w:r w:rsidR="00B018FA" w:rsidRPr="00B018FA">
                <w:rPr>
                  <w:rStyle w:val="Hyperlink"/>
                </w:rPr>
                <w:t>SULPHURIC ACID</w:t>
              </w:r>
            </w:hyperlink>
          </w:p>
        </w:tc>
        <w:tc>
          <w:tcPr>
            <w:tcW w:w="0" w:type="auto"/>
          </w:tcPr>
          <w:p w14:paraId="34BA6C3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CD46C5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4F3E437" w14:textId="77777777" w:rsidR="00D047CE" w:rsidRPr="009253CF" w:rsidRDefault="00D047CE" w:rsidP="00465307">
            <w:pPr>
              <w:pStyle w:val="tabletext"/>
            </w:pPr>
            <w:r w:rsidRPr="009253CF">
              <w:t>O-isopropyl methylisopropoxfluorophosphine oxide</w:t>
            </w:r>
          </w:p>
        </w:tc>
        <w:tc>
          <w:tcPr>
            <w:tcW w:w="0" w:type="auto"/>
          </w:tcPr>
          <w:p w14:paraId="0B86DC2A" w14:textId="39C822B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4FB8E3F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711F901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4C7F06" w14:textId="77777777" w:rsidR="00D047CE" w:rsidRPr="009253CF" w:rsidRDefault="00D047CE" w:rsidP="00465307">
            <w:pPr>
              <w:pStyle w:val="tabletext"/>
            </w:pPr>
            <w:r w:rsidRPr="009253CF">
              <w:t>O-isopropyl methylphosphonofluoridate</w:t>
            </w:r>
          </w:p>
        </w:tc>
        <w:tc>
          <w:tcPr>
            <w:tcW w:w="0" w:type="auto"/>
          </w:tcPr>
          <w:p w14:paraId="1DB1F60E" w14:textId="71072C9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4F3927B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380DD05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E7A8B5" w14:textId="77777777" w:rsidR="00D047CE" w:rsidRPr="009253CF" w:rsidRDefault="00D047CE" w:rsidP="00465307">
            <w:pPr>
              <w:pStyle w:val="tabletext"/>
            </w:pPr>
            <w:r w:rsidRPr="009253CF">
              <w:t>OK 622</w:t>
            </w:r>
          </w:p>
        </w:tc>
        <w:tc>
          <w:tcPr>
            <w:tcW w:w="0" w:type="auto"/>
          </w:tcPr>
          <w:p w14:paraId="6C400663" w14:textId="45C9D0A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6F41ED9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F453B4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FF4F10" w14:textId="77777777" w:rsidR="00D047CE" w:rsidRPr="009253CF" w:rsidRDefault="00D047CE" w:rsidP="00465307">
            <w:pPr>
              <w:pStyle w:val="tabletext"/>
            </w:pPr>
            <w:r w:rsidRPr="009253CF">
              <w:t>Oleum</w:t>
            </w:r>
          </w:p>
        </w:tc>
        <w:tc>
          <w:tcPr>
            <w:tcW w:w="0" w:type="auto"/>
          </w:tcPr>
          <w:p w14:paraId="5188D308" w14:textId="32D3784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Sulphuric_acid" w:history="1">
              <w:r w:rsidR="00B018FA" w:rsidRPr="00B018FA">
                <w:rPr>
                  <w:rStyle w:val="Hyperlink"/>
                </w:rPr>
                <w:t>SULPHURIC ACID</w:t>
              </w:r>
            </w:hyperlink>
          </w:p>
        </w:tc>
        <w:tc>
          <w:tcPr>
            <w:tcW w:w="0" w:type="auto"/>
          </w:tcPr>
          <w:p w14:paraId="0914B8EB"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B16278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E009479" w14:textId="77777777" w:rsidR="00D047CE" w:rsidRPr="009253CF" w:rsidRDefault="00D047CE" w:rsidP="00465307">
            <w:pPr>
              <w:pStyle w:val="tabletext"/>
            </w:pPr>
            <w:r w:rsidRPr="009253CF">
              <w:t>Omega-chloroacetophenone</w:t>
            </w:r>
          </w:p>
        </w:tc>
        <w:tc>
          <w:tcPr>
            <w:tcW w:w="0" w:type="auto"/>
          </w:tcPr>
          <w:p w14:paraId="674CB2D5" w14:textId="289C9502"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hloroacetophenone" w:history="1">
              <w:r w:rsidR="00673245" w:rsidRPr="00673245">
                <w:rPr>
                  <w:rStyle w:val="Hyperlink"/>
                </w:rPr>
                <w:t>CHLOROACETOPHENONE</w:t>
              </w:r>
            </w:hyperlink>
          </w:p>
        </w:tc>
        <w:tc>
          <w:tcPr>
            <w:tcW w:w="0" w:type="auto"/>
          </w:tcPr>
          <w:p w14:paraId="04757D2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Riot Control Agent </w:t>
            </w:r>
          </w:p>
        </w:tc>
      </w:tr>
      <w:tr w:rsidR="00D047CE" w:rsidRPr="009253CF" w14:paraId="124838B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BF66D68" w14:textId="77777777" w:rsidR="00D047CE" w:rsidRPr="009253CF" w:rsidRDefault="00D047CE" w:rsidP="00465307">
            <w:pPr>
              <w:pStyle w:val="tabletext"/>
            </w:pPr>
            <w:r w:rsidRPr="009253CF">
              <w:t>OP</w:t>
            </w:r>
          </w:p>
        </w:tc>
        <w:tc>
          <w:tcPr>
            <w:tcW w:w="0" w:type="auto"/>
          </w:tcPr>
          <w:p w14:paraId="17D01E0D" w14:textId="6C6976C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Organophosphates" w:history="1">
              <w:r w:rsidR="002E6D7F" w:rsidRPr="002E6D7F">
                <w:rPr>
                  <w:rStyle w:val="Hyperlink"/>
                </w:rPr>
                <w:t>ORGANOPHOSPHATES</w:t>
              </w:r>
            </w:hyperlink>
          </w:p>
        </w:tc>
        <w:tc>
          <w:tcPr>
            <w:tcW w:w="0" w:type="auto"/>
          </w:tcPr>
          <w:p w14:paraId="261DA873"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736129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7B3ED09" w14:textId="77777777" w:rsidR="00D047CE" w:rsidRPr="009253CF" w:rsidRDefault="00D047CE" w:rsidP="00465307">
            <w:pPr>
              <w:pStyle w:val="tabletext"/>
            </w:pPr>
            <w:r w:rsidRPr="009253CF">
              <w:t>o-pinalcolyl methylphosphonofluoridate</w:t>
            </w:r>
          </w:p>
        </w:tc>
        <w:tc>
          <w:tcPr>
            <w:tcW w:w="0" w:type="auto"/>
          </w:tcPr>
          <w:p w14:paraId="4C997372" w14:textId="60A0DAC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35EEBBF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42EA85F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746248" w14:textId="77777777" w:rsidR="00D047CE" w:rsidRPr="009253CF" w:rsidRDefault="00D047CE" w:rsidP="00465307">
            <w:pPr>
              <w:pStyle w:val="tabletext"/>
            </w:pPr>
            <w:r w:rsidRPr="009253CF">
              <w:t>Organic mercury</w:t>
            </w:r>
          </w:p>
        </w:tc>
        <w:tc>
          <w:tcPr>
            <w:tcW w:w="0" w:type="auto"/>
          </w:tcPr>
          <w:p w14:paraId="2BEB30CF" w14:textId="5B984A5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thyl_mercury" w:history="1">
              <w:r w:rsidR="00113C6B" w:rsidRPr="00113C6B">
                <w:rPr>
                  <w:rStyle w:val="Hyperlink"/>
                </w:rPr>
                <w:t>METHYL MERCURY</w:t>
              </w:r>
            </w:hyperlink>
          </w:p>
        </w:tc>
        <w:tc>
          <w:tcPr>
            <w:tcW w:w="0" w:type="auto"/>
          </w:tcPr>
          <w:p w14:paraId="78BC481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07B304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A2253CF" w14:textId="77777777" w:rsidR="00D047CE" w:rsidRPr="009253CF" w:rsidRDefault="00D047CE" w:rsidP="00465307">
            <w:pPr>
              <w:pStyle w:val="tabletext"/>
            </w:pPr>
            <w:r w:rsidRPr="009253CF">
              <w:t>Organophosphates</w:t>
            </w:r>
          </w:p>
        </w:tc>
        <w:tc>
          <w:tcPr>
            <w:tcW w:w="0" w:type="auto"/>
          </w:tcPr>
          <w:p w14:paraId="51F6086F" w14:textId="5393DC0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Organophosphates" w:history="1">
              <w:r w:rsidR="002E6D7F" w:rsidRPr="002E6D7F">
                <w:rPr>
                  <w:rStyle w:val="Hyperlink"/>
                </w:rPr>
                <w:t>ORGANOPHOSPHATES</w:t>
              </w:r>
            </w:hyperlink>
          </w:p>
        </w:tc>
        <w:tc>
          <w:tcPr>
            <w:tcW w:w="0" w:type="auto"/>
          </w:tcPr>
          <w:p w14:paraId="66AE7B2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92C387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F82EAC" w14:textId="77777777" w:rsidR="00D047CE" w:rsidRPr="009253CF" w:rsidRDefault="00D047CE" w:rsidP="00465307">
            <w:pPr>
              <w:pStyle w:val="tabletext"/>
            </w:pPr>
            <w:r w:rsidRPr="009253CF">
              <w:t>Ortho paraquat CL</w:t>
            </w:r>
          </w:p>
        </w:tc>
        <w:tc>
          <w:tcPr>
            <w:tcW w:w="0" w:type="auto"/>
          </w:tcPr>
          <w:p w14:paraId="1C234146" w14:textId="3F88833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0F8BCFAB"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AB7457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07EDDE7" w14:textId="77777777" w:rsidR="00D047CE" w:rsidRPr="009253CF" w:rsidRDefault="00D047CE" w:rsidP="00465307">
            <w:pPr>
              <w:pStyle w:val="tabletext"/>
            </w:pPr>
            <w:r w:rsidRPr="009253CF">
              <w:t>Orthoarsenic acid</w:t>
            </w:r>
          </w:p>
        </w:tc>
        <w:tc>
          <w:tcPr>
            <w:tcW w:w="0" w:type="auto"/>
          </w:tcPr>
          <w:p w14:paraId="1E139D45" w14:textId="15845E0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rsenic_pentoxide" w:history="1">
              <w:r w:rsidR="001A551D" w:rsidRPr="001A551D">
                <w:rPr>
                  <w:rStyle w:val="Hyperlink"/>
                </w:rPr>
                <w:t>ARSENIC PENTOXIDE</w:t>
              </w:r>
            </w:hyperlink>
          </w:p>
        </w:tc>
        <w:tc>
          <w:tcPr>
            <w:tcW w:w="0" w:type="auto"/>
          </w:tcPr>
          <w:p w14:paraId="71853566"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ICCA</w:t>
            </w:r>
          </w:p>
        </w:tc>
      </w:tr>
      <w:tr w:rsidR="00D047CE" w:rsidRPr="009253CF" w14:paraId="6E01D829"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F19264" w14:textId="77777777" w:rsidR="00D047CE" w:rsidRPr="009253CF" w:rsidRDefault="00D047CE" w:rsidP="00465307">
            <w:pPr>
              <w:pStyle w:val="tabletext"/>
            </w:pPr>
            <w:r w:rsidRPr="009253CF">
              <w:t>Oxalic acid dintrile (cyanogen)</w:t>
            </w:r>
          </w:p>
        </w:tc>
        <w:tc>
          <w:tcPr>
            <w:tcW w:w="0" w:type="auto"/>
          </w:tcPr>
          <w:p w14:paraId="7589F931" w14:textId="6E1B51C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4929B819" w14:textId="2D66FC34"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1F58283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CE9C0C" w14:textId="77777777" w:rsidR="00D047CE" w:rsidRPr="009253CF" w:rsidRDefault="00D047CE" w:rsidP="00465307">
            <w:pPr>
              <w:pStyle w:val="tabletext"/>
            </w:pPr>
            <w:r w:rsidRPr="009253CF">
              <w:t>Oxalonitrile (cyanogen)</w:t>
            </w:r>
          </w:p>
        </w:tc>
        <w:tc>
          <w:tcPr>
            <w:tcW w:w="0" w:type="auto"/>
          </w:tcPr>
          <w:p w14:paraId="2C455BA4" w14:textId="22EFE23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7BD96FE7" w14:textId="317E4369"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49D8DBE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0BCFB4" w14:textId="77777777" w:rsidR="00D047CE" w:rsidRPr="009253CF" w:rsidRDefault="00D047CE" w:rsidP="00465307">
            <w:pPr>
              <w:pStyle w:val="tabletext"/>
            </w:pPr>
            <w:r w:rsidRPr="009253CF">
              <w:t>Oxalyl cyanide (cyanogen)</w:t>
            </w:r>
          </w:p>
        </w:tc>
        <w:tc>
          <w:tcPr>
            <w:tcW w:w="0" w:type="auto"/>
          </w:tcPr>
          <w:p w14:paraId="242BDA53" w14:textId="4A7BE7C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416362E4" w14:textId="43C7EBA8"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5DD9722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7A23A3" w14:textId="77777777" w:rsidR="00D047CE" w:rsidRPr="009253CF" w:rsidRDefault="00D047CE" w:rsidP="00465307">
            <w:pPr>
              <w:pStyle w:val="tabletext"/>
            </w:pPr>
            <w:r w:rsidRPr="009253CF">
              <w:t>Oxide of mercury</w:t>
            </w:r>
          </w:p>
        </w:tc>
        <w:tc>
          <w:tcPr>
            <w:tcW w:w="0" w:type="auto"/>
          </w:tcPr>
          <w:p w14:paraId="2BB5E674" w14:textId="045116D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ercuric_oxide" w:history="1">
              <w:r w:rsidR="00113C6B" w:rsidRPr="00B97D23">
                <w:rPr>
                  <w:rStyle w:val="Hyperlink"/>
                </w:rPr>
                <w:t>MERCURIC OXIDE</w:t>
              </w:r>
            </w:hyperlink>
          </w:p>
        </w:tc>
        <w:tc>
          <w:tcPr>
            <w:tcW w:w="0" w:type="auto"/>
          </w:tcPr>
          <w:p w14:paraId="7C56B97E"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380687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FD18A2" w14:textId="77777777" w:rsidR="00D047CE" w:rsidRPr="009253CF" w:rsidRDefault="00D047CE" w:rsidP="00465307">
            <w:pPr>
              <w:pStyle w:val="tabletext"/>
            </w:pPr>
            <w:r w:rsidRPr="009253CF">
              <w:t>Oxides of sulfur</w:t>
            </w:r>
          </w:p>
        </w:tc>
        <w:tc>
          <w:tcPr>
            <w:tcW w:w="0" w:type="auto"/>
          </w:tcPr>
          <w:p w14:paraId="7DA6F037" w14:textId="49D88A3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Sulphur_dioxide" w:history="1">
              <w:r w:rsidR="004F2CBF" w:rsidRPr="004F2CBF">
                <w:rPr>
                  <w:rStyle w:val="Hyperlink"/>
                </w:rPr>
                <w:t>SULPHUR DIOXIDE</w:t>
              </w:r>
            </w:hyperlink>
          </w:p>
        </w:tc>
        <w:tc>
          <w:tcPr>
            <w:tcW w:w="0" w:type="auto"/>
          </w:tcPr>
          <w:p w14:paraId="085A677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ICCA</w:t>
            </w:r>
          </w:p>
        </w:tc>
      </w:tr>
      <w:tr w:rsidR="00D047CE" w:rsidRPr="009253CF" w14:paraId="03FA811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355228" w14:textId="77777777" w:rsidR="00D047CE" w:rsidRPr="009253CF" w:rsidRDefault="00D047CE" w:rsidP="00465307">
            <w:pPr>
              <w:pStyle w:val="tabletext"/>
            </w:pPr>
            <w:r w:rsidRPr="009253CF">
              <w:t>Oxybenzene</w:t>
            </w:r>
          </w:p>
        </w:tc>
        <w:tc>
          <w:tcPr>
            <w:tcW w:w="0" w:type="auto"/>
          </w:tcPr>
          <w:p w14:paraId="489DC510" w14:textId="4DFD512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enol" w:history="1">
              <w:r w:rsidR="00B018FA" w:rsidRPr="00B018FA">
                <w:rPr>
                  <w:rStyle w:val="Hyperlink"/>
                </w:rPr>
                <w:t>PHENOL</w:t>
              </w:r>
            </w:hyperlink>
          </w:p>
        </w:tc>
        <w:tc>
          <w:tcPr>
            <w:tcW w:w="0" w:type="auto"/>
          </w:tcPr>
          <w:p w14:paraId="679DCC74"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458006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383B82" w14:textId="77777777" w:rsidR="00D047CE" w:rsidRPr="009253CF" w:rsidRDefault="00D047CE" w:rsidP="00465307">
            <w:pPr>
              <w:pStyle w:val="tabletext"/>
            </w:pPr>
            <w:r w:rsidRPr="009253CF">
              <w:t>Oxycarbon sulfide</w:t>
            </w:r>
          </w:p>
        </w:tc>
        <w:tc>
          <w:tcPr>
            <w:tcW w:w="0" w:type="auto"/>
          </w:tcPr>
          <w:p w14:paraId="544FBB5F" w14:textId="1504BE3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arbonyl_sulphide" w:history="1">
              <w:r w:rsidR="002E6D7F" w:rsidRPr="002E6D7F">
                <w:rPr>
                  <w:rStyle w:val="Hyperlink"/>
                </w:rPr>
                <w:t>CARBONYL SULPHIDE</w:t>
              </w:r>
            </w:hyperlink>
          </w:p>
        </w:tc>
        <w:tc>
          <w:tcPr>
            <w:tcW w:w="0" w:type="auto"/>
          </w:tcPr>
          <w:p w14:paraId="11D420D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0744A9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14A0C6" w14:textId="77777777" w:rsidR="00D047CE" w:rsidRPr="009253CF" w:rsidRDefault="00D047CE" w:rsidP="00465307">
            <w:pPr>
              <w:pStyle w:val="tabletext"/>
            </w:pPr>
            <w:r w:rsidRPr="009253CF">
              <w:t>Oxyisobutyric nitrile</w:t>
            </w:r>
          </w:p>
        </w:tc>
        <w:tc>
          <w:tcPr>
            <w:tcW w:w="0" w:type="auto"/>
          </w:tcPr>
          <w:p w14:paraId="4568A399" w14:textId="0840056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5A58EBFD" w14:textId="4478353E"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214E955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5D81D4" w14:textId="77777777" w:rsidR="00D047CE" w:rsidRPr="009253CF" w:rsidRDefault="00D047CE" w:rsidP="00465307">
            <w:pPr>
              <w:pStyle w:val="tabletext"/>
            </w:pPr>
            <w:r w:rsidRPr="009253CF">
              <w:lastRenderedPageBreak/>
              <w:t>Para-col</w:t>
            </w:r>
          </w:p>
        </w:tc>
        <w:tc>
          <w:tcPr>
            <w:tcW w:w="0" w:type="auto"/>
          </w:tcPr>
          <w:p w14:paraId="764A843E" w14:textId="0B8124E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23C043B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E547AD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C39699" w14:textId="77777777" w:rsidR="00D047CE" w:rsidRPr="009253CF" w:rsidRDefault="00D047CE" w:rsidP="00465307">
            <w:pPr>
              <w:pStyle w:val="tabletext"/>
            </w:pPr>
            <w:r w:rsidRPr="009253CF">
              <w:t>Paraquat</w:t>
            </w:r>
          </w:p>
        </w:tc>
        <w:tc>
          <w:tcPr>
            <w:tcW w:w="0" w:type="auto"/>
          </w:tcPr>
          <w:p w14:paraId="107558AE" w14:textId="37DDA25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00D7D0A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98FA59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F8B150" w14:textId="77777777" w:rsidR="00D047CE" w:rsidRPr="009253CF" w:rsidRDefault="00D047CE" w:rsidP="00465307">
            <w:pPr>
              <w:pStyle w:val="tabletext"/>
            </w:pPr>
            <w:r w:rsidRPr="009253CF">
              <w:t>Paraquat bis(methyl sulphate)</w:t>
            </w:r>
          </w:p>
        </w:tc>
        <w:tc>
          <w:tcPr>
            <w:tcW w:w="0" w:type="auto"/>
          </w:tcPr>
          <w:p w14:paraId="04B740E7" w14:textId="17995F3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0541948B"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441A476"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D02317" w14:textId="77777777" w:rsidR="00D047CE" w:rsidRPr="009253CF" w:rsidRDefault="00D047CE" w:rsidP="00465307">
            <w:pPr>
              <w:pStyle w:val="tabletext"/>
            </w:pPr>
            <w:r w:rsidRPr="009253CF">
              <w:t>Paraquat dication</w:t>
            </w:r>
          </w:p>
        </w:tc>
        <w:tc>
          <w:tcPr>
            <w:tcW w:w="0" w:type="auto"/>
          </w:tcPr>
          <w:p w14:paraId="39DEFAA7" w14:textId="637801A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3A42B594"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F01A1E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4F2074" w14:textId="77777777" w:rsidR="00D047CE" w:rsidRPr="009253CF" w:rsidRDefault="00D047CE" w:rsidP="00465307">
            <w:pPr>
              <w:pStyle w:val="tabletext"/>
            </w:pPr>
            <w:r w:rsidRPr="009253CF">
              <w:t>Paraquat dimethyl sulphate</w:t>
            </w:r>
          </w:p>
        </w:tc>
        <w:tc>
          <w:tcPr>
            <w:tcW w:w="0" w:type="auto"/>
          </w:tcPr>
          <w:p w14:paraId="579CD6F5" w14:textId="5A60663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36EF668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045809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AD85E6" w14:textId="77777777" w:rsidR="00D047CE" w:rsidRPr="009253CF" w:rsidRDefault="00D047CE" w:rsidP="00465307">
            <w:pPr>
              <w:pStyle w:val="tabletext"/>
            </w:pPr>
            <w:r w:rsidRPr="009253CF">
              <w:t>Paraquat dimethyl sulphate</w:t>
            </w:r>
          </w:p>
        </w:tc>
        <w:tc>
          <w:tcPr>
            <w:tcW w:w="0" w:type="auto"/>
          </w:tcPr>
          <w:p w14:paraId="77F66DA4" w14:textId="7D1125A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43D9296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D3F3B3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5621650" w14:textId="77777777" w:rsidR="00D047CE" w:rsidRPr="009253CF" w:rsidRDefault="00D047CE" w:rsidP="00465307">
            <w:pPr>
              <w:pStyle w:val="tabletext"/>
            </w:pPr>
            <w:r w:rsidRPr="009253CF">
              <w:t>Paraquat, bis(methylsulfate) salt</w:t>
            </w:r>
          </w:p>
        </w:tc>
        <w:tc>
          <w:tcPr>
            <w:tcW w:w="0" w:type="auto"/>
          </w:tcPr>
          <w:p w14:paraId="7EFEDA85" w14:textId="3D5FD1D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121209E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819787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CE92DA" w14:textId="77777777" w:rsidR="00D047CE" w:rsidRPr="009253CF" w:rsidRDefault="00D047CE" w:rsidP="00465307">
            <w:pPr>
              <w:pStyle w:val="tabletext"/>
            </w:pPr>
            <w:r w:rsidRPr="009253CF">
              <w:t>Paraquat, dichloride salt</w:t>
            </w:r>
          </w:p>
        </w:tc>
        <w:tc>
          <w:tcPr>
            <w:tcW w:w="0" w:type="auto"/>
          </w:tcPr>
          <w:p w14:paraId="28E49D0C" w14:textId="4D3A535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6569A5E8"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1949E2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2FA675" w14:textId="77777777" w:rsidR="00D047CE" w:rsidRPr="009253CF" w:rsidRDefault="00D047CE" w:rsidP="00465307">
            <w:pPr>
              <w:pStyle w:val="tabletext"/>
            </w:pPr>
            <w:r w:rsidRPr="009253CF">
              <w:t>Parathion</w:t>
            </w:r>
          </w:p>
        </w:tc>
        <w:tc>
          <w:tcPr>
            <w:tcW w:w="0" w:type="auto"/>
          </w:tcPr>
          <w:p w14:paraId="03118A95" w14:textId="24EDADC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Organophosphates" w:history="1">
              <w:r w:rsidR="002E6D7F" w:rsidRPr="002E6D7F">
                <w:rPr>
                  <w:rStyle w:val="Hyperlink"/>
                </w:rPr>
                <w:t>ORGANOPHOSPHATES</w:t>
              </w:r>
            </w:hyperlink>
          </w:p>
        </w:tc>
        <w:tc>
          <w:tcPr>
            <w:tcW w:w="0" w:type="auto"/>
          </w:tcPr>
          <w:p w14:paraId="52FE32D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1EB9550"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8324F1" w14:textId="77777777" w:rsidR="00D047CE" w:rsidRPr="009253CF" w:rsidRDefault="00D047CE" w:rsidP="00465307">
            <w:pPr>
              <w:pStyle w:val="tabletext"/>
            </w:pPr>
            <w:r w:rsidRPr="009253CF">
              <w:t>Pathclear</w:t>
            </w:r>
          </w:p>
        </w:tc>
        <w:tc>
          <w:tcPr>
            <w:tcW w:w="0" w:type="auto"/>
          </w:tcPr>
          <w:p w14:paraId="1B2CF9EF" w14:textId="75DE233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277D0B2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0B655A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5CBD25D" w14:textId="77777777" w:rsidR="00D047CE" w:rsidRPr="009253CF" w:rsidRDefault="00D047CE" w:rsidP="00465307">
            <w:pPr>
              <w:pStyle w:val="tabletext"/>
            </w:pPr>
            <w:r w:rsidRPr="009253CF">
              <w:t>Pentafluoro-(2-trifluoromethyl)-propene</w:t>
            </w:r>
          </w:p>
        </w:tc>
        <w:tc>
          <w:tcPr>
            <w:tcW w:w="0" w:type="auto"/>
          </w:tcPr>
          <w:p w14:paraId="57522262" w14:textId="602A5FE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erfluoro_isobutene" w:history="1">
              <w:r w:rsidR="00113C6B" w:rsidRPr="00113C6B">
                <w:rPr>
                  <w:rStyle w:val="Hyperlink"/>
                </w:rPr>
                <w:t>PERFLUOROISOBUTENE</w:t>
              </w:r>
            </w:hyperlink>
          </w:p>
        </w:tc>
        <w:tc>
          <w:tcPr>
            <w:tcW w:w="0" w:type="auto"/>
          </w:tcPr>
          <w:p w14:paraId="04FDF953"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B54F23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017004" w14:textId="77777777" w:rsidR="00D047CE" w:rsidRPr="009253CF" w:rsidRDefault="00D047CE" w:rsidP="00465307">
            <w:pPr>
              <w:pStyle w:val="tabletext"/>
            </w:pPr>
            <w:r w:rsidRPr="009253CF">
              <w:t>Perchloric acid</w:t>
            </w:r>
          </w:p>
        </w:tc>
        <w:tc>
          <w:tcPr>
            <w:tcW w:w="0" w:type="auto"/>
          </w:tcPr>
          <w:p w14:paraId="28331CB3" w14:textId="738FE47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erchloric_acid" w:history="1">
              <w:r w:rsidR="00E76D35" w:rsidRPr="00E76D35">
                <w:rPr>
                  <w:rStyle w:val="Hyperlink"/>
                </w:rPr>
                <w:t>PERCHLORIC ACID</w:t>
              </w:r>
            </w:hyperlink>
          </w:p>
        </w:tc>
        <w:tc>
          <w:tcPr>
            <w:tcW w:w="0" w:type="auto"/>
          </w:tcPr>
          <w:p w14:paraId="4BE0D14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561F406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DD4375" w14:textId="77777777" w:rsidR="00D047CE" w:rsidRPr="009253CF" w:rsidRDefault="00D047CE" w:rsidP="00465307">
            <w:pPr>
              <w:pStyle w:val="tabletext"/>
            </w:pPr>
            <w:r w:rsidRPr="009253CF">
              <w:t xml:space="preserve">Perfluoroisobutene </w:t>
            </w:r>
          </w:p>
        </w:tc>
        <w:tc>
          <w:tcPr>
            <w:tcW w:w="0" w:type="auto"/>
          </w:tcPr>
          <w:p w14:paraId="4771B5AC" w14:textId="5576E82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erfluoro_isobutene" w:history="1">
              <w:r w:rsidR="00113C6B" w:rsidRPr="00113C6B">
                <w:rPr>
                  <w:rStyle w:val="Hyperlink"/>
                </w:rPr>
                <w:t>PERFLUOROISOBUTENE</w:t>
              </w:r>
            </w:hyperlink>
            <w:r w:rsidR="00D047CE" w:rsidRPr="009253CF">
              <w:t xml:space="preserve"> </w:t>
            </w:r>
          </w:p>
        </w:tc>
        <w:tc>
          <w:tcPr>
            <w:tcW w:w="0" w:type="auto"/>
          </w:tcPr>
          <w:p w14:paraId="70535CF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EC298A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F5CE77" w14:textId="77777777" w:rsidR="00D047CE" w:rsidRPr="009253CF" w:rsidRDefault="00D047CE" w:rsidP="00465307">
            <w:pPr>
              <w:pStyle w:val="tabletext"/>
            </w:pPr>
            <w:r w:rsidRPr="009253CF">
              <w:t xml:space="preserve">Perfluoroisobutylene </w:t>
            </w:r>
          </w:p>
        </w:tc>
        <w:tc>
          <w:tcPr>
            <w:tcW w:w="0" w:type="auto"/>
          </w:tcPr>
          <w:p w14:paraId="7BFE5D0E" w14:textId="6B8015E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erfluoro_isobutene" w:history="1">
              <w:r w:rsidR="00113C6B" w:rsidRPr="00113C6B">
                <w:rPr>
                  <w:rStyle w:val="Hyperlink"/>
                </w:rPr>
                <w:t>PERFLUOROISOBUTENE</w:t>
              </w:r>
            </w:hyperlink>
          </w:p>
        </w:tc>
        <w:tc>
          <w:tcPr>
            <w:tcW w:w="0" w:type="auto"/>
          </w:tcPr>
          <w:p w14:paraId="6844DA45"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8DE4CB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67F159" w14:textId="77777777" w:rsidR="00D047CE" w:rsidRPr="009253CF" w:rsidRDefault="00D047CE" w:rsidP="00465307">
            <w:pPr>
              <w:pStyle w:val="tabletext"/>
            </w:pPr>
            <w:r w:rsidRPr="009253CF">
              <w:t>PFIB</w:t>
            </w:r>
          </w:p>
        </w:tc>
        <w:tc>
          <w:tcPr>
            <w:tcW w:w="0" w:type="auto"/>
          </w:tcPr>
          <w:p w14:paraId="10A2CEA2" w14:textId="5FA8464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erfluoro_isobutene" w:history="1">
              <w:r w:rsidR="00113C6B" w:rsidRPr="00113C6B">
                <w:rPr>
                  <w:rStyle w:val="Hyperlink"/>
                </w:rPr>
                <w:t>PERFLUOROISOBUTENE</w:t>
              </w:r>
            </w:hyperlink>
          </w:p>
        </w:tc>
        <w:tc>
          <w:tcPr>
            <w:tcW w:w="0" w:type="auto"/>
          </w:tcPr>
          <w:p w14:paraId="50DDD486"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8DFC3B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317899" w14:textId="77777777" w:rsidR="00D047CE" w:rsidRPr="009253CF" w:rsidRDefault="00D047CE" w:rsidP="00465307">
            <w:pPr>
              <w:pStyle w:val="tabletext"/>
            </w:pPr>
            <w:r w:rsidRPr="009253CF">
              <w:t>PFMP</w:t>
            </w:r>
          </w:p>
        </w:tc>
        <w:tc>
          <w:tcPr>
            <w:tcW w:w="0" w:type="auto"/>
          </w:tcPr>
          <w:p w14:paraId="6BEC4BF0" w14:textId="32B4A71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632A258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39DE547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B64C1B6" w14:textId="77777777" w:rsidR="00D047CE" w:rsidRPr="009253CF" w:rsidRDefault="00D047CE" w:rsidP="00465307">
            <w:pPr>
              <w:pStyle w:val="tabletext"/>
            </w:pPr>
            <w:r w:rsidRPr="009253CF">
              <w:t>Phenacyl chloride</w:t>
            </w:r>
          </w:p>
        </w:tc>
        <w:tc>
          <w:tcPr>
            <w:tcW w:w="0" w:type="auto"/>
          </w:tcPr>
          <w:p w14:paraId="236848CC" w14:textId="3EEF84A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hloroacetophenone" w:history="1">
              <w:r w:rsidR="00673245" w:rsidRPr="00673245">
                <w:rPr>
                  <w:rStyle w:val="Hyperlink"/>
                </w:rPr>
                <w:t>CHLOROACETOPHENONE</w:t>
              </w:r>
            </w:hyperlink>
          </w:p>
        </w:tc>
        <w:tc>
          <w:tcPr>
            <w:tcW w:w="0" w:type="auto"/>
          </w:tcPr>
          <w:p w14:paraId="72BD803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Riot Control Agent </w:t>
            </w:r>
          </w:p>
        </w:tc>
      </w:tr>
      <w:tr w:rsidR="00D047CE" w:rsidRPr="009253CF" w14:paraId="5A94A0B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5C71F7" w14:textId="77777777" w:rsidR="00D047CE" w:rsidRPr="009253CF" w:rsidRDefault="00D047CE" w:rsidP="00465307">
            <w:pPr>
              <w:pStyle w:val="tabletext"/>
            </w:pPr>
            <w:r w:rsidRPr="009253CF">
              <w:t>Phenic acid</w:t>
            </w:r>
          </w:p>
        </w:tc>
        <w:tc>
          <w:tcPr>
            <w:tcW w:w="0" w:type="auto"/>
          </w:tcPr>
          <w:p w14:paraId="728CE4CC" w14:textId="588EDBE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enol" w:history="1">
              <w:r w:rsidR="00B018FA" w:rsidRPr="00B018FA">
                <w:rPr>
                  <w:rStyle w:val="Hyperlink"/>
                </w:rPr>
                <w:t>PHENOL</w:t>
              </w:r>
            </w:hyperlink>
          </w:p>
        </w:tc>
        <w:tc>
          <w:tcPr>
            <w:tcW w:w="0" w:type="auto"/>
          </w:tcPr>
          <w:p w14:paraId="22325EA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9170AF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E63060" w14:textId="77777777" w:rsidR="00D047CE" w:rsidRPr="009253CF" w:rsidRDefault="00D047CE" w:rsidP="00465307">
            <w:pPr>
              <w:pStyle w:val="tabletext"/>
            </w:pPr>
            <w:r w:rsidRPr="009253CF">
              <w:t>Phenol</w:t>
            </w:r>
          </w:p>
        </w:tc>
        <w:tc>
          <w:tcPr>
            <w:tcW w:w="0" w:type="auto"/>
          </w:tcPr>
          <w:p w14:paraId="23DA920B" w14:textId="5FF42E9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enol" w:history="1">
              <w:r w:rsidR="00B018FA" w:rsidRPr="00B018FA">
                <w:rPr>
                  <w:rStyle w:val="Hyperlink"/>
                </w:rPr>
                <w:t>PHENOL</w:t>
              </w:r>
            </w:hyperlink>
          </w:p>
        </w:tc>
        <w:tc>
          <w:tcPr>
            <w:tcW w:w="0" w:type="auto"/>
          </w:tcPr>
          <w:p w14:paraId="1321683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FBB3B7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0D71BD" w14:textId="77777777" w:rsidR="00D047CE" w:rsidRPr="009253CF" w:rsidRDefault="00D047CE" w:rsidP="00465307">
            <w:pPr>
              <w:pStyle w:val="tabletext"/>
            </w:pPr>
            <w:r w:rsidRPr="009253CF">
              <w:t>Phenolum</w:t>
            </w:r>
          </w:p>
        </w:tc>
        <w:tc>
          <w:tcPr>
            <w:tcW w:w="0" w:type="auto"/>
          </w:tcPr>
          <w:p w14:paraId="52D133BB" w14:textId="36712F3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enol" w:history="1">
              <w:r w:rsidR="00B018FA" w:rsidRPr="00B018FA">
                <w:rPr>
                  <w:rStyle w:val="Hyperlink"/>
                </w:rPr>
                <w:t>PHENOL</w:t>
              </w:r>
            </w:hyperlink>
          </w:p>
        </w:tc>
        <w:tc>
          <w:tcPr>
            <w:tcW w:w="0" w:type="auto"/>
          </w:tcPr>
          <w:p w14:paraId="3EBA5F2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5B2CF7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E5F8C9" w14:textId="77777777" w:rsidR="00D047CE" w:rsidRPr="009253CF" w:rsidRDefault="00D047CE" w:rsidP="00465307">
            <w:pPr>
              <w:pStyle w:val="tabletext"/>
            </w:pPr>
            <w:r w:rsidRPr="009253CF">
              <w:t>Phenosmolin</w:t>
            </w:r>
          </w:p>
        </w:tc>
        <w:tc>
          <w:tcPr>
            <w:tcW w:w="0" w:type="auto"/>
          </w:tcPr>
          <w:p w14:paraId="7D8610B5" w14:textId="0EF052A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enol" w:history="1">
              <w:r w:rsidR="00B018FA" w:rsidRPr="00B018FA">
                <w:rPr>
                  <w:rStyle w:val="Hyperlink"/>
                </w:rPr>
                <w:t>PHENOL</w:t>
              </w:r>
            </w:hyperlink>
          </w:p>
        </w:tc>
        <w:tc>
          <w:tcPr>
            <w:tcW w:w="0" w:type="auto"/>
          </w:tcPr>
          <w:p w14:paraId="1B3BD9DB"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D573356"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7CEE792" w14:textId="77777777" w:rsidR="00D047CE" w:rsidRPr="009253CF" w:rsidRDefault="00D047CE" w:rsidP="00465307">
            <w:pPr>
              <w:pStyle w:val="tabletext"/>
            </w:pPr>
            <w:r w:rsidRPr="009253CF">
              <w:lastRenderedPageBreak/>
              <w:t>Phenoxyarsine,10,10’-oxydi-</w:t>
            </w:r>
          </w:p>
        </w:tc>
        <w:tc>
          <w:tcPr>
            <w:tcW w:w="0" w:type="auto"/>
          </w:tcPr>
          <w:p w14:paraId="47969ADD" w14:textId="5FE1E26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rsine" w:history="1">
              <w:r w:rsidR="00FE1A6A" w:rsidRPr="00FE1A6A">
                <w:rPr>
                  <w:rStyle w:val="Hyperlink"/>
                </w:rPr>
                <w:t>ARSINE</w:t>
              </w:r>
            </w:hyperlink>
          </w:p>
        </w:tc>
        <w:tc>
          <w:tcPr>
            <w:tcW w:w="0" w:type="auto"/>
          </w:tcPr>
          <w:p w14:paraId="77BFED6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D6C807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5956E4" w14:textId="77777777" w:rsidR="00D047CE" w:rsidRPr="009253CF" w:rsidRDefault="00D047CE" w:rsidP="00465307">
            <w:pPr>
              <w:pStyle w:val="tabletext"/>
            </w:pPr>
            <w:r w:rsidRPr="009253CF">
              <w:t>Phenyl alcohol</w:t>
            </w:r>
          </w:p>
        </w:tc>
        <w:tc>
          <w:tcPr>
            <w:tcW w:w="0" w:type="auto"/>
          </w:tcPr>
          <w:p w14:paraId="6F672AD6" w14:textId="2FF36B0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enol" w:history="1">
              <w:r w:rsidR="00B018FA" w:rsidRPr="00B018FA">
                <w:rPr>
                  <w:rStyle w:val="Hyperlink"/>
                </w:rPr>
                <w:t>PHENOL</w:t>
              </w:r>
            </w:hyperlink>
          </w:p>
        </w:tc>
        <w:tc>
          <w:tcPr>
            <w:tcW w:w="0" w:type="auto"/>
          </w:tcPr>
          <w:p w14:paraId="63E354EB"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D498668"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8901F7" w14:textId="77777777" w:rsidR="00D047CE" w:rsidRPr="009253CF" w:rsidRDefault="00D047CE" w:rsidP="00465307">
            <w:pPr>
              <w:pStyle w:val="tabletext"/>
            </w:pPr>
            <w:r w:rsidRPr="009253CF">
              <w:t>Phenyl dichloroarsine</w:t>
            </w:r>
          </w:p>
        </w:tc>
        <w:tc>
          <w:tcPr>
            <w:tcW w:w="0" w:type="auto"/>
          </w:tcPr>
          <w:p w14:paraId="211D2511" w14:textId="24C1CD7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Arsine" w:history="1">
              <w:r w:rsidR="00FE1A6A" w:rsidRPr="00FE1A6A">
                <w:rPr>
                  <w:rStyle w:val="Hyperlink"/>
                </w:rPr>
                <w:t>ARSINE</w:t>
              </w:r>
            </w:hyperlink>
          </w:p>
        </w:tc>
        <w:tc>
          <w:tcPr>
            <w:tcW w:w="0" w:type="auto"/>
          </w:tcPr>
          <w:p w14:paraId="7623C9D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640B02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B62ABC" w14:textId="77777777" w:rsidR="00D047CE" w:rsidRPr="009253CF" w:rsidRDefault="00D047CE" w:rsidP="00465307">
            <w:pPr>
              <w:pStyle w:val="tabletext"/>
            </w:pPr>
            <w:r w:rsidRPr="009253CF">
              <w:t>Phenyl hydrate</w:t>
            </w:r>
          </w:p>
        </w:tc>
        <w:tc>
          <w:tcPr>
            <w:tcW w:w="0" w:type="auto"/>
          </w:tcPr>
          <w:p w14:paraId="0F9237CE" w14:textId="66DD0E3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enol" w:history="1">
              <w:r w:rsidR="00B018FA" w:rsidRPr="00B018FA">
                <w:rPr>
                  <w:rStyle w:val="Hyperlink"/>
                </w:rPr>
                <w:t>PHENOL</w:t>
              </w:r>
            </w:hyperlink>
          </w:p>
        </w:tc>
        <w:tc>
          <w:tcPr>
            <w:tcW w:w="0" w:type="auto"/>
          </w:tcPr>
          <w:p w14:paraId="7773949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05D3D6C"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AB2C1B3" w14:textId="77777777" w:rsidR="00D047CE" w:rsidRPr="009253CF" w:rsidRDefault="00D047CE" w:rsidP="00465307">
            <w:pPr>
              <w:pStyle w:val="tabletext"/>
            </w:pPr>
            <w:r w:rsidRPr="009253CF">
              <w:t>Phenyl hydroxide</w:t>
            </w:r>
          </w:p>
        </w:tc>
        <w:tc>
          <w:tcPr>
            <w:tcW w:w="0" w:type="auto"/>
          </w:tcPr>
          <w:p w14:paraId="66BDE1B1" w14:textId="529A39A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enol" w:history="1">
              <w:r w:rsidR="00B018FA" w:rsidRPr="00B018FA">
                <w:rPr>
                  <w:rStyle w:val="Hyperlink"/>
                </w:rPr>
                <w:t>PHENOL</w:t>
              </w:r>
            </w:hyperlink>
          </w:p>
        </w:tc>
        <w:tc>
          <w:tcPr>
            <w:tcW w:w="0" w:type="auto"/>
          </w:tcPr>
          <w:p w14:paraId="1D88323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A8C054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09F649" w14:textId="77777777" w:rsidR="00D047CE" w:rsidRPr="009253CF" w:rsidRDefault="00D047CE" w:rsidP="00465307">
            <w:pPr>
              <w:pStyle w:val="tabletext"/>
            </w:pPr>
            <w:r w:rsidRPr="009253CF">
              <w:t>Phenylamine</w:t>
            </w:r>
          </w:p>
        </w:tc>
        <w:tc>
          <w:tcPr>
            <w:tcW w:w="0" w:type="auto"/>
          </w:tcPr>
          <w:p w14:paraId="5D39FBC7" w14:textId="13140796"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niline" w:history="1">
              <w:r w:rsidR="0037200B" w:rsidRPr="0037200B">
                <w:rPr>
                  <w:rStyle w:val="Hyperlink"/>
                </w:rPr>
                <w:t>ANILINE</w:t>
              </w:r>
            </w:hyperlink>
          </w:p>
        </w:tc>
        <w:tc>
          <w:tcPr>
            <w:tcW w:w="0" w:type="auto"/>
          </w:tcPr>
          <w:p w14:paraId="147CDE6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580A2C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B2629D" w14:textId="77777777" w:rsidR="00D047CE" w:rsidRPr="009253CF" w:rsidRDefault="00D047CE" w:rsidP="00465307">
            <w:pPr>
              <w:pStyle w:val="tabletext"/>
            </w:pPr>
            <w:r w:rsidRPr="009253CF">
              <w:t>Phenyl-chloromethyl phenone</w:t>
            </w:r>
          </w:p>
        </w:tc>
        <w:tc>
          <w:tcPr>
            <w:tcW w:w="0" w:type="auto"/>
          </w:tcPr>
          <w:p w14:paraId="3E7DC5E6" w14:textId="3989CE3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hloroacetophenone" w:history="1">
              <w:r w:rsidR="00673245" w:rsidRPr="00673245">
                <w:rPr>
                  <w:rStyle w:val="Hyperlink"/>
                </w:rPr>
                <w:t>CHLOROACETOPHENONE</w:t>
              </w:r>
            </w:hyperlink>
          </w:p>
        </w:tc>
        <w:tc>
          <w:tcPr>
            <w:tcW w:w="0" w:type="auto"/>
          </w:tcPr>
          <w:p w14:paraId="7A1DF07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Riot Control Agent </w:t>
            </w:r>
          </w:p>
        </w:tc>
      </w:tr>
      <w:tr w:rsidR="00D047CE" w:rsidRPr="009253CF" w14:paraId="27106E0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F1356F" w14:textId="77777777" w:rsidR="00D047CE" w:rsidRPr="009253CF" w:rsidRDefault="00D047CE" w:rsidP="00465307">
            <w:pPr>
              <w:pStyle w:val="tabletext"/>
            </w:pPr>
            <w:r w:rsidRPr="009253CF">
              <w:t>Phenylchloromethylketone</w:t>
            </w:r>
          </w:p>
        </w:tc>
        <w:tc>
          <w:tcPr>
            <w:tcW w:w="0" w:type="auto"/>
          </w:tcPr>
          <w:p w14:paraId="0A9BC350" w14:textId="3FF24D0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hloroacetophenone" w:history="1">
              <w:r w:rsidR="00673245" w:rsidRPr="00673245">
                <w:rPr>
                  <w:rStyle w:val="Hyperlink"/>
                </w:rPr>
                <w:t>CHLOROACETOPHENONE</w:t>
              </w:r>
            </w:hyperlink>
          </w:p>
        </w:tc>
        <w:tc>
          <w:tcPr>
            <w:tcW w:w="0" w:type="auto"/>
          </w:tcPr>
          <w:p w14:paraId="14A07B5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Riot Control Agent </w:t>
            </w:r>
          </w:p>
        </w:tc>
      </w:tr>
      <w:tr w:rsidR="00D047CE" w:rsidRPr="009253CF" w14:paraId="363855D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5AA065" w14:textId="77777777" w:rsidR="00D047CE" w:rsidRPr="009253CF" w:rsidRDefault="00D047CE" w:rsidP="00465307">
            <w:pPr>
              <w:pStyle w:val="tabletext"/>
            </w:pPr>
            <w:r w:rsidRPr="009253CF">
              <w:t>Phenylic acid</w:t>
            </w:r>
          </w:p>
        </w:tc>
        <w:tc>
          <w:tcPr>
            <w:tcW w:w="0" w:type="auto"/>
          </w:tcPr>
          <w:p w14:paraId="7BC81AF4" w14:textId="71D2809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enol" w:history="1">
              <w:r w:rsidR="00B018FA" w:rsidRPr="00B018FA">
                <w:rPr>
                  <w:rStyle w:val="Hyperlink"/>
                </w:rPr>
                <w:t>PHENOL</w:t>
              </w:r>
            </w:hyperlink>
          </w:p>
        </w:tc>
        <w:tc>
          <w:tcPr>
            <w:tcW w:w="0" w:type="auto"/>
          </w:tcPr>
          <w:p w14:paraId="46BF01C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DB55C5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4310DF" w14:textId="77777777" w:rsidR="00D047CE" w:rsidRPr="009253CF" w:rsidRDefault="00D047CE" w:rsidP="00465307">
            <w:pPr>
              <w:pStyle w:val="tabletext"/>
            </w:pPr>
            <w:r w:rsidRPr="009253CF">
              <w:t>Phenylic alcohol</w:t>
            </w:r>
          </w:p>
        </w:tc>
        <w:tc>
          <w:tcPr>
            <w:tcW w:w="0" w:type="auto"/>
          </w:tcPr>
          <w:p w14:paraId="69EB1213" w14:textId="21C6FBBC"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enol" w:history="1">
              <w:r w:rsidR="00B018FA" w:rsidRPr="00B018FA">
                <w:rPr>
                  <w:rStyle w:val="Hyperlink"/>
                </w:rPr>
                <w:t>PHENOL</w:t>
              </w:r>
            </w:hyperlink>
          </w:p>
        </w:tc>
        <w:tc>
          <w:tcPr>
            <w:tcW w:w="0" w:type="auto"/>
          </w:tcPr>
          <w:p w14:paraId="7A2165A6"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EC4C29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A4EA19" w14:textId="77777777" w:rsidR="00D047CE" w:rsidRPr="009253CF" w:rsidRDefault="00D047CE" w:rsidP="00465307">
            <w:pPr>
              <w:pStyle w:val="tabletext"/>
            </w:pPr>
            <w:r w:rsidRPr="009253CF">
              <w:t>Phenylmethane</w:t>
            </w:r>
          </w:p>
        </w:tc>
        <w:tc>
          <w:tcPr>
            <w:tcW w:w="0" w:type="auto"/>
          </w:tcPr>
          <w:p w14:paraId="1EB58F3C" w14:textId="0AE7052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Toluene" w:history="1">
              <w:r w:rsidR="00B018FA" w:rsidRPr="00B018FA">
                <w:rPr>
                  <w:rStyle w:val="Hyperlink"/>
                </w:rPr>
                <w:t>TOLUENE</w:t>
              </w:r>
            </w:hyperlink>
          </w:p>
        </w:tc>
        <w:tc>
          <w:tcPr>
            <w:tcW w:w="0" w:type="auto"/>
          </w:tcPr>
          <w:p w14:paraId="3644B595"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0684A6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697FCF" w14:textId="77777777" w:rsidR="00D047CE" w:rsidRPr="009253CF" w:rsidRDefault="00D047CE" w:rsidP="00465307">
            <w:pPr>
              <w:pStyle w:val="tabletext"/>
            </w:pPr>
            <w:r w:rsidRPr="009253CF">
              <w:t>Phorate</w:t>
            </w:r>
          </w:p>
        </w:tc>
        <w:tc>
          <w:tcPr>
            <w:tcW w:w="0" w:type="auto"/>
          </w:tcPr>
          <w:p w14:paraId="4358EC16" w14:textId="22894CC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Organophosphates" w:history="1">
              <w:r w:rsidR="002E6D7F" w:rsidRPr="002E6D7F">
                <w:rPr>
                  <w:rStyle w:val="Hyperlink"/>
                </w:rPr>
                <w:t>ORGANOPHOSPHATES</w:t>
              </w:r>
            </w:hyperlink>
          </w:p>
        </w:tc>
        <w:tc>
          <w:tcPr>
            <w:tcW w:w="0" w:type="auto"/>
          </w:tcPr>
          <w:p w14:paraId="4565D13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285515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FA7FD3" w14:textId="77777777" w:rsidR="00D047CE" w:rsidRPr="009253CF" w:rsidRDefault="00D047CE" w:rsidP="00465307">
            <w:pPr>
              <w:pStyle w:val="tabletext"/>
            </w:pPr>
            <w:r w:rsidRPr="009253CF">
              <w:t>Phosgene</w:t>
            </w:r>
          </w:p>
        </w:tc>
        <w:tc>
          <w:tcPr>
            <w:tcW w:w="0" w:type="auto"/>
          </w:tcPr>
          <w:p w14:paraId="24067C8C" w14:textId="64D2D70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osgene" w:history="1">
              <w:r w:rsidR="002E6D7F" w:rsidRPr="002E6D7F">
                <w:rPr>
                  <w:rStyle w:val="Hyperlink"/>
                </w:rPr>
                <w:t>PHOSGENE</w:t>
              </w:r>
            </w:hyperlink>
          </w:p>
        </w:tc>
        <w:tc>
          <w:tcPr>
            <w:tcW w:w="0" w:type="auto"/>
          </w:tcPr>
          <w:p w14:paraId="27E4D7D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Pulmonary Agent </w:t>
            </w:r>
          </w:p>
        </w:tc>
      </w:tr>
      <w:tr w:rsidR="00D047CE" w:rsidRPr="009253CF" w14:paraId="21360E5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F8D7F2B" w14:textId="77777777" w:rsidR="00D047CE" w:rsidRPr="009253CF" w:rsidRDefault="00D047CE" w:rsidP="00465307">
            <w:pPr>
              <w:pStyle w:val="tabletext"/>
            </w:pPr>
            <w:r w:rsidRPr="009253CF">
              <w:t>Phosgene oxime</w:t>
            </w:r>
          </w:p>
        </w:tc>
        <w:tc>
          <w:tcPr>
            <w:tcW w:w="0" w:type="auto"/>
          </w:tcPr>
          <w:p w14:paraId="72548071" w14:textId="58B3C496"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osgene_oxime" w:history="1">
              <w:r w:rsidR="00D047CE" w:rsidRPr="00D047CE">
                <w:rPr>
                  <w:rStyle w:val="Hyperlink"/>
                </w:rPr>
                <w:t>PHOSGENE OXIME</w:t>
              </w:r>
            </w:hyperlink>
          </w:p>
        </w:tc>
        <w:tc>
          <w:tcPr>
            <w:tcW w:w="0" w:type="auto"/>
          </w:tcPr>
          <w:p w14:paraId="2ED0579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Blister Agent </w:t>
            </w:r>
          </w:p>
        </w:tc>
      </w:tr>
      <w:tr w:rsidR="00D047CE" w:rsidRPr="009253CF" w14:paraId="6099A93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D099B0" w14:textId="77777777" w:rsidR="00D047CE" w:rsidRPr="009253CF" w:rsidRDefault="00D047CE" w:rsidP="00465307">
            <w:pPr>
              <w:pStyle w:val="tabletext"/>
            </w:pPr>
            <w:r w:rsidRPr="009253CF">
              <w:t>Phosphine</w:t>
            </w:r>
          </w:p>
        </w:tc>
        <w:tc>
          <w:tcPr>
            <w:tcW w:w="0" w:type="auto"/>
          </w:tcPr>
          <w:p w14:paraId="2AA4C15E" w14:textId="7B3339D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osphine" w:history="1">
              <w:r w:rsidR="00673245" w:rsidRPr="00673245">
                <w:rPr>
                  <w:rStyle w:val="Hyperlink"/>
                </w:rPr>
                <w:t>PHOSPHINE</w:t>
              </w:r>
            </w:hyperlink>
          </w:p>
        </w:tc>
        <w:tc>
          <w:tcPr>
            <w:tcW w:w="0" w:type="auto"/>
          </w:tcPr>
          <w:p w14:paraId="0D9AF11E"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Pulmonary Agent </w:t>
            </w:r>
          </w:p>
        </w:tc>
      </w:tr>
      <w:tr w:rsidR="00D047CE" w:rsidRPr="009253CF" w14:paraId="44D5821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FC991E" w14:textId="77777777" w:rsidR="00D047CE" w:rsidRPr="009253CF" w:rsidRDefault="00D047CE" w:rsidP="00465307">
            <w:pPr>
              <w:pStyle w:val="tabletext"/>
            </w:pPr>
            <w:r w:rsidRPr="009253CF">
              <w:t>Phosphine oxide, fluoroisopropoxymethyl</w:t>
            </w:r>
          </w:p>
        </w:tc>
        <w:tc>
          <w:tcPr>
            <w:tcW w:w="0" w:type="auto"/>
          </w:tcPr>
          <w:p w14:paraId="528ABEFB" w14:textId="1F1F34C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2FCD8E09"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57C9E53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EB7741" w14:textId="77777777" w:rsidR="00D047CE" w:rsidRPr="009253CF" w:rsidRDefault="00D047CE" w:rsidP="00465307">
            <w:pPr>
              <w:pStyle w:val="tabletext"/>
            </w:pPr>
            <w:r w:rsidRPr="009253CF">
              <w:t>Phosphine oxide, fluoromethyl(1,2,2-trimethylpropoxy)-</w:t>
            </w:r>
          </w:p>
        </w:tc>
        <w:tc>
          <w:tcPr>
            <w:tcW w:w="0" w:type="auto"/>
          </w:tcPr>
          <w:p w14:paraId="5D4AD17A" w14:textId="24670B7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1A531F7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29CE622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76BDB9A" w14:textId="77777777" w:rsidR="00D047CE" w:rsidRPr="009253CF" w:rsidRDefault="00D047CE" w:rsidP="00465307">
            <w:pPr>
              <w:pStyle w:val="tabletext"/>
            </w:pPr>
            <w:r w:rsidRPr="009253CF">
              <w:t>Phosphonodifluoridic acid, methyl-</w:t>
            </w:r>
          </w:p>
        </w:tc>
        <w:tc>
          <w:tcPr>
            <w:tcW w:w="0" w:type="auto"/>
          </w:tcPr>
          <w:p w14:paraId="7FD4AB9C" w14:textId="5308697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fluoric_acid" w:history="1">
              <w:r w:rsidR="00E76D35" w:rsidRPr="00E76D35">
                <w:rPr>
                  <w:rStyle w:val="Hyperlink"/>
                </w:rPr>
                <w:t>HYDROFLUORIC ACID</w:t>
              </w:r>
            </w:hyperlink>
          </w:p>
        </w:tc>
        <w:tc>
          <w:tcPr>
            <w:tcW w:w="0" w:type="auto"/>
          </w:tcPr>
          <w:p w14:paraId="1CC88BD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AB99EA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97454E" w14:textId="77777777" w:rsidR="00D047CE" w:rsidRPr="009253CF" w:rsidRDefault="00D047CE" w:rsidP="00465307">
            <w:pPr>
              <w:pStyle w:val="tabletext"/>
            </w:pPr>
            <w:r w:rsidRPr="009253CF">
              <w:t>Phosphonofluoridic acid, methyl-, 1-methylethyl ester</w:t>
            </w:r>
          </w:p>
        </w:tc>
        <w:tc>
          <w:tcPr>
            <w:tcW w:w="0" w:type="auto"/>
          </w:tcPr>
          <w:p w14:paraId="5F4ABFD0" w14:textId="2C0500D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51AD7FC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3DFC46D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077CE0" w14:textId="77777777" w:rsidR="00D047CE" w:rsidRPr="009253CF" w:rsidRDefault="00D047CE" w:rsidP="00465307">
            <w:pPr>
              <w:pStyle w:val="tabletext"/>
            </w:pPr>
            <w:r w:rsidRPr="009253CF">
              <w:t>Phosphonofluoridic acid, methyl-, isopropyl ester</w:t>
            </w:r>
          </w:p>
        </w:tc>
        <w:tc>
          <w:tcPr>
            <w:tcW w:w="0" w:type="auto"/>
          </w:tcPr>
          <w:p w14:paraId="104E76EB" w14:textId="17AA2C1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2D34CB2C"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1DA86EB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376621" w14:textId="77777777" w:rsidR="00D047CE" w:rsidRPr="009253CF" w:rsidRDefault="00D047CE" w:rsidP="00465307">
            <w:pPr>
              <w:pStyle w:val="tabletext"/>
            </w:pPr>
            <w:r w:rsidRPr="009253CF">
              <w:lastRenderedPageBreak/>
              <w:t>Phosphonofluoridic acid, methyl-,1,2,2-trimethylpropyl ester</w:t>
            </w:r>
          </w:p>
        </w:tc>
        <w:tc>
          <w:tcPr>
            <w:tcW w:w="0" w:type="auto"/>
          </w:tcPr>
          <w:p w14:paraId="7255AB4B" w14:textId="211B89C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5B995BF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0E42F27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AB6A85" w14:textId="77777777" w:rsidR="00D047CE" w:rsidRPr="009253CF" w:rsidRDefault="00D047CE" w:rsidP="00465307">
            <w:pPr>
              <w:pStyle w:val="tabletext"/>
            </w:pPr>
            <w:r w:rsidRPr="009253CF">
              <w:t>Phosphonothioic acid, methyl-, S-(2-(diisopropylamino)ethyl) O-ethyl ester</w:t>
            </w:r>
          </w:p>
        </w:tc>
        <w:tc>
          <w:tcPr>
            <w:tcW w:w="0" w:type="auto"/>
          </w:tcPr>
          <w:p w14:paraId="08225194" w14:textId="0BA5699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dermal)" w:history="1">
              <w:r w:rsidR="00B97D23" w:rsidRPr="00B97D23">
                <w:rPr>
                  <w:rStyle w:val="Hyperlink"/>
                </w:rPr>
                <w:t>NERVE AGENTS (DERMAL)</w:t>
              </w:r>
            </w:hyperlink>
          </w:p>
        </w:tc>
        <w:tc>
          <w:tcPr>
            <w:tcW w:w="0" w:type="auto"/>
          </w:tcPr>
          <w:p w14:paraId="27A0456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0602059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5C3AE3" w14:textId="77777777" w:rsidR="00D047CE" w:rsidRPr="009253CF" w:rsidRDefault="00D047CE" w:rsidP="00465307">
            <w:pPr>
              <w:pStyle w:val="tabletext"/>
            </w:pPr>
            <w:r w:rsidRPr="009253CF">
              <w:t>Phosphonothioic acid, methyl-, S-(2-bis(1-methylethyl)amino)ethyl) O-ethyl ester (9CI)</w:t>
            </w:r>
          </w:p>
        </w:tc>
        <w:tc>
          <w:tcPr>
            <w:tcW w:w="0" w:type="auto"/>
          </w:tcPr>
          <w:p w14:paraId="224BDBC7" w14:textId="3622AE4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dermal)" w:history="1">
              <w:r w:rsidR="00B97D23" w:rsidRPr="00B97D23">
                <w:rPr>
                  <w:rStyle w:val="Hyperlink"/>
                </w:rPr>
                <w:t>NERVE AGENTS (DERMAL)</w:t>
              </w:r>
            </w:hyperlink>
          </w:p>
        </w:tc>
        <w:tc>
          <w:tcPr>
            <w:tcW w:w="0" w:type="auto"/>
          </w:tcPr>
          <w:p w14:paraId="533B157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7C3EC10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9C5D47" w14:textId="77777777" w:rsidR="00D047CE" w:rsidRPr="009253CF" w:rsidRDefault="00D047CE" w:rsidP="00465307">
            <w:pPr>
              <w:pStyle w:val="tabletext"/>
            </w:pPr>
            <w:r w:rsidRPr="009253CF">
              <w:t>Phosphoramidocyanidic acid, dimethyl-, ethyl ester</w:t>
            </w:r>
          </w:p>
        </w:tc>
        <w:tc>
          <w:tcPr>
            <w:tcW w:w="0" w:type="auto"/>
          </w:tcPr>
          <w:p w14:paraId="07B318DB" w14:textId="552D3AE6"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7CCD358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2761900E"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E7FE03E" w14:textId="77777777" w:rsidR="00D047CE" w:rsidRPr="009253CF" w:rsidRDefault="00D047CE" w:rsidP="00465307">
            <w:pPr>
              <w:pStyle w:val="tabletext"/>
            </w:pPr>
            <w:r w:rsidRPr="009253CF">
              <w:t>Phosphorated hydrogen</w:t>
            </w:r>
          </w:p>
        </w:tc>
        <w:tc>
          <w:tcPr>
            <w:tcW w:w="0" w:type="auto"/>
          </w:tcPr>
          <w:p w14:paraId="5ACA7513" w14:textId="1DCFAAB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osphine" w:history="1">
              <w:r w:rsidR="00673245" w:rsidRPr="00673245">
                <w:rPr>
                  <w:rStyle w:val="Hyperlink"/>
                </w:rPr>
                <w:t>PHOSPHINE</w:t>
              </w:r>
            </w:hyperlink>
          </w:p>
        </w:tc>
        <w:tc>
          <w:tcPr>
            <w:tcW w:w="0" w:type="auto"/>
          </w:tcPr>
          <w:p w14:paraId="23FA4FD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Pulmonary Agent </w:t>
            </w:r>
          </w:p>
        </w:tc>
      </w:tr>
      <w:tr w:rsidR="00D047CE" w:rsidRPr="009253CF" w14:paraId="44645C2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E02A59" w14:textId="77777777" w:rsidR="00D047CE" w:rsidRPr="009253CF" w:rsidRDefault="00D047CE" w:rsidP="00465307">
            <w:pPr>
              <w:pStyle w:val="tabletext"/>
            </w:pPr>
            <w:r w:rsidRPr="009253CF">
              <w:t>Phosphoretted hydrogen</w:t>
            </w:r>
          </w:p>
        </w:tc>
        <w:tc>
          <w:tcPr>
            <w:tcW w:w="0" w:type="auto"/>
          </w:tcPr>
          <w:p w14:paraId="06C57A31" w14:textId="7AB6F67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osphine" w:history="1">
              <w:r w:rsidR="00673245" w:rsidRPr="00673245">
                <w:rPr>
                  <w:rStyle w:val="Hyperlink"/>
                </w:rPr>
                <w:t>PHOSPHINE</w:t>
              </w:r>
            </w:hyperlink>
          </w:p>
        </w:tc>
        <w:tc>
          <w:tcPr>
            <w:tcW w:w="0" w:type="auto"/>
          </w:tcPr>
          <w:p w14:paraId="60ED65D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Pulmonary Agent </w:t>
            </w:r>
          </w:p>
        </w:tc>
      </w:tr>
      <w:tr w:rsidR="00D047CE" w:rsidRPr="009253CF" w14:paraId="7CACBE76"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9303D1A" w14:textId="77777777" w:rsidR="00D047CE" w:rsidRPr="009253CF" w:rsidRDefault="00D047CE" w:rsidP="00465307">
            <w:pPr>
              <w:pStyle w:val="tabletext"/>
            </w:pPr>
            <w:r w:rsidRPr="009253CF">
              <w:t>Phosphoric acid, methylfluoro-, isopropyl ester</w:t>
            </w:r>
          </w:p>
        </w:tc>
        <w:tc>
          <w:tcPr>
            <w:tcW w:w="0" w:type="auto"/>
          </w:tcPr>
          <w:p w14:paraId="2AA4EEBB" w14:textId="3E68BDA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14673F1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2EA0F52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13AB08" w14:textId="77777777" w:rsidR="00D047CE" w:rsidRPr="009253CF" w:rsidRDefault="00D047CE" w:rsidP="00465307">
            <w:pPr>
              <w:pStyle w:val="tabletext"/>
            </w:pPr>
            <w:r w:rsidRPr="009253CF">
              <w:t xml:space="preserve">Phosphoroxychloride </w:t>
            </w:r>
          </w:p>
        </w:tc>
        <w:tc>
          <w:tcPr>
            <w:tcW w:w="0" w:type="auto"/>
          </w:tcPr>
          <w:p w14:paraId="2F95169E" w14:textId="799380F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osphorus_oxychloride" w:history="1">
              <w:r w:rsidR="00D047CE" w:rsidRPr="00113C6B">
                <w:rPr>
                  <w:rStyle w:val="Hyperlink"/>
                </w:rPr>
                <w:t>PHOSPHORUS OXYCHLORIDE</w:t>
              </w:r>
            </w:hyperlink>
          </w:p>
        </w:tc>
        <w:tc>
          <w:tcPr>
            <w:tcW w:w="0" w:type="auto"/>
          </w:tcPr>
          <w:p w14:paraId="05917488"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7D92C6E"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FE9A092" w14:textId="77777777" w:rsidR="00D047CE" w:rsidRPr="009253CF" w:rsidRDefault="00D047CE" w:rsidP="00465307">
            <w:pPr>
              <w:pStyle w:val="tabletext"/>
            </w:pPr>
            <w:r w:rsidRPr="009253CF">
              <w:t>Phosphorus chloride</w:t>
            </w:r>
          </w:p>
        </w:tc>
        <w:tc>
          <w:tcPr>
            <w:tcW w:w="0" w:type="auto"/>
          </w:tcPr>
          <w:p w14:paraId="70C20536" w14:textId="0BF8B71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osphorus_oxychloride" w:history="1">
              <w:r w:rsidR="00113C6B" w:rsidRPr="00113C6B">
                <w:rPr>
                  <w:rStyle w:val="Hyperlink"/>
                </w:rPr>
                <w:t>PHOSPHORUS OXYCHLORIDE</w:t>
              </w:r>
            </w:hyperlink>
          </w:p>
        </w:tc>
        <w:tc>
          <w:tcPr>
            <w:tcW w:w="0" w:type="auto"/>
          </w:tcPr>
          <w:p w14:paraId="5E4ED25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FF82FD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18A44C4" w14:textId="77777777" w:rsidR="00D047CE" w:rsidRPr="009253CF" w:rsidRDefault="00D047CE" w:rsidP="00465307">
            <w:pPr>
              <w:pStyle w:val="tabletext"/>
            </w:pPr>
            <w:r w:rsidRPr="009253CF">
              <w:t>Phosphorus chloride oxide</w:t>
            </w:r>
          </w:p>
        </w:tc>
        <w:tc>
          <w:tcPr>
            <w:tcW w:w="0" w:type="auto"/>
          </w:tcPr>
          <w:p w14:paraId="507CCDA6" w14:textId="18F131F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osphorus_oxychloride" w:history="1">
              <w:r w:rsidR="00113C6B" w:rsidRPr="00113C6B">
                <w:rPr>
                  <w:rStyle w:val="Hyperlink"/>
                </w:rPr>
                <w:t>PHOSPHORUS OXYCHLORIDE</w:t>
              </w:r>
            </w:hyperlink>
          </w:p>
        </w:tc>
        <w:tc>
          <w:tcPr>
            <w:tcW w:w="0" w:type="auto"/>
          </w:tcPr>
          <w:p w14:paraId="5EEA26DB"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0AA6CF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F50C211" w14:textId="77777777" w:rsidR="00D047CE" w:rsidRPr="009253CF" w:rsidRDefault="00D047CE" w:rsidP="00465307">
            <w:pPr>
              <w:pStyle w:val="tabletext"/>
            </w:pPr>
            <w:r w:rsidRPr="009253CF">
              <w:t>Phosphorus hydride</w:t>
            </w:r>
          </w:p>
        </w:tc>
        <w:tc>
          <w:tcPr>
            <w:tcW w:w="0" w:type="auto"/>
          </w:tcPr>
          <w:p w14:paraId="0831FA65" w14:textId="553A92F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osphine" w:history="1">
              <w:r w:rsidR="00673245" w:rsidRPr="00673245">
                <w:rPr>
                  <w:rStyle w:val="Hyperlink"/>
                </w:rPr>
                <w:t>PHOSPHINE</w:t>
              </w:r>
            </w:hyperlink>
          </w:p>
        </w:tc>
        <w:tc>
          <w:tcPr>
            <w:tcW w:w="0" w:type="auto"/>
          </w:tcPr>
          <w:p w14:paraId="005F9DAE"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Pulmonary Agent </w:t>
            </w:r>
          </w:p>
        </w:tc>
      </w:tr>
      <w:tr w:rsidR="00D047CE" w:rsidRPr="009253CF" w14:paraId="51E0EAC9"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5224E83" w14:textId="77777777" w:rsidR="00D047CE" w:rsidRPr="009253CF" w:rsidRDefault="00D047CE" w:rsidP="00465307">
            <w:pPr>
              <w:pStyle w:val="tabletext"/>
            </w:pPr>
            <w:r w:rsidRPr="009253CF">
              <w:t>Phosphorus oxide trichloride</w:t>
            </w:r>
          </w:p>
        </w:tc>
        <w:tc>
          <w:tcPr>
            <w:tcW w:w="0" w:type="auto"/>
          </w:tcPr>
          <w:p w14:paraId="702AE62E" w14:textId="13CF00D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osphorus_oxychloride" w:history="1">
              <w:r w:rsidR="00113C6B" w:rsidRPr="00113C6B">
                <w:rPr>
                  <w:rStyle w:val="Hyperlink"/>
                </w:rPr>
                <w:t>PHOSPHORUS OXYCHLORIDE</w:t>
              </w:r>
            </w:hyperlink>
          </w:p>
        </w:tc>
        <w:tc>
          <w:tcPr>
            <w:tcW w:w="0" w:type="auto"/>
          </w:tcPr>
          <w:p w14:paraId="38CD76C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284B0C3"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9BFE9B" w14:textId="77777777" w:rsidR="00D047CE" w:rsidRPr="009253CF" w:rsidRDefault="00D047CE" w:rsidP="00465307">
            <w:pPr>
              <w:pStyle w:val="tabletext"/>
            </w:pPr>
            <w:r w:rsidRPr="009253CF">
              <w:t xml:space="preserve">Phosphorus oxychloride </w:t>
            </w:r>
          </w:p>
        </w:tc>
        <w:tc>
          <w:tcPr>
            <w:tcW w:w="0" w:type="auto"/>
          </w:tcPr>
          <w:p w14:paraId="47835521" w14:textId="7EC078A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osphorus_oxychloride" w:history="1">
              <w:r w:rsidR="00113C6B" w:rsidRPr="00113C6B">
                <w:rPr>
                  <w:rStyle w:val="Hyperlink"/>
                </w:rPr>
                <w:t>PHOSPHORUS OXYCHLORIDE</w:t>
              </w:r>
            </w:hyperlink>
          </w:p>
        </w:tc>
        <w:tc>
          <w:tcPr>
            <w:tcW w:w="0" w:type="auto"/>
          </w:tcPr>
          <w:p w14:paraId="14659E25"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C9C6D5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7DD401" w14:textId="77777777" w:rsidR="00D047CE" w:rsidRPr="009253CF" w:rsidRDefault="00D047CE" w:rsidP="00465307">
            <w:pPr>
              <w:pStyle w:val="tabletext"/>
            </w:pPr>
            <w:r w:rsidRPr="009253CF">
              <w:t>Phosphorus oxytrichloride</w:t>
            </w:r>
          </w:p>
        </w:tc>
        <w:tc>
          <w:tcPr>
            <w:tcW w:w="0" w:type="auto"/>
          </w:tcPr>
          <w:p w14:paraId="013ACF75" w14:textId="1F68F46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osphorus_oxychloride" w:history="1">
              <w:r w:rsidR="00113C6B" w:rsidRPr="00113C6B">
                <w:rPr>
                  <w:rStyle w:val="Hyperlink"/>
                </w:rPr>
                <w:t>PHOSPHORUS OXYCHLORIDE</w:t>
              </w:r>
            </w:hyperlink>
          </w:p>
        </w:tc>
        <w:tc>
          <w:tcPr>
            <w:tcW w:w="0" w:type="auto"/>
          </w:tcPr>
          <w:p w14:paraId="48356B9C"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76E542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81B3198" w14:textId="77777777" w:rsidR="00D047CE" w:rsidRPr="009253CF" w:rsidRDefault="00D047CE" w:rsidP="00465307">
            <w:pPr>
              <w:pStyle w:val="tabletext"/>
            </w:pPr>
            <w:r w:rsidRPr="009253CF">
              <w:t>Phosphorus trihydride</w:t>
            </w:r>
          </w:p>
        </w:tc>
        <w:tc>
          <w:tcPr>
            <w:tcW w:w="0" w:type="auto"/>
          </w:tcPr>
          <w:p w14:paraId="364A5449" w14:textId="5AE667C9"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osphine" w:history="1">
              <w:r w:rsidR="00673245" w:rsidRPr="00673245">
                <w:rPr>
                  <w:rStyle w:val="Hyperlink"/>
                </w:rPr>
                <w:t>PHOSPHINE</w:t>
              </w:r>
            </w:hyperlink>
          </w:p>
        </w:tc>
        <w:tc>
          <w:tcPr>
            <w:tcW w:w="0" w:type="auto"/>
          </w:tcPr>
          <w:p w14:paraId="5C90339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Pulmonary Agent </w:t>
            </w:r>
          </w:p>
        </w:tc>
      </w:tr>
      <w:tr w:rsidR="00D047CE" w:rsidRPr="009253CF" w14:paraId="4F59367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E9ECB03" w14:textId="77777777" w:rsidR="00D047CE" w:rsidRPr="009253CF" w:rsidRDefault="00D047CE" w:rsidP="00465307">
            <w:pPr>
              <w:pStyle w:val="tabletext"/>
            </w:pPr>
            <w:r w:rsidRPr="009253CF">
              <w:t>Phosphoryl chloride</w:t>
            </w:r>
          </w:p>
        </w:tc>
        <w:tc>
          <w:tcPr>
            <w:tcW w:w="0" w:type="auto"/>
          </w:tcPr>
          <w:p w14:paraId="1CDEF514" w14:textId="4FF5402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osphorus_oxychloride" w:history="1">
              <w:r w:rsidR="00113C6B" w:rsidRPr="00113C6B">
                <w:rPr>
                  <w:rStyle w:val="Hyperlink"/>
                </w:rPr>
                <w:t>PHOSPHORUS OXYCHLORIDE</w:t>
              </w:r>
            </w:hyperlink>
          </w:p>
        </w:tc>
        <w:tc>
          <w:tcPr>
            <w:tcW w:w="0" w:type="auto"/>
          </w:tcPr>
          <w:p w14:paraId="306CC29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0FABAC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8B11E1" w14:textId="77777777" w:rsidR="00D047CE" w:rsidRPr="009253CF" w:rsidRDefault="00D047CE" w:rsidP="00465307">
            <w:pPr>
              <w:pStyle w:val="tabletext"/>
            </w:pPr>
            <w:r w:rsidRPr="009253CF">
              <w:t>Phosphoryl trichloride</w:t>
            </w:r>
          </w:p>
        </w:tc>
        <w:tc>
          <w:tcPr>
            <w:tcW w:w="0" w:type="auto"/>
          </w:tcPr>
          <w:p w14:paraId="6E39A360" w14:textId="4465CEC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osphorus_oxychloride" w:history="1">
              <w:r w:rsidR="00113C6B" w:rsidRPr="00113C6B">
                <w:rPr>
                  <w:rStyle w:val="Hyperlink"/>
                </w:rPr>
                <w:t>PHOSPHORUS OXYCHLORIDE</w:t>
              </w:r>
            </w:hyperlink>
          </w:p>
        </w:tc>
        <w:tc>
          <w:tcPr>
            <w:tcW w:w="0" w:type="auto"/>
          </w:tcPr>
          <w:p w14:paraId="343D946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943B74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DDB7878" w14:textId="77777777" w:rsidR="00D047CE" w:rsidRPr="009253CF" w:rsidRDefault="00D047CE" w:rsidP="00465307">
            <w:pPr>
              <w:pStyle w:val="tabletext"/>
            </w:pPr>
            <w:r w:rsidRPr="009253CF">
              <w:t>Photophor (calcium phosphide)</w:t>
            </w:r>
          </w:p>
        </w:tc>
        <w:tc>
          <w:tcPr>
            <w:tcW w:w="0" w:type="auto"/>
          </w:tcPr>
          <w:p w14:paraId="47A98543" w14:textId="58D33A36"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osphine" w:history="1">
              <w:r w:rsidR="00673245" w:rsidRPr="00673245">
                <w:rPr>
                  <w:rStyle w:val="Hyperlink"/>
                </w:rPr>
                <w:t>PHOSPHINE</w:t>
              </w:r>
            </w:hyperlink>
          </w:p>
        </w:tc>
        <w:tc>
          <w:tcPr>
            <w:tcW w:w="0" w:type="auto"/>
          </w:tcPr>
          <w:p w14:paraId="4D6A23D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Pulmonary Agent </w:t>
            </w:r>
          </w:p>
        </w:tc>
      </w:tr>
      <w:tr w:rsidR="00D047CE" w:rsidRPr="009253CF" w14:paraId="412C61AE"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D9D6CF" w14:textId="77777777" w:rsidR="00D047CE" w:rsidRPr="009253CF" w:rsidRDefault="00D047CE" w:rsidP="00465307">
            <w:pPr>
              <w:pStyle w:val="tabletext"/>
            </w:pPr>
            <w:r w:rsidRPr="009253CF">
              <w:t>Picfume</w:t>
            </w:r>
          </w:p>
        </w:tc>
        <w:tc>
          <w:tcPr>
            <w:tcW w:w="0" w:type="auto"/>
          </w:tcPr>
          <w:p w14:paraId="2112A4C2" w14:textId="487C588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hloropicrin" w:history="1">
              <w:r w:rsidR="00D047CE" w:rsidRPr="00D047CE">
                <w:rPr>
                  <w:rStyle w:val="Hyperlink"/>
                </w:rPr>
                <w:t>CHLOROPICRIN</w:t>
              </w:r>
            </w:hyperlink>
          </w:p>
        </w:tc>
        <w:tc>
          <w:tcPr>
            <w:tcW w:w="0" w:type="auto"/>
          </w:tcPr>
          <w:p w14:paraId="63476CF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Vomiting Agent </w:t>
            </w:r>
          </w:p>
        </w:tc>
      </w:tr>
      <w:tr w:rsidR="00D047CE" w:rsidRPr="009253CF" w14:paraId="0B1A6CE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AC30DE" w14:textId="77777777" w:rsidR="00D047CE" w:rsidRPr="009253CF" w:rsidRDefault="00D047CE" w:rsidP="00465307">
            <w:pPr>
              <w:pStyle w:val="tabletext"/>
            </w:pPr>
            <w:r w:rsidRPr="009253CF">
              <w:t>Picride</w:t>
            </w:r>
          </w:p>
        </w:tc>
        <w:tc>
          <w:tcPr>
            <w:tcW w:w="0" w:type="auto"/>
          </w:tcPr>
          <w:p w14:paraId="0EDB9AA1" w14:textId="53AAC7FC"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hloropicrin" w:history="1">
              <w:r w:rsidR="00D047CE" w:rsidRPr="00D047CE">
                <w:rPr>
                  <w:rStyle w:val="Hyperlink"/>
                </w:rPr>
                <w:t>CHLOROPICRIN</w:t>
              </w:r>
            </w:hyperlink>
          </w:p>
        </w:tc>
        <w:tc>
          <w:tcPr>
            <w:tcW w:w="0" w:type="auto"/>
          </w:tcPr>
          <w:p w14:paraId="19C7CE2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Vomiting Agent </w:t>
            </w:r>
          </w:p>
        </w:tc>
      </w:tr>
      <w:tr w:rsidR="00D047CE" w:rsidRPr="009253CF" w14:paraId="1D97444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D03787" w14:textId="77777777" w:rsidR="00D047CE" w:rsidRPr="009253CF" w:rsidRDefault="00D047CE" w:rsidP="00465307">
            <w:pPr>
              <w:pStyle w:val="tabletext"/>
            </w:pPr>
            <w:r w:rsidRPr="009253CF">
              <w:lastRenderedPageBreak/>
              <w:t>Pillarquat</w:t>
            </w:r>
          </w:p>
        </w:tc>
        <w:tc>
          <w:tcPr>
            <w:tcW w:w="0" w:type="auto"/>
          </w:tcPr>
          <w:p w14:paraId="41EF0192" w14:textId="19C5671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091C1B7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510CFE2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2384BA" w14:textId="77777777" w:rsidR="00D047CE" w:rsidRPr="009253CF" w:rsidRDefault="00D047CE" w:rsidP="00465307">
            <w:pPr>
              <w:pStyle w:val="tabletext"/>
            </w:pPr>
            <w:r w:rsidRPr="009253CF">
              <w:t>Pillarxone</w:t>
            </w:r>
          </w:p>
        </w:tc>
        <w:tc>
          <w:tcPr>
            <w:tcW w:w="0" w:type="auto"/>
          </w:tcPr>
          <w:p w14:paraId="20A7B61A" w14:textId="12E1132C"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5D01D7D0"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8F55FC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7FB739" w14:textId="77777777" w:rsidR="00D047CE" w:rsidRPr="009253CF" w:rsidRDefault="00D047CE" w:rsidP="00465307">
            <w:pPr>
              <w:pStyle w:val="tabletext"/>
            </w:pPr>
            <w:r w:rsidRPr="009253CF">
              <w:t>Pinacoloxymethylphosphoryl fluoride</w:t>
            </w:r>
          </w:p>
        </w:tc>
        <w:tc>
          <w:tcPr>
            <w:tcW w:w="0" w:type="auto"/>
          </w:tcPr>
          <w:p w14:paraId="10A4EC5D" w14:textId="313AB04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220C599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0A3254C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68A07F" w14:textId="77777777" w:rsidR="00D047CE" w:rsidRPr="009253CF" w:rsidRDefault="00D047CE" w:rsidP="00465307">
            <w:pPr>
              <w:pStyle w:val="tabletext"/>
            </w:pPr>
            <w:r w:rsidRPr="009253CF">
              <w:t>Pinacolyl methanefluorophosphonate</w:t>
            </w:r>
          </w:p>
        </w:tc>
        <w:tc>
          <w:tcPr>
            <w:tcW w:w="0" w:type="auto"/>
          </w:tcPr>
          <w:p w14:paraId="40E2195B" w14:textId="4C0B9166"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3CF37D2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14FDE37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E9FCED" w14:textId="77777777" w:rsidR="00D047CE" w:rsidRPr="009253CF" w:rsidRDefault="00D047CE" w:rsidP="00465307">
            <w:pPr>
              <w:pStyle w:val="tabletext"/>
            </w:pPr>
            <w:r w:rsidRPr="009253CF">
              <w:t>Pinacolyl methylfluorophosphonate</w:t>
            </w:r>
          </w:p>
        </w:tc>
        <w:tc>
          <w:tcPr>
            <w:tcW w:w="0" w:type="auto"/>
          </w:tcPr>
          <w:p w14:paraId="7698EC42" w14:textId="124AE69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63AC89D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38E9CC0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0B59F6" w14:textId="77777777" w:rsidR="00D047CE" w:rsidRPr="009253CF" w:rsidRDefault="00D047CE" w:rsidP="00465307">
            <w:pPr>
              <w:pStyle w:val="tabletext"/>
            </w:pPr>
            <w:r w:rsidRPr="009253CF">
              <w:t>Pinacolyl methylfluorophosphonate</w:t>
            </w:r>
          </w:p>
        </w:tc>
        <w:tc>
          <w:tcPr>
            <w:tcW w:w="0" w:type="auto"/>
          </w:tcPr>
          <w:p w14:paraId="2D87327F" w14:textId="597FDE5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36A8FCFE"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5187B730"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451EED" w14:textId="77777777" w:rsidR="00D047CE" w:rsidRPr="009253CF" w:rsidRDefault="00D047CE" w:rsidP="00465307">
            <w:pPr>
              <w:pStyle w:val="tabletext"/>
            </w:pPr>
            <w:r w:rsidRPr="009253CF">
              <w:t>Pinacolyl methylphosphonefluorididate</w:t>
            </w:r>
          </w:p>
        </w:tc>
        <w:tc>
          <w:tcPr>
            <w:tcW w:w="0" w:type="auto"/>
          </w:tcPr>
          <w:p w14:paraId="02C06A01" w14:textId="18333B5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2AAF5E3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06C1E8D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8B7D95" w14:textId="77777777" w:rsidR="00D047CE" w:rsidRPr="009253CF" w:rsidRDefault="00D047CE" w:rsidP="00465307">
            <w:pPr>
              <w:pStyle w:val="tabletext"/>
            </w:pPr>
            <w:r w:rsidRPr="009253CF">
              <w:t>Pinacolyl methylphosphonofluoridate</w:t>
            </w:r>
          </w:p>
        </w:tc>
        <w:tc>
          <w:tcPr>
            <w:tcW w:w="0" w:type="auto"/>
          </w:tcPr>
          <w:p w14:paraId="285DB278" w14:textId="1D3C76E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2D946A4E"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39AD663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0F1796" w14:textId="77777777" w:rsidR="00D047CE" w:rsidRPr="009253CF" w:rsidRDefault="00D047CE" w:rsidP="00465307">
            <w:pPr>
              <w:pStyle w:val="tabletext"/>
            </w:pPr>
            <w:r w:rsidRPr="009253CF">
              <w:t>Pinacolyl methylphosphonofluoride</w:t>
            </w:r>
          </w:p>
        </w:tc>
        <w:tc>
          <w:tcPr>
            <w:tcW w:w="0" w:type="auto"/>
          </w:tcPr>
          <w:p w14:paraId="5608C343" w14:textId="47FA5A5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2937BF2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6D84871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366E3F" w14:textId="77777777" w:rsidR="00D047CE" w:rsidRPr="009253CF" w:rsidRDefault="00D047CE" w:rsidP="00465307">
            <w:pPr>
              <w:pStyle w:val="tabletext"/>
            </w:pPr>
            <w:r w:rsidRPr="009253CF">
              <w:t>Pinacolyloxy methylphosphoryl fluoride</w:t>
            </w:r>
          </w:p>
        </w:tc>
        <w:tc>
          <w:tcPr>
            <w:tcW w:w="0" w:type="auto"/>
          </w:tcPr>
          <w:p w14:paraId="5F3037CF" w14:textId="5BBE0015"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57D9E0A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3581573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3FDFA4" w14:textId="77777777" w:rsidR="00D047CE" w:rsidRPr="009253CF" w:rsidRDefault="00D047CE" w:rsidP="00465307">
            <w:pPr>
              <w:pStyle w:val="tabletext"/>
            </w:pPr>
            <w:r w:rsidRPr="009253CF">
              <w:t>Pinacolyloxymethylphosphonyl fluoride</w:t>
            </w:r>
          </w:p>
        </w:tc>
        <w:tc>
          <w:tcPr>
            <w:tcW w:w="0" w:type="auto"/>
          </w:tcPr>
          <w:p w14:paraId="7D735F54" w14:textId="206868C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4E1D280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081E962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FB26B4" w14:textId="77777777" w:rsidR="00D047CE" w:rsidRPr="009253CF" w:rsidRDefault="00D047CE" w:rsidP="00465307">
            <w:pPr>
              <w:pStyle w:val="tabletext"/>
            </w:pPr>
            <w:r w:rsidRPr="009253CF">
              <w:t>PMFP</w:t>
            </w:r>
          </w:p>
        </w:tc>
        <w:tc>
          <w:tcPr>
            <w:tcW w:w="0" w:type="auto"/>
          </w:tcPr>
          <w:p w14:paraId="6708A5CC" w14:textId="132442C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51CD7E3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0327B43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871FE61" w14:textId="77777777" w:rsidR="00D047CE" w:rsidRPr="009253CF" w:rsidRDefault="00D047CE" w:rsidP="00465307">
            <w:pPr>
              <w:pStyle w:val="tabletext"/>
            </w:pPr>
            <w:r w:rsidRPr="009253CF">
              <w:t>PnOH</w:t>
            </w:r>
          </w:p>
        </w:tc>
        <w:tc>
          <w:tcPr>
            <w:tcW w:w="0" w:type="auto"/>
          </w:tcPr>
          <w:p w14:paraId="68387DEB" w14:textId="34232B0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enol" w:history="1">
              <w:r w:rsidR="00B018FA" w:rsidRPr="00B018FA">
                <w:rPr>
                  <w:rStyle w:val="Hyperlink"/>
                </w:rPr>
                <w:t>PHENOL</w:t>
              </w:r>
            </w:hyperlink>
          </w:p>
        </w:tc>
        <w:tc>
          <w:tcPr>
            <w:tcW w:w="0" w:type="auto"/>
          </w:tcPr>
          <w:p w14:paraId="5A43806E"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9B5EAE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38CF7D" w14:textId="77777777" w:rsidR="00D047CE" w:rsidRPr="009253CF" w:rsidRDefault="00D047CE" w:rsidP="00465307">
            <w:pPr>
              <w:pStyle w:val="tabletext"/>
            </w:pPr>
            <w:r w:rsidRPr="009253CF">
              <w:t>Potassium cyanide</w:t>
            </w:r>
          </w:p>
        </w:tc>
        <w:tc>
          <w:tcPr>
            <w:tcW w:w="0" w:type="auto"/>
          </w:tcPr>
          <w:p w14:paraId="0F7CA26B" w14:textId="69DF6B1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3B6F893C" w14:textId="4631A74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CW</w:t>
            </w:r>
            <w:r>
              <w:t xml:space="preserve"> – </w:t>
            </w:r>
            <w:r w:rsidRPr="009253CF">
              <w:t xml:space="preserve">Cyanides </w:t>
            </w:r>
          </w:p>
        </w:tc>
      </w:tr>
      <w:tr w:rsidR="00D047CE" w:rsidRPr="009253CF" w14:paraId="4AB83C76"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00DFDC" w14:textId="77777777" w:rsidR="00D047CE" w:rsidRPr="009253CF" w:rsidRDefault="00D047CE" w:rsidP="00465307">
            <w:pPr>
              <w:pStyle w:val="tabletext"/>
            </w:pPr>
            <w:r w:rsidRPr="009253CF">
              <w:t>Potassium cyanide, solution</w:t>
            </w:r>
          </w:p>
        </w:tc>
        <w:tc>
          <w:tcPr>
            <w:tcW w:w="0" w:type="auto"/>
          </w:tcPr>
          <w:p w14:paraId="5398A2C8" w14:textId="6124E7D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21A9C4C7" w14:textId="4F236DC5"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2952AF3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8F45037" w14:textId="77777777" w:rsidR="00D047CE" w:rsidRPr="009253CF" w:rsidRDefault="00D047CE" w:rsidP="00465307">
            <w:pPr>
              <w:pStyle w:val="tabletext"/>
            </w:pPr>
            <w:r w:rsidRPr="009253CF">
              <w:t>Potassium perchlorate</w:t>
            </w:r>
          </w:p>
        </w:tc>
        <w:tc>
          <w:tcPr>
            <w:tcW w:w="0" w:type="auto"/>
          </w:tcPr>
          <w:p w14:paraId="6FB5FD2F" w14:textId="6E7BE64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erchloric_acid" w:history="1">
              <w:r w:rsidR="00E76D35" w:rsidRPr="00E76D35">
                <w:rPr>
                  <w:rStyle w:val="Hyperlink"/>
                </w:rPr>
                <w:t>PERCHLORIC ACID</w:t>
              </w:r>
            </w:hyperlink>
          </w:p>
        </w:tc>
        <w:tc>
          <w:tcPr>
            <w:tcW w:w="0" w:type="auto"/>
          </w:tcPr>
          <w:p w14:paraId="33BEDE8C"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BCEFCAE"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180813" w14:textId="77777777" w:rsidR="00D047CE" w:rsidRPr="009253CF" w:rsidRDefault="00D047CE" w:rsidP="00465307">
            <w:pPr>
              <w:pStyle w:val="tabletext"/>
            </w:pPr>
            <w:r w:rsidRPr="009253CF">
              <w:t>PP147</w:t>
            </w:r>
          </w:p>
        </w:tc>
        <w:tc>
          <w:tcPr>
            <w:tcW w:w="0" w:type="auto"/>
          </w:tcPr>
          <w:p w14:paraId="08FAA4DC" w14:textId="6323F72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12934B3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3DA350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C0A8A1" w14:textId="77777777" w:rsidR="00D047CE" w:rsidRPr="009253CF" w:rsidRDefault="00D047CE" w:rsidP="00465307">
            <w:pPr>
              <w:pStyle w:val="tabletext"/>
            </w:pPr>
            <w:r w:rsidRPr="009253CF">
              <w:t>PP910</w:t>
            </w:r>
          </w:p>
        </w:tc>
        <w:tc>
          <w:tcPr>
            <w:tcW w:w="0" w:type="auto"/>
          </w:tcPr>
          <w:p w14:paraId="5012076C" w14:textId="56CE67A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5EB3996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F36258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31365E" w14:textId="77777777" w:rsidR="00D047CE" w:rsidRPr="009253CF" w:rsidRDefault="00D047CE" w:rsidP="00465307">
            <w:pPr>
              <w:pStyle w:val="tabletext"/>
            </w:pPr>
            <w:r w:rsidRPr="009253CF">
              <w:t>Priglone</w:t>
            </w:r>
          </w:p>
        </w:tc>
        <w:tc>
          <w:tcPr>
            <w:tcW w:w="0" w:type="auto"/>
          </w:tcPr>
          <w:p w14:paraId="5BFF9268" w14:textId="0C99FF4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76A08CF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D871F0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49A806" w14:textId="77777777" w:rsidR="00D047CE" w:rsidRPr="009253CF" w:rsidRDefault="00D047CE" w:rsidP="00465307">
            <w:pPr>
              <w:pStyle w:val="tabletext"/>
            </w:pPr>
            <w:r w:rsidRPr="009253CF">
              <w:t>Profume A</w:t>
            </w:r>
          </w:p>
        </w:tc>
        <w:tc>
          <w:tcPr>
            <w:tcW w:w="0" w:type="auto"/>
          </w:tcPr>
          <w:p w14:paraId="23BF9FDC" w14:textId="15A7B9A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hloropicrin" w:history="1">
              <w:r w:rsidR="00D047CE" w:rsidRPr="00D047CE">
                <w:rPr>
                  <w:rStyle w:val="Hyperlink"/>
                </w:rPr>
                <w:t>CHLOROPICRIN</w:t>
              </w:r>
            </w:hyperlink>
          </w:p>
        </w:tc>
        <w:tc>
          <w:tcPr>
            <w:tcW w:w="0" w:type="auto"/>
          </w:tcPr>
          <w:p w14:paraId="09647ED0"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Vomiting Agent </w:t>
            </w:r>
          </w:p>
        </w:tc>
      </w:tr>
      <w:tr w:rsidR="00D047CE" w:rsidRPr="009253CF" w14:paraId="5CAA83C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BDB000" w14:textId="77777777" w:rsidR="00D047CE" w:rsidRPr="009253CF" w:rsidRDefault="00D047CE" w:rsidP="00465307">
            <w:pPr>
              <w:pStyle w:val="tabletext"/>
            </w:pPr>
            <w:r w:rsidRPr="009253CF">
              <w:t>Prussic acid (hydrocyanic acid)</w:t>
            </w:r>
          </w:p>
        </w:tc>
        <w:tc>
          <w:tcPr>
            <w:tcW w:w="0" w:type="auto"/>
          </w:tcPr>
          <w:p w14:paraId="6F15B7C7" w14:textId="7F2D4A3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2F384DF2" w14:textId="6345E409"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6D6B878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8F4231" w14:textId="77777777" w:rsidR="00D047CE" w:rsidRPr="009253CF" w:rsidRDefault="00D047CE" w:rsidP="00465307">
            <w:pPr>
              <w:pStyle w:val="tabletext"/>
            </w:pPr>
            <w:r w:rsidRPr="009253CF">
              <w:lastRenderedPageBreak/>
              <w:t>PS (Military designation)</w:t>
            </w:r>
          </w:p>
        </w:tc>
        <w:tc>
          <w:tcPr>
            <w:tcW w:w="0" w:type="auto"/>
          </w:tcPr>
          <w:p w14:paraId="56EB08CC" w14:textId="63ADAA2C"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hloropicrin" w:history="1">
              <w:r w:rsidR="00D047CE" w:rsidRPr="00D047CE">
                <w:rPr>
                  <w:rStyle w:val="Hyperlink"/>
                </w:rPr>
                <w:t>CHLOROPICRIN</w:t>
              </w:r>
            </w:hyperlink>
          </w:p>
        </w:tc>
        <w:tc>
          <w:tcPr>
            <w:tcW w:w="0" w:type="auto"/>
          </w:tcPr>
          <w:p w14:paraId="11BD606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Vomiting Agent </w:t>
            </w:r>
          </w:p>
        </w:tc>
      </w:tr>
      <w:tr w:rsidR="00D047CE" w:rsidRPr="009253CF" w14:paraId="52A2CEF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3AB901" w14:textId="77777777" w:rsidR="00D047CE" w:rsidRPr="009253CF" w:rsidRDefault="00D047CE" w:rsidP="00465307">
            <w:pPr>
              <w:pStyle w:val="tabletext"/>
            </w:pPr>
            <w:r w:rsidRPr="009253CF">
              <w:t>Pynacolyl methylfluorophosphonate</w:t>
            </w:r>
          </w:p>
        </w:tc>
        <w:tc>
          <w:tcPr>
            <w:tcW w:w="0" w:type="auto"/>
          </w:tcPr>
          <w:p w14:paraId="54D8447D" w14:textId="3EBC641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07C8432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6C0338E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EB496D" w14:textId="77777777" w:rsidR="00D047CE" w:rsidRPr="009253CF" w:rsidRDefault="00D047CE" w:rsidP="00465307">
            <w:pPr>
              <w:pStyle w:val="tabletext"/>
            </w:pPr>
            <w:r w:rsidRPr="009253CF">
              <w:t>QNB</w:t>
            </w:r>
          </w:p>
        </w:tc>
        <w:tc>
          <w:tcPr>
            <w:tcW w:w="0" w:type="auto"/>
          </w:tcPr>
          <w:p w14:paraId="3F6CB70F" w14:textId="78C35D6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3-Quinuclidinyl_benzilate" w:history="1">
              <w:r w:rsidR="00D047CE" w:rsidRPr="004E1013">
                <w:rPr>
                  <w:rStyle w:val="Hyperlink"/>
                </w:rPr>
                <w:t>3-QUINUCLIDINYL BENZILATE</w:t>
              </w:r>
            </w:hyperlink>
          </w:p>
        </w:tc>
        <w:tc>
          <w:tcPr>
            <w:tcW w:w="0" w:type="auto"/>
          </w:tcPr>
          <w:p w14:paraId="48B799D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NLCW – Incapacitating Agent </w:t>
            </w:r>
          </w:p>
        </w:tc>
      </w:tr>
      <w:tr w:rsidR="00D047CE" w:rsidRPr="009253CF" w14:paraId="2FE2CA3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AA200D" w14:textId="77777777" w:rsidR="00D047CE" w:rsidRPr="009253CF" w:rsidRDefault="00D047CE" w:rsidP="00465307">
            <w:pPr>
              <w:pStyle w:val="tabletext"/>
            </w:pPr>
            <w:r w:rsidRPr="009253CF">
              <w:t>Ratbane</w:t>
            </w:r>
          </w:p>
        </w:tc>
        <w:tc>
          <w:tcPr>
            <w:tcW w:w="0" w:type="auto"/>
          </w:tcPr>
          <w:p w14:paraId="639C6691" w14:textId="551121F9"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odium_fluoroacetate" w:history="1">
              <w:r w:rsidR="00D047CE" w:rsidRPr="006E728B">
                <w:rPr>
                  <w:rStyle w:val="Hyperlink"/>
                </w:rPr>
                <w:t>SODIUM FLUOROACETATE</w:t>
              </w:r>
            </w:hyperlink>
          </w:p>
        </w:tc>
        <w:tc>
          <w:tcPr>
            <w:tcW w:w="0" w:type="auto"/>
          </w:tcPr>
          <w:p w14:paraId="0217AC56"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2EF018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73A9BF" w14:textId="77777777" w:rsidR="00D047CE" w:rsidRPr="009253CF" w:rsidRDefault="00D047CE" w:rsidP="00465307">
            <w:pPr>
              <w:pStyle w:val="tabletext"/>
            </w:pPr>
            <w:r w:rsidRPr="009253CF">
              <w:t>Red fuming nitric acid</w:t>
            </w:r>
          </w:p>
        </w:tc>
        <w:tc>
          <w:tcPr>
            <w:tcW w:w="0" w:type="auto"/>
          </w:tcPr>
          <w:p w14:paraId="3243C61A" w14:textId="484112B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itric_acid" w:history="1">
              <w:r w:rsidR="00E76D35" w:rsidRPr="00E76D35">
                <w:rPr>
                  <w:rStyle w:val="Hyperlink"/>
                </w:rPr>
                <w:t>NITRIC ACID</w:t>
              </w:r>
            </w:hyperlink>
          </w:p>
        </w:tc>
        <w:tc>
          <w:tcPr>
            <w:tcW w:w="0" w:type="auto"/>
          </w:tcPr>
          <w:p w14:paraId="6D13926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83818C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61A0D1A" w14:textId="77777777" w:rsidR="00D047CE" w:rsidRPr="009253CF" w:rsidRDefault="00D047CE" w:rsidP="00465307">
            <w:pPr>
              <w:pStyle w:val="tabletext"/>
            </w:pPr>
            <w:r w:rsidRPr="009253CF">
              <w:t>Red oxide of mercury</w:t>
            </w:r>
          </w:p>
        </w:tc>
        <w:tc>
          <w:tcPr>
            <w:tcW w:w="0" w:type="auto"/>
          </w:tcPr>
          <w:p w14:paraId="60758AB7" w14:textId="4A3C1BB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ercuric_oxide" w:history="1">
              <w:r w:rsidR="00113C6B" w:rsidRPr="00B97D23">
                <w:rPr>
                  <w:rStyle w:val="Hyperlink"/>
                </w:rPr>
                <w:t>MERCURIC OXIDE</w:t>
              </w:r>
            </w:hyperlink>
          </w:p>
        </w:tc>
        <w:tc>
          <w:tcPr>
            <w:tcW w:w="0" w:type="auto"/>
          </w:tcPr>
          <w:p w14:paraId="18577A74"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8BF58E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1C265A" w14:textId="77777777" w:rsidR="00D047CE" w:rsidRPr="009253CF" w:rsidRDefault="00D047CE" w:rsidP="00465307">
            <w:pPr>
              <w:pStyle w:val="tabletext"/>
            </w:pPr>
            <w:r w:rsidRPr="009253CF">
              <w:t>Red precipitate</w:t>
            </w:r>
          </w:p>
        </w:tc>
        <w:tc>
          <w:tcPr>
            <w:tcW w:w="0" w:type="auto"/>
          </w:tcPr>
          <w:p w14:paraId="51F7EECF" w14:textId="3D671E78"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rcuric_oxide" w:history="1">
              <w:r w:rsidR="00113C6B" w:rsidRPr="00B97D23">
                <w:rPr>
                  <w:rStyle w:val="Hyperlink"/>
                </w:rPr>
                <w:t>MERCURIC OXIDE</w:t>
              </w:r>
            </w:hyperlink>
          </w:p>
        </w:tc>
        <w:tc>
          <w:tcPr>
            <w:tcW w:w="0" w:type="auto"/>
          </w:tcPr>
          <w:p w14:paraId="2F916A2B"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B8C64B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FC20E0C" w14:textId="77777777" w:rsidR="00D047CE" w:rsidRPr="009253CF" w:rsidRDefault="00D047CE" w:rsidP="00465307">
            <w:pPr>
              <w:pStyle w:val="tabletext"/>
            </w:pPr>
            <w:r w:rsidRPr="009253CF">
              <w:t>Ro 2-3308</w:t>
            </w:r>
          </w:p>
        </w:tc>
        <w:tc>
          <w:tcPr>
            <w:tcW w:w="0" w:type="auto"/>
          </w:tcPr>
          <w:p w14:paraId="52A1DFCA" w14:textId="066D7A34"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3-Quinuclidinyl_benzilate" w:history="1">
              <w:r w:rsidR="00D047CE" w:rsidRPr="004E1013">
                <w:rPr>
                  <w:rStyle w:val="Hyperlink"/>
                </w:rPr>
                <w:t>3-QUINUCLIDINYL BENZILATE</w:t>
              </w:r>
            </w:hyperlink>
          </w:p>
        </w:tc>
        <w:tc>
          <w:tcPr>
            <w:tcW w:w="0" w:type="auto"/>
          </w:tcPr>
          <w:p w14:paraId="271324E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Incapacitating Agent </w:t>
            </w:r>
          </w:p>
        </w:tc>
      </w:tr>
      <w:tr w:rsidR="00D047CE" w:rsidRPr="009253CF" w14:paraId="41C5E45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FFB603" w14:textId="77777777" w:rsidR="00D047CE" w:rsidRPr="009253CF" w:rsidRDefault="00D047CE" w:rsidP="00465307">
            <w:pPr>
              <w:pStyle w:val="tabletext"/>
            </w:pPr>
            <w:r w:rsidRPr="009253CF">
              <w:t>Ronnel</w:t>
            </w:r>
          </w:p>
        </w:tc>
        <w:tc>
          <w:tcPr>
            <w:tcW w:w="0" w:type="auto"/>
          </w:tcPr>
          <w:p w14:paraId="63F67784" w14:textId="5EB0932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Organophosphates" w:history="1">
              <w:r w:rsidR="002E6D7F" w:rsidRPr="002E6D7F">
                <w:rPr>
                  <w:rStyle w:val="Hyperlink"/>
                </w:rPr>
                <w:t>ORGANOPHOSPHATES</w:t>
              </w:r>
            </w:hyperlink>
          </w:p>
        </w:tc>
        <w:tc>
          <w:tcPr>
            <w:tcW w:w="0" w:type="auto"/>
          </w:tcPr>
          <w:p w14:paraId="0153E869"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D0BCD40"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D4BE7E" w14:textId="77777777" w:rsidR="00D047CE" w:rsidRPr="009253CF" w:rsidRDefault="00D047CE" w:rsidP="00465307">
            <w:pPr>
              <w:pStyle w:val="tabletext"/>
            </w:pPr>
            <w:r w:rsidRPr="009253CF">
              <w:t>S lost</w:t>
            </w:r>
          </w:p>
        </w:tc>
        <w:tc>
          <w:tcPr>
            <w:tcW w:w="0" w:type="auto"/>
          </w:tcPr>
          <w:p w14:paraId="7F9CDFCE" w14:textId="2E92F3D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ustard" w:history="1">
              <w:r w:rsidR="00E76D35" w:rsidRPr="004E1013">
                <w:rPr>
                  <w:rStyle w:val="Hyperlink"/>
                </w:rPr>
                <w:t>MUSTARD</w:t>
              </w:r>
            </w:hyperlink>
          </w:p>
        </w:tc>
        <w:tc>
          <w:tcPr>
            <w:tcW w:w="0" w:type="auto"/>
          </w:tcPr>
          <w:p w14:paraId="4042E19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Blister Agent </w:t>
            </w:r>
          </w:p>
        </w:tc>
      </w:tr>
      <w:tr w:rsidR="00D047CE" w:rsidRPr="009253CF" w14:paraId="0C773B1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CDFE77" w14:textId="77777777" w:rsidR="00D047CE" w:rsidRPr="009253CF" w:rsidRDefault="00D047CE" w:rsidP="00465307">
            <w:pPr>
              <w:pStyle w:val="tabletext"/>
            </w:pPr>
            <w:r w:rsidRPr="009253CF">
              <w:t>S mustard</w:t>
            </w:r>
          </w:p>
        </w:tc>
        <w:tc>
          <w:tcPr>
            <w:tcW w:w="0" w:type="auto"/>
          </w:tcPr>
          <w:p w14:paraId="11A822EE" w14:textId="08EDAD91"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ustard" w:history="1">
              <w:r w:rsidR="00E76D35" w:rsidRPr="004E1013">
                <w:rPr>
                  <w:rStyle w:val="Hyperlink"/>
                </w:rPr>
                <w:t>MUSTARD</w:t>
              </w:r>
            </w:hyperlink>
          </w:p>
        </w:tc>
        <w:tc>
          <w:tcPr>
            <w:tcW w:w="0" w:type="auto"/>
          </w:tcPr>
          <w:p w14:paraId="7A50B623"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Blister Agent </w:t>
            </w:r>
          </w:p>
        </w:tc>
      </w:tr>
      <w:tr w:rsidR="00D047CE" w:rsidRPr="009253CF" w14:paraId="3AA6A3C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5228E29" w14:textId="77777777" w:rsidR="00D047CE" w:rsidRPr="009253CF" w:rsidRDefault="00D047CE" w:rsidP="00465307">
            <w:pPr>
              <w:pStyle w:val="tabletext"/>
            </w:pPr>
            <w:r w:rsidRPr="009253CF">
              <w:t>S-(2-diisopropylaminoethyl)-O-ethyl methyl phosphonothiolate</w:t>
            </w:r>
          </w:p>
        </w:tc>
        <w:tc>
          <w:tcPr>
            <w:tcW w:w="0" w:type="auto"/>
          </w:tcPr>
          <w:p w14:paraId="29B4AC90" w14:textId="0B962E2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dermal)" w:history="1">
              <w:r w:rsidR="00B97D23" w:rsidRPr="00B97D23">
                <w:rPr>
                  <w:rStyle w:val="Hyperlink"/>
                </w:rPr>
                <w:t>NERVE AGENTS (DERMAL)</w:t>
              </w:r>
            </w:hyperlink>
          </w:p>
        </w:tc>
        <w:tc>
          <w:tcPr>
            <w:tcW w:w="0" w:type="auto"/>
          </w:tcPr>
          <w:p w14:paraId="134CD8D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42DC628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E4E786" w14:textId="77777777" w:rsidR="00D047CE" w:rsidRPr="009253CF" w:rsidRDefault="00D047CE" w:rsidP="00465307">
            <w:pPr>
              <w:pStyle w:val="tabletext"/>
            </w:pPr>
            <w:r w:rsidRPr="009253CF">
              <w:t>S-2((2-diisopropylamino) ethyl) O-ethyl methylphophonothiolate</w:t>
            </w:r>
          </w:p>
        </w:tc>
        <w:tc>
          <w:tcPr>
            <w:tcW w:w="0" w:type="auto"/>
          </w:tcPr>
          <w:p w14:paraId="5992D34C" w14:textId="63576C6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dermal)" w:history="1">
              <w:r w:rsidR="00B97D23" w:rsidRPr="00B97D23">
                <w:rPr>
                  <w:rStyle w:val="Hyperlink"/>
                </w:rPr>
                <w:t>NERVE AGENTS (DERMAL)</w:t>
              </w:r>
            </w:hyperlink>
          </w:p>
        </w:tc>
        <w:tc>
          <w:tcPr>
            <w:tcW w:w="0" w:type="auto"/>
          </w:tcPr>
          <w:p w14:paraId="70C0FFB8"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0FD8CDA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BC5366" w14:textId="77777777" w:rsidR="00D047CE" w:rsidRPr="009253CF" w:rsidRDefault="00D047CE" w:rsidP="00465307">
            <w:pPr>
              <w:pStyle w:val="tabletext"/>
            </w:pPr>
            <w:r w:rsidRPr="009253CF">
              <w:t>Sarin</w:t>
            </w:r>
          </w:p>
        </w:tc>
        <w:tc>
          <w:tcPr>
            <w:tcW w:w="0" w:type="auto"/>
          </w:tcPr>
          <w:p w14:paraId="22D823AF" w14:textId="007BA2C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58DDA9D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38F5A8B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56B778" w14:textId="77777777" w:rsidR="00D047CE" w:rsidRPr="009253CF" w:rsidRDefault="00D047CE" w:rsidP="00465307">
            <w:pPr>
              <w:pStyle w:val="tabletext"/>
            </w:pPr>
            <w:r w:rsidRPr="009253CF">
              <w:t>Sarin II</w:t>
            </w:r>
          </w:p>
        </w:tc>
        <w:tc>
          <w:tcPr>
            <w:tcW w:w="0" w:type="auto"/>
          </w:tcPr>
          <w:p w14:paraId="18C93FBA" w14:textId="7D00798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7B9E80D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1FFB5B2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55C6C6" w14:textId="77777777" w:rsidR="00D047CE" w:rsidRPr="009253CF" w:rsidRDefault="00D047CE" w:rsidP="00465307">
            <w:pPr>
              <w:pStyle w:val="tabletext"/>
            </w:pPr>
            <w:r w:rsidRPr="009253CF">
              <w:t>Schwefel-Lost</w:t>
            </w:r>
          </w:p>
        </w:tc>
        <w:tc>
          <w:tcPr>
            <w:tcW w:w="0" w:type="auto"/>
          </w:tcPr>
          <w:p w14:paraId="4CB77B69" w14:textId="4689FD6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ustard" w:history="1">
              <w:r w:rsidR="00E76D35" w:rsidRPr="004E1013">
                <w:rPr>
                  <w:rStyle w:val="Hyperlink"/>
                </w:rPr>
                <w:t>MUSTARD</w:t>
              </w:r>
            </w:hyperlink>
          </w:p>
        </w:tc>
        <w:tc>
          <w:tcPr>
            <w:tcW w:w="0" w:type="auto"/>
          </w:tcPr>
          <w:p w14:paraId="3606510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Blister Agent </w:t>
            </w:r>
          </w:p>
        </w:tc>
      </w:tr>
      <w:tr w:rsidR="00D047CE" w:rsidRPr="009253CF" w14:paraId="46995AB3"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8E3E52C" w14:textId="77777777" w:rsidR="00D047CE" w:rsidRPr="009253CF" w:rsidRDefault="00D047CE" w:rsidP="00465307">
            <w:pPr>
              <w:pStyle w:val="tabletext"/>
            </w:pPr>
            <w:r w:rsidRPr="009253CF">
              <w:t>Sewer gas</w:t>
            </w:r>
          </w:p>
        </w:tc>
        <w:tc>
          <w:tcPr>
            <w:tcW w:w="0" w:type="auto"/>
          </w:tcPr>
          <w:p w14:paraId="29DB76D8" w14:textId="08E0E46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gen_sulphide" w:history="1">
              <w:r w:rsidR="00B97D23" w:rsidRPr="00B97D23">
                <w:rPr>
                  <w:rStyle w:val="Hyperlink"/>
                </w:rPr>
                <w:t>HYDROGEN SULPHIDE</w:t>
              </w:r>
            </w:hyperlink>
          </w:p>
        </w:tc>
        <w:tc>
          <w:tcPr>
            <w:tcW w:w="0" w:type="auto"/>
          </w:tcPr>
          <w:p w14:paraId="636AF63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DE647CC"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394C5D" w14:textId="77777777" w:rsidR="00D047CE" w:rsidRPr="009253CF" w:rsidRDefault="00D047CE" w:rsidP="00465307">
            <w:pPr>
              <w:pStyle w:val="tabletext"/>
            </w:pPr>
            <w:r w:rsidRPr="009253CF">
              <w:t>Sodium azide</w:t>
            </w:r>
          </w:p>
        </w:tc>
        <w:tc>
          <w:tcPr>
            <w:tcW w:w="0" w:type="auto"/>
          </w:tcPr>
          <w:p w14:paraId="25333C44" w14:textId="54293D12"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odium_azide" w:history="1">
              <w:r w:rsidR="00B018FA" w:rsidRPr="00B018FA">
                <w:rPr>
                  <w:rStyle w:val="Hyperlink"/>
                </w:rPr>
                <w:t>SODIUM AZIDE</w:t>
              </w:r>
            </w:hyperlink>
          </w:p>
        </w:tc>
        <w:tc>
          <w:tcPr>
            <w:tcW w:w="0" w:type="auto"/>
          </w:tcPr>
          <w:p w14:paraId="399BC42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5D6D2DA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65D42A3" w14:textId="77777777" w:rsidR="00D047CE" w:rsidRPr="009253CF" w:rsidRDefault="00D047CE" w:rsidP="00465307">
            <w:pPr>
              <w:pStyle w:val="tabletext"/>
            </w:pPr>
            <w:r w:rsidRPr="009253CF">
              <w:t>Sodium chlorate</w:t>
            </w:r>
          </w:p>
        </w:tc>
        <w:tc>
          <w:tcPr>
            <w:tcW w:w="0" w:type="auto"/>
          </w:tcPr>
          <w:p w14:paraId="22D245C7" w14:textId="753CF61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Sodium_chlorate" w:history="1">
              <w:r w:rsidR="004F2CBF" w:rsidRPr="004F2CBF">
                <w:rPr>
                  <w:rStyle w:val="Hyperlink"/>
                </w:rPr>
                <w:t>SODIUM CHLORATE</w:t>
              </w:r>
            </w:hyperlink>
          </w:p>
        </w:tc>
        <w:tc>
          <w:tcPr>
            <w:tcW w:w="0" w:type="auto"/>
          </w:tcPr>
          <w:p w14:paraId="77CB9F9B"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9E40B7F"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7D0D60" w14:textId="77777777" w:rsidR="00D047CE" w:rsidRPr="009253CF" w:rsidRDefault="00D047CE" w:rsidP="00465307">
            <w:pPr>
              <w:pStyle w:val="tabletext"/>
            </w:pPr>
            <w:r w:rsidRPr="009253CF">
              <w:t>Sodium cyanide, solid</w:t>
            </w:r>
          </w:p>
        </w:tc>
        <w:tc>
          <w:tcPr>
            <w:tcW w:w="0" w:type="auto"/>
          </w:tcPr>
          <w:p w14:paraId="1876EE13" w14:textId="1726DC7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25980C58" w14:textId="333BC09E"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10C930A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99BA77" w14:textId="77777777" w:rsidR="00D047CE" w:rsidRPr="009253CF" w:rsidRDefault="00D047CE" w:rsidP="00465307">
            <w:pPr>
              <w:pStyle w:val="tabletext"/>
            </w:pPr>
            <w:r w:rsidRPr="009253CF">
              <w:lastRenderedPageBreak/>
              <w:t>Sodium fluoacetic acid</w:t>
            </w:r>
          </w:p>
        </w:tc>
        <w:tc>
          <w:tcPr>
            <w:tcW w:w="0" w:type="auto"/>
          </w:tcPr>
          <w:p w14:paraId="00932AF8" w14:textId="1752494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Sodium_fluoroacetate" w:history="1">
              <w:r w:rsidR="00D047CE" w:rsidRPr="006E728B">
                <w:rPr>
                  <w:rStyle w:val="Hyperlink"/>
                </w:rPr>
                <w:t>SODIUM FLUOROACETATE</w:t>
              </w:r>
            </w:hyperlink>
          </w:p>
        </w:tc>
        <w:tc>
          <w:tcPr>
            <w:tcW w:w="0" w:type="auto"/>
          </w:tcPr>
          <w:p w14:paraId="28E4275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0649C36"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5BBABB" w14:textId="77777777" w:rsidR="00D047CE" w:rsidRPr="009253CF" w:rsidRDefault="00D047CE" w:rsidP="00465307">
            <w:pPr>
              <w:pStyle w:val="tabletext"/>
            </w:pPr>
            <w:r w:rsidRPr="009253CF">
              <w:t>Sodium fluoactetate</w:t>
            </w:r>
          </w:p>
        </w:tc>
        <w:tc>
          <w:tcPr>
            <w:tcW w:w="0" w:type="auto"/>
          </w:tcPr>
          <w:p w14:paraId="07173F6D" w14:textId="45C6ABD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odium_fluoroacetate" w:history="1">
              <w:r w:rsidR="00D047CE" w:rsidRPr="006E728B">
                <w:rPr>
                  <w:rStyle w:val="Hyperlink"/>
                </w:rPr>
                <w:t>SODIUM FLUOROACETATE</w:t>
              </w:r>
            </w:hyperlink>
          </w:p>
        </w:tc>
        <w:tc>
          <w:tcPr>
            <w:tcW w:w="0" w:type="auto"/>
          </w:tcPr>
          <w:p w14:paraId="21E8E18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FC329C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EC98362" w14:textId="77777777" w:rsidR="00D047CE" w:rsidRPr="009253CF" w:rsidRDefault="00D047CE" w:rsidP="00465307">
            <w:pPr>
              <w:pStyle w:val="tabletext"/>
            </w:pPr>
            <w:r w:rsidRPr="009253CF">
              <w:t>Sodium monofluoroacetate</w:t>
            </w:r>
          </w:p>
        </w:tc>
        <w:tc>
          <w:tcPr>
            <w:tcW w:w="0" w:type="auto"/>
          </w:tcPr>
          <w:p w14:paraId="33C2102F" w14:textId="1583DED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Sodium_fluoroacetate" w:history="1">
              <w:r w:rsidR="00D047CE" w:rsidRPr="006E728B">
                <w:rPr>
                  <w:rStyle w:val="Hyperlink"/>
                </w:rPr>
                <w:t>SODIUM FLUOROACETATE</w:t>
              </w:r>
            </w:hyperlink>
          </w:p>
        </w:tc>
        <w:tc>
          <w:tcPr>
            <w:tcW w:w="0" w:type="auto"/>
          </w:tcPr>
          <w:p w14:paraId="36F39CC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60AB95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27B2E1" w14:textId="77777777" w:rsidR="00D047CE" w:rsidRPr="009253CF" w:rsidRDefault="00D047CE" w:rsidP="00465307">
            <w:pPr>
              <w:pStyle w:val="tabletext"/>
            </w:pPr>
            <w:r w:rsidRPr="009253CF">
              <w:t>Sodium monosulphide</w:t>
            </w:r>
          </w:p>
        </w:tc>
        <w:tc>
          <w:tcPr>
            <w:tcW w:w="0" w:type="auto"/>
          </w:tcPr>
          <w:p w14:paraId="370642EC" w14:textId="63F765D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odium_sulphide_(hydrated)" w:history="1">
              <w:r w:rsidR="00B97D23" w:rsidRPr="00B97D23">
                <w:rPr>
                  <w:rStyle w:val="Hyperlink"/>
                </w:rPr>
                <w:t>SODIUM SULPHIDE (HYDRATED)</w:t>
              </w:r>
            </w:hyperlink>
          </w:p>
        </w:tc>
        <w:tc>
          <w:tcPr>
            <w:tcW w:w="0" w:type="auto"/>
          </w:tcPr>
          <w:p w14:paraId="064221C4"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13F14B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475F0B0" w14:textId="77777777" w:rsidR="00D047CE" w:rsidRPr="009253CF" w:rsidRDefault="00D047CE" w:rsidP="00465307">
            <w:pPr>
              <w:pStyle w:val="tabletext"/>
            </w:pPr>
            <w:r w:rsidRPr="009253CF">
              <w:t>Sodium perchlorate</w:t>
            </w:r>
          </w:p>
        </w:tc>
        <w:tc>
          <w:tcPr>
            <w:tcW w:w="0" w:type="auto"/>
          </w:tcPr>
          <w:p w14:paraId="2B9F69DA" w14:textId="41C7D0F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erchloric_acid" w:history="1">
              <w:r w:rsidR="00E76D35" w:rsidRPr="00E76D35">
                <w:rPr>
                  <w:rStyle w:val="Hyperlink"/>
                </w:rPr>
                <w:t>PERCHLORIC ACID</w:t>
              </w:r>
            </w:hyperlink>
          </w:p>
        </w:tc>
        <w:tc>
          <w:tcPr>
            <w:tcW w:w="0" w:type="auto"/>
          </w:tcPr>
          <w:p w14:paraId="1DACA8D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6181873"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099288" w14:textId="77777777" w:rsidR="00D047CE" w:rsidRPr="009253CF" w:rsidRDefault="00D047CE" w:rsidP="00465307">
            <w:pPr>
              <w:pStyle w:val="tabletext"/>
            </w:pPr>
            <w:r w:rsidRPr="009253CF">
              <w:t>Sodium sulfuret</w:t>
            </w:r>
          </w:p>
        </w:tc>
        <w:tc>
          <w:tcPr>
            <w:tcW w:w="0" w:type="auto"/>
          </w:tcPr>
          <w:p w14:paraId="06474925" w14:textId="0FE236B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odium_sulphide_(hydrated)" w:history="1">
              <w:r w:rsidR="00B97D23" w:rsidRPr="00B97D23">
                <w:rPr>
                  <w:rStyle w:val="Hyperlink"/>
                </w:rPr>
                <w:t>SODIUM SULPHIDE (HYDRATED)</w:t>
              </w:r>
            </w:hyperlink>
          </w:p>
        </w:tc>
        <w:tc>
          <w:tcPr>
            <w:tcW w:w="0" w:type="auto"/>
          </w:tcPr>
          <w:p w14:paraId="77CDCCD5"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0BCD35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6ECF30" w14:textId="77777777" w:rsidR="00D047CE" w:rsidRPr="009253CF" w:rsidRDefault="00D047CE" w:rsidP="00465307">
            <w:pPr>
              <w:pStyle w:val="tabletext"/>
            </w:pPr>
            <w:r w:rsidRPr="009253CF">
              <w:t>Sodium sulphide (hydrated)</w:t>
            </w:r>
          </w:p>
        </w:tc>
        <w:tc>
          <w:tcPr>
            <w:tcW w:w="0" w:type="auto"/>
          </w:tcPr>
          <w:p w14:paraId="370F555B" w14:textId="78F9E53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Sodium_sulphide_(hydrated)" w:history="1">
              <w:r w:rsidR="00B97D23" w:rsidRPr="00B97D23">
                <w:rPr>
                  <w:rStyle w:val="Hyperlink"/>
                </w:rPr>
                <w:t>SODIUM SULPHIDE (HYDRATED)</w:t>
              </w:r>
            </w:hyperlink>
          </w:p>
        </w:tc>
        <w:tc>
          <w:tcPr>
            <w:tcW w:w="0" w:type="auto"/>
          </w:tcPr>
          <w:p w14:paraId="624A53B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5AFFDB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7042584" w14:textId="77777777" w:rsidR="00D047CE" w:rsidRPr="009253CF" w:rsidRDefault="00D047CE" w:rsidP="00465307">
            <w:pPr>
              <w:pStyle w:val="tabletext"/>
            </w:pPr>
            <w:r w:rsidRPr="009253CF">
              <w:t>Sodium sulphide anhydrous</w:t>
            </w:r>
          </w:p>
        </w:tc>
        <w:tc>
          <w:tcPr>
            <w:tcW w:w="0" w:type="auto"/>
          </w:tcPr>
          <w:p w14:paraId="0520174B" w14:textId="3DD160E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odium_sulphide_(hydrated)" w:history="1">
              <w:r w:rsidR="00B97D23" w:rsidRPr="00B97D23">
                <w:rPr>
                  <w:rStyle w:val="Hyperlink"/>
                </w:rPr>
                <w:t>SODIUM SULPHIDE (HYDRATED)</w:t>
              </w:r>
            </w:hyperlink>
          </w:p>
        </w:tc>
        <w:tc>
          <w:tcPr>
            <w:tcW w:w="0" w:type="auto"/>
          </w:tcPr>
          <w:p w14:paraId="3B2A3FA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A6D99D6"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A5CD92" w14:textId="77777777" w:rsidR="00D047CE" w:rsidRPr="009253CF" w:rsidRDefault="00D047CE" w:rsidP="00465307">
            <w:pPr>
              <w:pStyle w:val="tabletext"/>
            </w:pPr>
            <w:r w:rsidRPr="009253CF">
              <w:t>Soman</w:t>
            </w:r>
          </w:p>
        </w:tc>
        <w:tc>
          <w:tcPr>
            <w:tcW w:w="0" w:type="auto"/>
          </w:tcPr>
          <w:p w14:paraId="72CC1D52" w14:textId="5A3FF4B6"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1B8DD75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0A50CBF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B36037" w14:textId="77777777" w:rsidR="00D047CE" w:rsidRPr="009253CF" w:rsidRDefault="00D047CE" w:rsidP="00465307">
            <w:pPr>
              <w:pStyle w:val="tabletext"/>
            </w:pPr>
            <w:r w:rsidRPr="009253CF">
              <w:t>Sour gas</w:t>
            </w:r>
          </w:p>
        </w:tc>
        <w:tc>
          <w:tcPr>
            <w:tcW w:w="0" w:type="auto"/>
          </w:tcPr>
          <w:p w14:paraId="617EDDAB" w14:textId="32A16F9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gen_sulphide" w:history="1">
              <w:r w:rsidR="00B97D23" w:rsidRPr="00B97D23">
                <w:rPr>
                  <w:rStyle w:val="Hyperlink"/>
                </w:rPr>
                <w:t>HYDROGEN SULPHIDE</w:t>
              </w:r>
            </w:hyperlink>
          </w:p>
        </w:tc>
        <w:tc>
          <w:tcPr>
            <w:tcW w:w="0" w:type="auto"/>
          </w:tcPr>
          <w:p w14:paraId="5B0AD218"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3F5A880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AC835D" w14:textId="77777777" w:rsidR="00D047CE" w:rsidRPr="009253CF" w:rsidRDefault="00D047CE" w:rsidP="00465307">
            <w:pPr>
              <w:pStyle w:val="tabletext"/>
            </w:pPr>
            <w:r w:rsidRPr="009253CF">
              <w:t>Spirit of Hartshorn</w:t>
            </w:r>
          </w:p>
        </w:tc>
        <w:tc>
          <w:tcPr>
            <w:tcW w:w="0" w:type="auto"/>
          </w:tcPr>
          <w:p w14:paraId="6D386412" w14:textId="419886F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mmonia" w:history="1">
              <w:r w:rsidR="0037200B" w:rsidRPr="0037200B">
                <w:rPr>
                  <w:rStyle w:val="Hyperlink"/>
                </w:rPr>
                <w:t>AMMONIA</w:t>
              </w:r>
            </w:hyperlink>
          </w:p>
        </w:tc>
        <w:tc>
          <w:tcPr>
            <w:tcW w:w="0" w:type="auto"/>
          </w:tcPr>
          <w:p w14:paraId="2763E5D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857D3E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22444D" w14:textId="77777777" w:rsidR="00D047CE" w:rsidRPr="009253CF" w:rsidRDefault="00D047CE" w:rsidP="00465307">
            <w:pPr>
              <w:pStyle w:val="tabletext"/>
            </w:pPr>
            <w:r w:rsidRPr="009253CF">
              <w:t>Spirit of sulfur</w:t>
            </w:r>
          </w:p>
        </w:tc>
        <w:tc>
          <w:tcPr>
            <w:tcW w:w="0" w:type="auto"/>
          </w:tcPr>
          <w:p w14:paraId="30A2EED4" w14:textId="47443F2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ulphuric_acid" w:history="1">
              <w:r w:rsidR="00B018FA" w:rsidRPr="00B018FA">
                <w:rPr>
                  <w:rStyle w:val="Hyperlink"/>
                </w:rPr>
                <w:t>SULPHURIC ACID</w:t>
              </w:r>
            </w:hyperlink>
          </w:p>
        </w:tc>
        <w:tc>
          <w:tcPr>
            <w:tcW w:w="0" w:type="auto"/>
          </w:tcPr>
          <w:p w14:paraId="75B0FEF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A51C0A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69006A" w14:textId="77777777" w:rsidR="00D047CE" w:rsidRPr="009253CF" w:rsidRDefault="00D047CE" w:rsidP="00465307">
            <w:pPr>
              <w:pStyle w:val="tabletext"/>
            </w:pPr>
            <w:r w:rsidRPr="009253CF">
              <w:t>Spirits of salts</w:t>
            </w:r>
          </w:p>
        </w:tc>
        <w:tc>
          <w:tcPr>
            <w:tcW w:w="0" w:type="auto"/>
          </w:tcPr>
          <w:p w14:paraId="53419E86" w14:textId="2C647C6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chloric_acid" w:history="1">
              <w:r w:rsidR="00D047CE" w:rsidRPr="001E7779">
                <w:rPr>
                  <w:rStyle w:val="Hyperlink"/>
                </w:rPr>
                <w:t>HYDROCHLORIC ACID</w:t>
              </w:r>
            </w:hyperlink>
          </w:p>
        </w:tc>
        <w:tc>
          <w:tcPr>
            <w:tcW w:w="0" w:type="auto"/>
          </w:tcPr>
          <w:p w14:paraId="176B677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2D10CD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580D7F" w14:textId="77777777" w:rsidR="00D047CE" w:rsidRPr="009253CF" w:rsidRDefault="00D047CE" w:rsidP="00465307">
            <w:pPr>
              <w:pStyle w:val="tabletext"/>
            </w:pPr>
            <w:r w:rsidRPr="009253CF">
              <w:t>SQ-9353</w:t>
            </w:r>
          </w:p>
        </w:tc>
        <w:tc>
          <w:tcPr>
            <w:tcW w:w="0" w:type="auto"/>
          </w:tcPr>
          <w:p w14:paraId="460AAAA3" w14:textId="05ACBC5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Dimethyl_sulphoxide" w:history="1">
              <w:r w:rsidR="00B97D23" w:rsidRPr="00B97D23">
                <w:rPr>
                  <w:rStyle w:val="Hyperlink"/>
                </w:rPr>
                <w:t>DIMETHYL SULPHOXIDE</w:t>
              </w:r>
            </w:hyperlink>
            <w:r w:rsidR="00D047CE" w:rsidRPr="009253CF">
              <w:t xml:space="preserve"> </w:t>
            </w:r>
          </w:p>
        </w:tc>
        <w:tc>
          <w:tcPr>
            <w:tcW w:w="0" w:type="auto"/>
          </w:tcPr>
          <w:p w14:paraId="2240FF7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83AC76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E73EEB" w14:textId="77777777" w:rsidR="00D047CE" w:rsidRPr="009253CF" w:rsidRDefault="00D047CE" w:rsidP="00465307">
            <w:pPr>
              <w:pStyle w:val="tabletext"/>
            </w:pPr>
            <w:r w:rsidRPr="009253CF">
              <w:t>Sterolamide</w:t>
            </w:r>
          </w:p>
        </w:tc>
        <w:tc>
          <w:tcPr>
            <w:tcW w:w="0" w:type="auto"/>
          </w:tcPr>
          <w:p w14:paraId="6A65A5E5" w14:textId="658BA431"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Triethanolamine" w:history="1">
              <w:r w:rsidR="00113C6B" w:rsidRPr="00113C6B">
                <w:rPr>
                  <w:rStyle w:val="Hyperlink"/>
                </w:rPr>
                <w:t>TRIETHANOLAMINE</w:t>
              </w:r>
            </w:hyperlink>
          </w:p>
        </w:tc>
        <w:tc>
          <w:tcPr>
            <w:tcW w:w="0" w:type="auto"/>
          </w:tcPr>
          <w:p w14:paraId="589A2AF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929264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00601C" w14:textId="77777777" w:rsidR="00D047CE" w:rsidRPr="009253CF" w:rsidRDefault="00D047CE" w:rsidP="00465307">
            <w:pPr>
              <w:pStyle w:val="tabletext"/>
            </w:pPr>
            <w:r w:rsidRPr="009253CF">
              <w:t>Stink damp</w:t>
            </w:r>
          </w:p>
        </w:tc>
        <w:tc>
          <w:tcPr>
            <w:tcW w:w="0" w:type="auto"/>
          </w:tcPr>
          <w:p w14:paraId="6373D3BB" w14:textId="73A895A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gen_sulphide" w:history="1">
              <w:r w:rsidR="00B97D23" w:rsidRPr="00B97D23">
                <w:rPr>
                  <w:rStyle w:val="Hyperlink"/>
                </w:rPr>
                <w:t>HYDROGEN SULPHIDE</w:t>
              </w:r>
            </w:hyperlink>
          </w:p>
        </w:tc>
        <w:tc>
          <w:tcPr>
            <w:tcW w:w="0" w:type="auto"/>
          </w:tcPr>
          <w:p w14:paraId="6D8EAAA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76F533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AD9B07" w14:textId="77777777" w:rsidR="00D047CE" w:rsidRPr="009253CF" w:rsidRDefault="00D047CE" w:rsidP="00465307">
            <w:pPr>
              <w:pStyle w:val="tabletext"/>
            </w:pPr>
            <w:r w:rsidRPr="009253CF">
              <w:t>Sublimate</w:t>
            </w:r>
          </w:p>
        </w:tc>
        <w:tc>
          <w:tcPr>
            <w:tcW w:w="0" w:type="auto"/>
          </w:tcPr>
          <w:p w14:paraId="11212859" w14:textId="737AFC75"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rcuric_chloride" w:history="1">
              <w:r w:rsidR="004F2CBF" w:rsidRPr="004F2CBF">
                <w:rPr>
                  <w:rStyle w:val="Hyperlink"/>
                </w:rPr>
                <w:t>MERCURIC CHLORIDE</w:t>
              </w:r>
            </w:hyperlink>
          </w:p>
        </w:tc>
        <w:tc>
          <w:tcPr>
            <w:tcW w:w="0" w:type="auto"/>
          </w:tcPr>
          <w:p w14:paraId="401598C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A32268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D8EF81" w14:textId="77777777" w:rsidR="00D047CE" w:rsidRPr="009253CF" w:rsidRDefault="00D047CE" w:rsidP="00465307">
            <w:pPr>
              <w:pStyle w:val="tabletext"/>
            </w:pPr>
            <w:r w:rsidRPr="009253CF">
              <w:t>Sulfane</w:t>
            </w:r>
          </w:p>
        </w:tc>
        <w:tc>
          <w:tcPr>
            <w:tcW w:w="0" w:type="auto"/>
          </w:tcPr>
          <w:p w14:paraId="1168DF17" w14:textId="0DFB00F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gen_sulphide" w:history="1">
              <w:r w:rsidR="00B97D23" w:rsidRPr="00B97D23">
                <w:rPr>
                  <w:rStyle w:val="Hyperlink"/>
                </w:rPr>
                <w:t>HYDROGEN SULPHIDE</w:t>
              </w:r>
            </w:hyperlink>
          </w:p>
        </w:tc>
        <w:tc>
          <w:tcPr>
            <w:tcW w:w="0" w:type="auto"/>
          </w:tcPr>
          <w:p w14:paraId="7F4323C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ED842F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FC520C" w14:textId="77777777" w:rsidR="00D047CE" w:rsidRPr="009253CF" w:rsidRDefault="00D047CE" w:rsidP="00465307">
            <w:pPr>
              <w:pStyle w:val="tabletext"/>
            </w:pPr>
            <w:r w:rsidRPr="009253CF">
              <w:t>Sulfate dimethylique</w:t>
            </w:r>
          </w:p>
        </w:tc>
        <w:tc>
          <w:tcPr>
            <w:tcW w:w="0" w:type="auto"/>
          </w:tcPr>
          <w:p w14:paraId="3AE463C3" w14:textId="6F8FDD4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Dimethyl_sulphate" w:history="1">
              <w:r w:rsidR="00B97D23" w:rsidRPr="00B97D23">
                <w:rPr>
                  <w:rStyle w:val="Hyperlink"/>
                </w:rPr>
                <w:t>DIMETHYL SULPHATE</w:t>
              </w:r>
            </w:hyperlink>
          </w:p>
        </w:tc>
        <w:tc>
          <w:tcPr>
            <w:tcW w:w="0" w:type="auto"/>
          </w:tcPr>
          <w:p w14:paraId="66D3FBAA"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62008C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98CC63B" w14:textId="77777777" w:rsidR="00D047CE" w:rsidRPr="009253CF" w:rsidRDefault="00D047CE" w:rsidP="00465307">
            <w:pPr>
              <w:pStyle w:val="tabletext"/>
            </w:pPr>
            <w:r w:rsidRPr="009253CF">
              <w:t>Sulfur hydride</w:t>
            </w:r>
          </w:p>
        </w:tc>
        <w:tc>
          <w:tcPr>
            <w:tcW w:w="0" w:type="auto"/>
          </w:tcPr>
          <w:p w14:paraId="689DA57D" w14:textId="70DDAE62"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gen_sulphide" w:history="1">
              <w:r w:rsidR="00B97D23" w:rsidRPr="00B97D23">
                <w:rPr>
                  <w:rStyle w:val="Hyperlink"/>
                </w:rPr>
                <w:t>HYDROGEN SULPHIDE</w:t>
              </w:r>
            </w:hyperlink>
          </w:p>
        </w:tc>
        <w:tc>
          <w:tcPr>
            <w:tcW w:w="0" w:type="auto"/>
          </w:tcPr>
          <w:p w14:paraId="02E2A75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9E8A6D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5FE6B7A" w14:textId="77777777" w:rsidR="00D047CE" w:rsidRPr="009253CF" w:rsidRDefault="00D047CE" w:rsidP="00465307">
            <w:pPr>
              <w:pStyle w:val="tabletext"/>
            </w:pPr>
            <w:r w:rsidRPr="009253CF">
              <w:t>Sulfur mustard</w:t>
            </w:r>
          </w:p>
        </w:tc>
        <w:tc>
          <w:tcPr>
            <w:tcW w:w="0" w:type="auto"/>
          </w:tcPr>
          <w:p w14:paraId="7C6DFA56" w14:textId="4ADC967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ustard" w:history="1">
              <w:r w:rsidR="00E76D35" w:rsidRPr="004E1013">
                <w:rPr>
                  <w:rStyle w:val="Hyperlink"/>
                </w:rPr>
                <w:t>MUSTARD</w:t>
              </w:r>
            </w:hyperlink>
          </w:p>
        </w:tc>
        <w:tc>
          <w:tcPr>
            <w:tcW w:w="0" w:type="auto"/>
          </w:tcPr>
          <w:p w14:paraId="2229BF56"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Blister Agent </w:t>
            </w:r>
          </w:p>
        </w:tc>
      </w:tr>
      <w:tr w:rsidR="00D047CE" w:rsidRPr="009253CF" w14:paraId="308427C3"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549B7C" w14:textId="77777777" w:rsidR="00D047CE" w:rsidRPr="009253CF" w:rsidRDefault="00D047CE" w:rsidP="00465307">
            <w:pPr>
              <w:pStyle w:val="tabletext"/>
            </w:pPr>
            <w:r w:rsidRPr="009253CF">
              <w:lastRenderedPageBreak/>
              <w:t>Sulfur mustard gas</w:t>
            </w:r>
          </w:p>
        </w:tc>
        <w:tc>
          <w:tcPr>
            <w:tcW w:w="0" w:type="auto"/>
          </w:tcPr>
          <w:p w14:paraId="51DDABAD" w14:textId="5777E87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ustard" w:history="1">
              <w:r w:rsidR="00E76D35" w:rsidRPr="004E1013">
                <w:rPr>
                  <w:rStyle w:val="Hyperlink"/>
                </w:rPr>
                <w:t>MUSTARD</w:t>
              </w:r>
            </w:hyperlink>
          </w:p>
        </w:tc>
        <w:tc>
          <w:tcPr>
            <w:tcW w:w="0" w:type="auto"/>
          </w:tcPr>
          <w:p w14:paraId="400FFE90"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Blister Agent </w:t>
            </w:r>
          </w:p>
        </w:tc>
      </w:tr>
      <w:tr w:rsidR="00D047CE" w:rsidRPr="009253CF" w14:paraId="6379570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F63B5B" w14:textId="77777777" w:rsidR="00D047CE" w:rsidRPr="009253CF" w:rsidRDefault="00D047CE" w:rsidP="00465307">
            <w:pPr>
              <w:pStyle w:val="tabletext"/>
            </w:pPr>
            <w:r w:rsidRPr="009253CF">
              <w:t>Sulfurated hydrogen</w:t>
            </w:r>
          </w:p>
        </w:tc>
        <w:tc>
          <w:tcPr>
            <w:tcW w:w="0" w:type="auto"/>
          </w:tcPr>
          <w:p w14:paraId="794FF1E4" w14:textId="3203FD6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gen_sulphide" w:history="1">
              <w:r w:rsidR="00B97D23" w:rsidRPr="00B97D23">
                <w:rPr>
                  <w:rStyle w:val="Hyperlink"/>
                </w:rPr>
                <w:t>HYDROGEN SULPHIDE</w:t>
              </w:r>
            </w:hyperlink>
          </w:p>
        </w:tc>
        <w:tc>
          <w:tcPr>
            <w:tcW w:w="0" w:type="auto"/>
          </w:tcPr>
          <w:p w14:paraId="0AFF9DE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87F8036"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0D90C6" w14:textId="77777777" w:rsidR="00D047CE" w:rsidRPr="009253CF" w:rsidRDefault="00D047CE" w:rsidP="00465307">
            <w:pPr>
              <w:pStyle w:val="tabletext"/>
            </w:pPr>
            <w:r w:rsidRPr="009253CF">
              <w:t>Sulfureted hydrogen</w:t>
            </w:r>
          </w:p>
        </w:tc>
        <w:tc>
          <w:tcPr>
            <w:tcW w:w="0" w:type="auto"/>
          </w:tcPr>
          <w:p w14:paraId="4077C9DB" w14:textId="30BA5F9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gen_sulphide" w:history="1">
              <w:r w:rsidR="00B97D23" w:rsidRPr="00B97D23">
                <w:rPr>
                  <w:rStyle w:val="Hyperlink"/>
                </w:rPr>
                <w:t>HYDROGEN SULPHIDE</w:t>
              </w:r>
            </w:hyperlink>
          </w:p>
        </w:tc>
        <w:tc>
          <w:tcPr>
            <w:tcW w:w="0" w:type="auto"/>
          </w:tcPr>
          <w:p w14:paraId="4E87ACC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ED71D8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6653DB" w14:textId="77777777" w:rsidR="00D047CE" w:rsidRPr="009253CF" w:rsidRDefault="00D047CE" w:rsidP="00465307">
            <w:pPr>
              <w:pStyle w:val="tabletext"/>
            </w:pPr>
            <w:r w:rsidRPr="009253CF">
              <w:t>Sulfuretted hydrogen</w:t>
            </w:r>
          </w:p>
        </w:tc>
        <w:tc>
          <w:tcPr>
            <w:tcW w:w="0" w:type="auto"/>
          </w:tcPr>
          <w:p w14:paraId="66ABFA42" w14:textId="612FF3E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gen_sulphide" w:history="1">
              <w:r w:rsidR="00B97D23" w:rsidRPr="00B97D23">
                <w:rPr>
                  <w:rStyle w:val="Hyperlink"/>
                </w:rPr>
                <w:t>HYDROGEN SULPHIDE</w:t>
              </w:r>
            </w:hyperlink>
          </w:p>
        </w:tc>
        <w:tc>
          <w:tcPr>
            <w:tcW w:w="0" w:type="auto"/>
          </w:tcPr>
          <w:p w14:paraId="6EAC9FF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92D90E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93BE4B" w14:textId="77777777" w:rsidR="00D047CE" w:rsidRPr="009253CF" w:rsidRDefault="00D047CE" w:rsidP="00465307">
            <w:pPr>
              <w:pStyle w:val="tabletext"/>
            </w:pPr>
            <w:r w:rsidRPr="009253CF">
              <w:t>Sulfuric acid methyl ester</w:t>
            </w:r>
          </w:p>
        </w:tc>
        <w:tc>
          <w:tcPr>
            <w:tcW w:w="0" w:type="auto"/>
          </w:tcPr>
          <w:p w14:paraId="57F83AAE" w14:textId="553ED6A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Dimethyl_sulphate" w:history="1">
              <w:r w:rsidR="00B97D23" w:rsidRPr="00B97D23">
                <w:rPr>
                  <w:rStyle w:val="Hyperlink"/>
                </w:rPr>
                <w:t>DIMETHYL SULPHATE</w:t>
              </w:r>
            </w:hyperlink>
          </w:p>
        </w:tc>
        <w:tc>
          <w:tcPr>
            <w:tcW w:w="0" w:type="auto"/>
          </w:tcPr>
          <w:p w14:paraId="68F013B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DBB8B5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41CD6D1" w14:textId="77777777" w:rsidR="00D047CE" w:rsidRPr="009253CF" w:rsidRDefault="00D047CE" w:rsidP="00465307">
            <w:pPr>
              <w:pStyle w:val="tabletext"/>
            </w:pPr>
            <w:r w:rsidRPr="009253CF">
              <w:t>Sulfuric acid, copper (2+)</w:t>
            </w:r>
          </w:p>
        </w:tc>
        <w:tc>
          <w:tcPr>
            <w:tcW w:w="0" w:type="auto"/>
          </w:tcPr>
          <w:p w14:paraId="2169F528" w14:textId="5BFB988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opper_sulphate" w:history="1">
              <w:r w:rsidR="004F2CBF" w:rsidRPr="004F2CBF">
                <w:rPr>
                  <w:rStyle w:val="Hyperlink"/>
                </w:rPr>
                <w:t>COPPER SULPHATE</w:t>
              </w:r>
            </w:hyperlink>
          </w:p>
        </w:tc>
        <w:tc>
          <w:tcPr>
            <w:tcW w:w="0" w:type="auto"/>
          </w:tcPr>
          <w:p w14:paraId="78EEC23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637B43D"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DCC3BE" w14:textId="77777777" w:rsidR="00D047CE" w:rsidRPr="009253CF" w:rsidRDefault="00D047CE" w:rsidP="00465307">
            <w:pPr>
              <w:pStyle w:val="tabletext"/>
            </w:pPr>
            <w:r w:rsidRPr="009253CF">
              <w:t>Sulfuric acid, dimethyl ester</w:t>
            </w:r>
          </w:p>
        </w:tc>
        <w:tc>
          <w:tcPr>
            <w:tcW w:w="0" w:type="auto"/>
          </w:tcPr>
          <w:p w14:paraId="264E5300" w14:textId="457A97C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Dimethyl_sulphate" w:history="1">
              <w:r w:rsidR="00B97D23" w:rsidRPr="00B97D23">
                <w:rPr>
                  <w:rStyle w:val="Hyperlink"/>
                </w:rPr>
                <w:t>DIMETHYL SULPHATE</w:t>
              </w:r>
            </w:hyperlink>
          </w:p>
        </w:tc>
        <w:tc>
          <w:tcPr>
            <w:tcW w:w="0" w:type="auto"/>
          </w:tcPr>
          <w:p w14:paraId="25D2EDF6"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6D9C94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0A44B3" w14:textId="77777777" w:rsidR="00D047CE" w:rsidRPr="009253CF" w:rsidRDefault="00D047CE" w:rsidP="00465307">
            <w:pPr>
              <w:pStyle w:val="tabletext"/>
            </w:pPr>
            <w:r w:rsidRPr="009253CF">
              <w:t>Sulphur dioxide</w:t>
            </w:r>
          </w:p>
        </w:tc>
        <w:tc>
          <w:tcPr>
            <w:tcW w:w="0" w:type="auto"/>
          </w:tcPr>
          <w:p w14:paraId="0EFA7E3E" w14:textId="0BE252B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Sulphur_dioxide" w:history="1">
              <w:r w:rsidR="004F2CBF" w:rsidRPr="004F2CBF">
                <w:rPr>
                  <w:rStyle w:val="Hyperlink"/>
                </w:rPr>
                <w:t>SULPHUR DIOXIDE</w:t>
              </w:r>
            </w:hyperlink>
          </w:p>
        </w:tc>
        <w:tc>
          <w:tcPr>
            <w:tcW w:w="0" w:type="auto"/>
          </w:tcPr>
          <w:p w14:paraId="3AC9C3B3"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ICCA</w:t>
            </w:r>
          </w:p>
        </w:tc>
      </w:tr>
      <w:tr w:rsidR="00D047CE" w:rsidRPr="009253CF" w14:paraId="43BA8DB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0CCECB" w14:textId="77777777" w:rsidR="00D047CE" w:rsidRPr="009253CF" w:rsidRDefault="00D047CE" w:rsidP="00465307">
            <w:pPr>
              <w:pStyle w:val="tabletext"/>
            </w:pPr>
            <w:r w:rsidRPr="009253CF">
              <w:t>Sulphur fluoride (tetrafluoride)</w:t>
            </w:r>
          </w:p>
        </w:tc>
        <w:tc>
          <w:tcPr>
            <w:tcW w:w="0" w:type="auto"/>
          </w:tcPr>
          <w:p w14:paraId="3265F539" w14:textId="30EC029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Hydrofluoric_acid" w:history="1">
              <w:r w:rsidR="00E76D35" w:rsidRPr="00E76D35">
                <w:rPr>
                  <w:rStyle w:val="Hyperlink"/>
                </w:rPr>
                <w:t>HYDROFLUORIC ACID</w:t>
              </w:r>
            </w:hyperlink>
          </w:p>
        </w:tc>
        <w:tc>
          <w:tcPr>
            <w:tcW w:w="0" w:type="auto"/>
          </w:tcPr>
          <w:p w14:paraId="0C7D5D6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EE3154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6DB713B" w14:textId="77777777" w:rsidR="00D047CE" w:rsidRPr="009253CF" w:rsidRDefault="00D047CE" w:rsidP="00465307">
            <w:pPr>
              <w:pStyle w:val="tabletext"/>
            </w:pPr>
            <w:r w:rsidRPr="009253CF">
              <w:t>Sulphur hydride</w:t>
            </w:r>
          </w:p>
        </w:tc>
        <w:tc>
          <w:tcPr>
            <w:tcW w:w="0" w:type="auto"/>
          </w:tcPr>
          <w:p w14:paraId="0B93D6C7" w14:textId="524A19A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gen_sulphide" w:history="1">
              <w:r w:rsidR="00B97D23" w:rsidRPr="00B97D23">
                <w:rPr>
                  <w:rStyle w:val="Hyperlink"/>
                </w:rPr>
                <w:t>HYDROGEN SULPHIDE</w:t>
              </w:r>
            </w:hyperlink>
          </w:p>
        </w:tc>
        <w:tc>
          <w:tcPr>
            <w:tcW w:w="0" w:type="auto"/>
          </w:tcPr>
          <w:p w14:paraId="41A34AD0"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BC6703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B3E981" w14:textId="77777777" w:rsidR="00D047CE" w:rsidRPr="009253CF" w:rsidRDefault="00D047CE" w:rsidP="00465307">
            <w:pPr>
              <w:pStyle w:val="tabletext"/>
            </w:pPr>
            <w:r w:rsidRPr="009253CF">
              <w:t>Sulphur oxide</w:t>
            </w:r>
          </w:p>
        </w:tc>
        <w:tc>
          <w:tcPr>
            <w:tcW w:w="0" w:type="auto"/>
          </w:tcPr>
          <w:p w14:paraId="2911FA38" w14:textId="12902B9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ulphur_dioxide" w:history="1">
              <w:r w:rsidR="004F2CBF" w:rsidRPr="004F2CBF">
                <w:rPr>
                  <w:rStyle w:val="Hyperlink"/>
                </w:rPr>
                <w:t>SULPHUR DIOXIDE</w:t>
              </w:r>
            </w:hyperlink>
          </w:p>
        </w:tc>
        <w:tc>
          <w:tcPr>
            <w:tcW w:w="0" w:type="auto"/>
          </w:tcPr>
          <w:p w14:paraId="31B8EFA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ICCA</w:t>
            </w:r>
          </w:p>
        </w:tc>
      </w:tr>
      <w:tr w:rsidR="00D047CE" w:rsidRPr="009253CF" w14:paraId="6809D9B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6CC4C84" w14:textId="77777777" w:rsidR="00D047CE" w:rsidRPr="009253CF" w:rsidRDefault="00D047CE" w:rsidP="00465307">
            <w:pPr>
              <w:pStyle w:val="tabletext"/>
            </w:pPr>
            <w:r w:rsidRPr="009253CF">
              <w:t>Sulphuric acid</w:t>
            </w:r>
          </w:p>
        </w:tc>
        <w:tc>
          <w:tcPr>
            <w:tcW w:w="0" w:type="auto"/>
          </w:tcPr>
          <w:p w14:paraId="76A04FEC" w14:textId="36822B7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Sulphuric_acid" w:history="1">
              <w:r w:rsidR="00B018FA" w:rsidRPr="00B018FA">
                <w:rPr>
                  <w:rStyle w:val="Hyperlink"/>
                </w:rPr>
                <w:t>SULPHURIC ACID</w:t>
              </w:r>
            </w:hyperlink>
          </w:p>
        </w:tc>
        <w:tc>
          <w:tcPr>
            <w:tcW w:w="0" w:type="auto"/>
          </w:tcPr>
          <w:p w14:paraId="7F27071E"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1DBF6713"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F1E598" w14:textId="77777777" w:rsidR="00D047CE" w:rsidRPr="009253CF" w:rsidRDefault="00D047CE" w:rsidP="00465307">
            <w:pPr>
              <w:pStyle w:val="tabletext"/>
            </w:pPr>
            <w:r w:rsidRPr="009253CF">
              <w:t>Sulphurous acid anhydride</w:t>
            </w:r>
          </w:p>
        </w:tc>
        <w:tc>
          <w:tcPr>
            <w:tcW w:w="0" w:type="auto"/>
          </w:tcPr>
          <w:p w14:paraId="4701E730" w14:textId="3E96019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ulphur_dioxide" w:history="1">
              <w:r w:rsidR="004F2CBF" w:rsidRPr="004F2CBF">
                <w:rPr>
                  <w:rStyle w:val="Hyperlink"/>
                </w:rPr>
                <w:t>SULPHUR DIOXIDE</w:t>
              </w:r>
            </w:hyperlink>
          </w:p>
        </w:tc>
        <w:tc>
          <w:tcPr>
            <w:tcW w:w="0" w:type="auto"/>
          </w:tcPr>
          <w:p w14:paraId="2F0EF6A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ICCA</w:t>
            </w:r>
          </w:p>
        </w:tc>
      </w:tr>
      <w:tr w:rsidR="00D047CE" w:rsidRPr="009253CF" w14:paraId="5B3A599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E21426" w14:textId="77777777" w:rsidR="00D047CE" w:rsidRPr="009253CF" w:rsidRDefault="00D047CE" w:rsidP="00465307">
            <w:pPr>
              <w:pStyle w:val="tabletext"/>
            </w:pPr>
            <w:r w:rsidRPr="009253CF">
              <w:t>Sulphurous anhydride</w:t>
            </w:r>
          </w:p>
        </w:tc>
        <w:tc>
          <w:tcPr>
            <w:tcW w:w="0" w:type="auto"/>
          </w:tcPr>
          <w:p w14:paraId="462BE440" w14:textId="5F63E8C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Sulphur_dioxide" w:history="1">
              <w:r w:rsidR="004F2CBF" w:rsidRPr="004F2CBF">
                <w:rPr>
                  <w:rStyle w:val="Hyperlink"/>
                </w:rPr>
                <w:t>SULPHUR DIOXIDE</w:t>
              </w:r>
            </w:hyperlink>
          </w:p>
        </w:tc>
        <w:tc>
          <w:tcPr>
            <w:tcW w:w="0" w:type="auto"/>
          </w:tcPr>
          <w:p w14:paraId="1CE03B0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ICCA</w:t>
            </w:r>
          </w:p>
        </w:tc>
      </w:tr>
      <w:tr w:rsidR="00D047CE" w:rsidRPr="009253CF" w14:paraId="5DF36D98"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8B91E0" w14:textId="77777777" w:rsidR="00D047CE" w:rsidRPr="009253CF" w:rsidRDefault="00D047CE" w:rsidP="00465307">
            <w:pPr>
              <w:pStyle w:val="tabletext"/>
            </w:pPr>
            <w:r w:rsidRPr="009253CF">
              <w:t>Sulphurous oxide</w:t>
            </w:r>
          </w:p>
        </w:tc>
        <w:tc>
          <w:tcPr>
            <w:tcW w:w="0" w:type="auto"/>
          </w:tcPr>
          <w:p w14:paraId="4D683C07" w14:textId="53C3C65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Sulphur_dioxide" w:history="1">
              <w:r w:rsidR="004F2CBF" w:rsidRPr="004F2CBF">
                <w:rPr>
                  <w:rStyle w:val="Hyperlink"/>
                </w:rPr>
                <w:t>SULPHUR DIOXIDE</w:t>
              </w:r>
            </w:hyperlink>
          </w:p>
        </w:tc>
        <w:tc>
          <w:tcPr>
            <w:tcW w:w="0" w:type="auto"/>
          </w:tcPr>
          <w:p w14:paraId="32D3C9D6"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ICCA</w:t>
            </w:r>
          </w:p>
        </w:tc>
      </w:tr>
      <w:tr w:rsidR="00D047CE" w:rsidRPr="009253CF" w14:paraId="7708A89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C056FB" w14:textId="77777777" w:rsidR="00D047CE" w:rsidRPr="009253CF" w:rsidRDefault="00D047CE" w:rsidP="00465307">
            <w:pPr>
              <w:pStyle w:val="tabletext"/>
            </w:pPr>
            <w:r w:rsidRPr="009253CF">
              <w:t>Swamp gas</w:t>
            </w:r>
          </w:p>
        </w:tc>
        <w:tc>
          <w:tcPr>
            <w:tcW w:w="0" w:type="auto"/>
          </w:tcPr>
          <w:p w14:paraId="13D5C835" w14:textId="0A85B85C"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Hydrogen_sulphide" w:history="1">
              <w:r w:rsidR="00B97D23" w:rsidRPr="00B97D23">
                <w:rPr>
                  <w:rStyle w:val="Hyperlink"/>
                </w:rPr>
                <w:t>HYDROGEN SULPHIDE</w:t>
              </w:r>
            </w:hyperlink>
          </w:p>
        </w:tc>
        <w:tc>
          <w:tcPr>
            <w:tcW w:w="0" w:type="auto"/>
          </w:tcPr>
          <w:p w14:paraId="0B6E57B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176C9A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39E110" w14:textId="77777777" w:rsidR="00D047CE" w:rsidRPr="009253CF" w:rsidRDefault="00D047CE" w:rsidP="00465307">
            <w:pPr>
              <w:pStyle w:val="tabletext"/>
            </w:pPr>
            <w:r w:rsidRPr="009253CF">
              <w:t>Sweep</w:t>
            </w:r>
          </w:p>
        </w:tc>
        <w:tc>
          <w:tcPr>
            <w:tcW w:w="0" w:type="auto"/>
          </w:tcPr>
          <w:p w14:paraId="217BDBAF" w14:textId="07581717"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27A79D3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9959A6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52299AF" w14:textId="77777777" w:rsidR="00D047CE" w:rsidRPr="009253CF" w:rsidRDefault="00D047CE" w:rsidP="00465307">
            <w:pPr>
              <w:pStyle w:val="tabletext"/>
            </w:pPr>
            <w:r w:rsidRPr="009253CF">
              <w:t>T.2107</w:t>
            </w:r>
          </w:p>
        </w:tc>
        <w:tc>
          <w:tcPr>
            <w:tcW w:w="0" w:type="auto"/>
          </w:tcPr>
          <w:p w14:paraId="1B6E80C7" w14:textId="27AE706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794F209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1E401B6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B51691E" w14:textId="77777777" w:rsidR="00D047CE" w:rsidRPr="009253CF" w:rsidRDefault="00D047CE" w:rsidP="00465307">
            <w:pPr>
              <w:pStyle w:val="tabletext"/>
            </w:pPr>
            <w:r w:rsidRPr="009253CF">
              <w:t>T-144</w:t>
            </w:r>
          </w:p>
        </w:tc>
        <w:tc>
          <w:tcPr>
            <w:tcW w:w="0" w:type="auto"/>
          </w:tcPr>
          <w:p w14:paraId="4D3A5580" w14:textId="7D02EDD4"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51EEF2C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58C246E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683BDA" w14:textId="77777777" w:rsidR="00D047CE" w:rsidRPr="009253CF" w:rsidRDefault="00D047CE" w:rsidP="00465307">
            <w:pPr>
              <w:pStyle w:val="tabletext"/>
            </w:pPr>
            <w:r w:rsidRPr="009253CF">
              <w:t>T-2104</w:t>
            </w:r>
          </w:p>
        </w:tc>
        <w:tc>
          <w:tcPr>
            <w:tcW w:w="0" w:type="auto"/>
          </w:tcPr>
          <w:p w14:paraId="65CCD037" w14:textId="1DD47A10"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7D5CCCC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218ADD00"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027E69D" w14:textId="77777777" w:rsidR="00D047CE" w:rsidRPr="009253CF" w:rsidRDefault="00D047CE" w:rsidP="00465307">
            <w:pPr>
              <w:pStyle w:val="tabletext"/>
            </w:pPr>
            <w:r w:rsidRPr="009253CF">
              <w:t>T-2106</w:t>
            </w:r>
          </w:p>
        </w:tc>
        <w:tc>
          <w:tcPr>
            <w:tcW w:w="0" w:type="auto"/>
          </w:tcPr>
          <w:p w14:paraId="05C6D9D3" w14:textId="705E700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389F1D63"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579BC21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4D0CE2" w14:textId="77777777" w:rsidR="00D047CE" w:rsidRPr="009253CF" w:rsidRDefault="00D047CE" w:rsidP="00465307">
            <w:pPr>
              <w:pStyle w:val="tabletext"/>
            </w:pPr>
            <w:r w:rsidRPr="009253CF">
              <w:lastRenderedPageBreak/>
              <w:t>Taboon A</w:t>
            </w:r>
          </w:p>
        </w:tc>
        <w:tc>
          <w:tcPr>
            <w:tcW w:w="0" w:type="auto"/>
          </w:tcPr>
          <w:p w14:paraId="11F429AC" w14:textId="6C3CCD64"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5EEF70B7"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6066D83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D728677" w14:textId="77777777" w:rsidR="00D047CE" w:rsidRPr="009253CF" w:rsidRDefault="00D047CE" w:rsidP="00465307">
            <w:pPr>
              <w:pStyle w:val="tabletext"/>
            </w:pPr>
            <w:r w:rsidRPr="009253CF">
              <w:t>Tabun</w:t>
            </w:r>
          </w:p>
        </w:tc>
        <w:tc>
          <w:tcPr>
            <w:tcW w:w="0" w:type="auto"/>
          </w:tcPr>
          <w:p w14:paraId="7D9D31FB" w14:textId="0889E2AD"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12937794"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003AF706"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82351C" w14:textId="77777777" w:rsidR="00D047CE" w:rsidRPr="009253CF" w:rsidRDefault="00D047CE" w:rsidP="00465307">
            <w:pPr>
              <w:pStyle w:val="tabletext"/>
            </w:pPr>
            <w:r w:rsidRPr="009253CF">
              <w:t>TEA</w:t>
            </w:r>
          </w:p>
        </w:tc>
        <w:tc>
          <w:tcPr>
            <w:tcW w:w="0" w:type="auto"/>
          </w:tcPr>
          <w:p w14:paraId="723C5FAA" w14:textId="7C8BF97A"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Triethanolamine" w:history="1">
              <w:r w:rsidR="00113C6B" w:rsidRPr="00113C6B">
                <w:rPr>
                  <w:rStyle w:val="Hyperlink"/>
                </w:rPr>
                <w:t>TRIETHANOLAMINE</w:t>
              </w:r>
            </w:hyperlink>
          </w:p>
        </w:tc>
        <w:tc>
          <w:tcPr>
            <w:tcW w:w="0" w:type="auto"/>
          </w:tcPr>
          <w:p w14:paraId="112EFD90"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C3F4A1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2347EA" w14:textId="77777777" w:rsidR="00D047CE" w:rsidRPr="009253CF" w:rsidRDefault="00D047CE" w:rsidP="00465307">
            <w:pPr>
              <w:pStyle w:val="tabletext"/>
            </w:pPr>
            <w:r w:rsidRPr="009253CF">
              <w:t>Tear gas</w:t>
            </w:r>
          </w:p>
        </w:tc>
        <w:tc>
          <w:tcPr>
            <w:tcW w:w="0" w:type="auto"/>
          </w:tcPr>
          <w:p w14:paraId="718AD8B0" w14:textId="584591AA"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hloroacetophenone" w:history="1">
              <w:r w:rsidR="00D047CE" w:rsidRPr="00113C6B">
                <w:rPr>
                  <w:rStyle w:val="Hyperlink"/>
                </w:rPr>
                <w:t>CHOLOROACETOPHENONE</w:t>
              </w:r>
            </w:hyperlink>
          </w:p>
        </w:tc>
        <w:tc>
          <w:tcPr>
            <w:tcW w:w="0" w:type="auto"/>
          </w:tcPr>
          <w:p w14:paraId="76A7C9C0"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Riot Control Agent </w:t>
            </w:r>
          </w:p>
        </w:tc>
      </w:tr>
      <w:tr w:rsidR="00D047CE" w:rsidRPr="009253CF" w14:paraId="2F21562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09B723" w14:textId="77777777" w:rsidR="00D047CE" w:rsidRPr="009253CF" w:rsidRDefault="00D047CE" w:rsidP="00465307">
            <w:pPr>
              <w:pStyle w:val="tabletext"/>
            </w:pPr>
            <w:r w:rsidRPr="009253CF">
              <w:t>Teflon</w:t>
            </w:r>
          </w:p>
        </w:tc>
        <w:tc>
          <w:tcPr>
            <w:tcW w:w="0" w:type="auto"/>
          </w:tcPr>
          <w:p w14:paraId="76C37355" w14:textId="7A289FC6"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erfluoro_isobutene" w:history="1">
              <w:r w:rsidR="00113C6B" w:rsidRPr="00113C6B">
                <w:rPr>
                  <w:rStyle w:val="Hyperlink"/>
                </w:rPr>
                <w:t>PERFLUOROISOBUTENE</w:t>
              </w:r>
            </w:hyperlink>
          </w:p>
        </w:tc>
        <w:tc>
          <w:tcPr>
            <w:tcW w:w="0" w:type="auto"/>
          </w:tcPr>
          <w:p w14:paraId="432C77DE"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5DE63A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F426F6" w14:textId="77777777" w:rsidR="00D047CE" w:rsidRPr="009253CF" w:rsidRDefault="00D047CE" w:rsidP="00465307">
            <w:pPr>
              <w:pStyle w:val="tabletext"/>
            </w:pPr>
            <w:r w:rsidRPr="009253CF">
              <w:t>TEPP</w:t>
            </w:r>
          </w:p>
        </w:tc>
        <w:tc>
          <w:tcPr>
            <w:tcW w:w="0" w:type="auto"/>
          </w:tcPr>
          <w:p w14:paraId="2D8775B3" w14:textId="7C48FB3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Organophosphates" w:history="1">
              <w:r w:rsidR="002E6D7F" w:rsidRPr="002E6D7F">
                <w:rPr>
                  <w:rStyle w:val="Hyperlink"/>
                </w:rPr>
                <w:t>ORGANOPHOSPHATES</w:t>
              </w:r>
            </w:hyperlink>
          </w:p>
        </w:tc>
        <w:tc>
          <w:tcPr>
            <w:tcW w:w="0" w:type="auto"/>
          </w:tcPr>
          <w:p w14:paraId="40BB0EB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6FFF325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A23C96" w14:textId="77777777" w:rsidR="00D047CE" w:rsidRPr="009253CF" w:rsidRDefault="00D047CE" w:rsidP="00465307">
            <w:pPr>
              <w:pStyle w:val="tabletext"/>
            </w:pPr>
            <w:r w:rsidRPr="009253CF">
              <w:t>Terraklene</w:t>
            </w:r>
          </w:p>
        </w:tc>
        <w:tc>
          <w:tcPr>
            <w:tcW w:w="0" w:type="auto"/>
          </w:tcPr>
          <w:p w14:paraId="7DFB196F" w14:textId="49A3040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250BBA73"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CE20CFE"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3B54ED" w14:textId="77777777" w:rsidR="00D047CE" w:rsidRPr="009253CF" w:rsidRDefault="00D047CE" w:rsidP="00465307">
            <w:pPr>
              <w:pStyle w:val="tabletext"/>
            </w:pPr>
            <w:r w:rsidRPr="009253CF">
              <w:t>Thallium sulphate</w:t>
            </w:r>
          </w:p>
        </w:tc>
        <w:tc>
          <w:tcPr>
            <w:tcW w:w="0" w:type="auto"/>
          </w:tcPr>
          <w:p w14:paraId="7B35E4C8" w14:textId="726CBD3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Thallium_sulphate" w:history="1">
              <w:r w:rsidR="00D047CE" w:rsidRPr="00113C6B">
                <w:rPr>
                  <w:rStyle w:val="Hyperlink"/>
                </w:rPr>
                <w:t>THALLIUM SULPHATE</w:t>
              </w:r>
            </w:hyperlink>
          </w:p>
        </w:tc>
        <w:tc>
          <w:tcPr>
            <w:tcW w:w="0" w:type="auto"/>
          </w:tcPr>
          <w:p w14:paraId="5D96C0F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90C276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194BCF" w14:textId="77777777" w:rsidR="00D047CE" w:rsidRPr="009253CF" w:rsidRDefault="00D047CE" w:rsidP="00465307">
            <w:pPr>
              <w:pStyle w:val="tabletext"/>
            </w:pPr>
            <w:r w:rsidRPr="009253CF">
              <w:t>TL 1587</w:t>
            </w:r>
          </w:p>
        </w:tc>
        <w:tc>
          <w:tcPr>
            <w:tcW w:w="0" w:type="auto"/>
          </w:tcPr>
          <w:p w14:paraId="407E0E61" w14:textId="21B40E9F"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3EFA7256"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2A567CF8"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5106BE" w14:textId="77777777" w:rsidR="00D047CE" w:rsidRPr="009253CF" w:rsidRDefault="00D047CE" w:rsidP="00465307">
            <w:pPr>
              <w:pStyle w:val="tabletext"/>
            </w:pPr>
            <w:r w:rsidRPr="009253CF">
              <w:t>TL 1618</w:t>
            </w:r>
          </w:p>
        </w:tc>
        <w:tc>
          <w:tcPr>
            <w:tcW w:w="0" w:type="auto"/>
          </w:tcPr>
          <w:p w14:paraId="097C7CD2" w14:textId="5EDAFC4F"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07CD36F2"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5E4EE555"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050032" w14:textId="77777777" w:rsidR="00D047CE" w:rsidRPr="009253CF" w:rsidRDefault="00D047CE" w:rsidP="00465307">
            <w:pPr>
              <w:pStyle w:val="tabletext"/>
            </w:pPr>
            <w:r w:rsidRPr="009253CF">
              <w:t>TL 551</w:t>
            </w:r>
          </w:p>
        </w:tc>
        <w:tc>
          <w:tcPr>
            <w:tcW w:w="0" w:type="auto"/>
          </w:tcPr>
          <w:p w14:paraId="01E570A9" w14:textId="578FA541"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thyl_fluoroacetate" w:history="1">
              <w:r w:rsidR="00D047CE" w:rsidRPr="001E7779">
                <w:rPr>
                  <w:rStyle w:val="Hyperlink"/>
                </w:rPr>
                <w:t>METHYL FLUOROACETATE</w:t>
              </w:r>
            </w:hyperlink>
          </w:p>
        </w:tc>
        <w:tc>
          <w:tcPr>
            <w:tcW w:w="0" w:type="auto"/>
          </w:tcPr>
          <w:p w14:paraId="5A1FA57C"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AE684D0"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C0CF37" w14:textId="77777777" w:rsidR="00D047CE" w:rsidRPr="009253CF" w:rsidRDefault="00D047CE" w:rsidP="00465307">
            <w:pPr>
              <w:pStyle w:val="tabletext"/>
            </w:pPr>
            <w:r w:rsidRPr="009253CF">
              <w:t>Toluene</w:t>
            </w:r>
          </w:p>
        </w:tc>
        <w:tc>
          <w:tcPr>
            <w:tcW w:w="0" w:type="auto"/>
          </w:tcPr>
          <w:p w14:paraId="66DA2295" w14:textId="3284AB8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Toluene" w:history="1">
              <w:r w:rsidR="00B018FA" w:rsidRPr="00B018FA">
                <w:rPr>
                  <w:rStyle w:val="Hyperlink"/>
                </w:rPr>
                <w:t>TOLUENE</w:t>
              </w:r>
            </w:hyperlink>
          </w:p>
        </w:tc>
        <w:tc>
          <w:tcPr>
            <w:tcW w:w="0" w:type="auto"/>
          </w:tcPr>
          <w:p w14:paraId="596D9168"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778035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821CFD" w14:textId="77777777" w:rsidR="00D047CE" w:rsidRPr="009253CF" w:rsidRDefault="00D047CE" w:rsidP="00465307">
            <w:pPr>
              <w:pStyle w:val="tabletext"/>
            </w:pPr>
            <w:r w:rsidRPr="009253CF">
              <w:t>Toluol</w:t>
            </w:r>
          </w:p>
        </w:tc>
        <w:tc>
          <w:tcPr>
            <w:tcW w:w="0" w:type="auto"/>
          </w:tcPr>
          <w:p w14:paraId="329F18D0" w14:textId="2093DEE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Toluene" w:history="1">
              <w:r w:rsidR="00B018FA" w:rsidRPr="00B018FA">
                <w:rPr>
                  <w:rStyle w:val="Hyperlink"/>
                </w:rPr>
                <w:t>TOLUENE</w:t>
              </w:r>
            </w:hyperlink>
          </w:p>
        </w:tc>
        <w:tc>
          <w:tcPr>
            <w:tcW w:w="0" w:type="auto"/>
          </w:tcPr>
          <w:p w14:paraId="1C87A3A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83B8C3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25A0DC" w14:textId="77777777" w:rsidR="00D047CE" w:rsidRPr="009253CF" w:rsidRDefault="00D047CE" w:rsidP="00465307">
            <w:pPr>
              <w:pStyle w:val="tabletext"/>
            </w:pPr>
            <w:r w:rsidRPr="009253CF">
              <w:t>Tolu-sol</w:t>
            </w:r>
          </w:p>
        </w:tc>
        <w:tc>
          <w:tcPr>
            <w:tcW w:w="0" w:type="auto"/>
          </w:tcPr>
          <w:p w14:paraId="2898F9DB" w14:textId="1ECBC66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Toluene" w:history="1">
              <w:r w:rsidR="00B018FA" w:rsidRPr="00B018FA">
                <w:rPr>
                  <w:rStyle w:val="Hyperlink"/>
                </w:rPr>
                <w:t>TOLUENE</w:t>
              </w:r>
            </w:hyperlink>
          </w:p>
        </w:tc>
        <w:tc>
          <w:tcPr>
            <w:tcW w:w="0" w:type="auto"/>
          </w:tcPr>
          <w:p w14:paraId="0FB6099F"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C89610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F7E4FF3" w14:textId="77777777" w:rsidR="00D047CE" w:rsidRPr="009253CF" w:rsidRDefault="00D047CE" w:rsidP="00465307">
            <w:pPr>
              <w:pStyle w:val="tabletext"/>
            </w:pPr>
            <w:r w:rsidRPr="009253CF">
              <w:t>Totacol</w:t>
            </w:r>
          </w:p>
        </w:tc>
        <w:tc>
          <w:tcPr>
            <w:tcW w:w="0" w:type="auto"/>
          </w:tcPr>
          <w:p w14:paraId="2BCE0BCC" w14:textId="02BC896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1AA767F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5DB9EB6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5CA23D" w14:textId="77777777" w:rsidR="00D047CE" w:rsidRPr="009253CF" w:rsidRDefault="00D047CE" w:rsidP="00465307">
            <w:pPr>
              <w:pStyle w:val="tabletext"/>
            </w:pPr>
            <w:r w:rsidRPr="009253CF">
              <w:t>Total</w:t>
            </w:r>
          </w:p>
        </w:tc>
        <w:tc>
          <w:tcPr>
            <w:tcW w:w="0" w:type="auto"/>
          </w:tcPr>
          <w:p w14:paraId="55C8BD53" w14:textId="173F431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1113F7B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E6B0C67"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892756" w14:textId="77777777" w:rsidR="00D047CE" w:rsidRPr="009253CF" w:rsidRDefault="00D047CE" w:rsidP="00465307">
            <w:pPr>
              <w:pStyle w:val="tabletext"/>
            </w:pPr>
            <w:r w:rsidRPr="009253CF">
              <w:t>Toxer total</w:t>
            </w:r>
          </w:p>
        </w:tc>
        <w:tc>
          <w:tcPr>
            <w:tcW w:w="0" w:type="auto"/>
          </w:tcPr>
          <w:p w14:paraId="68B6E24F" w14:textId="39BC4E3D"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araquat" w:history="1">
              <w:r w:rsidR="00222234" w:rsidRPr="00222234">
                <w:rPr>
                  <w:rStyle w:val="Hyperlink"/>
                </w:rPr>
                <w:t>PARAQUAT</w:t>
              </w:r>
            </w:hyperlink>
          </w:p>
        </w:tc>
        <w:tc>
          <w:tcPr>
            <w:tcW w:w="0" w:type="auto"/>
          </w:tcPr>
          <w:p w14:paraId="4B14E94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9E40A7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BC77381" w14:textId="77777777" w:rsidR="00D047CE" w:rsidRPr="009253CF" w:rsidRDefault="00D047CE" w:rsidP="00465307">
            <w:pPr>
              <w:pStyle w:val="tabletext"/>
            </w:pPr>
            <w:r w:rsidRPr="009253CF">
              <w:t>Tri-chlor</w:t>
            </w:r>
          </w:p>
        </w:tc>
        <w:tc>
          <w:tcPr>
            <w:tcW w:w="0" w:type="auto"/>
          </w:tcPr>
          <w:p w14:paraId="6DA6FC85" w14:textId="776F1411"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hloropicrin" w:history="1">
              <w:r w:rsidR="00D047CE" w:rsidRPr="00D047CE">
                <w:rPr>
                  <w:rStyle w:val="Hyperlink"/>
                </w:rPr>
                <w:t>CHLOROPICRIN</w:t>
              </w:r>
            </w:hyperlink>
          </w:p>
        </w:tc>
        <w:tc>
          <w:tcPr>
            <w:tcW w:w="0" w:type="auto"/>
          </w:tcPr>
          <w:p w14:paraId="3A32604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Vomiting Agent </w:t>
            </w:r>
          </w:p>
        </w:tc>
      </w:tr>
      <w:tr w:rsidR="00D047CE" w:rsidRPr="009253CF" w14:paraId="1F0C7A42"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714B20" w14:textId="77777777" w:rsidR="00D047CE" w:rsidRPr="009253CF" w:rsidRDefault="00D047CE" w:rsidP="00465307">
            <w:pPr>
              <w:pStyle w:val="tabletext"/>
            </w:pPr>
            <w:r w:rsidRPr="009253CF">
              <w:t xml:space="preserve">Trichlorfon </w:t>
            </w:r>
          </w:p>
        </w:tc>
        <w:tc>
          <w:tcPr>
            <w:tcW w:w="0" w:type="auto"/>
          </w:tcPr>
          <w:p w14:paraId="715BB555" w14:textId="1157963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Organophosphates" w:history="1">
              <w:r w:rsidR="002E6D7F" w:rsidRPr="002E6D7F">
                <w:rPr>
                  <w:rStyle w:val="Hyperlink"/>
                </w:rPr>
                <w:t>ORGANOPHOSPHATES</w:t>
              </w:r>
            </w:hyperlink>
          </w:p>
        </w:tc>
        <w:tc>
          <w:tcPr>
            <w:tcW w:w="0" w:type="auto"/>
          </w:tcPr>
          <w:p w14:paraId="66486C3F"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36CFDC75"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BAF3A5" w14:textId="77777777" w:rsidR="00D047CE" w:rsidRPr="009253CF" w:rsidRDefault="00D047CE" w:rsidP="00465307">
            <w:pPr>
              <w:pStyle w:val="tabletext"/>
            </w:pPr>
            <w:r w:rsidRPr="009253CF">
              <w:t>Trichloronitromethane</w:t>
            </w:r>
          </w:p>
        </w:tc>
        <w:tc>
          <w:tcPr>
            <w:tcW w:w="0" w:type="auto"/>
          </w:tcPr>
          <w:p w14:paraId="6B21C739" w14:textId="61EA471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hloropicrin" w:history="1">
              <w:r w:rsidR="00D047CE" w:rsidRPr="00D047CE">
                <w:rPr>
                  <w:rStyle w:val="Hyperlink"/>
                </w:rPr>
                <w:t>CHLOROPICRIN</w:t>
              </w:r>
            </w:hyperlink>
          </w:p>
        </w:tc>
        <w:tc>
          <w:tcPr>
            <w:tcW w:w="0" w:type="auto"/>
          </w:tcPr>
          <w:p w14:paraId="09E4BE16"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NLCW – Vomiting Agent </w:t>
            </w:r>
          </w:p>
        </w:tc>
      </w:tr>
      <w:tr w:rsidR="00D047CE" w:rsidRPr="009253CF" w14:paraId="4AD4932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493A8F" w14:textId="77777777" w:rsidR="00D047CE" w:rsidRPr="009253CF" w:rsidRDefault="00D047CE" w:rsidP="00465307">
            <w:pPr>
              <w:pStyle w:val="tabletext"/>
            </w:pPr>
            <w:r w:rsidRPr="009253CF">
              <w:t>Trichlorophosphine oxide</w:t>
            </w:r>
          </w:p>
        </w:tc>
        <w:tc>
          <w:tcPr>
            <w:tcW w:w="0" w:type="auto"/>
          </w:tcPr>
          <w:p w14:paraId="175879C9" w14:textId="1F069CFC"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osphorus_oxychloride" w:history="1">
              <w:r w:rsidR="00113C6B" w:rsidRPr="00113C6B">
                <w:rPr>
                  <w:rStyle w:val="Hyperlink"/>
                </w:rPr>
                <w:t>PHOSPHORUS OXYCHLORIDE</w:t>
              </w:r>
            </w:hyperlink>
          </w:p>
        </w:tc>
        <w:tc>
          <w:tcPr>
            <w:tcW w:w="0" w:type="auto"/>
          </w:tcPr>
          <w:p w14:paraId="3844D4D5"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788AF822"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1D1D2C" w14:textId="77777777" w:rsidR="00D047CE" w:rsidRPr="009253CF" w:rsidRDefault="00D047CE" w:rsidP="00465307">
            <w:pPr>
              <w:pStyle w:val="tabletext"/>
            </w:pPr>
            <w:r w:rsidRPr="009253CF">
              <w:lastRenderedPageBreak/>
              <w:t>Trichlorophosphorus oxide</w:t>
            </w:r>
          </w:p>
        </w:tc>
        <w:tc>
          <w:tcPr>
            <w:tcW w:w="0" w:type="auto"/>
          </w:tcPr>
          <w:p w14:paraId="6FF5060F" w14:textId="22DD89B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hosphorus_oxychloride" w:history="1">
              <w:r w:rsidR="00113C6B" w:rsidRPr="00113C6B">
                <w:rPr>
                  <w:rStyle w:val="Hyperlink"/>
                </w:rPr>
                <w:t>PHOSPHORUS OXYCHLORIDE</w:t>
              </w:r>
            </w:hyperlink>
          </w:p>
        </w:tc>
        <w:tc>
          <w:tcPr>
            <w:tcW w:w="0" w:type="auto"/>
          </w:tcPr>
          <w:p w14:paraId="25F66EE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2162FB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5E2B76" w14:textId="77777777" w:rsidR="00D047CE" w:rsidRPr="009253CF" w:rsidRDefault="00D047CE" w:rsidP="00465307">
            <w:pPr>
              <w:pStyle w:val="tabletext"/>
            </w:pPr>
            <w:r w:rsidRPr="009253CF">
              <w:t>Triethanolamine</w:t>
            </w:r>
          </w:p>
        </w:tc>
        <w:tc>
          <w:tcPr>
            <w:tcW w:w="0" w:type="auto"/>
          </w:tcPr>
          <w:p w14:paraId="65B61220" w14:textId="6D1C7E05"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Triethanolamine" w:history="1">
              <w:r w:rsidR="00113C6B" w:rsidRPr="00113C6B">
                <w:rPr>
                  <w:rStyle w:val="Hyperlink"/>
                </w:rPr>
                <w:t>TRIETHANOLAMINE</w:t>
              </w:r>
            </w:hyperlink>
          </w:p>
        </w:tc>
        <w:tc>
          <w:tcPr>
            <w:tcW w:w="0" w:type="auto"/>
          </w:tcPr>
          <w:p w14:paraId="14E241A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784EF7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324232" w14:textId="77777777" w:rsidR="00D047CE" w:rsidRPr="009253CF" w:rsidRDefault="00D047CE" w:rsidP="00465307">
            <w:pPr>
              <w:pStyle w:val="tabletext"/>
            </w:pPr>
            <w:r w:rsidRPr="009253CF">
              <w:t xml:space="preserve">Trihydroxytriethylamine </w:t>
            </w:r>
          </w:p>
        </w:tc>
        <w:tc>
          <w:tcPr>
            <w:tcW w:w="0" w:type="auto"/>
          </w:tcPr>
          <w:p w14:paraId="4B225E84" w14:textId="3D47DAC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Triethanolamine" w:history="1">
              <w:r w:rsidR="00113C6B" w:rsidRPr="00113C6B">
                <w:rPr>
                  <w:rStyle w:val="Hyperlink"/>
                </w:rPr>
                <w:t>TRIETHANOLAMINE</w:t>
              </w:r>
            </w:hyperlink>
          </w:p>
        </w:tc>
        <w:tc>
          <w:tcPr>
            <w:tcW w:w="0" w:type="auto"/>
          </w:tcPr>
          <w:p w14:paraId="0090CC7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C71A2AD"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1E43299" w14:textId="77777777" w:rsidR="00D047CE" w:rsidRPr="009253CF" w:rsidRDefault="00D047CE" w:rsidP="00465307">
            <w:pPr>
              <w:pStyle w:val="tabletext"/>
            </w:pPr>
            <w:r w:rsidRPr="009253CF">
              <w:t>Trilon 83</w:t>
            </w:r>
          </w:p>
        </w:tc>
        <w:tc>
          <w:tcPr>
            <w:tcW w:w="0" w:type="auto"/>
          </w:tcPr>
          <w:p w14:paraId="5A760D85" w14:textId="2155D693"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7DF17D8E"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360FD799"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E7AB764" w14:textId="77777777" w:rsidR="00D047CE" w:rsidRPr="009253CF" w:rsidRDefault="00D047CE" w:rsidP="00465307">
            <w:pPr>
              <w:pStyle w:val="tabletext"/>
            </w:pPr>
            <w:r w:rsidRPr="009253CF">
              <w:t>Trilone 46</w:t>
            </w:r>
          </w:p>
        </w:tc>
        <w:tc>
          <w:tcPr>
            <w:tcW w:w="0" w:type="auto"/>
          </w:tcPr>
          <w:p w14:paraId="34DA4A93" w14:textId="3432F3D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356BBBAD"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6574094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8CED756" w14:textId="77777777" w:rsidR="00D047CE" w:rsidRPr="009253CF" w:rsidRDefault="00D047CE" w:rsidP="00465307">
            <w:pPr>
              <w:pStyle w:val="tabletext"/>
            </w:pPr>
            <w:r w:rsidRPr="009253CF">
              <w:t>Trinagle</w:t>
            </w:r>
          </w:p>
        </w:tc>
        <w:tc>
          <w:tcPr>
            <w:tcW w:w="0" w:type="auto"/>
          </w:tcPr>
          <w:p w14:paraId="5227B982" w14:textId="66AFA4E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Copper_sulphate" w:history="1">
              <w:r w:rsidR="004F2CBF" w:rsidRPr="004F2CBF">
                <w:rPr>
                  <w:rStyle w:val="Hyperlink"/>
                </w:rPr>
                <w:t>COPPER SULPHATE</w:t>
              </w:r>
            </w:hyperlink>
          </w:p>
        </w:tc>
        <w:tc>
          <w:tcPr>
            <w:tcW w:w="0" w:type="auto"/>
          </w:tcPr>
          <w:p w14:paraId="5904A411"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0DAD03FE"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94EC4B" w14:textId="77777777" w:rsidR="00D047CE" w:rsidRPr="009253CF" w:rsidRDefault="00D047CE" w:rsidP="00465307">
            <w:pPr>
              <w:pStyle w:val="tabletext"/>
            </w:pPr>
            <w:r w:rsidRPr="009253CF">
              <w:t>Tris(hyroxyethyl)amine</w:t>
            </w:r>
          </w:p>
        </w:tc>
        <w:tc>
          <w:tcPr>
            <w:tcW w:w="0" w:type="auto"/>
          </w:tcPr>
          <w:p w14:paraId="7F39CA9D" w14:textId="026F3CB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Triethanolamine" w:history="1">
              <w:r w:rsidR="00113C6B" w:rsidRPr="00113C6B">
                <w:rPr>
                  <w:rStyle w:val="Hyperlink"/>
                </w:rPr>
                <w:t>TRIETHANOLAMINE</w:t>
              </w:r>
            </w:hyperlink>
          </w:p>
        </w:tc>
        <w:tc>
          <w:tcPr>
            <w:tcW w:w="0" w:type="auto"/>
          </w:tcPr>
          <w:p w14:paraId="671EF347"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23C6644"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7ED6DA" w14:textId="77777777" w:rsidR="00D047CE" w:rsidRPr="009253CF" w:rsidRDefault="00D047CE" w:rsidP="00465307">
            <w:pPr>
              <w:pStyle w:val="tabletext"/>
            </w:pPr>
            <w:r w:rsidRPr="009253CF">
              <w:t>Trolamine</w:t>
            </w:r>
          </w:p>
        </w:tc>
        <w:tc>
          <w:tcPr>
            <w:tcW w:w="0" w:type="auto"/>
          </w:tcPr>
          <w:p w14:paraId="3A055026" w14:textId="5569C315"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Triethanolamine" w:history="1">
              <w:r w:rsidR="00113C6B" w:rsidRPr="00113C6B">
                <w:rPr>
                  <w:rStyle w:val="Hyperlink"/>
                </w:rPr>
                <w:t>TRIETHANOLAMINE</w:t>
              </w:r>
            </w:hyperlink>
          </w:p>
        </w:tc>
        <w:tc>
          <w:tcPr>
            <w:tcW w:w="0" w:type="auto"/>
          </w:tcPr>
          <w:p w14:paraId="78E08B4E"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26FC9824"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2BE19E" w14:textId="77777777" w:rsidR="00D047CE" w:rsidRPr="009253CF" w:rsidRDefault="00D047CE" w:rsidP="00465307">
            <w:pPr>
              <w:pStyle w:val="tabletext"/>
            </w:pPr>
            <w:r w:rsidRPr="009253CF">
              <w:t>TX 60</w:t>
            </w:r>
          </w:p>
        </w:tc>
        <w:tc>
          <w:tcPr>
            <w:tcW w:w="0" w:type="auto"/>
          </w:tcPr>
          <w:p w14:paraId="487B5CF7" w14:textId="441C188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dermal)" w:history="1">
              <w:r w:rsidR="00B97D23" w:rsidRPr="00B97D23">
                <w:rPr>
                  <w:rStyle w:val="Hyperlink"/>
                </w:rPr>
                <w:t>NERVE AGENTS (DERMAL)</w:t>
              </w:r>
            </w:hyperlink>
          </w:p>
        </w:tc>
        <w:tc>
          <w:tcPr>
            <w:tcW w:w="0" w:type="auto"/>
          </w:tcPr>
          <w:p w14:paraId="3FAA5628"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0CE5BF8B"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655D84" w14:textId="77777777" w:rsidR="00D047CE" w:rsidRPr="009253CF" w:rsidRDefault="00D047CE" w:rsidP="00465307">
            <w:pPr>
              <w:pStyle w:val="tabletext"/>
            </w:pPr>
            <w:r w:rsidRPr="009253CF">
              <w:t>V-agent</w:t>
            </w:r>
          </w:p>
        </w:tc>
        <w:tc>
          <w:tcPr>
            <w:tcW w:w="0" w:type="auto"/>
          </w:tcPr>
          <w:p w14:paraId="22C172E3" w14:textId="45E74141"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dermal)" w:history="1">
              <w:r w:rsidR="00B97D23" w:rsidRPr="00B97D23">
                <w:rPr>
                  <w:rStyle w:val="Hyperlink"/>
                </w:rPr>
                <w:t>NERVE AGENTS (DERMAL)</w:t>
              </w:r>
            </w:hyperlink>
          </w:p>
        </w:tc>
        <w:tc>
          <w:tcPr>
            <w:tcW w:w="0" w:type="auto"/>
          </w:tcPr>
          <w:p w14:paraId="72613173"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40F46B2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4F1E726" w14:textId="77777777" w:rsidR="00D047CE" w:rsidRPr="009253CF" w:rsidRDefault="00D047CE" w:rsidP="00465307">
            <w:pPr>
              <w:pStyle w:val="tabletext"/>
            </w:pPr>
            <w:r w:rsidRPr="009253CF">
              <w:t>Vanadium oxysulphate</w:t>
            </w:r>
          </w:p>
        </w:tc>
        <w:tc>
          <w:tcPr>
            <w:tcW w:w="0" w:type="auto"/>
          </w:tcPr>
          <w:p w14:paraId="2F3D8ABA" w14:textId="409F03C3"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Vanadium_oxysulphate" w:history="1">
              <w:r w:rsidR="00D047CE" w:rsidRPr="00113C6B">
                <w:rPr>
                  <w:rStyle w:val="Hyperlink"/>
                </w:rPr>
                <w:t>VANADIUM OXYSULPHATE</w:t>
              </w:r>
            </w:hyperlink>
          </w:p>
        </w:tc>
        <w:tc>
          <w:tcPr>
            <w:tcW w:w="0" w:type="auto"/>
          </w:tcPr>
          <w:p w14:paraId="66FFC6F4"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7F7FFC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BC0054B" w14:textId="77777777" w:rsidR="00D047CE" w:rsidRPr="009253CF" w:rsidRDefault="00D047CE" w:rsidP="00465307">
            <w:pPr>
              <w:pStyle w:val="tabletext"/>
            </w:pPr>
            <w:r w:rsidRPr="009253CF">
              <w:t>Vanadium pentoxide</w:t>
            </w:r>
          </w:p>
        </w:tc>
        <w:tc>
          <w:tcPr>
            <w:tcW w:w="0" w:type="auto"/>
          </w:tcPr>
          <w:p w14:paraId="109802B0" w14:textId="132A5D65"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Vanadium_pentoxide" w:history="1">
              <w:r w:rsidR="00D047CE" w:rsidRPr="00113C6B">
                <w:rPr>
                  <w:rStyle w:val="Hyperlink"/>
                </w:rPr>
                <w:t>VANADIUM PENTOXIDE</w:t>
              </w:r>
            </w:hyperlink>
          </w:p>
        </w:tc>
        <w:tc>
          <w:tcPr>
            <w:tcW w:w="0" w:type="auto"/>
          </w:tcPr>
          <w:p w14:paraId="32ABD7E8"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1FE4E56"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1CEB0F" w14:textId="77777777" w:rsidR="00D047CE" w:rsidRPr="009253CF" w:rsidRDefault="00D047CE" w:rsidP="00465307">
            <w:pPr>
              <w:pStyle w:val="tabletext"/>
            </w:pPr>
            <w:r w:rsidRPr="009253CF">
              <w:t>Vanadyl sulphate</w:t>
            </w:r>
          </w:p>
        </w:tc>
        <w:tc>
          <w:tcPr>
            <w:tcW w:w="0" w:type="auto"/>
          </w:tcPr>
          <w:p w14:paraId="10726FE6" w14:textId="18EC5786"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Vanadium_oxysulphate" w:history="1">
              <w:r w:rsidR="00113C6B" w:rsidRPr="00113C6B">
                <w:rPr>
                  <w:rStyle w:val="Hyperlink"/>
                </w:rPr>
                <w:t>VANADIUM OXYSULPHATE</w:t>
              </w:r>
            </w:hyperlink>
          </w:p>
        </w:tc>
        <w:tc>
          <w:tcPr>
            <w:tcW w:w="0" w:type="auto"/>
          </w:tcPr>
          <w:p w14:paraId="113B8F0B"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7A9C519A"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100FC9" w14:textId="77777777" w:rsidR="00D047CE" w:rsidRPr="009253CF" w:rsidRDefault="00D047CE" w:rsidP="00465307">
            <w:pPr>
              <w:pStyle w:val="tabletext"/>
            </w:pPr>
            <w:r w:rsidRPr="009253CF">
              <w:t>VE (military designation)</w:t>
            </w:r>
          </w:p>
        </w:tc>
        <w:tc>
          <w:tcPr>
            <w:tcW w:w="0" w:type="auto"/>
          </w:tcPr>
          <w:p w14:paraId="073A63FF" w14:textId="180B24C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661AD62C"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70CA5928"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9F38B90" w14:textId="77777777" w:rsidR="00D047CE" w:rsidRPr="009253CF" w:rsidRDefault="00D047CE" w:rsidP="00465307">
            <w:pPr>
              <w:pStyle w:val="tabletext"/>
            </w:pPr>
            <w:r w:rsidRPr="009253CF">
              <w:t>Vesicant</w:t>
            </w:r>
          </w:p>
        </w:tc>
        <w:tc>
          <w:tcPr>
            <w:tcW w:w="0" w:type="auto"/>
          </w:tcPr>
          <w:p w14:paraId="6F3DEEA6" w14:textId="2E5E454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Lewisite" w:history="1">
              <w:r w:rsidR="00FE1A6A" w:rsidRPr="00FE1A6A">
                <w:rPr>
                  <w:rStyle w:val="Hyperlink"/>
                </w:rPr>
                <w:t>LEWISITE</w:t>
              </w:r>
            </w:hyperlink>
          </w:p>
        </w:tc>
        <w:tc>
          <w:tcPr>
            <w:tcW w:w="0" w:type="auto"/>
          </w:tcPr>
          <w:p w14:paraId="35F94041"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 – Blister Agent</w:t>
            </w:r>
          </w:p>
        </w:tc>
      </w:tr>
      <w:tr w:rsidR="00D047CE" w:rsidRPr="009253CF" w14:paraId="305C966C"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CB43B4" w14:textId="77777777" w:rsidR="00D047CE" w:rsidRPr="009253CF" w:rsidRDefault="00D047CE" w:rsidP="00465307">
            <w:pPr>
              <w:pStyle w:val="tabletext"/>
            </w:pPr>
            <w:r w:rsidRPr="009253CF">
              <w:t>VG (military designation)</w:t>
            </w:r>
          </w:p>
        </w:tc>
        <w:tc>
          <w:tcPr>
            <w:tcW w:w="0" w:type="auto"/>
          </w:tcPr>
          <w:p w14:paraId="19F100B9" w14:textId="0AEA122B"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4DB572C0"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54D4AF6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B037371" w14:textId="77777777" w:rsidR="00D047CE" w:rsidRPr="009253CF" w:rsidRDefault="00D047CE" w:rsidP="00465307">
            <w:pPr>
              <w:pStyle w:val="tabletext"/>
            </w:pPr>
            <w:r w:rsidRPr="009253CF">
              <w:t>Viologen, methyl-</w:t>
            </w:r>
          </w:p>
        </w:tc>
        <w:tc>
          <w:tcPr>
            <w:tcW w:w="0" w:type="auto"/>
          </w:tcPr>
          <w:p w14:paraId="7E709774" w14:textId="270AB2FB"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406F4270"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263D0C8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E59E5FF" w14:textId="77777777" w:rsidR="00D047CE" w:rsidRPr="009253CF" w:rsidRDefault="00D047CE" w:rsidP="00465307">
            <w:pPr>
              <w:pStyle w:val="tabletext"/>
            </w:pPr>
            <w:r w:rsidRPr="009253CF">
              <w:t>Vitriol brown oil</w:t>
            </w:r>
          </w:p>
        </w:tc>
        <w:tc>
          <w:tcPr>
            <w:tcW w:w="0" w:type="auto"/>
          </w:tcPr>
          <w:p w14:paraId="59D950D6" w14:textId="4CA97C17"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Sulphuric_acid" w:history="1">
              <w:r w:rsidR="00B018FA" w:rsidRPr="00B018FA">
                <w:rPr>
                  <w:rStyle w:val="Hyperlink"/>
                </w:rPr>
                <w:t>SULPHURIC ACID</w:t>
              </w:r>
            </w:hyperlink>
          </w:p>
        </w:tc>
        <w:tc>
          <w:tcPr>
            <w:tcW w:w="0" w:type="auto"/>
          </w:tcPr>
          <w:p w14:paraId="00FEFC7C"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0DA9E2A"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175B69" w14:textId="77777777" w:rsidR="00D047CE" w:rsidRPr="009253CF" w:rsidRDefault="00D047CE" w:rsidP="00465307">
            <w:pPr>
              <w:pStyle w:val="tabletext"/>
            </w:pPr>
            <w:r w:rsidRPr="009253CF">
              <w:t>VM (military designation)</w:t>
            </w:r>
          </w:p>
        </w:tc>
        <w:tc>
          <w:tcPr>
            <w:tcW w:w="0" w:type="auto"/>
          </w:tcPr>
          <w:p w14:paraId="0E1A8AFD" w14:textId="3F5094E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2B52B619"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21B76ACE"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F27765" w14:textId="77777777" w:rsidR="00D047CE" w:rsidRPr="009253CF" w:rsidRDefault="00D047CE" w:rsidP="00465307">
            <w:pPr>
              <w:pStyle w:val="tabletext"/>
            </w:pPr>
            <w:r w:rsidRPr="009253CF">
              <w:t>VS (military designation)</w:t>
            </w:r>
          </w:p>
        </w:tc>
        <w:tc>
          <w:tcPr>
            <w:tcW w:w="0" w:type="auto"/>
          </w:tcPr>
          <w:p w14:paraId="79DB11C3" w14:textId="4F5E2516"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64456F4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4D53670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892E8A" w14:textId="77777777" w:rsidR="00D047CE" w:rsidRPr="009253CF" w:rsidRDefault="00D047CE" w:rsidP="00465307">
            <w:pPr>
              <w:pStyle w:val="tabletext"/>
            </w:pPr>
            <w:r w:rsidRPr="009253CF">
              <w:t>VX</w:t>
            </w:r>
          </w:p>
        </w:tc>
        <w:tc>
          <w:tcPr>
            <w:tcW w:w="0" w:type="auto"/>
          </w:tcPr>
          <w:p w14:paraId="6DCB2578" w14:textId="1D6183DC"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dermal)" w:history="1">
              <w:r w:rsidR="00B97D23" w:rsidRPr="00B97D23">
                <w:rPr>
                  <w:rStyle w:val="Hyperlink"/>
                </w:rPr>
                <w:t>NERVE AGENTS (DERMAL)</w:t>
              </w:r>
            </w:hyperlink>
          </w:p>
        </w:tc>
        <w:tc>
          <w:tcPr>
            <w:tcW w:w="0" w:type="auto"/>
          </w:tcPr>
          <w:p w14:paraId="2569556C"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r w:rsidR="00D047CE" w:rsidRPr="009253CF" w14:paraId="06230E7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A46637" w14:textId="77777777" w:rsidR="00D047CE" w:rsidRPr="009253CF" w:rsidRDefault="00D047CE" w:rsidP="00465307">
            <w:pPr>
              <w:pStyle w:val="tabletext"/>
            </w:pPr>
            <w:r w:rsidRPr="009253CF">
              <w:lastRenderedPageBreak/>
              <w:t>VX (VAN)</w:t>
            </w:r>
          </w:p>
        </w:tc>
        <w:tc>
          <w:tcPr>
            <w:tcW w:w="0" w:type="auto"/>
          </w:tcPr>
          <w:p w14:paraId="24F20A53" w14:textId="22BF4E4E"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dermal)" w:history="1">
              <w:r w:rsidR="00B97D23" w:rsidRPr="00B97D23">
                <w:rPr>
                  <w:rStyle w:val="Hyperlink"/>
                </w:rPr>
                <w:t>NERVE AGENTS (DERMAL)</w:t>
              </w:r>
            </w:hyperlink>
          </w:p>
        </w:tc>
        <w:tc>
          <w:tcPr>
            <w:tcW w:w="0" w:type="auto"/>
          </w:tcPr>
          <w:p w14:paraId="7482CA6C"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31DED381"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9EDAC77" w14:textId="77777777" w:rsidR="00D047CE" w:rsidRPr="009253CF" w:rsidRDefault="00D047CE" w:rsidP="00465307">
            <w:pPr>
              <w:pStyle w:val="tabletext"/>
            </w:pPr>
            <w:r w:rsidRPr="009253CF">
              <w:t>Weedol</w:t>
            </w:r>
          </w:p>
        </w:tc>
        <w:tc>
          <w:tcPr>
            <w:tcW w:w="0" w:type="auto"/>
          </w:tcPr>
          <w:p w14:paraId="7DFE1988" w14:textId="1C781178"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Paraquat" w:history="1">
              <w:r w:rsidR="00222234" w:rsidRPr="00222234">
                <w:rPr>
                  <w:rStyle w:val="Hyperlink"/>
                </w:rPr>
                <w:t>PARAQUAT</w:t>
              </w:r>
            </w:hyperlink>
          </w:p>
        </w:tc>
        <w:tc>
          <w:tcPr>
            <w:tcW w:w="0" w:type="auto"/>
          </w:tcPr>
          <w:p w14:paraId="1826817A"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0192FE0F"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C64DA0C" w14:textId="77777777" w:rsidR="00D047CE" w:rsidRPr="009253CF" w:rsidRDefault="00D047CE" w:rsidP="00465307">
            <w:pPr>
              <w:pStyle w:val="tabletext"/>
            </w:pPr>
            <w:r w:rsidRPr="009253CF">
              <w:t>White arsenic</w:t>
            </w:r>
          </w:p>
        </w:tc>
        <w:tc>
          <w:tcPr>
            <w:tcW w:w="0" w:type="auto"/>
          </w:tcPr>
          <w:p w14:paraId="540DE490" w14:textId="6D7FCFE9"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Arsenic_trioxide" w:history="1">
              <w:r w:rsidR="001A551D" w:rsidRPr="001A551D">
                <w:rPr>
                  <w:rStyle w:val="Hyperlink"/>
                </w:rPr>
                <w:t>ARSENIC TRIOXIDE</w:t>
              </w:r>
            </w:hyperlink>
          </w:p>
        </w:tc>
        <w:tc>
          <w:tcPr>
            <w:tcW w:w="0" w:type="auto"/>
          </w:tcPr>
          <w:p w14:paraId="340638DD"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60C26BA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F29254A" w14:textId="77777777" w:rsidR="00D047CE" w:rsidRPr="009253CF" w:rsidRDefault="00D047CE" w:rsidP="00465307">
            <w:pPr>
              <w:pStyle w:val="tabletext"/>
            </w:pPr>
            <w:r w:rsidRPr="009253CF">
              <w:t>White fuming nitric acid</w:t>
            </w:r>
          </w:p>
        </w:tc>
        <w:tc>
          <w:tcPr>
            <w:tcW w:w="0" w:type="auto"/>
          </w:tcPr>
          <w:p w14:paraId="68888FA7" w14:textId="7D01226E"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itric_acid" w:history="1">
              <w:r w:rsidR="00E76D35" w:rsidRPr="00E76D35">
                <w:rPr>
                  <w:rStyle w:val="Hyperlink"/>
                </w:rPr>
                <w:t>NITRIC ACID</w:t>
              </w:r>
            </w:hyperlink>
          </w:p>
        </w:tc>
        <w:tc>
          <w:tcPr>
            <w:tcW w:w="0" w:type="auto"/>
          </w:tcPr>
          <w:p w14:paraId="59FBE424"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1C759A00"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DA97A28" w14:textId="77777777" w:rsidR="00D047CE" w:rsidRPr="009253CF" w:rsidRDefault="00D047CE" w:rsidP="00465307">
            <w:pPr>
              <w:pStyle w:val="tabletext"/>
            </w:pPr>
            <w:r w:rsidRPr="009253CF">
              <w:t>Yellow cross liquid</w:t>
            </w:r>
          </w:p>
        </w:tc>
        <w:tc>
          <w:tcPr>
            <w:tcW w:w="0" w:type="auto"/>
          </w:tcPr>
          <w:p w14:paraId="09C00DC0" w14:textId="65BA98E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ustard" w:history="1">
              <w:r w:rsidR="00E76D35" w:rsidRPr="004E1013">
                <w:rPr>
                  <w:rStyle w:val="Hyperlink"/>
                </w:rPr>
                <w:t>MUSTARD</w:t>
              </w:r>
            </w:hyperlink>
          </w:p>
        </w:tc>
        <w:tc>
          <w:tcPr>
            <w:tcW w:w="0" w:type="auto"/>
          </w:tcPr>
          <w:p w14:paraId="27DC4196"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Blister Agent </w:t>
            </w:r>
          </w:p>
        </w:tc>
      </w:tr>
      <w:tr w:rsidR="00D047CE" w:rsidRPr="009253CF" w14:paraId="150DAB67"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6A1C04C" w14:textId="77777777" w:rsidR="00D047CE" w:rsidRPr="009253CF" w:rsidRDefault="00D047CE" w:rsidP="00465307">
            <w:pPr>
              <w:pStyle w:val="tabletext"/>
            </w:pPr>
            <w:r w:rsidRPr="009253CF">
              <w:t>Yellow oxide of mercury</w:t>
            </w:r>
          </w:p>
        </w:tc>
        <w:tc>
          <w:tcPr>
            <w:tcW w:w="0" w:type="auto"/>
          </w:tcPr>
          <w:p w14:paraId="665B1CB1" w14:textId="70CF9D85"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ercuric_oxide" w:history="1">
              <w:r w:rsidR="00113C6B" w:rsidRPr="00B97D23">
                <w:rPr>
                  <w:rStyle w:val="Hyperlink"/>
                </w:rPr>
                <w:t>MERCURIC OXIDE</w:t>
              </w:r>
            </w:hyperlink>
          </w:p>
        </w:tc>
        <w:tc>
          <w:tcPr>
            <w:tcW w:w="0" w:type="auto"/>
          </w:tcPr>
          <w:p w14:paraId="5068A085"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ICCA </w:t>
            </w:r>
          </w:p>
        </w:tc>
      </w:tr>
      <w:tr w:rsidR="00D047CE" w:rsidRPr="009253CF" w14:paraId="4C6A8371"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754F75" w14:textId="77777777" w:rsidR="00D047CE" w:rsidRPr="009253CF" w:rsidRDefault="00D047CE" w:rsidP="00465307">
            <w:pPr>
              <w:pStyle w:val="tabletext"/>
            </w:pPr>
            <w:r w:rsidRPr="009253CF">
              <w:t>Yellow precipitate</w:t>
            </w:r>
          </w:p>
        </w:tc>
        <w:tc>
          <w:tcPr>
            <w:tcW w:w="0" w:type="auto"/>
          </w:tcPr>
          <w:p w14:paraId="57760874" w14:textId="434D2586"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Mercuric_oxide" w:history="1">
              <w:r w:rsidR="00113C6B" w:rsidRPr="00B97D23">
                <w:rPr>
                  <w:rStyle w:val="Hyperlink"/>
                </w:rPr>
                <w:t>MERCURIC OXIDE</w:t>
              </w:r>
            </w:hyperlink>
          </w:p>
        </w:tc>
        <w:tc>
          <w:tcPr>
            <w:tcW w:w="0" w:type="auto"/>
          </w:tcPr>
          <w:p w14:paraId="662F38E2"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ICCA </w:t>
            </w:r>
          </w:p>
        </w:tc>
      </w:tr>
      <w:tr w:rsidR="00D047CE" w:rsidRPr="009253CF" w14:paraId="467E0B8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417013" w14:textId="77777777" w:rsidR="00D047CE" w:rsidRPr="009253CF" w:rsidRDefault="00D047CE" w:rsidP="00465307">
            <w:pPr>
              <w:pStyle w:val="tabletext"/>
            </w:pPr>
            <w:r w:rsidRPr="009253CF">
              <w:t xml:space="preserve">Yperite </w:t>
            </w:r>
          </w:p>
        </w:tc>
        <w:tc>
          <w:tcPr>
            <w:tcW w:w="0" w:type="auto"/>
          </w:tcPr>
          <w:p w14:paraId="42756391" w14:textId="285776C2"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Mustard" w:history="1">
              <w:r w:rsidR="00E76D35" w:rsidRPr="004E1013">
                <w:rPr>
                  <w:rStyle w:val="Hyperlink"/>
                </w:rPr>
                <w:t>MUSTARD</w:t>
              </w:r>
            </w:hyperlink>
          </w:p>
        </w:tc>
        <w:tc>
          <w:tcPr>
            <w:tcW w:w="0" w:type="auto"/>
          </w:tcPr>
          <w:p w14:paraId="2C798346"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Blister Agent </w:t>
            </w:r>
          </w:p>
        </w:tc>
      </w:tr>
      <w:tr w:rsidR="00D047CE" w:rsidRPr="009253CF" w14:paraId="15807796"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C8D9EDF" w14:textId="77777777" w:rsidR="00D047CE" w:rsidRPr="009253CF" w:rsidRDefault="00D047CE" w:rsidP="00465307">
            <w:pPr>
              <w:pStyle w:val="tabletext"/>
            </w:pPr>
            <w:r w:rsidRPr="009253CF">
              <w:t>Zarin</w:t>
            </w:r>
          </w:p>
        </w:tc>
        <w:tc>
          <w:tcPr>
            <w:tcW w:w="0" w:type="auto"/>
          </w:tcPr>
          <w:p w14:paraId="1014C6E1" w14:textId="7CBE53C6"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081E4E94"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Nerve Agent </w:t>
            </w:r>
          </w:p>
        </w:tc>
      </w:tr>
      <w:tr w:rsidR="00D047CE" w:rsidRPr="009253CF" w14:paraId="1809F6BB"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7874E1" w14:textId="77777777" w:rsidR="00D047CE" w:rsidRPr="009253CF" w:rsidRDefault="00D047CE" w:rsidP="00465307">
            <w:pPr>
              <w:pStyle w:val="tabletext"/>
            </w:pPr>
            <w:r w:rsidRPr="009253CF">
              <w:t>Zinc cyanide</w:t>
            </w:r>
          </w:p>
        </w:tc>
        <w:tc>
          <w:tcPr>
            <w:tcW w:w="0" w:type="auto"/>
          </w:tcPr>
          <w:p w14:paraId="3428CF34" w14:textId="5F1BC4E2"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Cyanide" w:history="1">
              <w:r w:rsidR="002E6D7F" w:rsidRPr="002E6D7F">
                <w:rPr>
                  <w:rStyle w:val="Hyperlink"/>
                </w:rPr>
                <w:t>CYANIDE</w:t>
              </w:r>
            </w:hyperlink>
            <w:r w:rsidR="00D047CE" w:rsidRPr="009253CF">
              <w:t xml:space="preserve"> </w:t>
            </w:r>
          </w:p>
        </w:tc>
        <w:tc>
          <w:tcPr>
            <w:tcW w:w="0" w:type="auto"/>
          </w:tcPr>
          <w:p w14:paraId="1CA1D449" w14:textId="7B0BB573"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CW</w:t>
            </w:r>
            <w:r>
              <w:t xml:space="preserve"> – </w:t>
            </w:r>
            <w:r w:rsidRPr="009253CF">
              <w:t xml:space="preserve">Cyanides </w:t>
            </w:r>
          </w:p>
        </w:tc>
      </w:tr>
      <w:tr w:rsidR="00D047CE" w:rsidRPr="009253CF" w14:paraId="78788248" w14:textId="77777777" w:rsidTr="008E2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4B20ED" w14:textId="77777777" w:rsidR="00D047CE" w:rsidRPr="009253CF" w:rsidRDefault="00D047CE" w:rsidP="00465307">
            <w:pPr>
              <w:pStyle w:val="tabletext"/>
            </w:pPr>
            <w:r w:rsidRPr="009253CF">
              <w:t>Zinc phosphide</w:t>
            </w:r>
          </w:p>
        </w:tc>
        <w:tc>
          <w:tcPr>
            <w:tcW w:w="0" w:type="auto"/>
          </w:tcPr>
          <w:p w14:paraId="4A3AF864" w14:textId="62256232" w:rsidR="00D047CE" w:rsidRPr="009253CF" w:rsidRDefault="00DF0618" w:rsidP="00465307">
            <w:pPr>
              <w:pStyle w:val="tabletext"/>
              <w:cnfStyle w:val="000000100000" w:firstRow="0" w:lastRow="0" w:firstColumn="0" w:lastColumn="0" w:oddVBand="0" w:evenVBand="0" w:oddHBand="1" w:evenHBand="0" w:firstRowFirstColumn="0" w:firstRowLastColumn="0" w:lastRowFirstColumn="0" w:lastRowLastColumn="0"/>
            </w:pPr>
            <w:hyperlink w:anchor="_Phosphine" w:history="1">
              <w:r w:rsidR="00673245" w:rsidRPr="00673245">
                <w:rPr>
                  <w:rStyle w:val="Hyperlink"/>
                </w:rPr>
                <w:t>PHOSPHINE</w:t>
              </w:r>
            </w:hyperlink>
          </w:p>
        </w:tc>
        <w:tc>
          <w:tcPr>
            <w:tcW w:w="0" w:type="auto"/>
          </w:tcPr>
          <w:p w14:paraId="5357FB6E" w14:textId="77777777" w:rsidR="00D047CE" w:rsidRPr="009253CF" w:rsidRDefault="00D047CE" w:rsidP="00465307">
            <w:pPr>
              <w:pStyle w:val="tabletext"/>
              <w:cnfStyle w:val="000000100000" w:firstRow="0" w:lastRow="0" w:firstColumn="0" w:lastColumn="0" w:oddVBand="0" w:evenVBand="0" w:oddHBand="1" w:evenHBand="0" w:firstRowFirstColumn="0" w:firstRowLastColumn="0" w:lastRowFirstColumn="0" w:lastRowLastColumn="0"/>
            </w:pPr>
            <w:r w:rsidRPr="009253CF">
              <w:t xml:space="preserve">CW – Pulmonary Agent </w:t>
            </w:r>
          </w:p>
        </w:tc>
      </w:tr>
      <w:tr w:rsidR="00D047CE" w:rsidRPr="009253CF" w14:paraId="418A8A43" w14:textId="77777777" w:rsidTr="008E2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2AEE7B" w14:textId="77777777" w:rsidR="00D047CE" w:rsidRPr="009253CF" w:rsidRDefault="00D047CE" w:rsidP="00465307">
            <w:pPr>
              <w:pStyle w:val="tabletext"/>
            </w:pPr>
            <w:r w:rsidRPr="009253CF">
              <w:t>Zoman</w:t>
            </w:r>
          </w:p>
        </w:tc>
        <w:tc>
          <w:tcPr>
            <w:tcW w:w="0" w:type="auto"/>
          </w:tcPr>
          <w:p w14:paraId="040BB4F0" w14:textId="7C739D10" w:rsidR="00D047CE" w:rsidRPr="009253CF" w:rsidRDefault="00DF0618" w:rsidP="00465307">
            <w:pPr>
              <w:pStyle w:val="tabletext"/>
              <w:cnfStyle w:val="000000010000" w:firstRow="0" w:lastRow="0" w:firstColumn="0" w:lastColumn="0" w:oddVBand="0" w:evenVBand="0" w:oddHBand="0" w:evenHBand="1" w:firstRowFirstColumn="0" w:firstRowLastColumn="0" w:lastRowFirstColumn="0" w:lastRowLastColumn="0"/>
            </w:pPr>
            <w:hyperlink w:anchor="_Nerve_agents_(volatile)" w:history="1">
              <w:r w:rsidR="00C964F3" w:rsidRPr="00D047CE">
                <w:rPr>
                  <w:rStyle w:val="Hyperlink"/>
                </w:rPr>
                <w:t>NERVE AGENTS (VOLATILE)</w:t>
              </w:r>
            </w:hyperlink>
          </w:p>
        </w:tc>
        <w:tc>
          <w:tcPr>
            <w:tcW w:w="0" w:type="auto"/>
          </w:tcPr>
          <w:p w14:paraId="5028FCE8" w14:textId="77777777" w:rsidR="00D047CE" w:rsidRPr="009253CF" w:rsidRDefault="00D047CE" w:rsidP="00465307">
            <w:pPr>
              <w:pStyle w:val="tabletext"/>
              <w:cnfStyle w:val="000000010000" w:firstRow="0" w:lastRow="0" w:firstColumn="0" w:lastColumn="0" w:oddVBand="0" w:evenVBand="0" w:oddHBand="0" w:evenHBand="1" w:firstRowFirstColumn="0" w:firstRowLastColumn="0" w:lastRowFirstColumn="0" w:lastRowLastColumn="0"/>
            </w:pPr>
            <w:r w:rsidRPr="009253CF">
              <w:t xml:space="preserve">CW – Nerve Agent </w:t>
            </w:r>
          </w:p>
        </w:tc>
      </w:tr>
    </w:tbl>
    <w:p w14:paraId="20A646DC" w14:textId="77777777" w:rsidR="0037200B" w:rsidRPr="0037200B" w:rsidRDefault="0037200B" w:rsidP="0037200B">
      <w:bookmarkStart w:id="177" w:name="_Appendix_2_–"/>
      <w:bookmarkEnd w:id="177"/>
      <w:r w:rsidRPr="0037200B">
        <w:br w:type="page"/>
      </w:r>
    </w:p>
    <w:p w14:paraId="68CE6600" w14:textId="47EE6BB1" w:rsidR="008E2C39" w:rsidRDefault="008E2C39" w:rsidP="008E2C39">
      <w:pPr>
        <w:pStyle w:val="Heading1"/>
      </w:pPr>
      <w:bookmarkStart w:id="178" w:name="_Toc108084864"/>
      <w:r>
        <w:lastRenderedPageBreak/>
        <w:t xml:space="preserve">Appendix 2 </w:t>
      </w:r>
      <w:r w:rsidR="00D30D74">
        <w:t xml:space="preserve">– </w:t>
      </w:r>
      <w:r>
        <w:t>Useful telephone numbers</w:t>
      </w:r>
      <w:bookmarkEnd w:id="178"/>
    </w:p>
    <w:p w14:paraId="1DBA45A6" w14:textId="77777777" w:rsidR="008E2C39" w:rsidRPr="008E2C39" w:rsidRDefault="008E2C39" w:rsidP="008E2C39">
      <w:r w:rsidRPr="008E2C39">
        <w:t>This table is provided for individual hospitals to note any important phone numbers for easy reference e.g. Local Disaster Unit, Poison’s Centre, the Department of Health, On-call Toxicologists, other hospitals etc.</w:t>
      </w:r>
    </w:p>
    <w:tbl>
      <w:tblPr>
        <w:tblStyle w:val="DepartmentofHealthtable"/>
        <w:tblW w:w="4908" w:type="pct"/>
        <w:tblLook w:val="00A0" w:firstRow="1" w:lastRow="0" w:firstColumn="1" w:lastColumn="0" w:noHBand="0" w:noVBand="0"/>
      </w:tblPr>
      <w:tblGrid>
        <w:gridCol w:w="3970"/>
        <w:gridCol w:w="9497"/>
      </w:tblGrid>
      <w:tr w:rsidR="008E2C39" w:rsidRPr="002255BC" w14:paraId="12A5FD38" w14:textId="77777777" w:rsidTr="008E2C39">
        <w:trPr>
          <w:cnfStyle w:val="100000000000" w:firstRow="1" w:lastRow="0" w:firstColumn="0" w:lastColumn="0" w:oddVBand="0" w:evenVBand="0" w:oddHBand="0" w:evenHBand="0" w:firstRowFirstColumn="0" w:firstRowLastColumn="0" w:lastRowFirstColumn="0" w:lastRowLastColumn="0"/>
          <w:trHeight w:val="384"/>
          <w:tblHeader/>
        </w:trPr>
        <w:tc>
          <w:tcPr>
            <w:cnfStyle w:val="001000000000" w:firstRow="0" w:lastRow="0" w:firstColumn="1" w:lastColumn="0" w:oddVBand="0" w:evenVBand="0" w:oddHBand="0" w:evenHBand="0" w:firstRowFirstColumn="0" w:firstRowLastColumn="0" w:lastRowFirstColumn="0" w:lastRowLastColumn="0"/>
            <w:tcW w:w="1474" w:type="pct"/>
          </w:tcPr>
          <w:p w14:paraId="1B71BC84" w14:textId="3DA034F1" w:rsidR="008E2C39" w:rsidRPr="002255BC" w:rsidRDefault="008E2C39" w:rsidP="00C45A96">
            <w:r>
              <w:t>Name</w:t>
            </w:r>
          </w:p>
        </w:tc>
        <w:tc>
          <w:tcPr>
            <w:tcW w:w="3526" w:type="pct"/>
          </w:tcPr>
          <w:p w14:paraId="7559D750" w14:textId="442389BF" w:rsidR="008E2C39" w:rsidRPr="002255BC" w:rsidRDefault="008E2C39" w:rsidP="00C45A96">
            <w:pPr>
              <w:cnfStyle w:val="100000000000" w:firstRow="1" w:lastRow="0" w:firstColumn="0" w:lastColumn="0" w:oddVBand="0" w:evenVBand="0" w:oddHBand="0" w:evenHBand="0" w:firstRowFirstColumn="0" w:firstRowLastColumn="0" w:lastRowFirstColumn="0" w:lastRowLastColumn="0"/>
            </w:pPr>
            <w:r>
              <w:t>Contact details</w:t>
            </w:r>
          </w:p>
        </w:tc>
      </w:tr>
      <w:tr w:rsidR="00C45A96" w:rsidRPr="002255BC" w14:paraId="7FBABB59" w14:textId="77777777" w:rsidTr="008E2C39">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474" w:type="pct"/>
          </w:tcPr>
          <w:p w14:paraId="2088BAF1" w14:textId="77777777" w:rsidR="008E2C39" w:rsidRPr="002255BC" w:rsidRDefault="008E2C39" w:rsidP="00C45A96">
            <w:r w:rsidRPr="002255BC">
              <w:t>Poisons Information Centre</w:t>
            </w:r>
          </w:p>
        </w:tc>
        <w:tc>
          <w:tcPr>
            <w:tcW w:w="3526" w:type="pct"/>
          </w:tcPr>
          <w:p w14:paraId="38787203" w14:textId="77777777" w:rsidR="008E2C39" w:rsidRPr="002255BC" w:rsidRDefault="008E2C39" w:rsidP="00C45A96">
            <w:pPr>
              <w:cnfStyle w:val="000000100000" w:firstRow="0" w:lastRow="0" w:firstColumn="0" w:lastColumn="0" w:oddVBand="0" w:evenVBand="0" w:oddHBand="1" w:evenHBand="0" w:firstRowFirstColumn="0" w:firstRowLastColumn="0" w:lastRowFirstColumn="0" w:lastRowLastColumn="0"/>
            </w:pPr>
          </w:p>
        </w:tc>
      </w:tr>
      <w:tr w:rsidR="008E2C39" w:rsidRPr="002255BC" w14:paraId="64801A15" w14:textId="77777777" w:rsidTr="008E2C39">
        <w:trPr>
          <w:cnfStyle w:val="000000010000" w:firstRow="0" w:lastRow="0" w:firstColumn="0" w:lastColumn="0" w:oddVBand="0" w:evenVBand="0" w:oddHBand="0" w:evenHBand="1"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474" w:type="pct"/>
          </w:tcPr>
          <w:p w14:paraId="39B23281" w14:textId="77777777" w:rsidR="008E2C39" w:rsidRPr="002255BC" w:rsidRDefault="008E2C39" w:rsidP="00C45A96">
            <w:r w:rsidRPr="002255BC">
              <w:t>Local Disaster Preparedness and Management Unit</w:t>
            </w:r>
          </w:p>
        </w:tc>
        <w:tc>
          <w:tcPr>
            <w:tcW w:w="3526" w:type="pct"/>
          </w:tcPr>
          <w:p w14:paraId="04484B5E" w14:textId="77777777" w:rsidR="008E2C39" w:rsidRPr="002255BC" w:rsidRDefault="008E2C39" w:rsidP="00C45A96">
            <w:pPr>
              <w:cnfStyle w:val="000000010000" w:firstRow="0" w:lastRow="0" w:firstColumn="0" w:lastColumn="0" w:oddVBand="0" w:evenVBand="0" w:oddHBand="0" w:evenHBand="1" w:firstRowFirstColumn="0" w:firstRowLastColumn="0" w:lastRowFirstColumn="0" w:lastRowLastColumn="0"/>
            </w:pPr>
          </w:p>
        </w:tc>
      </w:tr>
      <w:tr w:rsidR="008E2C39" w:rsidRPr="002255BC" w14:paraId="6FBF65F8" w14:textId="77777777" w:rsidTr="008E2C39">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1474" w:type="pct"/>
          </w:tcPr>
          <w:p w14:paraId="217575AB" w14:textId="77777777" w:rsidR="008E2C39" w:rsidRPr="002255BC" w:rsidRDefault="008E2C39" w:rsidP="00C45A96">
            <w:r w:rsidRPr="002255BC">
              <w:t>On-call Toxicologists</w:t>
            </w:r>
          </w:p>
        </w:tc>
        <w:tc>
          <w:tcPr>
            <w:tcW w:w="3526" w:type="pct"/>
          </w:tcPr>
          <w:p w14:paraId="322FD306" w14:textId="77777777" w:rsidR="008E2C39" w:rsidRPr="002255BC" w:rsidRDefault="008E2C39" w:rsidP="00C45A96">
            <w:pPr>
              <w:cnfStyle w:val="000000100000" w:firstRow="0" w:lastRow="0" w:firstColumn="0" w:lastColumn="0" w:oddVBand="0" w:evenVBand="0" w:oddHBand="1" w:evenHBand="0" w:firstRowFirstColumn="0" w:firstRowLastColumn="0" w:lastRowFirstColumn="0" w:lastRowLastColumn="0"/>
            </w:pPr>
          </w:p>
        </w:tc>
      </w:tr>
      <w:tr w:rsidR="008E2C39" w:rsidRPr="002255BC" w14:paraId="0458C3DD" w14:textId="77777777" w:rsidTr="008E2C39">
        <w:trPr>
          <w:cnfStyle w:val="000000010000" w:firstRow="0" w:lastRow="0" w:firstColumn="0" w:lastColumn="0" w:oddVBand="0" w:evenVBand="0" w:oddHBand="0" w:evenHBand="1"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1474" w:type="pct"/>
          </w:tcPr>
          <w:p w14:paraId="1CB7BE4D" w14:textId="77777777" w:rsidR="008E2C39" w:rsidRPr="002255BC" w:rsidRDefault="008E2C39" w:rsidP="00C45A96">
            <w:r w:rsidRPr="002255BC">
              <w:t>Local Hospitals</w:t>
            </w:r>
          </w:p>
        </w:tc>
        <w:tc>
          <w:tcPr>
            <w:tcW w:w="3526" w:type="pct"/>
          </w:tcPr>
          <w:p w14:paraId="500C5654" w14:textId="77777777" w:rsidR="008E2C39" w:rsidRPr="002255BC" w:rsidRDefault="008E2C39" w:rsidP="00C45A96">
            <w:pPr>
              <w:cnfStyle w:val="000000010000" w:firstRow="0" w:lastRow="0" w:firstColumn="0" w:lastColumn="0" w:oddVBand="0" w:evenVBand="0" w:oddHBand="0" w:evenHBand="1" w:firstRowFirstColumn="0" w:firstRowLastColumn="0" w:lastRowFirstColumn="0" w:lastRowLastColumn="0"/>
            </w:pPr>
          </w:p>
        </w:tc>
      </w:tr>
      <w:tr w:rsidR="008E2C39" w:rsidRPr="002255BC" w14:paraId="5FAEA592" w14:textId="77777777" w:rsidTr="008E2C39">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474" w:type="pct"/>
          </w:tcPr>
          <w:p w14:paraId="5C5EA59D" w14:textId="77777777" w:rsidR="008E2C39" w:rsidRPr="002255BC" w:rsidRDefault="008E2C39" w:rsidP="00C45A96">
            <w:r w:rsidRPr="002255BC">
              <w:t xml:space="preserve">Department of Health </w:t>
            </w:r>
          </w:p>
        </w:tc>
        <w:tc>
          <w:tcPr>
            <w:tcW w:w="3526" w:type="pct"/>
          </w:tcPr>
          <w:p w14:paraId="360457F2" w14:textId="77777777" w:rsidR="008E2C39" w:rsidRPr="002255BC" w:rsidRDefault="008E2C39" w:rsidP="00C45A96">
            <w:pPr>
              <w:cnfStyle w:val="000000100000" w:firstRow="0" w:lastRow="0" w:firstColumn="0" w:lastColumn="0" w:oddVBand="0" w:evenVBand="0" w:oddHBand="1" w:evenHBand="0" w:firstRowFirstColumn="0" w:firstRowLastColumn="0" w:lastRowFirstColumn="0" w:lastRowLastColumn="0"/>
            </w:pPr>
          </w:p>
        </w:tc>
      </w:tr>
    </w:tbl>
    <w:p w14:paraId="3D6BEF3C" w14:textId="70C59BB9" w:rsidR="008E2C39" w:rsidRPr="008E2C39" w:rsidRDefault="008E2C39" w:rsidP="008E2C39"/>
    <w:p w14:paraId="67F3FA9F" w14:textId="15E28DB1" w:rsidR="008E2C39" w:rsidRPr="008E2C39" w:rsidRDefault="008E2C39" w:rsidP="008E2C39"/>
    <w:p w14:paraId="2F62704E" w14:textId="77777777" w:rsidR="008E2C39" w:rsidRPr="008E2C39" w:rsidRDefault="008E2C39" w:rsidP="008E2C39"/>
    <w:p w14:paraId="6009DB9E" w14:textId="20F07556" w:rsidR="00CD6E1C" w:rsidRPr="006D0CCA" w:rsidRDefault="00CD6E1C" w:rsidP="00CD6E1C">
      <w:pPr>
        <w:sectPr w:rsidR="00CD6E1C" w:rsidRPr="006D0CCA" w:rsidSect="005C58D6">
          <w:pgSz w:w="16838" w:h="11906" w:orient="landscape"/>
          <w:pgMar w:top="1418" w:right="1701" w:bottom="1418" w:left="1418" w:header="709" w:footer="709" w:gutter="0"/>
          <w:cols w:space="708"/>
          <w:docGrid w:linePitch="360"/>
        </w:sectPr>
      </w:pPr>
    </w:p>
    <w:p w14:paraId="753B284B" w14:textId="77777777" w:rsidR="00205A93" w:rsidRPr="00205A93" w:rsidRDefault="00205A93" w:rsidP="00205A93">
      <w:pPr>
        <w:pStyle w:val="URL"/>
      </w:pPr>
      <w:r w:rsidRPr="00205A93">
        <w:lastRenderedPageBreak/>
        <w:t>Health.gov.au</w:t>
      </w:r>
    </w:p>
    <w:p w14:paraId="7985B4A9" w14:textId="5DA555CA" w:rsidR="00205A93" w:rsidRPr="006D0CCA" w:rsidRDefault="00205A93" w:rsidP="00DF0618">
      <w:pPr>
        <w:jc w:val="center"/>
      </w:pPr>
      <w:r w:rsidRPr="006D0CCA">
        <w:t xml:space="preserve">All information in this publication is correct as at </w:t>
      </w:r>
      <w:r w:rsidR="00DF0618">
        <w:t>September 2015</w:t>
      </w:r>
    </w:p>
    <w:sectPr w:rsidR="00205A93" w:rsidRPr="006D0CCA" w:rsidSect="00205A93">
      <w:headerReference w:type="default" r:id="rId40"/>
      <w:footerReference w:type="default" r:id="rId41"/>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2711D" w14:textId="77777777" w:rsidR="00113C6B" w:rsidRDefault="00113C6B" w:rsidP="006B56BB">
      <w:r>
        <w:separator/>
      </w:r>
    </w:p>
    <w:p w14:paraId="6D9A4943" w14:textId="77777777" w:rsidR="00113C6B" w:rsidRDefault="00113C6B"/>
  </w:endnote>
  <w:endnote w:type="continuationSeparator" w:id="0">
    <w:p w14:paraId="49A8C8F7" w14:textId="77777777" w:rsidR="00113C6B" w:rsidRDefault="00113C6B" w:rsidP="006B56BB">
      <w:r>
        <w:continuationSeparator/>
      </w:r>
    </w:p>
    <w:p w14:paraId="6B3292FB" w14:textId="77777777" w:rsidR="00113C6B" w:rsidRDefault="00113C6B"/>
  </w:endnote>
  <w:endnote w:type="continuationNotice" w:id="1">
    <w:p w14:paraId="6A464102" w14:textId="77777777" w:rsidR="00113C6B" w:rsidRDefault="00113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EA4BE" w14:textId="77777777" w:rsidR="00113C6B" w:rsidRDefault="00113C6B" w:rsidP="00841111">
    <w:pPr>
      <w:pStyle w:val="Footer"/>
    </w:pPr>
    <w:r>
      <w:fldChar w:fldCharType="begin"/>
    </w:r>
    <w:r>
      <w:instrText xml:space="preserve"> PAGE   \* MERGEFORMAT </w:instrText>
    </w:r>
    <w:r>
      <w:fldChar w:fldCharType="separate"/>
    </w:r>
    <w:r>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162288"/>
      <w:docPartObj>
        <w:docPartGallery w:val="Page Numbers (Bottom of Page)"/>
        <w:docPartUnique/>
      </w:docPartObj>
    </w:sdtPr>
    <w:sdtEndPr>
      <w:rPr>
        <w:noProof/>
      </w:rPr>
    </w:sdtEndPr>
    <w:sdtContent>
      <w:p w14:paraId="2F9293BE" w14:textId="71A48C6C" w:rsidR="00113C6B" w:rsidRPr="00AC5B34" w:rsidRDefault="00113C6B" w:rsidP="007C17A8">
        <w:pPr>
          <w:pStyle w:val="Footer"/>
          <w:tabs>
            <w:tab w:val="clear" w:pos="9026"/>
            <w:tab w:val="right" w:pos="14034"/>
          </w:tabs>
          <w:jc w:val="left"/>
        </w:pPr>
        <w:r w:rsidRPr="00AC5B34">
          <w:t>Australian clinical guidelines for acute exposures to chemical agents of health concern</w:t>
        </w:r>
        <w:r>
          <w:tab/>
        </w:r>
        <w:r>
          <w:fldChar w:fldCharType="begin"/>
        </w:r>
        <w:r>
          <w:instrText xml:space="preserve"> PAGE   \* MERGEFORMAT </w:instrText>
        </w:r>
        <w:r>
          <w:fldChar w:fldCharType="separate"/>
        </w:r>
        <w: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169317"/>
      <w:docPartObj>
        <w:docPartGallery w:val="Page Numbers (Bottom of Page)"/>
        <w:docPartUnique/>
      </w:docPartObj>
    </w:sdtPr>
    <w:sdtEndPr>
      <w:rPr>
        <w:noProof/>
      </w:rPr>
    </w:sdtEndPr>
    <w:sdtContent>
      <w:p w14:paraId="35AAA136" w14:textId="77777777" w:rsidR="00113C6B" w:rsidRDefault="00113C6B"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24004" w14:textId="77777777" w:rsidR="00113C6B" w:rsidRDefault="00113C6B"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EB828" w14:textId="651CF2F6" w:rsidR="00113C6B" w:rsidRDefault="00113C6B">
      <w:r>
        <w:separator/>
      </w:r>
    </w:p>
  </w:footnote>
  <w:footnote w:type="continuationSeparator" w:id="0">
    <w:p w14:paraId="409B541D" w14:textId="77777777" w:rsidR="00113C6B" w:rsidRDefault="00113C6B" w:rsidP="006B56BB">
      <w:r>
        <w:continuationSeparator/>
      </w:r>
    </w:p>
    <w:p w14:paraId="21F6AE0F" w14:textId="77777777" w:rsidR="00113C6B" w:rsidRDefault="00113C6B"/>
  </w:footnote>
  <w:footnote w:type="continuationNotice" w:id="1">
    <w:p w14:paraId="4646B463" w14:textId="77777777" w:rsidR="00113C6B" w:rsidRDefault="00113C6B"/>
  </w:footnote>
  <w:footnote w:id="2">
    <w:p w14:paraId="45E133B0" w14:textId="77777777" w:rsidR="00113C6B" w:rsidRDefault="00113C6B" w:rsidP="00E21726">
      <w:pPr>
        <w:pStyle w:val="FootnoteText"/>
      </w:pPr>
      <w:r>
        <w:rPr>
          <w:rStyle w:val="FootnoteReference"/>
        </w:rPr>
        <w:footnoteRef/>
      </w:r>
      <w:r>
        <w:t xml:space="preserve"> </w:t>
      </w:r>
      <w:r w:rsidRPr="00CA587B">
        <w:t>Note: Some chemical agents have no odour. The presence or absence of odour is not a reliable indicator of chemical release.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E19D6" w14:textId="77777777" w:rsidR="00113C6B" w:rsidRDefault="00113C6B" w:rsidP="008E0C77">
    <w:pPr>
      <w:pStyle w:val="Headertext"/>
      <w:spacing w:after="180"/>
      <w:jc w:val="left"/>
    </w:pPr>
    <w:r>
      <w:rPr>
        <w:noProof/>
        <w:lang w:eastAsia="en-AU"/>
      </w:rPr>
      <w:drawing>
        <wp:anchor distT="0" distB="0" distL="114300" distR="114300" simplePos="0" relativeHeight="251659264" behindDoc="1" locked="0" layoutInCell="1" allowOverlap="1" wp14:anchorId="30D97C49" wp14:editId="4B813D66">
          <wp:simplePos x="0" y="0"/>
          <wp:positionH relativeFrom="page">
            <wp:align>center</wp:align>
          </wp:positionH>
          <wp:positionV relativeFrom="page">
            <wp:align>center</wp:align>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5E686" w14:textId="77777777" w:rsidR="00113C6B" w:rsidRDefault="00113C6B"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683A8DEA" wp14:editId="6B162473">
          <wp:simplePos x="0" y="0"/>
          <wp:positionH relativeFrom="page">
            <wp:align>center</wp:align>
          </wp:positionH>
          <wp:positionV relativeFrom="page">
            <wp:align>center</wp:align>
          </wp:positionV>
          <wp:extent cx="7560000" cy="10692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0B808" w14:textId="77777777" w:rsidR="00113C6B" w:rsidRDefault="00113C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13E01" w14:textId="77777777" w:rsidR="00113C6B" w:rsidRDefault="00113C6B"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C25EF" w14:textId="77777777" w:rsidR="00113C6B" w:rsidRDefault="00113C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1AD76" w14:textId="77777777" w:rsidR="00113C6B" w:rsidRDefault="00113C6B" w:rsidP="008E0C77">
    <w:pPr>
      <w:pStyle w:val="Headertext"/>
      <w:spacing w:after="180"/>
      <w:jc w:val="left"/>
    </w:pPr>
    <w:r>
      <w:rPr>
        <w:noProof/>
        <w:lang w:eastAsia="en-AU"/>
      </w:rPr>
      <w:drawing>
        <wp:anchor distT="0" distB="0" distL="114300" distR="114300" simplePos="0" relativeHeight="251663360" behindDoc="1" locked="0" layoutInCell="1" allowOverlap="1" wp14:anchorId="5D03DAC0" wp14:editId="381D4D8B">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0444E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EC15A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8CE6C70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CDEE8B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88AFE0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8516157E"/>
    <w:lvl w:ilvl="0">
      <w:start w:val="1"/>
      <w:numFmt w:val="decimal"/>
      <w:lvlText w:val="%1."/>
      <w:lvlJc w:val="left"/>
      <w:pPr>
        <w:tabs>
          <w:tab w:val="num" w:pos="360"/>
        </w:tabs>
        <w:ind w:left="360" w:hanging="360"/>
      </w:pPr>
    </w:lvl>
  </w:abstractNum>
  <w:abstractNum w:abstractNumId="6"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B933546"/>
    <w:multiLevelType w:val="hybridMultilevel"/>
    <w:tmpl w:val="A1EEC5B8"/>
    <w:lvl w:ilvl="0" w:tplc="A1248E72">
      <w:start w:val="1"/>
      <w:numFmt w:val="bullet"/>
      <w:pStyle w:val="ListContinue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CF8287E"/>
    <w:multiLevelType w:val="hybridMultilevel"/>
    <w:tmpl w:val="BACCC550"/>
    <w:lvl w:ilvl="0" w:tplc="B6B6120E">
      <w:start w:val="1"/>
      <w:numFmt w:val="bullet"/>
      <w:pStyle w:val="Tablelistbullet"/>
      <w:lvlText w:val=""/>
      <w:lvlJc w:val="left"/>
      <w:pPr>
        <w:ind w:left="720" w:hanging="360"/>
      </w:pPr>
      <w:rPr>
        <w:rFonts w:ascii="Symbol" w:hAnsi="Symbol" w:hint="default"/>
      </w:rPr>
    </w:lvl>
    <w:lvl w:ilvl="1" w:tplc="1FAAFD30">
      <w:start w:val="1"/>
      <w:numFmt w:val="bullet"/>
      <w:pStyle w:val="Table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4C7C7C"/>
    <w:multiLevelType w:val="hybridMultilevel"/>
    <w:tmpl w:val="E11ECA4A"/>
    <w:lvl w:ilvl="0" w:tplc="22D00B06">
      <w:numFmt w:val="bullet"/>
      <w:lvlText w:val=""/>
      <w:lvlJc w:val="left"/>
      <w:pPr>
        <w:ind w:left="902" w:hanging="399"/>
      </w:pPr>
      <w:rPr>
        <w:rFonts w:ascii="Symbol" w:eastAsia="Symbol" w:hAnsi="Symbol" w:cs="Symbol" w:hint="default"/>
        <w:b w:val="0"/>
        <w:bCs w:val="0"/>
        <w:i w:val="0"/>
        <w:iCs w:val="0"/>
        <w:color w:val="787878"/>
        <w:w w:val="100"/>
        <w:sz w:val="22"/>
        <w:szCs w:val="22"/>
        <w:lang w:val="en-US" w:eastAsia="en-US" w:bidi="ar-SA"/>
      </w:rPr>
    </w:lvl>
    <w:lvl w:ilvl="1" w:tplc="2C3E8BA6">
      <w:numFmt w:val="bullet"/>
      <w:lvlText w:val="•"/>
      <w:lvlJc w:val="left"/>
      <w:pPr>
        <w:ind w:left="1542" w:hanging="399"/>
      </w:pPr>
      <w:rPr>
        <w:rFonts w:hint="default"/>
        <w:lang w:val="en-US" w:eastAsia="en-US" w:bidi="ar-SA"/>
      </w:rPr>
    </w:lvl>
    <w:lvl w:ilvl="2" w:tplc="D99A87BE">
      <w:numFmt w:val="bullet"/>
      <w:lvlText w:val="•"/>
      <w:lvlJc w:val="left"/>
      <w:pPr>
        <w:ind w:left="2184" w:hanging="399"/>
      </w:pPr>
      <w:rPr>
        <w:rFonts w:hint="default"/>
        <w:lang w:val="en-US" w:eastAsia="en-US" w:bidi="ar-SA"/>
      </w:rPr>
    </w:lvl>
    <w:lvl w:ilvl="3" w:tplc="E3E45D14">
      <w:numFmt w:val="bullet"/>
      <w:lvlText w:val="•"/>
      <w:lvlJc w:val="left"/>
      <w:pPr>
        <w:ind w:left="2827" w:hanging="399"/>
      </w:pPr>
      <w:rPr>
        <w:rFonts w:hint="default"/>
        <w:lang w:val="en-US" w:eastAsia="en-US" w:bidi="ar-SA"/>
      </w:rPr>
    </w:lvl>
    <w:lvl w:ilvl="4" w:tplc="20A2363A">
      <w:numFmt w:val="bullet"/>
      <w:lvlText w:val="•"/>
      <w:lvlJc w:val="left"/>
      <w:pPr>
        <w:ind w:left="3469" w:hanging="399"/>
      </w:pPr>
      <w:rPr>
        <w:rFonts w:hint="default"/>
        <w:lang w:val="en-US" w:eastAsia="en-US" w:bidi="ar-SA"/>
      </w:rPr>
    </w:lvl>
    <w:lvl w:ilvl="5" w:tplc="9E64114E">
      <w:numFmt w:val="bullet"/>
      <w:lvlText w:val="•"/>
      <w:lvlJc w:val="left"/>
      <w:pPr>
        <w:ind w:left="4112" w:hanging="399"/>
      </w:pPr>
      <w:rPr>
        <w:rFonts w:hint="default"/>
        <w:lang w:val="en-US" w:eastAsia="en-US" w:bidi="ar-SA"/>
      </w:rPr>
    </w:lvl>
    <w:lvl w:ilvl="6" w:tplc="43D48F76">
      <w:numFmt w:val="bullet"/>
      <w:lvlText w:val="•"/>
      <w:lvlJc w:val="left"/>
      <w:pPr>
        <w:ind w:left="4754" w:hanging="399"/>
      </w:pPr>
      <w:rPr>
        <w:rFonts w:hint="default"/>
        <w:lang w:val="en-US" w:eastAsia="en-US" w:bidi="ar-SA"/>
      </w:rPr>
    </w:lvl>
    <w:lvl w:ilvl="7" w:tplc="44BE7846">
      <w:numFmt w:val="bullet"/>
      <w:lvlText w:val="•"/>
      <w:lvlJc w:val="left"/>
      <w:pPr>
        <w:ind w:left="5396" w:hanging="399"/>
      </w:pPr>
      <w:rPr>
        <w:rFonts w:hint="default"/>
        <w:lang w:val="en-US" w:eastAsia="en-US" w:bidi="ar-SA"/>
      </w:rPr>
    </w:lvl>
    <w:lvl w:ilvl="8" w:tplc="8D103460">
      <w:numFmt w:val="bullet"/>
      <w:lvlText w:val="•"/>
      <w:lvlJc w:val="left"/>
      <w:pPr>
        <w:ind w:left="6039" w:hanging="399"/>
      </w:pPr>
      <w:rPr>
        <w:rFonts w:hint="default"/>
        <w:lang w:val="en-US" w:eastAsia="en-US" w:bidi="ar-SA"/>
      </w:rPr>
    </w:lvl>
  </w:abstractNum>
  <w:abstractNum w:abstractNumId="13" w15:restartNumberingAfterBreak="0">
    <w:nsid w:val="7E391716"/>
    <w:multiLevelType w:val="hybridMultilevel"/>
    <w:tmpl w:val="DB12BBC2"/>
    <w:lvl w:ilvl="0" w:tplc="AECC65FC">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0"/>
  </w:num>
  <w:num w:numId="2">
    <w:abstractNumId w:val="11"/>
  </w:num>
  <w:num w:numId="3">
    <w:abstractNumId w:val="6"/>
  </w:num>
  <w:num w:numId="4">
    <w:abstractNumId w:val="13"/>
  </w:num>
  <w:num w:numId="5">
    <w:abstractNumId w:val="7"/>
  </w:num>
  <w:num w:numId="6">
    <w:abstractNumId w:val="8"/>
  </w:num>
  <w:num w:numId="7">
    <w:abstractNumId w:val="9"/>
  </w:num>
  <w:num w:numId="8">
    <w:abstractNumId w:val="4"/>
  </w:num>
  <w:num w:numId="9">
    <w:abstractNumId w:val="3"/>
  </w:num>
  <w:num w:numId="10">
    <w:abstractNumId w:val="2"/>
  </w:num>
  <w:num w:numId="11">
    <w:abstractNumId w:val="5"/>
  </w:num>
  <w:num w:numId="12">
    <w:abstractNumId w:val="1"/>
  </w:num>
  <w:num w:numId="13">
    <w:abstractNumId w:val="0"/>
  </w:num>
  <w:num w:numId="1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9E"/>
    <w:rsid w:val="000031E6"/>
    <w:rsid w:val="0000339C"/>
    <w:rsid w:val="00003743"/>
    <w:rsid w:val="000047B4"/>
    <w:rsid w:val="00005712"/>
    <w:rsid w:val="00007FD8"/>
    <w:rsid w:val="000117F8"/>
    <w:rsid w:val="000134C1"/>
    <w:rsid w:val="00015F55"/>
    <w:rsid w:val="00020882"/>
    <w:rsid w:val="00026139"/>
    <w:rsid w:val="00027071"/>
    <w:rsid w:val="00027601"/>
    <w:rsid w:val="00032175"/>
    <w:rsid w:val="00033321"/>
    <w:rsid w:val="000338E5"/>
    <w:rsid w:val="00033ECC"/>
    <w:rsid w:val="0003422F"/>
    <w:rsid w:val="00034314"/>
    <w:rsid w:val="00046FF0"/>
    <w:rsid w:val="00050176"/>
    <w:rsid w:val="0005112E"/>
    <w:rsid w:val="00062B65"/>
    <w:rsid w:val="00067456"/>
    <w:rsid w:val="00071506"/>
    <w:rsid w:val="0007154F"/>
    <w:rsid w:val="00077B00"/>
    <w:rsid w:val="00081AB1"/>
    <w:rsid w:val="00090316"/>
    <w:rsid w:val="000927C1"/>
    <w:rsid w:val="00093981"/>
    <w:rsid w:val="00093CD9"/>
    <w:rsid w:val="000A5A48"/>
    <w:rsid w:val="000B067A"/>
    <w:rsid w:val="000B1540"/>
    <w:rsid w:val="000B2209"/>
    <w:rsid w:val="000B33FD"/>
    <w:rsid w:val="000B353D"/>
    <w:rsid w:val="000B4ABA"/>
    <w:rsid w:val="000C4B16"/>
    <w:rsid w:val="000C50C3"/>
    <w:rsid w:val="000C588E"/>
    <w:rsid w:val="000D21F6"/>
    <w:rsid w:val="000D42C3"/>
    <w:rsid w:val="000D4500"/>
    <w:rsid w:val="000D56E4"/>
    <w:rsid w:val="000D7AEA"/>
    <w:rsid w:val="000E01A9"/>
    <w:rsid w:val="000E2C66"/>
    <w:rsid w:val="000E6E7D"/>
    <w:rsid w:val="000F123C"/>
    <w:rsid w:val="000F2FED"/>
    <w:rsid w:val="00100F6D"/>
    <w:rsid w:val="0010616D"/>
    <w:rsid w:val="00110478"/>
    <w:rsid w:val="00113C6B"/>
    <w:rsid w:val="0011711B"/>
    <w:rsid w:val="00117F8A"/>
    <w:rsid w:val="00121B9B"/>
    <w:rsid w:val="00122ADC"/>
    <w:rsid w:val="00130F59"/>
    <w:rsid w:val="00133EC0"/>
    <w:rsid w:val="00141CE5"/>
    <w:rsid w:val="00144908"/>
    <w:rsid w:val="001571C7"/>
    <w:rsid w:val="00161094"/>
    <w:rsid w:val="00162207"/>
    <w:rsid w:val="00172A55"/>
    <w:rsid w:val="0017482B"/>
    <w:rsid w:val="001758CD"/>
    <w:rsid w:val="0017665C"/>
    <w:rsid w:val="00177AD2"/>
    <w:rsid w:val="001815A8"/>
    <w:rsid w:val="001840FA"/>
    <w:rsid w:val="00190079"/>
    <w:rsid w:val="0019622E"/>
    <w:rsid w:val="001966A7"/>
    <w:rsid w:val="001A4627"/>
    <w:rsid w:val="001A4979"/>
    <w:rsid w:val="001A551D"/>
    <w:rsid w:val="001B15D3"/>
    <w:rsid w:val="001B3443"/>
    <w:rsid w:val="001B6F2B"/>
    <w:rsid w:val="001C0326"/>
    <w:rsid w:val="001C192F"/>
    <w:rsid w:val="001C3C42"/>
    <w:rsid w:val="001D7869"/>
    <w:rsid w:val="001E7779"/>
    <w:rsid w:val="001F2F78"/>
    <w:rsid w:val="002026CD"/>
    <w:rsid w:val="002033FC"/>
    <w:rsid w:val="002044BB"/>
    <w:rsid w:val="00205A93"/>
    <w:rsid w:val="00210B09"/>
    <w:rsid w:val="00210C9E"/>
    <w:rsid w:val="00211840"/>
    <w:rsid w:val="0021461C"/>
    <w:rsid w:val="00220E5F"/>
    <w:rsid w:val="002212B5"/>
    <w:rsid w:val="00222234"/>
    <w:rsid w:val="00222F3E"/>
    <w:rsid w:val="00226668"/>
    <w:rsid w:val="00227658"/>
    <w:rsid w:val="00233809"/>
    <w:rsid w:val="00236073"/>
    <w:rsid w:val="00240046"/>
    <w:rsid w:val="002454C7"/>
    <w:rsid w:val="0024797F"/>
    <w:rsid w:val="002508B6"/>
    <w:rsid w:val="0025119E"/>
    <w:rsid w:val="00251269"/>
    <w:rsid w:val="002535C0"/>
    <w:rsid w:val="002579FE"/>
    <w:rsid w:val="002602A2"/>
    <w:rsid w:val="0026311C"/>
    <w:rsid w:val="0026668C"/>
    <w:rsid w:val="00266AC1"/>
    <w:rsid w:val="0027178C"/>
    <w:rsid w:val="002719FA"/>
    <w:rsid w:val="00272668"/>
    <w:rsid w:val="0027330B"/>
    <w:rsid w:val="002802E2"/>
    <w:rsid w:val="002803AD"/>
    <w:rsid w:val="00282052"/>
    <w:rsid w:val="00282B82"/>
    <w:rsid w:val="0028519E"/>
    <w:rsid w:val="002856A5"/>
    <w:rsid w:val="002872ED"/>
    <w:rsid w:val="002905C2"/>
    <w:rsid w:val="00295AF2"/>
    <w:rsid w:val="00295C91"/>
    <w:rsid w:val="00297151"/>
    <w:rsid w:val="002B20E6"/>
    <w:rsid w:val="002B3405"/>
    <w:rsid w:val="002B42A3"/>
    <w:rsid w:val="002C0CDD"/>
    <w:rsid w:val="002D2FED"/>
    <w:rsid w:val="002E1A1D"/>
    <w:rsid w:val="002E4081"/>
    <w:rsid w:val="002E5B78"/>
    <w:rsid w:val="002E6D7F"/>
    <w:rsid w:val="002F3AE3"/>
    <w:rsid w:val="002F54C4"/>
    <w:rsid w:val="0030464B"/>
    <w:rsid w:val="0030786C"/>
    <w:rsid w:val="0031520F"/>
    <w:rsid w:val="003174FB"/>
    <w:rsid w:val="00322174"/>
    <w:rsid w:val="003233DE"/>
    <w:rsid w:val="0032466B"/>
    <w:rsid w:val="00327B44"/>
    <w:rsid w:val="003330EB"/>
    <w:rsid w:val="00336605"/>
    <w:rsid w:val="003415FD"/>
    <w:rsid w:val="003429F0"/>
    <w:rsid w:val="0035097A"/>
    <w:rsid w:val="003540A4"/>
    <w:rsid w:val="0036027C"/>
    <w:rsid w:val="00360E4E"/>
    <w:rsid w:val="00370AAA"/>
    <w:rsid w:val="0037200B"/>
    <w:rsid w:val="00375F77"/>
    <w:rsid w:val="003778F4"/>
    <w:rsid w:val="00377A78"/>
    <w:rsid w:val="00381BBE"/>
    <w:rsid w:val="00382903"/>
    <w:rsid w:val="003846FF"/>
    <w:rsid w:val="00385AD4"/>
    <w:rsid w:val="00387924"/>
    <w:rsid w:val="0039384D"/>
    <w:rsid w:val="00395C23"/>
    <w:rsid w:val="003978A4"/>
    <w:rsid w:val="003A2E4F"/>
    <w:rsid w:val="003A4438"/>
    <w:rsid w:val="003A5013"/>
    <w:rsid w:val="003A5078"/>
    <w:rsid w:val="003A62DD"/>
    <w:rsid w:val="003A775A"/>
    <w:rsid w:val="003B0DAB"/>
    <w:rsid w:val="003B1056"/>
    <w:rsid w:val="003B213A"/>
    <w:rsid w:val="003B43AD"/>
    <w:rsid w:val="003C0FEC"/>
    <w:rsid w:val="003C15B8"/>
    <w:rsid w:val="003C2AC8"/>
    <w:rsid w:val="003C5EF7"/>
    <w:rsid w:val="003D17F9"/>
    <w:rsid w:val="003D2D88"/>
    <w:rsid w:val="003D41EA"/>
    <w:rsid w:val="003D4850"/>
    <w:rsid w:val="003D535A"/>
    <w:rsid w:val="003E10B8"/>
    <w:rsid w:val="003E46A4"/>
    <w:rsid w:val="003E4D9D"/>
    <w:rsid w:val="003E5265"/>
    <w:rsid w:val="003F0955"/>
    <w:rsid w:val="003F36A2"/>
    <w:rsid w:val="003F43BE"/>
    <w:rsid w:val="003F59FD"/>
    <w:rsid w:val="003F5E52"/>
    <w:rsid w:val="003F6FE1"/>
    <w:rsid w:val="003F7C3A"/>
    <w:rsid w:val="00400F00"/>
    <w:rsid w:val="00404F8B"/>
    <w:rsid w:val="00405256"/>
    <w:rsid w:val="00410031"/>
    <w:rsid w:val="004115A2"/>
    <w:rsid w:val="00415C81"/>
    <w:rsid w:val="00416731"/>
    <w:rsid w:val="00432378"/>
    <w:rsid w:val="00440D65"/>
    <w:rsid w:val="004435E6"/>
    <w:rsid w:val="00447E31"/>
    <w:rsid w:val="00453923"/>
    <w:rsid w:val="00454B9B"/>
    <w:rsid w:val="00455ED3"/>
    <w:rsid w:val="00457858"/>
    <w:rsid w:val="00460B0B"/>
    <w:rsid w:val="00461023"/>
    <w:rsid w:val="00462FAC"/>
    <w:rsid w:val="00464631"/>
    <w:rsid w:val="0046487E"/>
    <w:rsid w:val="00464B79"/>
    <w:rsid w:val="00465307"/>
    <w:rsid w:val="00467BBF"/>
    <w:rsid w:val="0047393F"/>
    <w:rsid w:val="004814AB"/>
    <w:rsid w:val="00485A93"/>
    <w:rsid w:val="004867E2"/>
    <w:rsid w:val="004929A9"/>
    <w:rsid w:val="004B11DD"/>
    <w:rsid w:val="004B2863"/>
    <w:rsid w:val="004C2FEC"/>
    <w:rsid w:val="004C403A"/>
    <w:rsid w:val="004C6BCF"/>
    <w:rsid w:val="004D5836"/>
    <w:rsid w:val="004D58BF"/>
    <w:rsid w:val="004E1013"/>
    <w:rsid w:val="004E4335"/>
    <w:rsid w:val="004E5ACF"/>
    <w:rsid w:val="004F13EE"/>
    <w:rsid w:val="004F2022"/>
    <w:rsid w:val="004F2CBF"/>
    <w:rsid w:val="004F7C05"/>
    <w:rsid w:val="00501C94"/>
    <w:rsid w:val="00505DFD"/>
    <w:rsid w:val="00506432"/>
    <w:rsid w:val="0051242B"/>
    <w:rsid w:val="0051743E"/>
    <w:rsid w:val="0052051D"/>
    <w:rsid w:val="005264B1"/>
    <w:rsid w:val="00531A8A"/>
    <w:rsid w:val="005336DA"/>
    <w:rsid w:val="00533C66"/>
    <w:rsid w:val="005362A1"/>
    <w:rsid w:val="00545EE6"/>
    <w:rsid w:val="00553EB1"/>
    <w:rsid w:val="005550E7"/>
    <w:rsid w:val="005564FB"/>
    <w:rsid w:val="005572C7"/>
    <w:rsid w:val="00557D5A"/>
    <w:rsid w:val="0056159D"/>
    <w:rsid w:val="0056486D"/>
    <w:rsid w:val="005650ED"/>
    <w:rsid w:val="00575754"/>
    <w:rsid w:val="00591E20"/>
    <w:rsid w:val="00595408"/>
    <w:rsid w:val="00595E84"/>
    <w:rsid w:val="005A0C59"/>
    <w:rsid w:val="005A48EB"/>
    <w:rsid w:val="005A4AEA"/>
    <w:rsid w:val="005A6CFB"/>
    <w:rsid w:val="005B0176"/>
    <w:rsid w:val="005C20D6"/>
    <w:rsid w:val="005C58D6"/>
    <w:rsid w:val="005C5AEB"/>
    <w:rsid w:val="005E0A3F"/>
    <w:rsid w:val="005E6883"/>
    <w:rsid w:val="005E772F"/>
    <w:rsid w:val="005F2E56"/>
    <w:rsid w:val="005F45CE"/>
    <w:rsid w:val="005F4ECA"/>
    <w:rsid w:val="006008FA"/>
    <w:rsid w:val="00600BBA"/>
    <w:rsid w:val="006041BE"/>
    <w:rsid w:val="006043C7"/>
    <w:rsid w:val="00610CCE"/>
    <w:rsid w:val="00624B52"/>
    <w:rsid w:val="00626C51"/>
    <w:rsid w:val="00631DF4"/>
    <w:rsid w:val="00634175"/>
    <w:rsid w:val="006408AC"/>
    <w:rsid w:val="006511B6"/>
    <w:rsid w:val="00652742"/>
    <w:rsid w:val="00657FF8"/>
    <w:rsid w:val="00670D99"/>
    <w:rsid w:val="00670E2B"/>
    <w:rsid w:val="0067259E"/>
    <w:rsid w:val="00673245"/>
    <w:rsid w:val="006734BB"/>
    <w:rsid w:val="00673F6B"/>
    <w:rsid w:val="00681A34"/>
    <w:rsid w:val="006821EB"/>
    <w:rsid w:val="006A5AA0"/>
    <w:rsid w:val="006B0DA0"/>
    <w:rsid w:val="006B2286"/>
    <w:rsid w:val="006B56BB"/>
    <w:rsid w:val="006C0748"/>
    <w:rsid w:val="006C2C82"/>
    <w:rsid w:val="006C77A8"/>
    <w:rsid w:val="006D0CCA"/>
    <w:rsid w:val="006D4098"/>
    <w:rsid w:val="006D7681"/>
    <w:rsid w:val="006D7B2E"/>
    <w:rsid w:val="006E02EA"/>
    <w:rsid w:val="006E0968"/>
    <w:rsid w:val="006E2AF6"/>
    <w:rsid w:val="006E728B"/>
    <w:rsid w:val="00701275"/>
    <w:rsid w:val="00705555"/>
    <w:rsid w:val="00707F56"/>
    <w:rsid w:val="00713558"/>
    <w:rsid w:val="00720D08"/>
    <w:rsid w:val="00725612"/>
    <w:rsid w:val="007263B9"/>
    <w:rsid w:val="007334F8"/>
    <w:rsid w:val="007339CD"/>
    <w:rsid w:val="007359D8"/>
    <w:rsid w:val="007362D4"/>
    <w:rsid w:val="00745F76"/>
    <w:rsid w:val="007513D1"/>
    <w:rsid w:val="00751A23"/>
    <w:rsid w:val="00752EA6"/>
    <w:rsid w:val="00755652"/>
    <w:rsid w:val="00762151"/>
    <w:rsid w:val="0076672A"/>
    <w:rsid w:val="00775E45"/>
    <w:rsid w:val="00776E74"/>
    <w:rsid w:val="00785169"/>
    <w:rsid w:val="00791B01"/>
    <w:rsid w:val="007954AB"/>
    <w:rsid w:val="007A14C5"/>
    <w:rsid w:val="007A3E38"/>
    <w:rsid w:val="007A4A10"/>
    <w:rsid w:val="007B1760"/>
    <w:rsid w:val="007C17A8"/>
    <w:rsid w:val="007C59B6"/>
    <w:rsid w:val="007C6D9C"/>
    <w:rsid w:val="007C7DDB"/>
    <w:rsid w:val="007D2CC7"/>
    <w:rsid w:val="007D673D"/>
    <w:rsid w:val="007F2220"/>
    <w:rsid w:val="007F4B3E"/>
    <w:rsid w:val="007F588A"/>
    <w:rsid w:val="007F7E5D"/>
    <w:rsid w:val="008127AF"/>
    <w:rsid w:val="00812B46"/>
    <w:rsid w:val="00815700"/>
    <w:rsid w:val="00817B70"/>
    <w:rsid w:val="008264EB"/>
    <w:rsid w:val="00826B8F"/>
    <w:rsid w:val="00831E8A"/>
    <w:rsid w:val="00835C76"/>
    <w:rsid w:val="00840223"/>
    <w:rsid w:val="00841111"/>
    <w:rsid w:val="00843049"/>
    <w:rsid w:val="0085209B"/>
    <w:rsid w:val="0085220C"/>
    <w:rsid w:val="00856B66"/>
    <w:rsid w:val="00861A5F"/>
    <w:rsid w:val="008644AD"/>
    <w:rsid w:val="00865735"/>
    <w:rsid w:val="00865DDB"/>
    <w:rsid w:val="00867538"/>
    <w:rsid w:val="00873ADD"/>
    <w:rsid w:val="00873D90"/>
    <w:rsid w:val="00873FC8"/>
    <w:rsid w:val="00884C63"/>
    <w:rsid w:val="00885908"/>
    <w:rsid w:val="008864B7"/>
    <w:rsid w:val="0089677E"/>
    <w:rsid w:val="00896E8C"/>
    <w:rsid w:val="008A7438"/>
    <w:rsid w:val="008B1334"/>
    <w:rsid w:val="008B2BE1"/>
    <w:rsid w:val="008B42F9"/>
    <w:rsid w:val="008C0278"/>
    <w:rsid w:val="008C24E9"/>
    <w:rsid w:val="008C3CDC"/>
    <w:rsid w:val="008C6FB6"/>
    <w:rsid w:val="008D0533"/>
    <w:rsid w:val="008D42CB"/>
    <w:rsid w:val="008D48C9"/>
    <w:rsid w:val="008D5B79"/>
    <w:rsid w:val="008D6381"/>
    <w:rsid w:val="008E0C77"/>
    <w:rsid w:val="008E2C39"/>
    <w:rsid w:val="008E625F"/>
    <w:rsid w:val="008F264D"/>
    <w:rsid w:val="008F2F48"/>
    <w:rsid w:val="008F57C5"/>
    <w:rsid w:val="009074E1"/>
    <w:rsid w:val="00907B95"/>
    <w:rsid w:val="009112F7"/>
    <w:rsid w:val="009122AF"/>
    <w:rsid w:val="009127BC"/>
    <w:rsid w:val="00912D54"/>
    <w:rsid w:val="0091389F"/>
    <w:rsid w:val="009208F7"/>
    <w:rsid w:val="00922517"/>
    <w:rsid w:val="00922722"/>
    <w:rsid w:val="009261E6"/>
    <w:rsid w:val="009268E1"/>
    <w:rsid w:val="00945E7F"/>
    <w:rsid w:val="009557C1"/>
    <w:rsid w:val="00956E60"/>
    <w:rsid w:val="009575F7"/>
    <w:rsid w:val="00960D6E"/>
    <w:rsid w:val="00972BC1"/>
    <w:rsid w:val="00974B59"/>
    <w:rsid w:val="0098340B"/>
    <w:rsid w:val="00986830"/>
    <w:rsid w:val="009924C3"/>
    <w:rsid w:val="00993102"/>
    <w:rsid w:val="009C4A39"/>
    <w:rsid w:val="009C6F10"/>
    <w:rsid w:val="009C7105"/>
    <w:rsid w:val="009D148F"/>
    <w:rsid w:val="009D3D70"/>
    <w:rsid w:val="009E6F7E"/>
    <w:rsid w:val="009E7A57"/>
    <w:rsid w:val="009F4F6A"/>
    <w:rsid w:val="00A04084"/>
    <w:rsid w:val="00A16E36"/>
    <w:rsid w:val="00A24961"/>
    <w:rsid w:val="00A24B10"/>
    <w:rsid w:val="00A30E9B"/>
    <w:rsid w:val="00A325ED"/>
    <w:rsid w:val="00A36321"/>
    <w:rsid w:val="00A4512D"/>
    <w:rsid w:val="00A50244"/>
    <w:rsid w:val="00A56F17"/>
    <w:rsid w:val="00A627D7"/>
    <w:rsid w:val="00A656C7"/>
    <w:rsid w:val="00A705AF"/>
    <w:rsid w:val="00A72454"/>
    <w:rsid w:val="00A77696"/>
    <w:rsid w:val="00A80557"/>
    <w:rsid w:val="00A81D33"/>
    <w:rsid w:val="00A90C32"/>
    <w:rsid w:val="00A930AE"/>
    <w:rsid w:val="00AA1A95"/>
    <w:rsid w:val="00AA260F"/>
    <w:rsid w:val="00AA5EA0"/>
    <w:rsid w:val="00AB1EE7"/>
    <w:rsid w:val="00AB4B37"/>
    <w:rsid w:val="00AB5762"/>
    <w:rsid w:val="00AC0C70"/>
    <w:rsid w:val="00AC2679"/>
    <w:rsid w:val="00AC4BE4"/>
    <w:rsid w:val="00AC5B34"/>
    <w:rsid w:val="00AC6BF9"/>
    <w:rsid w:val="00AD05E6"/>
    <w:rsid w:val="00AD0D3F"/>
    <w:rsid w:val="00AD133C"/>
    <w:rsid w:val="00AE1D7D"/>
    <w:rsid w:val="00AE2A8B"/>
    <w:rsid w:val="00AE3F64"/>
    <w:rsid w:val="00AE5C32"/>
    <w:rsid w:val="00AE62CA"/>
    <w:rsid w:val="00AF6AC0"/>
    <w:rsid w:val="00AF7386"/>
    <w:rsid w:val="00AF7934"/>
    <w:rsid w:val="00B00B81"/>
    <w:rsid w:val="00B018FA"/>
    <w:rsid w:val="00B04580"/>
    <w:rsid w:val="00B04B09"/>
    <w:rsid w:val="00B16A51"/>
    <w:rsid w:val="00B25440"/>
    <w:rsid w:val="00B32222"/>
    <w:rsid w:val="00B3618D"/>
    <w:rsid w:val="00B36233"/>
    <w:rsid w:val="00B42851"/>
    <w:rsid w:val="00B45AC7"/>
    <w:rsid w:val="00B50A58"/>
    <w:rsid w:val="00B5372F"/>
    <w:rsid w:val="00B61129"/>
    <w:rsid w:val="00B66589"/>
    <w:rsid w:val="00B67E7F"/>
    <w:rsid w:val="00B75A04"/>
    <w:rsid w:val="00B7639D"/>
    <w:rsid w:val="00B839B2"/>
    <w:rsid w:val="00B926C5"/>
    <w:rsid w:val="00B94252"/>
    <w:rsid w:val="00B94828"/>
    <w:rsid w:val="00B9715A"/>
    <w:rsid w:val="00B97D23"/>
    <w:rsid w:val="00BA14BE"/>
    <w:rsid w:val="00BA2732"/>
    <w:rsid w:val="00BA293D"/>
    <w:rsid w:val="00BA40B5"/>
    <w:rsid w:val="00BA49BC"/>
    <w:rsid w:val="00BA56B7"/>
    <w:rsid w:val="00BA7A1E"/>
    <w:rsid w:val="00BA7CA9"/>
    <w:rsid w:val="00BB2F6C"/>
    <w:rsid w:val="00BB3875"/>
    <w:rsid w:val="00BB5860"/>
    <w:rsid w:val="00BB6AAD"/>
    <w:rsid w:val="00BC4A19"/>
    <w:rsid w:val="00BC4E6D"/>
    <w:rsid w:val="00BD0617"/>
    <w:rsid w:val="00BD0B0C"/>
    <w:rsid w:val="00BD2E9B"/>
    <w:rsid w:val="00C00930"/>
    <w:rsid w:val="00C060AD"/>
    <w:rsid w:val="00C0670D"/>
    <w:rsid w:val="00C113BF"/>
    <w:rsid w:val="00C2176E"/>
    <w:rsid w:val="00C23430"/>
    <w:rsid w:val="00C27D67"/>
    <w:rsid w:val="00C45A96"/>
    <w:rsid w:val="00C4631F"/>
    <w:rsid w:val="00C50E16"/>
    <w:rsid w:val="00C55258"/>
    <w:rsid w:val="00C70134"/>
    <w:rsid w:val="00C82EEB"/>
    <w:rsid w:val="00C84A3A"/>
    <w:rsid w:val="00C964F3"/>
    <w:rsid w:val="00C971DC"/>
    <w:rsid w:val="00CA16B7"/>
    <w:rsid w:val="00CA4BE3"/>
    <w:rsid w:val="00CA587B"/>
    <w:rsid w:val="00CA62AE"/>
    <w:rsid w:val="00CA79CF"/>
    <w:rsid w:val="00CB5B1A"/>
    <w:rsid w:val="00CC220B"/>
    <w:rsid w:val="00CC373C"/>
    <w:rsid w:val="00CC5C43"/>
    <w:rsid w:val="00CD02AE"/>
    <w:rsid w:val="00CD2A4F"/>
    <w:rsid w:val="00CD6E1C"/>
    <w:rsid w:val="00CE03CA"/>
    <w:rsid w:val="00CE22F1"/>
    <w:rsid w:val="00CE50F2"/>
    <w:rsid w:val="00CE6502"/>
    <w:rsid w:val="00CF14A6"/>
    <w:rsid w:val="00CF36AF"/>
    <w:rsid w:val="00CF7D3C"/>
    <w:rsid w:val="00D047CE"/>
    <w:rsid w:val="00D147EB"/>
    <w:rsid w:val="00D16243"/>
    <w:rsid w:val="00D30D74"/>
    <w:rsid w:val="00D34667"/>
    <w:rsid w:val="00D36A93"/>
    <w:rsid w:val="00D401E1"/>
    <w:rsid w:val="00D408B4"/>
    <w:rsid w:val="00D45D94"/>
    <w:rsid w:val="00D524C8"/>
    <w:rsid w:val="00D53030"/>
    <w:rsid w:val="00D60E25"/>
    <w:rsid w:val="00D66629"/>
    <w:rsid w:val="00D70E24"/>
    <w:rsid w:val="00D716B3"/>
    <w:rsid w:val="00D72618"/>
    <w:rsid w:val="00D72B61"/>
    <w:rsid w:val="00D944D6"/>
    <w:rsid w:val="00DA200E"/>
    <w:rsid w:val="00DA25F6"/>
    <w:rsid w:val="00DA3D1D"/>
    <w:rsid w:val="00DB0138"/>
    <w:rsid w:val="00DB6286"/>
    <w:rsid w:val="00DB645F"/>
    <w:rsid w:val="00DB76E9"/>
    <w:rsid w:val="00DC0A67"/>
    <w:rsid w:val="00DC15AE"/>
    <w:rsid w:val="00DC1D5E"/>
    <w:rsid w:val="00DC22BC"/>
    <w:rsid w:val="00DC2313"/>
    <w:rsid w:val="00DC5220"/>
    <w:rsid w:val="00DC56B4"/>
    <w:rsid w:val="00DC6077"/>
    <w:rsid w:val="00DC7910"/>
    <w:rsid w:val="00DD2061"/>
    <w:rsid w:val="00DD7DAB"/>
    <w:rsid w:val="00DE3355"/>
    <w:rsid w:val="00DF0618"/>
    <w:rsid w:val="00DF18BE"/>
    <w:rsid w:val="00DF486F"/>
    <w:rsid w:val="00DF5B5B"/>
    <w:rsid w:val="00DF7619"/>
    <w:rsid w:val="00E02018"/>
    <w:rsid w:val="00E042D8"/>
    <w:rsid w:val="00E07EE7"/>
    <w:rsid w:val="00E1103B"/>
    <w:rsid w:val="00E17B44"/>
    <w:rsid w:val="00E21525"/>
    <w:rsid w:val="00E21726"/>
    <w:rsid w:val="00E24E06"/>
    <w:rsid w:val="00E27FEA"/>
    <w:rsid w:val="00E32B2A"/>
    <w:rsid w:val="00E4086F"/>
    <w:rsid w:val="00E43B3C"/>
    <w:rsid w:val="00E50188"/>
    <w:rsid w:val="00E515CB"/>
    <w:rsid w:val="00E51901"/>
    <w:rsid w:val="00E52260"/>
    <w:rsid w:val="00E639B6"/>
    <w:rsid w:val="00E6434B"/>
    <w:rsid w:val="00E6463D"/>
    <w:rsid w:val="00E72E9B"/>
    <w:rsid w:val="00E76D35"/>
    <w:rsid w:val="00E849DA"/>
    <w:rsid w:val="00E911F2"/>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6C10"/>
    <w:rsid w:val="00F1096F"/>
    <w:rsid w:val="00F12589"/>
    <w:rsid w:val="00F12595"/>
    <w:rsid w:val="00F134D9"/>
    <w:rsid w:val="00F1403D"/>
    <w:rsid w:val="00F1463F"/>
    <w:rsid w:val="00F21302"/>
    <w:rsid w:val="00F26591"/>
    <w:rsid w:val="00F321DE"/>
    <w:rsid w:val="00F33777"/>
    <w:rsid w:val="00F40648"/>
    <w:rsid w:val="00F43E9B"/>
    <w:rsid w:val="00F47DA2"/>
    <w:rsid w:val="00F519FC"/>
    <w:rsid w:val="00F6239D"/>
    <w:rsid w:val="00F702A4"/>
    <w:rsid w:val="00F715D2"/>
    <w:rsid w:val="00F7274F"/>
    <w:rsid w:val="00F74F34"/>
    <w:rsid w:val="00F76FA8"/>
    <w:rsid w:val="00F8091E"/>
    <w:rsid w:val="00F82091"/>
    <w:rsid w:val="00F93F08"/>
    <w:rsid w:val="00F94CED"/>
    <w:rsid w:val="00F96535"/>
    <w:rsid w:val="00FA2CEE"/>
    <w:rsid w:val="00FA318C"/>
    <w:rsid w:val="00FA63D8"/>
    <w:rsid w:val="00FA6B82"/>
    <w:rsid w:val="00FB6F92"/>
    <w:rsid w:val="00FC026E"/>
    <w:rsid w:val="00FC3485"/>
    <w:rsid w:val="00FC49E1"/>
    <w:rsid w:val="00FC5124"/>
    <w:rsid w:val="00FD4502"/>
    <w:rsid w:val="00FD4731"/>
    <w:rsid w:val="00FE1A6A"/>
    <w:rsid w:val="00FF0AB0"/>
    <w:rsid w:val="00FF28AC"/>
    <w:rsid w:val="00FF7453"/>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5647E6"/>
  <w15:docId w15:val="{4E078297-7515-4912-B4F7-455D5686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C56B4"/>
    <w:pPr>
      <w:spacing w:before="120" w:after="120" w:line="360" w:lineRule="auto"/>
    </w:pPr>
    <w:rPr>
      <w:rFonts w:ascii="Arial" w:hAnsi="Arial"/>
      <w:sz w:val="22"/>
      <w:szCs w:val="24"/>
      <w:lang w:eastAsia="en-US"/>
    </w:rPr>
  </w:style>
  <w:style w:type="paragraph" w:styleId="Heading1">
    <w:name w:val="heading 1"/>
    <w:basedOn w:val="Normal"/>
    <w:next w:val="Paragraphtext"/>
    <w:link w:val="Heading1Char"/>
    <w:qFormat/>
    <w:rsid w:val="00FC49E1"/>
    <w:pPr>
      <w:keepNext/>
      <w:spacing w:before="240" w:after="60"/>
      <w:outlineLvl w:val="0"/>
    </w:pPr>
    <w:rPr>
      <w:rFonts w:cs="Arial"/>
      <w:b/>
      <w:bCs/>
      <w:color w:val="3F4A75"/>
      <w:kern w:val="28"/>
      <w:sz w:val="36"/>
      <w:szCs w:val="36"/>
    </w:rPr>
  </w:style>
  <w:style w:type="paragraph" w:styleId="Heading2">
    <w:name w:val="heading 2"/>
    <w:next w:val="Paragraphtext"/>
    <w:link w:val="Heading2Char"/>
    <w:qFormat/>
    <w:rsid w:val="00FC49E1"/>
    <w:pPr>
      <w:keepNext/>
      <w:spacing w:before="240" w:after="60"/>
      <w:outlineLvl w:val="1"/>
    </w:pPr>
    <w:rPr>
      <w:rFonts w:ascii="Arial" w:hAnsi="Arial" w:cs="Arial"/>
      <w:b/>
      <w:bCs/>
      <w:iCs/>
      <w:color w:val="358189"/>
      <w:sz w:val="32"/>
      <w:szCs w:val="28"/>
      <w:lang w:eastAsia="en-US"/>
    </w:rPr>
  </w:style>
  <w:style w:type="paragraph" w:styleId="Heading3">
    <w:name w:val="heading 3"/>
    <w:next w:val="Normal"/>
    <w:link w:val="Heading3Char"/>
    <w:qFormat/>
    <w:rsid w:val="00FC49E1"/>
    <w:pPr>
      <w:keepNext/>
      <w:spacing w:before="180" w:after="60"/>
      <w:outlineLvl w:val="2"/>
    </w:pPr>
    <w:rPr>
      <w:rFonts w:ascii="Arial" w:hAnsi="Arial" w:cs="Arial"/>
      <w:b/>
      <w:bCs/>
      <w:color w:val="358189"/>
      <w:sz w:val="28"/>
      <w:szCs w:val="26"/>
      <w:lang w:eastAsia="en-US"/>
    </w:rPr>
  </w:style>
  <w:style w:type="paragraph" w:styleId="Heading4">
    <w:name w:val="heading 4"/>
    <w:basedOn w:val="Normal"/>
    <w:next w:val="Normal"/>
    <w:link w:val="Heading4Char"/>
    <w:qFormat/>
    <w:rsid w:val="00027071"/>
    <w:pPr>
      <w:keepNext/>
      <w:spacing w:before="240" w:after="60"/>
      <w:outlineLvl w:val="3"/>
    </w:pPr>
    <w:rPr>
      <w:b/>
      <w:bCs/>
      <w:i/>
      <w:color w:val="414141"/>
      <w:sz w:val="24"/>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8E2C39"/>
    <w:pPr>
      <w:keepNext/>
      <w:spacing w:before="0" w:after="0"/>
      <w:ind w:left="1060"/>
      <w:jc w:val="both"/>
      <w:outlineLvl w:val="6"/>
    </w:pPr>
    <w:rPr>
      <w:rFonts w:ascii="Trebuchet MS" w:hAnsi="Trebuchet MS"/>
      <w:b/>
      <w:color w:val="777777"/>
      <w:sz w:val="20"/>
      <w:szCs w:val="20"/>
    </w:rPr>
  </w:style>
  <w:style w:type="paragraph" w:styleId="Heading8">
    <w:name w:val="heading 8"/>
    <w:basedOn w:val="Normal"/>
    <w:next w:val="Normal"/>
    <w:link w:val="Heading8Char"/>
    <w:qFormat/>
    <w:rsid w:val="008E2C39"/>
    <w:pPr>
      <w:keepNext/>
      <w:spacing w:before="0" w:after="0"/>
      <w:outlineLvl w:val="7"/>
    </w:pPr>
    <w:rPr>
      <w:rFonts w:ascii="Trebuchet MS" w:hAnsi="Trebuchet MS"/>
      <w:b/>
      <w:bCs/>
      <w:sz w:val="24"/>
    </w:rPr>
  </w:style>
  <w:style w:type="paragraph" w:styleId="Heading9">
    <w:name w:val="heading 9"/>
    <w:basedOn w:val="Normal"/>
    <w:next w:val="Normal"/>
    <w:link w:val="Heading9Char"/>
    <w:qFormat/>
    <w:rsid w:val="008E2C39"/>
    <w:pPr>
      <w:keepNext/>
      <w:spacing w:before="0" w:after="0"/>
      <w:ind w:left="700"/>
      <w:outlineLvl w:val="8"/>
    </w:pPr>
    <w:rPr>
      <w:rFonts w:ascii="Trebuchet MS" w:hAnsi="Trebuchet MS"/>
      <w:b/>
      <w:bCs/>
      <w:color w:val="77777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67259E"/>
    <w:pPr>
      <w:spacing w:before="13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67259E"/>
    <w:rPr>
      <w:rFonts w:ascii="Arial" w:eastAsiaTheme="majorEastAsia" w:hAnsi="Arial" w:cstheme="majorBidi"/>
      <w:b/>
      <w:color w:val="3F4A75"/>
      <w:kern w:val="28"/>
      <w:sz w:val="48"/>
      <w:szCs w:val="52"/>
      <w:lang w:eastAsia="en-US"/>
    </w:rPr>
  </w:style>
  <w:style w:type="paragraph" w:styleId="NoSpacing">
    <w:name w:val="No Spacing"/>
    <w:uiPriority w:val="1"/>
    <w:rsid w:val="00BA40B5"/>
    <w:pPr>
      <w:spacing w:before="120" w:after="120"/>
      <w:contextualSpacing/>
    </w:pPr>
    <w:rPr>
      <w:rFonts w:ascii="Arial" w:hAnsi="Arial"/>
      <w:sz w:val="22"/>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CA587B"/>
    <w:pPr>
      <w:numPr>
        <w:numId w:val="4"/>
      </w:numPr>
    </w:pPr>
  </w:style>
  <w:style w:type="paragraph" w:styleId="ListNumber2">
    <w:name w:val="List Number 2"/>
    <w:basedOn w:val="ListBullet"/>
    <w:qFormat/>
    <w:rsid w:val="00A56F17"/>
    <w:pPr>
      <w:numPr>
        <w:numId w:val="6"/>
      </w:numPr>
    </w:pPr>
  </w:style>
  <w:style w:type="paragraph" w:styleId="ListBullet">
    <w:name w:val="List Bullet"/>
    <w:basedOn w:val="Normal"/>
    <w:qFormat/>
    <w:rsid w:val="00A56F17"/>
    <w:pPr>
      <w:numPr>
        <w:numId w:val="5"/>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5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strong">
    <w:name w:val="Table text left (strong)"/>
    <w:autoRedefine/>
    <w:qFormat/>
    <w:locked/>
    <w:rsid w:val="008B2BE1"/>
    <w:pPr>
      <w:spacing w:before="60" w:after="60"/>
      <w:contextualSpacing/>
    </w:pPr>
    <w:rPr>
      <w:rFonts w:ascii="Arial" w:hAnsi="Arial"/>
      <w:b/>
      <w:color w:val="003C5F" w:themeColor="accent3" w:themeShade="80"/>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qFormat/>
    <w:rsid w:val="00841111"/>
    <w:pPr>
      <w:tabs>
        <w:tab w:val="center" w:pos="0"/>
        <w:tab w:val="right" w:pos="9026"/>
      </w:tabs>
      <w:jc w:val="right"/>
    </w:pPr>
    <w:rPr>
      <w:sz w:val="20"/>
    </w:rPr>
  </w:style>
  <w:style w:type="character" w:customStyle="1" w:styleId="FooterChar">
    <w:name w:val="Footer Char"/>
    <w:basedOn w:val="DefaultParagraphFont"/>
    <w:link w:val="Footer"/>
    <w:rsid w:val="00841111"/>
    <w:rPr>
      <w:rFonts w:ascii="Arial" w:hAnsi="Arial"/>
      <w:szCs w:val="24"/>
      <w:lang w:eastAsia="en-US"/>
    </w:rPr>
  </w:style>
  <w:style w:type="paragraph" w:customStyle="1" w:styleId="TableHeaderWhite">
    <w:name w:val="Table Header White"/>
    <w:basedOn w:val="Normal"/>
    <w:next w:val="Tabletextleftstrong"/>
    <w:qFormat/>
    <w:rsid w:val="000031E6"/>
    <w:rPr>
      <w:rFonts w:eastAsia="Cambria"/>
      <w:b/>
      <w:color w:val="FFFFFF" w:themeColor="background1"/>
      <w:sz w:val="24"/>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5A4AEA"/>
    <w:pPr>
      <w:contextualSpacing/>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2"/>
      </w:rPr>
      <w:tblPr/>
      <w:tcPr>
        <w:shd w:val="clear" w:color="auto" w:fill="32373A"/>
      </w:tcPr>
    </w:tblStylePr>
    <w:tblStylePr w:type="firstCol">
      <w:rPr>
        <w:rFonts w:ascii="Arial" w:hAnsi="Arial"/>
        <w:b w:val="0"/>
        <w:color w:val="FFFFFF" w:themeColor="background1"/>
        <w:sz w:val="24"/>
      </w:rPr>
      <w:tblPr/>
      <w:tcPr>
        <w:shd w:val="clear" w:color="auto" w:fill="393939" w:themeFill="background2" w:themeFillShade="40"/>
      </w:tcPr>
    </w:tblStylePr>
  </w:style>
  <w:style w:type="paragraph" w:customStyle="1" w:styleId="Tablelistbullet">
    <w:name w:val="Table list bullet"/>
    <w:qFormat/>
    <w:rsid w:val="00D36A93"/>
    <w:pPr>
      <w:numPr>
        <w:numId w:val="2"/>
      </w:numPr>
      <w:ind w:left="284" w:hanging="284"/>
      <w:contextualSpacing/>
    </w:pPr>
    <w:rPr>
      <w:rFonts w:ascii="Arial" w:hAnsi="Arial"/>
      <w:color w:val="000000" w:themeColor="text1"/>
      <w:lang w:eastAsia="en-US"/>
    </w:rPr>
  </w:style>
  <w:style w:type="paragraph" w:customStyle="1" w:styleId="Tablelistnumber">
    <w:name w:val="Table list number"/>
    <w:basedOn w:val="Tabletextleftstrong"/>
    <w:qFormat/>
    <w:rsid w:val="00DD2061"/>
    <w:pPr>
      <w:numPr>
        <w:numId w:val="3"/>
      </w:numPr>
    </w:pPr>
    <w:rPr>
      <w:bCs/>
      <w14:numSpacing w14:val="proportional"/>
    </w:rPr>
  </w:style>
  <w:style w:type="paragraph" w:customStyle="1" w:styleId="TableHeader">
    <w:name w:val="Table Header"/>
    <w:basedOn w:val="Normal"/>
    <w:next w:val="Tabletextleftstrong"/>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E21726"/>
    <w:pPr>
      <w:spacing w:before="0" w:after="0"/>
      <w:contextualSpacing/>
    </w:pPr>
    <w:rPr>
      <w:sz w:val="20"/>
      <w:szCs w:val="20"/>
    </w:rPr>
  </w:style>
  <w:style w:type="character" w:customStyle="1" w:styleId="FootnoteTextChar">
    <w:name w:val="Footnote Text Char"/>
    <w:basedOn w:val="DefaultParagraphFont"/>
    <w:link w:val="FootnoteText"/>
    <w:rsid w:val="00E21726"/>
    <w:rPr>
      <w:rFonts w:ascii="Arial" w:hAnsi="Arial"/>
      <w:lang w:eastAsia="en-US"/>
    </w:rPr>
  </w:style>
  <w:style w:type="paragraph" w:styleId="Caption">
    <w:name w:val="caption"/>
    <w:next w:val="Normal"/>
    <w:unhideWhenUsed/>
    <w:qFormat/>
    <w:rsid w:val="00745F76"/>
    <w:pPr>
      <w:keepNext/>
      <w:spacing w:before="200" w:after="60"/>
    </w:pPr>
    <w:rPr>
      <w:rFonts w:ascii="Arial" w:hAnsi="Arial"/>
      <w:b/>
      <w:bCs/>
      <w:color w:val="3F4A75"/>
      <w:sz w:val="22"/>
      <w:szCs w:val="18"/>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3778F4"/>
    <w:rPr>
      <w:rFonts w:ascii="Arial" w:hAnsi="Arial"/>
      <w:color w:val="000000" w:themeColor="text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strong"/>
    <w:rsid w:val="009127BC"/>
    <w:pPr>
      <w:jc w:val="right"/>
    </w:pPr>
  </w:style>
  <w:style w:type="paragraph" w:customStyle="1" w:styleId="Tabletextright0">
    <w:name w:val="Table text right"/>
    <w:basedOn w:val="Tabletextleftstrong"/>
    <w:rsid w:val="009127BC"/>
    <w:pPr>
      <w:jc w:val="right"/>
    </w:pPr>
  </w:style>
  <w:style w:type="paragraph" w:customStyle="1" w:styleId="Tabletextcentre">
    <w:name w:val="Table text centre"/>
    <w:basedOn w:val="Tabletextleftstrong"/>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styleId="UnresolvedMention">
    <w:name w:val="Unresolved Mention"/>
    <w:basedOn w:val="DefaultParagraphFont"/>
    <w:uiPriority w:val="99"/>
    <w:semiHidden/>
    <w:unhideWhenUsed/>
    <w:rsid w:val="0067259E"/>
    <w:rPr>
      <w:color w:val="605E5C"/>
      <w:shd w:val="clear" w:color="auto" w:fill="E1DFDD"/>
    </w:rPr>
  </w:style>
  <w:style w:type="table" w:styleId="TableGridLight">
    <w:name w:val="Grid Table Light"/>
    <w:basedOn w:val="TableNormal"/>
    <w:uiPriority w:val="40"/>
    <w:rsid w:val="006D0C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otnoteReference">
    <w:name w:val="footnote reference"/>
    <w:basedOn w:val="DefaultParagraphFont"/>
    <w:semiHidden/>
    <w:unhideWhenUsed/>
    <w:rsid w:val="00CA587B"/>
    <w:rPr>
      <w:vertAlign w:val="superscript"/>
    </w:rPr>
  </w:style>
  <w:style w:type="paragraph" w:customStyle="1" w:styleId="Centered">
    <w:name w:val="Centered"/>
    <w:basedOn w:val="Normal"/>
    <w:link w:val="CenteredChar"/>
    <w:qFormat/>
    <w:rsid w:val="00485A93"/>
    <w:pPr>
      <w:spacing w:before="0" w:after="0"/>
      <w:contextualSpacing/>
      <w:jc w:val="center"/>
    </w:pPr>
    <w:rPr>
      <w:noProof/>
    </w:rPr>
  </w:style>
  <w:style w:type="paragraph" w:styleId="NoteHeading">
    <w:name w:val="Note Heading"/>
    <w:basedOn w:val="Normal"/>
    <w:next w:val="Normal"/>
    <w:link w:val="NoteHeadingChar"/>
    <w:unhideWhenUsed/>
    <w:rsid w:val="008C6FB6"/>
  </w:style>
  <w:style w:type="character" w:customStyle="1" w:styleId="CenteredChar">
    <w:name w:val="Centered Char"/>
    <w:basedOn w:val="DefaultParagraphFont"/>
    <w:link w:val="Centered"/>
    <w:rsid w:val="00485A93"/>
    <w:rPr>
      <w:rFonts w:ascii="Arial" w:hAnsi="Arial"/>
      <w:noProof/>
      <w:sz w:val="22"/>
      <w:szCs w:val="24"/>
      <w:lang w:eastAsia="en-US"/>
    </w:rPr>
  </w:style>
  <w:style w:type="character" w:customStyle="1" w:styleId="NoteHeadingChar">
    <w:name w:val="Note Heading Char"/>
    <w:basedOn w:val="DefaultParagraphFont"/>
    <w:link w:val="NoteHeading"/>
    <w:rsid w:val="008C6FB6"/>
    <w:rPr>
      <w:rFonts w:ascii="Arial" w:hAnsi="Arial"/>
      <w:sz w:val="22"/>
      <w:szCs w:val="24"/>
      <w:lang w:eastAsia="en-US"/>
    </w:rPr>
  </w:style>
  <w:style w:type="paragraph" w:styleId="ListContinue">
    <w:name w:val="List Continue"/>
    <w:basedOn w:val="Normal"/>
    <w:unhideWhenUsed/>
    <w:rsid w:val="0047393F"/>
    <w:pPr>
      <w:ind w:left="283"/>
      <w:contextualSpacing/>
    </w:pPr>
  </w:style>
  <w:style w:type="paragraph" w:styleId="ListContinue2">
    <w:name w:val="List Continue 2"/>
    <w:basedOn w:val="Normal"/>
    <w:unhideWhenUsed/>
    <w:rsid w:val="0047393F"/>
    <w:pPr>
      <w:numPr>
        <w:numId w:val="7"/>
      </w:numPr>
      <w:ind w:left="709"/>
      <w:contextualSpacing/>
    </w:pPr>
  </w:style>
  <w:style w:type="character" w:customStyle="1" w:styleId="Heading7Char">
    <w:name w:val="Heading 7 Char"/>
    <w:basedOn w:val="DefaultParagraphFont"/>
    <w:link w:val="Heading7"/>
    <w:rsid w:val="008E2C39"/>
    <w:rPr>
      <w:rFonts w:ascii="Trebuchet MS" w:hAnsi="Trebuchet MS"/>
      <w:b/>
      <w:color w:val="777777"/>
      <w:lang w:eastAsia="en-US"/>
    </w:rPr>
  </w:style>
  <w:style w:type="character" w:customStyle="1" w:styleId="Heading8Char">
    <w:name w:val="Heading 8 Char"/>
    <w:basedOn w:val="DefaultParagraphFont"/>
    <w:link w:val="Heading8"/>
    <w:rsid w:val="008E2C39"/>
    <w:rPr>
      <w:rFonts w:ascii="Trebuchet MS" w:hAnsi="Trebuchet MS"/>
      <w:b/>
      <w:bCs/>
      <w:sz w:val="24"/>
      <w:szCs w:val="24"/>
      <w:lang w:eastAsia="en-US"/>
    </w:rPr>
  </w:style>
  <w:style w:type="character" w:customStyle="1" w:styleId="Heading9Char">
    <w:name w:val="Heading 9 Char"/>
    <w:basedOn w:val="DefaultParagraphFont"/>
    <w:link w:val="Heading9"/>
    <w:rsid w:val="008E2C39"/>
    <w:rPr>
      <w:rFonts w:ascii="Trebuchet MS" w:hAnsi="Trebuchet MS"/>
      <w:b/>
      <w:bCs/>
      <w:color w:val="777777"/>
      <w:sz w:val="22"/>
      <w:lang w:eastAsia="en-US"/>
    </w:rPr>
  </w:style>
  <w:style w:type="character" w:customStyle="1" w:styleId="Heading1Char">
    <w:name w:val="Heading 1 Char"/>
    <w:link w:val="Heading1"/>
    <w:locked/>
    <w:rsid w:val="00FC49E1"/>
    <w:rPr>
      <w:rFonts w:ascii="Arial" w:hAnsi="Arial" w:cs="Arial"/>
      <w:b/>
      <w:bCs/>
      <w:color w:val="3F4A75"/>
      <w:kern w:val="28"/>
      <w:sz w:val="36"/>
      <w:szCs w:val="36"/>
      <w:lang w:eastAsia="en-US"/>
    </w:rPr>
  </w:style>
  <w:style w:type="character" w:customStyle="1" w:styleId="Heading2Char">
    <w:name w:val="Heading 2 Char"/>
    <w:link w:val="Heading2"/>
    <w:locked/>
    <w:rsid w:val="00FC49E1"/>
    <w:rPr>
      <w:rFonts w:ascii="Arial" w:hAnsi="Arial" w:cs="Arial"/>
      <w:b/>
      <w:bCs/>
      <w:iCs/>
      <w:color w:val="358189"/>
      <w:sz w:val="32"/>
      <w:szCs w:val="28"/>
      <w:lang w:eastAsia="en-US"/>
    </w:rPr>
  </w:style>
  <w:style w:type="character" w:customStyle="1" w:styleId="Heading3Char">
    <w:name w:val="Heading 3 Char"/>
    <w:link w:val="Heading3"/>
    <w:locked/>
    <w:rsid w:val="00FC49E1"/>
    <w:rPr>
      <w:rFonts w:ascii="Arial" w:hAnsi="Arial" w:cs="Arial"/>
      <w:b/>
      <w:bCs/>
      <w:color w:val="358189"/>
      <w:sz w:val="28"/>
      <w:szCs w:val="26"/>
      <w:lang w:eastAsia="en-US"/>
    </w:rPr>
  </w:style>
  <w:style w:type="character" w:customStyle="1" w:styleId="Heading4Char">
    <w:name w:val="Heading 4 Char"/>
    <w:link w:val="Heading4"/>
    <w:locked/>
    <w:rsid w:val="008E2C39"/>
    <w:rPr>
      <w:rFonts w:ascii="Arial" w:hAnsi="Arial"/>
      <w:b/>
      <w:bCs/>
      <w:i/>
      <w:color w:val="414141"/>
      <w:sz w:val="24"/>
      <w:szCs w:val="28"/>
      <w:lang w:eastAsia="en-US"/>
    </w:rPr>
  </w:style>
  <w:style w:type="character" w:customStyle="1" w:styleId="Heading5Char">
    <w:name w:val="Heading 5 Char"/>
    <w:link w:val="Heading5"/>
    <w:locked/>
    <w:rsid w:val="008E2C39"/>
    <w:rPr>
      <w:rFonts w:ascii="Arial" w:hAnsi="Arial"/>
      <w:b/>
      <w:bCs/>
      <w:iCs/>
      <w:sz w:val="22"/>
      <w:szCs w:val="26"/>
      <w:lang w:eastAsia="en-US"/>
    </w:rPr>
  </w:style>
  <w:style w:type="character" w:customStyle="1" w:styleId="Heading6Char">
    <w:name w:val="Heading 6 Char"/>
    <w:link w:val="Heading6"/>
    <w:locked/>
    <w:rsid w:val="008E2C39"/>
    <w:rPr>
      <w:rFonts w:ascii="Arial" w:hAnsi="Arial"/>
      <w:b/>
      <w:bCs/>
      <w:i/>
      <w:sz w:val="22"/>
      <w:szCs w:val="22"/>
      <w:lang w:eastAsia="en-US"/>
    </w:rPr>
  </w:style>
  <w:style w:type="paragraph" w:styleId="BodyTextIndent">
    <w:name w:val="Body Text Indent"/>
    <w:basedOn w:val="Normal"/>
    <w:link w:val="BodyTextIndentChar"/>
    <w:rsid w:val="008E2C39"/>
    <w:pPr>
      <w:spacing w:before="0" w:after="0"/>
      <w:ind w:left="680"/>
      <w:jc w:val="both"/>
    </w:pPr>
    <w:rPr>
      <w:rFonts w:ascii="Trebuchet MS" w:hAnsi="Trebuchet MS"/>
      <w:color w:val="777777"/>
      <w:sz w:val="20"/>
      <w:szCs w:val="20"/>
    </w:rPr>
  </w:style>
  <w:style w:type="character" w:customStyle="1" w:styleId="BodyTextIndentChar">
    <w:name w:val="Body Text Indent Char"/>
    <w:basedOn w:val="DefaultParagraphFont"/>
    <w:link w:val="BodyTextIndent"/>
    <w:rsid w:val="008E2C39"/>
    <w:rPr>
      <w:rFonts w:ascii="Trebuchet MS" w:hAnsi="Trebuchet MS"/>
      <w:color w:val="777777"/>
      <w:lang w:eastAsia="en-US"/>
    </w:rPr>
  </w:style>
  <w:style w:type="character" w:styleId="FollowedHyperlink">
    <w:name w:val="FollowedHyperlink"/>
    <w:rsid w:val="008E2C39"/>
    <w:rPr>
      <w:rFonts w:cs="Times New Roman"/>
      <w:color w:val="800080"/>
      <w:u w:val="single"/>
    </w:rPr>
  </w:style>
  <w:style w:type="character" w:styleId="PageNumber">
    <w:name w:val="page number"/>
    <w:rsid w:val="008E2C39"/>
    <w:rPr>
      <w:rFonts w:cs="Times New Roman"/>
    </w:rPr>
  </w:style>
  <w:style w:type="paragraph" w:customStyle="1" w:styleId="zTContents">
    <w:name w:val="z_TContents"/>
    <w:rsid w:val="008E2C39"/>
    <w:pPr>
      <w:spacing w:before="120" w:after="120" w:line="280" w:lineRule="exact"/>
    </w:pPr>
    <w:rPr>
      <w:rFonts w:ascii="Trebuchet MS" w:hAnsi="Trebuchet MS"/>
      <w:lang w:eastAsia="en-US"/>
    </w:rPr>
  </w:style>
  <w:style w:type="paragraph" w:styleId="BodyText3">
    <w:name w:val="Body Text 3"/>
    <w:basedOn w:val="Normal"/>
    <w:link w:val="BodyText3Char"/>
    <w:rsid w:val="008E2C39"/>
    <w:pPr>
      <w:spacing w:before="0" w:after="0"/>
      <w:jc w:val="center"/>
    </w:pPr>
    <w:rPr>
      <w:rFonts w:cs="Arial"/>
      <w:sz w:val="56"/>
    </w:rPr>
  </w:style>
  <w:style w:type="character" w:customStyle="1" w:styleId="BodyText3Char">
    <w:name w:val="Body Text 3 Char"/>
    <w:basedOn w:val="DefaultParagraphFont"/>
    <w:link w:val="BodyText3"/>
    <w:rsid w:val="008E2C39"/>
    <w:rPr>
      <w:rFonts w:ascii="Arial" w:hAnsi="Arial" w:cs="Arial"/>
      <w:sz w:val="56"/>
      <w:szCs w:val="24"/>
      <w:lang w:eastAsia="en-US"/>
    </w:rPr>
  </w:style>
  <w:style w:type="paragraph" w:styleId="BodyTextIndent2">
    <w:name w:val="Body Text Indent 2"/>
    <w:basedOn w:val="Normal"/>
    <w:link w:val="BodyTextIndent2Char"/>
    <w:rsid w:val="008E2C39"/>
    <w:pPr>
      <w:shd w:val="clear" w:color="auto" w:fill="CC99FF"/>
      <w:spacing w:before="0"/>
      <w:ind w:left="2160" w:hanging="2160"/>
      <w:jc w:val="center"/>
    </w:pPr>
    <w:rPr>
      <w:rFonts w:ascii="Trebuchet MS" w:hAnsi="Trebuchet MS"/>
      <w:b/>
      <w:bCs/>
      <w:color w:val="0000FF"/>
      <w:sz w:val="40"/>
      <w:szCs w:val="52"/>
    </w:rPr>
  </w:style>
  <w:style w:type="character" w:customStyle="1" w:styleId="BodyTextIndent2Char">
    <w:name w:val="Body Text Indent 2 Char"/>
    <w:basedOn w:val="DefaultParagraphFont"/>
    <w:link w:val="BodyTextIndent2"/>
    <w:rsid w:val="008E2C39"/>
    <w:rPr>
      <w:rFonts w:ascii="Trebuchet MS" w:hAnsi="Trebuchet MS"/>
      <w:b/>
      <w:bCs/>
      <w:color w:val="0000FF"/>
      <w:sz w:val="40"/>
      <w:szCs w:val="52"/>
      <w:shd w:val="clear" w:color="auto" w:fill="CC99FF"/>
      <w:lang w:eastAsia="en-US"/>
    </w:rPr>
  </w:style>
  <w:style w:type="paragraph" w:styleId="BodyText2">
    <w:name w:val="Body Text 2"/>
    <w:basedOn w:val="Normal"/>
    <w:link w:val="BodyText2Char"/>
    <w:rsid w:val="008E2C39"/>
    <w:pPr>
      <w:spacing w:before="0" w:line="480" w:lineRule="auto"/>
    </w:pPr>
    <w:rPr>
      <w:rFonts w:ascii="Times New Roman" w:hAnsi="Times New Roman"/>
      <w:sz w:val="24"/>
    </w:rPr>
  </w:style>
  <w:style w:type="character" w:customStyle="1" w:styleId="BodyText2Char">
    <w:name w:val="Body Text 2 Char"/>
    <w:basedOn w:val="DefaultParagraphFont"/>
    <w:link w:val="BodyText2"/>
    <w:rsid w:val="008E2C39"/>
    <w:rPr>
      <w:sz w:val="24"/>
      <w:szCs w:val="24"/>
      <w:lang w:eastAsia="en-US"/>
    </w:rPr>
  </w:style>
  <w:style w:type="paragraph" w:styleId="BodyTextIndent3">
    <w:name w:val="Body Text Indent 3"/>
    <w:basedOn w:val="Normal"/>
    <w:link w:val="BodyTextIndent3Char"/>
    <w:rsid w:val="008E2C39"/>
    <w:pPr>
      <w:spacing w:before="0" w:after="0"/>
      <w:ind w:left="624"/>
      <w:jc w:val="both"/>
    </w:pPr>
    <w:rPr>
      <w:rFonts w:ascii="Trebuchet MS" w:hAnsi="Trebuchet MS"/>
      <w:color w:val="777777"/>
    </w:rPr>
  </w:style>
  <w:style w:type="character" w:customStyle="1" w:styleId="BodyTextIndent3Char">
    <w:name w:val="Body Text Indent 3 Char"/>
    <w:basedOn w:val="DefaultParagraphFont"/>
    <w:link w:val="BodyTextIndent3"/>
    <w:rsid w:val="008E2C39"/>
    <w:rPr>
      <w:rFonts w:ascii="Trebuchet MS" w:hAnsi="Trebuchet MS"/>
      <w:color w:val="777777"/>
      <w:sz w:val="22"/>
      <w:szCs w:val="24"/>
      <w:lang w:eastAsia="en-US"/>
    </w:rPr>
  </w:style>
  <w:style w:type="paragraph" w:styleId="BlockText">
    <w:name w:val="Block Text"/>
    <w:basedOn w:val="Normal"/>
    <w:rsid w:val="008E2C39"/>
    <w:pPr>
      <w:spacing w:before="0" w:after="0"/>
      <w:ind w:left="1320" w:right="-82" w:hanging="1320"/>
      <w:jc w:val="both"/>
    </w:pPr>
    <w:rPr>
      <w:rFonts w:ascii="Trebuchet MS" w:hAnsi="Trebuchet MS"/>
      <w:b/>
      <w:bCs/>
      <w:color w:val="777777"/>
      <w:sz w:val="24"/>
    </w:rPr>
  </w:style>
  <w:style w:type="paragraph" w:customStyle="1" w:styleId="Default">
    <w:name w:val="Default"/>
    <w:rsid w:val="008E2C39"/>
    <w:pPr>
      <w:widowControl w:val="0"/>
      <w:autoSpaceDE w:val="0"/>
      <w:autoSpaceDN w:val="0"/>
      <w:adjustRightInd w:val="0"/>
    </w:pPr>
    <w:rPr>
      <w:rFonts w:ascii="Trebuchet MS" w:hAnsi="Trebuchet MS"/>
      <w:color w:val="000000"/>
      <w:sz w:val="24"/>
      <w:szCs w:val="24"/>
      <w:lang w:val="en-US" w:eastAsia="en-US"/>
    </w:rPr>
  </w:style>
  <w:style w:type="character" w:customStyle="1" w:styleId="medium-normal">
    <w:name w:val="medium-normal"/>
    <w:rsid w:val="008E2C39"/>
    <w:rPr>
      <w:rFonts w:cs="Times New Roman"/>
    </w:rPr>
  </w:style>
  <w:style w:type="character" w:styleId="CommentReference">
    <w:name w:val="annotation reference"/>
    <w:rsid w:val="008E2C39"/>
    <w:rPr>
      <w:rFonts w:cs="Times New Roman"/>
      <w:sz w:val="16"/>
      <w:szCs w:val="16"/>
    </w:rPr>
  </w:style>
  <w:style w:type="paragraph" w:styleId="CommentText">
    <w:name w:val="annotation text"/>
    <w:basedOn w:val="Normal"/>
    <w:link w:val="CommentTextChar"/>
    <w:rsid w:val="008E2C39"/>
    <w:pPr>
      <w:spacing w:before="0" w:after="0"/>
    </w:pPr>
    <w:rPr>
      <w:rFonts w:cs="Arial"/>
      <w:sz w:val="20"/>
      <w:szCs w:val="20"/>
      <w:lang w:eastAsia="en-AU"/>
    </w:rPr>
  </w:style>
  <w:style w:type="character" w:customStyle="1" w:styleId="CommentTextChar">
    <w:name w:val="Comment Text Char"/>
    <w:basedOn w:val="DefaultParagraphFont"/>
    <w:link w:val="CommentText"/>
    <w:rsid w:val="008E2C39"/>
    <w:rPr>
      <w:rFonts w:ascii="Arial" w:hAnsi="Arial" w:cs="Arial"/>
    </w:rPr>
  </w:style>
  <w:style w:type="paragraph" w:styleId="CommentSubject">
    <w:name w:val="annotation subject"/>
    <w:basedOn w:val="CommentText"/>
    <w:next w:val="CommentText"/>
    <w:link w:val="CommentSubjectChar"/>
    <w:rsid w:val="008E2C39"/>
    <w:rPr>
      <w:rFonts w:ascii="Times New Roman" w:hAnsi="Times New Roman" w:cs="Times New Roman"/>
      <w:b/>
      <w:bCs/>
      <w:lang w:eastAsia="en-US"/>
    </w:rPr>
  </w:style>
  <w:style w:type="character" w:customStyle="1" w:styleId="CommentSubjectChar">
    <w:name w:val="Comment Subject Char"/>
    <w:basedOn w:val="CommentTextChar"/>
    <w:link w:val="CommentSubject"/>
    <w:rsid w:val="008E2C39"/>
    <w:rPr>
      <w:rFonts w:ascii="Arial" w:hAnsi="Arial" w:cs="Arial"/>
      <w:b/>
      <w:bCs/>
      <w:lang w:eastAsia="en-US"/>
    </w:rPr>
  </w:style>
  <w:style w:type="paragraph" w:styleId="TOCHeading">
    <w:name w:val="TOC Heading"/>
    <w:basedOn w:val="Normal"/>
    <w:next w:val="Normal"/>
    <w:uiPriority w:val="39"/>
    <w:qFormat/>
    <w:rsid w:val="004B11DD"/>
    <w:rPr>
      <w:b/>
      <w:bCs/>
      <w:color w:val="3F4A75"/>
      <w:sz w:val="36"/>
      <w:szCs w:val="36"/>
    </w:rPr>
  </w:style>
  <w:style w:type="paragraph" w:styleId="TOC2">
    <w:name w:val="toc 2"/>
    <w:basedOn w:val="Normal"/>
    <w:next w:val="Normal"/>
    <w:autoRedefine/>
    <w:uiPriority w:val="39"/>
    <w:rsid w:val="008E2C39"/>
    <w:pPr>
      <w:spacing w:before="0" w:after="0"/>
      <w:ind w:left="240"/>
    </w:pPr>
    <w:rPr>
      <w:rFonts w:ascii="Calibri" w:hAnsi="Calibri" w:cs="Calibri"/>
      <w:smallCaps/>
      <w:sz w:val="20"/>
      <w:szCs w:val="20"/>
    </w:rPr>
  </w:style>
  <w:style w:type="paragraph" w:styleId="TOC1">
    <w:name w:val="toc 1"/>
    <w:basedOn w:val="Normal"/>
    <w:next w:val="Normal"/>
    <w:autoRedefine/>
    <w:uiPriority w:val="39"/>
    <w:rsid w:val="008E2C39"/>
    <w:rPr>
      <w:rFonts w:ascii="Calibri" w:hAnsi="Calibri" w:cs="Calibri"/>
      <w:b/>
      <w:bCs/>
      <w:caps/>
      <w:sz w:val="20"/>
      <w:szCs w:val="20"/>
    </w:rPr>
  </w:style>
  <w:style w:type="paragraph" w:styleId="TOC3">
    <w:name w:val="toc 3"/>
    <w:basedOn w:val="Normal"/>
    <w:next w:val="Normal"/>
    <w:autoRedefine/>
    <w:uiPriority w:val="39"/>
    <w:rsid w:val="008E2C39"/>
    <w:pPr>
      <w:spacing w:before="0" w:after="0"/>
      <w:ind w:left="480"/>
    </w:pPr>
    <w:rPr>
      <w:rFonts w:ascii="Calibri" w:hAnsi="Calibri" w:cs="Calibri"/>
      <w:i/>
      <w:iCs/>
      <w:sz w:val="20"/>
      <w:szCs w:val="20"/>
    </w:rPr>
  </w:style>
  <w:style w:type="paragraph" w:styleId="TOC4">
    <w:name w:val="toc 4"/>
    <w:basedOn w:val="Normal"/>
    <w:next w:val="Normal"/>
    <w:autoRedefine/>
    <w:uiPriority w:val="39"/>
    <w:rsid w:val="008E2C39"/>
    <w:pPr>
      <w:spacing w:before="0" w:after="0"/>
      <w:ind w:left="720"/>
    </w:pPr>
    <w:rPr>
      <w:rFonts w:ascii="Calibri" w:hAnsi="Calibri" w:cs="Calibri"/>
      <w:sz w:val="18"/>
      <w:szCs w:val="18"/>
    </w:rPr>
  </w:style>
  <w:style w:type="paragraph" w:styleId="TOC5">
    <w:name w:val="toc 5"/>
    <w:basedOn w:val="Normal"/>
    <w:next w:val="Normal"/>
    <w:autoRedefine/>
    <w:uiPriority w:val="39"/>
    <w:rsid w:val="008E2C39"/>
    <w:pPr>
      <w:spacing w:before="0" w:after="0"/>
      <w:ind w:left="960"/>
    </w:pPr>
    <w:rPr>
      <w:rFonts w:ascii="Calibri" w:hAnsi="Calibri" w:cs="Calibri"/>
      <w:sz w:val="18"/>
      <w:szCs w:val="18"/>
    </w:rPr>
  </w:style>
  <w:style w:type="paragraph" w:styleId="TOC6">
    <w:name w:val="toc 6"/>
    <w:basedOn w:val="Normal"/>
    <w:next w:val="Normal"/>
    <w:autoRedefine/>
    <w:uiPriority w:val="39"/>
    <w:rsid w:val="008E2C39"/>
    <w:pPr>
      <w:spacing w:before="0" w:after="0"/>
      <w:ind w:left="1200"/>
    </w:pPr>
    <w:rPr>
      <w:rFonts w:ascii="Calibri" w:hAnsi="Calibri" w:cs="Calibri"/>
      <w:sz w:val="18"/>
      <w:szCs w:val="18"/>
    </w:rPr>
  </w:style>
  <w:style w:type="paragraph" w:styleId="TOC7">
    <w:name w:val="toc 7"/>
    <w:basedOn w:val="Normal"/>
    <w:next w:val="Normal"/>
    <w:autoRedefine/>
    <w:uiPriority w:val="39"/>
    <w:rsid w:val="008E2C39"/>
    <w:pPr>
      <w:spacing w:before="0" w:after="0"/>
      <w:ind w:left="1440"/>
    </w:pPr>
    <w:rPr>
      <w:rFonts w:ascii="Calibri" w:hAnsi="Calibri" w:cs="Calibri"/>
      <w:sz w:val="18"/>
      <w:szCs w:val="18"/>
    </w:rPr>
  </w:style>
  <w:style w:type="paragraph" w:styleId="TOC8">
    <w:name w:val="toc 8"/>
    <w:basedOn w:val="Normal"/>
    <w:next w:val="Normal"/>
    <w:autoRedefine/>
    <w:uiPriority w:val="39"/>
    <w:rsid w:val="008E2C39"/>
    <w:pPr>
      <w:spacing w:before="0" w:after="0"/>
      <w:ind w:left="1680"/>
    </w:pPr>
    <w:rPr>
      <w:rFonts w:ascii="Calibri" w:hAnsi="Calibri" w:cs="Calibri"/>
      <w:sz w:val="18"/>
      <w:szCs w:val="18"/>
    </w:rPr>
  </w:style>
  <w:style w:type="paragraph" w:styleId="TOC9">
    <w:name w:val="toc 9"/>
    <w:basedOn w:val="Normal"/>
    <w:next w:val="Normal"/>
    <w:autoRedefine/>
    <w:uiPriority w:val="39"/>
    <w:rsid w:val="008E2C39"/>
    <w:pPr>
      <w:spacing w:before="0" w:after="0"/>
      <w:ind w:left="1920"/>
    </w:pPr>
    <w:rPr>
      <w:rFonts w:ascii="Calibri" w:hAnsi="Calibri" w:cs="Calibri"/>
      <w:sz w:val="18"/>
      <w:szCs w:val="18"/>
    </w:rPr>
  </w:style>
  <w:style w:type="paragraph" w:styleId="TableofFigures">
    <w:name w:val="table of figures"/>
    <w:basedOn w:val="Normal"/>
    <w:next w:val="Normal"/>
    <w:uiPriority w:val="99"/>
    <w:rsid w:val="008E2C39"/>
    <w:pPr>
      <w:spacing w:before="0" w:after="0"/>
    </w:pPr>
    <w:rPr>
      <w:rFonts w:ascii="Times New Roman" w:hAnsi="Times New Roman"/>
      <w:sz w:val="24"/>
    </w:rPr>
  </w:style>
  <w:style w:type="table" w:styleId="PlainTable2">
    <w:name w:val="Plain Table 2"/>
    <w:basedOn w:val="TableNormal"/>
    <w:uiPriority w:val="42"/>
    <w:rsid w:val="003F5E52"/>
    <w:rPr>
      <w:rFonts w:ascii="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ascii="Arial" w:hAnsi="Arial"/>
        <w:b/>
        <w:bCs/>
        <w:sz w:val="22"/>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5362A1"/>
    <w:pPr>
      <w:spacing w:before="60" w:after="60" w:line="240" w:lineRule="auto"/>
    </w:pPr>
    <w:rPr>
      <w:color w:val="000000" w:themeColor="text1"/>
    </w:rPr>
  </w:style>
  <w:style w:type="character" w:customStyle="1" w:styleId="tabletextChar">
    <w:name w:val="table text Char"/>
    <w:basedOn w:val="DefaultParagraphFont"/>
    <w:link w:val="tabletext"/>
    <w:rsid w:val="005362A1"/>
    <w:rPr>
      <w:rFonts w:ascii="Arial" w:hAnsi="Arial"/>
      <w:color w:val="000000" w:themeColor="text1"/>
      <w:sz w:val="22"/>
      <w:szCs w:val="24"/>
      <w:lang w:eastAsia="en-US"/>
    </w:rPr>
  </w:style>
  <w:style w:type="paragraph" w:customStyle="1" w:styleId="StyleTitleBefore60pt">
    <w:name w:val="Style Title + Before:  60 pt"/>
    <w:basedOn w:val="Title"/>
    <w:rsid w:val="00D30D74"/>
    <w:pPr>
      <w:spacing w:before="1200" w:line="240" w:lineRule="auto"/>
    </w:pPr>
    <w:rPr>
      <w:rFonts w:eastAsia="Times New Roman" w:cs="Times New Roman"/>
      <w:bCs/>
      <w:szCs w:val="20"/>
    </w:rPr>
  </w:style>
  <w:style w:type="paragraph" w:customStyle="1" w:styleId="Tablelistbullet2">
    <w:name w:val="Table list bullet 2"/>
    <w:basedOn w:val="Tablelistbullet"/>
    <w:rsid w:val="0051743E"/>
    <w:pPr>
      <w:numPr>
        <w:ilvl w:val="1"/>
      </w:numPr>
      <w:ind w:left="627" w:hanging="425"/>
    </w:pPr>
  </w:style>
  <w:style w:type="paragraph" w:customStyle="1" w:styleId="TableParagraph">
    <w:name w:val="Table Paragraph"/>
    <w:basedOn w:val="Normal"/>
    <w:uiPriority w:val="1"/>
    <w:qFormat/>
    <w:rsid w:val="00762151"/>
    <w:pPr>
      <w:widowControl w:val="0"/>
      <w:autoSpaceDE w:val="0"/>
      <w:autoSpaceDN w:val="0"/>
      <w:spacing w:before="0" w:after="0" w:line="240" w:lineRule="auto"/>
    </w:pPr>
    <w:rPr>
      <w:rFonts w:ascii="Calibri" w:eastAsia="Calibr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health.gov.au" TargetMode="External"/><Relationship Id="rId18" Type="http://schemas.openxmlformats.org/officeDocument/2006/relationships/image" Target="media/image5.PNG"/><Relationship Id="rId26" Type="http://schemas.openxmlformats.org/officeDocument/2006/relationships/hyperlink" Target="http://www.atsdr.cdc.gov/" TargetMode="External"/><Relationship Id="rId39" Type="http://schemas.openxmlformats.org/officeDocument/2006/relationships/hyperlink" Target="http://www.who.int/csr/delibepidemics/biochemguide/en/"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www.bt.cdc.gov/Agent/Agentlist.as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6.png"/><Relationship Id="rId33" Type="http://schemas.openxmlformats.org/officeDocument/2006/relationships/hyperlink" Target="http://emedicine.medscape.com/article/764812-overview" TargetMode="External"/><Relationship Id="rId38" Type="http://schemas.openxmlformats.org/officeDocument/2006/relationships/hyperlink" Target="https://www.osha.gov/SLTC/"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4.xml"/><Relationship Id="rId29" Type="http://schemas.openxmlformats.org/officeDocument/2006/relationships/hyperlink" Target="http://www.cdc.gov/niosh/npg/npgname-a.html"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hyperlink" Target="http://emedicine.medscape.com/article/831375-overview" TargetMode="External"/><Relationship Id="rId37" Type="http://schemas.openxmlformats.org/officeDocument/2006/relationships/hyperlink" Target="http://www.toxinz.com/" TargetMode="Externa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28" Type="http://schemas.openxmlformats.org/officeDocument/2006/relationships/hyperlink" Target="http://www.bt.cdc.gov/agent/agentlistchem.asp" TargetMode="External"/><Relationship Id="rId36" Type="http://schemas.openxmlformats.org/officeDocument/2006/relationships/hyperlink" Target="http://emedicine.medscape.com/article/831040-overview"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npi.gov.au/resource/beryllium-and-compoun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ppc.secretariat@health.gov.au" TargetMode="External"/><Relationship Id="rId22" Type="http://schemas.openxmlformats.org/officeDocument/2006/relationships/footer" Target="footer2.xml"/><Relationship Id="rId27" Type="http://schemas.openxmlformats.org/officeDocument/2006/relationships/hyperlink" Target="http://www.police.act.gov.au/crime-and-safety/for-act-businesses/bomb-chemical-and-biological-incidents" TargetMode="External"/><Relationship Id="rId30" Type="http://schemas.openxmlformats.org/officeDocument/2006/relationships/hyperlink" Target="http://www.chemwatchna.com/" TargetMode="External"/><Relationship Id="rId35" Type="http://schemas.openxmlformats.org/officeDocument/2006/relationships/hyperlink" Target="http://emedicine.medscape.com/article/831175-overview"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41B40C-D5D9-457F-90FF-A580287A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EEBC9A1F-C3D8-4E45-8449-B89051B87A58}">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237</Pages>
  <Words>49107</Words>
  <Characters>305450</Characters>
  <Application>Microsoft Office Word</Application>
  <DocSecurity>0</DocSecurity>
  <Lines>11748</Lines>
  <Paragraphs>9091</Paragraphs>
  <ScaleCrop>false</ScaleCrop>
  <HeadingPairs>
    <vt:vector size="2" baseType="variant">
      <vt:variant>
        <vt:lpstr>Title</vt:lpstr>
      </vt:variant>
      <vt:variant>
        <vt:i4>1</vt:i4>
      </vt:variant>
    </vt:vector>
  </HeadingPairs>
  <TitlesOfParts>
    <vt:vector size="1" baseType="lpstr">
      <vt:lpstr>Australian Clinical guidelines for acute exposures to chemical agents of health concern – A guide for the emergency department staff </vt:lpstr>
    </vt:vector>
  </TitlesOfParts>
  <Company/>
  <LinksUpToDate>false</LinksUpToDate>
  <CharactersWithSpaces>345466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clinical guidelines for acute exposures to chemical agents of health concern</dc:title>
  <dc:subject>Emergency health management</dc:subject>
  <dc:creator>Australian Government Department of Health and Aged Care</dc:creator>
  <cp:keywords>CBRN incident; chemical agents</cp:keywords>
  <dc:description/>
  <cp:lastModifiedBy>MCCAY, Meryl</cp:lastModifiedBy>
  <cp:revision>108</cp:revision>
  <dcterms:created xsi:type="dcterms:W3CDTF">2022-06-20T04:22:00Z</dcterms:created>
  <dcterms:modified xsi:type="dcterms:W3CDTF">2022-07-07T01:22:00Z</dcterms:modified>
</cp:coreProperties>
</file>