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6205C039" w14:textId="77777777" w:rsidTr="00800DEB">
        <w:tc>
          <w:tcPr>
            <w:tcW w:w="2547" w:type="dxa"/>
          </w:tcPr>
          <w:p w14:paraId="6D7CD08B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3423A034" wp14:editId="55C5B84A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68596200" w14:textId="5537CD0E" w:rsidR="00800DEB" w:rsidRDefault="00457501" w:rsidP="00800DEB">
            <w:pPr>
              <w:pStyle w:val="Title"/>
            </w:pPr>
            <w:r>
              <w:t>T</w:t>
            </w:r>
            <w:r w:rsidRPr="00457501">
              <w:t>ularaemia</w:t>
            </w:r>
          </w:p>
          <w:p w14:paraId="48117D6E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11AC2DB1" w14:textId="5D359616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457501">
        <w:t>t</w:t>
      </w:r>
      <w:r w:rsidR="00457501" w:rsidRPr="00457501">
        <w:t>ularaemia</w:t>
      </w:r>
      <w:r w:rsidR="00457501" w:rsidRPr="00457501">
        <w:t xml:space="preserve"> </w:t>
      </w:r>
      <w:r w:rsidRPr="00872414">
        <w:t xml:space="preserve">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3"/>
        <w:gridCol w:w="4607"/>
        <w:gridCol w:w="1395"/>
        <w:gridCol w:w="2045"/>
      </w:tblGrid>
      <w:tr w:rsidR="00800DEB" w:rsidRPr="00872414" w14:paraId="08747D47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6190C2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5AFB1175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6CD98B12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70B91C02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478EB149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F6CCB4" w14:textId="2A312373" w:rsidR="00800DEB" w:rsidRPr="00872414" w:rsidRDefault="00457501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1.1</w:t>
            </w:r>
          </w:p>
        </w:tc>
        <w:tc>
          <w:tcPr>
            <w:tcW w:w="0" w:type="auto"/>
          </w:tcPr>
          <w:p w14:paraId="0B67672A" w14:textId="77777777" w:rsidR="00457501" w:rsidRDefault="00457501" w:rsidP="00457501">
            <w:pPr>
              <w:pStyle w:val="TableText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Change ‘rods’ to ‘bacilli’.</w:t>
            </w:r>
          </w:p>
          <w:p w14:paraId="18ED70B4" w14:textId="77777777" w:rsidR="00457501" w:rsidRDefault="00457501" w:rsidP="00457501">
            <w:pPr>
              <w:pStyle w:val="TableText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‘Laboratory Suggestive Evidence’ includes the following:</w:t>
            </w:r>
          </w:p>
          <w:p w14:paraId="52181345" w14:textId="680976F0" w:rsidR="00800DEB" w:rsidRPr="00872414" w:rsidRDefault="00457501" w:rsidP="00457501">
            <w:pPr>
              <w:pStyle w:val="TableText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Immunofluorescence and Immunohistochemistry techniques.</w:t>
            </w:r>
          </w:p>
        </w:tc>
        <w:tc>
          <w:tcPr>
            <w:tcW w:w="0" w:type="auto"/>
          </w:tcPr>
          <w:p w14:paraId="00A81DE7" w14:textId="6DB650A8" w:rsidR="00800DEB" w:rsidRPr="00872414" w:rsidRDefault="00457501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457501">
              <w:rPr>
                <w:lang w:eastAsia="en-AU"/>
              </w:rPr>
              <w:t>14 August 2008</w:t>
            </w:r>
          </w:p>
        </w:tc>
        <w:tc>
          <w:tcPr>
            <w:tcW w:w="0" w:type="auto"/>
          </w:tcPr>
          <w:p w14:paraId="4C8FE69B" w14:textId="4461F7B5" w:rsidR="00800DEB" w:rsidRPr="00872414" w:rsidRDefault="00457501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457501">
              <w:rPr>
                <w:lang w:eastAsia="en-AU"/>
              </w:rPr>
              <w:t>29 October 2008</w:t>
            </w:r>
          </w:p>
        </w:tc>
      </w:tr>
      <w:tr w:rsidR="00800DEB" w:rsidRPr="00872414" w14:paraId="4E217CBE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340ED1" w14:textId="29859F6F" w:rsidR="00800DEB" w:rsidRPr="00872414" w:rsidRDefault="00457501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102944D7" w14:textId="7F80CC07" w:rsidR="00800DEB" w:rsidRPr="00872414" w:rsidRDefault="00457501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457501">
              <w:rPr>
                <w:lang w:eastAsia="en-AU"/>
              </w:rPr>
              <w:t>Initial CDNA case definition</w:t>
            </w:r>
            <w:r w:rsidRPr="00457501">
              <w:rPr>
                <w:lang w:eastAsia="en-AU"/>
              </w:rPr>
              <w:tab/>
            </w:r>
          </w:p>
        </w:tc>
        <w:tc>
          <w:tcPr>
            <w:tcW w:w="0" w:type="auto"/>
          </w:tcPr>
          <w:p w14:paraId="1A42A893" w14:textId="7091A620" w:rsidR="00800DEB" w:rsidRPr="00872414" w:rsidRDefault="00457501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</w:tcPr>
          <w:p w14:paraId="0A49D949" w14:textId="5A8EE9FA" w:rsidR="00800DEB" w:rsidRPr="00872414" w:rsidRDefault="00457501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4DD7A5D6" w14:textId="77777777" w:rsidR="00457501" w:rsidRPr="00457501" w:rsidRDefault="00457501" w:rsidP="00457501">
      <w:pPr>
        <w:shd w:val="clear" w:color="auto" w:fill="FFFFFF"/>
        <w:spacing w:before="240" w:after="120"/>
        <w:outlineLvl w:val="1"/>
        <w:rPr>
          <w:rFonts w:ascii="Open Sans" w:hAnsi="Open Sans" w:cs="Open Sans"/>
          <w:color w:val="000000"/>
          <w:sz w:val="32"/>
          <w:szCs w:val="32"/>
          <w:lang w:eastAsia="en-AU"/>
        </w:rPr>
      </w:pPr>
      <w:r w:rsidRPr="00457501">
        <w:rPr>
          <w:rFonts w:ascii="Open Sans" w:hAnsi="Open Sans" w:cs="Open Sans"/>
          <w:color w:val="000000"/>
          <w:sz w:val="32"/>
          <w:szCs w:val="32"/>
          <w:lang w:eastAsia="en-AU"/>
        </w:rPr>
        <w:t>Reporting</w:t>
      </w:r>
    </w:p>
    <w:p w14:paraId="6501D16A" w14:textId="77777777" w:rsidR="00457501" w:rsidRPr="00457501" w:rsidRDefault="00457501" w:rsidP="00457501">
      <w:pPr>
        <w:rPr>
          <w:rFonts w:ascii="Times New Roman" w:hAnsi="Times New Roman"/>
          <w:sz w:val="24"/>
          <w:lang w:eastAsia="en-AU"/>
        </w:rPr>
      </w:pPr>
      <w:r w:rsidRPr="00457501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Both </w:t>
      </w:r>
      <w:r w:rsidRPr="00457501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confirmed cases</w:t>
      </w:r>
      <w:r w:rsidRPr="00457501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AND probable cases should be notified.</w:t>
      </w:r>
    </w:p>
    <w:p w14:paraId="11CBC513" w14:textId="77777777" w:rsidR="00457501" w:rsidRPr="00457501" w:rsidRDefault="00457501" w:rsidP="00457501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457501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51541D27" w14:textId="77777777" w:rsidR="00457501" w:rsidRPr="00457501" w:rsidRDefault="00457501" w:rsidP="00457501">
      <w:pPr>
        <w:rPr>
          <w:rFonts w:ascii="Times New Roman" w:hAnsi="Times New Roman"/>
          <w:sz w:val="24"/>
          <w:lang w:eastAsia="en-AU"/>
        </w:rPr>
      </w:pPr>
      <w:r w:rsidRPr="00457501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 confirmed case requires </w:t>
      </w:r>
      <w:r w:rsidRPr="00457501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Laboratory definitive evidence</w:t>
      </w:r>
      <w:r w:rsidRPr="00457501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only.</w:t>
      </w:r>
    </w:p>
    <w:p w14:paraId="22EF444D" w14:textId="77777777" w:rsidR="00457501" w:rsidRPr="00457501" w:rsidRDefault="00457501" w:rsidP="00457501">
      <w:pPr>
        <w:shd w:val="clear" w:color="auto" w:fill="FFFFFF"/>
        <w:spacing w:before="240" w:after="120"/>
        <w:outlineLvl w:val="3"/>
        <w:rPr>
          <w:rFonts w:ascii="Open Sans" w:hAnsi="Open Sans" w:cs="Open Sans"/>
          <w:color w:val="000000"/>
          <w:sz w:val="24"/>
          <w:lang w:eastAsia="en-AU"/>
        </w:rPr>
      </w:pPr>
      <w:r w:rsidRPr="00457501">
        <w:rPr>
          <w:rFonts w:ascii="Open Sans" w:hAnsi="Open Sans" w:cs="Open Sans"/>
          <w:color w:val="000000"/>
          <w:sz w:val="24"/>
          <w:lang w:eastAsia="en-AU"/>
        </w:rPr>
        <w:t>Laboratory definitive evidence</w:t>
      </w:r>
    </w:p>
    <w:p w14:paraId="501BFD5D" w14:textId="77777777" w:rsidR="00457501" w:rsidRPr="00457501" w:rsidRDefault="00457501" w:rsidP="00457501">
      <w:pPr>
        <w:rPr>
          <w:rFonts w:ascii="Times New Roman" w:hAnsi="Times New Roman"/>
          <w:sz w:val="24"/>
          <w:lang w:eastAsia="en-AU"/>
        </w:rPr>
      </w:pPr>
      <w:r w:rsidRPr="00457501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Isolation of </w:t>
      </w:r>
      <w:proofErr w:type="spellStart"/>
      <w:r w:rsidRPr="00457501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>Francisella</w:t>
      </w:r>
      <w:proofErr w:type="spellEnd"/>
      <w:r w:rsidRPr="00457501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 xml:space="preserve"> </w:t>
      </w:r>
      <w:proofErr w:type="spellStart"/>
      <w:r w:rsidRPr="00457501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>tularensis</w:t>
      </w:r>
      <w:proofErr w:type="spellEnd"/>
      <w:r w:rsidRPr="00457501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>.</w:t>
      </w:r>
    </w:p>
    <w:p w14:paraId="5CD3A5E3" w14:textId="77777777" w:rsidR="00457501" w:rsidRPr="00457501" w:rsidRDefault="00457501" w:rsidP="00457501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457501">
        <w:rPr>
          <w:rFonts w:ascii="Open Sans" w:hAnsi="Open Sans" w:cs="Open Sans"/>
          <w:color w:val="000000"/>
          <w:sz w:val="27"/>
          <w:szCs w:val="27"/>
          <w:lang w:eastAsia="en-AU"/>
        </w:rPr>
        <w:t>Probable case</w:t>
      </w:r>
    </w:p>
    <w:p w14:paraId="3E8FCBC8" w14:textId="77777777" w:rsidR="00457501" w:rsidRPr="00457501" w:rsidRDefault="00457501" w:rsidP="00457501">
      <w:pPr>
        <w:rPr>
          <w:rFonts w:ascii="Times New Roman" w:hAnsi="Times New Roman"/>
          <w:sz w:val="24"/>
          <w:lang w:eastAsia="en-AU"/>
        </w:rPr>
      </w:pPr>
      <w:r w:rsidRPr="00457501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 probable case requires </w:t>
      </w:r>
      <w:r w:rsidRPr="00457501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Laboratory suggestive evidence</w:t>
      </w:r>
      <w:r w:rsidRPr="00457501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AND </w:t>
      </w:r>
      <w:r w:rsidRPr="00457501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clinical evidence.</w:t>
      </w:r>
    </w:p>
    <w:p w14:paraId="2D899B16" w14:textId="77777777" w:rsidR="00457501" w:rsidRPr="00457501" w:rsidRDefault="00457501" w:rsidP="00457501">
      <w:pPr>
        <w:shd w:val="clear" w:color="auto" w:fill="FFFFFF"/>
        <w:spacing w:before="240" w:after="120"/>
        <w:outlineLvl w:val="3"/>
        <w:rPr>
          <w:rFonts w:ascii="Open Sans" w:hAnsi="Open Sans" w:cs="Open Sans"/>
          <w:color w:val="000000"/>
          <w:sz w:val="24"/>
          <w:lang w:eastAsia="en-AU"/>
        </w:rPr>
      </w:pPr>
      <w:r w:rsidRPr="00457501">
        <w:rPr>
          <w:rFonts w:ascii="Open Sans" w:hAnsi="Open Sans" w:cs="Open Sans"/>
          <w:color w:val="000000"/>
          <w:sz w:val="24"/>
          <w:lang w:eastAsia="en-AU"/>
        </w:rPr>
        <w:t>Laboratory suggestive evidence</w:t>
      </w:r>
    </w:p>
    <w:p w14:paraId="130F7642" w14:textId="77777777" w:rsidR="00457501" w:rsidRPr="00457501" w:rsidRDefault="00457501" w:rsidP="00457501">
      <w:pPr>
        <w:rPr>
          <w:rFonts w:ascii="Times New Roman" w:hAnsi="Times New Roman"/>
          <w:sz w:val="24"/>
          <w:lang w:eastAsia="en-AU"/>
        </w:rPr>
      </w:pPr>
      <w:r w:rsidRPr="00457501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1. Isolation of a Gram-negative bacilli suggestive of </w:t>
      </w:r>
      <w:r w:rsidRPr="00457501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 xml:space="preserve">F. </w:t>
      </w:r>
      <w:proofErr w:type="spellStart"/>
      <w:r w:rsidRPr="00457501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>tularensis</w:t>
      </w:r>
      <w:proofErr w:type="spellEnd"/>
      <w:r w:rsidRPr="00457501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where the organism identity and pathogenicity have not yet been confirmed by a reference laboratory</w:t>
      </w:r>
    </w:p>
    <w:p w14:paraId="4896F488" w14:textId="77777777" w:rsidR="00457501" w:rsidRDefault="00457501">
      <w:pPr>
        <w:rPr>
          <w:rFonts w:ascii="Helvetica" w:hAnsi="Helvetica" w:cs="Helvetica"/>
          <w:color w:val="222222"/>
          <w:sz w:val="20"/>
          <w:szCs w:val="20"/>
          <w:lang w:eastAsia="en-AU"/>
        </w:rPr>
      </w:pPr>
      <w:r>
        <w:rPr>
          <w:rFonts w:ascii="Helvetica" w:hAnsi="Helvetica" w:cs="Helvetica"/>
          <w:color w:val="222222"/>
          <w:sz w:val="20"/>
          <w:szCs w:val="20"/>
          <w:lang w:eastAsia="en-AU"/>
        </w:rPr>
        <w:br w:type="page"/>
      </w:r>
    </w:p>
    <w:p w14:paraId="53387E98" w14:textId="065366AF" w:rsidR="00457501" w:rsidRPr="00457501" w:rsidRDefault="00457501" w:rsidP="00457501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7501">
        <w:rPr>
          <w:rFonts w:ascii="Helvetica" w:hAnsi="Helvetica" w:cs="Helvetica"/>
          <w:color w:val="222222"/>
          <w:sz w:val="20"/>
          <w:szCs w:val="20"/>
          <w:lang w:eastAsia="en-AU"/>
        </w:rPr>
        <w:lastRenderedPageBreak/>
        <w:t>OR</w:t>
      </w:r>
    </w:p>
    <w:p w14:paraId="395D6509" w14:textId="77777777" w:rsidR="00457501" w:rsidRPr="00457501" w:rsidRDefault="00457501" w:rsidP="0045750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7501">
        <w:rPr>
          <w:rFonts w:ascii="Helvetica" w:hAnsi="Helvetica" w:cs="Helvetica"/>
          <w:color w:val="222222"/>
          <w:sz w:val="20"/>
          <w:szCs w:val="20"/>
          <w:lang w:eastAsia="en-AU"/>
        </w:rPr>
        <w:t>2. Detection of </w:t>
      </w:r>
      <w:r w:rsidRPr="00457501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F. </w:t>
      </w:r>
      <w:proofErr w:type="spellStart"/>
      <w:r w:rsidRPr="00457501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tularensis</w:t>
      </w:r>
      <w:proofErr w:type="spellEnd"/>
      <w:r w:rsidRPr="00457501">
        <w:rPr>
          <w:rFonts w:ascii="Helvetica" w:hAnsi="Helvetica" w:cs="Helvetica"/>
          <w:color w:val="222222"/>
          <w:sz w:val="20"/>
          <w:szCs w:val="20"/>
          <w:lang w:eastAsia="en-AU"/>
        </w:rPr>
        <w:t> by nucleic acid testing</w:t>
      </w:r>
    </w:p>
    <w:p w14:paraId="4EF9DF9D" w14:textId="77777777" w:rsidR="00457501" w:rsidRPr="00457501" w:rsidRDefault="00457501" w:rsidP="0045750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7501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63045F9A" w14:textId="77777777" w:rsidR="00457501" w:rsidRPr="00457501" w:rsidRDefault="00457501" w:rsidP="00457501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7501">
        <w:rPr>
          <w:rFonts w:ascii="Helvetica" w:hAnsi="Helvetica" w:cs="Helvetica"/>
          <w:color w:val="222222"/>
          <w:sz w:val="20"/>
          <w:szCs w:val="20"/>
          <w:lang w:eastAsia="en-AU"/>
        </w:rPr>
        <w:t>3. Detection of Gram-negative bacilli suggestive of </w:t>
      </w:r>
      <w:r w:rsidRPr="00457501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 xml:space="preserve">F. </w:t>
      </w:r>
      <w:proofErr w:type="spellStart"/>
      <w:r w:rsidRPr="00457501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tularensis</w:t>
      </w:r>
      <w:proofErr w:type="spellEnd"/>
      <w:r w:rsidRPr="00457501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,</w:t>
      </w:r>
      <w:r w:rsidRPr="00457501">
        <w:rPr>
          <w:rFonts w:ascii="Helvetica" w:hAnsi="Helvetica" w:cs="Helvetica"/>
          <w:color w:val="222222"/>
          <w:sz w:val="20"/>
          <w:szCs w:val="20"/>
          <w:lang w:eastAsia="en-AU"/>
        </w:rPr>
        <w:t> confirmed by a reference laboratory</w:t>
      </w:r>
    </w:p>
    <w:p w14:paraId="39D4816B" w14:textId="77777777" w:rsidR="00457501" w:rsidRPr="00457501" w:rsidRDefault="00457501" w:rsidP="00457501">
      <w:pPr>
        <w:shd w:val="clear" w:color="auto" w:fill="FFFFFF"/>
        <w:spacing w:after="300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7501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2875C3FC" w14:textId="77777777" w:rsidR="00457501" w:rsidRPr="00457501" w:rsidRDefault="00457501" w:rsidP="00457501">
      <w:pPr>
        <w:rPr>
          <w:rFonts w:ascii="Times New Roman" w:hAnsi="Times New Roman"/>
          <w:sz w:val="24"/>
          <w:lang w:eastAsia="en-AU"/>
        </w:rPr>
      </w:pPr>
      <w:r w:rsidRPr="00457501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4. Detection of </w:t>
      </w:r>
      <w:r w:rsidRPr="00457501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 xml:space="preserve">F. </w:t>
      </w:r>
      <w:proofErr w:type="spellStart"/>
      <w:r w:rsidRPr="00457501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>tularensis</w:t>
      </w:r>
      <w:proofErr w:type="spellEnd"/>
      <w:r w:rsidRPr="00457501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by direct immunofluorescence antigen detection testing</w:t>
      </w:r>
    </w:p>
    <w:p w14:paraId="48EC536B" w14:textId="77777777" w:rsidR="00457501" w:rsidRPr="00457501" w:rsidRDefault="00457501" w:rsidP="00457501">
      <w:pPr>
        <w:shd w:val="clear" w:color="auto" w:fill="FFFFFF"/>
        <w:spacing w:after="300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457501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2D49048B" w14:textId="77777777" w:rsidR="00457501" w:rsidRPr="00457501" w:rsidRDefault="00457501" w:rsidP="00457501">
      <w:pPr>
        <w:rPr>
          <w:rFonts w:ascii="Times New Roman" w:hAnsi="Times New Roman"/>
          <w:sz w:val="24"/>
          <w:lang w:eastAsia="en-AU"/>
        </w:rPr>
      </w:pPr>
      <w:r w:rsidRPr="00457501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5. Detection of </w:t>
      </w:r>
      <w:r w:rsidRPr="00457501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 xml:space="preserve">F. </w:t>
      </w:r>
      <w:proofErr w:type="spellStart"/>
      <w:r w:rsidRPr="00457501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>tularensis</w:t>
      </w:r>
      <w:proofErr w:type="spellEnd"/>
      <w:r w:rsidRPr="00457501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by immunohistochemical stains</w:t>
      </w:r>
    </w:p>
    <w:p w14:paraId="654005B6" w14:textId="77777777" w:rsidR="00457501" w:rsidRPr="00457501" w:rsidRDefault="00457501" w:rsidP="00457501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457501">
        <w:rPr>
          <w:rFonts w:ascii="Open Sans" w:hAnsi="Open Sans" w:cs="Open Sans"/>
          <w:color w:val="000000"/>
          <w:sz w:val="27"/>
          <w:szCs w:val="27"/>
          <w:lang w:eastAsia="en-AU"/>
        </w:rPr>
        <w:t>Clinical evidence</w:t>
      </w:r>
    </w:p>
    <w:p w14:paraId="56707ACB" w14:textId="622FDEA5" w:rsidR="009E0B84" w:rsidRPr="00457501" w:rsidRDefault="00457501" w:rsidP="00457501">
      <w:pPr>
        <w:rPr>
          <w:rFonts w:ascii="Times New Roman" w:hAnsi="Times New Roman"/>
          <w:sz w:val="24"/>
          <w:lang w:eastAsia="en-AU"/>
        </w:rPr>
      </w:pPr>
      <w:r w:rsidRPr="00457501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 clinically compatible illness.</w:t>
      </w:r>
    </w:p>
    <w:sectPr w:rsidR="009E0B84" w:rsidRPr="00457501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0D511" w14:textId="77777777" w:rsidR="00457501" w:rsidRDefault="00457501" w:rsidP="006B56BB">
      <w:r>
        <w:separator/>
      </w:r>
    </w:p>
    <w:p w14:paraId="553AC584" w14:textId="77777777" w:rsidR="00457501" w:rsidRDefault="00457501"/>
  </w:endnote>
  <w:endnote w:type="continuationSeparator" w:id="0">
    <w:p w14:paraId="18647D34" w14:textId="77777777" w:rsidR="00457501" w:rsidRDefault="00457501" w:rsidP="006B56BB">
      <w:r>
        <w:continuationSeparator/>
      </w:r>
    </w:p>
    <w:p w14:paraId="6223FA9F" w14:textId="77777777" w:rsidR="00457501" w:rsidRDefault="00457501"/>
  </w:endnote>
  <w:endnote w:type="continuationNotice" w:id="1">
    <w:p w14:paraId="0FA7E995" w14:textId="77777777" w:rsidR="00457501" w:rsidRDefault="00457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F33A46" w14:textId="71076992" w:rsidR="00CD407A" w:rsidRDefault="00457501">
            <w:pPr>
              <w:pStyle w:val="Footer"/>
              <w:jc w:val="right"/>
            </w:pPr>
            <w:r w:rsidRPr="00457501">
              <w:t>Tularaemia</w:t>
            </w:r>
            <w:r w:rsidRPr="00457501">
              <w:t xml:space="preserve">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50F59FB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BE113" w14:textId="77777777" w:rsidR="00457501" w:rsidRDefault="00457501" w:rsidP="006B56BB">
      <w:r>
        <w:separator/>
      </w:r>
    </w:p>
    <w:p w14:paraId="1D3668DA" w14:textId="77777777" w:rsidR="00457501" w:rsidRDefault="00457501"/>
  </w:footnote>
  <w:footnote w:type="continuationSeparator" w:id="0">
    <w:p w14:paraId="6985811C" w14:textId="77777777" w:rsidR="00457501" w:rsidRDefault="00457501" w:rsidP="006B56BB">
      <w:r>
        <w:continuationSeparator/>
      </w:r>
    </w:p>
    <w:p w14:paraId="41B707A8" w14:textId="77777777" w:rsidR="00457501" w:rsidRDefault="00457501"/>
  </w:footnote>
  <w:footnote w:type="continuationNotice" w:id="1">
    <w:p w14:paraId="0F34E484" w14:textId="77777777" w:rsidR="00457501" w:rsidRDefault="004575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A761F"/>
    <w:multiLevelType w:val="hybridMultilevel"/>
    <w:tmpl w:val="CF769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4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1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0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501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847DF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863C1"/>
  <w15:docId w15:val="{BCE360EB-76AF-4840-B740-553C5BD4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457501"/>
    <w:rPr>
      <w:rFonts w:ascii="Arial" w:hAnsi="Arial" w:cs="Arial"/>
      <w:bCs/>
      <w:iCs/>
      <w:color w:val="358189"/>
      <w:sz w:val="3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57501"/>
    <w:rPr>
      <w:rFonts w:ascii="Arial" w:hAnsi="Arial" w:cs="Arial"/>
      <w:bCs/>
      <w:color w:val="358189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57501"/>
    <w:rPr>
      <w:rFonts w:ascii="Arial" w:hAnsi="Arial"/>
      <w:b/>
      <w:bCs/>
      <w:i/>
      <w:color w:val="414141"/>
      <w:sz w:val="24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5750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9093">
          <w:marLeft w:val="0"/>
          <w:marRight w:val="0"/>
          <w:marTop w:val="0"/>
          <w:marBottom w:val="0"/>
          <w:divBdr>
            <w:top w:val="none" w:sz="0" w:space="0" w:color="C4DEEE"/>
            <w:left w:val="none" w:sz="0" w:space="0" w:color="C4DEEE"/>
            <w:bottom w:val="none" w:sz="0" w:space="0" w:color="C4DEEE"/>
            <w:right w:val="none" w:sz="0" w:space="0" w:color="C4DEEE"/>
          </w:divBdr>
        </w:div>
      </w:divsChild>
    </w:div>
    <w:div w:id="3122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36487dd-ec90-4f99-8970-1318e5f29791"/>
    <ds:schemaRef ds:uri="http://schemas.microsoft.com/office/2006/documentManagement/types"/>
    <ds:schemaRef ds:uri="dcf7b372-aaaa-46d8-9da6-ade9aab953d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40DB6C-89C1-42D8-AC66-8E53F0F2E00C}"/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2</TotalTime>
  <Pages>2</Pages>
  <Words>200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Tularaemia – Surveillance case definition</dc:title>
  <dc:creator>Communicable Diseases Network Australia</dc:creator>
  <cp:keywords>Communicable diseases</cp:keywords>
  <cp:lastModifiedBy>ARNOLD, Max</cp:lastModifiedBy>
  <cp:revision>2</cp:revision>
  <dcterms:created xsi:type="dcterms:W3CDTF">2022-06-08T02:41:00Z</dcterms:created>
  <dcterms:modified xsi:type="dcterms:W3CDTF">2022-06-08T02:43:00Z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