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45D8BC73" w14:textId="77777777" w:rsidTr="00800DEB">
        <w:tc>
          <w:tcPr>
            <w:tcW w:w="2547" w:type="dxa"/>
          </w:tcPr>
          <w:p w14:paraId="297385C9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4E854395" wp14:editId="697E7B13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4FE0431D" w14:textId="4D3DE86A" w:rsidR="00800DEB" w:rsidRDefault="00EB624D" w:rsidP="00800DEB">
            <w:pPr>
              <w:pStyle w:val="Title"/>
            </w:pPr>
            <w:r w:rsidRPr="00EB624D">
              <w:t>Salmonellosis</w:t>
            </w:r>
          </w:p>
          <w:p w14:paraId="697B9A3B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26C25AA6" w14:textId="58429F08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EB624D">
        <w:t>s</w:t>
      </w:r>
      <w:r w:rsidR="00EB624D" w:rsidRPr="00EB624D">
        <w:t>almonellosis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023"/>
        <w:gridCol w:w="4307"/>
        <w:gridCol w:w="1655"/>
        <w:gridCol w:w="2085"/>
      </w:tblGrid>
      <w:tr w:rsidR="00800DEB" w:rsidRPr="00872414" w14:paraId="293E0DFB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91C681A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21D26019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1EBD70D5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649E555F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6F2EF911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CAB224F" w14:textId="36D494AA" w:rsidR="00800DEB" w:rsidRPr="00872414" w:rsidRDefault="00EB624D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1.1</w:t>
            </w:r>
          </w:p>
        </w:tc>
        <w:tc>
          <w:tcPr>
            <w:tcW w:w="0" w:type="auto"/>
          </w:tcPr>
          <w:p w14:paraId="5C501F84" w14:textId="64CB32E3" w:rsidR="00800DEB" w:rsidRPr="00872414" w:rsidRDefault="00EB624D" w:rsidP="00EB62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B624D">
              <w:rPr>
                <w:lang w:eastAsia="en-AU"/>
              </w:rPr>
              <w:t>Revised to reflect the creation of a separate case definition for paratyphoid.</w:t>
            </w:r>
          </w:p>
        </w:tc>
        <w:tc>
          <w:tcPr>
            <w:tcW w:w="0" w:type="auto"/>
          </w:tcPr>
          <w:p w14:paraId="08D5FD99" w14:textId="61F90437" w:rsidR="00800DEB" w:rsidRPr="00872414" w:rsidRDefault="00EB624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B624D">
              <w:rPr>
                <w:lang w:eastAsia="en-AU"/>
              </w:rPr>
              <w:t>CDWG August 2015</w:t>
            </w:r>
          </w:p>
        </w:tc>
        <w:tc>
          <w:tcPr>
            <w:tcW w:w="0" w:type="auto"/>
          </w:tcPr>
          <w:p w14:paraId="146E869D" w14:textId="6BA21A55" w:rsidR="00800DEB" w:rsidRPr="00872414" w:rsidRDefault="00EB624D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B624D">
              <w:rPr>
                <w:lang w:eastAsia="en-AU"/>
              </w:rPr>
              <w:t>1 January 2016</w:t>
            </w:r>
          </w:p>
        </w:tc>
      </w:tr>
      <w:tr w:rsidR="00800DEB" w:rsidRPr="00872414" w14:paraId="7C70C691" w14:textId="77777777" w:rsidTr="00800D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815FEAD" w14:textId="16A6C7EE" w:rsidR="00800DEB" w:rsidRPr="00872414" w:rsidRDefault="00EB624D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7ED83CA3" w14:textId="2EF76DE6" w:rsidR="00800DEB" w:rsidRPr="00872414" w:rsidRDefault="00EB624D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EB624D"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</w:tcPr>
          <w:p w14:paraId="489B3AEA" w14:textId="4B19C14E" w:rsidR="00800DEB" w:rsidRPr="00872414" w:rsidRDefault="00EB624D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06300D09" w14:textId="25CD16D0" w:rsidR="00800DEB" w:rsidRPr="00872414" w:rsidRDefault="00EB624D" w:rsidP="00650561">
            <w:pPr>
              <w:pStyle w:val="Table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0D7EA0A4" w14:textId="77777777" w:rsidR="009E0B84" w:rsidRDefault="009E0B84" w:rsidP="00800DEB"/>
    <w:p w14:paraId="2CA06BF0" w14:textId="77777777" w:rsidR="00EB624D" w:rsidRPr="00EB624D" w:rsidRDefault="00EB624D" w:rsidP="00EB624D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B624D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21599235" w14:textId="77777777" w:rsidR="00EB624D" w:rsidRPr="00EB624D" w:rsidRDefault="00EB624D" w:rsidP="00EB624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B624D">
        <w:rPr>
          <w:rFonts w:ascii="Helvetica" w:hAnsi="Helvetica" w:cs="Helvetica"/>
          <w:color w:val="222222"/>
          <w:sz w:val="20"/>
          <w:szCs w:val="20"/>
          <w:lang w:eastAsia="en-AU"/>
        </w:rPr>
        <w:t>Only confirmed cases should be notified.</w:t>
      </w:r>
    </w:p>
    <w:p w14:paraId="044AC1B1" w14:textId="77777777" w:rsidR="00EB624D" w:rsidRPr="00EB624D" w:rsidRDefault="00EB624D" w:rsidP="00EB624D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B624D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42F54CE3" w14:textId="77777777" w:rsidR="00EB624D" w:rsidRPr="00EB624D" w:rsidRDefault="00EB624D" w:rsidP="00EB624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B624D">
        <w:rPr>
          <w:rFonts w:ascii="Helvetica" w:hAnsi="Helvetica" w:cs="Helvetica"/>
          <w:color w:val="222222"/>
          <w:sz w:val="20"/>
          <w:szCs w:val="20"/>
          <w:lang w:eastAsia="en-AU"/>
        </w:rPr>
        <w:t>A confirmed case requires </w:t>
      </w:r>
      <w:r w:rsidRPr="00EB624D">
        <w:rPr>
          <w:rFonts w:ascii="Helvetica" w:hAnsi="Helvetica" w:cs="Helvetica"/>
          <w:b/>
          <w:bCs/>
          <w:color w:val="222222"/>
          <w:sz w:val="20"/>
          <w:szCs w:val="20"/>
          <w:lang w:eastAsia="en-AU"/>
        </w:rPr>
        <w:t>laboratory definitive evidence</w:t>
      </w:r>
      <w:r w:rsidRPr="00EB624D">
        <w:rPr>
          <w:rFonts w:ascii="Helvetica" w:hAnsi="Helvetica" w:cs="Helvetica"/>
          <w:color w:val="222222"/>
          <w:sz w:val="20"/>
          <w:szCs w:val="20"/>
          <w:lang w:eastAsia="en-AU"/>
        </w:rPr>
        <w:t> only.</w:t>
      </w:r>
    </w:p>
    <w:p w14:paraId="57937309" w14:textId="77777777" w:rsidR="00EB624D" w:rsidRPr="00EB624D" w:rsidRDefault="00EB624D" w:rsidP="00EB624D">
      <w:pPr>
        <w:shd w:val="clear" w:color="auto" w:fill="FFFFFF"/>
        <w:spacing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EB624D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7395A26E" w14:textId="57B5A42A" w:rsidR="009E0B84" w:rsidRPr="00EB624D" w:rsidRDefault="00EB624D" w:rsidP="00EB624D">
      <w:pPr>
        <w:shd w:val="clear" w:color="auto" w:fill="FFFFFF"/>
        <w:spacing w:after="240" w:line="300" w:lineRule="atLeast"/>
        <w:rPr>
          <w:rFonts w:ascii="Helvetica" w:hAnsi="Helvetica" w:cs="Helvetica"/>
          <w:color w:val="222222"/>
          <w:sz w:val="20"/>
          <w:szCs w:val="20"/>
          <w:lang w:eastAsia="en-AU"/>
        </w:rPr>
      </w:pPr>
      <w:r w:rsidRPr="00EB624D">
        <w:rPr>
          <w:rFonts w:ascii="Helvetica" w:hAnsi="Helvetica" w:cs="Helvetica"/>
          <w:color w:val="222222"/>
          <w:sz w:val="20"/>
          <w:szCs w:val="20"/>
          <w:lang w:eastAsia="en-AU"/>
        </w:rPr>
        <w:t>Isolation or detection of </w:t>
      </w:r>
      <w:r w:rsidRPr="00EB624D">
        <w:rPr>
          <w:rFonts w:ascii="Helvetica" w:hAnsi="Helvetica" w:cs="Helvetica"/>
          <w:i/>
          <w:iCs/>
          <w:color w:val="222222"/>
          <w:sz w:val="20"/>
          <w:szCs w:val="20"/>
          <w:lang w:eastAsia="en-AU"/>
        </w:rPr>
        <w:t>Salmonella</w:t>
      </w:r>
      <w:r w:rsidRPr="00EB624D">
        <w:rPr>
          <w:rFonts w:ascii="Helvetica" w:hAnsi="Helvetica" w:cs="Helvetica"/>
          <w:color w:val="222222"/>
          <w:sz w:val="20"/>
          <w:szCs w:val="20"/>
          <w:lang w:eastAsia="en-AU"/>
        </w:rPr>
        <w:t> species (excluding serotypes captured under the case definitions for typhoid and paratyphoid).</w:t>
      </w:r>
    </w:p>
    <w:sectPr w:rsidR="009E0B84" w:rsidRPr="00EB624D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17CE7" w14:textId="77777777" w:rsidR="00EB624D" w:rsidRDefault="00EB624D" w:rsidP="006B56BB">
      <w:r>
        <w:separator/>
      </w:r>
    </w:p>
    <w:p w14:paraId="41D1A7F3" w14:textId="77777777" w:rsidR="00EB624D" w:rsidRDefault="00EB624D"/>
  </w:endnote>
  <w:endnote w:type="continuationSeparator" w:id="0">
    <w:p w14:paraId="58330362" w14:textId="77777777" w:rsidR="00EB624D" w:rsidRDefault="00EB624D" w:rsidP="006B56BB">
      <w:r>
        <w:continuationSeparator/>
      </w:r>
    </w:p>
    <w:p w14:paraId="3815B054" w14:textId="77777777" w:rsidR="00EB624D" w:rsidRDefault="00EB624D"/>
  </w:endnote>
  <w:endnote w:type="continuationNotice" w:id="1">
    <w:p w14:paraId="11E1A36C" w14:textId="77777777" w:rsidR="00EB624D" w:rsidRDefault="00EB62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5C1C2D" w14:textId="4A079A88" w:rsidR="00CD407A" w:rsidRDefault="00EB624D">
            <w:pPr>
              <w:pStyle w:val="Footer"/>
              <w:jc w:val="right"/>
            </w:pPr>
            <w:r w:rsidRPr="00EB624D">
              <w:t>Salmonellosis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DB1E1C8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480D6" w14:textId="77777777" w:rsidR="00EB624D" w:rsidRDefault="00EB624D" w:rsidP="006B56BB">
      <w:r>
        <w:separator/>
      </w:r>
    </w:p>
    <w:p w14:paraId="430F7206" w14:textId="77777777" w:rsidR="00EB624D" w:rsidRDefault="00EB624D"/>
  </w:footnote>
  <w:footnote w:type="continuationSeparator" w:id="0">
    <w:p w14:paraId="182F9876" w14:textId="77777777" w:rsidR="00EB624D" w:rsidRDefault="00EB624D" w:rsidP="006B56BB">
      <w:r>
        <w:continuationSeparator/>
      </w:r>
    </w:p>
    <w:p w14:paraId="74F8AEF2" w14:textId="77777777" w:rsidR="00EB624D" w:rsidRDefault="00EB624D"/>
  </w:footnote>
  <w:footnote w:type="continuationNotice" w:id="1">
    <w:p w14:paraId="0C4473FA" w14:textId="77777777" w:rsidR="00EB624D" w:rsidRDefault="00EB62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4D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4AD5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B624D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9B90C"/>
  <w15:docId w15:val="{A321790A-DD3C-4F09-9337-FF425F4A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EB624D"/>
    <w:rPr>
      <w:rFonts w:ascii="Arial" w:hAnsi="Arial" w:cs="Arial"/>
      <w:bCs/>
      <w:color w:val="358189"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B624D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B68DE176-A457-4AB4-83FF-8C841864FD31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36487dd-ec90-4f99-8970-1318e5f29791"/>
    <ds:schemaRef ds:uri="http://schemas.microsoft.com/office/2006/documentManagement/types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2</TotalTime>
  <Pages>1</Pages>
  <Words>116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Salmonellosis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2022-06-08T02:00:00Z</dcterms:created>
  <dcterms:modified xsi:type="dcterms:W3CDTF">2022-06-08T02:02:00Z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