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4C27BA08" w14:textId="77777777" w:rsidTr="00800DEB">
        <w:tc>
          <w:tcPr>
            <w:tcW w:w="2547" w:type="dxa"/>
          </w:tcPr>
          <w:p w14:paraId="396BEF57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1DBEE3F9" wp14:editId="3F3C7C82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7CC9B40B" w14:textId="4088CA01" w:rsidR="00800DEB" w:rsidRDefault="00FF4C6A" w:rsidP="00800DEB">
            <w:pPr>
              <w:pStyle w:val="Title"/>
            </w:pPr>
            <w:r w:rsidRPr="00FF4C6A">
              <w:t>Hepatitis (not elsewhere classified)</w:t>
            </w:r>
          </w:p>
          <w:p w14:paraId="610D0939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2B189515" w14:textId="050BB3C9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FF4C6A">
        <w:t>h</w:t>
      </w:r>
      <w:r w:rsidR="00FF4C6A" w:rsidRPr="00FF4C6A">
        <w:t>epatitis (not elsewhere classified)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0D5390" w14:paraId="25B79360" w14:textId="77777777" w:rsidTr="000D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BA6E4D" w14:textId="77777777" w:rsidR="000D5390" w:rsidRDefault="000D5390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264A86" w14:textId="77777777" w:rsidR="000D5390" w:rsidRDefault="000D539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05EC9D" w14:textId="77777777" w:rsidR="000D5390" w:rsidRDefault="000D539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533F7E" w14:textId="77777777" w:rsidR="000D5390" w:rsidRDefault="000D539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0D5390" w14:paraId="609FE462" w14:textId="77777777" w:rsidTr="000D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9D921C" w14:textId="77777777" w:rsidR="000D5390" w:rsidRDefault="000D539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FAF38B" w14:textId="77777777" w:rsidR="000D5390" w:rsidRDefault="000D5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DFE41" w14:textId="77777777" w:rsidR="000D5390" w:rsidRDefault="000D5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EFC686" w14:textId="77777777" w:rsidR="000D5390" w:rsidRDefault="000D53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476AC886" w14:textId="77777777" w:rsidR="00FF4C6A" w:rsidRPr="00FF4C6A" w:rsidRDefault="00FF4C6A" w:rsidP="00FF4C6A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FF4C6A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669B9338" w14:textId="1CEAA50B" w:rsidR="00FF4C6A" w:rsidRPr="00FF4C6A" w:rsidRDefault="00FF4C6A" w:rsidP="00FF4C6A">
      <w:pPr>
        <w:rPr>
          <w:rFonts w:ascii="Times New Roman" w:hAnsi="Times New Roman"/>
          <w:sz w:val="24"/>
          <w:lang w:eastAsia="en-AU"/>
        </w:rPr>
      </w:pPr>
      <w:r w:rsidRPr="00FF4C6A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 </w:t>
      </w:r>
      <w:r w:rsidRPr="00FF4C6A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FF4C6A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796BC3AD" w14:textId="77777777" w:rsidR="00FF4C6A" w:rsidRPr="00FF4C6A" w:rsidRDefault="00FF4C6A" w:rsidP="00FF4C6A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FF4C6A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363EB91D" w14:textId="77777777" w:rsidR="00FF4C6A" w:rsidRPr="00FF4C6A" w:rsidRDefault="00FF4C6A" w:rsidP="00FF4C6A">
      <w:pPr>
        <w:rPr>
          <w:rFonts w:ascii="Times New Roman" w:hAnsi="Times New Roman"/>
          <w:sz w:val="24"/>
          <w:lang w:eastAsia="en-AU"/>
        </w:rPr>
      </w:pPr>
      <w:r w:rsidRPr="00FF4C6A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 </w:t>
      </w:r>
      <w:r w:rsidRPr="00FF4C6A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definitive evidence</w:t>
      </w:r>
      <w:r w:rsidRPr="00FF4C6A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AND </w:t>
      </w:r>
      <w:r w:rsidRPr="00FF4C6A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clinical evidence.</w:t>
      </w:r>
    </w:p>
    <w:p w14:paraId="1F504B5A" w14:textId="77777777" w:rsidR="00FF4C6A" w:rsidRPr="00FF4C6A" w:rsidRDefault="00FF4C6A" w:rsidP="00FF4C6A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FF4C6A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66678FEA" w14:textId="77777777" w:rsidR="00FF4C6A" w:rsidRPr="00FF4C6A" w:rsidRDefault="00FF4C6A" w:rsidP="00FF4C6A">
      <w:pPr>
        <w:rPr>
          <w:rFonts w:ascii="Times New Roman" w:hAnsi="Times New Roman"/>
          <w:sz w:val="24"/>
          <w:lang w:eastAsia="en-AU"/>
        </w:rPr>
      </w:pPr>
      <w:r w:rsidRPr="00FF4C6A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Laboratory exclusion of hepatitis A, B, C, D and E and other clinically relevant infectious and non-infectious causes of hepatitis.</w:t>
      </w:r>
    </w:p>
    <w:p w14:paraId="2E08E424" w14:textId="77777777" w:rsidR="00FF4C6A" w:rsidRPr="00FF4C6A" w:rsidRDefault="00FF4C6A" w:rsidP="00FF4C6A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FF4C6A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262514A4" w14:textId="77777777" w:rsidR="00FF4C6A" w:rsidRPr="00FF4C6A" w:rsidRDefault="00FF4C6A" w:rsidP="00FF4C6A">
      <w:pPr>
        <w:rPr>
          <w:rFonts w:ascii="Times New Roman" w:hAnsi="Times New Roman"/>
          <w:sz w:val="24"/>
          <w:lang w:eastAsia="en-AU"/>
        </w:rPr>
      </w:pPr>
      <w:r w:rsidRPr="00FF4C6A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Clinical hepatitis, defined as:</w:t>
      </w:r>
    </w:p>
    <w:p w14:paraId="7795B011" w14:textId="77777777" w:rsidR="00FF4C6A" w:rsidRPr="00FF4C6A" w:rsidRDefault="00FF4C6A" w:rsidP="00FF4C6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F4C6A">
        <w:rPr>
          <w:rFonts w:ascii="Helvetica" w:hAnsi="Helvetica" w:cs="Helvetica"/>
          <w:color w:val="222222"/>
          <w:sz w:val="20"/>
          <w:szCs w:val="20"/>
          <w:lang w:eastAsia="en-AU"/>
        </w:rPr>
        <w:t>1. Jaundice</w:t>
      </w:r>
    </w:p>
    <w:p w14:paraId="449069DF" w14:textId="77777777" w:rsidR="00FF4C6A" w:rsidRPr="00FF4C6A" w:rsidRDefault="00FF4C6A" w:rsidP="00FF4C6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F4C6A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33A66DA" w14:textId="77777777" w:rsidR="00FF4C6A" w:rsidRPr="00FF4C6A" w:rsidRDefault="00FF4C6A" w:rsidP="00FF4C6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F4C6A">
        <w:rPr>
          <w:rFonts w:ascii="Helvetica" w:hAnsi="Helvetica" w:cs="Helvetica"/>
          <w:color w:val="222222"/>
          <w:sz w:val="20"/>
          <w:szCs w:val="20"/>
          <w:lang w:eastAsia="en-AU"/>
        </w:rPr>
        <w:t>2. Bilirubin in urine</w:t>
      </w:r>
    </w:p>
    <w:p w14:paraId="2288A70B" w14:textId="77777777" w:rsidR="00FF4C6A" w:rsidRPr="00FF4C6A" w:rsidRDefault="00FF4C6A" w:rsidP="00FF4C6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F4C6A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5CFAD4B4" w14:textId="6B3CA162" w:rsidR="009E0B84" w:rsidRPr="00FF4C6A" w:rsidRDefault="00FF4C6A" w:rsidP="00FF4C6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F4C6A">
        <w:rPr>
          <w:rFonts w:ascii="Helvetica" w:hAnsi="Helvetica" w:cs="Helvetica"/>
          <w:color w:val="222222"/>
          <w:sz w:val="20"/>
          <w:szCs w:val="20"/>
          <w:lang w:eastAsia="en-AU"/>
        </w:rPr>
        <w:t>3. Alanine transaminase (ALT) seven times the upper limit of normal.</w:t>
      </w:r>
    </w:p>
    <w:sectPr w:rsidR="009E0B84" w:rsidRPr="00FF4C6A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8D593" w14:textId="77777777" w:rsidR="00FF4C6A" w:rsidRDefault="00FF4C6A" w:rsidP="006B56BB">
      <w:r>
        <w:separator/>
      </w:r>
    </w:p>
    <w:p w14:paraId="2B562A44" w14:textId="77777777" w:rsidR="00FF4C6A" w:rsidRDefault="00FF4C6A"/>
  </w:endnote>
  <w:endnote w:type="continuationSeparator" w:id="0">
    <w:p w14:paraId="55B3F88A" w14:textId="77777777" w:rsidR="00FF4C6A" w:rsidRDefault="00FF4C6A" w:rsidP="006B56BB">
      <w:r>
        <w:continuationSeparator/>
      </w:r>
    </w:p>
    <w:p w14:paraId="7452B5EC" w14:textId="77777777" w:rsidR="00FF4C6A" w:rsidRDefault="00FF4C6A"/>
  </w:endnote>
  <w:endnote w:type="continuationNotice" w:id="1">
    <w:p w14:paraId="192D2E6B" w14:textId="77777777" w:rsidR="00FF4C6A" w:rsidRDefault="00FF4C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E9CE64" w14:textId="4041707E" w:rsidR="00CD407A" w:rsidRDefault="00FF4C6A" w:rsidP="00FF4C6A">
            <w:pPr>
              <w:pStyle w:val="Footer"/>
              <w:jc w:val="right"/>
            </w:pPr>
            <w:r w:rsidRPr="00FF4C6A">
              <w:t xml:space="preserve">Hepatitis (not elsewhere classified)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151C9" w14:textId="77777777" w:rsidR="00FF4C6A" w:rsidRDefault="00FF4C6A" w:rsidP="006B56BB">
      <w:r>
        <w:separator/>
      </w:r>
    </w:p>
    <w:p w14:paraId="122B353C" w14:textId="77777777" w:rsidR="00FF4C6A" w:rsidRDefault="00FF4C6A"/>
  </w:footnote>
  <w:footnote w:type="continuationSeparator" w:id="0">
    <w:p w14:paraId="5EBC7F91" w14:textId="77777777" w:rsidR="00FF4C6A" w:rsidRDefault="00FF4C6A" w:rsidP="006B56BB">
      <w:r>
        <w:continuationSeparator/>
      </w:r>
    </w:p>
    <w:p w14:paraId="0076C54E" w14:textId="77777777" w:rsidR="00FF4C6A" w:rsidRDefault="00FF4C6A"/>
  </w:footnote>
  <w:footnote w:type="continuationNotice" w:id="1">
    <w:p w14:paraId="1A9F3366" w14:textId="77777777" w:rsidR="00FF4C6A" w:rsidRDefault="00FF4C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6A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539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3E84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4C6A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26D4D9"/>
  <w15:docId w15:val="{C7F6CBD2-7383-4FCD-9585-B7C626C4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FF4C6A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4C6A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4CAAB-3069-4114-8F73-F034F3DA7EFC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http://purl.org/dc/terms/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11</TotalTime>
  <Pages>1</Pages>
  <Words>133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(not elsewhere classified)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2022-06-07T02:24:00Z</dcterms:created>
  <dcterms:modified xsi:type="dcterms:W3CDTF">2022-06-09T05:39:00Z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