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74ADD" w14:textId="24A3F703" w:rsidR="007E77B6" w:rsidRDefault="007E77B6" w:rsidP="008112C0">
      <w:pPr>
        <w:pStyle w:val="Heading1"/>
        <w:rPr>
          <w:rStyle w:val="eop"/>
          <w:rFonts w:ascii="Calibri Light" w:hAnsi="Calibri Light" w:cs="Calibri Light"/>
          <w:color w:val="2F5496"/>
        </w:rPr>
      </w:pPr>
      <w:r>
        <w:rPr>
          <w:rStyle w:val="normaltextrun"/>
          <w:rFonts w:ascii="Calibri Light" w:hAnsi="Calibri Light" w:cs="Calibri Light"/>
          <w:color w:val="2F5496"/>
        </w:rPr>
        <w:t>MAIF Complaints Committee’s interpretation of the MAIF Agreement related to information and education (Clause 4)</w:t>
      </w:r>
      <w:r>
        <w:rPr>
          <w:rStyle w:val="eop"/>
          <w:rFonts w:ascii="Calibri Light" w:hAnsi="Calibri Light" w:cs="Calibri Light"/>
          <w:color w:val="2F5496"/>
        </w:rPr>
        <w:t> </w:t>
      </w:r>
    </w:p>
    <w:p w14:paraId="4147FC8A" w14:textId="77777777" w:rsidR="008112C0" w:rsidRDefault="008112C0" w:rsidP="007E77B6">
      <w:pPr>
        <w:pStyle w:val="paragraph"/>
        <w:spacing w:before="0" w:beforeAutospacing="0" w:after="0" w:afterAutospacing="0"/>
        <w:textAlignment w:val="baseline"/>
        <w:rPr>
          <w:rFonts w:ascii="Segoe UI" w:hAnsi="Segoe UI" w:cs="Segoe UI"/>
          <w:color w:val="2F5496"/>
          <w:sz w:val="18"/>
          <w:szCs w:val="18"/>
        </w:rPr>
      </w:pPr>
    </w:p>
    <w:p w14:paraId="24BFDD59" w14:textId="77777777" w:rsidR="007E77B6" w:rsidRPr="008112C0" w:rsidRDefault="007E77B6" w:rsidP="008112C0">
      <w:pPr>
        <w:rPr>
          <w:sz w:val="28"/>
          <w:szCs w:val="28"/>
        </w:rPr>
      </w:pPr>
      <w:r w:rsidRPr="008112C0">
        <w:rPr>
          <w:rStyle w:val="normaltextrun"/>
          <w:rFonts w:asciiTheme="majorHAnsi" w:hAnsiTheme="majorHAnsi" w:cstheme="majorHAnsi"/>
          <w:color w:val="000000"/>
          <w:sz w:val="28"/>
          <w:szCs w:val="28"/>
        </w:rPr>
        <w:t>Overall Principles </w:t>
      </w:r>
      <w:r w:rsidRPr="008112C0">
        <w:rPr>
          <w:rStyle w:val="eop"/>
          <w:rFonts w:asciiTheme="majorHAnsi" w:hAnsiTheme="majorHAnsi" w:cstheme="majorHAnsi"/>
          <w:color w:val="000000"/>
          <w:sz w:val="28"/>
          <w:szCs w:val="28"/>
        </w:rPr>
        <w:t> </w:t>
      </w:r>
    </w:p>
    <w:p w14:paraId="6F9B69BC" w14:textId="77777777" w:rsidR="007E77B6" w:rsidRPr="008112C0" w:rsidRDefault="007E77B6" w:rsidP="0070602E">
      <w:pPr>
        <w:pStyle w:val="ListParagraph"/>
        <w:numPr>
          <w:ilvl w:val="0"/>
          <w:numId w:val="13"/>
        </w:numPr>
      </w:pPr>
      <w:r w:rsidRPr="0070602E">
        <w:rPr>
          <w:rStyle w:val="normaltextrun"/>
          <w:rFonts w:asciiTheme="majorHAnsi" w:hAnsiTheme="majorHAnsi" w:cstheme="majorHAnsi"/>
          <w:sz w:val="24"/>
          <w:szCs w:val="24"/>
        </w:rPr>
        <w:t>The purpose of these guidelines is to support the interpretation of the MAIF Agreement. </w:t>
      </w:r>
      <w:r w:rsidRPr="0070602E">
        <w:rPr>
          <w:rStyle w:val="eop"/>
          <w:rFonts w:asciiTheme="majorHAnsi" w:hAnsiTheme="majorHAnsi" w:cstheme="majorHAnsi"/>
          <w:sz w:val="24"/>
          <w:szCs w:val="24"/>
        </w:rPr>
        <w:t> </w:t>
      </w:r>
    </w:p>
    <w:p w14:paraId="4CC1D810" w14:textId="4C847D31" w:rsidR="00D161C7" w:rsidRPr="000F1CA8" w:rsidRDefault="007E77B6" w:rsidP="000F1CA8">
      <w:pPr>
        <w:pStyle w:val="ListParagraph"/>
        <w:numPr>
          <w:ilvl w:val="0"/>
          <w:numId w:val="13"/>
        </w:numPr>
        <w:rPr>
          <w:rFonts w:asciiTheme="majorHAnsi" w:hAnsiTheme="majorHAnsi" w:cstheme="majorHAnsi"/>
          <w:sz w:val="24"/>
          <w:szCs w:val="24"/>
        </w:rPr>
      </w:pPr>
      <w:r w:rsidRPr="0070602E">
        <w:rPr>
          <w:rStyle w:val="normaltextrun"/>
          <w:rFonts w:asciiTheme="majorHAnsi" w:hAnsiTheme="majorHAnsi" w:cstheme="majorHAnsi"/>
          <w:sz w:val="24"/>
          <w:szCs w:val="24"/>
        </w:rPr>
        <w:t xml:space="preserve">These guidelines are to be read with the aim of the MAIF Agreement in mind and as an overarching principle: that is, to contribute to the safe and adequate nutrition for infants, by the protection and promotion of breastfeeding and by ensuring the proper use of breastmilk substitutes, when they are necessary, </w:t>
      </w:r>
      <w:proofErr w:type="gramStart"/>
      <w:r w:rsidRPr="0070602E">
        <w:rPr>
          <w:rStyle w:val="normaltextrun"/>
          <w:rFonts w:asciiTheme="majorHAnsi" w:hAnsiTheme="majorHAnsi" w:cstheme="majorHAnsi"/>
          <w:sz w:val="24"/>
          <w:szCs w:val="24"/>
        </w:rPr>
        <w:t>on the basis of</w:t>
      </w:r>
      <w:proofErr w:type="gramEnd"/>
      <w:r w:rsidRPr="0070602E">
        <w:rPr>
          <w:rStyle w:val="normaltextrun"/>
          <w:rFonts w:asciiTheme="majorHAnsi" w:hAnsiTheme="majorHAnsi" w:cstheme="majorHAnsi"/>
          <w:sz w:val="24"/>
          <w:szCs w:val="24"/>
        </w:rPr>
        <w:t xml:space="preserve"> adequate information and through appropriate distribution.</w:t>
      </w:r>
      <w:r w:rsidRPr="0070602E">
        <w:rPr>
          <w:rStyle w:val="normaltextrun"/>
          <w:rFonts w:asciiTheme="majorHAnsi" w:hAnsiTheme="majorHAnsi" w:cstheme="majorHAnsi"/>
          <w:color w:val="000000"/>
          <w:sz w:val="24"/>
          <w:szCs w:val="24"/>
        </w:rPr>
        <w:t> </w:t>
      </w:r>
      <w:r w:rsidRPr="0070602E">
        <w:rPr>
          <w:rStyle w:val="eop"/>
          <w:rFonts w:asciiTheme="majorHAnsi" w:hAnsiTheme="majorHAnsi" w:cstheme="majorHAnsi"/>
          <w:color w:val="000000"/>
          <w:sz w:val="24"/>
          <w:szCs w:val="24"/>
        </w:rPr>
        <w:t> </w:t>
      </w:r>
    </w:p>
    <w:p w14:paraId="4686F6F2" w14:textId="77777777" w:rsidR="007E77B6" w:rsidRPr="008112C0" w:rsidRDefault="007E77B6" w:rsidP="008112C0">
      <w:pPr>
        <w:rPr>
          <w:sz w:val="28"/>
          <w:szCs w:val="28"/>
        </w:rPr>
      </w:pPr>
      <w:r w:rsidRPr="008112C0">
        <w:rPr>
          <w:rStyle w:val="normaltextrun"/>
          <w:rFonts w:asciiTheme="majorHAnsi" w:hAnsiTheme="majorHAnsi" w:cstheme="majorHAnsi"/>
          <w:color w:val="000000"/>
          <w:sz w:val="28"/>
          <w:szCs w:val="28"/>
        </w:rPr>
        <w:t>Inclusion of information</w:t>
      </w:r>
      <w:r w:rsidRPr="008112C0">
        <w:rPr>
          <w:rStyle w:val="eop"/>
          <w:rFonts w:asciiTheme="majorHAnsi" w:hAnsiTheme="majorHAnsi" w:cstheme="majorHAnsi"/>
          <w:color w:val="000000"/>
          <w:sz w:val="28"/>
          <w:szCs w:val="28"/>
        </w:rPr>
        <w:t> </w:t>
      </w:r>
    </w:p>
    <w:p w14:paraId="42BC6FB1" w14:textId="725D0621" w:rsidR="007E77B6" w:rsidRPr="008112C0" w:rsidRDefault="007E77B6" w:rsidP="00156A06">
      <w:pPr>
        <w:pStyle w:val="ListParagraph"/>
        <w:numPr>
          <w:ilvl w:val="0"/>
          <w:numId w:val="13"/>
        </w:numPr>
      </w:pPr>
      <w:r w:rsidRPr="00156A06">
        <w:rPr>
          <w:rStyle w:val="normaltextrun"/>
          <w:rFonts w:asciiTheme="majorHAnsi" w:hAnsiTheme="majorHAnsi" w:cstheme="majorHAnsi"/>
          <w:sz w:val="24"/>
          <w:szCs w:val="24"/>
        </w:rPr>
        <w:t>The information required by clauses 4(a) and 4(b) (</w:t>
      </w:r>
      <w:r w:rsidR="00C56E80">
        <w:rPr>
          <w:rStyle w:val="normaltextrun"/>
          <w:rFonts w:asciiTheme="majorHAnsi" w:hAnsiTheme="majorHAnsi" w:cstheme="majorHAnsi"/>
          <w:sz w:val="24"/>
          <w:szCs w:val="24"/>
        </w:rPr>
        <w:t>‘</w:t>
      </w:r>
      <w:r w:rsidRPr="00156A06">
        <w:rPr>
          <w:rStyle w:val="normaltextrun"/>
          <w:rFonts w:asciiTheme="majorHAnsi" w:hAnsiTheme="majorHAnsi" w:cstheme="majorHAnsi"/>
          <w:sz w:val="24"/>
          <w:szCs w:val="24"/>
        </w:rPr>
        <w:t>Important Notice</w:t>
      </w:r>
      <w:r w:rsidR="00C56E80">
        <w:rPr>
          <w:rStyle w:val="normaltextrun"/>
          <w:rFonts w:asciiTheme="majorHAnsi" w:hAnsiTheme="majorHAnsi" w:cstheme="majorHAnsi"/>
          <w:sz w:val="24"/>
          <w:szCs w:val="24"/>
        </w:rPr>
        <w:t>’</w:t>
      </w:r>
      <w:r w:rsidRPr="00156A06">
        <w:rPr>
          <w:rStyle w:val="normaltextrun"/>
          <w:rFonts w:asciiTheme="majorHAnsi" w:hAnsiTheme="majorHAnsi" w:cstheme="majorHAnsi"/>
          <w:sz w:val="24"/>
          <w:szCs w:val="24"/>
        </w:rPr>
        <w:t xml:space="preserve"> information) </w:t>
      </w:r>
      <w:r w:rsidR="003E6458" w:rsidRPr="00156A06">
        <w:rPr>
          <w:rStyle w:val="normaltextrun"/>
          <w:rFonts w:asciiTheme="majorHAnsi" w:hAnsiTheme="majorHAnsi" w:cstheme="majorHAnsi"/>
          <w:sz w:val="24"/>
          <w:szCs w:val="24"/>
        </w:rPr>
        <w:t xml:space="preserve">must be included and legible in any format and </w:t>
      </w:r>
      <w:r w:rsidRPr="00156A06">
        <w:rPr>
          <w:rStyle w:val="normaltextrun"/>
          <w:rFonts w:asciiTheme="majorHAnsi" w:hAnsiTheme="majorHAnsi" w:cstheme="majorHAnsi"/>
          <w:sz w:val="24"/>
          <w:szCs w:val="24"/>
        </w:rPr>
        <w:t>should be included in any information material of any format (e.g. video, images, written, audio, electronic, etc.) which refers to infant formula that is produced or sponsored by an infant formula manufacturer. </w:t>
      </w:r>
      <w:r w:rsidRPr="00156A06">
        <w:rPr>
          <w:rStyle w:val="eop"/>
          <w:rFonts w:asciiTheme="majorHAnsi" w:hAnsiTheme="majorHAnsi" w:cstheme="majorHAnsi"/>
          <w:sz w:val="24"/>
          <w:szCs w:val="24"/>
        </w:rPr>
        <w:t> </w:t>
      </w:r>
    </w:p>
    <w:p w14:paraId="5215A19B" w14:textId="2B7EE07A" w:rsidR="007E77B6" w:rsidRPr="008112C0" w:rsidRDefault="007E77B6" w:rsidP="00156A06">
      <w:pPr>
        <w:pStyle w:val="ListParagraph"/>
        <w:numPr>
          <w:ilvl w:val="0"/>
          <w:numId w:val="13"/>
        </w:numPr>
      </w:pPr>
      <w:r w:rsidRPr="00156A06">
        <w:rPr>
          <w:rStyle w:val="normaltextrun"/>
          <w:rFonts w:asciiTheme="majorHAnsi" w:hAnsiTheme="majorHAnsi" w:cstheme="majorHAnsi"/>
          <w:sz w:val="24"/>
          <w:szCs w:val="24"/>
        </w:rPr>
        <w:t>The </w:t>
      </w:r>
      <w:r w:rsidR="00C56E80">
        <w:rPr>
          <w:rStyle w:val="normaltextrun"/>
          <w:rFonts w:asciiTheme="majorHAnsi" w:hAnsiTheme="majorHAnsi" w:cstheme="majorHAnsi"/>
          <w:sz w:val="24"/>
          <w:szCs w:val="24"/>
        </w:rPr>
        <w:t>‘</w:t>
      </w:r>
      <w:r w:rsidRPr="00156A06">
        <w:rPr>
          <w:rStyle w:val="normaltextrun"/>
          <w:rFonts w:asciiTheme="majorHAnsi" w:hAnsiTheme="majorHAnsi" w:cstheme="majorHAnsi"/>
          <w:sz w:val="24"/>
          <w:szCs w:val="24"/>
        </w:rPr>
        <w:t>Important Notice</w:t>
      </w:r>
      <w:r w:rsidR="00C56E80">
        <w:rPr>
          <w:rStyle w:val="normaltextrun"/>
          <w:rFonts w:asciiTheme="majorHAnsi" w:hAnsiTheme="majorHAnsi" w:cstheme="majorHAnsi"/>
          <w:sz w:val="24"/>
          <w:szCs w:val="24"/>
        </w:rPr>
        <w:t>’</w:t>
      </w:r>
      <w:r w:rsidRPr="00156A06">
        <w:rPr>
          <w:rStyle w:val="normaltextrun"/>
          <w:rFonts w:asciiTheme="majorHAnsi" w:hAnsiTheme="majorHAnsi" w:cstheme="majorHAnsi"/>
          <w:sz w:val="24"/>
          <w:szCs w:val="24"/>
        </w:rPr>
        <w:t> information should be included in the main body of the material in the same type of presentation as the rest of the material, and at a level suitable for the target audience. A parent or carer should be able to understand what it means.  </w:t>
      </w:r>
      <w:r w:rsidRPr="00156A06">
        <w:rPr>
          <w:rStyle w:val="eop"/>
          <w:rFonts w:asciiTheme="majorHAnsi" w:hAnsiTheme="majorHAnsi" w:cstheme="majorHAnsi"/>
          <w:sz w:val="24"/>
          <w:szCs w:val="24"/>
        </w:rPr>
        <w:t> </w:t>
      </w:r>
    </w:p>
    <w:p w14:paraId="22E59C04" w14:textId="08BD95C8" w:rsidR="007E77B6" w:rsidRPr="008112C0" w:rsidRDefault="007E77B6" w:rsidP="00156A06">
      <w:pPr>
        <w:pStyle w:val="ListParagraph"/>
        <w:numPr>
          <w:ilvl w:val="0"/>
          <w:numId w:val="13"/>
        </w:numPr>
      </w:pPr>
      <w:r w:rsidRPr="00156A06">
        <w:rPr>
          <w:rStyle w:val="normaltextrun"/>
          <w:rFonts w:asciiTheme="majorHAnsi" w:hAnsiTheme="majorHAnsi" w:cstheme="majorHAnsi"/>
          <w:sz w:val="24"/>
          <w:szCs w:val="24"/>
        </w:rPr>
        <w:t>For digital material on handheld or mobile devices the </w:t>
      </w:r>
      <w:r w:rsidR="00A550D1">
        <w:rPr>
          <w:rStyle w:val="normaltextrun"/>
          <w:rFonts w:asciiTheme="majorHAnsi" w:hAnsiTheme="majorHAnsi" w:cstheme="majorHAnsi"/>
          <w:sz w:val="24"/>
          <w:szCs w:val="24"/>
        </w:rPr>
        <w:t>‘</w:t>
      </w:r>
      <w:r w:rsidRPr="00156A06">
        <w:rPr>
          <w:rStyle w:val="normaltextrun"/>
          <w:rFonts w:asciiTheme="majorHAnsi" w:hAnsiTheme="majorHAnsi" w:cstheme="majorHAnsi"/>
          <w:sz w:val="24"/>
          <w:szCs w:val="24"/>
        </w:rPr>
        <w:t>Important Notice</w:t>
      </w:r>
      <w:r w:rsidR="00A550D1">
        <w:rPr>
          <w:rStyle w:val="normaltextrun"/>
          <w:rFonts w:asciiTheme="majorHAnsi" w:hAnsiTheme="majorHAnsi" w:cstheme="majorHAnsi"/>
          <w:sz w:val="24"/>
          <w:szCs w:val="24"/>
        </w:rPr>
        <w:t>’</w:t>
      </w:r>
      <w:r w:rsidRPr="00156A06">
        <w:rPr>
          <w:rStyle w:val="normaltextrun"/>
          <w:rFonts w:asciiTheme="majorHAnsi" w:hAnsiTheme="majorHAnsi" w:cstheme="majorHAnsi"/>
          <w:sz w:val="24"/>
          <w:szCs w:val="24"/>
        </w:rPr>
        <w:t> information must be legible. </w:t>
      </w:r>
      <w:r w:rsidRPr="00156A06">
        <w:rPr>
          <w:rStyle w:val="eop"/>
          <w:rFonts w:asciiTheme="majorHAnsi" w:hAnsiTheme="majorHAnsi" w:cstheme="majorHAnsi"/>
          <w:sz w:val="24"/>
          <w:szCs w:val="24"/>
        </w:rPr>
        <w:t> </w:t>
      </w:r>
    </w:p>
    <w:p w14:paraId="5D9EFDB9" w14:textId="77777777" w:rsidR="007E77B6" w:rsidRPr="008112C0" w:rsidRDefault="007E77B6" w:rsidP="00156A06">
      <w:pPr>
        <w:pStyle w:val="ListParagraph"/>
        <w:numPr>
          <w:ilvl w:val="0"/>
          <w:numId w:val="13"/>
        </w:numPr>
      </w:pPr>
      <w:r w:rsidRPr="00156A06">
        <w:rPr>
          <w:rStyle w:val="normaltextrun"/>
          <w:rFonts w:asciiTheme="majorHAnsi" w:hAnsiTheme="majorHAnsi" w:cstheme="majorHAnsi"/>
          <w:sz w:val="24"/>
          <w:szCs w:val="24"/>
        </w:rPr>
        <w:t>The social and financial implications of infant formula use are inter-related. They may include the following points: </w:t>
      </w:r>
      <w:r w:rsidRPr="00156A06">
        <w:rPr>
          <w:rStyle w:val="eop"/>
          <w:rFonts w:asciiTheme="majorHAnsi" w:hAnsiTheme="majorHAnsi" w:cstheme="majorHAnsi"/>
          <w:sz w:val="24"/>
          <w:szCs w:val="24"/>
        </w:rPr>
        <w:t> </w:t>
      </w:r>
    </w:p>
    <w:p w14:paraId="37788BDB" w14:textId="1F831B26" w:rsidR="007E77B6" w:rsidRPr="008112C0" w:rsidRDefault="007E77B6" w:rsidP="006C378A">
      <w:pPr>
        <w:pStyle w:val="ListParagraph"/>
        <w:numPr>
          <w:ilvl w:val="1"/>
          <w:numId w:val="14"/>
        </w:numPr>
      </w:pPr>
      <w:r w:rsidRPr="00156A06">
        <w:rPr>
          <w:rStyle w:val="normaltextrun"/>
          <w:rFonts w:asciiTheme="majorHAnsi" w:hAnsiTheme="majorHAnsi" w:cstheme="majorHAnsi"/>
          <w:sz w:val="24"/>
          <w:szCs w:val="24"/>
        </w:rPr>
        <w:t>The weekly cost of formula and/or the impact on the family budget</w:t>
      </w:r>
      <w:r w:rsidR="00A550D1">
        <w:rPr>
          <w:rStyle w:val="normaltextrun"/>
          <w:rFonts w:asciiTheme="majorHAnsi" w:hAnsiTheme="majorHAnsi" w:cstheme="majorHAnsi"/>
          <w:sz w:val="24"/>
          <w:szCs w:val="24"/>
        </w:rPr>
        <w:t>.</w:t>
      </w:r>
      <w:r w:rsidRPr="00156A06">
        <w:rPr>
          <w:rStyle w:val="normaltextrun"/>
          <w:rFonts w:asciiTheme="majorHAnsi" w:hAnsiTheme="majorHAnsi" w:cstheme="majorHAnsi"/>
          <w:sz w:val="24"/>
          <w:szCs w:val="24"/>
        </w:rPr>
        <w:t> </w:t>
      </w:r>
      <w:r w:rsidRPr="00156A06">
        <w:rPr>
          <w:rStyle w:val="eop"/>
          <w:rFonts w:asciiTheme="majorHAnsi" w:hAnsiTheme="majorHAnsi" w:cstheme="majorHAnsi"/>
          <w:sz w:val="24"/>
          <w:szCs w:val="24"/>
        </w:rPr>
        <w:t> </w:t>
      </w:r>
    </w:p>
    <w:p w14:paraId="269A2EBF" w14:textId="77777777" w:rsidR="007E77B6" w:rsidRPr="008112C0" w:rsidRDefault="007E77B6" w:rsidP="006C378A">
      <w:pPr>
        <w:pStyle w:val="ListParagraph"/>
        <w:numPr>
          <w:ilvl w:val="1"/>
          <w:numId w:val="14"/>
        </w:numPr>
      </w:pPr>
      <w:r w:rsidRPr="00156A06">
        <w:rPr>
          <w:rStyle w:val="normaltextrun"/>
          <w:rFonts w:asciiTheme="majorHAnsi" w:hAnsiTheme="majorHAnsi" w:cstheme="majorHAnsi"/>
          <w:sz w:val="24"/>
          <w:szCs w:val="24"/>
        </w:rPr>
        <w:t>Notice that if your child is not receiving any breastmilk, infant formula will need to be purchased until the baby is 12 months of age.</w:t>
      </w:r>
      <w:r w:rsidRPr="00156A06">
        <w:rPr>
          <w:rStyle w:val="eop"/>
          <w:rFonts w:asciiTheme="majorHAnsi" w:hAnsiTheme="majorHAnsi" w:cstheme="majorHAnsi"/>
          <w:sz w:val="24"/>
          <w:szCs w:val="24"/>
        </w:rPr>
        <w:t> </w:t>
      </w:r>
    </w:p>
    <w:p w14:paraId="0400153B" w14:textId="540544F5" w:rsidR="007E77B6" w:rsidRPr="008112C0" w:rsidRDefault="007E77B6" w:rsidP="00156A06">
      <w:pPr>
        <w:pStyle w:val="ListParagraph"/>
        <w:numPr>
          <w:ilvl w:val="0"/>
          <w:numId w:val="13"/>
        </w:numPr>
      </w:pPr>
      <w:r w:rsidRPr="00156A06">
        <w:rPr>
          <w:rStyle w:val="normaltextrun"/>
          <w:rFonts w:asciiTheme="majorHAnsi" w:hAnsiTheme="majorHAnsi" w:cstheme="majorHAnsi"/>
          <w:sz w:val="24"/>
          <w:szCs w:val="24"/>
        </w:rPr>
        <w:t xml:space="preserve">The </w:t>
      </w:r>
      <w:r w:rsidR="00EE76DB">
        <w:rPr>
          <w:rStyle w:val="normaltextrun"/>
          <w:rFonts w:asciiTheme="majorHAnsi" w:hAnsiTheme="majorHAnsi" w:cstheme="majorHAnsi"/>
          <w:sz w:val="24"/>
          <w:szCs w:val="24"/>
        </w:rPr>
        <w:t>‘</w:t>
      </w:r>
      <w:r w:rsidRPr="00156A06">
        <w:rPr>
          <w:rStyle w:val="normaltextrun"/>
          <w:rFonts w:asciiTheme="majorHAnsi" w:hAnsiTheme="majorHAnsi" w:cstheme="majorHAnsi"/>
          <w:sz w:val="24"/>
          <w:szCs w:val="24"/>
        </w:rPr>
        <w:t>Important Notice</w:t>
      </w:r>
      <w:r w:rsidR="00EE76DB">
        <w:rPr>
          <w:rStyle w:val="normaltextrun"/>
          <w:rFonts w:asciiTheme="majorHAnsi" w:hAnsiTheme="majorHAnsi" w:cstheme="majorHAnsi"/>
          <w:sz w:val="24"/>
          <w:szCs w:val="24"/>
        </w:rPr>
        <w:t>’</w:t>
      </w:r>
      <w:r w:rsidRPr="00156A06">
        <w:rPr>
          <w:rStyle w:val="normaltextrun"/>
          <w:rFonts w:asciiTheme="majorHAnsi" w:hAnsiTheme="majorHAnsi" w:cstheme="majorHAnsi"/>
          <w:sz w:val="24"/>
          <w:szCs w:val="24"/>
        </w:rPr>
        <w:t xml:space="preserve"> information is not required when a company is responding to a post or unsolicited query from a parent or carer who is already formula-feeding their baby. </w:t>
      </w:r>
      <w:r w:rsidRPr="00156A06">
        <w:rPr>
          <w:rStyle w:val="eop"/>
          <w:rFonts w:asciiTheme="majorHAnsi" w:hAnsiTheme="majorHAnsi" w:cstheme="majorHAnsi"/>
          <w:sz w:val="24"/>
          <w:szCs w:val="24"/>
        </w:rPr>
        <w:t> </w:t>
      </w:r>
    </w:p>
    <w:p w14:paraId="2D7EE94B" w14:textId="2F6D9FBD" w:rsidR="00D161C7" w:rsidRPr="00156A06" w:rsidRDefault="007E77B6" w:rsidP="00156A06">
      <w:pPr>
        <w:pStyle w:val="ListParagraph"/>
        <w:numPr>
          <w:ilvl w:val="0"/>
          <w:numId w:val="13"/>
        </w:numPr>
        <w:rPr>
          <w:rFonts w:asciiTheme="majorHAnsi" w:hAnsiTheme="majorHAnsi" w:cstheme="majorHAnsi"/>
          <w:sz w:val="24"/>
          <w:szCs w:val="24"/>
        </w:rPr>
      </w:pPr>
      <w:r w:rsidRPr="00156A06">
        <w:rPr>
          <w:rStyle w:val="normaltextrun"/>
          <w:rFonts w:asciiTheme="majorHAnsi" w:hAnsiTheme="majorHAnsi" w:cstheme="majorHAnsi"/>
          <w:sz w:val="24"/>
          <w:szCs w:val="24"/>
        </w:rPr>
        <w:t>For further information on the requirements for web-based information, refer to the guidelines on Electronic Media</w:t>
      </w:r>
      <w:r w:rsidR="00EE76DB">
        <w:rPr>
          <w:rStyle w:val="FootnoteReference"/>
          <w:rFonts w:asciiTheme="majorHAnsi" w:hAnsiTheme="majorHAnsi" w:cstheme="majorHAnsi"/>
          <w:sz w:val="24"/>
          <w:szCs w:val="24"/>
        </w:rPr>
        <w:footnoteReference w:id="1"/>
      </w:r>
      <w:r w:rsidR="00EE76DB">
        <w:rPr>
          <w:rStyle w:val="normaltextrun"/>
          <w:rFonts w:asciiTheme="majorHAnsi" w:hAnsiTheme="majorHAnsi" w:cstheme="majorHAnsi"/>
          <w:sz w:val="24"/>
          <w:szCs w:val="24"/>
        </w:rPr>
        <w:t>.</w:t>
      </w:r>
      <w:r w:rsidRPr="00156A06">
        <w:rPr>
          <w:rStyle w:val="eop"/>
          <w:rFonts w:asciiTheme="majorHAnsi" w:hAnsiTheme="majorHAnsi" w:cstheme="majorHAnsi"/>
          <w:sz w:val="24"/>
          <w:szCs w:val="24"/>
        </w:rPr>
        <w:t> </w:t>
      </w:r>
    </w:p>
    <w:p w14:paraId="6FB74602" w14:textId="2B3AC28C" w:rsidR="007E77B6" w:rsidRPr="008112C0" w:rsidRDefault="007E77B6" w:rsidP="008112C0">
      <w:pPr>
        <w:rPr>
          <w:sz w:val="28"/>
          <w:szCs w:val="28"/>
        </w:rPr>
      </w:pPr>
      <w:r w:rsidRPr="008112C0">
        <w:rPr>
          <w:rStyle w:val="eop"/>
          <w:rFonts w:asciiTheme="majorHAnsi" w:hAnsiTheme="majorHAnsi" w:cstheme="majorHAnsi"/>
          <w:sz w:val="24"/>
          <w:szCs w:val="24"/>
        </w:rPr>
        <w:t> </w:t>
      </w:r>
      <w:r w:rsidRPr="008112C0">
        <w:rPr>
          <w:rStyle w:val="normaltextrun"/>
          <w:rFonts w:asciiTheme="majorHAnsi" w:hAnsiTheme="majorHAnsi" w:cstheme="majorHAnsi"/>
          <w:color w:val="000000"/>
          <w:sz w:val="28"/>
          <w:szCs w:val="28"/>
        </w:rPr>
        <w:t>Pictures on informational material </w:t>
      </w:r>
      <w:r w:rsidRPr="008112C0">
        <w:rPr>
          <w:rStyle w:val="eop"/>
          <w:rFonts w:asciiTheme="majorHAnsi" w:hAnsiTheme="majorHAnsi" w:cstheme="majorHAnsi"/>
          <w:color w:val="000000"/>
          <w:sz w:val="28"/>
          <w:szCs w:val="28"/>
        </w:rPr>
        <w:t> </w:t>
      </w:r>
    </w:p>
    <w:p w14:paraId="6505AC2B" w14:textId="39763B08" w:rsidR="007E77B6" w:rsidRPr="008112C0" w:rsidRDefault="007E77B6" w:rsidP="006C378A">
      <w:pPr>
        <w:pStyle w:val="ListParagraph"/>
        <w:numPr>
          <w:ilvl w:val="0"/>
          <w:numId w:val="13"/>
        </w:numPr>
      </w:pPr>
      <w:r w:rsidRPr="006C378A">
        <w:rPr>
          <w:rStyle w:val="normaltextrun"/>
          <w:rFonts w:asciiTheme="majorHAnsi" w:hAnsiTheme="majorHAnsi" w:cstheme="majorHAnsi"/>
          <w:sz w:val="24"/>
          <w:szCs w:val="24"/>
        </w:rPr>
        <w:t>Cartoons and pictures of animals and toys do not necessarily idealise the use of infant formulas and therefore may be acceptable. Such images should not depict an animal or toy being fed, whether by breast or by bottle, nor should they depict animal or toy ‘mother</w:t>
      </w:r>
      <w:r w:rsidR="003E6458" w:rsidRPr="006C378A">
        <w:rPr>
          <w:rStyle w:val="normaltextrun"/>
          <w:rFonts w:asciiTheme="majorHAnsi" w:hAnsiTheme="majorHAnsi" w:cstheme="majorHAnsi"/>
          <w:sz w:val="24"/>
          <w:szCs w:val="24"/>
        </w:rPr>
        <w:t>/carer</w:t>
      </w:r>
      <w:r w:rsidRPr="006C378A">
        <w:rPr>
          <w:rStyle w:val="normaltextrun"/>
          <w:rFonts w:asciiTheme="majorHAnsi" w:hAnsiTheme="majorHAnsi" w:cstheme="majorHAnsi"/>
          <w:sz w:val="24"/>
          <w:szCs w:val="24"/>
        </w:rPr>
        <w:t>’, because these may idealise the use of infant formula.</w:t>
      </w:r>
      <w:r w:rsidRPr="006C378A">
        <w:rPr>
          <w:rStyle w:val="eop"/>
          <w:rFonts w:asciiTheme="majorHAnsi" w:hAnsiTheme="majorHAnsi" w:cstheme="majorHAnsi"/>
          <w:sz w:val="24"/>
          <w:szCs w:val="24"/>
        </w:rPr>
        <w:t> </w:t>
      </w:r>
    </w:p>
    <w:p w14:paraId="5AB80A21" w14:textId="770083C7" w:rsidR="007E77B6" w:rsidRPr="008112C0" w:rsidRDefault="007E77B6" w:rsidP="006C378A">
      <w:pPr>
        <w:pStyle w:val="ListParagraph"/>
        <w:numPr>
          <w:ilvl w:val="0"/>
          <w:numId w:val="13"/>
        </w:numPr>
      </w:pPr>
      <w:r w:rsidRPr="006C378A">
        <w:rPr>
          <w:rStyle w:val="normaltextrun"/>
          <w:rFonts w:asciiTheme="majorHAnsi" w:hAnsiTheme="majorHAnsi" w:cstheme="majorHAnsi"/>
          <w:sz w:val="24"/>
          <w:szCs w:val="24"/>
        </w:rPr>
        <w:lastRenderedPageBreak/>
        <w:t>Instructions on how to prepare a specific infant formula may include the brand logo and should include the product name. Such materials should be limited to preparation instructions only and should not include other educational or unrelated information.</w:t>
      </w:r>
      <w:r w:rsidRPr="006C378A">
        <w:rPr>
          <w:rStyle w:val="eop"/>
          <w:rFonts w:asciiTheme="majorHAnsi" w:hAnsiTheme="majorHAnsi" w:cstheme="majorHAnsi"/>
          <w:sz w:val="24"/>
          <w:szCs w:val="24"/>
        </w:rPr>
        <w:t> </w:t>
      </w:r>
    </w:p>
    <w:sectPr w:rsidR="007E77B6" w:rsidRPr="008112C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5012F" w14:textId="77777777" w:rsidR="001020EA" w:rsidRDefault="001020EA" w:rsidP="001020EA">
      <w:pPr>
        <w:spacing w:after="0" w:line="240" w:lineRule="auto"/>
      </w:pPr>
      <w:r>
        <w:separator/>
      </w:r>
    </w:p>
  </w:endnote>
  <w:endnote w:type="continuationSeparator" w:id="0">
    <w:p w14:paraId="676715F1" w14:textId="77777777" w:rsidR="001020EA" w:rsidRDefault="001020EA" w:rsidP="0010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034069"/>
      <w:docPartObj>
        <w:docPartGallery w:val="Page Numbers (Bottom of Page)"/>
        <w:docPartUnique/>
      </w:docPartObj>
    </w:sdtPr>
    <w:sdtEndPr>
      <w:rPr>
        <w:noProof/>
      </w:rPr>
    </w:sdtEndPr>
    <w:sdtContent>
      <w:p w14:paraId="53F8E2A1" w14:textId="3FB9AE42" w:rsidR="001020EA" w:rsidRDefault="001020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4F75C2" w14:textId="168870D7" w:rsidR="001020EA" w:rsidRDefault="001020EA">
    <w:pPr>
      <w:pStyle w:val="Footer"/>
    </w:pPr>
    <w:r>
      <w:t>Revised 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9AB2A" w14:textId="77777777" w:rsidR="001020EA" w:rsidRDefault="001020EA" w:rsidP="001020EA">
      <w:pPr>
        <w:spacing w:after="0" w:line="240" w:lineRule="auto"/>
      </w:pPr>
      <w:r>
        <w:separator/>
      </w:r>
    </w:p>
  </w:footnote>
  <w:footnote w:type="continuationSeparator" w:id="0">
    <w:p w14:paraId="6BB79DB5" w14:textId="77777777" w:rsidR="001020EA" w:rsidRDefault="001020EA" w:rsidP="001020EA">
      <w:pPr>
        <w:spacing w:after="0" w:line="240" w:lineRule="auto"/>
      </w:pPr>
      <w:r>
        <w:continuationSeparator/>
      </w:r>
    </w:p>
  </w:footnote>
  <w:footnote w:id="1">
    <w:p w14:paraId="4C7DB64A" w14:textId="47D0C6F6" w:rsidR="00EE76DB" w:rsidRDefault="00EE76DB">
      <w:pPr>
        <w:pStyle w:val="FootnoteText"/>
      </w:pPr>
      <w:r>
        <w:rPr>
          <w:rStyle w:val="FootnoteReference"/>
        </w:rPr>
        <w:footnoteRef/>
      </w:r>
      <w:r>
        <w:t xml:space="preserve"> For further information on the requirements for web-based information, refer to the guidelines on Electronic media </w:t>
      </w:r>
      <w:hyperlink r:id="rId1" w:history="1">
        <w:r>
          <w:rPr>
            <w:rStyle w:val="Hyperlink"/>
          </w:rPr>
          <w:t>https://www1.health.gov.au/internet/main/publishing.nsf/Content/B8D64A18E546D9FBCA257BF0001ACE26/$File/MAIF%20Guidance%20Document%20-%20Electronic%20media.pdf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74B4F"/>
    <w:multiLevelType w:val="multilevel"/>
    <w:tmpl w:val="AA1ED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835E6"/>
    <w:multiLevelType w:val="multilevel"/>
    <w:tmpl w:val="054C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DE204E"/>
    <w:multiLevelType w:val="multilevel"/>
    <w:tmpl w:val="25E2D8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96935"/>
    <w:multiLevelType w:val="multilevel"/>
    <w:tmpl w:val="C5E45A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6352E2"/>
    <w:multiLevelType w:val="multilevel"/>
    <w:tmpl w:val="F7700A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AD200C"/>
    <w:multiLevelType w:val="hybridMultilevel"/>
    <w:tmpl w:val="5804E4AC"/>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DE4758F"/>
    <w:multiLevelType w:val="multilevel"/>
    <w:tmpl w:val="733656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2257CE"/>
    <w:multiLevelType w:val="multilevel"/>
    <w:tmpl w:val="A622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8763B5"/>
    <w:multiLevelType w:val="multilevel"/>
    <w:tmpl w:val="D2689E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D7600C"/>
    <w:multiLevelType w:val="hybridMultilevel"/>
    <w:tmpl w:val="D0C0107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8515594"/>
    <w:multiLevelType w:val="multilevel"/>
    <w:tmpl w:val="905ECB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1B7270"/>
    <w:multiLevelType w:val="multilevel"/>
    <w:tmpl w:val="FE8E42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AC2C32"/>
    <w:multiLevelType w:val="multilevel"/>
    <w:tmpl w:val="6F56B8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C9002B"/>
    <w:multiLevelType w:val="multilevel"/>
    <w:tmpl w:val="5A76BD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8"/>
  </w:num>
  <w:num w:numId="4">
    <w:abstractNumId w:val="12"/>
  </w:num>
  <w:num w:numId="5">
    <w:abstractNumId w:val="4"/>
  </w:num>
  <w:num w:numId="6">
    <w:abstractNumId w:val="2"/>
  </w:num>
  <w:num w:numId="7">
    <w:abstractNumId w:val="1"/>
  </w:num>
  <w:num w:numId="8">
    <w:abstractNumId w:val="7"/>
  </w:num>
  <w:num w:numId="9">
    <w:abstractNumId w:val="10"/>
  </w:num>
  <w:num w:numId="10">
    <w:abstractNumId w:val="11"/>
  </w:num>
  <w:num w:numId="11">
    <w:abstractNumId w:val="3"/>
  </w:num>
  <w:num w:numId="12">
    <w:abstractNumId w:val="6"/>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B6"/>
    <w:rsid w:val="000F1CA8"/>
    <w:rsid w:val="001020EA"/>
    <w:rsid w:val="00156A06"/>
    <w:rsid w:val="003E6458"/>
    <w:rsid w:val="0049634B"/>
    <w:rsid w:val="00572BAC"/>
    <w:rsid w:val="005966CB"/>
    <w:rsid w:val="006242F3"/>
    <w:rsid w:val="006C378A"/>
    <w:rsid w:val="0070602E"/>
    <w:rsid w:val="00762E89"/>
    <w:rsid w:val="007E77B6"/>
    <w:rsid w:val="008112C0"/>
    <w:rsid w:val="00881F78"/>
    <w:rsid w:val="00A15EC6"/>
    <w:rsid w:val="00A550D1"/>
    <w:rsid w:val="00AC1588"/>
    <w:rsid w:val="00C56E80"/>
    <w:rsid w:val="00CF4D58"/>
    <w:rsid w:val="00D11F59"/>
    <w:rsid w:val="00D161C7"/>
    <w:rsid w:val="00D94EED"/>
    <w:rsid w:val="00EA668C"/>
    <w:rsid w:val="00EE7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13B3"/>
  <w15:chartTrackingRefBased/>
  <w15:docId w15:val="{4E7391C9-1DE1-49BF-B21B-1676A6B7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2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E77B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E77B6"/>
  </w:style>
  <w:style w:type="character" w:customStyle="1" w:styleId="eop">
    <w:name w:val="eop"/>
    <w:basedOn w:val="DefaultParagraphFont"/>
    <w:rsid w:val="007E77B6"/>
  </w:style>
  <w:style w:type="character" w:customStyle="1" w:styleId="superscript">
    <w:name w:val="superscript"/>
    <w:basedOn w:val="DefaultParagraphFont"/>
    <w:rsid w:val="007E77B6"/>
  </w:style>
  <w:style w:type="character" w:styleId="CommentReference">
    <w:name w:val="annotation reference"/>
    <w:basedOn w:val="DefaultParagraphFont"/>
    <w:uiPriority w:val="99"/>
    <w:semiHidden/>
    <w:unhideWhenUsed/>
    <w:rsid w:val="006242F3"/>
    <w:rPr>
      <w:sz w:val="16"/>
      <w:szCs w:val="16"/>
    </w:rPr>
  </w:style>
  <w:style w:type="paragraph" w:styleId="CommentText">
    <w:name w:val="annotation text"/>
    <w:basedOn w:val="Normal"/>
    <w:link w:val="CommentTextChar"/>
    <w:uiPriority w:val="99"/>
    <w:semiHidden/>
    <w:unhideWhenUsed/>
    <w:rsid w:val="006242F3"/>
    <w:pPr>
      <w:spacing w:line="240" w:lineRule="auto"/>
    </w:pPr>
    <w:rPr>
      <w:sz w:val="20"/>
      <w:szCs w:val="20"/>
    </w:rPr>
  </w:style>
  <w:style w:type="character" w:customStyle="1" w:styleId="CommentTextChar">
    <w:name w:val="Comment Text Char"/>
    <w:basedOn w:val="DefaultParagraphFont"/>
    <w:link w:val="CommentText"/>
    <w:uiPriority w:val="99"/>
    <w:semiHidden/>
    <w:rsid w:val="006242F3"/>
    <w:rPr>
      <w:sz w:val="20"/>
      <w:szCs w:val="20"/>
    </w:rPr>
  </w:style>
  <w:style w:type="paragraph" w:styleId="CommentSubject">
    <w:name w:val="annotation subject"/>
    <w:basedOn w:val="CommentText"/>
    <w:next w:val="CommentText"/>
    <w:link w:val="CommentSubjectChar"/>
    <w:uiPriority w:val="99"/>
    <w:semiHidden/>
    <w:unhideWhenUsed/>
    <w:rsid w:val="006242F3"/>
    <w:rPr>
      <w:b/>
      <w:bCs/>
    </w:rPr>
  </w:style>
  <w:style w:type="character" w:customStyle="1" w:styleId="CommentSubjectChar">
    <w:name w:val="Comment Subject Char"/>
    <w:basedOn w:val="CommentTextChar"/>
    <w:link w:val="CommentSubject"/>
    <w:uiPriority w:val="99"/>
    <w:semiHidden/>
    <w:rsid w:val="006242F3"/>
    <w:rPr>
      <w:b/>
      <w:bCs/>
      <w:sz w:val="20"/>
      <w:szCs w:val="20"/>
    </w:rPr>
  </w:style>
  <w:style w:type="paragraph" w:styleId="BalloonText">
    <w:name w:val="Balloon Text"/>
    <w:basedOn w:val="Normal"/>
    <w:link w:val="BalloonTextChar"/>
    <w:uiPriority w:val="99"/>
    <w:semiHidden/>
    <w:unhideWhenUsed/>
    <w:rsid w:val="00624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2F3"/>
    <w:rPr>
      <w:rFonts w:ascii="Segoe UI" w:hAnsi="Segoe UI" w:cs="Segoe UI"/>
      <w:sz w:val="18"/>
      <w:szCs w:val="18"/>
    </w:rPr>
  </w:style>
  <w:style w:type="character" w:customStyle="1" w:styleId="Heading1Char">
    <w:name w:val="Heading 1 Char"/>
    <w:basedOn w:val="DefaultParagraphFont"/>
    <w:link w:val="Heading1"/>
    <w:uiPriority w:val="9"/>
    <w:rsid w:val="008112C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0602E"/>
    <w:pPr>
      <w:ind w:left="720"/>
      <w:contextualSpacing/>
    </w:pPr>
  </w:style>
  <w:style w:type="paragraph" w:styleId="Header">
    <w:name w:val="header"/>
    <w:basedOn w:val="Normal"/>
    <w:link w:val="HeaderChar"/>
    <w:uiPriority w:val="99"/>
    <w:unhideWhenUsed/>
    <w:rsid w:val="00102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0EA"/>
  </w:style>
  <w:style w:type="paragraph" w:styleId="Footer">
    <w:name w:val="footer"/>
    <w:basedOn w:val="Normal"/>
    <w:link w:val="FooterChar"/>
    <w:uiPriority w:val="99"/>
    <w:unhideWhenUsed/>
    <w:rsid w:val="00102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0EA"/>
  </w:style>
  <w:style w:type="paragraph" w:styleId="FootnoteText">
    <w:name w:val="footnote text"/>
    <w:basedOn w:val="Normal"/>
    <w:link w:val="FootnoteTextChar"/>
    <w:uiPriority w:val="99"/>
    <w:semiHidden/>
    <w:unhideWhenUsed/>
    <w:rsid w:val="00EE76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76DB"/>
    <w:rPr>
      <w:sz w:val="20"/>
      <w:szCs w:val="20"/>
    </w:rPr>
  </w:style>
  <w:style w:type="character" w:styleId="FootnoteReference">
    <w:name w:val="footnote reference"/>
    <w:basedOn w:val="DefaultParagraphFont"/>
    <w:uiPriority w:val="99"/>
    <w:semiHidden/>
    <w:unhideWhenUsed/>
    <w:rsid w:val="00EE76DB"/>
    <w:rPr>
      <w:vertAlign w:val="superscript"/>
    </w:rPr>
  </w:style>
  <w:style w:type="character" w:styleId="Hyperlink">
    <w:name w:val="Hyperlink"/>
    <w:basedOn w:val="DefaultParagraphFont"/>
    <w:uiPriority w:val="99"/>
    <w:semiHidden/>
    <w:unhideWhenUsed/>
    <w:rsid w:val="00EE76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994437">
      <w:bodyDiv w:val="1"/>
      <w:marLeft w:val="0"/>
      <w:marRight w:val="0"/>
      <w:marTop w:val="0"/>
      <w:marBottom w:val="0"/>
      <w:divBdr>
        <w:top w:val="none" w:sz="0" w:space="0" w:color="auto"/>
        <w:left w:val="none" w:sz="0" w:space="0" w:color="auto"/>
        <w:bottom w:val="none" w:sz="0" w:space="0" w:color="auto"/>
        <w:right w:val="none" w:sz="0" w:space="0" w:color="auto"/>
      </w:divBdr>
      <w:divsChild>
        <w:div w:id="1276407919">
          <w:marLeft w:val="0"/>
          <w:marRight w:val="0"/>
          <w:marTop w:val="0"/>
          <w:marBottom w:val="0"/>
          <w:divBdr>
            <w:top w:val="none" w:sz="0" w:space="0" w:color="auto"/>
            <w:left w:val="none" w:sz="0" w:space="0" w:color="auto"/>
            <w:bottom w:val="none" w:sz="0" w:space="0" w:color="auto"/>
            <w:right w:val="none" w:sz="0" w:space="0" w:color="auto"/>
          </w:divBdr>
          <w:divsChild>
            <w:div w:id="525488552">
              <w:marLeft w:val="0"/>
              <w:marRight w:val="0"/>
              <w:marTop w:val="0"/>
              <w:marBottom w:val="0"/>
              <w:divBdr>
                <w:top w:val="none" w:sz="0" w:space="0" w:color="auto"/>
                <w:left w:val="none" w:sz="0" w:space="0" w:color="auto"/>
                <w:bottom w:val="none" w:sz="0" w:space="0" w:color="auto"/>
                <w:right w:val="none" w:sz="0" w:space="0" w:color="auto"/>
              </w:divBdr>
            </w:div>
            <w:div w:id="977342484">
              <w:marLeft w:val="0"/>
              <w:marRight w:val="0"/>
              <w:marTop w:val="0"/>
              <w:marBottom w:val="0"/>
              <w:divBdr>
                <w:top w:val="none" w:sz="0" w:space="0" w:color="auto"/>
                <w:left w:val="none" w:sz="0" w:space="0" w:color="auto"/>
                <w:bottom w:val="none" w:sz="0" w:space="0" w:color="auto"/>
                <w:right w:val="none" w:sz="0" w:space="0" w:color="auto"/>
              </w:divBdr>
            </w:div>
            <w:div w:id="1212428120">
              <w:marLeft w:val="0"/>
              <w:marRight w:val="0"/>
              <w:marTop w:val="0"/>
              <w:marBottom w:val="0"/>
              <w:divBdr>
                <w:top w:val="none" w:sz="0" w:space="0" w:color="auto"/>
                <w:left w:val="none" w:sz="0" w:space="0" w:color="auto"/>
                <w:bottom w:val="none" w:sz="0" w:space="0" w:color="auto"/>
                <w:right w:val="none" w:sz="0" w:space="0" w:color="auto"/>
              </w:divBdr>
            </w:div>
            <w:div w:id="1241140584">
              <w:marLeft w:val="0"/>
              <w:marRight w:val="0"/>
              <w:marTop w:val="0"/>
              <w:marBottom w:val="0"/>
              <w:divBdr>
                <w:top w:val="none" w:sz="0" w:space="0" w:color="auto"/>
                <w:left w:val="none" w:sz="0" w:space="0" w:color="auto"/>
                <w:bottom w:val="none" w:sz="0" w:space="0" w:color="auto"/>
                <w:right w:val="none" w:sz="0" w:space="0" w:color="auto"/>
              </w:divBdr>
            </w:div>
            <w:div w:id="1782842357">
              <w:marLeft w:val="0"/>
              <w:marRight w:val="0"/>
              <w:marTop w:val="0"/>
              <w:marBottom w:val="0"/>
              <w:divBdr>
                <w:top w:val="none" w:sz="0" w:space="0" w:color="auto"/>
                <w:left w:val="none" w:sz="0" w:space="0" w:color="auto"/>
                <w:bottom w:val="none" w:sz="0" w:space="0" w:color="auto"/>
                <w:right w:val="none" w:sz="0" w:space="0" w:color="auto"/>
              </w:divBdr>
            </w:div>
          </w:divsChild>
        </w:div>
        <w:div w:id="1334332567">
          <w:marLeft w:val="0"/>
          <w:marRight w:val="0"/>
          <w:marTop w:val="0"/>
          <w:marBottom w:val="0"/>
          <w:divBdr>
            <w:top w:val="none" w:sz="0" w:space="0" w:color="auto"/>
            <w:left w:val="none" w:sz="0" w:space="0" w:color="auto"/>
            <w:bottom w:val="none" w:sz="0" w:space="0" w:color="auto"/>
            <w:right w:val="none" w:sz="0" w:space="0" w:color="auto"/>
          </w:divBdr>
          <w:divsChild>
            <w:div w:id="493179865">
              <w:marLeft w:val="0"/>
              <w:marRight w:val="0"/>
              <w:marTop w:val="0"/>
              <w:marBottom w:val="0"/>
              <w:divBdr>
                <w:top w:val="none" w:sz="0" w:space="0" w:color="auto"/>
                <w:left w:val="none" w:sz="0" w:space="0" w:color="auto"/>
                <w:bottom w:val="none" w:sz="0" w:space="0" w:color="auto"/>
                <w:right w:val="none" w:sz="0" w:space="0" w:color="auto"/>
              </w:divBdr>
            </w:div>
            <w:div w:id="1300188982">
              <w:marLeft w:val="0"/>
              <w:marRight w:val="0"/>
              <w:marTop w:val="0"/>
              <w:marBottom w:val="0"/>
              <w:divBdr>
                <w:top w:val="none" w:sz="0" w:space="0" w:color="auto"/>
                <w:left w:val="none" w:sz="0" w:space="0" w:color="auto"/>
                <w:bottom w:val="none" w:sz="0" w:space="0" w:color="auto"/>
                <w:right w:val="none" w:sz="0" w:space="0" w:color="auto"/>
              </w:divBdr>
            </w:div>
            <w:div w:id="1795636496">
              <w:marLeft w:val="0"/>
              <w:marRight w:val="0"/>
              <w:marTop w:val="0"/>
              <w:marBottom w:val="0"/>
              <w:divBdr>
                <w:top w:val="none" w:sz="0" w:space="0" w:color="auto"/>
                <w:left w:val="none" w:sz="0" w:space="0" w:color="auto"/>
                <w:bottom w:val="none" w:sz="0" w:space="0" w:color="auto"/>
                <w:right w:val="none" w:sz="0" w:space="0" w:color="auto"/>
              </w:divBdr>
            </w:div>
            <w:div w:id="2069912446">
              <w:marLeft w:val="0"/>
              <w:marRight w:val="0"/>
              <w:marTop w:val="0"/>
              <w:marBottom w:val="0"/>
              <w:divBdr>
                <w:top w:val="none" w:sz="0" w:space="0" w:color="auto"/>
                <w:left w:val="none" w:sz="0" w:space="0" w:color="auto"/>
                <w:bottom w:val="none" w:sz="0" w:space="0" w:color="auto"/>
                <w:right w:val="none" w:sz="0" w:space="0" w:color="auto"/>
              </w:divBdr>
            </w:div>
            <w:div w:id="2121799807">
              <w:marLeft w:val="0"/>
              <w:marRight w:val="0"/>
              <w:marTop w:val="0"/>
              <w:marBottom w:val="0"/>
              <w:divBdr>
                <w:top w:val="none" w:sz="0" w:space="0" w:color="auto"/>
                <w:left w:val="none" w:sz="0" w:space="0" w:color="auto"/>
                <w:bottom w:val="none" w:sz="0" w:space="0" w:color="auto"/>
                <w:right w:val="none" w:sz="0" w:space="0" w:color="auto"/>
              </w:divBdr>
            </w:div>
          </w:divsChild>
        </w:div>
        <w:div w:id="1423842501">
          <w:marLeft w:val="0"/>
          <w:marRight w:val="0"/>
          <w:marTop w:val="0"/>
          <w:marBottom w:val="0"/>
          <w:divBdr>
            <w:top w:val="none" w:sz="0" w:space="0" w:color="auto"/>
            <w:left w:val="none" w:sz="0" w:space="0" w:color="auto"/>
            <w:bottom w:val="none" w:sz="0" w:space="0" w:color="auto"/>
            <w:right w:val="none" w:sz="0" w:space="0" w:color="auto"/>
          </w:divBdr>
          <w:divsChild>
            <w:div w:id="842429501">
              <w:marLeft w:val="0"/>
              <w:marRight w:val="0"/>
              <w:marTop w:val="0"/>
              <w:marBottom w:val="0"/>
              <w:divBdr>
                <w:top w:val="none" w:sz="0" w:space="0" w:color="auto"/>
                <w:left w:val="none" w:sz="0" w:space="0" w:color="auto"/>
                <w:bottom w:val="none" w:sz="0" w:space="0" w:color="auto"/>
                <w:right w:val="none" w:sz="0" w:space="0" w:color="auto"/>
              </w:divBdr>
            </w:div>
            <w:div w:id="1234972244">
              <w:marLeft w:val="0"/>
              <w:marRight w:val="0"/>
              <w:marTop w:val="0"/>
              <w:marBottom w:val="0"/>
              <w:divBdr>
                <w:top w:val="none" w:sz="0" w:space="0" w:color="auto"/>
                <w:left w:val="none" w:sz="0" w:space="0" w:color="auto"/>
                <w:bottom w:val="none" w:sz="0" w:space="0" w:color="auto"/>
                <w:right w:val="none" w:sz="0" w:space="0" w:color="auto"/>
              </w:divBdr>
            </w:div>
            <w:div w:id="1686446435">
              <w:marLeft w:val="0"/>
              <w:marRight w:val="0"/>
              <w:marTop w:val="0"/>
              <w:marBottom w:val="0"/>
              <w:divBdr>
                <w:top w:val="none" w:sz="0" w:space="0" w:color="auto"/>
                <w:left w:val="none" w:sz="0" w:space="0" w:color="auto"/>
                <w:bottom w:val="none" w:sz="0" w:space="0" w:color="auto"/>
                <w:right w:val="none" w:sz="0" w:space="0" w:color="auto"/>
              </w:divBdr>
            </w:div>
            <w:div w:id="1878665109">
              <w:marLeft w:val="0"/>
              <w:marRight w:val="0"/>
              <w:marTop w:val="0"/>
              <w:marBottom w:val="0"/>
              <w:divBdr>
                <w:top w:val="none" w:sz="0" w:space="0" w:color="auto"/>
                <w:left w:val="none" w:sz="0" w:space="0" w:color="auto"/>
                <w:bottom w:val="none" w:sz="0" w:space="0" w:color="auto"/>
                <w:right w:val="none" w:sz="0" w:space="0" w:color="auto"/>
              </w:divBdr>
            </w:div>
            <w:div w:id="1945185389">
              <w:marLeft w:val="0"/>
              <w:marRight w:val="0"/>
              <w:marTop w:val="0"/>
              <w:marBottom w:val="0"/>
              <w:divBdr>
                <w:top w:val="none" w:sz="0" w:space="0" w:color="auto"/>
                <w:left w:val="none" w:sz="0" w:space="0" w:color="auto"/>
                <w:bottom w:val="none" w:sz="0" w:space="0" w:color="auto"/>
                <w:right w:val="none" w:sz="0" w:space="0" w:color="auto"/>
              </w:divBdr>
            </w:div>
          </w:divsChild>
        </w:div>
        <w:div w:id="1582450862">
          <w:marLeft w:val="0"/>
          <w:marRight w:val="0"/>
          <w:marTop w:val="0"/>
          <w:marBottom w:val="0"/>
          <w:divBdr>
            <w:top w:val="none" w:sz="0" w:space="0" w:color="auto"/>
            <w:left w:val="none" w:sz="0" w:space="0" w:color="auto"/>
            <w:bottom w:val="none" w:sz="0" w:space="0" w:color="auto"/>
            <w:right w:val="none" w:sz="0" w:space="0" w:color="auto"/>
          </w:divBdr>
          <w:divsChild>
            <w:div w:id="677931714">
              <w:marLeft w:val="0"/>
              <w:marRight w:val="0"/>
              <w:marTop w:val="0"/>
              <w:marBottom w:val="0"/>
              <w:divBdr>
                <w:top w:val="none" w:sz="0" w:space="0" w:color="auto"/>
                <w:left w:val="none" w:sz="0" w:space="0" w:color="auto"/>
                <w:bottom w:val="none" w:sz="0" w:space="0" w:color="auto"/>
                <w:right w:val="none" w:sz="0" w:space="0" w:color="auto"/>
              </w:divBdr>
            </w:div>
            <w:div w:id="1442188174">
              <w:marLeft w:val="0"/>
              <w:marRight w:val="0"/>
              <w:marTop w:val="0"/>
              <w:marBottom w:val="0"/>
              <w:divBdr>
                <w:top w:val="none" w:sz="0" w:space="0" w:color="auto"/>
                <w:left w:val="none" w:sz="0" w:space="0" w:color="auto"/>
                <w:bottom w:val="none" w:sz="0" w:space="0" w:color="auto"/>
                <w:right w:val="none" w:sz="0" w:space="0" w:color="auto"/>
              </w:divBdr>
            </w:div>
            <w:div w:id="1595936301">
              <w:marLeft w:val="0"/>
              <w:marRight w:val="0"/>
              <w:marTop w:val="0"/>
              <w:marBottom w:val="0"/>
              <w:divBdr>
                <w:top w:val="none" w:sz="0" w:space="0" w:color="auto"/>
                <w:left w:val="none" w:sz="0" w:space="0" w:color="auto"/>
                <w:bottom w:val="none" w:sz="0" w:space="0" w:color="auto"/>
                <w:right w:val="none" w:sz="0" w:space="0" w:color="auto"/>
              </w:divBdr>
            </w:div>
            <w:div w:id="19493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1.health.gov.au/internet/main/publishing.nsf/Content/B8D64A18E546D9FBCA257BF0001ACE26/$File/MAIF%20Guidance%20Document%20-%20Electronic%20med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5934C1D747641BB41D14BD017123F" ma:contentTypeVersion="7" ma:contentTypeDescription="Create a new document." ma:contentTypeScope="" ma:versionID="8196dd4484659ca8a5940a3b4d0a0c5b">
  <xsd:schema xmlns:xsd="http://www.w3.org/2001/XMLSchema" xmlns:xs="http://www.w3.org/2001/XMLSchema" xmlns:p="http://schemas.microsoft.com/office/2006/metadata/properties" xmlns:ns2="2b66aa01-0ab0-4f9f-8965-639376a97469" xmlns:ns3="5407af2e-3f9a-4cec-a92d-e1072daaff0d" targetNamespace="http://schemas.microsoft.com/office/2006/metadata/properties" ma:root="true" ma:fieldsID="09044083b4559095f9fc57c109d27459" ns2:_="" ns3:_="">
    <xsd:import namespace="2b66aa01-0ab0-4f9f-8965-639376a97469"/>
    <xsd:import namespace="5407af2e-3f9a-4cec-a92d-e1072daaff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aa01-0ab0-4f9f-8965-639376a97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07af2e-3f9a-4cec-a92d-e1072daaff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E619F-C5E9-405E-A46F-E8FBCB3DE03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407af2e-3f9a-4cec-a92d-e1072daaff0d"/>
    <ds:schemaRef ds:uri="2b66aa01-0ab0-4f9f-8965-639376a97469"/>
    <ds:schemaRef ds:uri="http://www.w3.org/XML/1998/namespace"/>
  </ds:schemaRefs>
</ds:datastoreItem>
</file>

<file path=customXml/itemProps2.xml><?xml version="1.0" encoding="utf-8"?>
<ds:datastoreItem xmlns:ds="http://schemas.openxmlformats.org/officeDocument/2006/customXml" ds:itemID="{D4292772-0444-489E-8EFF-C7EDDF5E84D8}">
  <ds:schemaRefs>
    <ds:schemaRef ds:uri="http://schemas.openxmlformats.org/officeDocument/2006/bibliography"/>
  </ds:schemaRefs>
</ds:datastoreItem>
</file>

<file path=customXml/itemProps3.xml><?xml version="1.0" encoding="utf-8"?>
<ds:datastoreItem xmlns:ds="http://schemas.openxmlformats.org/officeDocument/2006/customXml" ds:itemID="{25167400-C4A9-4DA8-8C81-D6362AD49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aa01-0ab0-4f9f-8965-639376a97469"/>
    <ds:schemaRef ds:uri="5407af2e-3f9a-4cec-a92d-e1072daaf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2FE0A-5921-4D43-B770-BB122C5FC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387</Words>
  <Characters>2209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Kara</dc:creator>
  <cp:keywords/>
  <dc:description/>
  <cp:lastModifiedBy>BAKER, Kara</cp:lastModifiedBy>
  <cp:revision>2</cp:revision>
  <cp:lastPrinted>2022-02-24T23:33:00Z</cp:lastPrinted>
  <dcterms:created xsi:type="dcterms:W3CDTF">2022-03-22T03:17:00Z</dcterms:created>
  <dcterms:modified xsi:type="dcterms:W3CDTF">2022-03-22T03:17:00Z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0x0101006C85934C1D747641BB41D14BD017123F</vt:lpwstr>
  </property>
</Properties>
</file>