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F15E8" w14:textId="77777777" w:rsidR="00337A7A" w:rsidRPr="00915995" w:rsidRDefault="00337A7A" w:rsidP="00915995">
      <w:pPr>
        <w:pStyle w:val="Heading1"/>
        <w:rPr>
          <w:sz w:val="18"/>
          <w:szCs w:val="18"/>
        </w:rPr>
      </w:pPr>
      <w:r w:rsidRPr="00915995">
        <w:rPr>
          <w:rStyle w:val="normaltextrun"/>
          <w:rFonts w:ascii="Calibri Light" w:hAnsi="Calibri Light" w:cs="Calibri Light"/>
          <w:color w:val="2F5496"/>
        </w:rPr>
        <w:t>MAIF Complaints Committee’s interpretation of the MAIF Agreement related to Clause 5(a): The general public and parents and/or carers (including information provided to retailers)</w:t>
      </w:r>
      <w:r w:rsidRPr="00915995">
        <w:rPr>
          <w:rStyle w:val="eop"/>
          <w:rFonts w:ascii="Calibri Light" w:hAnsi="Calibri Light" w:cs="Calibri Light"/>
          <w:color w:val="2F5496"/>
        </w:rPr>
        <w:t> </w:t>
      </w:r>
    </w:p>
    <w:p w14:paraId="5D23E5D3" w14:textId="77777777" w:rsidR="00915995" w:rsidRDefault="00915995" w:rsidP="00337A7A">
      <w:pPr>
        <w:pStyle w:val="paragraph"/>
        <w:spacing w:before="0" w:beforeAutospacing="0" w:after="0" w:afterAutospacing="0"/>
        <w:textAlignment w:val="baseline"/>
        <w:rPr>
          <w:rStyle w:val="normaltextrun"/>
          <w:rFonts w:ascii="Calibri Light" w:hAnsi="Calibri Light" w:cs="Calibri Light"/>
          <w:sz w:val="26"/>
          <w:szCs w:val="26"/>
        </w:rPr>
      </w:pPr>
    </w:p>
    <w:p w14:paraId="746B1F14" w14:textId="304AFB46" w:rsidR="00915995" w:rsidRPr="002D7A73" w:rsidRDefault="00337A7A" w:rsidP="00915995">
      <w:pPr>
        <w:rPr>
          <w:rFonts w:asciiTheme="majorHAnsi" w:hAnsiTheme="majorHAnsi" w:cstheme="majorHAnsi"/>
          <w:sz w:val="28"/>
          <w:szCs w:val="28"/>
        </w:rPr>
      </w:pPr>
      <w:r w:rsidRPr="002D7A73">
        <w:rPr>
          <w:rStyle w:val="normaltextrun"/>
          <w:rFonts w:asciiTheme="majorHAnsi" w:hAnsiTheme="majorHAnsi" w:cstheme="majorHAnsi"/>
          <w:sz w:val="28"/>
          <w:szCs w:val="28"/>
        </w:rPr>
        <w:t>Overall Principles </w:t>
      </w:r>
      <w:r w:rsidRPr="002D7A73">
        <w:rPr>
          <w:rStyle w:val="eop"/>
          <w:rFonts w:asciiTheme="majorHAnsi" w:hAnsiTheme="majorHAnsi" w:cstheme="majorHAnsi"/>
          <w:sz w:val="28"/>
          <w:szCs w:val="28"/>
        </w:rPr>
        <w:t> </w:t>
      </w:r>
    </w:p>
    <w:p w14:paraId="2F3A5545" w14:textId="3538D356" w:rsidR="00915995" w:rsidRPr="002D7A73" w:rsidRDefault="00337A7A" w:rsidP="002054FC">
      <w:pPr>
        <w:pStyle w:val="ListParagraph"/>
        <w:numPr>
          <w:ilvl w:val="0"/>
          <w:numId w:val="21"/>
        </w:numPr>
        <w:rPr>
          <w:rStyle w:val="eop"/>
          <w:rFonts w:asciiTheme="majorHAnsi" w:hAnsiTheme="majorHAnsi" w:cstheme="majorHAnsi"/>
          <w:sz w:val="24"/>
          <w:szCs w:val="24"/>
        </w:rPr>
      </w:pPr>
      <w:r w:rsidRPr="002D7A73">
        <w:rPr>
          <w:rStyle w:val="normaltextrun"/>
          <w:rFonts w:asciiTheme="majorHAnsi" w:hAnsiTheme="majorHAnsi" w:cstheme="majorHAnsi"/>
          <w:sz w:val="24"/>
          <w:szCs w:val="24"/>
        </w:rPr>
        <w:t>The purpose of these guidelines is to support the interpretation of the MAIF Agreement. </w:t>
      </w:r>
      <w:r w:rsidRPr="002D7A73">
        <w:rPr>
          <w:rStyle w:val="eop"/>
          <w:rFonts w:asciiTheme="majorHAnsi" w:hAnsiTheme="majorHAnsi" w:cstheme="majorHAnsi"/>
          <w:sz w:val="24"/>
          <w:szCs w:val="24"/>
        </w:rPr>
        <w:t> </w:t>
      </w:r>
    </w:p>
    <w:p w14:paraId="6CC9FE4E" w14:textId="5761B3DF" w:rsidR="00915995" w:rsidRPr="002D7A73" w:rsidRDefault="00337A7A" w:rsidP="002054FC">
      <w:pPr>
        <w:pStyle w:val="ListParagraph"/>
        <w:numPr>
          <w:ilvl w:val="0"/>
          <w:numId w:val="21"/>
        </w:numPr>
        <w:rPr>
          <w:rStyle w:val="normaltextrun"/>
          <w:rFonts w:asciiTheme="majorHAnsi" w:hAnsiTheme="majorHAnsi" w:cstheme="majorHAnsi"/>
          <w:sz w:val="24"/>
          <w:szCs w:val="24"/>
        </w:rPr>
      </w:pPr>
      <w:r w:rsidRPr="002D7A73">
        <w:rPr>
          <w:rStyle w:val="normaltextrun"/>
          <w:rFonts w:asciiTheme="majorHAnsi" w:hAnsiTheme="majorHAnsi" w:cstheme="majorHAnsi"/>
          <w:sz w:val="24"/>
          <w:szCs w:val="24"/>
        </w:rPr>
        <w:t>These guidelines are to be read with the aim of the MAIF Agreement in mind and as an overarching principle: that is, to contribute to the safe and adequate nutrition for infants, by the protection and promotion of breastfeeding and by ensuring the proper use of breastmilk substitutes, when they are necessary, on the basis of adequate information and through appropriate distribution. </w:t>
      </w:r>
      <w:r w:rsidRPr="002D7A73">
        <w:rPr>
          <w:rStyle w:val="eop"/>
          <w:rFonts w:asciiTheme="majorHAnsi" w:hAnsiTheme="majorHAnsi" w:cstheme="majorHAnsi"/>
          <w:sz w:val="24"/>
          <w:szCs w:val="24"/>
        </w:rPr>
        <w:t> </w:t>
      </w:r>
    </w:p>
    <w:p w14:paraId="630CF52D" w14:textId="1E92A1CE" w:rsidR="00915995" w:rsidRPr="002D7A73" w:rsidRDefault="00337A7A" w:rsidP="00915995">
      <w:pPr>
        <w:rPr>
          <w:rFonts w:asciiTheme="majorHAnsi" w:hAnsiTheme="majorHAnsi" w:cstheme="majorHAnsi"/>
          <w:sz w:val="28"/>
          <w:szCs w:val="28"/>
        </w:rPr>
      </w:pPr>
      <w:r w:rsidRPr="002D7A73">
        <w:rPr>
          <w:rStyle w:val="normaltextrun"/>
          <w:rFonts w:asciiTheme="majorHAnsi" w:hAnsiTheme="majorHAnsi" w:cstheme="majorHAnsi"/>
          <w:sz w:val="28"/>
          <w:szCs w:val="28"/>
        </w:rPr>
        <w:t>Provision of information to the general public </w:t>
      </w:r>
      <w:r w:rsidRPr="002D7A73">
        <w:rPr>
          <w:rStyle w:val="eop"/>
          <w:rFonts w:asciiTheme="majorHAnsi" w:hAnsiTheme="majorHAnsi" w:cstheme="majorHAnsi"/>
          <w:sz w:val="28"/>
          <w:szCs w:val="28"/>
        </w:rPr>
        <w:t> </w:t>
      </w:r>
    </w:p>
    <w:p w14:paraId="6388389E" w14:textId="61D3D98F" w:rsidR="00915995" w:rsidRPr="002D7A73" w:rsidRDefault="00337A7A" w:rsidP="002054FC">
      <w:pPr>
        <w:pStyle w:val="ListParagraph"/>
        <w:numPr>
          <w:ilvl w:val="0"/>
          <w:numId w:val="21"/>
        </w:numPr>
        <w:rPr>
          <w:rFonts w:asciiTheme="majorHAnsi" w:hAnsiTheme="majorHAnsi" w:cstheme="majorHAnsi"/>
          <w:sz w:val="24"/>
          <w:szCs w:val="24"/>
        </w:rPr>
      </w:pPr>
      <w:r w:rsidRPr="002D7A73">
        <w:rPr>
          <w:rFonts w:asciiTheme="majorHAnsi" w:hAnsiTheme="majorHAnsi" w:cstheme="majorHAnsi"/>
          <w:sz w:val="24"/>
          <w:szCs w:val="24"/>
        </w:rPr>
        <w:t>Existing or new infant formula products should not be ‘announced’ to the public. </w:t>
      </w:r>
      <w:r w:rsidR="00675B5A" w:rsidRPr="002D7A73">
        <w:rPr>
          <w:rFonts w:asciiTheme="majorHAnsi" w:hAnsiTheme="majorHAnsi" w:cstheme="majorHAnsi"/>
          <w:sz w:val="24"/>
          <w:szCs w:val="24"/>
        </w:rPr>
        <w:t>Communicating information to the public that is factual and not promotional about product changes is permitted. </w:t>
      </w:r>
    </w:p>
    <w:p w14:paraId="5EC09178" w14:textId="584B56C1" w:rsidR="00915995" w:rsidRPr="002D7A73" w:rsidRDefault="00337A7A" w:rsidP="002054FC">
      <w:pPr>
        <w:pStyle w:val="ListParagraph"/>
        <w:numPr>
          <w:ilvl w:val="0"/>
          <w:numId w:val="21"/>
        </w:numPr>
        <w:rPr>
          <w:rFonts w:asciiTheme="majorHAnsi" w:hAnsiTheme="majorHAnsi" w:cstheme="majorHAnsi"/>
          <w:sz w:val="24"/>
          <w:szCs w:val="24"/>
        </w:rPr>
      </w:pPr>
      <w:r w:rsidRPr="002D7A73">
        <w:rPr>
          <w:rFonts w:asciiTheme="majorHAnsi" w:hAnsiTheme="majorHAnsi" w:cstheme="majorHAnsi"/>
          <w:sz w:val="24"/>
          <w:szCs w:val="24"/>
        </w:rPr>
        <w:t>When an infant formula manufacturer provides information to the public about a product with the same name as an infant formula, the product name should be followed either by the range name (e.g. toiletries) or the specific product (e.g. baby powder). Generalised terms such as ‘Brand X Baby Care Products’ or ‘Brand X, Best for Baby’, should not be used where Brand X is the name of an infant formula.  </w:t>
      </w:r>
    </w:p>
    <w:p w14:paraId="4448B8E7" w14:textId="77777777" w:rsidR="00915995" w:rsidRPr="002D7A73" w:rsidRDefault="00337A7A" w:rsidP="002054FC">
      <w:pPr>
        <w:pStyle w:val="ListParagraph"/>
        <w:numPr>
          <w:ilvl w:val="0"/>
          <w:numId w:val="21"/>
        </w:numPr>
        <w:rPr>
          <w:rFonts w:asciiTheme="majorHAnsi" w:hAnsiTheme="majorHAnsi" w:cstheme="majorHAnsi"/>
          <w:sz w:val="24"/>
          <w:szCs w:val="24"/>
        </w:rPr>
      </w:pPr>
      <w:r w:rsidRPr="002D7A73">
        <w:rPr>
          <w:rFonts w:asciiTheme="majorHAnsi" w:hAnsiTheme="majorHAnsi" w:cstheme="majorHAnsi"/>
          <w:sz w:val="24"/>
          <w:szCs w:val="24"/>
        </w:rPr>
        <w:t>Slogans which could imply that feeding a baby the product would be better than breastfeeding should not be used – for example ‘Every baby deserves the best’ or ‘A little extra something’ However, slogans which clearly and distinctly compare infant formula products may be acceptable.  </w:t>
      </w:r>
    </w:p>
    <w:p w14:paraId="129EAEBA" w14:textId="35838EBF" w:rsidR="00915995" w:rsidRPr="002D7A73" w:rsidRDefault="00337A7A" w:rsidP="002054FC">
      <w:pPr>
        <w:pStyle w:val="ListParagraph"/>
        <w:numPr>
          <w:ilvl w:val="0"/>
          <w:numId w:val="21"/>
        </w:numPr>
        <w:rPr>
          <w:rStyle w:val="normaltextrun"/>
          <w:rFonts w:asciiTheme="majorHAnsi" w:hAnsiTheme="majorHAnsi" w:cstheme="majorHAnsi"/>
          <w:sz w:val="24"/>
          <w:szCs w:val="24"/>
        </w:rPr>
      </w:pPr>
      <w:r w:rsidRPr="002D7A73">
        <w:rPr>
          <w:rFonts w:asciiTheme="majorHAnsi" w:hAnsiTheme="majorHAnsi" w:cstheme="majorHAnsi"/>
          <w:sz w:val="24"/>
          <w:szCs w:val="24"/>
        </w:rPr>
        <w:t>Free samples should not be provided by manufacturers except at the request of a qualified health professional for the purposes of professional evaluation or research.  </w:t>
      </w:r>
    </w:p>
    <w:p w14:paraId="4F9F22FC" w14:textId="4E46F12A" w:rsidR="00337A7A" w:rsidRPr="002D7A73" w:rsidRDefault="00337A7A" w:rsidP="00915995">
      <w:pPr>
        <w:rPr>
          <w:rFonts w:asciiTheme="majorHAnsi" w:hAnsiTheme="majorHAnsi" w:cstheme="majorHAnsi"/>
          <w:sz w:val="28"/>
          <w:szCs w:val="28"/>
        </w:rPr>
      </w:pPr>
      <w:r w:rsidRPr="002D7A73">
        <w:rPr>
          <w:rStyle w:val="normaltextrun"/>
          <w:rFonts w:asciiTheme="majorHAnsi" w:hAnsiTheme="majorHAnsi" w:cstheme="majorHAnsi"/>
          <w:sz w:val="28"/>
          <w:szCs w:val="28"/>
        </w:rPr>
        <w:t>Changes and updates to infant formula </w:t>
      </w:r>
      <w:r w:rsidRPr="002D7A73">
        <w:rPr>
          <w:rStyle w:val="eop"/>
          <w:rFonts w:asciiTheme="majorHAnsi" w:hAnsiTheme="majorHAnsi" w:cstheme="majorHAnsi"/>
          <w:sz w:val="28"/>
          <w:szCs w:val="28"/>
        </w:rPr>
        <w:t> </w:t>
      </w:r>
    </w:p>
    <w:p w14:paraId="270E07F2" w14:textId="6A79CEB9" w:rsidR="00337A7A" w:rsidRPr="002D7A73" w:rsidRDefault="00337A7A" w:rsidP="00A0255E">
      <w:pPr>
        <w:pStyle w:val="ListParagraph"/>
        <w:numPr>
          <w:ilvl w:val="0"/>
          <w:numId w:val="21"/>
        </w:numPr>
        <w:rPr>
          <w:rFonts w:asciiTheme="majorHAnsi" w:hAnsiTheme="majorHAnsi" w:cstheme="majorHAnsi"/>
          <w:sz w:val="24"/>
          <w:szCs w:val="24"/>
        </w:rPr>
      </w:pPr>
      <w:r w:rsidRPr="002D7A73">
        <w:rPr>
          <w:rStyle w:val="normaltextrun"/>
          <w:rFonts w:asciiTheme="majorHAnsi" w:hAnsiTheme="majorHAnsi" w:cstheme="majorHAnsi"/>
          <w:sz w:val="24"/>
          <w:szCs w:val="24"/>
        </w:rPr>
        <w:t>The following information about changes and updates to infant formula and its availability should be accessible to parents and carers, subject to the following:</w:t>
      </w:r>
      <w:r w:rsidRPr="002D7A73">
        <w:rPr>
          <w:rStyle w:val="eop"/>
          <w:rFonts w:asciiTheme="majorHAnsi" w:hAnsiTheme="majorHAnsi" w:cstheme="majorHAnsi"/>
          <w:sz w:val="24"/>
          <w:szCs w:val="24"/>
        </w:rPr>
        <w:t> </w:t>
      </w:r>
    </w:p>
    <w:p w14:paraId="6053A60E" w14:textId="131C0712" w:rsidR="00337A7A" w:rsidRPr="002D7A73" w:rsidRDefault="00337A7A" w:rsidP="002D7A73">
      <w:pPr>
        <w:pStyle w:val="ListParagraph"/>
        <w:numPr>
          <w:ilvl w:val="0"/>
          <w:numId w:val="23"/>
        </w:numPr>
        <w:rPr>
          <w:rFonts w:asciiTheme="majorHAnsi" w:hAnsiTheme="majorHAnsi" w:cstheme="majorHAnsi"/>
          <w:sz w:val="24"/>
          <w:szCs w:val="24"/>
        </w:rPr>
      </w:pPr>
      <w:r w:rsidRPr="002D7A73">
        <w:rPr>
          <w:rFonts w:asciiTheme="majorHAnsi" w:hAnsiTheme="majorHAnsi" w:cstheme="majorHAnsi"/>
          <w:sz w:val="24"/>
          <w:szCs w:val="24"/>
        </w:rPr>
        <w:t>Information to be presented in a way that is easy to understand and objective.  </w:t>
      </w:r>
    </w:p>
    <w:p w14:paraId="6632A558" w14:textId="21D933AE" w:rsidR="00337A7A" w:rsidRPr="002D7A73" w:rsidRDefault="00337A7A" w:rsidP="002D7A73">
      <w:pPr>
        <w:pStyle w:val="ListParagraph"/>
        <w:numPr>
          <w:ilvl w:val="0"/>
          <w:numId w:val="23"/>
        </w:numPr>
        <w:rPr>
          <w:rFonts w:asciiTheme="majorHAnsi" w:hAnsiTheme="majorHAnsi" w:cstheme="majorHAnsi"/>
          <w:sz w:val="24"/>
          <w:szCs w:val="24"/>
        </w:rPr>
      </w:pPr>
      <w:r w:rsidRPr="002D7A73">
        <w:rPr>
          <w:rFonts w:asciiTheme="majorHAnsi" w:hAnsiTheme="majorHAnsi" w:cstheme="majorHAnsi"/>
          <w:sz w:val="24"/>
          <w:szCs w:val="24"/>
        </w:rPr>
        <w:t>Announcements regarding changes to the formulation, packaging and brand updates and availability of infant formulas in the communication channels set out in this section, are acceptable, but only for a reasonable period i.e 3 months – at least 6 weeks prior to the change and 6 weeks post change for off label announcements. Announcements made in a digital forum may remain online as a historical record</w:t>
      </w:r>
    </w:p>
    <w:p w14:paraId="3FFE0812" w14:textId="77777777" w:rsidR="00337A7A" w:rsidRPr="002D7A73" w:rsidRDefault="00337A7A" w:rsidP="002D7A73">
      <w:pPr>
        <w:pStyle w:val="ListParagraph"/>
        <w:numPr>
          <w:ilvl w:val="0"/>
          <w:numId w:val="23"/>
        </w:numPr>
        <w:rPr>
          <w:rFonts w:asciiTheme="majorHAnsi" w:hAnsiTheme="majorHAnsi" w:cstheme="majorHAnsi"/>
          <w:sz w:val="24"/>
          <w:szCs w:val="24"/>
        </w:rPr>
      </w:pPr>
      <w:r w:rsidRPr="002D7A73">
        <w:rPr>
          <w:rFonts w:asciiTheme="majorHAnsi" w:hAnsiTheme="majorHAnsi" w:cstheme="majorHAnsi"/>
          <w:sz w:val="24"/>
          <w:szCs w:val="24"/>
        </w:rPr>
        <w:t>Information about important changes may be included on the product label. In retail stores, information about changes to a product may be included on a ‘shelf talker’ (of standard size and displayed adjacent to the relevant product on the shelf) and in the product details for online retail stores.  </w:t>
      </w:r>
    </w:p>
    <w:p w14:paraId="0F8871FC" w14:textId="6507DB5A" w:rsidR="00337A7A" w:rsidRPr="002D7A73" w:rsidRDefault="00337A7A" w:rsidP="002D7A73">
      <w:pPr>
        <w:pStyle w:val="ListParagraph"/>
        <w:numPr>
          <w:ilvl w:val="0"/>
          <w:numId w:val="23"/>
        </w:numPr>
        <w:rPr>
          <w:rFonts w:asciiTheme="majorHAnsi" w:hAnsiTheme="majorHAnsi" w:cstheme="majorHAnsi"/>
          <w:sz w:val="24"/>
          <w:szCs w:val="24"/>
        </w:rPr>
      </w:pPr>
      <w:r w:rsidRPr="002D7A73">
        <w:rPr>
          <w:rFonts w:asciiTheme="majorHAnsi" w:hAnsiTheme="majorHAnsi" w:cstheme="majorHAnsi"/>
          <w:sz w:val="24"/>
          <w:szCs w:val="24"/>
        </w:rPr>
        <w:lastRenderedPageBreak/>
        <w:t>Information may also be included on a company’s website (subject to guidelines on Electronic Media</w:t>
      </w:r>
      <w:r w:rsidR="00465E5D">
        <w:rPr>
          <w:rStyle w:val="FootnoteReference"/>
          <w:rFonts w:asciiTheme="majorHAnsi" w:hAnsiTheme="majorHAnsi" w:cstheme="majorHAnsi"/>
          <w:sz w:val="24"/>
          <w:szCs w:val="24"/>
        </w:rPr>
        <w:footnoteReference w:id="1"/>
      </w:r>
      <w:r w:rsidRPr="002D7A73">
        <w:rPr>
          <w:rFonts w:asciiTheme="majorHAnsi" w:hAnsiTheme="majorHAnsi" w:cstheme="majorHAnsi"/>
          <w:sz w:val="24"/>
          <w:szCs w:val="24"/>
        </w:rPr>
        <w:t>) and owned digital and social media channels. Paid search may be used to direct parents and carers who are seeking information about a company’s product change to the company’s website.   </w:t>
      </w:r>
    </w:p>
    <w:p w14:paraId="0089830E" w14:textId="77777777" w:rsidR="00337A7A" w:rsidRPr="002D7A73" w:rsidRDefault="00337A7A" w:rsidP="002D7A73">
      <w:pPr>
        <w:pStyle w:val="ListParagraph"/>
        <w:numPr>
          <w:ilvl w:val="0"/>
          <w:numId w:val="23"/>
        </w:numPr>
        <w:rPr>
          <w:rFonts w:asciiTheme="majorHAnsi" w:hAnsiTheme="majorHAnsi" w:cstheme="majorHAnsi"/>
          <w:sz w:val="24"/>
          <w:szCs w:val="24"/>
        </w:rPr>
      </w:pPr>
      <w:r w:rsidRPr="002D7A73">
        <w:rPr>
          <w:rFonts w:asciiTheme="majorHAnsi" w:hAnsiTheme="majorHAnsi" w:cstheme="majorHAnsi"/>
          <w:sz w:val="24"/>
          <w:szCs w:val="24"/>
        </w:rPr>
        <w:t>Important information may be sent directly to parents who have already provided their consent to be contacted. </w:t>
      </w:r>
    </w:p>
    <w:p w14:paraId="36754D89" w14:textId="0AA679BE" w:rsidR="00337A7A" w:rsidRPr="002D7A73" w:rsidRDefault="00337A7A" w:rsidP="002D7A73">
      <w:pPr>
        <w:pStyle w:val="ListParagraph"/>
        <w:numPr>
          <w:ilvl w:val="0"/>
          <w:numId w:val="23"/>
        </w:numPr>
        <w:rPr>
          <w:rFonts w:asciiTheme="majorHAnsi" w:hAnsiTheme="majorHAnsi" w:cstheme="majorHAnsi"/>
          <w:sz w:val="24"/>
          <w:szCs w:val="24"/>
        </w:rPr>
      </w:pPr>
      <w:r w:rsidRPr="002D7A73">
        <w:rPr>
          <w:rFonts w:asciiTheme="majorHAnsi" w:hAnsiTheme="majorHAnsi" w:cstheme="majorHAnsi"/>
          <w:sz w:val="24"/>
          <w:szCs w:val="24"/>
        </w:rPr>
        <w:t>Such provisions of information should have no promotional content. Pack shots are permitted, but there should be no slogans. Information should not promote or encourage use of formula.</w:t>
      </w:r>
    </w:p>
    <w:p w14:paraId="071DE8E1" w14:textId="3AC264FA" w:rsidR="00337A7A" w:rsidRPr="008444E8" w:rsidRDefault="00337A7A" w:rsidP="008444E8">
      <w:pPr>
        <w:pStyle w:val="ListParagraph"/>
        <w:numPr>
          <w:ilvl w:val="0"/>
          <w:numId w:val="23"/>
        </w:numPr>
        <w:rPr>
          <w:rStyle w:val="normaltextrun"/>
          <w:rFonts w:asciiTheme="majorHAnsi" w:hAnsiTheme="majorHAnsi" w:cstheme="majorHAnsi"/>
          <w:sz w:val="24"/>
          <w:szCs w:val="24"/>
        </w:rPr>
      </w:pPr>
      <w:r w:rsidRPr="002D7A73">
        <w:rPr>
          <w:rFonts w:asciiTheme="majorHAnsi" w:hAnsiTheme="majorHAnsi" w:cstheme="majorHAnsi"/>
          <w:sz w:val="24"/>
          <w:szCs w:val="24"/>
        </w:rPr>
        <w:t>A company’s contact details and link to the company’s website is permitted if a parent or carer wishes to learn more.  </w:t>
      </w:r>
    </w:p>
    <w:p w14:paraId="24045E04" w14:textId="69D763D6" w:rsidR="00337A7A" w:rsidRPr="002D7A73" w:rsidRDefault="00337A7A" w:rsidP="00FE7128">
      <w:pPr>
        <w:rPr>
          <w:rFonts w:asciiTheme="majorHAnsi" w:hAnsiTheme="majorHAnsi" w:cstheme="majorHAnsi"/>
          <w:sz w:val="28"/>
          <w:szCs w:val="28"/>
        </w:rPr>
      </w:pPr>
      <w:r w:rsidRPr="002D7A73">
        <w:rPr>
          <w:rStyle w:val="normaltextrun"/>
          <w:rFonts w:asciiTheme="majorHAnsi" w:hAnsiTheme="majorHAnsi" w:cstheme="majorHAnsi"/>
          <w:sz w:val="28"/>
          <w:szCs w:val="28"/>
        </w:rPr>
        <w:t>Retail stores</w:t>
      </w:r>
      <w:r w:rsidRPr="002D7A73">
        <w:rPr>
          <w:rStyle w:val="eop"/>
          <w:rFonts w:asciiTheme="majorHAnsi" w:hAnsiTheme="majorHAnsi" w:cstheme="majorHAnsi"/>
          <w:sz w:val="28"/>
          <w:szCs w:val="28"/>
        </w:rPr>
        <w:t> </w:t>
      </w:r>
    </w:p>
    <w:p w14:paraId="56977A0C" w14:textId="58BC04D4" w:rsidR="00337A7A" w:rsidRPr="002D7A73" w:rsidRDefault="00337A7A" w:rsidP="001B269E">
      <w:pPr>
        <w:pStyle w:val="ListParagraph"/>
        <w:numPr>
          <w:ilvl w:val="0"/>
          <w:numId w:val="21"/>
        </w:numPr>
        <w:rPr>
          <w:rFonts w:asciiTheme="majorHAnsi" w:hAnsiTheme="majorHAnsi" w:cstheme="majorHAnsi"/>
          <w:sz w:val="24"/>
          <w:szCs w:val="24"/>
        </w:rPr>
      </w:pPr>
      <w:r w:rsidRPr="002D7A73">
        <w:rPr>
          <w:rStyle w:val="normaltextrun"/>
          <w:rFonts w:asciiTheme="majorHAnsi" w:hAnsiTheme="majorHAnsi" w:cstheme="majorHAnsi"/>
          <w:sz w:val="24"/>
          <w:szCs w:val="24"/>
        </w:rPr>
        <w:t>Information</w:t>
      </w:r>
      <w:r w:rsidR="00EC75C8" w:rsidRPr="002D7A73">
        <w:rPr>
          <w:rStyle w:val="normaltextrun"/>
          <w:rFonts w:asciiTheme="majorHAnsi" w:hAnsiTheme="majorHAnsi" w:cstheme="majorHAnsi"/>
          <w:sz w:val="24"/>
          <w:szCs w:val="24"/>
        </w:rPr>
        <w:t xml:space="preserve"> by manufacturers </w:t>
      </w:r>
      <w:r w:rsidRPr="002D7A73">
        <w:rPr>
          <w:rStyle w:val="normaltextrun"/>
          <w:rFonts w:asciiTheme="majorHAnsi" w:hAnsiTheme="majorHAnsi" w:cstheme="majorHAnsi"/>
          <w:sz w:val="24"/>
          <w:szCs w:val="24"/>
        </w:rPr>
        <w:t>to retailers regarding visual merchandising is to be factually based</w:t>
      </w:r>
      <w:r w:rsidR="00563D7C">
        <w:rPr>
          <w:rStyle w:val="normaltextrun"/>
          <w:rFonts w:asciiTheme="majorHAnsi" w:hAnsiTheme="majorHAnsi" w:cstheme="majorHAnsi"/>
          <w:sz w:val="24"/>
          <w:szCs w:val="24"/>
        </w:rPr>
        <w:t>.</w:t>
      </w:r>
      <w:r w:rsidRPr="002D7A73">
        <w:rPr>
          <w:rStyle w:val="eop"/>
          <w:rFonts w:asciiTheme="majorHAnsi" w:hAnsiTheme="majorHAnsi" w:cstheme="majorHAnsi"/>
          <w:sz w:val="24"/>
          <w:szCs w:val="24"/>
        </w:rPr>
        <w:t> </w:t>
      </w:r>
    </w:p>
    <w:p w14:paraId="0C31F9DA" w14:textId="05669ECB" w:rsidR="00337A7A" w:rsidRPr="002D7A73" w:rsidRDefault="00337A7A" w:rsidP="001B269E">
      <w:pPr>
        <w:pStyle w:val="ListParagraph"/>
        <w:numPr>
          <w:ilvl w:val="0"/>
          <w:numId w:val="21"/>
        </w:numPr>
        <w:rPr>
          <w:rFonts w:asciiTheme="majorHAnsi" w:hAnsiTheme="majorHAnsi" w:cstheme="majorHAnsi"/>
          <w:sz w:val="24"/>
          <w:szCs w:val="24"/>
        </w:rPr>
      </w:pPr>
      <w:r w:rsidRPr="002D7A73">
        <w:rPr>
          <w:rStyle w:val="normaltextrun"/>
          <w:rFonts w:asciiTheme="majorHAnsi" w:hAnsiTheme="majorHAnsi" w:cstheme="majorHAnsi"/>
          <w:sz w:val="24"/>
          <w:szCs w:val="24"/>
        </w:rPr>
        <w:t>Price tickets on the ‘shelf-talkers’ that simply advertise the price of the product, or the fact that it has a ‘special’ price are acceptable. The ticket may also state the saving to be made – e.g. ‘Special. Save $1’. Shelf tickets should have no content other than the price and the name of the product.</w:t>
      </w:r>
      <w:r w:rsidRPr="002D7A73">
        <w:rPr>
          <w:rStyle w:val="eop"/>
          <w:rFonts w:asciiTheme="majorHAnsi" w:hAnsiTheme="majorHAnsi" w:cstheme="majorHAnsi"/>
          <w:sz w:val="24"/>
          <w:szCs w:val="24"/>
        </w:rPr>
        <w:t> </w:t>
      </w:r>
    </w:p>
    <w:p w14:paraId="744ACB5A" w14:textId="4813F5FD" w:rsidR="00337A7A" w:rsidRPr="002D7A73" w:rsidRDefault="00337A7A" w:rsidP="001B269E">
      <w:pPr>
        <w:pStyle w:val="ListParagraph"/>
        <w:numPr>
          <w:ilvl w:val="0"/>
          <w:numId w:val="21"/>
        </w:numPr>
        <w:rPr>
          <w:rFonts w:asciiTheme="majorHAnsi" w:hAnsiTheme="majorHAnsi" w:cstheme="majorHAnsi"/>
          <w:sz w:val="24"/>
          <w:szCs w:val="24"/>
        </w:rPr>
      </w:pPr>
      <w:r w:rsidRPr="002D7A73">
        <w:rPr>
          <w:rStyle w:val="normaltextrun"/>
          <w:rFonts w:asciiTheme="majorHAnsi" w:hAnsiTheme="majorHAnsi" w:cstheme="majorHAnsi"/>
          <w:sz w:val="24"/>
          <w:szCs w:val="24"/>
        </w:rPr>
        <w:t>Posters, in-store radio announcements, e-catalogues and printed catalogues, online stores and magazine provision of information should only provide the price, the name of the product and a pack shot which in size, colour etc, must be relative to the other product depictions. </w:t>
      </w:r>
      <w:r w:rsidRPr="002D7A73">
        <w:rPr>
          <w:rStyle w:val="eop"/>
          <w:rFonts w:asciiTheme="majorHAnsi" w:hAnsiTheme="majorHAnsi" w:cstheme="majorHAnsi"/>
          <w:sz w:val="24"/>
          <w:szCs w:val="24"/>
        </w:rPr>
        <w:t> </w:t>
      </w:r>
    </w:p>
    <w:p w14:paraId="74682D82" w14:textId="63D03964" w:rsidR="00337A7A" w:rsidRPr="002D7A73" w:rsidRDefault="00337A7A" w:rsidP="001B269E">
      <w:pPr>
        <w:pStyle w:val="ListParagraph"/>
        <w:numPr>
          <w:ilvl w:val="0"/>
          <w:numId w:val="21"/>
        </w:numPr>
        <w:rPr>
          <w:rFonts w:asciiTheme="majorHAnsi" w:hAnsiTheme="majorHAnsi" w:cstheme="majorHAnsi"/>
          <w:sz w:val="24"/>
          <w:szCs w:val="24"/>
        </w:rPr>
      </w:pPr>
      <w:r w:rsidRPr="002D7A73">
        <w:rPr>
          <w:rStyle w:val="normaltextrun"/>
          <w:rFonts w:asciiTheme="majorHAnsi" w:hAnsiTheme="majorHAnsi" w:cstheme="majorHAnsi"/>
          <w:sz w:val="24"/>
          <w:szCs w:val="24"/>
        </w:rPr>
        <w:t>Whenever possible, products should be located in the appropriate aisle and not on display i.e. large stacks of cans (gondola ends or shelf stacks) in promotional areas.</w:t>
      </w:r>
    </w:p>
    <w:p w14:paraId="5BA6D121" w14:textId="5ACC88BA" w:rsidR="00337A7A" w:rsidRPr="002D7A73" w:rsidRDefault="00337A7A" w:rsidP="001B269E">
      <w:pPr>
        <w:pStyle w:val="ListParagraph"/>
        <w:numPr>
          <w:ilvl w:val="0"/>
          <w:numId w:val="21"/>
        </w:numPr>
        <w:rPr>
          <w:rFonts w:asciiTheme="majorHAnsi" w:hAnsiTheme="majorHAnsi" w:cstheme="majorHAnsi"/>
          <w:sz w:val="24"/>
          <w:szCs w:val="24"/>
        </w:rPr>
      </w:pPr>
      <w:r w:rsidRPr="002D7A73">
        <w:rPr>
          <w:rStyle w:val="normaltextrun"/>
          <w:rFonts w:asciiTheme="majorHAnsi" w:hAnsiTheme="majorHAnsi" w:cstheme="majorHAnsi"/>
          <w:sz w:val="24"/>
          <w:szCs w:val="24"/>
        </w:rPr>
        <w:t>Window displays, window stacks and pavement displays are not acceptable.</w:t>
      </w:r>
      <w:r w:rsidRPr="002D7A73">
        <w:rPr>
          <w:rStyle w:val="eop"/>
          <w:rFonts w:asciiTheme="majorHAnsi" w:hAnsiTheme="majorHAnsi" w:cstheme="majorHAnsi"/>
          <w:sz w:val="24"/>
          <w:szCs w:val="24"/>
        </w:rPr>
        <w:t> </w:t>
      </w:r>
    </w:p>
    <w:p w14:paraId="29B1D766" w14:textId="7446C958" w:rsidR="00337A7A" w:rsidRPr="002D7A73" w:rsidRDefault="00337A7A" w:rsidP="001B269E">
      <w:pPr>
        <w:pStyle w:val="ListParagraph"/>
        <w:numPr>
          <w:ilvl w:val="0"/>
          <w:numId w:val="21"/>
        </w:numPr>
        <w:rPr>
          <w:rFonts w:asciiTheme="majorHAnsi" w:hAnsiTheme="majorHAnsi" w:cstheme="majorHAnsi"/>
          <w:sz w:val="24"/>
          <w:szCs w:val="24"/>
        </w:rPr>
      </w:pPr>
      <w:r w:rsidRPr="002D7A73">
        <w:rPr>
          <w:rStyle w:val="normaltextrun"/>
          <w:rFonts w:asciiTheme="majorHAnsi" w:hAnsiTheme="majorHAnsi" w:cstheme="majorHAnsi"/>
          <w:sz w:val="24"/>
          <w:szCs w:val="24"/>
        </w:rPr>
        <w:t>Care should be taken not to display infant formula products or the name of the product under generic slogans for a range of products, such as ‘Everything that is best for baby’. </w:t>
      </w:r>
      <w:r w:rsidRPr="002D7A73">
        <w:rPr>
          <w:rStyle w:val="eop"/>
          <w:rFonts w:asciiTheme="majorHAnsi" w:hAnsiTheme="majorHAnsi" w:cstheme="majorHAnsi"/>
          <w:sz w:val="24"/>
          <w:szCs w:val="24"/>
        </w:rPr>
        <w:t> </w:t>
      </w:r>
    </w:p>
    <w:p w14:paraId="26A139ED" w14:textId="11264E6A" w:rsidR="00337A7A" w:rsidRPr="002D7A73" w:rsidRDefault="00337A7A" w:rsidP="001B269E">
      <w:pPr>
        <w:pStyle w:val="ListParagraph"/>
        <w:numPr>
          <w:ilvl w:val="0"/>
          <w:numId w:val="21"/>
        </w:numPr>
        <w:rPr>
          <w:rFonts w:asciiTheme="majorHAnsi" w:hAnsiTheme="majorHAnsi" w:cstheme="majorHAnsi"/>
          <w:sz w:val="24"/>
          <w:szCs w:val="24"/>
        </w:rPr>
      </w:pPr>
      <w:r w:rsidRPr="002D7A73">
        <w:rPr>
          <w:rStyle w:val="normaltextrun"/>
          <w:rFonts w:asciiTheme="majorHAnsi" w:hAnsiTheme="majorHAnsi" w:cstheme="majorHAnsi"/>
          <w:sz w:val="24"/>
          <w:szCs w:val="24"/>
        </w:rPr>
        <w:t>There should be no price or product promotion by manufacturers or marketers of infant formula on radio, television, online streaming</w:t>
      </w:r>
      <w:r w:rsidR="00D70D79">
        <w:rPr>
          <w:rStyle w:val="normaltextrun"/>
          <w:rFonts w:asciiTheme="majorHAnsi" w:hAnsiTheme="majorHAnsi" w:cstheme="majorHAnsi"/>
          <w:sz w:val="24"/>
          <w:szCs w:val="24"/>
        </w:rPr>
        <w:t>,</w:t>
      </w:r>
      <w:r w:rsidRPr="002D7A73">
        <w:rPr>
          <w:rStyle w:val="normaltextrun"/>
          <w:rFonts w:asciiTheme="majorHAnsi" w:hAnsiTheme="majorHAnsi" w:cstheme="majorHAnsi"/>
          <w:sz w:val="24"/>
          <w:szCs w:val="24"/>
        </w:rPr>
        <w:t> or any other electronic media, including social media. Online retail store price promotion is permitted, but information should only provide the price, the name of the product and a pack shot which in size, colour etc, must be relative to the other product depictions. Label information and a reference to a “special” and price saving is also permitted in online retail stores.</w:t>
      </w:r>
    </w:p>
    <w:p w14:paraId="3D0936EB" w14:textId="3C148EF9" w:rsidR="00337A7A" w:rsidRPr="002D7A73" w:rsidRDefault="00337A7A" w:rsidP="001B269E">
      <w:pPr>
        <w:pStyle w:val="paragraph"/>
        <w:spacing w:before="0" w:beforeAutospacing="0" w:after="0" w:afterAutospacing="0"/>
        <w:textAlignment w:val="baseline"/>
        <w:rPr>
          <w:rFonts w:asciiTheme="majorHAnsi" w:hAnsiTheme="majorHAnsi" w:cstheme="majorHAnsi"/>
        </w:rPr>
      </w:pPr>
    </w:p>
    <w:sectPr w:rsidR="00337A7A" w:rsidRPr="002D7A7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E1B0F" w14:textId="77777777" w:rsidR="006363B7" w:rsidRDefault="006363B7" w:rsidP="00465E5D">
      <w:pPr>
        <w:spacing w:after="0" w:line="240" w:lineRule="auto"/>
      </w:pPr>
      <w:r>
        <w:separator/>
      </w:r>
    </w:p>
  </w:endnote>
  <w:endnote w:type="continuationSeparator" w:id="0">
    <w:p w14:paraId="4E7152CF" w14:textId="77777777" w:rsidR="006363B7" w:rsidRDefault="006363B7" w:rsidP="0046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F044" w14:textId="77777777" w:rsidR="000B318C" w:rsidRDefault="000B3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812494"/>
      <w:docPartObj>
        <w:docPartGallery w:val="Page Numbers (Bottom of Page)"/>
        <w:docPartUnique/>
      </w:docPartObj>
    </w:sdtPr>
    <w:sdtEndPr>
      <w:rPr>
        <w:noProof/>
      </w:rPr>
    </w:sdtEndPr>
    <w:sdtContent>
      <w:p w14:paraId="5B3B2829" w14:textId="6CC59D8A" w:rsidR="00A01005" w:rsidRDefault="00A010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764016" w14:textId="242A5172" w:rsidR="00A01005" w:rsidRDefault="000B318C">
    <w:pPr>
      <w:pStyle w:val="Footer"/>
    </w:pPr>
    <w:r>
      <w:t>Revised February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8CA5" w14:textId="77777777" w:rsidR="000B318C" w:rsidRDefault="000B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F69EB" w14:textId="77777777" w:rsidR="006363B7" w:rsidRDefault="006363B7" w:rsidP="00465E5D">
      <w:pPr>
        <w:spacing w:after="0" w:line="240" w:lineRule="auto"/>
      </w:pPr>
      <w:r>
        <w:separator/>
      </w:r>
    </w:p>
  </w:footnote>
  <w:footnote w:type="continuationSeparator" w:id="0">
    <w:p w14:paraId="1B554708" w14:textId="77777777" w:rsidR="006363B7" w:rsidRDefault="006363B7" w:rsidP="00465E5D">
      <w:pPr>
        <w:spacing w:after="0" w:line="240" w:lineRule="auto"/>
      </w:pPr>
      <w:r>
        <w:continuationSeparator/>
      </w:r>
    </w:p>
  </w:footnote>
  <w:footnote w:id="1">
    <w:p w14:paraId="797701A1" w14:textId="07B60385" w:rsidR="00465E5D" w:rsidRDefault="00465E5D">
      <w:pPr>
        <w:pStyle w:val="FootnoteText"/>
      </w:pPr>
      <w:r>
        <w:rPr>
          <w:rStyle w:val="FootnoteReference"/>
        </w:rPr>
        <w:footnoteRef/>
      </w:r>
      <w:r>
        <w:t xml:space="preserve"> For further information on the requirements for web-based information, refer to the guidelines on Electronic media </w:t>
      </w:r>
      <w:hyperlink r:id="rId1" w:history="1">
        <w:r w:rsidR="002563BA" w:rsidRPr="000D4202">
          <w:rPr>
            <w:rStyle w:val="Hyperlink"/>
          </w:rPr>
          <w:t>https://www1.health.gov.au/internet/main/publishing.nsf/Content/B8D64A18E546D9FBCA257BF0001ACE26/$File/MAIF%20Guidance%20Document%20-%20Electronic%20media.pdf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54DA9" w14:textId="77777777" w:rsidR="000B318C" w:rsidRDefault="000B3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B0980" w14:textId="77777777" w:rsidR="000B318C" w:rsidRDefault="000B3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56C96" w14:textId="77777777" w:rsidR="000B318C" w:rsidRDefault="000B3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47E"/>
    <w:multiLevelType w:val="multilevel"/>
    <w:tmpl w:val="C36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B72E2"/>
    <w:multiLevelType w:val="multilevel"/>
    <w:tmpl w:val="430CB0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369B5"/>
    <w:multiLevelType w:val="hybridMultilevel"/>
    <w:tmpl w:val="44D62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CD0C8F"/>
    <w:multiLevelType w:val="multilevel"/>
    <w:tmpl w:val="F3B2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97BBE"/>
    <w:multiLevelType w:val="hybridMultilevel"/>
    <w:tmpl w:val="11544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E7EEF"/>
    <w:multiLevelType w:val="multilevel"/>
    <w:tmpl w:val="F0E408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36FAE"/>
    <w:multiLevelType w:val="multilevel"/>
    <w:tmpl w:val="74F2D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6F1859"/>
    <w:multiLevelType w:val="hybridMultilevel"/>
    <w:tmpl w:val="A0A6A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853AEC"/>
    <w:multiLevelType w:val="hybridMultilevel"/>
    <w:tmpl w:val="486E12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EB62E2D"/>
    <w:multiLevelType w:val="multilevel"/>
    <w:tmpl w:val="579423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BE4341"/>
    <w:multiLevelType w:val="multilevel"/>
    <w:tmpl w:val="89A8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7545B"/>
    <w:multiLevelType w:val="multilevel"/>
    <w:tmpl w:val="D338AE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23756"/>
    <w:multiLevelType w:val="hybridMultilevel"/>
    <w:tmpl w:val="54DCD1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DE344A"/>
    <w:multiLevelType w:val="multilevel"/>
    <w:tmpl w:val="6FF20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0F6C0A"/>
    <w:multiLevelType w:val="hybridMultilevel"/>
    <w:tmpl w:val="BAFCEF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1344455"/>
    <w:multiLevelType w:val="multilevel"/>
    <w:tmpl w:val="71F8BC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AA5270"/>
    <w:multiLevelType w:val="multilevel"/>
    <w:tmpl w:val="96AE11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FF0138"/>
    <w:multiLevelType w:val="multilevel"/>
    <w:tmpl w:val="EDEAD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CA6625"/>
    <w:multiLevelType w:val="multilevel"/>
    <w:tmpl w:val="A936E6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3625F4"/>
    <w:multiLevelType w:val="multilevel"/>
    <w:tmpl w:val="76A0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E133DF"/>
    <w:multiLevelType w:val="multilevel"/>
    <w:tmpl w:val="7276B7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3C1BBA"/>
    <w:multiLevelType w:val="multilevel"/>
    <w:tmpl w:val="CA54AA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3D26C6"/>
    <w:multiLevelType w:val="multilevel"/>
    <w:tmpl w:val="6750F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2"/>
  </w:num>
  <w:num w:numId="3">
    <w:abstractNumId w:val="17"/>
  </w:num>
  <w:num w:numId="4">
    <w:abstractNumId w:val="13"/>
  </w:num>
  <w:num w:numId="5">
    <w:abstractNumId w:val="1"/>
  </w:num>
  <w:num w:numId="6">
    <w:abstractNumId w:val="15"/>
  </w:num>
  <w:num w:numId="7">
    <w:abstractNumId w:val="18"/>
  </w:num>
  <w:num w:numId="8">
    <w:abstractNumId w:val="10"/>
  </w:num>
  <w:num w:numId="9">
    <w:abstractNumId w:val="0"/>
  </w:num>
  <w:num w:numId="10">
    <w:abstractNumId w:val="6"/>
  </w:num>
  <w:num w:numId="11">
    <w:abstractNumId w:val="16"/>
  </w:num>
  <w:num w:numId="12">
    <w:abstractNumId w:val="11"/>
  </w:num>
  <w:num w:numId="13">
    <w:abstractNumId w:val="9"/>
  </w:num>
  <w:num w:numId="14">
    <w:abstractNumId w:val="21"/>
  </w:num>
  <w:num w:numId="15">
    <w:abstractNumId w:val="5"/>
  </w:num>
  <w:num w:numId="16">
    <w:abstractNumId w:val="20"/>
  </w:num>
  <w:num w:numId="17">
    <w:abstractNumId w:val="3"/>
  </w:num>
  <w:num w:numId="18">
    <w:abstractNumId w:val="2"/>
  </w:num>
  <w:num w:numId="19">
    <w:abstractNumId w:val="12"/>
  </w:num>
  <w:num w:numId="20">
    <w:abstractNumId w:val="7"/>
  </w:num>
  <w:num w:numId="21">
    <w:abstractNumId w:val="14"/>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7A"/>
    <w:rsid w:val="000A7285"/>
    <w:rsid w:val="000B318C"/>
    <w:rsid w:val="000F4D7E"/>
    <w:rsid w:val="001B269E"/>
    <w:rsid w:val="002054FC"/>
    <w:rsid w:val="002563BA"/>
    <w:rsid w:val="002D7A73"/>
    <w:rsid w:val="002F0054"/>
    <w:rsid w:val="00337A7A"/>
    <w:rsid w:val="00350AED"/>
    <w:rsid w:val="004120E1"/>
    <w:rsid w:val="0044366A"/>
    <w:rsid w:val="00465E5D"/>
    <w:rsid w:val="005209C5"/>
    <w:rsid w:val="0055733F"/>
    <w:rsid w:val="00560813"/>
    <w:rsid w:val="00563D7C"/>
    <w:rsid w:val="0059398E"/>
    <w:rsid w:val="006363B7"/>
    <w:rsid w:val="00675B5A"/>
    <w:rsid w:val="00713741"/>
    <w:rsid w:val="007D0CD4"/>
    <w:rsid w:val="008444E8"/>
    <w:rsid w:val="00915995"/>
    <w:rsid w:val="009A202F"/>
    <w:rsid w:val="009A65A2"/>
    <w:rsid w:val="009C787F"/>
    <w:rsid w:val="00A01005"/>
    <w:rsid w:val="00A0255E"/>
    <w:rsid w:val="00AA66A3"/>
    <w:rsid w:val="00BB2D5E"/>
    <w:rsid w:val="00BD60AC"/>
    <w:rsid w:val="00CE4617"/>
    <w:rsid w:val="00D22999"/>
    <w:rsid w:val="00D5532D"/>
    <w:rsid w:val="00D70D79"/>
    <w:rsid w:val="00E03DCA"/>
    <w:rsid w:val="00E23745"/>
    <w:rsid w:val="00E47164"/>
    <w:rsid w:val="00EC75C8"/>
    <w:rsid w:val="00F24E33"/>
    <w:rsid w:val="00FE7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771E"/>
  <w15:chartTrackingRefBased/>
  <w15:docId w15:val="{5EFD00E1-1C17-4FFE-9555-0EA8214F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9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7A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37A7A"/>
  </w:style>
  <w:style w:type="character" w:customStyle="1" w:styleId="eop">
    <w:name w:val="eop"/>
    <w:basedOn w:val="DefaultParagraphFont"/>
    <w:rsid w:val="00337A7A"/>
  </w:style>
  <w:style w:type="character" w:customStyle="1" w:styleId="superscript">
    <w:name w:val="superscript"/>
    <w:basedOn w:val="DefaultParagraphFont"/>
    <w:rsid w:val="00337A7A"/>
  </w:style>
  <w:style w:type="paragraph" w:styleId="BalloonText">
    <w:name w:val="Balloon Text"/>
    <w:basedOn w:val="Normal"/>
    <w:link w:val="BalloonTextChar"/>
    <w:uiPriority w:val="99"/>
    <w:semiHidden/>
    <w:unhideWhenUsed/>
    <w:rsid w:val="00337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A7A"/>
    <w:rPr>
      <w:rFonts w:ascii="Segoe UI" w:hAnsi="Segoe UI" w:cs="Segoe UI"/>
      <w:sz w:val="18"/>
      <w:szCs w:val="18"/>
    </w:rPr>
  </w:style>
  <w:style w:type="character" w:styleId="CommentReference">
    <w:name w:val="annotation reference"/>
    <w:basedOn w:val="DefaultParagraphFont"/>
    <w:uiPriority w:val="99"/>
    <w:semiHidden/>
    <w:unhideWhenUsed/>
    <w:rsid w:val="00675B5A"/>
    <w:rPr>
      <w:sz w:val="16"/>
      <w:szCs w:val="16"/>
    </w:rPr>
  </w:style>
  <w:style w:type="paragraph" w:styleId="CommentText">
    <w:name w:val="annotation text"/>
    <w:basedOn w:val="Normal"/>
    <w:link w:val="CommentTextChar"/>
    <w:uiPriority w:val="99"/>
    <w:semiHidden/>
    <w:unhideWhenUsed/>
    <w:rsid w:val="00675B5A"/>
    <w:pPr>
      <w:spacing w:line="240" w:lineRule="auto"/>
    </w:pPr>
    <w:rPr>
      <w:sz w:val="20"/>
      <w:szCs w:val="20"/>
    </w:rPr>
  </w:style>
  <w:style w:type="character" w:customStyle="1" w:styleId="CommentTextChar">
    <w:name w:val="Comment Text Char"/>
    <w:basedOn w:val="DefaultParagraphFont"/>
    <w:link w:val="CommentText"/>
    <w:uiPriority w:val="99"/>
    <w:semiHidden/>
    <w:rsid w:val="00675B5A"/>
    <w:rPr>
      <w:sz w:val="20"/>
      <w:szCs w:val="20"/>
    </w:rPr>
  </w:style>
  <w:style w:type="paragraph" w:styleId="CommentSubject">
    <w:name w:val="annotation subject"/>
    <w:basedOn w:val="CommentText"/>
    <w:next w:val="CommentText"/>
    <w:link w:val="CommentSubjectChar"/>
    <w:uiPriority w:val="99"/>
    <w:semiHidden/>
    <w:unhideWhenUsed/>
    <w:rsid w:val="00675B5A"/>
    <w:rPr>
      <w:b/>
      <w:bCs/>
    </w:rPr>
  </w:style>
  <w:style w:type="character" w:customStyle="1" w:styleId="CommentSubjectChar">
    <w:name w:val="Comment Subject Char"/>
    <w:basedOn w:val="CommentTextChar"/>
    <w:link w:val="CommentSubject"/>
    <w:uiPriority w:val="99"/>
    <w:semiHidden/>
    <w:rsid w:val="00675B5A"/>
    <w:rPr>
      <w:b/>
      <w:bCs/>
      <w:sz w:val="20"/>
      <w:szCs w:val="20"/>
    </w:rPr>
  </w:style>
  <w:style w:type="character" w:customStyle="1" w:styleId="Heading1Char">
    <w:name w:val="Heading 1 Char"/>
    <w:basedOn w:val="DefaultParagraphFont"/>
    <w:link w:val="Heading1"/>
    <w:uiPriority w:val="9"/>
    <w:rsid w:val="0091599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15995"/>
    <w:pPr>
      <w:ind w:left="720"/>
      <w:contextualSpacing/>
    </w:pPr>
  </w:style>
  <w:style w:type="paragraph" w:styleId="FootnoteText">
    <w:name w:val="footnote text"/>
    <w:basedOn w:val="Normal"/>
    <w:link w:val="FootnoteTextChar"/>
    <w:uiPriority w:val="99"/>
    <w:semiHidden/>
    <w:unhideWhenUsed/>
    <w:rsid w:val="00465E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E5D"/>
    <w:rPr>
      <w:sz w:val="20"/>
      <w:szCs w:val="20"/>
    </w:rPr>
  </w:style>
  <w:style w:type="character" w:styleId="FootnoteReference">
    <w:name w:val="footnote reference"/>
    <w:basedOn w:val="DefaultParagraphFont"/>
    <w:uiPriority w:val="99"/>
    <w:semiHidden/>
    <w:unhideWhenUsed/>
    <w:rsid w:val="00465E5D"/>
    <w:rPr>
      <w:vertAlign w:val="superscript"/>
    </w:rPr>
  </w:style>
  <w:style w:type="character" w:styleId="Hyperlink">
    <w:name w:val="Hyperlink"/>
    <w:basedOn w:val="DefaultParagraphFont"/>
    <w:uiPriority w:val="99"/>
    <w:unhideWhenUsed/>
    <w:rsid w:val="00465E5D"/>
    <w:rPr>
      <w:color w:val="0563C1" w:themeColor="hyperlink"/>
      <w:u w:val="single"/>
    </w:rPr>
  </w:style>
  <w:style w:type="character" w:styleId="UnresolvedMention">
    <w:name w:val="Unresolved Mention"/>
    <w:basedOn w:val="DefaultParagraphFont"/>
    <w:uiPriority w:val="99"/>
    <w:semiHidden/>
    <w:unhideWhenUsed/>
    <w:rsid w:val="002563BA"/>
    <w:rPr>
      <w:color w:val="605E5C"/>
      <w:shd w:val="clear" w:color="auto" w:fill="E1DFDD"/>
    </w:rPr>
  </w:style>
  <w:style w:type="character" w:styleId="FollowedHyperlink">
    <w:name w:val="FollowedHyperlink"/>
    <w:basedOn w:val="DefaultParagraphFont"/>
    <w:uiPriority w:val="99"/>
    <w:semiHidden/>
    <w:unhideWhenUsed/>
    <w:rsid w:val="002563BA"/>
    <w:rPr>
      <w:color w:val="954F72" w:themeColor="followedHyperlink"/>
      <w:u w:val="single"/>
    </w:rPr>
  </w:style>
  <w:style w:type="paragraph" w:styleId="Header">
    <w:name w:val="header"/>
    <w:basedOn w:val="Normal"/>
    <w:link w:val="HeaderChar"/>
    <w:uiPriority w:val="99"/>
    <w:unhideWhenUsed/>
    <w:rsid w:val="00A01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005"/>
  </w:style>
  <w:style w:type="paragraph" w:styleId="Footer">
    <w:name w:val="footer"/>
    <w:basedOn w:val="Normal"/>
    <w:link w:val="FooterChar"/>
    <w:uiPriority w:val="99"/>
    <w:unhideWhenUsed/>
    <w:rsid w:val="00A01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284009">
      <w:bodyDiv w:val="1"/>
      <w:marLeft w:val="0"/>
      <w:marRight w:val="0"/>
      <w:marTop w:val="0"/>
      <w:marBottom w:val="0"/>
      <w:divBdr>
        <w:top w:val="none" w:sz="0" w:space="0" w:color="auto"/>
        <w:left w:val="none" w:sz="0" w:space="0" w:color="auto"/>
        <w:bottom w:val="none" w:sz="0" w:space="0" w:color="auto"/>
        <w:right w:val="none" w:sz="0" w:space="0" w:color="auto"/>
      </w:divBdr>
      <w:divsChild>
        <w:div w:id="701176573">
          <w:marLeft w:val="0"/>
          <w:marRight w:val="0"/>
          <w:marTop w:val="0"/>
          <w:marBottom w:val="0"/>
          <w:divBdr>
            <w:top w:val="none" w:sz="0" w:space="0" w:color="auto"/>
            <w:left w:val="none" w:sz="0" w:space="0" w:color="auto"/>
            <w:bottom w:val="none" w:sz="0" w:space="0" w:color="auto"/>
            <w:right w:val="none" w:sz="0" w:space="0" w:color="auto"/>
          </w:divBdr>
          <w:divsChild>
            <w:div w:id="2106461685">
              <w:marLeft w:val="0"/>
              <w:marRight w:val="0"/>
              <w:marTop w:val="0"/>
              <w:marBottom w:val="0"/>
              <w:divBdr>
                <w:top w:val="none" w:sz="0" w:space="0" w:color="auto"/>
                <w:left w:val="none" w:sz="0" w:space="0" w:color="auto"/>
                <w:bottom w:val="none" w:sz="0" w:space="0" w:color="auto"/>
                <w:right w:val="none" w:sz="0" w:space="0" w:color="auto"/>
              </w:divBdr>
            </w:div>
            <w:div w:id="1866089033">
              <w:marLeft w:val="0"/>
              <w:marRight w:val="0"/>
              <w:marTop w:val="0"/>
              <w:marBottom w:val="0"/>
              <w:divBdr>
                <w:top w:val="none" w:sz="0" w:space="0" w:color="auto"/>
                <w:left w:val="none" w:sz="0" w:space="0" w:color="auto"/>
                <w:bottom w:val="none" w:sz="0" w:space="0" w:color="auto"/>
                <w:right w:val="none" w:sz="0" w:space="0" w:color="auto"/>
              </w:divBdr>
            </w:div>
            <w:div w:id="698094163">
              <w:marLeft w:val="0"/>
              <w:marRight w:val="0"/>
              <w:marTop w:val="0"/>
              <w:marBottom w:val="0"/>
              <w:divBdr>
                <w:top w:val="none" w:sz="0" w:space="0" w:color="auto"/>
                <w:left w:val="none" w:sz="0" w:space="0" w:color="auto"/>
                <w:bottom w:val="none" w:sz="0" w:space="0" w:color="auto"/>
                <w:right w:val="none" w:sz="0" w:space="0" w:color="auto"/>
              </w:divBdr>
            </w:div>
            <w:div w:id="1722166794">
              <w:marLeft w:val="0"/>
              <w:marRight w:val="0"/>
              <w:marTop w:val="0"/>
              <w:marBottom w:val="0"/>
              <w:divBdr>
                <w:top w:val="none" w:sz="0" w:space="0" w:color="auto"/>
                <w:left w:val="none" w:sz="0" w:space="0" w:color="auto"/>
                <w:bottom w:val="none" w:sz="0" w:space="0" w:color="auto"/>
                <w:right w:val="none" w:sz="0" w:space="0" w:color="auto"/>
              </w:divBdr>
            </w:div>
            <w:div w:id="1445271084">
              <w:marLeft w:val="0"/>
              <w:marRight w:val="0"/>
              <w:marTop w:val="0"/>
              <w:marBottom w:val="0"/>
              <w:divBdr>
                <w:top w:val="none" w:sz="0" w:space="0" w:color="auto"/>
                <w:left w:val="none" w:sz="0" w:space="0" w:color="auto"/>
                <w:bottom w:val="none" w:sz="0" w:space="0" w:color="auto"/>
                <w:right w:val="none" w:sz="0" w:space="0" w:color="auto"/>
              </w:divBdr>
            </w:div>
          </w:divsChild>
        </w:div>
        <w:div w:id="1965113768">
          <w:marLeft w:val="0"/>
          <w:marRight w:val="0"/>
          <w:marTop w:val="0"/>
          <w:marBottom w:val="0"/>
          <w:divBdr>
            <w:top w:val="none" w:sz="0" w:space="0" w:color="auto"/>
            <w:left w:val="none" w:sz="0" w:space="0" w:color="auto"/>
            <w:bottom w:val="none" w:sz="0" w:space="0" w:color="auto"/>
            <w:right w:val="none" w:sz="0" w:space="0" w:color="auto"/>
          </w:divBdr>
          <w:divsChild>
            <w:div w:id="1148284898">
              <w:marLeft w:val="0"/>
              <w:marRight w:val="0"/>
              <w:marTop w:val="0"/>
              <w:marBottom w:val="0"/>
              <w:divBdr>
                <w:top w:val="none" w:sz="0" w:space="0" w:color="auto"/>
                <w:left w:val="none" w:sz="0" w:space="0" w:color="auto"/>
                <w:bottom w:val="none" w:sz="0" w:space="0" w:color="auto"/>
                <w:right w:val="none" w:sz="0" w:space="0" w:color="auto"/>
              </w:divBdr>
            </w:div>
            <w:div w:id="32778883">
              <w:marLeft w:val="0"/>
              <w:marRight w:val="0"/>
              <w:marTop w:val="0"/>
              <w:marBottom w:val="0"/>
              <w:divBdr>
                <w:top w:val="none" w:sz="0" w:space="0" w:color="auto"/>
                <w:left w:val="none" w:sz="0" w:space="0" w:color="auto"/>
                <w:bottom w:val="none" w:sz="0" w:space="0" w:color="auto"/>
                <w:right w:val="none" w:sz="0" w:space="0" w:color="auto"/>
              </w:divBdr>
            </w:div>
            <w:div w:id="1992518799">
              <w:marLeft w:val="0"/>
              <w:marRight w:val="0"/>
              <w:marTop w:val="0"/>
              <w:marBottom w:val="0"/>
              <w:divBdr>
                <w:top w:val="none" w:sz="0" w:space="0" w:color="auto"/>
                <w:left w:val="none" w:sz="0" w:space="0" w:color="auto"/>
                <w:bottom w:val="none" w:sz="0" w:space="0" w:color="auto"/>
                <w:right w:val="none" w:sz="0" w:space="0" w:color="auto"/>
              </w:divBdr>
            </w:div>
            <w:div w:id="712271216">
              <w:marLeft w:val="0"/>
              <w:marRight w:val="0"/>
              <w:marTop w:val="0"/>
              <w:marBottom w:val="0"/>
              <w:divBdr>
                <w:top w:val="none" w:sz="0" w:space="0" w:color="auto"/>
                <w:left w:val="none" w:sz="0" w:space="0" w:color="auto"/>
                <w:bottom w:val="none" w:sz="0" w:space="0" w:color="auto"/>
                <w:right w:val="none" w:sz="0" w:space="0" w:color="auto"/>
              </w:divBdr>
            </w:div>
            <w:div w:id="715355818">
              <w:marLeft w:val="0"/>
              <w:marRight w:val="0"/>
              <w:marTop w:val="0"/>
              <w:marBottom w:val="0"/>
              <w:divBdr>
                <w:top w:val="none" w:sz="0" w:space="0" w:color="auto"/>
                <w:left w:val="none" w:sz="0" w:space="0" w:color="auto"/>
                <w:bottom w:val="none" w:sz="0" w:space="0" w:color="auto"/>
                <w:right w:val="none" w:sz="0" w:space="0" w:color="auto"/>
              </w:divBdr>
            </w:div>
          </w:divsChild>
        </w:div>
        <w:div w:id="1256284327">
          <w:marLeft w:val="0"/>
          <w:marRight w:val="0"/>
          <w:marTop w:val="0"/>
          <w:marBottom w:val="0"/>
          <w:divBdr>
            <w:top w:val="none" w:sz="0" w:space="0" w:color="auto"/>
            <w:left w:val="none" w:sz="0" w:space="0" w:color="auto"/>
            <w:bottom w:val="none" w:sz="0" w:space="0" w:color="auto"/>
            <w:right w:val="none" w:sz="0" w:space="0" w:color="auto"/>
          </w:divBdr>
          <w:divsChild>
            <w:div w:id="2024696858">
              <w:marLeft w:val="0"/>
              <w:marRight w:val="0"/>
              <w:marTop w:val="0"/>
              <w:marBottom w:val="0"/>
              <w:divBdr>
                <w:top w:val="none" w:sz="0" w:space="0" w:color="auto"/>
                <w:left w:val="none" w:sz="0" w:space="0" w:color="auto"/>
                <w:bottom w:val="none" w:sz="0" w:space="0" w:color="auto"/>
                <w:right w:val="none" w:sz="0" w:space="0" w:color="auto"/>
              </w:divBdr>
            </w:div>
            <w:div w:id="1930771268">
              <w:marLeft w:val="0"/>
              <w:marRight w:val="0"/>
              <w:marTop w:val="0"/>
              <w:marBottom w:val="0"/>
              <w:divBdr>
                <w:top w:val="none" w:sz="0" w:space="0" w:color="auto"/>
                <w:left w:val="none" w:sz="0" w:space="0" w:color="auto"/>
                <w:bottom w:val="none" w:sz="0" w:space="0" w:color="auto"/>
                <w:right w:val="none" w:sz="0" w:space="0" w:color="auto"/>
              </w:divBdr>
            </w:div>
          </w:divsChild>
        </w:div>
        <w:div w:id="89276650">
          <w:marLeft w:val="0"/>
          <w:marRight w:val="0"/>
          <w:marTop w:val="0"/>
          <w:marBottom w:val="0"/>
          <w:divBdr>
            <w:top w:val="none" w:sz="0" w:space="0" w:color="auto"/>
            <w:left w:val="none" w:sz="0" w:space="0" w:color="auto"/>
            <w:bottom w:val="none" w:sz="0" w:space="0" w:color="auto"/>
            <w:right w:val="none" w:sz="0" w:space="0" w:color="auto"/>
          </w:divBdr>
          <w:divsChild>
            <w:div w:id="39595575">
              <w:marLeft w:val="0"/>
              <w:marRight w:val="0"/>
              <w:marTop w:val="0"/>
              <w:marBottom w:val="0"/>
              <w:divBdr>
                <w:top w:val="none" w:sz="0" w:space="0" w:color="auto"/>
                <w:left w:val="none" w:sz="0" w:space="0" w:color="auto"/>
                <w:bottom w:val="none" w:sz="0" w:space="0" w:color="auto"/>
                <w:right w:val="none" w:sz="0" w:space="0" w:color="auto"/>
              </w:divBdr>
            </w:div>
          </w:divsChild>
        </w:div>
        <w:div w:id="1883711170">
          <w:marLeft w:val="0"/>
          <w:marRight w:val="0"/>
          <w:marTop w:val="0"/>
          <w:marBottom w:val="0"/>
          <w:divBdr>
            <w:top w:val="none" w:sz="0" w:space="0" w:color="auto"/>
            <w:left w:val="none" w:sz="0" w:space="0" w:color="auto"/>
            <w:bottom w:val="none" w:sz="0" w:space="0" w:color="auto"/>
            <w:right w:val="none" w:sz="0" w:space="0" w:color="auto"/>
          </w:divBdr>
          <w:divsChild>
            <w:div w:id="1590118556">
              <w:marLeft w:val="0"/>
              <w:marRight w:val="0"/>
              <w:marTop w:val="0"/>
              <w:marBottom w:val="0"/>
              <w:divBdr>
                <w:top w:val="none" w:sz="0" w:space="0" w:color="auto"/>
                <w:left w:val="none" w:sz="0" w:space="0" w:color="auto"/>
                <w:bottom w:val="none" w:sz="0" w:space="0" w:color="auto"/>
                <w:right w:val="none" w:sz="0" w:space="0" w:color="auto"/>
              </w:divBdr>
            </w:div>
            <w:div w:id="1583682781">
              <w:marLeft w:val="0"/>
              <w:marRight w:val="0"/>
              <w:marTop w:val="0"/>
              <w:marBottom w:val="0"/>
              <w:divBdr>
                <w:top w:val="none" w:sz="0" w:space="0" w:color="auto"/>
                <w:left w:val="none" w:sz="0" w:space="0" w:color="auto"/>
                <w:bottom w:val="none" w:sz="0" w:space="0" w:color="auto"/>
                <w:right w:val="none" w:sz="0" w:space="0" w:color="auto"/>
              </w:divBdr>
            </w:div>
            <w:div w:id="1666974529">
              <w:marLeft w:val="0"/>
              <w:marRight w:val="0"/>
              <w:marTop w:val="0"/>
              <w:marBottom w:val="0"/>
              <w:divBdr>
                <w:top w:val="none" w:sz="0" w:space="0" w:color="auto"/>
                <w:left w:val="none" w:sz="0" w:space="0" w:color="auto"/>
                <w:bottom w:val="none" w:sz="0" w:space="0" w:color="auto"/>
                <w:right w:val="none" w:sz="0" w:space="0" w:color="auto"/>
              </w:divBdr>
            </w:div>
            <w:div w:id="312831972">
              <w:marLeft w:val="0"/>
              <w:marRight w:val="0"/>
              <w:marTop w:val="0"/>
              <w:marBottom w:val="0"/>
              <w:divBdr>
                <w:top w:val="none" w:sz="0" w:space="0" w:color="auto"/>
                <w:left w:val="none" w:sz="0" w:space="0" w:color="auto"/>
                <w:bottom w:val="none" w:sz="0" w:space="0" w:color="auto"/>
                <w:right w:val="none" w:sz="0" w:space="0" w:color="auto"/>
              </w:divBdr>
            </w:div>
            <w:div w:id="561210171">
              <w:marLeft w:val="0"/>
              <w:marRight w:val="0"/>
              <w:marTop w:val="0"/>
              <w:marBottom w:val="0"/>
              <w:divBdr>
                <w:top w:val="none" w:sz="0" w:space="0" w:color="auto"/>
                <w:left w:val="none" w:sz="0" w:space="0" w:color="auto"/>
                <w:bottom w:val="none" w:sz="0" w:space="0" w:color="auto"/>
                <w:right w:val="none" w:sz="0" w:space="0" w:color="auto"/>
              </w:divBdr>
            </w:div>
          </w:divsChild>
        </w:div>
        <w:div w:id="166674180">
          <w:marLeft w:val="0"/>
          <w:marRight w:val="0"/>
          <w:marTop w:val="0"/>
          <w:marBottom w:val="0"/>
          <w:divBdr>
            <w:top w:val="none" w:sz="0" w:space="0" w:color="auto"/>
            <w:left w:val="none" w:sz="0" w:space="0" w:color="auto"/>
            <w:bottom w:val="none" w:sz="0" w:space="0" w:color="auto"/>
            <w:right w:val="none" w:sz="0" w:space="0" w:color="auto"/>
          </w:divBdr>
          <w:divsChild>
            <w:div w:id="2005623796">
              <w:marLeft w:val="0"/>
              <w:marRight w:val="0"/>
              <w:marTop w:val="0"/>
              <w:marBottom w:val="0"/>
              <w:divBdr>
                <w:top w:val="none" w:sz="0" w:space="0" w:color="auto"/>
                <w:left w:val="none" w:sz="0" w:space="0" w:color="auto"/>
                <w:bottom w:val="none" w:sz="0" w:space="0" w:color="auto"/>
                <w:right w:val="none" w:sz="0" w:space="0" w:color="auto"/>
              </w:divBdr>
            </w:div>
            <w:div w:id="287511266">
              <w:marLeft w:val="0"/>
              <w:marRight w:val="0"/>
              <w:marTop w:val="0"/>
              <w:marBottom w:val="0"/>
              <w:divBdr>
                <w:top w:val="none" w:sz="0" w:space="0" w:color="auto"/>
                <w:left w:val="none" w:sz="0" w:space="0" w:color="auto"/>
                <w:bottom w:val="none" w:sz="0" w:space="0" w:color="auto"/>
                <w:right w:val="none" w:sz="0" w:space="0" w:color="auto"/>
              </w:divBdr>
            </w:div>
            <w:div w:id="1510369521">
              <w:marLeft w:val="0"/>
              <w:marRight w:val="0"/>
              <w:marTop w:val="0"/>
              <w:marBottom w:val="0"/>
              <w:divBdr>
                <w:top w:val="none" w:sz="0" w:space="0" w:color="auto"/>
                <w:left w:val="none" w:sz="0" w:space="0" w:color="auto"/>
                <w:bottom w:val="none" w:sz="0" w:space="0" w:color="auto"/>
                <w:right w:val="none" w:sz="0" w:space="0" w:color="auto"/>
              </w:divBdr>
            </w:div>
            <w:div w:id="9679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B8D64A18E546D9FBCA257BF0001ACE26/$File/MAIF%20Guidance%20Document%20-%20Electronic%20med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5934C1D747641BB41D14BD017123F" ma:contentTypeVersion="7" ma:contentTypeDescription="Create a new document." ma:contentTypeScope="" ma:versionID="8196dd4484659ca8a5940a3b4d0a0c5b">
  <xsd:schema xmlns:xsd="http://www.w3.org/2001/XMLSchema" xmlns:xs="http://www.w3.org/2001/XMLSchema" xmlns:p="http://schemas.microsoft.com/office/2006/metadata/properties" xmlns:ns2="2b66aa01-0ab0-4f9f-8965-639376a97469" xmlns:ns3="5407af2e-3f9a-4cec-a92d-e1072daaff0d" targetNamespace="http://schemas.microsoft.com/office/2006/metadata/properties" ma:root="true" ma:fieldsID="09044083b4559095f9fc57c109d27459" ns2:_="" ns3:_="">
    <xsd:import namespace="2b66aa01-0ab0-4f9f-8965-639376a97469"/>
    <xsd:import namespace="5407af2e-3f9a-4cec-a92d-e1072daaf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aa01-0ab0-4f9f-8965-639376a9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7af2e-3f9a-4cec-a92d-e1072daaf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F3D30-0D9C-49AC-B17E-29A17CFA0447}">
  <ds:schemaRefs>
    <ds:schemaRef ds:uri="http://schemas.microsoft.com/sharepoint/v3/contenttype/forms"/>
  </ds:schemaRefs>
</ds:datastoreItem>
</file>

<file path=customXml/itemProps2.xml><?xml version="1.0" encoding="utf-8"?>
<ds:datastoreItem xmlns:ds="http://schemas.openxmlformats.org/officeDocument/2006/customXml" ds:itemID="{1AE70F38-DDB8-41EF-9A22-22E02D4ED2E0}">
  <ds:schemaRefs>
    <ds:schemaRef ds:uri="http://schemas.openxmlformats.org/officeDocument/2006/bibliography"/>
  </ds:schemaRefs>
</ds:datastoreItem>
</file>

<file path=customXml/itemProps3.xml><?xml version="1.0" encoding="utf-8"?>
<ds:datastoreItem xmlns:ds="http://schemas.openxmlformats.org/officeDocument/2006/customXml" ds:itemID="{1A5AFA66-E264-454E-A690-7468A920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aa01-0ab0-4f9f-8965-639376a97469"/>
    <ds:schemaRef ds:uri="5407af2e-3f9a-4cec-a92d-e1072daa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78361-73D9-4F1E-AFCE-627EFD73E2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4350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Kara</dc:creator>
  <cp:keywords/>
  <dc:description/>
  <cp:lastModifiedBy>BAKER, Kara</cp:lastModifiedBy>
  <cp:revision>2</cp:revision>
  <dcterms:created xsi:type="dcterms:W3CDTF">2022-03-22T03:18:00Z</dcterms:created>
  <dcterms:modified xsi:type="dcterms:W3CDTF">2022-03-22T03:18:00Z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0x0101006C85934C1D747641BB41D14BD017123F</vt:lpwstr>
  </property>
</Properties>
</file>