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46DE9" w14:textId="61A75C84" w:rsidR="006B56CC" w:rsidRDefault="000607BE">
      <w:pPr>
        <w:pStyle w:val="Title"/>
      </w:pPr>
      <w:r>
        <w:rPr>
          <w:noProof/>
        </w:rPr>
        <w:drawing>
          <wp:anchor distT="0" distB="0" distL="0" distR="0" simplePos="0" relativeHeight="251650560" behindDoc="0" locked="0" layoutInCell="1" allowOverlap="1" wp14:anchorId="7AFFAC0F" wp14:editId="089D2BC5">
            <wp:simplePos x="0" y="0"/>
            <wp:positionH relativeFrom="margin">
              <wp:align>right</wp:align>
            </wp:positionH>
            <wp:positionV relativeFrom="paragraph">
              <wp:posOffset>0</wp:posOffset>
            </wp:positionV>
            <wp:extent cx="7560564" cy="5351145"/>
            <wp:effectExtent l="0" t="0" r="2540" b="1905"/>
            <wp:wrapTopAndBottom/>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7560564" cy="5351145"/>
                    </a:xfrm>
                    <a:prstGeom prst="rect">
                      <a:avLst/>
                    </a:prstGeom>
                  </pic:spPr>
                </pic:pic>
              </a:graphicData>
            </a:graphic>
          </wp:anchor>
        </w:drawing>
      </w:r>
      <w:bookmarkStart w:id="0" w:name="Scoping_and_development_of_a_National_Di"/>
      <w:bookmarkEnd w:id="0"/>
      <w:r w:rsidR="00B719C0">
        <w:t>Scoping</w:t>
      </w:r>
      <w:r w:rsidR="00B719C0">
        <w:rPr>
          <w:spacing w:val="-6"/>
        </w:rPr>
        <w:t xml:space="preserve"> </w:t>
      </w:r>
      <w:r w:rsidR="00B719C0">
        <w:t>and</w:t>
      </w:r>
      <w:r w:rsidR="00B719C0">
        <w:rPr>
          <w:spacing w:val="-5"/>
        </w:rPr>
        <w:t xml:space="preserve"> </w:t>
      </w:r>
      <w:r w:rsidR="00B719C0">
        <w:t>development</w:t>
      </w:r>
      <w:r w:rsidR="00B719C0">
        <w:rPr>
          <w:spacing w:val="-6"/>
        </w:rPr>
        <w:t xml:space="preserve"> </w:t>
      </w:r>
      <w:r w:rsidR="00B719C0">
        <w:t>of</w:t>
      </w:r>
      <w:r w:rsidR="00B719C0">
        <w:rPr>
          <w:spacing w:val="-171"/>
        </w:rPr>
        <w:t xml:space="preserve"> </w:t>
      </w:r>
      <w:r w:rsidR="00B719C0">
        <w:t>a National Digital Mental</w:t>
      </w:r>
      <w:r w:rsidR="00B719C0">
        <w:rPr>
          <w:spacing w:val="1"/>
        </w:rPr>
        <w:t xml:space="preserve"> </w:t>
      </w:r>
      <w:r w:rsidR="00B719C0">
        <w:t>Health</w:t>
      </w:r>
      <w:r w:rsidR="00B719C0">
        <w:rPr>
          <w:spacing w:val="-4"/>
        </w:rPr>
        <w:t xml:space="preserve"> </w:t>
      </w:r>
      <w:r w:rsidR="00B719C0">
        <w:t>Framework</w:t>
      </w:r>
    </w:p>
    <w:p w14:paraId="188962F5" w14:textId="6C952445" w:rsidR="006B56CC" w:rsidRDefault="00B719C0" w:rsidP="007C5382">
      <w:pPr>
        <w:pStyle w:val="Subtitle"/>
      </w:pPr>
      <w:r>
        <w:t>Final</w:t>
      </w:r>
      <w:r>
        <w:rPr>
          <w:spacing w:val="-1"/>
        </w:rPr>
        <w:t xml:space="preserve"> </w:t>
      </w:r>
      <w:r w:rsidRPr="007C5382">
        <w:t>Report</w:t>
      </w:r>
    </w:p>
    <w:p w14:paraId="0AD289BF" w14:textId="04B316E7" w:rsidR="006B56CC" w:rsidRDefault="00B719C0" w:rsidP="00084848">
      <w:pPr>
        <w:spacing w:before="358"/>
        <w:ind w:left="1020"/>
      </w:pPr>
      <w:r>
        <w:rPr>
          <w:sz w:val="20"/>
        </w:rPr>
        <w:t>June</w:t>
      </w:r>
      <w:r>
        <w:rPr>
          <w:spacing w:val="-2"/>
          <w:sz w:val="20"/>
        </w:rPr>
        <w:t xml:space="preserve"> </w:t>
      </w:r>
      <w:r>
        <w:rPr>
          <w:sz w:val="20"/>
        </w:rPr>
        <w:t>2021</w:t>
      </w:r>
    </w:p>
    <w:p w14:paraId="4136C64D" w14:textId="77777777" w:rsidR="006B56CC" w:rsidRDefault="006B56CC" w:rsidP="007C5382">
      <w:pPr>
        <w:sectPr w:rsidR="006B56CC" w:rsidSect="00084848">
          <w:footerReference w:type="default" r:id="rId9"/>
          <w:headerReference w:type="first" r:id="rId10"/>
          <w:footerReference w:type="first" r:id="rId11"/>
          <w:type w:val="continuous"/>
          <w:pgSz w:w="11910" w:h="16850"/>
          <w:pgMar w:top="20" w:right="0" w:bottom="280" w:left="0" w:header="0" w:footer="720" w:gutter="0"/>
          <w:cols w:space="720"/>
          <w:docGrid w:linePitch="299"/>
        </w:sectPr>
      </w:pPr>
    </w:p>
    <w:p w14:paraId="6D625674" w14:textId="77777777" w:rsidR="006B56CC" w:rsidRPr="00B719C0" w:rsidRDefault="00B719C0" w:rsidP="007C5382">
      <w:pPr>
        <w:pStyle w:val="Heading1"/>
      </w:pPr>
      <w:bookmarkStart w:id="1" w:name="Disclaimer_"/>
      <w:bookmarkStart w:id="2" w:name="_Toc102114530"/>
      <w:bookmarkEnd w:id="1"/>
      <w:r w:rsidRPr="007C5382">
        <w:lastRenderedPageBreak/>
        <w:t>Disclaimer</w:t>
      </w:r>
      <w:bookmarkEnd w:id="2"/>
    </w:p>
    <w:p w14:paraId="709BA237" w14:textId="77777777" w:rsidR="006B56CC" w:rsidRDefault="00B719C0" w:rsidP="007C5382">
      <w:r>
        <w:t>This</w:t>
      </w:r>
      <w:r>
        <w:rPr>
          <w:spacing w:val="-2"/>
        </w:rPr>
        <w:t xml:space="preserve"> </w:t>
      </w:r>
      <w:r>
        <w:t>report</w:t>
      </w:r>
      <w:r>
        <w:rPr>
          <w:spacing w:val="-2"/>
        </w:rPr>
        <w:t xml:space="preserve"> </w:t>
      </w:r>
      <w:r>
        <w:t>is</w:t>
      </w:r>
      <w:r>
        <w:rPr>
          <w:spacing w:val="-2"/>
        </w:rPr>
        <w:t xml:space="preserve"> </w:t>
      </w:r>
      <w:r>
        <w:t>not</w:t>
      </w:r>
      <w:r>
        <w:rPr>
          <w:spacing w:val="-4"/>
        </w:rPr>
        <w:t xml:space="preserve"> </w:t>
      </w:r>
      <w:r>
        <w:t>intended</w:t>
      </w:r>
      <w:r>
        <w:rPr>
          <w:spacing w:val="-2"/>
        </w:rPr>
        <w:t xml:space="preserve"> </w:t>
      </w:r>
      <w:r>
        <w:t>to</w:t>
      </w:r>
      <w:r>
        <w:rPr>
          <w:spacing w:val="-4"/>
        </w:rPr>
        <w:t xml:space="preserve"> </w:t>
      </w:r>
      <w:r>
        <w:t>be</w:t>
      </w:r>
      <w:r>
        <w:rPr>
          <w:spacing w:val="-3"/>
        </w:rPr>
        <w:t xml:space="preserve"> </w:t>
      </w:r>
      <w:r>
        <w:t>used</w:t>
      </w:r>
      <w:r>
        <w:rPr>
          <w:spacing w:val="-2"/>
        </w:rPr>
        <w:t xml:space="preserve"> </w:t>
      </w:r>
      <w:r>
        <w:t>by</w:t>
      </w:r>
      <w:r>
        <w:rPr>
          <w:spacing w:val="-1"/>
        </w:rPr>
        <w:t xml:space="preserve"> </w:t>
      </w:r>
      <w:r w:rsidRPr="00B719C0">
        <w:t>anyone</w:t>
      </w:r>
      <w:r>
        <w:rPr>
          <w:spacing w:val="-3"/>
        </w:rPr>
        <w:t xml:space="preserve"> </w:t>
      </w:r>
      <w:r>
        <w:t>other</w:t>
      </w:r>
      <w:r>
        <w:rPr>
          <w:spacing w:val="3"/>
        </w:rPr>
        <w:t xml:space="preserve"> </w:t>
      </w:r>
      <w:r>
        <w:t>than</w:t>
      </w:r>
      <w:r>
        <w:rPr>
          <w:spacing w:val="-4"/>
        </w:rPr>
        <w:t xml:space="preserve"> </w:t>
      </w:r>
      <w:r>
        <w:t>the</w:t>
      </w:r>
      <w:r>
        <w:rPr>
          <w:spacing w:val="-3"/>
        </w:rPr>
        <w:t xml:space="preserve"> </w:t>
      </w:r>
      <w:r>
        <w:t>Australian</w:t>
      </w:r>
      <w:r>
        <w:rPr>
          <w:spacing w:val="-2"/>
        </w:rPr>
        <w:t xml:space="preserve"> </w:t>
      </w:r>
      <w:r>
        <w:t>Government</w:t>
      </w:r>
      <w:r>
        <w:rPr>
          <w:spacing w:val="-2"/>
        </w:rPr>
        <w:t xml:space="preserve"> </w:t>
      </w:r>
      <w:r>
        <w:t>Department</w:t>
      </w:r>
      <w:r>
        <w:rPr>
          <w:spacing w:val="-3"/>
        </w:rPr>
        <w:t xml:space="preserve"> </w:t>
      </w:r>
      <w:r>
        <w:t>of</w:t>
      </w:r>
      <w:r>
        <w:rPr>
          <w:spacing w:val="-2"/>
        </w:rPr>
        <w:t xml:space="preserve"> </w:t>
      </w:r>
      <w:r>
        <w:t>Health.</w:t>
      </w:r>
    </w:p>
    <w:p w14:paraId="1DAAFE69" w14:textId="77777777" w:rsidR="006B56CC" w:rsidRDefault="00B719C0" w:rsidP="00084848">
      <w:r>
        <w:t>We prepared this report solely for the Australian Government Department of Health’s use and benefit in accordance with</w:t>
      </w:r>
      <w:r>
        <w:rPr>
          <w:spacing w:val="1"/>
        </w:rPr>
        <w:t xml:space="preserve"> </w:t>
      </w:r>
      <w:r>
        <w:t>and for the purpose set out in our engagement letter with the Australian Government Department of Health dated 8 August</w:t>
      </w:r>
      <w:r>
        <w:rPr>
          <w:spacing w:val="-47"/>
        </w:rPr>
        <w:t xml:space="preserve"> </w:t>
      </w:r>
      <w:r>
        <w:t>2020. In doing so, we acted exclusively for the Australian Government Department of Health and considered no-one else’s</w:t>
      </w:r>
      <w:r>
        <w:rPr>
          <w:spacing w:val="-47"/>
        </w:rPr>
        <w:t xml:space="preserve"> </w:t>
      </w:r>
      <w:r>
        <w:t>interests.</w:t>
      </w:r>
      <w:r>
        <w:rPr>
          <w:spacing w:val="5"/>
        </w:rPr>
        <w:t xml:space="preserve"> </w:t>
      </w:r>
      <w:r>
        <w:t>We</w:t>
      </w:r>
      <w:r>
        <w:rPr>
          <w:spacing w:val="1"/>
        </w:rPr>
        <w:t xml:space="preserve"> </w:t>
      </w:r>
      <w:r>
        <w:t>accept</w:t>
      </w:r>
      <w:r>
        <w:rPr>
          <w:spacing w:val="-2"/>
        </w:rPr>
        <w:t xml:space="preserve"> </w:t>
      </w:r>
      <w:r>
        <w:t>no responsibility,</w:t>
      </w:r>
      <w:r>
        <w:rPr>
          <w:spacing w:val="-2"/>
        </w:rPr>
        <w:t xml:space="preserve"> </w:t>
      </w:r>
      <w:r>
        <w:t>duty</w:t>
      </w:r>
      <w:r>
        <w:rPr>
          <w:spacing w:val="1"/>
        </w:rPr>
        <w:t xml:space="preserve"> </w:t>
      </w:r>
      <w:r>
        <w:t>or</w:t>
      </w:r>
      <w:r>
        <w:rPr>
          <w:spacing w:val="-2"/>
        </w:rPr>
        <w:t xml:space="preserve"> </w:t>
      </w:r>
      <w:r>
        <w:t>liability:</w:t>
      </w:r>
    </w:p>
    <w:p w14:paraId="43EEC14F" w14:textId="77777777" w:rsidR="006B56CC" w:rsidRDefault="00B719C0" w:rsidP="00084848">
      <w:pPr>
        <w:pStyle w:val="ListBullet"/>
        <w:rPr>
          <w:rFonts w:ascii="Symbol" w:hAnsi="Symbol"/>
          <w:sz w:val="20"/>
        </w:rPr>
      </w:pPr>
      <w:r>
        <w:t>to</w:t>
      </w:r>
      <w:r>
        <w:rPr>
          <w:spacing w:val="-3"/>
        </w:rPr>
        <w:t xml:space="preserve"> </w:t>
      </w:r>
      <w:r>
        <w:t>anyone</w:t>
      </w:r>
      <w:r>
        <w:rPr>
          <w:spacing w:val="-2"/>
        </w:rPr>
        <w:t xml:space="preserve"> </w:t>
      </w:r>
      <w:r>
        <w:t>other</w:t>
      </w:r>
      <w:r>
        <w:rPr>
          <w:spacing w:val="-2"/>
        </w:rPr>
        <w:t xml:space="preserve"> </w:t>
      </w:r>
      <w:r>
        <w:t>than</w:t>
      </w:r>
      <w:r>
        <w:rPr>
          <w:spacing w:val="-2"/>
        </w:rPr>
        <w:t xml:space="preserve"> </w:t>
      </w:r>
      <w:r>
        <w:t>the</w:t>
      </w:r>
      <w:r>
        <w:rPr>
          <w:spacing w:val="-2"/>
        </w:rPr>
        <w:t xml:space="preserve"> </w:t>
      </w:r>
      <w:r>
        <w:t>Australian</w:t>
      </w:r>
      <w:r>
        <w:rPr>
          <w:spacing w:val="-2"/>
        </w:rPr>
        <w:t xml:space="preserve"> </w:t>
      </w:r>
      <w:r>
        <w:t>Government</w:t>
      </w:r>
      <w:r>
        <w:rPr>
          <w:spacing w:val="-2"/>
        </w:rPr>
        <w:t xml:space="preserve"> </w:t>
      </w:r>
      <w:r>
        <w:t>Department</w:t>
      </w:r>
      <w:r>
        <w:rPr>
          <w:spacing w:val="-4"/>
        </w:rPr>
        <w:t xml:space="preserve"> </w:t>
      </w:r>
      <w:r>
        <w:t>of</w:t>
      </w:r>
      <w:r>
        <w:rPr>
          <w:spacing w:val="-2"/>
        </w:rPr>
        <w:t xml:space="preserve"> </w:t>
      </w:r>
      <w:r>
        <w:t>Health</w:t>
      </w:r>
      <w:r>
        <w:rPr>
          <w:spacing w:val="-3"/>
        </w:rPr>
        <w:t xml:space="preserve"> </w:t>
      </w:r>
      <w:r>
        <w:t>in</w:t>
      </w:r>
      <w:r>
        <w:rPr>
          <w:spacing w:val="-2"/>
        </w:rPr>
        <w:t xml:space="preserve"> </w:t>
      </w:r>
      <w:r>
        <w:t>connection</w:t>
      </w:r>
      <w:r>
        <w:rPr>
          <w:spacing w:val="-2"/>
        </w:rPr>
        <w:t xml:space="preserve"> </w:t>
      </w:r>
      <w:r>
        <w:t>with</w:t>
      </w:r>
      <w:r>
        <w:rPr>
          <w:spacing w:val="-2"/>
        </w:rPr>
        <w:t xml:space="preserve"> </w:t>
      </w:r>
      <w:r>
        <w:t>this</w:t>
      </w:r>
      <w:r>
        <w:rPr>
          <w:spacing w:val="-1"/>
        </w:rPr>
        <w:t xml:space="preserve"> </w:t>
      </w:r>
      <w:r>
        <w:t>report</w:t>
      </w:r>
    </w:p>
    <w:p w14:paraId="397AD242" w14:textId="77777777" w:rsidR="006B56CC" w:rsidRDefault="00B719C0" w:rsidP="00084848">
      <w:pPr>
        <w:pStyle w:val="ListBullet"/>
        <w:rPr>
          <w:rFonts w:ascii="Symbol" w:hAnsi="Symbol"/>
          <w:sz w:val="20"/>
        </w:rPr>
      </w:pPr>
      <w:r>
        <w:t>to</w:t>
      </w:r>
      <w:r>
        <w:rPr>
          <w:spacing w:val="-2"/>
        </w:rPr>
        <w:t xml:space="preserve"> </w:t>
      </w:r>
      <w:r>
        <w:t>the</w:t>
      </w:r>
      <w:r>
        <w:rPr>
          <w:spacing w:val="-2"/>
        </w:rPr>
        <w:t xml:space="preserve"> </w:t>
      </w:r>
      <w:r>
        <w:t>Australian</w:t>
      </w:r>
      <w:r>
        <w:rPr>
          <w:spacing w:val="-2"/>
        </w:rPr>
        <w:t xml:space="preserve"> </w:t>
      </w:r>
      <w:r>
        <w:t>Government</w:t>
      </w:r>
      <w:r>
        <w:rPr>
          <w:spacing w:val="-5"/>
        </w:rPr>
        <w:t xml:space="preserve"> </w:t>
      </w:r>
      <w:r>
        <w:t>Department</w:t>
      </w:r>
      <w:r>
        <w:rPr>
          <w:spacing w:val="-4"/>
        </w:rPr>
        <w:t xml:space="preserve"> </w:t>
      </w:r>
      <w:r>
        <w:t>of</w:t>
      </w:r>
      <w:r>
        <w:rPr>
          <w:spacing w:val="-2"/>
        </w:rPr>
        <w:t xml:space="preserve"> </w:t>
      </w:r>
      <w:r>
        <w:t>Health</w:t>
      </w:r>
      <w:r>
        <w:rPr>
          <w:spacing w:val="-1"/>
        </w:rPr>
        <w:t xml:space="preserve"> </w:t>
      </w:r>
      <w:r>
        <w:t>for</w:t>
      </w:r>
      <w:r>
        <w:rPr>
          <w:spacing w:val="-2"/>
        </w:rPr>
        <w:t xml:space="preserve"> </w:t>
      </w:r>
      <w:r>
        <w:t>the</w:t>
      </w:r>
      <w:r>
        <w:rPr>
          <w:spacing w:val="-2"/>
        </w:rPr>
        <w:t xml:space="preserve"> </w:t>
      </w:r>
      <w:r>
        <w:t>consequences</w:t>
      </w:r>
      <w:r>
        <w:rPr>
          <w:spacing w:val="-1"/>
        </w:rPr>
        <w:t xml:space="preserve"> </w:t>
      </w:r>
      <w:r>
        <w:t>of</w:t>
      </w:r>
      <w:r>
        <w:rPr>
          <w:spacing w:val="-3"/>
        </w:rPr>
        <w:t xml:space="preserve"> </w:t>
      </w:r>
      <w:r>
        <w:t>using</w:t>
      </w:r>
      <w:r>
        <w:rPr>
          <w:spacing w:val="-4"/>
        </w:rPr>
        <w:t xml:space="preserve"> </w:t>
      </w:r>
      <w:r>
        <w:t>or</w:t>
      </w:r>
      <w:r>
        <w:rPr>
          <w:spacing w:val="-2"/>
        </w:rPr>
        <w:t xml:space="preserve"> </w:t>
      </w:r>
      <w:r>
        <w:t>relying</w:t>
      </w:r>
      <w:r>
        <w:rPr>
          <w:spacing w:val="-2"/>
        </w:rPr>
        <w:t xml:space="preserve"> </w:t>
      </w:r>
      <w:r>
        <w:t>on</w:t>
      </w:r>
      <w:r>
        <w:rPr>
          <w:spacing w:val="-3"/>
        </w:rPr>
        <w:t xml:space="preserve"> </w:t>
      </w:r>
      <w:r>
        <w:t>it</w:t>
      </w:r>
      <w:r>
        <w:rPr>
          <w:spacing w:val="-2"/>
        </w:rPr>
        <w:t xml:space="preserve"> </w:t>
      </w:r>
      <w:r>
        <w:t>for</w:t>
      </w:r>
      <w:r>
        <w:rPr>
          <w:spacing w:val="-4"/>
        </w:rPr>
        <w:t xml:space="preserve"> </w:t>
      </w:r>
      <w:r>
        <w:t>a</w:t>
      </w:r>
      <w:r>
        <w:rPr>
          <w:spacing w:val="-1"/>
        </w:rPr>
        <w:t xml:space="preserve"> </w:t>
      </w:r>
      <w:r>
        <w:t>purpose</w:t>
      </w:r>
      <w:r>
        <w:rPr>
          <w:spacing w:val="-2"/>
        </w:rPr>
        <w:t xml:space="preserve"> </w:t>
      </w:r>
      <w:r>
        <w:t>other</w:t>
      </w:r>
      <w:r>
        <w:rPr>
          <w:spacing w:val="-47"/>
        </w:rPr>
        <w:t xml:space="preserve"> </w:t>
      </w:r>
      <w:r>
        <w:t>than</w:t>
      </w:r>
      <w:r>
        <w:rPr>
          <w:spacing w:val="-1"/>
        </w:rPr>
        <w:t xml:space="preserve"> </w:t>
      </w:r>
      <w:r>
        <w:t>that referred to</w:t>
      </w:r>
      <w:r>
        <w:rPr>
          <w:spacing w:val="-2"/>
        </w:rPr>
        <w:t xml:space="preserve"> </w:t>
      </w:r>
      <w:r>
        <w:t>above.</w:t>
      </w:r>
    </w:p>
    <w:p w14:paraId="37E110A8" w14:textId="77777777" w:rsidR="006B56CC" w:rsidRDefault="00B719C0" w:rsidP="00084848">
      <w:r>
        <w:t>We</w:t>
      </w:r>
      <w:r>
        <w:rPr>
          <w:spacing w:val="-2"/>
        </w:rPr>
        <w:t xml:space="preserve"> </w:t>
      </w:r>
      <w:r>
        <w:t>make</w:t>
      </w:r>
      <w:r>
        <w:rPr>
          <w:spacing w:val="-4"/>
        </w:rPr>
        <w:t xml:space="preserve"> </w:t>
      </w:r>
      <w:r>
        <w:t>no</w:t>
      </w:r>
      <w:r>
        <w:rPr>
          <w:spacing w:val="-2"/>
        </w:rPr>
        <w:t xml:space="preserve"> </w:t>
      </w:r>
      <w:r>
        <w:t>representation</w:t>
      </w:r>
      <w:r>
        <w:rPr>
          <w:spacing w:val="-2"/>
        </w:rPr>
        <w:t xml:space="preserve"> </w:t>
      </w:r>
      <w:r>
        <w:t>concerning</w:t>
      </w:r>
      <w:r>
        <w:rPr>
          <w:spacing w:val="-4"/>
        </w:rPr>
        <w:t xml:space="preserve"> </w:t>
      </w:r>
      <w:r>
        <w:t>the</w:t>
      </w:r>
      <w:r>
        <w:rPr>
          <w:spacing w:val="-4"/>
        </w:rPr>
        <w:t xml:space="preserve"> </w:t>
      </w:r>
      <w:r>
        <w:t>appropriateness</w:t>
      </w:r>
      <w:r>
        <w:rPr>
          <w:spacing w:val="-6"/>
        </w:rPr>
        <w:t xml:space="preserve"> </w:t>
      </w:r>
      <w:r>
        <w:t>of</w:t>
      </w:r>
      <w:r>
        <w:rPr>
          <w:spacing w:val="-2"/>
        </w:rPr>
        <w:t xml:space="preserve"> </w:t>
      </w:r>
      <w:r>
        <w:t>this</w:t>
      </w:r>
      <w:r>
        <w:rPr>
          <w:spacing w:val="-1"/>
        </w:rPr>
        <w:t xml:space="preserve"> </w:t>
      </w:r>
      <w:r>
        <w:t>report</w:t>
      </w:r>
      <w:r>
        <w:rPr>
          <w:spacing w:val="-2"/>
        </w:rPr>
        <w:t xml:space="preserve"> </w:t>
      </w:r>
      <w:r>
        <w:t>for</w:t>
      </w:r>
      <w:r>
        <w:rPr>
          <w:spacing w:val="-2"/>
        </w:rPr>
        <w:t xml:space="preserve"> </w:t>
      </w:r>
      <w:r>
        <w:t>anyone</w:t>
      </w:r>
      <w:r>
        <w:rPr>
          <w:spacing w:val="-2"/>
        </w:rPr>
        <w:t xml:space="preserve"> </w:t>
      </w:r>
      <w:r>
        <w:t>other</w:t>
      </w:r>
      <w:r>
        <w:rPr>
          <w:spacing w:val="-5"/>
        </w:rPr>
        <w:t xml:space="preserve"> </w:t>
      </w:r>
      <w:r>
        <w:t>than</w:t>
      </w:r>
      <w:r>
        <w:rPr>
          <w:spacing w:val="-2"/>
        </w:rPr>
        <w:t xml:space="preserve"> </w:t>
      </w:r>
      <w:r>
        <w:t>the</w:t>
      </w:r>
      <w:r>
        <w:rPr>
          <w:spacing w:val="-2"/>
        </w:rPr>
        <w:t xml:space="preserve"> </w:t>
      </w:r>
      <w:r>
        <w:t>Australian</w:t>
      </w:r>
      <w:r>
        <w:rPr>
          <w:spacing w:val="-2"/>
        </w:rPr>
        <w:t xml:space="preserve"> </w:t>
      </w:r>
      <w:r>
        <w:t>Government</w:t>
      </w:r>
      <w:r>
        <w:rPr>
          <w:spacing w:val="-47"/>
        </w:rPr>
        <w:t xml:space="preserve"> </w:t>
      </w:r>
      <w:r>
        <w:t>Department of Health. If anyone other than the Australian Government Department of Health chooses to use or rely on it,</w:t>
      </w:r>
      <w:r>
        <w:rPr>
          <w:spacing w:val="1"/>
        </w:rPr>
        <w:t xml:space="preserve"> </w:t>
      </w:r>
      <w:r>
        <w:t>they</w:t>
      </w:r>
      <w:r>
        <w:rPr>
          <w:spacing w:val="-2"/>
        </w:rPr>
        <w:t xml:space="preserve"> </w:t>
      </w:r>
      <w:r>
        <w:t>do</w:t>
      </w:r>
      <w:r>
        <w:rPr>
          <w:spacing w:val="-2"/>
        </w:rPr>
        <w:t xml:space="preserve"> </w:t>
      </w:r>
      <w:r>
        <w:t>so at their own</w:t>
      </w:r>
      <w:r>
        <w:rPr>
          <w:spacing w:val="-2"/>
        </w:rPr>
        <w:t xml:space="preserve"> </w:t>
      </w:r>
      <w:r>
        <w:t>risk.</w:t>
      </w:r>
    </w:p>
    <w:p w14:paraId="5048DF56" w14:textId="77777777" w:rsidR="006B56CC" w:rsidRDefault="00B719C0" w:rsidP="00084848">
      <w:r>
        <w:t>This</w:t>
      </w:r>
      <w:r>
        <w:rPr>
          <w:spacing w:val="-3"/>
        </w:rPr>
        <w:t xml:space="preserve"> </w:t>
      </w:r>
      <w:r>
        <w:t>disclaimer</w:t>
      </w:r>
      <w:r>
        <w:rPr>
          <w:spacing w:val="-2"/>
        </w:rPr>
        <w:t xml:space="preserve"> </w:t>
      </w:r>
      <w:r>
        <w:t>applies:</w:t>
      </w:r>
    </w:p>
    <w:p w14:paraId="16ACCC13" w14:textId="77777777" w:rsidR="006B56CC" w:rsidRDefault="00B719C0" w:rsidP="00084848">
      <w:pPr>
        <w:pStyle w:val="ListBullet"/>
        <w:rPr>
          <w:rFonts w:ascii="Symbol" w:hAnsi="Symbol"/>
          <w:sz w:val="20"/>
        </w:rPr>
      </w:pPr>
      <w:r>
        <w:t>to</w:t>
      </w:r>
      <w:r>
        <w:rPr>
          <w:spacing w:val="-3"/>
        </w:rPr>
        <w:t xml:space="preserve"> </w:t>
      </w:r>
      <w:r>
        <w:t>the</w:t>
      </w:r>
      <w:r>
        <w:rPr>
          <w:spacing w:val="-4"/>
        </w:rPr>
        <w:t xml:space="preserve"> </w:t>
      </w:r>
      <w:r>
        <w:t>maximum</w:t>
      </w:r>
      <w:r>
        <w:rPr>
          <w:spacing w:val="-4"/>
        </w:rPr>
        <w:t xml:space="preserve"> </w:t>
      </w:r>
      <w:r>
        <w:t>extent</w:t>
      </w:r>
      <w:r>
        <w:rPr>
          <w:spacing w:val="-4"/>
        </w:rPr>
        <w:t xml:space="preserve"> </w:t>
      </w:r>
      <w:r>
        <w:t>permitted</w:t>
      </w:r>
      <w:r>
        <w:rPr>
          <w:spacing w:val="-2"/>
        </w:rPr>
        <w:t xml:space="preserve"> </w:t>
      </w:r>
      <w:r>
        <w:t>by</w:t>
      </w:r>
      <w:r>
        <w:rPr>
          <w:spacing w:val="-1"/>
        </w:rPr>
        <w:t xml:space="preserve"> </w:t>
      </w:r>
      <w:r>
        <w:t>law</w:t>
      </w:r>
      <w:r>
        <w:rPr>
          <w:spacing w:val="-5"/>
        </w:rPr>
        <w:t xml:space="preserve"> </w:t>
      </w:r>
      <w:r>
        <w:t>and,</w:t>
      </w:r>
      <w:r>
        <w:rPr>
          <w:spacing w:val="-2"/>
        </w:rPr>
        <w:t xml:space="preserve"> </w:t>
      </w:r>
      <w:r>
        <w:t>without</w:t>
      </w:r>
      <w:r>
        <w:rPr>
          <w:spacing w:val="-2"/>
        </w:rPr>
        <w:t xml:space="preserve"> </w:t>
      </w:r>
      <w:r>
        <w:t>limitation,</w:t>
      </w:r>
      <w:r>
        <w:rPr>
          <w:spacing w:val="-2"/>
        </w:rPr>
        <w:t xml:space="preserve"> </w:t>
      </w:r>
      <w:r>
        <w:t>to</w:t>
      </w:r>
      <w:r>
        <w:rPr>
          <w:spacing w:val="-4"/>
        </w:rPr>
        <w:t xml:space="preserve"> </w:t>
      </w:r>
      <w:r>
        <w:t>liability</w:t>
      </w:r>
      <w:r>
        <w:rPr>
          <w:spacing w:val="-3"/>
        </w:rPr>
        <w:t xml:space="preserve"> </w:t>
      </w:r>
      <w:r>
        <w:t>arising</w:t>
      </w:r>
      <w:r>
        <w:rPr>
          <w:spacing w:val="-4"/>
        </w:rPr>
        <w:t xml:space="preserve"> </w:t>
      </w:r>
      <w:r>
        <w:t>in</w:t>
      </w:r>
      <w:r>
        <w:rPr>
          <w:spacing w:val="-4"/>
        </w:rPr>
        <w:t xml:space="preserve"> </w:t>
      </w:r>
      <w:r>
        <w:t>negligence</w:t>
      </w:r>
      <w:r>
        <w:rPr>
          <w:spacing w:val="-2"/>
        </w:rPr>
        <w:t xml:space="preserve"> </w:t>
      </w:r>
      <w:r>
        <w:t>or</w:t>
      </w:r>
      <w:r>
        <w:rPr>
          <w:spacing w:val="-4"/>
        </w:rPr>
        <w:t xml:space="preserve"> </w:t>
      </w:r>
      <w:r>
        <w:t>under</w:t>
      </w:r>
      <w:r>
        <w:rPr>
          <w:spacing w:val="-2"/>
        </w:rPr>
        <w:t xml:space="preserve"> </w:t>
      </w:r>
      <w:r>
        <w:t>statute;</w:t>
      </w:r>
      <w:r>
        <w:rPr>
          <w:spacing w:val="-2"/>
        </w:rPr>
        <w:t xml:space="preserve"> </w:t>
      </w:r>
      <w:r>
        <w:t>and</w:t>
      </w:r>
    </w:p>
    <w:p w14:paraId="7E1DA29B" w14:textId="77777777" w:rsidR="006B56CC" w:rsidRDefault="00B719C0" w:rsidP="00084848">
      <w:pPr>
        <w:pStyle w:val="ListBullet"/>
        <w:rPr>
          <w:rFonts w:ascii="Symbol" w:hAnsi="Symbol"/>
          <w:sz w:val="20"/>
        </w:rPr>
      </w:pPr>
      <w:r>
        <w:t>even</w:t>
      </w:r>
      <w:r>
        <w:rPr>
          <w:spacing w:val="-4"/>
        </w:rPr>
        <w:t xml:space="preserve"> </w:t>
      </w:r>
      <w:r>
        <w:t>if</w:t>
      </w:r>
      <w:r>
        <w:rPr>
          <w:spacing w:val="-2"/>
        </w:rPr>
        <w:t xml:space="preserve"> </w:t>
      </w:r>
      <w:r>
        <w:t>we</w:t>
      </w:r>
      <w:r>
        <w:rPr>
          <w:spacing w:val="-4"/>
        </w:rPr>
        <w:t xml:space="preserve"> </w:t>
      </w:r>
      <w:r>
        <w:t>consent</w:t>
      </w:r>
      <w:r>
        <w:rPr>
          <w:spacing w:val="-1"/>
        </w:rPr>
        <w:t xml:space="preserve"> </w:t>
      </w:r>
      <w:r>
        <w:t>to</w:t>
      </w:r>
      <w:r>
        <w:rPr>
          <w:spacing w:val="-4"/>
        </w:rPr>
        <w:t xml:space="preserve"> </w:t>
      </w:r>
      <w:r>
        <w:t>anyone</w:t>
      </w:r>
      <w:r>
        <w:rPr>
          <w:spacing w:val="-5"/>
        </w:rPr>
        <w:t xml:space="preserve"> </w:t>
      </w:r>
      <w:r>
        <w:t>other</w:t>
      </w:r>
      <w:r>
        <w:rPr>
          <w:spacing w:val="-2"/>
        </w:rPr>
        <w:t xml:space="preserve"> </w:t>
      </w:r>
      <w:r>
        <w:t>than</w:t>
      </w:r>
      <w:r>
        <w:rPr>
          <w:spacing w:val="-4"/>
        </w:rPr>
        <w:t xml:space="preserve"> </w:t>
      </w:r>
      <w:r>
        <w:t>the</w:t>
      </w:r>
      <w:r>
        <w:rPr>
          <w:spacing w:val="-2"/>
        </w:rPr>
        <w:t xml:space="preserve"> </w:t>
      </w:r>
      <w:r>
        <w:t>Australian</w:t>
      </w:r>
      <w:r>
        <w:rPr>
          <w:spacing w:val="-1"/>
        </w:rPr>
        <w:t xml:space="preserve"> </w:t>
      </w:r>
      <w:r>
        <w:t>Government</w:t>
      </w:r>
      <w:r>
        <w:rPr>
          <w:spacing w:val="-2"/>
        </w:rPr>
        <w:t xml:space="preserve"> </w:t>
      </w:r>
      <w:r>
        <w:t>Department</w:t>
      </w:r>
      <w:r>
        <w:rPr>
          <w:spacing w:val="-2"/>
        </w:rPr>
        <w:t xml:space="preserve"> </w:t>
      </w:r>
      <w:r>
        <w:t>of</w:t>
      </w:r>
      <w:r>
        <w:rPr>
          <w:spacing w:val="-3"/>
        </w:rPr>
        <w:t xml:space="preserve"> </w:t>
      </w:r>
      <w:r>
        <w:t>Health</w:t>
      </w:r>
      <w:r>
        <w:rPr>
          <w:spacing w:val="-2"/>
        </w:rPr>
        <w:t xml:space="preserve"> </w:t>
      </w:r>
      <w:r>
        <w:t>receiving</w:t>
      </w:r>
      <w:r>
        <w:rPr>
          <w:spacing w:val="-2"/>
        </w:rPr>
        <w:t xml:space="preserve"> </w:t>
      </w:r>
      <w:r>
        <w:t>or</w:t>
      </w:r>
      <w:r>
        <w:rPr>
          <w:spacing w:val="-4"/>
        </w:rPr>
        <w:t xml:space="preserve"> </w:t>
      </w:r>
      <w:r>
        <w:t>using</w:t>
      </w:r>
      <w:r>
        <w:rPr>
          <w:spacing w:val="-1"/>
        </w:rPr>
        <w:t xml:space="preserve"> </w:t>
      </w:r>
      <w:r>
        <w:t>this</w:t>
      </w:r>
      <w:r>
        <w:rPr>
          <w:spacing w:val="-47"/>
        </w:rPr>
        <w:t xml:space="preserve"> </w:t>
      </w:r>
      <w:r>
        <w:t>report.</w:t>
      </w:r>
    </w:p>
    <w:p w14:paraId="51F40CDE" w14:textId="77777777" w:rsidR="006B56CC" w:rsidRDefault="00B719C0" w:rsidP="00084848">
      <w:r>
        <w:t>Liability</w:t>
      </w:r>
      <w:r>
        <w:rPr>
          <w:spacing w:val="-3"/>
        </w:rPr>
        <w:t xml:space="preserve"> </w:t>
      </w:r>
      <w:r>
        <w:t>limited</w:t>
      </w:r>
      <w:r>
        <w:rPr>
          <w:spacing w:val="-5"/>
        </w:rPr>
        <w:t xml:space="preserve"> </w:t>
      </w:r>
      <w:r>
        <w:t>by</w:t>
      </w:r>
      <w:r>
        <w:rPr>
          <w:spacing w:val="-4"/>
        </w:rPr>
        <w:t xml:space="preserve"> </w:t>
      </w:r>
      <w:r>
        <w:t>a</w:t>
      </w:r>
      <w:r>
        <w:rPr>
          <w:spacing w:val="-3"/>
        </w:rPr>
        <w:t xml:space="preserve"> </w:t>
      </w:r>
      <w:r>
        <w:t>scheme</w:t>
      </w:r>
      <w:r>
        <w:rPr>
          <w:spacing w:val="-2"/>
        </w:rPr>
        <w:t xml:space="preserve"> </w:t>
      </w:r>
      <w:r>
        <w:t>approved</w:t>
      </w:r>
      <w:r>
        <w:rPr>
          <w:spacing w:val="-3"/>
        </w:rPr>
        <w:t xml:space="preserve"> </w:t>
      </w:r>
      <w:r>
        <w:t>under</w:t>
      </w:r>
      <w:r>
        <w:rPr>
          <w:spacing w:val="-4"/>
        </w:rPr>
        <w:t xml:space="preserve"> </w:t>
      </w:r>
      <w:r>
        <w:t>Professional</w:t>
      </w:r>
      <w:r>
        <w:rPr>
          <w:spacing w:val="-3"/>
        </w:rPr>
        <w:t xml:space="preserve"> </w:t>
      </w:r>
      <w:r>
        <w:t>Standards</w:t>
      </w:r>
      <w:r>
        <w:rPr>
          <w:spacing w:val="-2"/>
        </w:rPr>
        <w:t xml:space="preserve"> </w:t>
      </w:r>
      <w:r>
        <w:t>legislation.</w:t>
      </w:r>
    </w:p>
    <w:p w14:paraId="1A9E8488" w14:textId="77777777" w:rsidR="006B56CC" w:rsidRDefault="006B56CC">
      <w:pPr>
        <w:sectPr w:rsidR="006B56CC" w:rsidSect="00084848">
          <w:headerReference w:type="default" r:id="rId12"/>
          <w:footerReference w:type="default" r:id="rId13"/>
          <w:pgSz w:w="11910" w:h="16850"/>
          <w:pgMar w:top="1440" w:right="1440" w:bottom="1440" w:left="1134" w:header="0" w:footer="567" w:gutter="0"/>
          <w:pgNumType w:fmt="lowerRoman" w:start="2"/>
          <w:cols w:space="720"/>
          <w:docGrid w:linePitch="299"/>
        </w:sectPr>
      </w:pPr>
    </w:p>
    <w:p w14:paraId="4E4F0DC0" w14:textId="77777777" w:rsidR="006B56CC" w:rsidRDefault="00B719C0">
      <w:pPr>
        <w:pStyle w:val="Heading1"/>
      </w:pPr>
      <w:bookmarkStart w:id="3" w:name="Glossary_"/>
      <w:bookmarkStart w:id="4" w:name="_bookmark0"/>
      <w:bookmarkStart w:id="5" w:name="_Toc102114531"/>
      <w:bookmarkEnd w:id="3"/>
      <w:bookmarkEnd w:id="4"/>
      <w:r w:rsidRPr="00B719C0">
        <w:lastRenderedPageBreak/>
        <w:t>Glossary</w:t>
      </w:r>
      <w:bookmarkEnd w:id="5"/>
    </w:p>
    <w:tbl>
      <w:tblPr>
        <w:tblStyle w:val="TableGrid"/>
        <w:tblW w:w="9854" w:type="dxa"/>
        <w:tblLayout w:type="fixed"/>
        <w:tblLook w:val="00A0" w:firstRow="1" w:lastRow="0" w:firstColumn="1" w:lastColumn="0" w:noHBand="0" w:noVBand="0"/>
        <w:tblDescription w:val="Glossary table"/>
      </w:tblPr>
      <w:tblGrid>
        <w:gridCol w:w="2374"/>
        <w:gridCol w:w="7480"/>
      </w:tblGrid>
      <w:tr w:rsidR="006B56CC" w:rsidRPr="00B719C0" w14:paraId="34A02327" w14:textId="77777777" w:rsidTr="007C5382">
        <w:trPr>
          <w:cnfStyle w:val="100000000000" w:firstRow="1" w:lastRow="0" w:firstColumn="0" w:lastColumn="0" w:oddVBand="0" w:evenVBand="0" w:oddHBand="0" w:evenHBand="0" w:firstRowFirstColumn="0" w:firstRowLastColumn="0" w:lastRowFirstColumn="0" w:lastRowLastColumn="0"/>
          <w:trHeight w:val="361"/>
          <w:tblHeader/>
        </w:trPr>
        <w:tc>
          <w:tcPr>
            <w:tcW w:w="2374" w:type="dxa"/>
          </w:tcPr>
          <w:p w14:paraId="5D4F5531" w14:textId="77777777" w:rsidR="006B56CC" w:rsidRPr="00B719C0" w:rsidRDefault="00B719C0">
            <w:r w:rsidRPr="00B719C0">
              <w:t>Notation</w:t>
            </w:r>
          </w:p>
        </w:tc>
        <w:tc>
          <w:tcPr>
            <w:tcW w:w="7480" w:type="dxa"/>
          </w:tcPr>
          <w:p w14:paraId="47842C31" w14:textId="77777777" w:rsidR="006B56CC" w:rsidRPr="00B719C0" w:rsidRDefault="00B719C0">
            <w:r w:rsidRPr="00B719C0">
              <w:t>Decryption</w:t>
            </w:r>
          </w:p>
        </w:tc>
      </w:tr>
      <w:tr w:rsidR="006B56CC" w:rsidRPr="00B719C0" w14:paraId="0166637F" w14:textId="77777777" w:rsidTr="007C5382">
        <w:trPr>
          <w:trHeight w:val="361"/>
        </w:trPr>
        <w:tc>
          <w:tcPr>
            <w:tcW w:w="2374" w:type="dxa"/>
          </w:tcPr>
          <w:p w14:paraId="7E71505A" w14:textId="77777777" w:rsidR="006B56CC" w:rsidRPr="00B719C0" w:rsidRDefault="00B719C0">
            <w:r w:rsidRPr="00B719C0">
              <w:t>ADHA</w:t>
            </w:r>
          </w:p>
        </w:tc>
        <w:tc>
          <w:tcPr>
            <w:tcW w:w="7480" w:type="dxa"/>
          </w:tcPr>
          <w:p w14:paraId="5C248DF2" w14:textId="77777777" w:rsidR="006B56CC" w:rsidRPr="00B719C0" w:rsidRDefault="00B719C0">
            <w:r w:rsidRPr="00B719C0">
              <w:t>Australian Digital Health Agency</w:t>
            </w:r>
          </w:p>
        </w:tc>
      </w:tr>
      <w:tr w:rsidR="006B56CC" w:rsidRPr="00B719C0" w14:paraId="0EB4034F" w14:textId="77777777" w:rsidTr="007C5382">
        <w:trPr>
          <w:trHeight w:val="361"/>
        </w:trPr>
        <w:tc>
          <w:tcPr>
            <w:tcW w:w="2374" w:type="dxa"/>
          </w:tcPr>
          <w:p w14:paraId="5003A5CD" w14:textId="77777777" w:rsidR="006B56CC" w:rsidRPr="00B719C0" w:rsidRDefault="00B719C0">
            <w:r w:rsidRPr="00B719C0">
              <w:t>AI</w:t>
            </w:r>
          </w:p>
        </w:tc>
        <w:tc>
          <w:tcPr>
            <w:tcW w:w="7480" w:type="dxa"/>
          </w:tcPr>
          <w:p w14:paraId="36FC78D3" w14:textId="77777777" w:rsidR="006B56CC" w:rsidRPr="00B719C0" w:rsidRDefault="00B719C0">
            <w:r w:rsidRPr="00B719C0">
              <w:t>Artificial Intelligence</w:t>
            </w:r>
          </w:p>
        </w:tc>
      </w:tr>
      <w:tr w:rsidR="006B56CC" w:rsidRPr="00B719C0" w14:paraId="07F6DA61" w14:textId="77777777" w:rsidTr="007C5382">
        <w:trPr>
          <w:trHeight w:val="363"/>
        </w:trPr>
        <w:tc>
          <w:tcPr>
            <w:tcW w:w="2374" w:type="dxa"/>
          </w:tcPr>
          <w:p w14:paraId="2AEF9A35" w14:textId="77777777" w:rsidR="006B56CC" w:rsidRPr="00B719C0" w:rsidRDefault="00B719C0">
            <w:r w:rsidRPr="00B719C0">
              <w:t>ACSQHC</w:t>
            </w:r>
          </w:p>
        </w:tc>
        <w:tc>
          <w:tcPr>
            <w:tcW w:w="7480" w:type="dxa"/>
          </w:tcPr>
          <w:p w14:paraId="44FBB90C" w14:textId="77777777" w:rsidR="006B56CC" w:rsidRPr="00B719C0" w:rsidRDefault="00B719C0">
            <w:r w:rsidRPr="00B719C0">
              <w:t>Australian Commission on Safety and Quality in Health Care</w:t>
            </w:r>
          </w:p>
        </w:tc>
      </w:tr>
      <w:tr w:rsidR="006B56CC" w:rsidRPr="00B719C0" w14:paraId="72058746" w14:textId="77777777" w:rsidTr="007C5382">
        <w:trPr>
          <w:trHeight w:val="1089"/>
        </w:trPr>
        <w:tc>
          <w:tcPr>
            <w:tcW w:w="2374" w:type="dxa"/>
          </w:tcPr>
          <w:p w14:paraId="242466A0" w14:textId="77777777" w:rsidR="006B56CC" w:rsidRPr="00B719C0" w:rsidRDefault="00B719C0">
            <w:r w:rsidRPr="00B719C0">
              <w:t>Australian Government Department of Health</w:t>
            </w:r>
          </w:p>
        </w:tc>
        <w:tc>
          <w:tcPr>
            <w:tcW w:w="7480" w:type="dxa"/>
          </w:tcPr>
          <w:p w14:paraId="4400E95E" w14:textId="22E899DD" w:rsidR="006B56CC" w:rsidRPr="00B719C0" w:rsidRDefault="00B719C0">
            <w:r w:rsidRPr="00B719C0">
              <w:t>A department in government that oversees Australia’s health system. Their role, in terms of the mental health landscape, includes supporting access to and adoption of mental health services and policy through funding initiatives, regulation and policy advice. This is used interchangeably with ‘Commonwealth Government’.</w:t>
            </w:r>
          </w:p>
        </w:tc>
      </w:tr>
      <w:tr w:rsidR="006B56CC" w:rsidRPr="00B719C0" w14:paraId="39AB574F" w14:textId="77777777" w:rsidTr="007C5382">
        <w:trPr>
          <w:trHeight w:val="604"/>
        </w:trPr>
        <w:tc>
          <w:tcPr>
            <w:tcW w:w="2374" w:type="dxa"/>
          </w:tcPr>
          <w:p w14:paraId="5923773F" w14:textId="77777777" w:rsidR="006B56CC" w:rsidRPr="00B719C0" w:rsidRDefault="00B719C0">
            <w:r w:rsidRPr="00B719C0">
              <w:t>Big data</w:t>
            </w:r>
          </w:p>
        </w:tc>
        <w:tc>
          <w:tcPr>
            <w:tcW w:w="7480" w:type="dxa"/>
          </w:tcPr>
          <w:p w14:paraId="40A29E9A" w14:textId="77777777" w:rsidR="006B56CC" w:rsidRPr="00B719C0" w:rsidRDefault="00B719C0">
            <w:r w:rsidRPr="00B719C0">
              <w:t>Data that contains large, complex data sets that cannot be processed by traditional data processing software.</w:t>
            </w:r>
          </w:p>
        </w:tc>
      </w:tr>
      <w:tr w:rsidR="006B56CC" w:rsidRPr="00B719C0" w14:paraId="65A8A00E" w14:textId="77777777" w:rsidTr="007C5382">
        <w:trPr>
          <w:trHeight w:val="644"/>
        </w:trPr>
        <w:tc>
          <w:tcPr>
            <w:tcW w:w="2374" w:type="dxa"/>
          </w:tcPr>
          <w:p w14:paraId="7D41319C" w14:textId="77777777" w:rsidR="006B56CC" w:rsidRPr="00B719C0" w:rsidRDefault="00B719C0">
            <w:r w:rsidRPr="00B719C0">
              <w:t>Blended model of care</w:t>
            </w:r>
          </w:p>
        </w:tc>
        <w:tc>
          <w:tcPr>
            <w:tcW w:w="7480" w:type="dxa"/>
          </w:tcPr>
          <w:p w14:paraId="49192B8D" w14:textId="44705EE1" w:rsidR="006B56CC" w:rsidRPr="00B719C0" w:rsidRDefault="00B719C0">
            <w:r w:rsidRPr="00B719C0">
              <w:t>A blended model of care is one that refers to a mixture of digital and in person treatment for a disorder.</w:t>
            </w:r>
            <w:r w:rsidRPr="00B719C0">
              <w:rPr>
                <w:vertAlign w:val="superscript"/>
              </w:rPr>
              <w:footnoteReference w:id="1"/>
            </w:r>
          </w:p>
        </w:tc>
      </w:tr>
      <w:tr w:rsidR="006B56CC" w:rsidRPr="00B719C0" w14:paraId="4DDDCE22" w14:textId="77777777" w:rsidTr="007C5382">
        <w:trPr>
          <w:trHeight w:val="363"/>
        </w:trPr>
        <w:tc>
          <w:tcPr>
            <w:tcW w:w="2374" w:type="dxa"/>
          </w:tcPr>
          <w:p w14:paraId="11111F24" w14:textId="77777777" w:rsidR="006B56CC" w:rsidRPr="00B719C0" w:rsidRDefault="00B719C0">
            <w:r w:rsidRPr="00B719C0">
              <w:t>CALD</w:t>
            </w:r>
          </w:p>
        </w:tc>
        <w:tc>
          <w:tcPr>
            <w:tcW w:w="7480" w:type="dxa"/>
          </w:tcPr>
          <w:p w14:paraId="58E46AB0" w14:textId="77777777" w:rsidR="006B56CC" w:rsidRPr="00B719C0" w:rsidRDefault="00B719C0">
            <w:r w:rsidRPr="00B719C0">
              <w:t>Culturally and linguistically diverse</w:t>
            </w:r>
          </w:p>
        </w:tc>
      </w:tr>
      <w:tr w:rsidR="006B56CC" w:rsidRPr="00B719C0" w14:paraId="5743202A" w14:textId="77777777" w:rsidTr="007C5382">
        <w:trPr>
          <w:trHeight w:val="603"/>
        </w:trPr>
        <w:tc>
          <w:tcPr>
            <w:tcW w:w="2374" w:type="dxa"/>
          </w:tcPr>
          <w:p w14:paraId="5139D347" w14:textId="77777777" w:rsidR="006B56CC" w:rsidRPr="00B719C0" w:rsidRDefault="00B719C0">
            <w:r w:rsidRPr="00B719C0">
              <w:t>CSA</w:t>
            </w:r>
          </w:p>
        </w:tc>
        <w:tc>
          <w:tcPr>
            <w:tcW w:w="7480" w:type="dxa"/>
          </w:tcPr>
          <w:p w14:paraId="326B3E55" w14:textId="77777777" w:rsidR="006B56CC" w:rsidRPr="00B719C0" w:rsidRDefault="00B719C0">
            <w:r w:rsidRPr="00B719C0">
              <w:t>The Current State Assessment is a core deliverable completed for this project consisting of a current state review of the digital mental sector</w:t>
            </w:r>
          </w:p>
        </w:tc>
      </w:tr>
      <w:tr w:rsidR="006B56CC" w:rsidRPr="00B719C0" w14:paraId="5C4AF485" w14:textId="77777777" w:rsidTr="007C5382">
        <w:trPr>
          <w:trHeight w:val="361"/>
        </w:trPr>
        <w:tc>
          <w:tcPr>
            <w:tcW w:w="2374" w:type="dxa"/>
          </w:tcPr>
          <w:p w14:paraId="4535CA91" w14:textId="77777777" w:rsidR="006B56CC" w:rsidRPr="00B719C0" w:rsidRDefault="00B719C0">
            <w:r w:rsidRPr="00B719C0">
              <w:t>CSIRO</w:t>
            </w:r>
          </w:p>
        </w:tc>
        <w:tc>
          <w:tcPr>
            <w:tcW w:w="7480" w:type="dxa"/>
          </w:tcPr>
          <w:p w14:paraId="3BA8F850" w14:textId="77777777" w:rsidR="006B56CC" w:rsidRPr="00B719C0" w:rsidRDefault="00B719C0">
            <w:r w:rsidRPr="00B719C0">
              <w:t>Commonwealth Scientific and Industrial Research Organisation</w:t>
            </w:r>
          </w:p>
        </w:tc>
      </w:tr>
      <w:tr w:rsidR="006B56CC" w:rsidRPr="00B719C0" w14:paraId="6208DD51" w14:textId="77777777" w:rsidTr="007C5382">
        <w:trPr>
          <w:trHeight w:val="849"/>
        </w:trPr>
        <w:tc>
          <w:tcPr>
            <w:tcW w:w="2374" w:type="dxa"/>
          </w:tcPr>
          <w:p w14:paraId="42937BE4" w14:textId="77777777" w:rsidR="006B56CC" w:rsidRPr="00B719C0" w:rsidRDefault="00B719C0">
            <w:r w:rsidRPr="00B719C0">
              <w:t>Digital Inclusion Index</w:t>
            </w:r>
          </w:p>
        </w:tc>
        <w:tc>
          <w:tcPr>
            <w:tcW w:w="7480" w:type="dxa"/>
          </w:tcPr>
          <w:p w14:paraId="2F04B10C" w14:textId="77777777" w:rsidR="006B56CC" w:rsidRPr="00B719C0" w:rsidRDefault="00B719C0">
            <w:r w:rsidRPr="00B719C0">
              <w:t>The Digital Inclusion Index is a measurement of the extent to which there is digital inclusion in Australia. It is calculated using a digital inclusion measurement tool and measures how access, affordability and digital ability changes over time with social and economic status.</w:t>
            </w:r>
          </w:p>
        </w:tc>
      </w:tr>
      <w:tr w:rsidR="006B56CC" w:rsidRPr="00B719C0" w14:paraId="52575863" w14:textId="77777777" w:rsidTr="007C5382">
        <w:trPr>
          <w:trHeight w:val="887"/>
        </w:trPr>
        <w:tc>
          <w:tcPr>
            <w:tcW w:w="2374" w:type="dxa"/>
          </w:tcPr>
          <w:p w14:paraId="091F62F7" w14:textId="77777777" w:rsidR="006B56CC" w:rsidRPr="00B719C0" w:rsidRDefault="00B719C0">
            <w:r w:rsidRPr="00B719C0">
              <w:t>Digital mental health service</w:t>
            </w:r>
          </w:p>
        </w:tc>
        <w:tc>
          <w:tcPr>
            <w:tcW w:w="7480" w:type="dxa"/>
          </w:tcPr>
          <w:p w14:paraId="14245ED9" w14:textId="3E76D103" w:rsidR="006B56CC" w:rsidRPr="00B719C0" w:rsidRDefault="00B719C0">
            <w:r w:rsidRPr="00B719C0">
              <w:t>The Australian Commission on Safety and Quality in Health Care defines digital mental health services as ‘mental health, suicide prevention or alcohol and other drug services that use</w:t>
            </w:r>
            <w:r w:rsidR="00653CF4">
              <w:t>s</w:t>
            </w:r>
            <w:r w:rsidRPr="00B719C0">
              <w:t xml:space="preserve"> technology to facilitate engagement and</w:t>
            </w:r>
            <w:r w:rsidR="00653CF4">
              <w:t xml:space="preserve"> the</w:t>
            </w:r>
            <w:r w:rsidRPr="00B719C0">
              <w:t xml:space="preserve"> delivery </w:t>
            </w:r>
            <w:r w:rsidR="00653CF4">
              <w:t xml:space="preserve">of </w:t>
            </w:r>
            <w:r w:rsidRPr="00B719C0">
              <w:t>care’.</w:t>
            </w:r>
            <w:r>
              <w:rPr>
                <w:rStyle w:val="FootnoteReference"/>
              </w:rPr>
              <w:footnoteReference w:id="2"/>
            </w:r>
          </w:p>
        </w:tc>
      </w:tr>
      <w:tr w:rsidR="006B56CC" w:rsidRPr="00B719C0" w14:paraId="1E200B47" w14:textId="77777777" w:rsidTr="007C5382">
        <w:trPr>
          <w:trHeight w:val="361"/>
        </w:trPr>
        <w:tc>
          <w:tcPr>
            <w:tcW w:w="2374" w:type="dxa"/>
          </w:tcPr>
          <w:p w14:paraId="7BE6B896" w14:textId="77777777" w:rsidR="006B56CC" w:rsidRPr="00B719C0" w:rsidRDefault="00B719C0">
            <w:r w:rsidRPr="00B719C0">
              <w:t>ED</w:t>
            </w:r>
          </w:p>
        </w:tc>
        <w:tc>
          <w:tcPr>
            <w:tcW w:w="7480" w:type="dxa"/>
          </w:tcPr>
          <w:p w14:paraId="5D443E8A" w14:textId="77777777" w:rsidR="006B56CC" w:rsidRPr="00B719C0" w:rsidRDefault="00B719C0">
            <w:r w:rsidRPr="00B719C0">
              <w:t>Emergency Department</w:t>
            </w:r>
          </w:p>
        </w:tc>
      </w:tr>
      <w:tr w:rsidR="006B56CC" w:rsidRPr="00B719C0" w14:paraId="3137C22A" w14:textId="77777777" w:rsidTr="007C5382">
        <w:trPr>
          <w:trHeight w:val="361"/>
        </w:trPr>
        <w:tc>
          <w:tcPr>
            <w:tcW w:w="2374" w:type="dxa"/>
          </w:tcPr>
          <w:p w14:paraId="4E5D5FC9" w14:textId="77777777" w:rsidR="006B56CC" w:rsidRPr="00B719C0" w:rsidRDefault="00B719C0">
            <w:proofErr w:type="spellStart"/>
            <w:r w:rsidRPr="00B719C0">
              <w:t>eMHPrac</w:t>
            </w:r>
            <w:proofErr w:type="spellEnd"/>
          </w:p>
        </w:tc>
        <w:tc>
          <w:tcPr>
            <w:tcW w:w="7480" w:type="dxa"/>
          </w:tcPr>
          <w:p w14:paraId="6F307650" w14:textId="77777777" w:rsidR="006B56CC" w:rsidRPr="00B719C0" w:rsidRDefault="00B719C0">
            <w:r w:rsidRPr="00B719C0">
              <w:t>e-Mental Health in Practice</w:t>
            </w:r>
          </w:p>
        </w:tc>
      </w:tr>
      <w:tr w:rsidR="006B56CC" w:rsidRPr="00B719C0" w14:paraId="07C0B001" w14:textId="77777777" w:rsidTr="007C5382">
        <w:trPr>
          <w:trHeight w:val="363"/>
        </w:trPr>
        <w:tc>
          <w:tcPr>
            <w:tcW w:w="2374" w:type="dxa"/>
          </w:tcPr>
          <w:p w14:paraId="43209CB3" w14:textId="77777777" w:rsidR="006B56CC" w:rsidRPr="00B719C0" w:rsidRDefault="00B719C0">
            <w:r w:rsidRPr="00B719C0">
              <w:t>EMR</w:t>
            </w:r>
          </w:p>
        </w:tc>
        <w:tc>
          <w:tcPr>
            <w:tcW w:w="7480" w:type="dxa"/>
          </w:tcPr>
          <w:p w14:paraId="552857E4" w14:textId="77777777" w:rsidR="006B56CC" w:rsidRPr="00B719C0" w:rsidRDefault="00B719C0">
            <w:r w:rsidRPr="00B719C0">
              <w:t>Electronic medical record</w:t>
            </w:r>
          </w:p>
        </w:tc>
      </w:tr>
      <w:tr w:rsidR="006B56CC" w:rsidRPr="00B719C0" w14:paraId="669B3E24" w14:textId="77777777" w:rsidTr="007C5382">
        <w:trPr>
          <w:trHeight w:val="338"/>
        </w:trPr>
        <w:tc>
          <w:tcPr>
            <w:tcW w:w="2374" w:type="dxa"/>
          </w:tcPr>
          <w:p w14:paraId="062CD89B" w14:textId="77777777" w:rsidR="006B56CC" w:rsidRPr="00B719C0" w:rsidRDefault="00B719C0">
            <w:r w:rsidRPr="00B719C0">
              <w:t>Enablers</w:t>
            </w:r>
          </w:p>
        </w:tc>
        <w:tc>
          <w:tcPr>
            <w:tcW w:w="7480" w:type="dxa"/>
          </w:tcPr>
          <w:p w14:paraId="017E554E" w14:textId="77777777" w:rsidR="006B56CC" w:rsidRPr="00B719C0" w:rsidRDefault="00B719C0">
            <w:r w:rsidRPr="00B719C0">
              <w:t xml:space="preserve">In this Report, the term ‘enablers’ refers to the systems, capabilities, processes, and structures that are required across the digital mental health ecosystem to support the achievement of the priority areas and, </w:t>
            </w:r>
            <w:r w:rsidRPr="00B719C0">
              <w:lastRenderedPageBreak/>
              <w:t>ultimately, the objectives of the Framework.</w:t>
            </w:r>
          </w:p>
        </w:tc>
      </w:tr>
      <w:tr w:rsidR="006B56CC" w:rsidRPr="00B719C0" w14:paraId="7897FDE7" w14:textId="77777777" w:rsidTr="007C5382">
        <w:trPr>
          <w:trHeight w:val="361"/>
        </w:trPr>
        <w:tc>
          <w:tcPr>
            <w:tcW w:w="2374" w:type="dxa"/>
          </w:tcPr>
          <w:p w14:paraId="6CABDCBE" w14:textId="77777777" w:rsidR="006B56CC" w:rsidRPr="00B719C0" w:rsidRDefault="00B719C0">
            <w:r w:rsidRPr="00B719C0">
              <w:lastRenderedPageBreak/>
              <w:t>GTFA</w:t>
            </w:r>
          </w:p>
        </w:tc>
        <w:tc>
          <w:tcPr>
            <w:tcW w:w="7480" w:type="dxa"/>
          </w:tcPr>
          <w:p w14:paraId="18405F62" w14:textId="77777777" w:rsidR="006B56CC" w:rsidRPr="00B719C0" w:rsidRDefault="00B719C0">
            <w:r w:rsidRPr="00B719C0">
              <w:t>Good Things Foundation Australia</w:t>
            </w:r>
          </w:p>
        </w:tc>
      </w:tr>
      <w:tr w:rsidR="006B56CC" w:rsidRPr="00B719C0" w14:paraId="082BFA8D" w14:textId="77777777" w:rsidTr="007C5382">
        <w:trPr>
          <w:trHeight w:val="604"/>
        </w:trPr>
        <w:tc>
          <w:tcPr>
            <w:tcW w:w="2374" w:type="dxa"/>
          </w:tcPr>
          <w:p w14:paraId="79F475CF" w14:textId="77777777" w:rsidR="006B56CC" w:rsidRPr="00B719C0" w:rsidRDefault="00B719C0">
            <w:r w:rsidRPr="00B719C0">
              <w:t>Governance</w:t>
            </w:r>
          </w:p>
        </w:tc>
        <w:tc>
          <w:tcPr>
            <w:tcW w:w="7480" w:type="dxa"/>
          </w:tcPr>
          <w:p w14:paraId="32587FCF" w14:textId="77777777" w:rsidR="006B56CC" w:rsidRPr="00B719C0" w:rsidRDefault="00B719C0">
            <w:r w:rsidRPr="00B719C0">
              <w:t>The role by which the Australian Government, states and territories manage, regulate, fund and carry out governing processes within the health sector.</w:t>
            </w:r>
          </w:p>
        </w:tc>
      </w:tr>
      <w:tr w:rsidR="006B56CC" w:rsidRPr="00B719C0" w14:paraId="3D0FC185" w14:textId="77777777" w:rsidTr="007C5382">
        <w:trPr>
          <w:trHeight w:val="606"/>
        </w:trPr>
        <w:tc>
          <w:tcPr>
            <w:tcW w:w="2374" w:type="dxa"/>
          </w:tcPr>
          <w:p w14:paraId="1A37983D" w14:textId="77777777" w:rsidR="006B56CC" w:rsidRPr="00B719C0" w:rsidRDefault="00B719C0">
            <w:r w:rsidRPr="00B719C0">
              <w:t>Health professionals</w:t>
            </w:r>
          </w:p>
        </w:tc>
        <w:tc>
          <w:tcPr>
            <w:tcW w:w="7480" w:type="dxa"/>
          </w:tcPr>
          <w:p w14:paraId="61D82BA8" w14:textId="77777777" w:rsidR="006B56CC" w:rsidRPr="00B719C0" w:rsidRDefault="00B719C0">
            <w:r w:rsidRPr="00B719C0">
              <w:t>Health professionals include General Practitioners, allied health workers, pharmacists, psychologists, and psychiatrists.</w:t>
            </w:r>
          </w:p>
        </w:tc>
      </w:tr>
      <w:tr w:rsidR="006B56CC" w:rsidRPr="00B719C0" w14:paraId="2CDE4BC7" w14:textId="77777777" w:rsidTr="007C5382">
        <w:trPr>
          <w:trHeight w:val="361"/>
        </w:trPr>
        <w:tc>
          <w:tcPr>
            <w:tcW w:w="2374" w:type="dxa"/>
          </w:tcPr>
          <w:p w14:paraId="207FDDF7" w14:textId="77777777" w:rsidR="006B56CC" w:rsidRPr="00B719C0" w:rsidRDefault="00B719C0">
            <w:r w:rsidRPr="00B719C0">
              <w:t>Health providers</w:t>
            </w:r>
          </w:p>
        </w:tc>
        <w:tc>
          <w:tcPr>
            <w:tcW w:w="7480" w:type="dxa"/>
          </w:tcPr>
          <w:p w14:paraId="64730D9E" w14:textId="77777777" w:rsidR="006B56CC" w:rsidRPr="00B719C0" w:rsidRDefault="00B719C0">
            <w:r w:rsidRPr="00B719C0">
              <w:t>Services that provide health services, including social work, counselling services.</w:t>
            </w:r>
          </w:p>
        </w:tc>
      </w:tr>
      <w:tr w:rsidR="006B56CC" w:rsidRPr="00B719C0" w14:paraId="22E36405" w14:textId="77777777" w:rsidTr="007C5382">
        <w:trPr>
          <w:trHeight w:val="364"/>
        </w:trPr>
        <w:tc>
          <w:tcPr>
            <w:tcW w:w="2374" w:type="dxa"/>
          </w:tcPr>
          <w:p w14:paraId="670DE1EA" w14:textId="77777777" w:rsidR="006B56CC" w:rsidRPr="00B719C0" w:rsidRDefault="00B719C0">
            <w:r w:rsidRPr="00B719C0">
              <w:t>LGBTI</w:t>
            </w:r>
          </w:p>
        </w:tc>
        <w:tc>
          <w:tcPr>
            <w:tcW w:w="7480" w:type="dxa"/>
          </w:tcPr>
          <w:p w14:paraId="1AA0B8EF" w14:textId="77777777" w:rsidR="006B56CC" w:rsidRPr="00B719C0" w:rsidRDefault="00B719C0">
            <w:r w:rsidRPr="00B719C0">
              <w:t>Lesbian, Gay, Bisexual, Transgender and/or Intersex</w:t>
            </w:r>
          </w:p>
        </w:tc>
      </w:tr>
      <w:tr w:rsidR="00B719C0" w:rsidRPr="00B719C0" w14:paraId="5291882D" w14:textId="77777777" w:rsidTr="007C5382">
        <w:trPr>
          <w:trHeight w:val="364"/>
        </w:trPr>
        <w:tc>
          <w:tcPr>
            <w:tcW w:w="2374" w:type="dxa"/>
          </w:tcPr>
          <w:p w14:paraId="22CEBF5A" w14:textId="46CEBACC" w:rsidR="00B719C0" w:rsidRPr="00B719C0" w:rsidRDefault="00B719C0">
            <w:r w:rsidRPr="00C62690">
              <w:t>mHealth</w:t>
            </w:r>
          </w:p>
        </w:tc>
        <w:tc>
          <w:tcPr>
            <w:tcW w:w="7480" w:type="dxa"/>
          </w:tcPr>
          <w:p w14:paraId="708FAA9F" w14:textId="03E10F69" w:rsidR="00B719C0" w:rsidRPr="00B719C0" w:rsidRDefault="00B719C0">
            <w:r w:rsidRPr="00C62690">
              <w:t>Mobile health</w:t>
            </w:r>
          </w:p>
        </w:tc>
      </w:tr>
      <w:tr w:rsidR="00B719C0" w:rsidRPr="00B719C0" w14:paraId="5A47EF41" w14:textId="77777777" w:rsidTr="007C5382">
        <w:trPr>
          <w:trHeight w:val="364"/>
        </w:trPr>
        <w:tc>
          <w:tcPr>
            <w:tcW w:w="2374" w:type="dxa"/>
          </w:tcPr>
          <w:p w14:paraId="6E2FE601" w14:textId="6C18E6D0" w:rsidR="00B719C0" w:rsidRPr="00B719C0" w:rsidRDefault="00B719C0">
            <w:r w:rsidRPr="00C62690">
              <w:t>MBS</w:t>
            </w:r>
          </w:p>
        </w:tc>
        <w:tc>
          <w:tcPr>
            <w:tcW w:w="7480" w:type="dxa"/>
          </w:tcPr>
          <w:p w14:paraId="3E97A2A8" w14:textId="125BB832" w:rsidR="00B719C0" w:rsidRPr="00B719C0" w:rsidRDefault="00B719C0">
            <w:r w:rsidRPr="00C62690">
              <w:t>Medicare Benefits Schedule</w:t>
            </w:r>
          </w:p>
        </w:tc>
      </w:tr>
      <w:tr w:rsidR="00B719C0" w:rsidRPr="00B719C0" w14:paraId="7E4F157D" w14:textId="77777777" w:rsidTr="007C5382">
        <w:trPr>
          <w:trHeight w:val="364"/>
        </w:trPr>
        <w:tc>
          <w:tcPr>
            <w:tcW w:w="2374" w:type="dxa"/>
          </w:tcPr>
          <w:p w14:paraId="064BFEE4" w14:textId="63B608BD" w:rsidR="00B719C0" w:rsidRPr="00B719C0" w:rsidRDefault="00B719C0">
            <w:r w:rsidRPr="00C62690">
              <w:t>NBN</w:t>
            </w:r>
          </w:p>
        </w:tc>
        <w:tc>
          <w:tcPr>
            <w:tcW w:w="7480" w:type="dxa"/>
          </w:tcPr>
          <w:p w14:paraId="2C7E249B" w14:textId="597A2BCD" w:rsidR="00B719C0" w:rsidRPr="00B719C0" w:rsidRDefault="00B719C0">
            <w:r w:rsidRPr="00C62690">
              <w:t>National Broadband Network</w:t>
            </w:r>
          </w:p>
        </w:tc>
      </w:tr>
      <w:tr w:rsidR="00B719C0" w:rsidRPr="00B719C0" w14:paraId="75C944AE" w14:textId="77777777" w:rsidTr="007C5382">
        <w:trPr>
          <w:trHeight w:val="364"/>
        </w:trPr>
        <w:tc>
          <w:tcPr>
            <w:tcW w:w="2374" w:type="dxa"/>
          </w:tcPr>
          <w:p w14:paraId="4F3191B9" w14:textId="27A71FE3" w:rsidR="00B719C0" w:rsidRPr="00B719C0" w:rsidRDefault="00B719C0">
            <w:r w:rsidRPr="00EE7E9B">
              <w:t>NSQDMH Standards</w:t>
            </w:r>
          </w:p>
        </w:tc>
        <w:tc>
          <w:tcPr>
            <w:tcW w:w="7480" w:type="dxa"/>
          </w:tcPr>
          <w:p w14:paraId="3BB04EBC" w14:textId="517F1E9B" w:rsidR="00B719C0" w:rsidRPr="00B719C0" w:rsidRDefault="00B719C0">
            <w:r w:rsidRPr="00EE7E9B">
              <w:t>The National Safety and Quality Digital Mental Health Standards as developed by the Australian Commission on Safety and Quality in Health Care.</w:t>
            </w:r>
          </w:p>
        </w:tc>
      </w:tr>
      <w:tr w:rsidR="00B719C0" w:rsidRPr="00B719C0" w14:paraId="497E77F8" w14:textId="77777777" w:rsidTr="007C5382">
        <w:trPr>
          <w:trHeight w:val="364"/>
        </w:trPr>
        <w:tc>
          <w:tcPr>
            <w:tcW w:w="2374" w:type="dxa"/>
          </w:tcPr>
          <w:p w14:paraId="7FA530AF" w14:textId="14C603AB" w:rsidR="00B719C0" w:rsidRPr="00B719C0" w:rsidRDefault="00B719C0">
            <w:r w:rsidRPr="00EE7E9B">
              <w:t>Consumer</w:t>
            </w:r>
          </w:p>
        </w:tc>
        <w:tc>
          <w:tcPr>
            <w:tcW w:w="7480" w:type="dxa"/>
          </w:tcPr>
          <w:p w14:paraId="7F49B3AA" w14:textId="6A7163B6" w:rsidR="00B719C0" w:rsidRPr="00B719C0" w:rsidRDefault="00B719C0">
            <w:r w:rsidRPr="00EE7E9B">
              <w:t>In this Report, a consumer refers to a user of a mental health or digital mental health services, including those who have, are, or will, receive treatment for mental health challenges.</w:t>
            </w:r>
            <w:r w:rsidR="008939D6">
              <w:rPr>
                <w:rStyle w:val="FootnoteReference"/>
              </w:rPr>
              <w:footnoteReference w:id="3"/>
            </w:r>
          </w:p>
        </w:tc>
      </w:tr>
      <w:tr w:rsidR="00B719C0" w:rsidRPr="00B719C0" w14:paraId="02137B59" w14:textId="77777777" w:rsidTr="007C5382">
        <w:trPr>
          <w:trHeight w:val="364"/>
        </w:trPr>
        <w:tc>
          <w:tcPr>
            <w:tcW w:w="2374" w:type="dxa"/>
          </w:tcPr>
          <w:p w14:paraId="4FA8C1F6" w14:textId="643C8AD2" w:rsidR="00B719C0" w:rsidRPr="00B719C0" w:rsidRDefault="00B719C0">
            <w:r w:rsidRPr="00EE7E9B">
              <w:t>PHN</w:t>
            </w:r>
          </w:p>
        </w:tc>
        <w:tc>
          <w:tcPr>
            <w:tcW w:w="7480" w:type="dxa"/>
          </w:tcPr>
          <w:p w14:paraId="1825ED76" w14:textId="01A69819" w:rsidR="00B719C0" w:rsidRPr="00B719C0" w:rsidRDefault="00B719C0">
            <w:r w:rsidRPr="00EE7E9B">
              <w:t>Private Health Network</w:t>
            </w:r>
          </w:p>
        </w:tc>
      </w:tr>
      <w:tr w:rsidR="00B719C0" w:rsidRPr="00B719C0" w14:paraId="043AC1E9" w14:textId="77777777" w:rsidTr="007C5382">
        <w:trPr>
          <w:trHeight w:val="364"/>
        </w:trPr>
        <w:tc>
          <w:tcPr>
            <w:tcW w:w="2374" w:type="dxa"/>
          </w:tcPr>
          <w:p w14:paraId="62737B52" w14:textId="20316C41" w:rsidR="00B719C0" w:rsidRPr="00B719C0" w:rsidRDefault="00B719C0">
            <w:r w:rsidRPr="002935D4">
              <w:t>RACGP</w:t>
            </w:r>
          </w:p>
        </w:tc>
        <w:tc>
          <w:tcPr>
            <w:tcW w:w="7480" w:type="dxa"/>
          </w:tcPr>
          <w:p w14:paraId="034EE1D8" w14:textId="2312AD04" w:rsidR="00B719C0" w:rsidRPr="00B719C0" w:rsidRDefault="00B719C0">
            <w:r w:rsidRPr="002935D4">
              <w:t>The Royal Australian College of General Practitioners</w:t>
            </w:r>
          </w:p>
        </w:tc>
      </w:tr>
      <w:tr w:rsidR="00B719C0" w:rsidRPr="00B719C0" w14:paraId="578205D6" w14:textId="77777777" w:rsidTr="007C5382">
        <w:trPr>
          <w:trHeight w:val="364"/>
        </w:trPr>
        <w:tc>
          <w:tcPr>
            <w:tcW w:w="2374" w:type="dxa"/>
          </w:tcPr>
          <w:p w14:paraId="0C09EF55" w14:textId="1E843D29" w:rsidR="00B719C0" w:rsidRPr="00B719C0" w:rsidRDefault="00B719C0">
            <w:r w:rsidRPr="002935D4">
              <w:t>RCVMHS</w:t>
            </w:r>
          </w:p>
        </w:tc>
        <w:tc>
          <w:tcPr>
            <w:tcW w:w="7480" w:type="dxa"/>
          </w:tcPr>
          <w:p w14:paraId="742F594E" w14:textId="522B050A" w:rsidR="00B719C0" w:rsidRPr="00B719C0" w:rsidRDefault="00B719C0">
            <w:r w:rsidRPr="002935D4">
              <w:t>Royal Commission into Victoria’s Mental Health System</w:t>
            </w:r>
          </w:p>
        </w:tc>
      </w:tr>
      <w:tr w:rsidR="00B719C0" w:rsidRPr="00B719C0" w14:paraId="52D250C2" w14:textId="77777777" w:rsidTr="007C5382">
        <w:trPr>
          <w:trHeight w:val="364"/>
        </w:trPr>
        <w:tc>
          <w:tcPr>
            <w:tcW w:w="2374" w:type="dxa"/>
          </w:tcPr>
          <w:p w14:paraId="2440D200" w14:textId="576D44D8" w:rsidR="00B719C0" w:rsidRPr="00B719C0" w:rsidRDefault="00B719C0">
            <w:r w:rsidRPr="002935D4">
              <w:t>Stepped care</w:t>
            </w:r>
          </w:p>
        </w:tc>
        <w:tc>
          <w:tcPr>
            <w:tcW w:w="7480" w:type="dxa"/>
          </w:tcPr>
          <w:p w14:paraId="65C5080A" w14:textId="0131A616" w:rsidR="00B719C0" w:rsidRPr="00B719C0" w:rsidRDefault="00B719C0">
            <w:r w:rsidRPr="002935D4">
              <w:t>An evidence based, staged system comprising a hierarchy of interventions, from the least to the most intensive, matched to the individual’s needs. Within this approach, and</w:t>
            </w:r>
            <w:r>
              <w:t xml:space="preserve"> </w:t>
            </w:r>
            <w:r w:rsidRPr="002935D4">
              <w:t>individual will be supported to transition up to higher intensity services or transition down to lower intensity services as their needs change.</w:t>
            </w:r>
            <w:r w:rsidR="008939D6">
              <w:rPr>
                <w:rStyle w:val="FootnoteReference"/>
              </w:rPr>
              <w:footnoteReference w:id="4"/>
            </w:r>
          </w:p>
        </w:tc>
      </w:tr>
      <w:tr w:rsidR="00B719C0" w:rsidRPr="00B719C0" w14:paraId="758B43B2" w14:textId="77777777" w:rsidTr="007C5382">
        <w:trPr>
          <w:trHeight w:val="364"/>
        </w:trPr>
        <w:tc>
          <w:tcPr>
            <w:tcW w:w="2374" w:type="dxa"/>
          </w:tcPr>
          <w:p w14:paraId="5B70B52F" w14:textId="6E1BF1A6" w:rsidR="00B719C0" w:rsidRPr="00B719C0" w:rsidRDefault="00B719C0">
            <w:r w:rsidRPr="002935D4">
              <w:t>The Fifth Plan</w:t>
            </w:r>
          </w:p>
        </w:tc>
        <w:tc>
          <w:tcPr>
            <w:tcW w:w="7480" w:type="dxa"/>
          </w:tcPr>
          <w:p w14:paraId="0DE3C1B7" w14:textId="41125E12" w:rsidR="00B719C0" w:rsidRPr="00B719C0" w:rsidRDefault="00B719C0">
            <w:r w:rsidRPr="002935D4">
              <w:t>The Fifth National Mental Health and Suicide Prevention Plan</w:t>
            </w:r>
          </w:p>
        </w:tc>
      </w:tr>
      <w:tr w:rsidR="00B719C0" w:rsidRPr="00B719C0" w14:paraId="75CA1F29" w14:textId="77777777" w:rsidTr="007C5382">
        <w:trPr>
          <w:trHeight w:val="364"/>
        </w:trPr>
        <w:tc>
          <w:tcPr>
            <w:tcW w:w="2374" w:type="dxa"/>
          </w:tcPr>
          <w:p w14:paraId="4C4806B5" w14:textId="78AFC09C" w:rsidR="00B719C0" w:rsidRPr="00B719C0" w:rsidRDefault="00B719C0">
            <w:r w:rsidRPr="002935D4">
              <w:t>The Framework</w:t>
            </w:r>
          </w:p>
        </w:tc>
        <w:tc>
          <w:tcPr>
            <w:tcW w:w="7480" w:type="dxa"/>
          </w:tcPr>
          <w:p w14:paraId="02363CE0" w14:textId="097D2C58" w:rsidR="00B719C0" w:rsidRPr="00B719C0" w:rsidRDefault="00B719C0">
            <w:r w:rsidRPr="002935D4">
              <w:t>National Digital Mental Health Framework</w:t>
            </w:r>
          </w:p>
        </w:tc>
      </w:tr>
      <w:tr w:rsidR="008939D6" w:rsidRPr="00B719C0" w14:paraId="14C9C035" w14:textId="77777777" w:rsidTr="007C5382">
        <w:trPr>
          <w:trHeight w:val="364"/>
        </w:trPr>
        <w:tc>
          <w:tcPr>
            <w:tcW w:w="2374" w:type="dxa"/>
          </w:tcPr>
          <w:p w14:paraId="155A2EE3" w14:textId="5F04D96E" w:rsidR="008939D6" w:rsidRPr="00B719C0" w:rsidRDefault="008939D6">
            <w:r w:rsidRPr="00C21B15">
              <w:t>UNSW</w:t>
            </w:r>
          </w:p>
        </w:tc>
        <w:tc>
          <w:tcPr>
            <w:tcW w:w="7480" w:type="dxa"/>
          </w:tcPr>
          <w:p w14:paraId="3FC57296" w14:textId="5816281A" w:rsidR="008939D6" w:rsidRPr="00B719C0" w:rsidRDefault="008939D6">
            <w:r w:rsidRPr="00C21B15">
              <w:t>University of New South Wales</w:t>
            </w:r>
          </w:p>
        </w:tc>
      </w:tr>
      <w:tr w:rsidR="008939D6" w:rsidRPr="00B719C0" w14:paraId="48AA1E5B" w14:textId="77777777" w:rsidTr="007C5382">
        <w:trPr>
          <w:trHeight w:val="364"/>
        </w:trPr>
        <w:tc>
          <w:tcPr>
            <w:tcW w:w="2374" w:type="dxa"/>
          </w:tcPr>
          <w:p w14:paraId="09533055" w14:textId="650D50CC" w:rsidR="008939D6" w:rsidRPr="00B719C0" w:rsidRDefault="008939D6">
            <w:r w:rsidRPr="00C21B15">
              <w:lastRenderedPageBreak/>
              <w:t>Warm referrals</w:t>
            </w:r>
          </w:p>
        </w:tc>
        <w:tc>
          <w:tcPr>
            <w:tcW w:w="7480" w:type="dxa"/>
          </w:tcPr>
          <w:p w14:paraId="5771ED51" w14:textId="4AE19CC4" w:rsidR="008939D6" w:rsidRPr="00B719C0" w:rsidRDefault="008939D6">
            <w:r w:rsidRPr="00C21B15">
              <w:t>A warm referral typically involves a supported introduction to the new service (e.g. supporting the individual to make the initial contact with the new service or provider) and (with the consent of the individual) providing relevant written reports or notes.</w:t>
            </w:r>
          </w:p>
        </w:tc>
      </w:tr>
    </w:tbl>
    <w:p w14:paraId="0C3D639A" w14:textId="77777777" w:rsidR="006B56CC" w:rsidRDefault="006B56CC">
      <w:pPr>
        <w:rPr>
          <w:sz w:val="16"/>
        </w:rPr>
        <w:sectPr w:rsidR="006B56CC" w:rsidSect="00084848">
          <w:headerReference w:type="default" r:id="rId14"/>
          <w:headerReference w:type="first" r:id="rId15"/>
          <w:footerReference w:type="first" r:id="rId16"/>
          <w:pgSz w:w="11910" w:h="16850"/>
          <w:pgMar w:top="1440" w:right="1440" w:bottom="1440" w:left="1134" w:header="567" w:footer="567" w:gutter="0"/>
          <w:pgNumType w:fmt="lowerRoman"/>
          <w:cols w:space="720"/>
          <w:titlePg/>
          <w:docGrid w:linePitch="299"/>
        </w:sectPr>
      </w:pPr>
    </w:p>
    <w:p w14:paraId="1D294E6C" w14:textId="77777777" w:rsidR="00084848" w:rsidRDefault="004E1E7D">
      <w:pPr>
        <w:pStyle w:val="TOCHeading"/>
        <w:rPr>
          <w:rFonts w:eastAsia="Arial" w:cs="Arial"/>
          <w:sz w:val="22"/>
          <w:szCs w:val="22"/>
          <w:lang w:val="en-AU"/>
        </w:rPr>
      </w:pPr>
      <w:bookmarkStart w:id="6" w:name="_Toc102114532"/>
      <w:r w:rsidRPr="00F54C4F">
        <w:rPr>
          <w:noProof/>
        </w:rPr>
        <w:lastRenderedPageBreak/>
        <mc:AlternateContent>
          <mc:Choice Requires="wps">
            <w:drawing>
              <wp:anchor distT="0" distB="0" distL="114300" distR="114300" simplePos="0" relativeHeight="15730176" behindDoc="0" locked="0" layoutInCell="1" allowOverlap="1" wp14:anchorId="03306650" wp14:editId="10A4DC51">
                <wp:simplePos x="0" y="0"/>
                <wp:positionH relativeFrom="page">
                  <wp:posOffset>0</wp:posOffset>
                </wp:positionH>
                <wp:positionV relativeFrom="page">
                  <wp:posOffset>0</wp:posOffset>
                </wp:positionV>
                <wp:extent cx="1439545" cy="10691495"/>
                <wp:effectExtent l="0" t="0" r="8255" b="0"/>
                <wp:wrapSquare wrapText="bothSides"/>
                <wp:docPr id="100" name="docshape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9545" cy="10691495"/>
                        </a:xfrm>
                        <a:prstGeom prst="rect">
                          <a:avLst/>
                        </a:prstGeom>
                        <a:solidFill>
                          <a:srgbClr val="DB526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DBFB" id="docshape9" o:spid="_x0000_s1026" alt="&quot;&quot;" style="position:absolute;margin-left:0;margin-top:0;width:113.35pt;height:841.8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" fillcolor="#db526a" stroked="f">
                <w10:wrap type="square" anchorx="page" anchory="page"/>
              </v:rect>
            </w:pict>
          </mc:Fallback>
        </mc:AlternateContent>
      </w:r>
      <w:bookmarkStart w:id="7" w:name="Contents_"/>
      <w:bookmarkEnd w:id="6"/>
      <w:bookmarkEnd w:id="7"/>
    </w:p>
    <w:sdt>
      <w:sdtPr>
        <w:rPr>
          <w:rFonts w:eastAsia="Arial" w:cs="Arial"/>
          <w:sz w:val="22"/>
          <w:szCs w:val="22"/>
          <w:lang w:val="en-AU"/>
        </w:rPr>
        <w:id w:val="-2049752397"/>
        <w:docPartObj>
          <w:docPartGallery w:val="Table of Contents"/>
          <w:docPartUnique/>
        </w:docPartObj>
      </w:sdtPr>
      <w:sdtEndPr>
        <w:rPr>
          <w:b/>
          <w:bCs/>
          <w:noProof/>
        </w:rPr>
      </w:sdtEndPr>
      <w:sdtContent>
        <w:p w14:paraId="727F86CD" w14:textId="187D621A" w:rsidR="00B63EAC" w:rsidRDefault="00B63EAC">
          <w:pPr>
            <w:pStyle w:val="TOCHeading"/>
          </w:pPr>
          <w:r>
            <w:t>Contents</w:t>
          </w:r>
        </w:p>
        <w:p w14:paraId="36E8ECD0" w14:textId="0C0C9F26" w:rsidR="00B63EAC" w:rsidRDefault="00B63EAC">
          <w:pPr>
            <w:pStyle w:val="TOC1"/>
            <w:tabs>
              <w:tab w:val="right" w:leader="dot" w:pos="9020"/>
            </w:tabs>
            <w:rPr>
              <w:rFonts w:asciiTheme="minorHAnsi" w:eastAsiaTheme="minorEastAsia" w:hAnsiTheme="minorHAnsi" w:cstheme="minorBidi"/>
              <w:noProof/>
              <w:sz w:val="22"/>
              <w:szCs w:val="22"/>
              <w:lang w:eastAsia="en-AU"/>
            </w:rPr>
          </w:pPr>
          <w:r>
            <w:fldChar w:fldCharType="begin"/>
          </w:r>
          <w:r>
            <w:instrText xml:space="preserve"> TOC \o "1-1" \h \z \u </w:instrText>
          </w:r>
          <w:r>
            <w:fldChar w:fldCharType="separate"/>
          </w:r>
          <w:hyperlink w:anchor="_Toc102114530" w:history="1">
            <w:r w:rsidRPr="00172E0C">
              <w:rPr>
                <w:rStyle w:val="Hyperlink"/>
                <w:noProof/>
              </w:rPr>
              <w:t>Disclaimer</w:t>
            </w:r>
            <w:r>
              <w:rPr>
                <w:noProof/>
                <w:webHidden/>
              </w:rPr>
              <w:tab/>
            </w:r>
            <w:r>
              <w:rPr>
                <w:noProof/>
                <w:webHidden/>
              </w:rPr>
              <w:fldChar w:fldCharType="begin"/>
            </w:r>
            <w:r>
              <w:rPr>
                <w:noProof/>
                <w:webHidden/>
              </w:rPr>
              <w:instrText xml:space="preserve"> PAGEREF _Toc102114530 \h </w:instrText>
            </w:r>
            <w:r>
              <w:rPr>
                <w:noProof/>
                <w:webHidden/>
              </w:rPr>
            </w:r>
            <w:r>
              <w:rPr>
                <w:noProof/>
                <w:webHidden/>
              </w:rPr>
              <w:fldChar w:fldCharType="separate"/>
            </w:r>
            <w:r>
              <w:rPr>
                <w:noProof/>
                <w:webHidden/>
              </w:rPr>
              <w:t>ii</w:t>
            </w:r>
            <w:r>
              <w:rPr>
                <w:noProof/>
                <w:webHidden/>
              </w:rPr>
              <w:fldChar w:fldCharType="end"/>
            </w:r>
          </w:hyperlink>
        </w:p>
        <w:p w14:paraId="20D1C586" w14:textId="0D77F8A0" w:rsidR="00B63EAC" w:rsidRDefault="00167460">
          <w:pPr>
            <w:pStyle w:val="TOC1"/>
            <w:tabs>
              <w:tab w:val="right" w:leader="dot" w:pos="9020"/>
            </w:tabs>
            <w:rPr>
              <w:rFonts w:asciiTheme="minorHAnsi" w:eastAsiaTheme="minorEastAsia" w:hAnsiTheme="minorHAnsi" w:cstheme="minorBidi"/>
              <w:noProof/>
              <w:sz w:val="22"/>
              <w:szCs w:val="22"/>
              <w:lang w:eastAsia="en-AU"/>
            </w:rPr>
          </w:pPr>
          <w:hyperlink w:anchor="_Toc102114531" w:history="1">
            <w:r w:rsidR="00B63EAC" w:rsidRPr="00172E0C">
              <w:rPr>
                <w:rStyle w:val="Hyperlink"/>
                <w:noProof/>
              </w:rPr>
              <w:t>Glossary</w:t>
            </w:r>
            <w:r w:rsidR="00B63EAC">
              <w:rPr>
                <w:noProof/>
                <w:webHidden/>
              </w:rPr>
              <w:tab/>
            </w:r>
            <w:r w:rsidR="00B63EAC">
              <w:rPr>
                <w:noProof/>
                <w:webHidden/>
              </w:rPr>
              <w:fldChar w:fldCharType="begin"/>
            </w:r>
            <w:r w:rsidR="00B63EAC">
              <w:rPr>
                <w:noProof/>
                <w:webHidden/>
              </w:rPr>
              <w:instrText xml:space="preserve"> PAGEREF _Toc102114531 \h </w:instrText>
            </w:r>
            <w:r w:rsidR="00B63EAC">
              <w:rPr>
                <w:noProof/>
                <w:webHidden/>
              </w:rPr>
            </w:r>
            <w:r w:rsidR="00B63EAC">
              <w:rPr>
                <w:noProof/>
                <w:webHidden/>
              </w:rPr>
              <w:fldChar w:fldCharType="separate"/>
            </w:r>
            <w:r w:rsidR="00B63EAC">
              <w:rPr>
                <w:noProof/>
                <w:webHidden/>
              </w:rPr>
              <w:t>iii</w:t>
            </w:r>
            <w:r w:rsidR="00B63EAC">
              <w:rPr>
                <w:noProof/>
                <w:webHidden/>
              </w:rPr>
              <w:fldChar w:fldCharType="end"/>
            </w:r>
          </w:hyperlink>
        </w:p>
        <w:p w14:paraId="764831BA" w14:textId="45859594" w:rsidR="00B63EAC" w:rsidRDefault="00167460">
          <w:pPr>
            <w:pStyle w:val="TOC1"/>
            <w:tabs>
              <w:tab w:val="right" w:leader="dot" w:pos="9020"/>
            </w:tabs>
            <w:rPr>
              <w:rFonts w:asciiTheme="minorHAnsi" w:eastAsiaTheme="minorEastAsia" w:hAnsiTheme="minorHAnsi" w:cstheme="minorBidi"/>
              <w:noProof/>
              <w:sz w:val="22"/>
              <w:szCs w:val="22"/>
              <w:lang w:eastAsia="en-AU"/>
            </w:rPr>
          </w:pPr>
          <w:hyperlink w:anchor="_Toc102114533" w:history="1">
            <w:r w:rsidR="00B63EAC" w:rsidRPr="00172E0C">
              <w:rPr>
                <w:rStyle w:val="Hyperlink"/>
                <w:noProof/>
              </w:rPr>
              <w:t>Contents</w:t>
            </w:r>
            <w:r w:rsidR="00B63EAC">
              <w:rPr>
                <w:noProof/>
                <w:webHidden/>
              </w:rPr>
              <w:tab/>
            </w:r>
            <w:r w:rsidR="00B63EAC">
              <w:rPr>
                <w:noProof/>
                <w:webHidden/>
              </w:rPr>
              <w:fldChar w:fldCharType="begin"/>
            </w:r>
            <w:r w:rsidR="00B63EAC">
              <w:rPr>
                <w:noProof/>
                <w:webHidden/>
              </w:rPr>
              <w:instrText xml:space="preserve"> PAGEREF _Toc102114533 \h </w:instrText>
            </w:r>
            <w:r w:rsidR="00B63EAC">
              <w:rPr>
                <w:noProof/>
                <w:webHidden/>
              </w:rPr>
            </w:r>
            <w:r w:rsidR="00B63EAC">
              <w:rPr>
                <w:noProof/>
                <w:webHidden/>
              </w:rPr>
              <w:fldChar w:fldCharType="separate"/>
            </w:r>
            <w:r w:rsidR="00B63EAC">
              <w:rPr>
                <w:noProof/>
                <w:webHidden/>
              </w:rPr>
              <w:t>vi</w:t>
            </w:r>
            <w:r w:rsidR="00B63EAC">
              <w:rPr>
                <w:noProof/>
                <w:webHidden/>
              </w:rPr>
              <w:fldChar w:fldCharType="end"/>
            </w:r>
          </w:hyperlink>
        </w:p>
        <w:p w14:paraId="4AA8B5C4" w14:textId="7B75D659"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4" w:history="1">
            <w:r w:rsidR="00B63EAC" w:rsidRPr="00172E0C">
              <w:rPr>
                <w:rStyle w:val="Hyperlink"/>
                <w:noProof/>
              </w:rPr>
              <w:t>1.Background</w:t>
            </w:r>
            <w:r w:rsidR="00B63EAC" w:rsidRPr="00172E0C">
              <w:rPr>
                <w:rStyle w:val="Hyperlink"/>
                <w:noProof/>
                <w:spacing w:val="-6"/>
              </w:rPr>
              <w:t xml:space="preserve"> </w:t>
            </w:r>
            <w:r w:rsidR="00B63EAC" w:rsidRPr="00172E0C">
              <w:rPr>
                <w:rStyle w:val="Hyperlink"/>
                <w:noProof/>
              </w:rPr>
              <w:t>and</w:t>
            </w:r>
            <w:r w:rsidR="00B63EAC" w:rsidRPr="00172E0C">
              <w:rPr>
                <w:rStyle w:val="Hyperlink"/>
                <w:noProof/>
                <w:spacing w:val="-5"/>
              </w:rPr>
              <w:t xml:space="preserve"> </w:t>
            </w:r>
            <w:r w:rsidR="00B63EAC" w:rsidRPr="00172E0C">
              <w:rPr>
                <w:rStyle w:val="Hyperlink"/>
                <w:noProof/>
              </w:rPr>
              <w:t>context</w:t>
            </w:r>
            <w:r w:rsidR="00B63EAC">
              <w:rPr>
                <w:noProof/>
                <w:webHidden/>
              </w:rPr>
              <w:tab/>
            </w:r>
            <w:r w:rsidR="00B63EAC">
              <w:rPr>
                <w:noProof/>
                <w:webHidden/>
              </w:rPr>
              <w:fldChar w:fldCharType="begin"/>
            </w:r>
            <w:r w:rsidR="00B63EAC">
              <w:rPr>
                <w:noProof/>
                <w:webHidden/>
              </w:rPr>
              <w:instrText xml:space="preserve"> PAGEREF _Toc102114534 \h </w:instrText>
            </w:r>
            <w:r w:rsidR="00B63EAC">
              <w:rPr>
                <w:noProof/>
                <w:webHidden/>
              </w:rPr>
            </w:r>
            <w:r w:rsidR="00B63EAC">
              <w:rPr>
                <w:noProof/>
                <w:webHidden/>
              </w:rPr>
              <w:fldChar w:fldCharType="separate"/>
            </w:r>
            <w:r w:rsidR="00B63EAC">
              <w:rPr>
                <w:noProof/>
                <w:webHidden/>
              </w:rPr>
              <w:t>1</w:t>
            </w:r>
            <w:r w:rsidR="00B63EAC">
              <w:rPr>
                <w:noProof/>
                <w:webHidden/>
              </w:rPr>
              <w:fldChar w:fldCharType="end"/>
            </w:r>
          </w:hyperlink>
        </w:p>
        <w:p w14:paraId="4551EA28" w14:textId="4924F978"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5" w:history="1">
            <w:r w:rsidR="00B63EAC" w:rsidRPr="00172E0C">
              <w:rPr>
                <w:rStyle w:val="Hyperlink"/>
                <w:noProof/>
              </w:rPr>
              <w:t>2.Approach to developing the Framework</w:t>
            </w:r>
            <w:r w:rsidR="00B63EAC">
              <w:rPr>
                <w:noProof/>
                <w:webHidden/>
              </w:rPr>
              <w:tab/>
            </w:r>
            <w:r w:rsidR="00B63EAC">
              <w:rPr>
                <w:noProof/>
                <w:webHidden/>
              </w:rPr>
              <w:fldChar w:fldCharType="begin"/>
            </w:r>
            <w:r w:rsidR="00B63EAC">
              <w:rPr>
                <w:noProof/>
                <w:webHidden/>
              </w:rPr>
              <w:instrText xml:space="preserve"> PAGEREF _Toc102114535 \h </w:instrText>
            </w:r>
            <w:r w:rsidR="00B63EAC">
              <w:rPr>
                <w:noProof/>
                <w:webHidden/>
              </w:rPr>
            </w:r>
            <w:r w:rsidR="00B63EAC">
              <w:rPr>
                <w:noProof/>
                <w:webHidden/>
              </w:rPr>
              <w:fldChar w:fldCharType="separate"/>
            </w:r>
            <w:r w:rsidR="00B63EAC">
              <w:rPr>
                <w:noProof/>
                <w:webHidden/>
              </w:rPr>
              <w:t>4</w:t>
            </w:r>
            <w:r w:rsidR="00B63EAC">
              <w:rPr>
                <w:noProof/>
                <w:webHidden/>
              </w:rPr>
              <w:fldChar w:fldCharType="end"/>
            </w:r>
          </w:hyperlink>
        </w:p>
        <w:p w14:paraId="7290E515" w14:textId="5C5C770C"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6" w:history="1">
            <w:r w:rsidR="00B63EAC" w:rsidRPr="00172E0C">
              <w:rPr>
                <w:rStyle w:val="Hyperlink"/>
                <w:noProof/>
              </w:rPr>
              <w:t>3.Current State Assessment of the digital mental health ecosystem</w:t>
            </w:r>
            <w:r w:rsidR="00B63EAC">
              <w:rPr>
                <w:noProof/>
                <w:webHidden/>
              </w:rPr>
              <w:tab/>
            </w:r>
            <w:r w:rsidR="00B63EAC">
              <w:rPr>
                <w:noProof/>
                <w:webHidden/>
              </w:rPr>
              <w:fldChar w:fldCharType="begin"/>
            </w:r>
            <w:r w:rsidR="00B63EAC">
              <w:rPr>
                <w:noProof/>
                <w:webHidden/>
              </w:rPr>
              <w:instrText xml:space="preserve"> PAGEREF _Toc102114536 \h </w:instrText>
            </w:r>
            <w:r w:rsidR="00B63EAC">
              <w:rPr>
                <w:noProof/>
                <w:webHidden/>
              </w:rPr>
            </w:r>
            <w:r w:rsidR="00B63EAC">
              <w:rPr>
                <w:noProof/>
                <w:webHidden/>
              </w:rPr>
              <w:fldChar w:fldCharType="separate"/>
            </w:r>
            <w:r w:rsidR="00B63EAC">
              <w:rPr>
                <w:noProof/>
                <w:webHidden/>
              </w:rPr>
              <w:t>8</w:t>
            </w:r>
            <w:r w:rsidR="00B63EAC">
              <w:rPr>
                <w:noProof/>
                <w:webHidden/>
              </w:rPr>
              <w:fldChar w:fldCharType="end"/>
            </w:r>
          </w:hyperlink>
        </w:p>
        <w:p w14:paraId="3BB14DB1" w14:textId="624FF188"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7" w:history="1">
            <w:r w:rsidR="00B63EAC" w:rsidRPr="00172E0C">
              <w:rPr>
                <w:rStyle w:val="Hyperlink"/>
                <w:noProof/>
              </w:rPr>
              <w:t>4.Findings from consultations with</w:t>
            </w:r>
            <w:r w:rsidR="00B63EAC" w:rsidRPr="00172E0C">
              <w:rPr>
                <w:rStyle w:val="Hyperlink"/>
                <w:noProof/>
                <w:spacing w:val="-142"/>
              </w:rPr>
              <w:t xml:space="preserve"> </w:t>
            </w:r>
            <w:r w:rsidR="00B63EAC" w:rsidRPr="00172E0C">
              <w:rPr>
                <w:rStyle w:val="Hyperlink"/>
                <w:noProof/>
              </w:rPr>
              <w:t>the</w:t>
            </w:r>
            <w:r w:rsidR="00B63EAC" w:rsidRPr="00172E0C">
              <w:rPr>
                <w:rStyle w:val="Hyperlink"/>
                <w:noProof/>
                <w:spacing w:val="-3"/>
              </w:rPr>
              <w:t xml:space="preserve"> </w:t>
            </w:r>
            <w:r w:rsidR="00B63EAC" w:rsidRPr="00172E0C">
              <w:rPr>
                <w:rStyle w:val="Hyperlink"/>
                <w:noProof/>
              </w:rPr>
              <w:t>digital</w:t>
            </w:r>
            <w:r w:rsidR="00B63EAC" w:rsidRPr="00172E0C">
              <w:rPr>
                <w:rStyle w:val="Hyperlink"/>
                <w:noProof/>
                <w:spacing w:val="-2"/>
              </w:rPr>
              <w:t xml:space="preserve"> </w:t>
            </w:r>
            <w:r w:rsidR="00B63EAC" w:rsidRPr="00172E0C">
              <w:rPr>
                <w:rStyle w:val="Hyperlink"/>
                <w:noProof/>
              </w:rPr>
              <w:t>mental</w:t>
            </w:r>
            <w:r w:rsidR="00B63EAC" w:rsidRPr="00172E0C">
              <w:rPr>
                <w:rStyle w:val="Hyperlink"/>
                <w:noProof/>
                <w:spacing w:val="-2"/>
              </w:rPr>
              <w:t xml:space="preserve"> </w:t>
            </w:r>
            <w:r w:rsidR="00B63EAC" w:rsidRPr="00172E0C">
              <w:rPr>
                <w:rStyle w:val="Hyperlink"/>
                <w:noProof/>
              </w:rPr>
              <w:t>health</w:t>
            </w:r>
            <w:r w:rsidR="00B63EAC" w:rsidRPr="00172E0C">
              <w:rPr>
                <w:rStyle w:val="Hyperlink"/>
                <w:noProof/>
                <w:spacing w:val="-2"/>
              </w:rPr>
              <w:t xml:space="preserve"> </w:t>
            </w:r>
            <w:r w:rsidR="00B63EAC" w:rsidRPr="00172E0C">
              <w:rPr>
                <w:rStyle w:val="Hyperlink"/>
                <w:noProof/>
              </w:rPr>
              <w:t>sector</w:t>
            </w:r>
            <w:r w:rsidR="00B63EAC">
              <w:rPr>
                <w:noProof/>
                <w:webHidden/>
              </w:rPr>
              <w:tab/>
            </w:r>
            <w:r w:rsidR="00B63EAC">
              <w:rPr>
                <w:noProof/>
                <w:webHidden/>
              </w:rPr>
              <w:fldChar w:fldCharType="begin"/>
            </w:r>
            <w:r w:rsidR="00B63EAC">
              <w:rPr>
                <w:noProof/>
                <w:webHidden/>
              </w:rPr>
              <w:instrText xml:space="preserve"> PAGEREF _Toc102114537 \h </w:instrText>
            </w:r>
            <w:r w:rsidR="00B63EAC">
              <w:rPr>
                <w:noProof/>
                <w:webHidden/>
              </w:rPr>
            </w:r>
            <w:r w:rsidR="00B63EAC">
              <w:rPr>
                <w:noProof/>
                <w:webHidden/>
              </w:rPr>
              <w:fldChar w:fldCharType="separate"/>
            </w:r>
            <w:r w:rsidR="00B63EAC">
              <w:rPr>
                <w:noProof/>
                <w:webHidden/>
              </w:rPr>
              <w:t>16</w:t>
            </w:r>
            <w:r w:rsidR="00B63EAC">
              <w:rPr>
                <w:noProof/>
                <w:webHidden/>
              </w:rPr>
              <w:fldChar w:fldCharType="end"/>
            </w:r>
          </w:hyperlink>
        </w:p>
        <w:p w14:paraId="1BFE4AE8" w14:textId="2FF1E279"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8" w:history="1">
            <w:r w:rsidR="00B63EAC" w:rsidRPr="00172E0C">
              <w:rPr>
                <w:rStyle w:val="Hyperlink"/>
                <w:noProof/>
              </w:rPr>
              <w:t>5.The National Digital Mental</w:t>
            </w:r>
            <w:r w:rsidR="00B63EAC" w:rsidRPr="00172E0C">
              <w:rPr>
                <w:rStyle w:val="Hyperlink"/>
                <w:noProof/>
                <w:spacing w:val="-142"/>
              </w:rPr>
              <w:t xml:space="preserve"> </w:t>
            </w:r>
            <w:r w:rsidR="00B63EAC" w:rsidRPr="00172E0C">
              <w:rPr>
                <w:rStyle w:val="Hyperlink"/>
                <w:noProof/>
              </w:rPr>
              <w:t>Health Framework</w:t>
            </w:r>
            <w:r w:rsidR="00B63EAC">
              <w:rPr>
                <w:noProof/>
                <w:webHidden/>
              </w:rPr>
              <w:tab/>
            </w:r>
            <w:r w:rsidR="00B63EAC">
              <w:rPr>
                <w:noProof/>
                <w:webHidden/>
              </w:rPr>
              <w:fldChar w:fldCharType="begin"/>
            </w:r>
            <w:r w:rsidR="00B63EAC">
              <w:rPr>
                <w:noProof/>
                <w:webHidden/>
              </w:rPr>
              <w:instrText xml:space="preserve"> PAGEREF _Toc102114538 \h </w:instrText>
            </w:r>
            <w:r w:rsidR="00B63EAC">
              <w:rPr>
                <w:noProof/>
                <w:webHidden/>
              </w:rPr>
            </w:r>
            <w:r w:rsidR="00B63EAC">
              <w:rPr>
                <w:noProof/>
                <w:webHidden/>
              </w:rPr>
              <w:fldChar w:fldCharType="separate"/>
            </w:r>
            <w:r w:rsidR="00B63EAC">
              <w:rPr>
                <w:noProof/>
                <w:webHidden/>
              </w:rPr>
              <w:t>22</w:t>
            </w:r>
            <w:r w:rsidR="00B63EAC">
              <w:rPr>
                <w:noProof/>
                <w:webHidden/>
              </w:rPr>
              <w:fldChar w:fldCharType="end"/>
            </w:r>
          </w:hyperlink>
        </w:p>
        <w:p w14:paraId="058C6453" w14:textId="6D89FD4B"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39" w:history="1">
            <w:r w:rsidR="00B63EAC" w:rsidRPr="00172E0C">
              <w:rPr>
                <w:rStyle w:val="Hyperlink"/>
                <w:noProof/>
              </w:rPr>
              <w:t>6.Enablers of the digital mental</w:t>
            </w:r>
            <w:r w:rsidR="00B63EAC" w:rsidRPr="00172E0C">
              <w:rPr>
                <w:rStyle w:val="Hyperlink"/>
                <w:noProof/>
                <w:spacing w:val="-142"/>
              </w:rPr>
              <w:t xml:space="preserve"> </w:t>
            </w:r>
            <w:r w:rsidR="00B63EAC" w:rsidRPr="00172E0C">
              <w:rPr>
                <w:rStyle w:val="Hyperlink"/>
                <w:noProof/>
              </w:rPr>
              <w:t>health</w:t>
            </w:r>
            <w:r w:rsidR="00B63EAC" w:rsidRPr="00172E0C">
              <w:rPr>
                <w:rStyle w:val="Hyperlink"/>
                <w:noProof/>
                <w:spacing w:val="-1"/>
              </w:rPr>
              <w:t xml:space="preserve"> </w:t>
            </w:r>
            <w:r w:rsidR="00B63EAC" w:rsidRPr="00172E0C">
              <w:rPr>
                <w:rStyle w:val="Hyperlink"/>
                <w:noProof/>
              </w:rPr>
              <w:t>ecosystem</w:t>
            </w:r>
            <w:r w:rsidR="00B63EAC">
              <w:rPr>
                <w:noProof/>
                <w:webHidden/>
              </w:rPr>
              <w:tab/>
            </w:r>
            <w:r w:rsidR="00B63EAC">
              <w:rPr>
                <w:noProof/>
                <w:webHidden/>
              </w:rPr>
              <w:fldChar w:fldCharType="begin"/>
            </w:r>
            <w:r w:rsidR="00B63EAC">
              <w:rPr>
                <w:noProof/>
                <w:webHidden/>
              </w:rPr>
              <w:instrText xml:space="preserve"> PAGEREF _Toc102114539 \h </w:instrText>
            </w:r>
            <w:r w:rsidR="00B63EAC">
              <w:rPr>
                <w:noProof/>
                <w:webHidden/>
              </w:rPr>
            </w:r>
            <w:r w:rsidR="00B63EAC">
              <w:rPr>
                <w:noProof/>
                <w:webHidden/>
              </w:rPr>
              <w:fldChar w:fldCharType="separate"/>
            </w:r>
            <w:r w:rsidR="00B63EAC">
              <w:rPr>
                <w:noProof/>
                <w:webHidden/>
              </w:rPr>
              <w:t>41</w:t>
            </w:r>
            <w:r w:rsidR="00B63EAC">
              <w:rPr>
                <w:noProof/>
                <w:webHidden/>
              </w:rPr>
              <w:fldChar w:fldCharType="end"/>
            </w:r>
          </w:hyperlink>
        </w:p>
        <w:p w14:paraId="75F186E9" w14:textId="61C70F12" w:rsidR="00B63EAC" w:rsidRDefault="00167460" w:rsidP="00084848">
          <w:pPr>
            <w:pStyle w:val="TOC1"/>
            <w:tabs>
              <w:tab w:val="right" w:leader="dot" w:pos="9020"/>
            </w:tabs>
            <w:rPr>
              <w:rFonts w:asciiTheme="minorHAnsi" w:eastAsiaTheme="minorEastAsia" w:hAnsiTheme="minorHAnsi" w:cstheme="minorBidi"/>
              <w:noProof/>
              <w:sz w:val="22"/>
              <w:szCs w:val="22"/>
              <w:lang w:eastAsia="en-AU"/>
            </w:rPr>
          </w:pPr>
          <w:hyperlink w:anchor="_Toc102114540" w:history="1">
            <w:r w:rsidR="00B63EAC" w:rsidRPr="00172E0C">
              <w:rPr>
                <w:rStyle w:val="Hyperlink"/>
                <w:noProof/>
              </w:rPr>
              <w:t>7.Measuring change across the digital mental</w:t>
            </w:r>
            <w:r w:rsidR="00B63EAC" w:rsidRPr="00172E0C">
              <w:rPr>
                <w:rStyle w:val="Hyperlink"/>
                <w:noProof/>
                <w:spacing w:val="-142"/>
              </w:rPr>
              <w:t xml:space="preserve"> </w:t>
            </w:r>
            <w:r w:rsidR="00B63EAC" w:rsidRPr="00172E0C">
              <w:rPr>
                <w:rStyle w:val="Hyperlink"/>
                <w:noProof/>
              </w:rPr>
              <w:t>health</w:t>
            </w:r>
            <w:r w:rsidR="00B63EAC" w:rsidRPr="00172E0C">
              <w:rPr>
                <w:rStyle w:val="Hyperlink"/>
                <w:noProof/>
                <w:spacing w:val="-1"/>
              </w:rPr>
              <w:t xml:space="preserve"> </w:t>
            </w:r>
            <w:r w:rsidR="00B63EAC" w:rsidRPr="00172E0C">
              <w:rPr>
                <w:rStyle w:val="Hyperlink"/>
                <w:noProof/>
              </w:rPr>
              <w:t>ecosystem</w:t>
            </w:r>
            <w:r w:rsidR="00B63EAC">
              <w:rPr>
                <w:noProof/>
                <w:webHidden/>
              </w:rPr>
              <w:tab/>
            </w:r>
            <w:r w:rsidR="00B63EAC">
              <w:rPr>
                <w:noProof/>
                <w:webHidden/>
              </w:rPr>
              <w:fldChar w:fldCharType="begin"/>
            </w:r>
            <w:r w:rsidR="00B63EAC">
              <w:rPr>
                <w:noProof/>
                <w:webHidden/>
              </w:rPr>
              <w:instrText xml:space="preserve"> PAGEREF _Toc102114540 \h </w:instrText>
            </w:r>
            <w:r w:rsidR="00B63EAC">
              <w:rPr>
                <w:noProof/>
                <w:webHidden/>
              </w:rPr>
            </w:r>
            <w:r w:rsidR="00B63EAC">
              <w:rPr>
                <w:noProof/>
                <w:webHidden/>
              </w:rPr>
              <w:fldChar w:fldCharType="separate"/>
            </w:r>
            <w:r w:rsidR="00B63EAC">
              <w:rPr>
                <w:noProof/>
                <w:webHidden/>
              </w:rPr>
              <w:t>44</w:t>
            </w:r>
            <w:r w:rsidR="00B63EAC">
              <w:rPr>
                <w:noProof/>
                <w:webHidden/>
              </w:rPr>
              <w:fldChar w:fldCharType="end"/>
            </w:r>
          </w:hyperlink>
        </w:p>
        <w:p w14:paraId="4DD192C7" w14:textId="5C8528AA" w:rsidR="00B63EAC" w:rsidRDefault="00167460">
          <w:pPr>
            <w:pStyle w:val="TOC1"/>
            <w:tabs>
              <w:tab w:val="right" w:leader="dot" w:pos="9020"/>
            </w:tabs>
            <w:rPr>
              <w:rFonts w:asciiTheme="minorHAnsi" w:eastAsiaTheme="minorEastAsia" w:hAnsiTheme="minorHAnsi" w:cstheme="minorBidi"/>
              <w:noProof/>
              <w:sz w:val="22"/>
              <w:szCs w:val="22"/>
              <w:lang w:eastAsia="en-AU"/>
            </w:rPr>
          </w:pPr>
          <w:hyperlink w:anchor="_Toc102114541" w:history="1">
            <w:r w:rsidR="00B63EAC" w:rsidRPr="00172E0C">
              <w:rPr>
                <w:rStyle w:val="Hyperlink"/>
                <w:noProof/>
              </w:rPr>
              <w:t>Appendix A</w:t>
            </w:r>
            <w:r w:rsidR="00B63EAC" w:rsidRPr="00172E0C">
              <w:rPr>
                <w:rStyle w:val="Hyperlink"/>
                <w:noProof/>
                <w:spacing w:val="1"/>
              </w:rPr>
              <w:t xml:space="preserve"> </w:t>
            </w:r>
            <w:r w:rsidR="00B63EAC" w:rsidRPr="00172E0C">
              <w:rPr>
                <w:rStyle w:val="Hyperlink"/>
                <w:noProof/>
              </w:rPr>
              <w:t>Organisations consulted</w:t>
            </w:r>
            <w:r w:rsidR="00B63EAC" w:rsidRPr="00172E0C">
              <w:rPr>
                <w:rStyle w:val="Hyperlink"/>
                <w:noProof/>
                <w:spacing w:val="-142"/>
              </w:rPr>
              <w:t xml:space="preserve"> </w:t>
            </w:r>
            <w:r w:rsidR="00B63EAC" w:rsidRPr="00172E0C">
              <w:rPr>
                <w:rStyle w:val="Hyperlink"/>
                <w:noProof/>
              </w:rPr>
              <w:t>across</w:t>
            </w:r>
            <w:r w:rsidR="00B63EAC" w:rsidRPr="00172E0C">
              <w:rPr>
                <w:rStyle w:val="Hyperlink"/>
                <w:noProof/>
                <w:spacing w:val="-1"/>
              </w:rPr>
              <w:t xml:space="preserve"> </w:t>
            </w:r>
            <w:r w:rsidR="00B63EAC" w:rsidRPr="00172E0C">
              <w:rPr>
                <w:rStyle w:val="Hyperlink"/>
                <w:noProof/>
              </w:rPr>
              <w:t>project</w:t>
            </w:r>
            <w:r w:rsidR="00B63EAC" w:rsidRPr="00172E0C">
              <w:rPr>
                <w:rStyle w:val="Hyperlink"/>
                <w:noProof/>
                <w:spacing w:val="-1"/>
              </w:rPr>
              <w:t xml:space="preserve"> </w:t>
            </w:r>
            <w:r w:rsidR="00B63EAC" w:rsidRPr="00172E0C">
              <w:rPr>
                <w:rStyle w:val="Hyperlink"/>
                <w:noProof/>
              </w:rPr>
              <w:t>stages</w:t>
            </w:r>
            <w:r w:rsidR="00B63EAC">
              <w:rPr>
                <w:noProof/>
                <w:webHidden/>
              </w:rPr>
              <w:tab/>
            </w:r>
            <w:r w:rsidR="00B63EAC">
              <w:rPr>
                <w:noProof/>
                <w:webHidden/>
              </w:rPr>
              <w:fldChar w:fldCharType="begin"/>
            </w:r>
            <w:r w:rsidR="00B63EAC">
              <w:rPr>
                <w:noProof/>
                <w:webHidden/>
              </w:rPr>
              <w:instrText xml:space="preserve"> PAGEREF _Toc102114541 \h </w:instrText>
            </w:r>
            <w:r w:rsidR="00B63EAC">
              <w:rPr>
                <w:noProof/>
                <w:webHidden/>
              </w:rPr>
            </w:r>
            <w:r w:rsidR="00B63EAC">
              <w:rPr>
                <w:noProof/>
                <w:webHidden/>
              </w:rPr>
              <w:fldChar w:fldCharType="separate"/>
            </w:r>
            <w:r w:rsidR="00B63EAC">
              <w:rPr>
                <w:noProof/>
                <w:webHidden/>
              </w:rPr>
              <w:t>48</w:t>
            </w:r>
            <w:r w:rsidR="00B63EAC">
              <w:rPr>
                <w:noProof/>
                <w:webHidden/>
              </w:rPr>
              <w:fldChar w:fldCharType="end"/>
            </w:r>
          </w:hyperlink>
        </w:p>
        <w:p w14:paraId="21634E1A" w14:textId="7BF8B920" w:rsidR="00B63EAC" w:rsidRDefault="00B63EAC">
          <w:r>
            <w:rPr>
              <w:sz w:val="20"/>
              <w:szCs w:val="16"/>
            </w:rPr>
            <w:fldChar w:fldCharType="end"/>
          </w:r>
        </w:p>
      </w:sdtContent>
    </w:sdt>
    <w:p w14:paraId="649C177D" w14:textId="6BF4207D" w:rsidR="006B56CC" w:rsidRPr="008939D6" w:rsidRDefault="006B56CC"/>
    <w:p w14:paraId="533E1244" w14:textId="77777777" w:rsidR="006B56CC" w:rsidRDefault="006B56CC">
      <w:pPr>
        <w:sectPr w:rsidR="006B56CC" w:rsidSect="00084848">
          <w:footerReference w:type="default" r:id="rId17"/>
          <w:footerReference w:type="first" r:id="rId18"/>
          <w:pgSz w:w="11910" w:h="16850"/>
          <w:pgMar w:top="1440" w:right="1440" w:bottom="1440" w:left="1440" w:header="1020" w:footer="567" w:gutter="0"/>
          <w:pgNumType w:fmt="lowerRoman"/>
          <w:cols w:space="720"/>
          <w:titlePg/>
          <w:docGrid w:linePitch="299"/>
        </w:sectPr>
      </w:pPr>
    </w:p>
    <w:p w14:paraId="0F4F9E36" w14:textId="77777777" w:rsidR="006B56CC" w:rsidRPr="00DA49C4" w:rsidRDefault="00B719C0">
      <w:pPr>
        <w:pStyle w:val="Heading1numbered"/>
      </w:pPr>
      <w:bookmarkStart w:id="8" w:name="1_Background_and_context_"/>
      <w:bookmarkStart w:id="9" w:name="_bookmark1"/>
      <w:bookmarkStart w:id="10" w:name="_Toc102114534"/>
      <w:bookmarkEnd w:id="8"/>
      <w:bookmarkEnd w:id="9"/>
      <w:r w:rsidRPr="008D1503">
        <w:lastRenderedPageBreak/>
        <w:t>Background</w:t>
      </w:r>
      <w:r>
        <w:rPr>
          <w:spacing w:val="-6"/>
        </w:rPr>
        <w:t xml:space="preserve"> </w:t>
      </w:r>
      <w:r>
        <w:t>and</w:t>
      </w:r>
      <w:r>
        <w:rPr>
          <w:spacing w:val="-5"/>
        </w:rPr>
        <w:t xml:space="preserve"> </w:t>
      </w:r>
      <w:r>
        <w:t>context</w:t>
      </w:r>
      <w:bookmarkEnd w:id="10"/>
    </w:p>
    <w:p w14:paraId="7C75397B" w14:textId="77777777" w:rsidR="006B56CC" w:rsidRDefault="00B719C0" w:rsidP="007C5382">
      <w:pPr>
        <w:pStyle w:val="Heading2"/>
      </w:pPr>
      <w:bookmarkStart w:id="11" w:name="Digital_mental_health_services_in_Austra"/>
      <w:bookmarkStart w:id="12" w:name="_bookmark2"/>
      <w:bookmarkEnd w:id="11"/>
      <w:bookmarkEnd w:id="12"/>
      <w:r>
        <w:t>Digital</w:t>
      </w:r>
      <w:r>
        <w:rPr>
          <w:spacing w:val="-5"/>
        </w:rPr>
        <w:t xml:space="preserve"> </w:t>
      </w:r>
      <w:r w:rsidRPr="00B719C0">
        <w:t>mental</w:t>
      </w:r>
      <w:r>
        <w:rPr>
          <w:spacing w:val="-5"/>
        </w:rPr>
        <w:t xml:space="preserve"> </w:t>
      </w:r>
      <w:r>
        <w:t>health</w:t>
      </w:r>
      <w:r>
        <w:rPr>
          <w:spacing w:val="-5"/>
        </w:rPr>
        <w:t xml:space="preserve"> </w:t>
      </w:r>
      <w:r w:rsidRPr="007C5382">
        <w:t>services</w:t>
      </w:r>
      <w:r>
        <w:rPr>
          <w:spacing w:val="-5"/>
        </w:rPr>
        <w:t xml:space="preserve"> </w:t>
      </w:r>
      <w:r>
        <w:t>in</w:t>
      </w:r>
      <w:r>
        <w:rPr>
          <w:spacing w:val="-3"/>
        </w:rPr>
        <w:t xml:space="preserve"> </w:t>
      </w:r>
      <w:r>
        <w:t>Australia</w:t>
      </w:r>
    </w:p>
    <w:p w14:paraId="6ACD249F" w14:textId="6CF083D9" w:rsidR="006B56CC" w:rsidRDefault="00B719C0" w:rsidP="00084848">
      <w:r>
        <w:t>Digital mental health services are transforming the way mental health services are accessed and delivered in Australia.</w:t>
      </w:r>
      <w:r>
        <w:rPr>
          <w:spacing w:val="1"/>
        </w:rPr>
        <w:t xml:space="preserve"> </w:t>
      </w:r>
      <w:r>
        <w:t>They offer considerable potential to improve efficiencies and consumer access to services by addressing geographic,</w:t>
      </w:r>
      <w:r>
        <w:rPr>
          <w:spacing w:val="1"/>
        </w:rPr>
        <w:t xml:space="preserve"> </w:t>
      </w:r>
      <w:r>
        <w:t>stigma, privacy and financial barriers across the spectrum of mental health. They enable digital triage and referral</w:t>
      </w:r>
      <w:r>
        <w:rPr>
          <w:spacing w:val="1"/>
        </w:rPr>
        <w:t xml:space="preserve"> </w:t>
      </w:r>
      <w:r>
        <w:t>processes, increased peer support in the delivery of mental health services and offer potential to be scaled up in a cost-</w:t>
      </w:r>
      <w:r>
        <w:rPr>
          <w:spacing w:val="1"/>
        </w:rPr>
        <w:t xml:space="preserve"> </w:t>
      </w:r>
      <w:r>
        <w:t xml:space="preserve">effective way. As such, digital </w:t>
      </w:r>
      <w:r w:rsidRPr="00B719C0">
        <w:t>mental</w:t>
      </w:r>
      <w:r>
        <w:t xml:space="preserve"> health services will continue to play an important role in meeting increasing demand</w:t>
      </w:r>
      <w:r>
        <w:rPr>
          <w:spacing w:val="-47"/>
        </w:rPr>
        <w:t xml:space="preserve"> </w:t>
      </w:r>
      <w:r>
        <w:t>for</w:t>
      </w:r>
      <w:r>
        <w:rPr>
          <w:spacing w:val="-2"/>
        </w:rPr>
        <w:t xml:space="preserve"> </w:t>
      </w:r>
      <w:r>
        <w:t>mental</w:t>
      </w:r>
      <w:r>
        <w:rPr>
          <w:spacing w:val="-2"/>
        </w:rPr>
        <w:t xml:space="preserve"> </w:t>
      </w:r>
      <w:r>
        <w:t>health</w:t>
      </w:r>
      <w:r>
        <w:rPr>
          <w:spacing w:val="-4"/>
        </w:rPr>
        <w:t xml:space="preserve"> </w:t>
      </w:r>
      <w:r>
        <w:t>services</w:t>
      </w:r>
      <w:r>
        <w:rPr>
          <w:spacing w:val="-4"/>
        </w:rPr>
        <w:t xml:space="preserve"> </w:t>
      </w:r>
      <w:r>
        <w:t>in</w:t>
      </w:r>
      <w:r>
        <w:rPr>
          <w:spacing w:val="-2"/>
        </w:rPr>
        <w:t xml:space="preserve"> </w:t>
      </w:r>
      <w:r>
        <w:t>Australia,</w:t>
      </w:r>
      <w:r>
        <w:rPr>
          <w:spacing w:val="-4"/>
        </w:rPr>
        <w:t xml:space="preserve"> </w:t>
      </w:r>
      <w:r>
        <w:t>meeting</w:t>
      </w:r>
      <w:r>
        <w:rPr>
          <w:spacing w:val="-2"/>
        </w:rPr>
        <w:t xml:space="preserve"> </w:t>
      </w:r>
      <w:r>
        <w:t>the</w:t>
      </w:r>
      <w:r>
        <w:rPr>
          <w:spacing w:val="-2"/>
        </w:rPr>
        <w:t xml:space="preserve"> </w:t>
      </w:r>
      <w:r>
        <w:t>gap</w:t>
      </w:r>
      <w:r>
        <w:rPr>
          <w:spacing w:val="-2"/>
        </w:rPr>
        <w:t xml:space="preserve"> </w:t>
      </w:r>
      <w:r>
        <w:t>between</w:t>
      </w:r>
      <w:r>
        <w:rPr>
          <w:spacing w:val="-2"/>
        </w:rPr>
        <w:t xml:space="preserve"> </w:t>
      </w:r>
      <w:r>
        <w:t>what</w:t>
      </w:r>
      <w:r>
        <w:rPr>
          <w:spacing w:val="-2"/>
        </w:rPr>
        <w:t xml:space="preserve"> </w:t>
      </w:r>
      <w:r>
        <w:t>people</w:t>
      </w:r>
      <w:r>
        <w:rPr>
          <w:spacing w:val="-2"/>
        </w:rPr>
        <w:t xml:space="preserve"> </w:t>
      </w:r>
      <w:r>
        <w:t>need</w:t>
      </w:r>
      <w:r>
        <w:rPr>
          <w:spacing w:val="-2"/>
        </w:rPr>
        <w:t xml:space="preserve"> </w:t>
      </w:r>
      <w:r>
        <w:t>and</w:t>
      </w:r>
      <w:r>
        <w:rPr>
          <w:spacing w:val="-2"/>
        </w:rPr>
        <w:t xml:space="preserve"> </w:t>
      </w:r>
      <w:r>
        <w:t>what</w:t>
      </w:r>
      <w:r>
        <w:rPr>
          <w:spacing w:val="-2"/>
        </w:rPr>
        <w:t xml:space="preserve"> </w:t>
      </w:r>
      <w:r>
        <w:t>current</w:t>
      </w:r>
      <w:r>
        <w:rPr>
          <w:spacing w:val="-4"/>
        </w:rPr>
        <w:t xml:space="preserve"> </w:t>
      </w:r>
      <w:r>
        <w:t>systems</w:t>
      </w:r>
      <w:r>
        <w:rPr>
          <w:spacing w:val="-3"/>
        </w:rPr>
        <w:t xml:space="preserve"> </w:t>
      </w:r>
      <w:r>
        <w:t>can</w:t>
      </w:r>
      <w:r>
        <w:rPr>
          <w:spacing w:val="-2"/>
        </w:rPr>
        <w:t xml:space="preserve"> </w:t>
      </w:r>
      <w:r>
        <w:t>deliver.</w:t>
      </w:r>
    </w:p>
    <w:p w14:paraId="4F93ADE4" w14:textId="6E73A067" w:rsidR="006B56CC" w:rsidRDefault="00B719C0" w:rsidP="00084848">
      <w:r>
        <w:t xml:space="preserve">The digital </w:t>
      </w:r>
      <w:r w:rsidRPr="00B719C0">
        <w:t>mental</w:t>
      </w:r>
      <w:r>
        <w:t xml:space="preserve"> health sector has experienced rapid growth over the past decade due to the proliferation of digital tools</w:t>
      </w:r>
      <w:r>
        <w:rPr>
          <w:spacing w:val="1"/>
        </w:rPr>
        <w:t xml:space="preserve"> </w:t>
      </w:r>
      <w:r>
        <w:t>and technical advancements, increasing consumer preferences for digital health, and the impacts of COVID-19 and natural</w:t>
      </w:r>
      <w:r>
        <w:rPr>
          <w:spacing w:val="-47"/>
        </w:rPr>
        <w:t xml:space="preserve"> </w:t>
      </w:r>
      <w:r>
        <w:t>disasters on the user’s ability to access face-to-face services. In response to these trends both the Australian Government</w:t>
      </w:r>
      <w:r>
        <w:rPr>
          <w:spacing w:val="1"/>
        </w:rPr>
        <w:t xml:space="preserve"> </w:t>
      </w:r>
      <w:r>
        <w:t>and State and Territory governments have increased their investment in the digital mental health sector.</w:t>
      </w:r>
      <w:r w:rsidR="005C76FD">
        <w:rPr>
          <w:rStyle w:val="FootnoteReference"/>
        </w:rPr>
        <w:footnoteReference w:id="5"/>
      </w:r>
      <w:r>
        <w:rPr>
          <w:position w:val="6"/>
          <w:sz w:val="12"/>
        </w:rPr>
        <w:t xml:space="preserve"> </w:t>
      </w:r>
      <w:r>
        <w:t>However, despite</w:t>
      </w:r>
      <w:r>
        <w:rPr>
          <w:spacing w:val="-47"/>
        </w:rPr>
        <w:t xml:space="preserve"> </w:t>
      </w:r>
      <w:r>
        <w:t>the rapid growth of the digital mental health sector, supply and demand barriers continue to exist, impeding the effective</w:t>
      </w:r>
      <w:r>
        <w:rPr>
          <w:spacing w:val="1"/>
        </w:rPr>
        <w:t xml:space="preserve"> </w:t>
      </w:r>
      <w:r>
        <w:t>operation of the sector. Consumers can experience issues accessing services due to poor health or digital literacy, digital</w:t>
      </w:r>
      <w:r>
        <w:rPr>
          <w:spacing w:val="1"/>
        </w:rPr>
        <w:t xml:space="preserve"> </w:t>
      </w:r>
      <w:r>
        <w:t>infrastructure, or pre-existing social inequalities.</w:t>
      </w:r>
      <w:r w:rsidR="005C76FD">
        <w:rPr>
          <w:rStyle w:val="FootnoteReference"/>
        </w:rPr>
        <w:footnoteReference w:id="6"/>
      </w:r>
      <w:r>
        <w:rPr>
          <w:position w:val="7"/>
          <w:sz w:val="14"/>
        </w:rPr>
        <w:t xml:space="preserve"> </w:t>
      </w:r>
      <w:r w:rsidR="005C76FD">
        <w:rPr>
          <w:rStyle w:val="FootnoteReference"/>
          <w:position w:val="7"/>
          <w:sz w:val="14"/>
        </w:rPr>
        <w:footnoteReference w:id="7"/>
      </w:r>
      <w:r w:rsidR="005C76FD">
        <w:rPr>
          <w:position w:val="7"/>
          <w:sz w:val="14"/>
        </w:rPr>
        <w:t xml:space="preserve"> </w:t>
      </w:r>
      <w:r>
        <w:t>Some may also be hesitant to use digital mental health services due to</w:t>
      </w:r>
      <w:r>
        <w:rPr>
          <w:spacing w:val="1"/>
        </w:rPr>
        <w:t xml:space="preserve"> </w:t>
      </w:r>
      <w:r>
        <w:t>mistrust in their efficacy or concerns about the use of their data. Poor awareness and distrust are also experienced by</w:t>
      </w:r>
      <w:r>
        <w:rPr>
          <w:spacing w:val="1"/>
        </w:rPr>
        <w:t xml:space="preserve"> </w:t>
      </w:r>
      <w:r>
        <w:t>health professionals, in part due to an underdeveloped evidence base for how digital mental health services could be best</w:t>
      </w:r>
      <w:r>
        <w:rPr>
          <w:spacing w:val="1"/>
        </w:rPr>
        <w:t xml:space="preserve"> </w:t>
      </w:r>
      <w:r>
        <w:t>used.</w:t>
      </w:r>
      <w:r>
        <w:rPr>
          <w:spacing w:val="-2"/>
        </w:rPr>
        <w:t xml:space="preserve"> </w:t>
      </w:r>
      <w:r>
        <w:t>In</w:t>
      </w:r>
      <w:r>
        <w:rPr>
          <w:spacing w:val="-4"/>
        </w:rPr>
        <w:t xml:space="preserve"> </w:t>
      </w:r>
      <w:r>
        <w:t>particular,</w:t>
      </w:r>
      <w:r>
        <w:rPr>
          <w:spacing w:val="-2"/>
        </w:rPr>
        <w:t xml:space="preserve"> </w:t>
      </w:r>
      <w:r>
        <w:t>there</w:t>
      </w:r>
      <w:r>
        <w:rPr>
          <w:spacing w:val="-4"/>
        </w:rPr>
        <w:t xml:space="preserve"> </w:t>
      </w:r>
      <w:r>
        <w:t>is</w:t>
      </w:r>
      <w:r>
        <w:rPr>
          <w:spacing w:val="-3"/>
        </w:rPr>
        <w:t xml:space="preserve"> </w:t>
      </w:r>
      <w:r>
        <w:t>limited</w:t>
      </w:r>
      <w:r>
        <w:rPr>
          <w:spacing w:val="-2"/>
        </w:rPr>
        <w:t xml:space="preserve"> </w:t>
      </w:r>
      <w:r>
        <w:t>evidence</w:t>
      </w:r>
      <w:r>
        <w:rPr>
          <w:spacing w:val="-2"/>
        </w:rPr>
        <w:t xml:space="preserve"> </w:t>
      </w:r>
      <w:r>
        <w:t>to</w:t>
      </w:r>
      <w:r>
        <w:rPr>
          <w:spacing w:val="-4"/>
        </w:rPr>
        <w:t xml:space="preserve"> </w:t>
      </w:r>
      <w:r>
        <w:t>understand</w:t>
      </w:r>
      <w:r>
        <w:rPr>
          <w:spacing w:val="5"/>
        </w:rPr>
        <w:t xml:space="preserve"> </w:t>
      </w:r>
      <w:r>
        <w:t>the</w:t>
      </w:r>
      <w:r>
        <w:rPr>
          <w:spacing w:val="-2"/>
        </w:rPr>
        <w:t xml:space="preserve"> </w:t>
      </w:r>
      <w:r>
        <w:t>suitability</w:t>
      </w:r>
      <w:r>
        <w:rPr>
          <w:spacing w:val="-1"/>
        </w:rPr>
        <w:t xml:space="preserve"> </w:t>
      </w:r>
      <w:r>
        <w:t>of</w:t>
      </w:r>
      <w:r>
        <w:rPr>
          <w:spacing w:val="-1"/>
        </w:rPr>
        <w:t xml:space="preserve"> </w:t>
      </w:r>
      <w:r>
        <w:t>digital</w:t>
      </w:r>
      <w:r>
        <w:rPr>
          <w:spacing w:val="-1"/>
        </w:rPr>
        <w:t xml:space="preserve"> </w:t>
      </w:r>
      <w:r>
        <w:t>interventions</w:t>
      </w:r>
      <w:r>
        <w:rPr>
          <w:spacing w:val="-1"/>
        </w:rPr>
        <w:t xml:space="preserve"> </w:t>
      </w:r>
      <w:r>
        <w:t>for low</w:t>
      </w:r>
      <w:r>
        <w:rPr>
          <w:spacing w:val="-5"/>
        </w:rPr>
        <w:t xml:space="preserve"> </w:t>
      </w:r>
      <w:r>
        <w:t>prevalence</w:t>
      </w:r>
      <w:r>
        <w:rPr>
          <w:spacing w:val="-2"/>
        </w:rPr>
        <w:t xml:space="preserve"> </w:t>
      </w:r>
      <w:r>
        <w:t>and complex mental health issues</w:t>
      </w:r>
      <w:r w:rsidR="005C76FD">
        <w:rPr>
          <w:rStyle w:val="FootnoteReference"/>
        </w:rPr>
        <w:footnoteReference w:id="8"/>
      </w:r>
      <w:r>
        <w:t>, and for vulnerable or at-risk population cohorts.</w:t>
      </w:r>
      <w:r w:rsidR="005C76FD">
        <w:rPr>
          <w:rStyle w:val="FootnoteReference"/>
        </w:rPr>
        <w:footnoteReference w:id="9"/>
      </w:r>
      <w:r>
        <w:t xml:space="preserve"> While health professionals understand the</w:t>
      </w:r>
      <w:r>
        <w:rPr>
          <w:spacing w:val="-47"/>
        </w:rPr>
        <w:t xml:space="preserve"> </w:t>
      </w:r>
      <w:r>
        <w:t>need to cater to the unique needs and preferences of consumers, they can find it overly complex to navigate the digital</w:t>
      </w:r>
      <w:r>
        <w:rPr>
          <w:spacing w:val="1"/>
        </w:rPr>
        <w:t xml:space="preserve"> </w:t>
      </w:r>
      <w:r>
        <w:t>mental</w:t>
      </w:r>
      <w:r>
        <w:rPr>
          <w:spacing w:val="-1"/>
        </w:rPr>
        <w:t xml:space="preserve"> </w:t>
      </w:r>
      <w:r>
        <w:t>health ecosystem</w:t>
      </w:r>
      <w:r>
        <w:rPr>
          <w:spacing w:val="-2"/>
        </w:rPr>
        <w:t xml:space="preserve"> </w:t>
      </w:r>
      <w:r>
        <w:t>and</w:t>
      </w:r>
      <w:r>
        <w:rPr>
          <w:spacing w:val="-4"/>
        </w:rPr>
        <w:t xml:space="preserve"> </w:t>
      </w:r>
      <w:r>
        <w:t>match</w:t>
      </w:r>
      <w:r>
        <w:rPr>
          <w:spacing w:val="-1"/>
        </w:rPr>
        <w:t xml:space="preserve"> </w:t>
      </w:r>
      <w:r>
        <w:t>consumers</w:t>
      </w:r>
      <w:r>
        <w:rPr>
          <w:spacing w:val="1"/>
        </w:rPr>
        <w:t xml:space="preserve"> </w:t>
      </w:r>
      <w:r>
        <w:t>to the right</w:t>
      </w:r>
      <w:r>
        <w:rPr>
          <w:spacing w:val="-2"/>
        </w:rPr>
        <w:t xml:space="preserve"> </w:t>
      </w:r>
      <w:r>
        <w:t>services.</w:t>
      </w:r>
    </w:p>
    <w:p w14:paraId="3A929CEC" w14:textId="3B266D9E" w:rsidR="006B56CC" w:rsidRDefault="00B719C0">
      <w:r>
        <w:t>There are also system-wide opportunities to enhance efficient operation of the digital mental health sector. There is</w:t>
      </w:r>
      <w:r>
        <w:rPr>
          <w:spacing w:val="1"/>
        </w:rPr>
        <w:t xml:space="preserve"> </w:t>
      </w:r>
      <w:r>
        <w:t>opportunity to achieve greater interoperability of clinical programs, platforms and information systems in the mental health</w:t>
      </w:r>
      <w:r>
        <w:rPr>
          <w:spacing w:val="-47"/>
        </w:rPr>
        <w:t xml:space="preserve"> </w:t>
      </w:r>
      <w:r>
        <w:t>and broader health systems.</w:t>
      </w:r>
      <w:r w:rsidR="005C76FD">
        <w:rPr>
          <w:rStyle w:val="FootnoteReference"/>
        </w:rPr>
        <w:footnoteReference w:id="10"/>
      </w:r>
      <w:r>
        <w:t xml:space="preserve"> There is also opportunity to allocate appropriate funding to service providers to engage in</w:t>
      </w:r>
      <w:r>
        <w:rPr>
          <w:spacing w:val="1"/>
        </w:rPr>
        <w:t xml:space="preserve"> </w:t>
      </w:r>
      <w:r>
        <w:t>additional evaluation and co-creation activities, to drive continuous improvement across the sector. In order to enhance</w:t>
      </w:r>
      <w:r>
        <w:rPr>
          <w:spacing w:val="1"/>
        </w:rPr>
        <w:t xml:space="preserve"> </w:t>
      </w:r>
      <w:r>
        <w:t>sector</w:t>
      </w:r>
      <w:r>
        <w:rPr>
          <w:spacing w:val="-3"/>
        </w:rPr>
        <w:t xml:space="preserve"> </w:t>
      </w:r>
      <w:r>
        <w:t>wide</w:t>
      </w:r>
      <w:r>
        <w:rPr>
          <w:spacing w:val="-2"/>
        </w:rPr>
        <w:t xml:space="preserve"> </w:t>
      </w:r>
      <w:r>
        <w:t>adoption</w:t>
      </w:r>
      <w:r>
        <w:rPr>
          <w:spacing w:val="-2"/>
        </w:rPr>
        <w:t xml:space="preserve"> </w:t>
      </w:r>
      <w:r>
        <w:t>of</w:t>
      </w:r>
      <w:r>
        <w:rPr>
          <w:spacing w:val="-2"/>
        </w:rPr>
        <w:t xml:space="preserve"> </w:t>
      </w:r>
      <w:r>
        <w:t>digital</w:t>
      </w:r>
      <w:r>
        <w:rPr>
          <w:spacing w:val="-4"/>
        </w:rPr>
        <w:t xml:space="preserve"> </w:t>
      </w:r>
      <w:r>
        <w:t>mental</w:t>
      </w:r>
      <w:r>
        <w:rPr>
          <w:spacing w:val="-2"/>
        </w:rPr>
        <w:t xml:space="preserve"> </w:t>
      </w:r>
      <w:r>
        <w:t>health</w:t>
      </w:r>
      <w:r>
        <w:rPr>
          <w:spacing w:val="-2"/>
        </w:rPr>
        <w:t xml:space="preserve"> </w:t>
      </w:r>
      <w:r>
        <w:t>services,</w:t>
      </w:r>
      <w:r>
        <w:rPr>
          <w:spacing w:val="-2"/>
        </w:rPr>
        <w:t xml:space="preserve"> </w:t>
      </w:r>
      <w:r>
        <w:t>the</w:t>
      </w:r>
      <w:r>
        <w:rPr>
          <w:spacing w:val="-2"/>
        </w:rPr>
        <w:t xml:space="preserve"> </w:t>
      </w:r>
      <w:r>
        <w:t>sector</w:t>
      </w:r>
      <w:r>
        <w:rPr>
          <w:spacing w:val="-4"/>
        </w:rPr>
        <w:t xml:space="preserve"> </w:t>
      </w:r>
      <w:r>
        <w:t>should</w:t>
      </w:r>
      <w:r>
        <w:rPr>
          <w:spacing w:val="-4"/>
        </w:rPr>
        <w:t xml:space="preserve"> </w:t>
      </w:r>
      <w:r>
        <w:t>also</w:t>
      </w:r>
      <w:r>
        <w:rPr>
          <w:spacing w:val="-2"/>
        </w:rPr>
        <w:t xml:space="preserve"> </w:t>
      </w:r>
      <w:r>
        <w:t>consider</w:t>
      </w:r>
      <w:r>
        <w:rPr>
          <w:spacing w:val="-4"/>
        </w:rPr>
        <w:t xml:space="preserve"> </w:t>
      </w:r>
      <w:r>
        <w:t>and</w:t>
      </w:r>
      <w:r>
        <w:rPr>
          <w:spacing w:val="-4"/>
        </w:rPr>
        <w:t xml:space="preserve"> </w:t>
      </w:r>
      <w:r>
        <w:t>address</w:t>
      </w:r>
      <w:r>
        <w:rPr>
          <w:spacing w:val="-3"/>
        </w:rPr>
        <w:t xml:space="preserve"> </w:t>
      </w:r>
      <w:r>
        <w:t>gaps</w:t>
      </w:r>
      <w:r>
        <w:rPr>
          <w:spacing w:val="-1"/>
        </w:rPr>
        <w:t xml:space="preserve"> </w:t>
      </w:r>
      <w:r>
        <w:t>pertaining</w:t>
      </w:r>
      <w:r>
        <w:rPr>
          <w:spacing w:val="-4"/>
        </w:rPr>
        <w:t xml:space="preserve"> </w:t>
      </w:r>
      <w:r>
        <w:t>to</w:t>
      </w:r>
      <w:r>
        <w:rPr>
          <w:spacing w:val="-2"/>
        </w:rPr>
        <w:t xml:space="preserve"> </w:t>
      </w:r>
      <w:r>
        <w:t>the digital and health literacy across consumers and health professionals, and the inconsistent availability of broadband, digital</w:t>
      </w:r>
      <w:r>
        <w:rPr>
          <w:spacing w:val="1"/>
        </w:rPr>
        <w:t xml:space="preserve"> </w:t>
      </w:r>
      <w:r>
        <w:t>infrastructure, and digital devices for consumers. Addressing these opportunities for improvement will maximise the value of</w:t>
      </w:r>
      <w:r>
        <w:rPr>
          <w:spacing w:val="-47"/>
        </w:rPr>
        <w:t xml:space="preserve"> </w:t>
      </w:r>
      <w:r>
        <w:t>digital</w:t>
      </w:r>
      <w:r>
        <w:rPr>
          <w:spacing w:val="-3"/>
        </w:rPr>
        <w:t xml:space="preserve"> </w:t>
      </w:r>
      <w:r>
        <w:t>mental</w:t>
      </w:r>
      <w:r>
        <w:rPr>
          <w:spacing w:val="-3"/>
        </w:rPr>
        <w:t xml:space="preserve"> </w:t>
      </w:r>
      <w:r>
        <w:t>health</w:t>
      </w:r>
      <w:r>
        <w:rPr>
          <w:spacing w:val="-2"/>
        </w:rPr>
        <w:t xml:space="preserve"> </w:t>
      </w:r>
      <w:r>
        <w:t>services for consumers,</w:t>
      </w:r>
      <w:r>
        <w:rPr>
          <w:spacing w:val="-1"/>
        </w:rPr>
        <w:t xml:space="preserve"> </w:t>
      </w:r>
      <w:r>
        <w:t>health</w:t>
      </w:r>
      <w:r>
        <w:rPr>
          <w:spacing w:val="-1"/>
        </w:rPr>
        <w:t xml:space="preserve"> </w:t>
      </w:r>
      <w:r>
        <w:t>practitioners,</w:t>
      </w:r>
      <w:r>
        <w:rPr>
          <w:spacing w:val="-2"/>
        </w:rPr>
        <w:t xml:space="preserve"> </w:t>
      </w:r>
      <w:r>
        <w:t>service</w:t>
      </w:r>
      <w:r>
        <w:rPr>
          <w:spacing w:val="-1"/>
        </w:rPr>
        <w:t xml:space="preserve"> </w:t>
      </w:r>
      <w:r>
        <w:t>providers,</w:t>
      </w:r>
      <w:r>
        <w:rPr>
          <w:spacing w:val="-1"/>
        </w:rPr>
        <w:t xml:space="preserve"> </w:t>
      </w:r>
      <w:r>
        <w:t>and governments.</w:t>
      </w:r>
    </w:p>
    <w:p w14:paraId="259AE24D" w14:textId="77777777" w:rsidR="006B56CC" w:rsidRDefault="00B719C0">
      <w:pPr>
        <w:pStyle w:val="Heading2"/>
      </w:pPr>
      <w:bookmarkStart w:id="13" w:name="The_National_Digital_Mental_Health_Frame"/>
      <w:bookmarkStart w:id="14" w:name="_bookmark3"/>
      <w:bookmarkEnd w:id="13"/>
      <w:bookmarkEnd w:id="14"/>
      <w:r>
        <w:t>The</w:t>
      </w:r>
      <w:r>
        <w:rPr>
          <w:spacing w:val="-6"/>
        </w:rPr>
        <w:t xml:space="preserve"> </w:t>
      </w:r>
      <w:r>
        <w:t>National</w:t>
      </w:r>
      <w:r>
        <w:rPr>
          <w:spacing w:val="-5"/>
        </w:rPr>
        <w:t xml:space="preserve"> </w:t>
      </w:r>
      <w:r w:rsidRPr="00084848">
        <w:t>Digital</w:t>
      </w:r>
      <w:r>
        <w:rPr>
          <w:spacing w:val="-5"/>
        </w:rPr>
        <w:t xml:space="preserve"> </w:t>
      </w:r>
      <w:r>
        <w:t>Mental</w:t>
      </w:r>
      <w:r>
        <w:rPr>
          <w:spacing w:val="-4"/>
        </w:rPr>
        <w:t xml:space="preserve"> </w:t>
      </w:r>
      <w:r>
        <w:t>Health</w:t>
      </w:r>
      <w:r>
        <w:rPr>
          <w:spacing w:val="-5"/>
        </w:rPr>
        <w:t xml:space="preserve"> </w:t>
      </w:r>
      <w:r>
        <w:t>Framework</w:t>
      </w:r>
    </w:p>
    <w:p w14:paraId="41E87246" w14:textId="77777777" w:rsidR="006B56CC" w:rsidRDefault="00B719C0" w:rsidP="00084848">
      <w:r>
        <w:t xml:space="preserve">The Fifth National Mental Health and Suicide Prevention Plan (Fifth Plan) was endorsed by the </w:t>
      </w:r>
      <w:r>
        <w:lastRenderedPageBreak/>
        <w:t>Health Council (formerly the</w:t>
      </w:r>
      <w:r>
        <w:rPr>
          <w:spacing w:val="-47"/>
        </w:rPr>
        <w:t xml:space="preserve"> </w:t>
      </w:r>
      <w:r>
        <w:t>COAG Health Council) in August 2017 and represents a commitment from all governments to work together to achieve</w:t>
      </w:r>
      <w:r>
        <w:rPr>
          <w:spacing w:val="1"/>
        </w:rPr>
        <w:t xml:space="preserve"> </w:t>
      </w:r>
      <w:r>
        <w:t>integrated</w:t>
      </w:r>
      <w:r>
        <w:rPr>
          <w:spacing w:val="-3"/>
        </w:rPr>
        <w:t xml:space="preserve"> </w:t>
      </w:r>
      <w:r>
        <w:t>planning</w:t>
      </w:r>
      <w:r>
        <w:rPr>
          <w:spacing w:val="-1"/>
        </w:rPr>
        <w:t xml:space="preserve"> </w:t>
      </w:r>
      <w:r>
        <w:t>and</w:t>
      </w:r>
      <w:r>
        <w:rPr>
          <w:spacing w:val="-2"/>
        </w:rPr>
        <w:t xml:space="preserve"> </w:t>
      </w:r>
      <w:r>
        <w:t>service</w:t>
      </w:r>
      <w:r>
        <w:rPr>
          <w:spacing w:val="-1"/>
        </w:rPr>
        <w:t xml:space="preserve"> </w:t>
      </w:r>
      <w:r>
        <w:t>delivery of mental</w:t>
      </w:r>
      <w:r>
        <w:rPr>
          <w:spacing w:val="-1"/>
        </w:rPr>
        <w:t xml:space="preserve"> </w:t>
      </w:r>
      <w:r>
        <w:t>health</w:t>
      </w:r>
      <w:r>
        <w:rPr>
          <w:spacing w:val="-3"/>
        </w:rPr>
        <w:t xml:space="preserve"> </w:t>
      </w:r>
      <w:r>
        <w:t>and</w:t>
      </w:r>
      <w:r>
        <w:rPr>
          <w:spacing w:val="-2"/>
        </w:rPr>
        <w:t xml:space="preserve"> </w:t>
      </w:r>
      <w:r>
        <w:t>suicide</w:t>
      </w:r>
      <w:r>
        <w:rPr>
          <w:spacing w:val="-1"/>
        </w:rPr>
        <w:t xml:space="preserve"> </w:t>
      </w:r>
      <w:r>
        <w:t>prevention</w:t>
      </w:r>
      <w:r>
        <w:rPr>
          <w:spacing w:val="7"/>
        </w:rPr>
        <w:t xml:space="preserve"> </w:t>
      </w:r>
      <w:r>
        <w:t>related</w:t>
      </w:r>
      <w:r>
        <w:rPr>
          <w:spacing w:val="-2"/>
        </w:rPr>
        <w:t xml:space="preserve"> </w:t>
      </w:r>
      <w:r>
        <w:t>services.</w:t>
      </w:r>
    </w:p>
    <w:p w14:paraId="52163206" w14:textId="77777777" w:rsidR="006B56CC" w:rsidRDefault="00B719C0" w:rsidP="00084848">
      <w:r>
        <w:t>Action</w:t>
      </w:r>
      <w:r>
        <w:rPr>
          <w:spacing w:val="-3"/>
        </w:rPr>
        <w:t xml:space="preserve"> </w:t>
      </w:r>
      <w:r>
        <w:t>32</w:t>
      </w:r>
      <w:r>
        <w:rPr>
          <w:spacing w:val="-3"/>
        </w:rPr>
        <w:t xml:space="preserve"> </w:t>
      </w:r>
      <w:r>
        <w:t>of</w:t>
      </w:r>
      <w:r>
        <w:rPr>
          <w:spacing w:val="-2"/>
        </w:rPr>
        <w:t xml:space="preserve"> </w:t>
      </w:r>
      <w:r>
        <w:t>the</w:t>
      </w:r>
      <w:r>
        <w:rPr>
          <w:spacing w:val="-2"/>
        </w:rPr>
        <w:t xml:space="preserve"> </w:t>
      </w:r>
      <w:r>
        <w:t>Fifth</w:t>
      </w:r>
      <w:r>
        <w:rPr>
          <w:spacing w:val="-3"/>
        </w:rPr>
        <w:t xml:space="preserve"> </w:t>
      </w:r>
      <w:r>
        <w:t>Plan</w:t>
      </w:r>
      <w:r>
        <w:rPr>
          <w:spacing w:val="-3"/>
        </w:rPr>
        <w:t xml:space="preserve"> </w:t>
      </w:r>
      <w:r>
        <w:t>called</w:t>
      </w:r>
      <w:r>
        <w:rPr>
          <w:spacing w:val="-2"/>
        </w:rPr>
        <w:t xml:space="preserve"> </w:t>
      </w:r>
      <w:r>
        <w:t>for</w:t>
      </w:r>
      <w:r>
        <w:rPr>
          <w:spacing w:val="-4"/>
        </w:rPr>
        <w:t xml:space="preserve"> </w:t>
      </w:r>
      <w:r>
        <w:t>the</w:t>
      </w:r>
      <w:r>
        <w:rPr>
          <w:spacing w:val="-4"/>
        </w:rPr>
        <w:t xml:space="preserve"> </w:t>
      </w:r>
      <w:r>
        <w:t>development</w:t>
      </w:r>
      <w:r>
        <w:rPr>
          <w:spacing w:val="-2"/>
        </w:rPr>
        <w:t xml:space="preserve"> </w:t>
      </w:r>
      <w:r>
        <w:t>of</w:t>
      </w:r>
      <w:r>
        <w:rPr>
          <w:spacing w:val="-4"/>
        </w:rPr>
        <w:t xml:space="preserve"> </w:t>
      </w:r>
      <w:r>
        <w:t>a</w:t>
      </w:r>
      <w:r>
        <w:rPr>
          <w:spacing w:val="-2"/>
        </w:rPr>
        <w:t xml:space="preserve"> </w:t>
      </w:r>
      <w:r>
        <w:t>National</w:t>
      </w:r>
      <w:r>
        <w:rPr>
          <w:spacing w:val="-2"/>
        </w:rPr>
        <w:t xml:space="preserve"> </w:t>
      </w:r>
      <w:r>
        <w:t>Digital</w:t>
      </w:r>
      <w:r>
        <w:rPr>
          <w:spacing w:val="-2"/>
        </w:rPr>
        <w:t xml:space="preserve"> </w:t>
      </w:r>
      <w:r>
        <w:t>Mental</w:t>
      </w:r>
      <w:r>
        <w:rPr>
          <w:spacing w:val="-2"/>
        </w:rPr>
        <w:t xml:space="preserve"> </w:t>
      </w:r>
      <w:r>
        <w:t>Health</w:t>
      </w:r>
      <w:r>
        <w:rPr>
          <w:spacing w:val="-2"/>
        </w:rPr>
        <w:t xml:space="preserve"> </w:t>
      </w:r>
      <w:r>
        <w:t>Framework</w:t>
      </w:r>
      <w:r>
        <w:rPr>
          <w:spacing w:val="-1"/>
        </w:rPr>
        <w:t xml:space="preserve"> </w:t>
      </w:r>
      <w:r>
        <w:t>that</w:t>
      </w:r>
      <w:r>
        <w:rPr>
          <w:spacing w:val="-2"/>
        </w:rPr>
        <w:t xml:space="preserve"> </w:t>
      </w:r>
      <w:r>
        <w:t>will</w:t>
      </w:r>
      <w:r>
        <w:rPr>
          <w:spacing w:val="-3"/>
        </w:rPr>
        <w:t xml:space="preserve"> </w:t>
      </w:r>
      <w:r>
        <w:t>include:</w:t>
      </w:r>
    </w:p>
    <w:p w14:paraId="0FF9F4E8" w14:textId="77777777" w:rsidR="006B56CC" w:rsidRPr="00084848" w:rsidRDefault="00B719C0" w:rsidP="00084848">
      <w:pPr>
        <w:pStyle w:val="ListBullet"/>
      </w:pPr>
      <w:r w:rsidRPr="008D1503">
        <w:t>an</w:t>
      </w:r>
      <w:r w:rsidRPr="00084848">
        <w:t xml:space="preserve"> </w:t>
      </w:r>
      <w:r w:rsidRPr="008D1503">
        <w:t>analysis</w:t>
      </w:r>
      <w:r w:rsidRPr="00084848">
        <w:t xml:space="preserve"> </w:t>
      </w:r>
      <w:r w:rsidRPr="008D1503">
        <w:t>of</w:t>
      </w:r>
      <w:r w:rsidRPr="00084848">
        <w:t xml:space="preserve"> </w:t>
      </w:r>
      <w:r w:rsidRPr="008D1503">
        <w:t>available</w:t>
      </w:r>
      <w:r w:rsidRPr="00084848">
        <w:t xml:space="preserve"> </w:t>
      </w:r>
      <w:r w:rsidRPr="008D1503">
        <w:t>research</w:t>
      </w:r>
      <w:r w:rsidRPr="00084848">
        <w:t xml:space="preserve"> </w:t>
      </w:r>
      <w:r w:rsidRPr="008D1503">
        <w:t>on</w:t>
      </w:r>
      <w:r w:rsidRPr="00084848">
        <w:t xml:space="preserve"> </w:t>
      </w:r>
      <w:r w:rsidRPr="008D1503">
        <w:t>new</w:t>
      </w:r>
      <w:r w:rsidRPr="00084848">
        <w:t xml:space="preserve"> </w:t>
      </w:r>
      <w:r w:rsidRPr="008D1503">
        <w:t>technology-driven</w:t>
      </w:r>
      <w:r w:rsidRPr="00084848">
        <w:t xml:space="preserve"> </w:t>
      </w:r>
      <w:r w:rsidRPr="008D1503">
        <w:t>platforms</w:t>
      </w:r>
      <w:r w:rsidRPr="00084848">
        <w:t xml:space="preserve"> </w:t>
      </w:r>
      <w:r w:rsidRPr="008D1503">
        <w:t>that</w:t>
      </w:r>
      <w:r w:rsidRPr="00084848">
        <w:t xml:space="preserve"> </w:t>
      </w:r>
      <w:r w:rsidRPr="008D1503">
        <w:t>are</w:t>
      </w:r>
      <w:r w:rsidRPr="00084848">
        <w:t xml:space="preserve"> </w:t>
      </w:r>
      <w:r w:rsidRPr="008D1503">
        <w:t>already</w:t>
      </w:r>
      <w:r w:rsidRPr="00084848">
        <w:t xml:space="preserve"> </w:t>
      </w:r>
      <w:r w:rsidRPr="008D1503">
        <w:t>operational</w:t>
      </w:r>
    </w:p>
    <w:p w14:paraId="0335201C" w14:textId="77777777" w:rsidR="006B56CC" w:rsidRPr="00084848" w:rsidRDefault="00B719C0" w:rsidP="00084848">
      <w:pPr>
        <w:pStyle w:val="ListBullet"/>
      </w:pPr>
      <w:r w:rsidRPr="008D1503">
        <w:t>an</w:t>
      </w:r>
      <w:r w:rsidRPr="00084848">
        <w:t xml:space="preserve"> </w:t>
      </w:r>
      <w:r w:rsidRPr="008D1503">
        <w:t>analysis</w:t>
      </w:r>
      <w:r w:rsidRPr="00084848">
        <w:t xml:space="preserve"> </w:t>
      </w:r>
      <w:r w:rsidRPr="008D1503">
        <w:t>of</w:t>
      </w:r>
      <w:r w:rsidRPr="00084848">
        <w:t xml:space="preserve"> </w:t>
      </w:r>
      <w:r w:rsidRPr="008D1503">
        <w:t>interoperability</w:t>
      </w:r>
      <w:r w:rsidRPr="00084848">
        <w:t xml:space="preserve"> </w:t>
      </w:r>
      <w:r w:rsidRPr="008D1503">
        <w:t>considerations</w:t>
      </w:r>
      <w:r w:rsidRPr="00084848">
        <w:t xml:space="preserve"> </w:t>
      </w:r>
      <w:r w:rsidRPr="008D1503">
        <w:t>relevant</w:t>
      </w:r>
      <w:r w:rsidRPr="00084848">
        <w:t xml:space="preserve"> </w:t>
      </w:r>
      <w:r w:rsidRPr="008D1503">
        <w:t>to</w:t>
      </w:r>
      <w:r w:rsidRPr="00084848">
        <w:t xml:space="preserve"> </w:t>
      </w:r>
      <w:r w:rsidRPr="008D1503">
        <w:t>future</w:t>
      </w:r>
      <w:r w:rsidRPr="00084848">
        <w:t xml:space="preserve"> </w:t>
      </w:r>
      <w:r w:rsidRPr="008D1503">
        <w:t>data</w:t>
      </w:r>
      <w:r w:rsidRPr="00084848">
        <w:t xml:space="preserve"> </w:t>
      </w:r>
      <w:r w:rsidRPr="008D1503">
        <w:t>developments</w:t>
      </w:r>
    </w:p>
    <w:p w14:paraId="281D7727" w14:textId="77777777" w:rsidR="006B56CC" w:rsidRPr="00084848" w:rsidRDefault="00B719C0" w:rsidP="00084848">
      <w:pPr>
        <w:pStyle w:val="ListBullet"/>
      </w:pPr>
      <w:r w:rsidRPr="008D1503">
        <w:t>cohesive</w:t>
      </w:r>
      <w:r w:rsidRPr="00084848">
        <w:t xml:space="preserve"> </w:t>
      </w:r>
      <w:r w:rsidRPr="008D1503">
        <w:t>guidance</w:t>
      </w:r>
      <w:r w:rsidRPr="00084848">
        <w:t xml:space="preserve"> </w:t>
      </w:r>
      <w:r w:rsidRPr="008D1503">
        <w:t>on</w:t>
      </w:r>
      <w:r w:rsidRPr="00084848">
        <w:t xml:space="preserve"> </w:t>
      </w:r>
      <w:r w:rsidRPr="008D1503">
        <w:t>the</w:t>
      </w:r>
      <w:r w:rsidRPr="00084848">
        <w:t xml:space="preserve"> </w:t>
      </w:r>
      <w:r w:rsidRPr="008D1503">
        <w:t>structure</w:t>
      </w:r>
      <w:r w:rsidRPr="00084848">
        <w:t xml:space="preserve"> </w:t>
      </w:r>
      <w:r w:rsidRPr="008D1503">
        <w:t>of</w:t>
      </w:r>
      <w:r w:rsidRPr="00084848">
        <w:t xml:space="preserve"> </w:t>
      </w:r>
      <w:r w:rsidRPr="008D1503">
        <w:t>digital</w:t>
      </w:r>
      <w:r w:rsidRPr="00084848">
        <w:t xml:space="preserve"> </w:t>
      </w:r>
      <w:r w:rsidRPr="008D1503">
        <w:t>mental</w:t>
      </w:r>
      <w:r w:rsidRPr="00084848">
        <w:t xml:space="preserve"> </w:t>
      </w:r>
      <w:r w:rsidRPr="008D1503">
        <w:t>health</w:t>
      </w:r>
      <w:r w:rsidRPr="00084848">
        <w:t xml:space="preserve"> </w:t>
      </w:r>
      <w:r w:rsidRPr="008D1503">
        <w:t>services</w:t>
      </w:r>
    </w:p>
    <w:p w14:paraId="0D70CC02" w14:textId="77777777" w:rsidR="006B56CC" w:rsidRPr="00084848" w:rsidRDefault="00B719C0" w:rsidP="00084848">
      <w:pPr>
        <w:pStyle w:val="ListBullet"/>
      </w:pPr>
      <w:r w:rsidRPr="008D1503">
        <w:t>recommendations</w:t>
      </w:r>
      <w:r w:rsidRPr="00084848">
        <w:t xml:space="preserve"> </w:t>
      </w:r>
      <w:r w:rsidRPr="008D1503">
        <w:t>on</w:t>
      </w:r>
      <w:r w:rsidRPr="00084848">
        <w:t xml:space="preserve"> </w:t>
      </w:r>
      <w:r w:rsidRPr="008D1503">
        <w:t>the</w:t>
      </w:r>
      <w:r w:rsidRPr="00084848">
        <w:t xml:space="preserve"> </w:t>
      </w:r>
      <w:r w:rsidRPr="008D1503">
        <w:t>development</w:t>
      </w:r>
      <w:r w:rsidRPr="00084848">
        <w:t xml:space="preserve"> </w:t>
      </w:r>
      <w:r w:rsidRPr="008D1503">
        <w:t>of</w:t>
      </w:r>
      <w:r w:rsidRPr="00084848">
        <w:t xml:space="preserve"> </w:t>
      </w:r>
      <w:r w:rsidRPr="008D1503">
        <w:t>new</w:t>
      </w:r>
      <w:r w:rsidRPr="00084848">
        <w:t xml:space="preserve"> </w:t>
      </w:r>
      <w:r w:rsidRPr="008D1503">
        <w:t>digital</w:t>
      </w:r>
      <w:r w:rsidRPr="00084848">
        <w:t xml:space="preserve"> </w:t>
      </w:r>
      <w:r w:rsidRPr="008D1503">
        <w:t>service</w:t>
      </w:r>
      <w:r w:rsidRPr="00084848">
        <w:t xml:space="preserve"> </w:t>
      </w:r>
      <w:r w:rsidRPr="008D1503">
        <w:t>delivery</w:t>
      </w:r>
      <w:r w:rsidRPr="00084848">
        <w:t xml:space="preserve"> </w:t>
      </w:r>
      <w:r w:rsidRPr="008D1503">
        <w:t>platforms</w:t>
      </w:r>
    </w:p>
    <w:p w14:paraId="3B4F175F" w14:textId="77777777" w:rsidR="006B56CC" w:rsidRPr="00084848" w:rsidRDefault="00B719C0" w:rsidP="00084848">
      <w:pPr>
        <w:pStyle w:val="ListBullet"/>
      </w:pPr>
      <w:r w:rsidRPr="008D1503">
        <w:t>actions for addressing access to new digital service delivery platforms for people from culturally and linguistically diverse</w:t>
      </w:r>
      <w:r w:rsidRPr="00084848">
        <w:t xml:space="preserve"> </w:t>
      </w:r>
      <w:r w:rsidRPr="008D1503">
        <w:t>communities and others</w:t>
      </w:r>
      <w:r w:rsidRPr="00084848">
        <w:t xml:space="preserve"> </w:t>
      </w:r>
      <w:r w:rsidRPr="008D1503">
        <w:t>who</w:t>
      </w:r>
      <w:r w:rsidRPr="00084848">
        <w:t xml:space="preserve"> </w:t>
      </w:r>
      <w:r w:rsidRPr="008D1503">
        <w:t>have</w:t>
      </w:r>
      <w:r w:rsidRPr="00084848">
        <w:t xml:space="preserve"> </w:t>
      </w:r>
      <w:r w:rsidRPr="008D1503">
        <w:t>limited</w:t>
      </w:r>
      <w:r w:rsidRPr="00084848">
        <w:t xml:space="preserve"> </w:t>
      </w:r>
      <w:r w:rsidRPr="008D1503">
        <w:t>engagement</w:t>
      </w:r>
      <w:r w:rsidRPr="00084848">
        <w:t xml:space="preserve"> </w:t>
      </w:r>
      <w:r w:rsidRPr="008D1503">
        <w:t>with</w:t>
      </w:r>
      <w:r w:rsidRPr="00084848">
        <w:t xml:space="preserve"> </w:t>
      </w:r>
      <w:r w:rsidRPr="008D1503">
        <w:t>these</w:t>
      </w:r>
      <w:r w:rsidRPr="00084848">
        <w:t xml:space="preserve"> </w:t>
      </w:r>
      <w:r w:rsidRPr="008D1503">
        <w:t>platforms</w:t>
      </w:r>
    </w:p>
    <w:p w14:paraId="644060E7" w14:textId="77777777" w:rsidR="006B56CC" w:rsidRPr="00084848" w:rsidRDefault="00B719C0" w:rsidP="00084848">
      <w:pPr>
        <w:pStyle w:val="ListBullet"/>
      </w:pPr>
      <w:r w:rsidRPr="008D1503">
        <w:t>guidance on clinical governance for digital mental health services where appropriate safety and quality mechanisms are</w:t>
      </w:r>
      <w:r w:rsidRPr="00084848">
        <w:t xml:space="preserve"> </w:t>
      </w:r>
      <w:r w:rsidRPr="008D1503">
        <w:t>built</w:t>
      </w:r>
      <w:r w:rsidRPr="00084848">
        <w:t xml:space="preserve"> </w:t>
      </w:r>
      <w:r w:rsidRPr="008D1503">
        <w:t>into service</w:t>
      </w:r>
      <w:r w:rsidRPr="00084848">
        <w:t xml:space="preserve"> </w:t>
      </w:r>
      <w:r w:rsidRPr="008D1503">
        <w:t>delivery</w:t>
      </w:r>
      <w:r w:rsidRPr="00084848">
        <w:t xml:space="preserve"> </w:t>
      </w:r>
      <w:r w:rsidRPr="008D1503">
        <w:t>and links</w:t>
      </w:r>
      <w:r w:rsidRPr="00084848">
        <w:t xml:space="preserve"> </w:t>
      </w:r>
      <w:r w:rsidRPr="008D1503">
        <w:t>into traditional</w:t>
      </w:r>
      <w:r w:rsidRPr="00084848">
        <w:t xml:space="preserve"> </w:t>
      </w:r>
      <w:r w:rsidRPr="008D1503">
        <w:t>face-to-face</w:t>
      </w:r>
      <w:r w:rsidRPr="00084848">
        <w:t xml:space="preserve"> </w:t>
      </w:r>
      <w:r w:rsidRPr="008D1503">
        <w:t>services</w:t>
      </w:r>
      <w:r w:rsidRPr="00084848">
        <w:t xml:space="preserve"> </w:t>
      </w:r>
      <w:r w:rsidRPr="008D1503">
        <w:t>are provided</w:t>
      </w:r>
    </w:p>
    <w:p w14:paraId="14D267B8" w14:textId="77777777" w:rsidR="006B56CC" w:rsidRPr="00084848" w:rsidRDefault="00B719C0" w:rsidP="00084848">
      <w:pPr>
        <w:pStyle w:val="ListBullet"/>
      </w:pPr>
      <w:r w:rsidRPr="008D1503">
        <w:t>workforce</w:t>
      </w:r>
      <w:r w:rsidRPr="00084848">
        <w:t xml:space="preserve"> </w:t>
      </w:r>
      <w:r w:rsidRPr="008D1503">
        <w:t>development</w:t>
      </w:r>
      <w:r w:rsidRPr="00084848">
        <w:t xml:space="preserve"> </w:t>
      </w:r>
      <w:r w:rsidRPr="008D1503">
        <w:t>priorities</w:t>
      </w:r>
      <w:r w:rsidRPr="00084848">
        <w:t xml:space="preserve"> </w:t>
      </w:r>
      <w:r w:rsidRPr="008D1503">
        <w:t>to</w:t>
      </w:r>
      <w:r w:rsidRPr="00084848">
        <w:t xml:space="preserve"> </w:t>
      </w:r>
      <w:r w:rsidRPr="008D1503">
        <w:t>improve</w:t>
      </w:r>
      <w:r w:rsidRPr="00084848">
        <w:t xml:space="preserve"> </w:t>
      </w:r>
      <w:r w:rsidRPr="008D1503">
        <w:t>use</w:t>
      </w:r>
      <w:r w:rsidRPr="00084848">
        <w:t xml:space="preserve"> </w:t>
      </w:r>
      <w:r w:rsidRPr="008D1503">
        <w:t>and</w:t>
      </w:r>
      <w:r w:rsidRPr="00084848">
        <w:t xml:space="preserve"> </w:t>
      </w:r>
      <w:r w:rsidRPr="008D1503">
        <w:t>uptake</w:t>
      </w:r>
      <w:r w:rsidRPr="00084848">
        <w:t xml:space="preserve"> </w:t>
      </w:r>
      <w:r w:rsidRPr="008D1503">
        <w:t>of</w:t>
      </w:r>
      <w:r w:rsidRPr="00084848">
        <w:t xml:space="preserve"> </w:t>
      </w:r>
      <w:r w:rsidRPr="008D1503">
        <w:t>digital</w:t>
      </w:r>
      <w:r w:rsidRPr="00084848">
        <w:t xml:space="preserve"> </w:t>
      </w:r>
      <w:r w:rsidRPr="008D1503">
        <w:t>mental</w:t>
      </w:r>
      <w:r w:rsidRPr="00084848">
        <w:t xml:space="preserve"> </w:t>
      </w:r>
      <w:r w:rsidRPr="008D1503">
        <w:t>health</w:t>
      </w:r>
      <w:r w:rsidRPr="00084848">
        <w:t xml:space="preserve"> </w:t>
      </w:r>
      <w:r w:rsidRPr="008D1503">
        <w:t>services.</w:t>
      </w:r>
    </w:p>
    <w:p w14:paraId="7E19C8E7" w14:textId="77777777" w:rsidR="006B56CC" w:rsidRDefault="00B719C0" w:rsidP="00084848">
      <w:r>
        <w:t>In late 2020, the Australian Government Department of Health (the Department) engaged a consortium of</w:t>
      </w:r>
      <w:r>
        <w:rPr>
          <w:spacing w:val="1"/>
        </w:rPr>
        <w:t xml:space="preserve"> </w:t>
      </w:r>
      <w:r>
        <w:t>PricewaterhouseCoopers (PwC), the Royal Australian College of General Practitioners (RACGP), Good Things Foundation</w:t>
      </w:r>
      <w:r>
        <w:rPr>
          <w:spacing w:val="1"/>
        </w:rPr>
        <w:t xml:space="preserve"> </w:t>
      </w:r>
      <w:r>
        <w:t xml:space="preserve">Australia, and John </w:t>
      </w:r>
      <w:proofErr w:type="spellStart"/>
      <w:r>
        <w:t>Torous</w:t>
      </w:r>
      <w:proofErr w:type="spellEnd"/>
      <w:r>
        <w:t xml:space="preserve"> MD MBI to scope and develop the National Digital Mental Health Framework (the Framework) in</w:t>
      </w:r>
      <w:r>
        <w:rPr>
          <w:spacing w:val="-47"/>
        </w:rPr>
        <w:t xml:space="preserve"> </w:t>
      </w:r>
      <w:r>
        <w:t>line</w:t>
      </w:r>
      <w:r>
        <w:rPr>
          <w:spacing w:val="2"/>
        </w:rPr>
        <w:t xml:space="preserve"> </w:t>
      </w:r>
      <w:r>
        <w:t>with</w:t>
      </w:r>
      <w:r>
        <w:rPr>
          <w:spacing w:val="2"/>
        </w:rPr>
        <w:t xml:space="preserve"> </w:t>
      </w:r>
      <w:r>
        <w:t>Action</w:t>
      </w:r>
      <w:r>
        <w:rPr>
          <w:spacing w:val="2"/>
        </w:rPr>
        <w:t xml:space="preserve"> </w:t>
      </w:r>
      <w:r>
        <w:t>32 of</w:t>
      </w:r>
      <w:r>
        <w:rPr>
          <w:spacing w:val="2"/>
        </w:rPr>
        <w:t xml:space="preserve"> </w:t>
      </w:r>
      <w:r>
        <w:t>the</w:t>
      </w:r>
      <w:r>
        <w:rPr>
          <w:spacing w:val="2"/>
        </w:rPr>
        <w:t xml:space="preserve"> </w:t>
      </w:r>
      <w:r>
        <w:t>Fifth Plan.</w:t>
      </w:r>
      <w:r>
        <w:rPr>
          <w:spacing w:val="6"/>
        </w:rPr>
        <w:t xml:space="preserve"> </w:t>
      </w:r>
      <w:r>
        <w:t>The</w:t>
      </w:r>
      <w:r>
        <w:rPr>
          <w:spacing w:val="2"/>
        </w:rPr>
        <w:t xml:space="preserve"> </w:t>
      </w:r>
      <w:r>
        <w:t>Framework</w:t>
      </w:r>
      <w:r>
        <w:rPr>
          <w:spacing w:val="3"/>
        </w:rPr>
        <w:t xml:space="preserve"> </w:t>
      </w:r>
      <w:r>
        <w:t>establishes</w:t>
      </w:r>
      <w:r>
        <w:rPr>
          <w:spacing w:val="1"/>
        </w:rPr>
        <w:t xml:space="preserve"> </w:t>
      </w:r>
      <w:r>
        <w:t>a</w:t>
      </w:r>
      <w:r>
        <w:rPr>
          <w:spacing w:val="2"/>
        </w:rPr>
        <w:t xml:space="preserve"> </w:t>
      </w:r>
      <w:r>
        <w:t>set</w:t>
      </w:r>
      <w:r>
        <w:rPr>
          <w:spacing w:val="2"/>
        </w:rPr>
        <w:t xml:space="preserve"> </w:t>
      </w:r>
      <w:r>
        <w:t>of</w:t>
      </w:r>
      <w:r>
        <w:rPr>
          <w:spacing w:val="3"/>
        </w:rPr>
        <w:t xml:space="preserve"> </w:t>
      </w:r>
      <w:r>
        <w:t>core</w:t>
      </w:r>
      <w:r>
        <w:rPr>
          <w:spacing w:val="1"/>
        </w:rPr>
        <w:t xml:space="preserve"> </w:t>
      </w:r>
      <w:r>
        <w:t>objectives</w:t>
      </w:r>
      <w:r>
        <w:rPr>
          <w:spacing w:val="1"/>
        </w:rPr>
        <w:t xml:space="preserve"> </w:t>
      </w:r>
      <w:r>
        <w:t>and</w:t>
      </w:r>
      <w:r>
        <w:rPr>
          <w:spacing w:val="2"/>
        </w:rPr>
        <w:t xml:space="preserve"> </w:t>
      </w:r>
      <w:r>
        <w:t>is</w:t>
      </w:r>
      <w:r>
        <w:rPr>
          <w:spacing w:val="1"/>
        </w:rPr>
        <w:t xml:space="preserve"> </w:t>
      </w:r>
      <w:r>
        <w:t>intended</w:t>
      </w:r>
      <w:r>
        <w:rPr>
          <w:spacing w:val="2"/>
        </w:rPr>
        <w:t xml:space="preserve"> </w:t>
      </w:r>
      <w:r>
        <w:t>to act as</w:t>
      </w:r>
      <w:r>
        <w:rPr>
          <w:spacing w:val="1"/>
        </w:rPr>
        <w:t xml:space="preserve"> </w:t>
      </w:r>
      <w:r>
        <w:t>a</w:t>
      </w:r>
      <w:r>
        <w:rPr>
          <w:spacing w:val="2"/>
        </w:rPr>
        <w:t xml:space="preserve"> </w:t>
      </w:r>
      <w:r>
        <w:t>guide</w:t>
      </w:r>
      <w:r>
        <w:rPr>
          <w:spacing w:val="1"/>
        </w:rPr>
        <w:t xml:space="preserve"> </w:t>
      </w:r>
      <w:r>
        <w:t>for governments and others to work together to more effectively and efficiently integrate planning and delivery of digital</w:t>
      </w:r>
      <w:r>
        <w:rPr>
          <w:spacing w:val="1"/>
        </w:rPr>
        <w:t xml:space="preserve"> </w:t>
      </w:r>
      <w:r>
        <w:t>mental health and suicide prevention related services. It defines priority areas of action to improve service access, reduce</w:t>
      </w:r>
      <w:r>
        <w:rPr>
          <w:spacing w:val="1"/>
        </w:rPr>
        <w:t xml:space="preserve"> </w:t>
      </w:r>
      <w:r>
        <w:t>duplication of</w:t>
      </w:r>
      <w:r>
        <w:rPr>
          <w:spacing w:val="3"/>
        </w:rPr>
        <w:t xml:space="preserve"> </w:t>
      </w:r>
      <w:r>
        <w:t>effort</w:t>
      </w:r>
      <w:r>
        <w:rPr>
          <w:spacing w:val="1"/>
        </w:rPr>
        <w:t xml:space="preserve"> </w:t>
      </w:r>
      <w:r>
        <w:t>and investment,</w:t>
      </w:r>
      <w:r>
        <w:rPr>
          <w:spacing w:val="1"/>
        </w:rPr>
        <w:t xml:space="preserve"> </w:t>
      </w:r>
      <w:r>
        <w:t>and</w:t>
      </w:r>
      <w:r>
        <w:rPr>
          <w:spacing w:val="1"/>
        </w:rPr>
        <w:t xml:space="preserve"> </w:t>
      </w:r>
      <w:r>
        <w:t>embed digital</w:t>
      </w:r>
      <w:r>
        <w:rPr>
          <w:spacing w:val="1"/>
        </w:rPr>
        <w:t xml:space="preserve"> </w:t>
      </w:r>
      <w:r>
        <w:t>mental</w:t>
      </w:r>
      <w:r>
        <w:rPr>
          <w:spacing w:val="3"/>
        </w:rPr>
        <w:t xml:space="preserve"> </w:t>
      </w:r>
      <w:r>
        <w:t>health services</w:t>
      </w:r>
      <w:r>
        <w:rPr>
          <w:spacing w:val="1"/>
        </w:rPr>
        <w:t xml:space="preserve"> </w:t>
      </w:r>
      <w:r>
        <w:t>in</w:t>
      </w:r>
      <w:r>
        <w:rPr>
          <w:spacing w:val="1"/>
        </w:rPr>
        <w:t xml:space="preserve"> </w:t>
      </w:r>
      <w:r>
        <w:t>the broader</w:t>
      </w:r>
      <w:r>
        <w:rPr>
          <w:spacing w:val="3"/>
        </w:rPr>
        <w:t xml:space="preserve"> </w:t>
      </w:r>
      <w:r>
        <w:t>mental</w:t>
      </w:r>
      <w:r>
        <w:rPr>
          <w:spacing w:val="1"/>
        </w:rPr>
        <w:t xml:space="preserve"> </w:t>
      </w:r>
      <w:r>
        <w:t>health</w:t>
      </w:r>
      <w:r>
        <w:rPr>
          <w:spacing w:val="1"/>
        </w:rPr>
        <w:t xml:space="preserve"> </w:t>
      </w:r>
      <w:r>
        <w:t>service</w:t>
      </w:r>
      <w:r>
        <w:rPr>
          <w:spacing w:val="2"/>
        </w:rPr>
        <w:t xml:space="preserve"> </w:t>
      </w:r>
      <w:r>
        <w:t>system.</w:t>
      </w:r>
      <w:r>
        <w:rPr>
          <w:spacing w:val="1"/>
        </w:rPr>
        <w:t xml:space="preserve"> </w:t>
      </w:r>
      <w:r>
        <w:t>It also documents the system enablers that will support the optimisation of digital mental health services over time. The</w:t>
      </w:r>
      <w:r>
        <w:rPr>
          <w:spacing w:val="1"/>
        </w:rPr>
        <w:t xml:space="preserve"> </w:t>
      </w:r>
      <w:r>
        <w:t>Framework has been developed in the context of broader system-wide reform in Australia and is designed to complement</w:t>
      </w:r>
      <w:r>
        <w:rPr>
          <w:spacing w:val="1"/>
        </w:rPr>
        <w:t xml:space="preserve"> </w:t>
      </w:r>
      <w:r>
        <w:t>these</w:t>
      </w:r>
      <w:r>
        <w:rPr>
          <w:spacing w:val="-1"/>
        </w:rPr>
        <w:t xml:space="preserve"> </w:t>
      </w:r>
      <w:r>
        <w:t>while focusing on</w:t>
      </w:r>
      <w:r>
        <w:rPr>
          <w:spacing w:val="-2"/>
        </w:rPr>
        <w:t xml:space="preserve"> </w:t>
      </w:r>
      <w:r>
        <w:t>the future</w:t>
      </w:r>
      <w:r>
        <w:rPr>
          <w:spacing w:val="-1"/>
        </w:rPr>
        <w:t xml:space="preserve"> </w:t>
      </w:r>
      <w:r>
        <w:t>of</w:t>
      </w:r>
      <w:r>
        <w:rPr>
          <w:spacing w:val="-2"/>
        </w:rPr>
        <w:t xml:space="preserve"> </w:t>
      </w:r>
      <w:r>
        <w:t>digital</w:t>
      </w:r>
      <w:r>
        <w:rPr>
          <w:spacing w:val="-2"/>
        </w:rPr>
        <w:t xml:space="preserve"> </w:t>
      </w:r>
      <w:r>
        <w:t>mental</w:t>
      </w:r>
      <w:r>
        <w:rPr>
          <w:spacing w:val="-2"/>
        </w:rPr>
        <w:t xml:space="preserve"> </w:t>
      </w:r>
      <w:r>
        <w:t>health</w:t>
      </w:r>
      <w:r>
        <w:rPr>
          <w:spacing w:val="-2"/>
        </w:rPr>
        <w:t xml:space="preserve"> </w:t>
      </w:r>
      <w:r>
        <w:t>services.</w:t>
      </w:r>
    </w:p>
    <w:p w14:paraId="4E7033C0" w14:textId="77777777" w:rsidR="006B56CC" w:rsidRDefault="00B719C0">
      <w:pPr>
        <w:pStyle w:val="Heading2"/>
      </w:pPr>
      <w:bookmarkStart w:id="15" w:name="Alignment_to_the_broader_reform_agenda_"/>
      <w:bookmarkStart w:id="16" w:name="_bookmark4"/>
      <w:bookmarkEnd w:id="15"/>
      <w:bookmarkEnd w:id="16"/>
      <w:r w:rsidRPr="00084848">
        <w:t>Alignment</w:t>
      </w:r>
      <w:r>
        <w:rPr>
          <w:spacing w:val="-4"/>
        </w:rPr>
        <w:t xml:space="preserve"> </w:t>
      </w:r>
      <w:r>
        <w:t>to</w:t>
      </w:r>
      <w:r>
        <w:rPr>
          <w:spacing w:val="-4"/>
        </w:rPr>
        <w:t xml:space="preserve"> </w:t>
      </w:r>
      <w:r>
        <w:t>the</w:t>
      </w:r>
      <w:r>
        <w:rPr>
          <w:spacing w:val="-6"/>
        </w:rPr>
        <w:t xml:space="preserve"> </w:t>
      </w:r>
      <w:r>
        <w:t>broader</w:t>
      </w:r>
      <w:r>
        <w:rPr>
          <w:spacing w:val="-5"/>
        </w:rPr>
        <w:t xml:space="preserve"> </w:t>
      </w:r>
      <w:r>
        <w:t>reform</w:t>
      </w:r>
      <w:r>
        <w:rPr>
          <w:spacing w:val="-3"/>
        </w:rPr>
        <w:t xml:space="preserve"> </w:t>
      </w:r>
      <w:r>
        <w:t>agenda</w:t>
      </w:r>
    </w:p>
    <w:p w14:paraId="417E368D" w14:textId="77777777" w:rsidR="006B56CC" w:rsidRDefault="00B719C0" w:rsidP="00084848">
      <w:r>
        <w:t>The Framework was developed in the context of wider system-wide reform in Australia. The Framework builds upon and is</w:t>
      </w:r>
      <w:r>
        <w:rPr>
          <w:spacing w:val="-47"/>
        </w:rPr>
        <w:t xml:space="preserve"> </w:t>
      </w:r>
      <w:r>
        <w:t>intended to complement other mental health reform reports and documents, specifically focussing on the future of digital</w:t>
      </w:r>
      <w:r>
        <w:rPr>
          <w:spacing w:val="1"/>
        </w:rPr>
        <w:t xml:space="preserve"> </w:t>
      </w:r>
      <w:r>
        <w:t>mental</w:t>
      </w:r>
      <w:r>
        <w:rPr>
          <w:spacing w:val="-1"/>
        </w:rPr>
        <w:t xml:space="preserve"> </w:t>
      </w:r>
      <w:r>
        <w:t>health services.</w:t>
      </w:r>
    </w:p>
    <w:p w14:paraId="629D6F24" w14:textId="77777777" w:rsidR="006B56CC" w:rsidRDefault="00B719C0" w:rsidP="00084848">
      <w:r>
        <w:t>The</w:t>
      </w:r>
      <w:r>
        <w:rPr>
          <w:spacing w:val="-3"/>
        </w:rPr>
        <w:t xml:space="preserve"> </w:t>
      </w:r>
      <w:r>
        <w:t>Framework</w:t>
      </w:r>
      <w:r>
        <w:rPr>
          <w:spacing w:val="-2"/>
        </w:rPr>
        <w:t xml:space="preserve"> </w:t>
      </w:r>
      <w:r>
        <w:t>is</w:t>
      </w:r>
      <w:r>
        <w:rPr>
          <w:spacing w:val="-2"/>
        </w:rPr>
        <w:t xml:space="preserve"> </w:t>
      </w:r>
      <w:r>
        <w:t>aligned</w:t>
      </w:r>
      <w:r>
        <w:rPr>
          <w:spacing w:val="-2"/>
        </w:rPr>
        <w:t xml:space="preserve"> </w:t>
      </w:r>
      <w:r>
        <w:t>to</w:t>
      </w:r>
      <w:r>
        <w:rPr>
          <w:spacing w:val="-3"/>
        </w:rPr>
        <w:t xml:space="preserve"> </w:t>
      </w:r>
      <w:r>
        <w:t>a</w:t>
      </w:r>
      <w:r>
        <w:rPr>
          <w:spacing w:val="-4"/>
        </w:rPr>
        <w:t xml:space="preserve"> </w:t>
      </w:r>
      <w:r>
        <w:t>range</w:t>
      </w:r>
      <w:r>
        <w:rPr>
          <w:spacing w:val="-5"/>
        </w:rPr>
        <w:t xml:space="preserve"> </w:t>
      </w:r>
      <w:r>
        <w:t>of</w:t>
      </w:r>
      <w:r>
        <w:rPr>
          <w:spacing w:val="-3"/>
        </w:rPr>
        <w:t xml:space="preserve"> </w:t>
      </w:r>
      <w:r>
        <w:t>recommendations</w:t>
      </w:r>
      <w:r>
        <w:rPr>
          <w:spacing w:val="-1"/>
        </w:rPr>
        <w:t xml:space="preserve"> </w:t>
      </w:r>
      <w:r>
        <w:t>from</w:t>
      </w:r>
      <w:r>
        <w:rPr>
          <w:spacing w:val="-2"/>
        </w:rPr>
        <w:t xml:space="preserve"> </w:t>
      </w:r>
      <w:r>
        <w:t>recent</w:t>
      </w:r>
      <w:r>
        <w:rPr>
          <w:spacing w:val="-3"/>
        </w:rPr>
        <w:t xml:space="preserve"> </w:t>
      </w:r>
      <w:r>
        <w:t>reforms</w:t>
      </w:r>
      <w:r>
        <w:rPr>
          <w:spacing w:val="-3"/>
        </w:rPr>
        <w:t xml:space="preserve"> </w:t>
      </w:r>
      <w:r>
        <w:t>including:</w:t>
      </w:r>
    </w:p>
    <w:p w14:paraId="240BC293" w14:textId="77777777" w:rsidR="006B56CC" w:rsidRDefault="00B719C0" w:rsidP="00084848">
      <w:pPr>
        <w:pStyle w:val="ListBullet"/>
        <w:rPr>
          <w:rFonts w:ascii="Symbol" w:hAnsi="Symbol"/>
        </w:rPr>
      </w:pPr>
      <w:r>
        <w:t>The Australian Commission on Safety and Quality in Health Care’s (ACSQHC) National Safety and Quality Digital</w:t>
      </w:r>
      <w:r>
        <w:rPr>
          <w:spacing w:val="1"/>
        </w:rPr>
        <w:t xml:space="preserve"> </w:t>
      </w:r>
      <w:r>
        <w:t>Mental Health (NSQDMH) Standards aim to uphold safety and quality in the provision of digital mental health services</w:t>
      </w:r>
      <w:r>
        <w:rPr>
          <w:spacing w:val="-47"/>
        </w:rPr>
        <w:t xml:space="preserve"> </w:t>
      </w:r>
      <w:r>
        <w:t>and protect consumers from harm. The Framework aligns with but does not directly meet the principles outlined in the</w:t>
      </w:r>
      <w:r>
        <w:rPr>
          <w:spacing w:val="-47"/>
        </w:rPr>
        <w:t xml:space="preserve"> </w:t>
      </w:r>
      <w:r>
        <w:t>NSQDMH</w:t>
      </w:r>
      <w:r>
        <w:rPr>
          <w:spacing w:val="-1"/>
        </w:rPr>
        <w:t xml:space="preserve"> </w:t>
      </w:r>
      <w:r>
        <w:t>standards.</w:t>
      </w:r>
    </w:p>
    <w:p w14:paraId="72343DDE" w14:textId="77777777" w:rsidR="006B56CC" w:rsidRDefault="00B719C0" w:rsidP="00084848">
      <w:pPr>
        <w:pStyle w:val="ListBullet"/>
        <w:rPr>
          <w:rFonts w:ascii="Symbol" w:hAnsi="Symbol"/>
        </w:rPr>
      </w:pPr>
      <w:r>
        <w:t>The National Mental Health Commission’s Vision 2030; Blueprint for Mental Health and Suicide Prevention which aims</w:t>
      </w:r>
      <w:r>
        <w:rPr>
          <w:spacing w:val="-47"/>
        </w:rPr>
        <w:t xml:space="preserve"> </w:t>
      </w:r>
      <w:r>
        <w:t>to provide a long-term blueprint for a successful, connected and well-functioning mental health and suicide prevention</w:t>
      </w:r>
      <w:r>
        <w:rPr>
          <w:spacing w:val="1"/>
        </w:rPr>
        <w:t xml:space="preserve"> </w:t>
      </w:r>
      <w:r>
        <w:t>system.</w:t>
      </w:r>
    </w:p>
    <w:p w14:paraId="59365DE4" w14:textId="77777777" w:rsidR="006B56CC" w:rsidRDefault="00B719C0" w:rsidP="00084848">
      <w:pPr>
        <w:pStyle w:val="ListBullet"/>
        <w:rPr>
          <w:rFonts w:ascii="Symbol" w:hAnsi="Symbol"/>
        </w:rPr>
      </w:pPr>
      <w:r>
        <w:t>The Productivity Commission inquiry into the social and economic costs of mental health which considers how</w:t>
      </w:r>
      <w:r>
        <w:rPr>
          <w:spacing w:val="1"/>
        </w:rPr>
        <w:t xml:space="preserve"> </w:t>
      </w:r>
      <w:r>
        <w:t>governments,</w:t>
      </w:r>
      <w:r>
        <w:rPr>
          <w:spacing w:val="-4"/>
        </w:rPr>
        <w:t xml:space="preserve"> </w:t>
      </w:r>
      <w:r>
        <w:t>employers</w:t>
      </w:r>
      <w:r>
        <w:rPr>
          <w:spacing w:val="-2"/>
        </w:rPr>
        <w:t xml:space="preserve"> </w:t>
      </w:r>
      <w:r>
        <w:t>and</w:t>
      </w:r>
      <w:r>
        <w:rPr>
          <w:spacing w:val="-3"/>
        </w:rPr>
        <w:t xml:space="preserve"> </w:t>
      </w:r>
      <w:r>
        <w:t>the</w:t>
      </w:r>
      <w:r>
        <w:rPr>
          <w:spacing w:val="-3"/>
        </w:rPr>
        <w:t xml:space="preserve"> </w:t>
      </w:r>
      <w:r>
        <w:t>broader</w:t>
      </w:r>
      <w:r>
        <w:rPr>
          <w:spacing w:val="-5"/>
        </w:rPr>
        <w:t xml:space="preserve"> </w:t>
      </w:r>
      <w:r>
        <w:t>health</w:t>
      </w:r>
      <w:r>
        <w:rPr>
          <w:spacing w:val="-3"/>
        </w:rPr>
        <w:t xml:space="preserve"> </w:t>
      </w:r>
      <w:r>
        <w:t>and</w:t>
      </w:r>
      <w:r>
        <w:rPr>
          <w:spacing w:val="-5"/>
        </w:rPr>
        <w:t xml:space="preserve"> </w:t>
      </w:r>
      <w:r>
        <w:t>social</w:t>
      </w:r>
      <w:r>
        <w:rPr>
          <w:spacing w:val="-5"/>
        </w:rPr>
        <w:t xml:space="preserve"> </w:t>
      </w:r>
      <w:r>
        <w:t>sectors</w:t>
      </w:r>
      <w:r>
        <w:rPr>
          <w:spacing w:val="-2"/>
        </w:rPr>
        <w:t xml:space="preserve"> </w:t>
      </w:r>
      <w:r>
        <w:t>can</w:t>
      </w:r>
      <w:r>
        <w:rPr>
          <w:spacing w:val="-5"/>
        </w:rPr>
        <w:t xml:space="preserve"> </w:t>
      </w:r>
      <w:r>
        <w:t>collaboratively</w:t>
      </w:r>
      <w:r>
        <w:rPr>
          <w:spacing w:val="-2"/>
        </w:rPr>
        <w:t xml:space="preserve"> </w:t>
      </w:r>
      <w:r>
        <w:t>develop</w:t>
      </w:r>
      <w:r>
        <w:rPr>
          <w:spacing w:val="-5"/>
        </w:rPr>
        <w:t xml:space="preserve"> </w:t>
      </w:r>
      <w:r>
        <w:t>integrated</w:t>
      </w:r>
      <w:r>
        <w:rPr>
          <w:spacing w:val="-3"/>
        </w:rPr>
        <w:t xml:space="preserve"> </w:t>
      </w:r>
      <w:r>
        <w:t>solutions</w:t>
      </w:r>
      <w:r>
        <w:rPr>
          <w:spacing w:val="-2"/>
        </w:rPr>
        <w:t xml:space="preserve"> </w:t>
      </w:r>
      <w:r>
        <w:t>to</w:t>
      </w:r>
      <w:r>
        <w:rPr>
          <w:spacing w:val="-47"/>
        </w:rPr>
        <w:t xml:space="preserve"> </w:t>
      </w:r>
      <w:r>
        <w:t>cater</w:t>
      </w:r>
      <w:r>
        <w:rPr>
          <w:spacing w:val="-3"/>
        </w:rPr>
        <w:t xml:space="preserve"> </w:t>
      </w:r>
      <w:r>
        <w:t>for the multifaceted</w:t>
      </w:r>
      <w:r>
        <w:rPr>
          <w:spacing w:val="-1"/>
        </w:rPr>
        <w:t xml:space="preserve"> </w:t>
      </w:r>
      <w:r>
        <w:t>needs</w:t>
      </w:r>
      <w:r>
        <w:rPr>
          <w:spacing w:val="1"/>
        </w:rPr>
        <w:t xml:space="preserve"> </w:t>
      </w:r>
      <w:r>
        <w:t>of</w:t>
      </w:r>
      <w:r>
        <w:rPr>
          <w:spacing w:val="-2"/>
        </w:rPr>
        <w:t xml:space="preserve"> </w:t>
      </w:r>
      <w:r>
        <w:t>people with</w:t>
      </w:r>
      <w:r>
        <w:rPr>
          <w:spacing w:val="-1"/>
        </w:rPr>
        <w:t xml:space="preserve"> </w:t>
      </w:r>
      <w:r>
        <w:t>mental health</w:t>
      </w:r>
      <w:r>
        <w:rPr>
          <w:spacing w:val="-2"/>
        </w:rPr>
        <w:t xml:space="preserve"> </w:t>
      </w:r>
      <w:r>
        <w:t>conditions.</w:t>
      </w:r>
    </w:p>
    <w:p w14:paraId="15BCD191" w14:textId="77777777" w:rsidR="006B56CC" w:rsidRDefault="00B719C0" w:rsidP="00084848">
      <w:pPr>
        <w:pStyle w:val="ListBullet"/>
        <w:rPr>
          <w:rFonts w:ascii="Symbol" w:hAnsi="Symbol"/>
        </w:rPr>
      </w:pPr>
      <w:r>
        <w:lastRenderedPageBreak/>
        <w:t>Australian Digital Health Agency (ADHA) - Mobile Health (mHealth) Assessment Framework (expected to be released in</w:t>
      </w:r>
      <w:r>
        <w:rPr>
          <w:spacing w:val="-47"/>
        </w:rPr>
        <w:t xml:space="preserve"> </w:t>
      </w:r>
      <w:r>
        <w:t>2021) aims to promote innovation in health service delivery through increasing the adoption and use of mHealth Apps</w:t>
      </w:r>
      <w:r>
        <w:rPr>
          <w:spacing w:val="1"/>
        </w:rPr>
        <w:t xml:space="preserve"> </w:t>
      </w:r>
      <w:r>
        <w:t>that are safe and have the potential to improve outcomes. The Framework considers the existence of the mHealth</w:t>
      </w:r>
      <w:r>
        <w:rPr>
          <w:spacing w:val="1"/>
        </w:rPr>
        <w:t xml:space="preserve"> </w:t>
      </w:r>
      <w:r>
        <w:t>Assessment</w:t>
      </w:r>
      <w:r>
        <w:rPr>
          <w:spacing w:val="-3"/>
        </w:rPr>
        <w:t xml:space="preserve"> </w:t>
      </w:r>
      <w:r>
        <w:t>Framework</w:t>
      </w:r>
      <w:r>
        <w:rPr>
          <w:spacing w:val="1"/>
        </w:rPr>
        <w:t xml:space="preserve"> </w:t>
      </w:r>
      <w:r>
        <w:t>but</w:t>
      </w:r>
      <w:r>
        <w:rPr>
          <w:spacing w:val="-2"/>
        </w:rPr>
        <w:t xml:space="preserve"> </w:t>
      </w:r>
      <w:r>
        <w:t>does</w:t>
      </w:r>
      <w:r>
        <w:rPr>
          <w:spacing w:val="-2"/>
        </w:rPr>
        <w:t xml:space="preserve"> </w:t>
      </w:r>
      <w:r>
        <w:t>not discuss</w:t>
      </w:r>
      <w:r>
        <w:rPr>
          <w:spacing w:val="1"/>
        </w:rPr>
        <w:t xml:space="preserve"> </w:t>
      </w:r>
      <w:r>
        <w:t>details</w:t>
      </w:r>
      <w:r>
        <w:rPr>
          <w:spacing w:val="-3"/>
        </w:rPr>
        <w:t xml:space="preserve"> </w:t>
      </w:r>
      <w:r>
        <w:t>of the</w:t>
      </w:r>
      <w:r>
        <w:rPr>
          <w:spacing w:val="-2"/>
        </w:rPr>
        <w:t xml:space="preserve"> </w:t>
      </w:r>
      <w:r>
        <w:t>assessment</w:t>
      </w:r>
      <w:r>
        <w:rPr>
          <w:spacing w:val="-1"/>
        </w:rPr>
        <w:t xml:space="preserve"> </w:t>
      </w:r>
      <w:r>
        <w:t>criteria.</w:t>
      </w:r>
    </w:p>
    <w:p w14:paraId="07C06412" w14:textId="77777777" w:rsidR="006B56CC" w:rsidRDefault="00B719C0" w:rsidP="00084848">
      <w:pPr>
        <w:pStyle w:val="ListBullet"/>
        <w:rPr>
          <w:rFonts w:ascii="Symbol" w:hAnsi="Symbol"/>
        </w:rPr>
      </w:pPr>
      <w:r>
        <w:t>Department of Health - National Mental Health Workforce Strategy (the Strategy) aims to identify practical approaches</w:t>
      </w:r>
      <w:r>
        <w:rPr>
          <w:spacing w:val="1"/>
        </w:rPr>
        <w:t xml:space="preserve"> </w:t>
      </w:r>
      <w:r>
        <w:t>that governments can implement to attract, retain and train the workforce required to meet future demand. The</w:t>
      </w:r>
      <w:r>
        <w:rPr>
          <w:spacing w:val="1"/>
        </w:rPr>
        <w:t xml:space="preserve"> </w:t>
      </w:r>
      <w:r>
        <w:t>Framework</w:t>
      </w:r>
      <w:r>
        <w:rPr>
          <w:spacing w:val="-3"/>
        </w:rPr>
        <w:t xml:space="preserve"> </w:t>
      </w:r>
      <w:r>
        <w:t>focuses</w:t>
      </w:r>
      <w:r>
        <w:rPr>
          <w:spacing w:val="-2"/>
        </w:rPr>
        <w:t xml:space="preserve"> </w:t>
      </w:r>
      <w:r>
        <w:t>on</w:t>
      </w:r>
      <w:r>
        <w:rPr>
          <w:spacing w:val="-5"/>
        </w:rPr>
        <w:t xml:space="preserve"> </w:t>
      </w:r>
      <w:r>
        <w:t>building</w:t>
      </w:r>
      <w:r>
        <w:rPr>
          <w:spacing w:val="-3"/>
        </w:rPr>
        <w:t xml:space="preserve"> </w:t>
      </w:r>
      <w:r>
        <w:t>digital</w:t>
      </w:r>
      <w:r>
        <w:rPr>
          <w:spacing w:val="-5"/>
        </w:rPr>
        <w:t xml:space="preserve"> </w:t>
      </w:r>
      <w:r>
        <w:t>capabilities</w:t>
      </w:r>
      <w:r>
        <w:rPr>
          <w:spacing w:val="-2"/>
        </w:rPr>
        <w:t xml:space="preserve"> </w:t>
      </w:r>
      <w:r>
        <w:t>and</w:t>
      </w:r>
      <w:r>
        <w:rPr>
          <w:spacing w:val="-3"/>
        </w:rPr>
        <w:t xml:space="preserve"> </w:t>
      </w:r>
      <w:r>
        <w:t>identifying</w:t>
      </w:r>
      <w:r>
        <w:rPr>
          <w:spacing w:val="-5"/>
        </w:rPr>
        <w:t xml:space="preserve"> </w:t>
      </w:r>
      <w:r>
        <w:t>workforce</w:t>
      </w:r>
      <w:r>
        <w:rPr>
          <w:spacing w:val="-5"/>
        </w:rPr>
        <w:t xml:space="preserve"> </w:t>
      </w:r>
      <w:r>
        <w:t>opportunities</w:t>
      </w:r>
      <w:r>
        <w:rPr>
          <w:spacing w:val="-4"/>
        </w:rPr>
        <w:t xml:space="preserve"> </w:t>
      </w:r>
      <w:r>
        <w:t>but</w:t>
      </w:r>
      <w:r>
        <w:rPr>
          <w:spacing w:val="-3"/>
        </w:rPr>
        <w:t xml:space="preserve"> </w:t>
      </w:r>
      <w:r>
        <w:t>does</w:t>
      </w:r>
      <w:r>
        <w:rPr>
          <w:spacing w:val="-2"/>
        </w:rPr>
        <w:t xml:space="preserve"> </w:t>
      </w:r>
      <w:r>
        <w:t>not</w:t>
      </w:r>
      <w:r>
        <w:rPr>
          <w:spacing w:val="-3"/>
        </w:rPr>
        <w:t xml:space="preserve"> </w:t>
      </w:r>
      <w:r>
        <w:t>aim</w:t>
      </w:r>
      <w:r>
        <w:rPr>
          <w:spacing w:val="-2"/>
        </w:rPr>
        <w:t xml:space="preserve"> </w:t>
      </w:r>
      <w:r>
        <w:t>to</w:t>
      </w:r>
      <w:r>
        <w:rPr>
          <w:spacing w:val="-3"/>
        </w:rPr>
        <w:t xml:space="preserve"> </w:t>
      </w:r>
      <w:r>
        <w:t>specifically</w:t>
      </w:r>
      <w:r>
        <w:rPr>
          <w:spacing w:val="-47"/>
        </w:rPr>
        <w:t xml:space="preserve"> </w:t>
      </w:r>
      <w:r>
        <w:t>build</w:t>
      </w:r>
      <w:r>
        <w:rPr>
          <w:spacing w:val="-1"/>
        </w:rPr>
        <w:t xml:space="preserve"> </w:t>
      </w:r>
      <w:r>
        <w:t>capacity</w:t>
      </w:r>
      <w:r>
        <w:rPr>
          <w:spacing w:val="1"/>
        </w:rPr>
        <w:t xml:space="preserve"> </w:t>
      </w:r>
      <w:r>
        <w:t>of the</w:t>
      </w:r>
      <w:r>
        <w:rPr>
          <w:spacing w:val="-2"/>
        </w:rPr>
        <w:t xml:space="preserve"> </w:t>
      </w:r>
      <w:r>
        <w:t>mental</w:t>
      </w:r>
      <w:r>
        <w:rPr>
          <w:spacing w:val="1"/>
        </w:rPr>
        <w:t xml:space="preserve"> </w:t>
      </w:r>
      <w:r>
        <w:t>health workforce.</w:t>
      </w:r>
    </w:p>
    <w:p w14:paraId="272A4D97" w14:textId="0F0A6C32" w:rsidR="009B75AD" w:rsidRPr="009B75AD" w:rsidRDefault="00B719C0">
      <w:pPr>
        <w:pStyle w:val="ListBullet"/>
      </w:pPr>
      <w:r>
        <w:t>National Mental Health Commission - Peer Workforce Development Guidelines (expected release date is June 2021)</w:t>
      </w:r>
      <w:r w:rsidRPr="009B75AD">
        <w:rPr>
          <w:spacing w:val="-48"/>
        </w:rPr>
        <w:t xml:space="preserve"> </w:t>
      </w:r>
      <w:r>
        <w:t>will help support the peer workforce through providing formalised guidance for governments, employers and the peer</w:t>
      </w:r>
      <w:r w:rsidRPr="009B75AD">
        <w:rPr>
          <w:spacing w:val="-47"/>
        </w:rPr>
        <w:t xml:space="preserve"> </w:t>
      </w:r>
      <w:r>
        <w:t>workforce</w:t>
      </w:r>
      <w:r w:rsidRPr="009B75AD">
        <w:rPr>
          <w:spacing w:val="-1"/>
        </w:rPr>
        <w:t xml:space="preserve"> </w:t>
      </w:r>
      <w:r>
        <w:t>about</w:t>
      </w:r>
      <w:r w:rsidRPr="009B75AD">
        <w:rPr>
          <w:spacing w:val="-2"/>
        </w:rPr>
        <w:t xml:space="preserve"> </w:t>
      </w:r>
      <w:r>
        <w:t>support</w:t>
      </w:r>
      <w:r w:rsidRPr="009B75AD">
        <w:rPr>
          <w:spacing w:val="-2"/>
        </w:rPr>
        <w:t xml:space="preserve"> </w:t>
      </w:r>
      <w:r>
        <w:t>structures required to sustain</w:t>
      </w:r>
      <w:r w:rsidRPr="009B75AD">
        <w:rPr>
          <w:spacing w:val="-3"/>
        </w:rPr>
        <w:t xml:space="preserve"> </w:t>
      </w:r>
      <w:r>
        <w:t>and</w:t>
      </w:r>
      <w:r w:rsidRPr="009B75AD">
        <w:rPr>
          <w:spacing w:val="-2"/>
        </w:rPr>
        <w:t xml:space="preserve"> </w:t>
      </w:r>
      <w:r>
        <w:t>grow the workforce</w:t>
      </w:r>
    </w:p>
    <w:p w14:paraId="4BDA5B53" w14:textId="16326A72" w:rsidR="006B56CC" w:rsidRDefault="00B719C0" w:rsidP="00084848">
      <w:pPr>
        <w:pStyle w:val="ListBullet"/>
        <w:rPr>
          <w:rFonts w:ascii="Symbol" w:hAnsi="Symbol"/>
        </w:rPr>
      </w:pPr>
      <w:r>
        <w:t>The Australian Government Department of Health - National Primary Health Network (PHN) Guidance for Initial</w:t>
      </w:r>
      <w:r>
        <w:rPr>
          <w:spacing w:val="-47"/>
        </w:rPr>
        <w:t xml:space="preserve"> </w:t>
      </w:r>
      <w:r>
        <w:t>Assessment and Referral for Mental Healthcare which aims to provide advice to Primary Health Networks on</w:t>
      </w:r>
      <w:r>
        <w:rPr>
          <w:spacing w:val="1"/>
        </w:rPr>
        <w:t xml:space="preserve"> </w:t>
      </w:r>
      <w:r>
        <w:t>establishing</w:t>
      </w:r>
      <w:r>
        <w:rPr>
          <w:spacing w:val="-3"/>
        </w:rPr>
        <w:t xml:space="preserve"> </w:t>
      </w:r>
      <w:r>
        <w:t>effective</w:t>
      </w:r>
      <w:r>
        <w:rPr>
          <w:spacing w:val="-3"/>
        </w:rPr>
        <w:t xml:space="preserve"> </w:t>
      </w:r>
      <w:r>
        <w:t>systems</w:t>
      </w:r>
      <w:r>
        <w:rPr>
          <w:spacing w:val="-4"/>
        </w:rPr>
        <w:t xml:space="preserve"> </w:t>
      </w:r>
      <w:r>
        <w:t>for</w:t>
      </w:r>
      <w:r>
        <w:rPr>
          <w:spacing w:val="-2"/>
        </w:rPr>
        <w:t xml:space="preserve"> </w:t>
      </w:r>
      <w:r>
        <w:t>the</w:t>
      </w:r>
      <w:r>
        <w:rPr>
          <w:spacing w:val="-5"/>
        </w:rPr>
        <w:t xml:space="preserve"> </w:t>
      </w:r>
      <w:r>
        <w:t>initial</w:t>
      </w:r>
      <w:r>
        <w:rPr>
          <w:spacing w:val="-3"/>
        </w:rPr>
        <w:t xml:space="preserve"> </w:t>
      </w:r>
      <w:r>
        <w:t>assessment</w:t>
      </w:r>
      <w:r>
        <w:rPr>
          <w:spacing w:val="-2"/>
        </w:rPr>
        <w:t xml:space="preserve"> </w:t>
      </w:r>
      <w:r>
        <w:t>and</w:t>
      </w:r>
      <w:r>
        <w:rPr>
          <w:spacing w:val="-3"/>
        </w:rPr>
        <w:t xml:space="preserve"> </w:t>
      </w:r>
      <w:r>
        <w:t>referral</w:t>
      </w:r>
      <w:r>
        <w:rPr>
          <w:spacing w:val="-5"/>
        </w:rPr>
        <w:t xml:space="preserve"> </w:t>
      </w:r>
      <w:r>
        <w:t>of</w:t>
      </w:r>
      <w:r>
        <w:rPr>
          <w:spacing w:val="-4"/>
        </w:rPr>
        <w:t xml:space="preserve"> </w:t>
      </w:r>
      <w:r>
        <w:t>individuals</w:t>
      </w:r>
      <w:r>
        <w:rPr>
          <w:spacing w:val="-2"/>
        </w:rPr>
        <w:t xml:space="preserve"> </w:t>
      </w:r>
      <w:r>
        <w:t>presenting</w:t>
      </w:r>
      <w:r>
        <w:rPr>
          <w:spacing w:val="-3"/>
        </w:rPr>
        <w:t xml:space="preserve"> </w:t>
      </w:r>
      <w:r>
        <w:t>with</w:t>
      </w:r>
      <w:r>
        <w:rPr>
          <w:spacing w:val="-5"/>
        </w:rPr>
        <w:t xml:space="preserve"> </w:t>
      </w:r>
      <w:r>
        <w:t>mental</w:t>
      </w:r>
      <w:r>
        <w:rPr>
          <w:spacing w:val="-4"/>
        </w:rPr>
        <w:t xml:space="preserve"> </w:t>
      </w:r>
      <w:r>
        <w:t>health</w:t>
      </w:r>
      <w:r>
        <w:rPr>
          <w:spacing w:val="-47"/>
        </w:rPr>
        <w:t xml:space="preserve"> </w:t>
      </w:r>
      <w:r>
        <w:t>conditions</w:t>
      </w:r>
      <w:r>
        <w:rPr>
          <w:spacing w:val="-2"/>
        </w:rPr>
        <w:t xml:space="preserve"> </w:t>
      </w:r>
      <w:r>
        <w:t>in primary</w:t>
      </w:r>
      <w:r>
        <w:rPr>
          <w:spacing w:val="-1"/>
        </w:rPr>
        <w:t xml:space="preserve"> </w:t>
      </w:r>
      <w:r>
        <w:t>health</w:t>
      </w:r>
      <w:r>
        <w:rPr>
          <w:spacing w:val="-2"/>
        </w:rPr>
        <w:t xml:space="preserve"> </w:t>
      </w:r>
      <w:r>
        <w:t>care settings.</w:t>
      </w:r>
    </w:p>
    <w:p w14:paraId="12EE62A9" w14:textId="77777777" w:rsidR="006B56CC" w:rsidRDefault="00B719C0" w:rsidP="00084848">
      <w:pPr>
        <w:pStyle w:val="ListBullet"/>
        <w:rPr>
          <w:rFonts w:ascii="Symbol" w:hAnsi="Symbol"/>
        </w:rPr>
      </w:pPr>
      <w:r>
        <w:t>The Australian Government Department of Health – PHN Primary Mental Health Care Flexible Funding Pool</w:t>
      </w:r>
      <w:r>
        <w:rPr>
          <w:spacing w:val="1"/>
        </w:rPr>
        <w:t xml:space="preserve"> </w:t>
      </w:r>
      <w:r>
        <w:t>Programme</w:t>
      </w:r>
      <w:r>
        <w:rPr>
          <w:spacing w:val="-2"/>
        </w:rPr>
        <w:t xml:space="preserve"> </w:t>
      </w:r>
      <w:r>
        <w:t>Guidance</w:t>
      </w:r>
      <w:r>
        <w:rPr>
          <w:spacing w:val="-4"/>
        </w:rPr>
        <w:t xml:space="preserve"> </w:t>
      </w:r>
      <w:r>
        <w:t>on</w:t>
      </w:r>
      <w:r>
        <w:rPr>
          <w:spacing w:val="-3"/>
        </w:rPr>
        <w:t xml:space="preserve"> </w:t>
      </w:r>
      <w:r>
        <w:t>stepped</w:t>
      </w:r>
      <w:r>
        <w:rPr>
          <w:spacing w:val="-4"/>
        </w:rPr>
        <w:t xml:space="preserve"> </w:t>
      </w:r>
      <w:r>
        <w:t>care</w:t>
      </w:r>
      <w:r>
        <w:rPr>
          <w:spacing w:val="-2"/>
        </w:rPr>
        <w:t xml:space="preserve"> </w:t>
      </w:r>
      <w:r>
        <w:t>which</w:t>
      </w:r>
      <w:r>
        <w:rPr>
          <w:spacing w:val="-1"/>
        </w:rPr>
        <w:t xml:space="preserve"> </w:t>
      </w:r>
      <w:r>
        <w:t>provides</w:t>
      </w:r>
      <w:r>
        <w:rPr>
          <w:spacing w:val="-3"/>
        </w:rPr>
        <w:t xml:space="preserve"> </w:t>
      </w:r>
      <w:r>
        <w:t>overarching</w:t>
      </w:r>
      <w:r>
        <w:rPr>
          <w:spacing w:val="-1"/>
        </w:rPr>
        <w:t xml:space="preserve"> </w:t>
      </w:r>
      <w:r>
        <w:t>guidance</w:t>
      </w:r>
      <w:r>
        <w:rPr>
          <w:spacing w:val="-4"/>
        </w:rPr>
        <w:t xml:space="preserve"> </w:t>
      </w:r>
      <w:r>
        <w:t>on</w:t>
      </w:r>
      <w:r>
        <w:rPr>
          <w:spacing w:val="-4"/>
        </w:rPr>
        <w:t xml:space="preserve"> </w:t>
      </w:r>
      <w:r>
        <w:t>a</w:t>
      </w:r>
      <w:r>
        <w:rPr>
          <w:spacing w:val="-1"/>
        </w:rPr>
        <w:t xml:space="preserve"> </w:t>
      </w:r>
      <w:r>
        <w:t>stepped</w:t>
      </w:r>
      <w:r>
        <w:rPr>
          <w:spacing w:val="-4"/>
        </w:rPr>
        <w:t xml:space="preserve"> </w:t>
      </w:r>
      <w:r>
        <w:t>care</w:t>
      </w:r>
      <w:r>
        <w:rPr>
          <w:spacing w:val="-3"/>
        </w:rPr>
        <w:t xml:space="preserve"> </w:t>
      </w:r>
      <w:r>
        <w:t>approach</w:t>
      </w:r>
      <w:r>
        <w:rPr>
          <w:spacing w:val="-4"/>
        </w:rPr>
        <w:t xml:space="preserve"> </w:t>
      </w:r>
      <w:r>
        <w:t>to</w:t>
      </w:r>
      <w:r>
        <w:rPr>
          <w:spacing w:val="-4"/>
        </w:rPr>
        <w:t xml:space="preserve"> </w:t>
      </w:r>
      <w:r>
        <w:t>mental</w:t>
      </w:r>
      <w:r>
        <w:rPr>
          <w:spacing w:val="-47"/>
        </w:rPr>
        <w:t xml:space="preserve"> </w:t>
      </w:r>
      <w:r>
        <w:t>health and outlines expectations of PHNs in its implementation through the Primary Mental Health Care Flexible</w:t>
      </w:r>
      <w:r>
        <w:rPr>
          <w:spacing w:val="1"/>
        </w:rPr>
        <w:t xml:space="preserve"> </w:t>
      </w:r>
      <w:r>
        <w:t>Funding Pool.</w:t>
      </w:r>
    </w:p>
    <w:p w14:paraId="5E4BA943" w14:textId="77777777" w:rsidR="006B56CC" w:rsidRDefault="00B719C0" w:rsidP="00084848">
      <w:pPr>
        <w:pStyle w:val="ListBullet"/>
        <w:rPr>
          <w:rFonts w:ascii="Symbol" w:hAnsi="Symbol"/>
        </w:rPr>
      </w:pPr>
      <w:r>
        <w:t>Australian</w:t>
      </w:r>
      <w:r>
        <w:rPr>
          <w:spacing w:val="-5"/>
        </w:rPr>
        <w:t xml:space="preserve"> </w:t>
      </w:r>
      <w:r>
        <w:t>Government</w:t>
      </w:r>
      <w:r>
        <w:rPr>
          <w:spacing w:val="-2"/>
        </w:rPr>
        <w:t xml:space="preserve"> </w:t>
      </w:r>
      <w:r>
        <w:t>Senate</w:t>
      </w:r>
      <w:r>
        <w:rPr>
          <w:spacing w:val="-3"/>
        </w:rPr>
        <w:t xml:space="preserve"> </w:t>
      </w:r>
      <w:r>
        <w:t>Inquiry</w:t>
      </w:r>
      <w:r>
        <w:rPr>
          <w:spacing w:val="-3"/>
        </w:rPr>
        <w:t xml:space="preserve"> </w:t>
      </w:r>
      <w:r>
        <w:t>into</w:t>
      </w:r>
      <w:r>
        <w:rPr>
          <w:spacing w:val="-3"/>
        </w:rPr>
        <w:t xml:space="preserve"> </w:t>
      </w:r>
      <w:r>
        <w:t>the</w:t>
      </w:r>
      <w:r>
        <w:rPr>
          <w:spacing w:val="-4"/>
        </w:rPr>
        <w:t xml:space="preserve"> </w:t>
      </w:r>
      <w:r>
        <w:t>accessibility</w:t>
      </w:r>
      <w:r>
        <w:rPr>
          <w:spacing w:val="-6"/>
        </w:rPr>
        <w:t xml:space="preserve"> </w:t>
      </w:r>
      <w:r>
        <w:t>and</w:t>
      </w:r>
      <w:r>
        <w:rPr>
          <w:spacing w:val="-2"/>
        </w:rPr>
        <w:t xml:space="preserve"> </w:t>
      </w:r>
      <w:r>
        <w:t>quality</w:t>
      </w:r>
      <w:r>
        <w:rPr>
          <w:spacing w:val="-4"/>
        </w:rPr>
        <w:t xml:space="preserve"> </w:t>
      </w:r>
      <w:r>
        <w:t>of</w:t>
      </w:r>
      <w:r>
        <w:rPr>
          <w:spacing w:val="-2"/>
        </w:rPr>
        <w:t xml:space="preserve"> </w:t>
      </w:r>
      <w:r>
        <w:t>mental</w:t>
      </w:r>
      <w:r>
        <w:rPr>
          <w:spacing w:val="-3"/>
        </w:rPr>
        <w:t xml:space="preserve"> </w:t>
      </w:r>
      <w:r>
        <w:t>health</w:t>
      </w:r>
      <w:r>
        <w:rPr>
          <w:spacing w:val="-2"/>
        </w:rPr>
        <w:t xml:space="preserve"> </w:t>
      </w:r>
      <w:r>
        <w:t>services</w:t>
      </w:r>
      <w:r>
        <w:rPr>
          <w:spacing w:val="-4"/>
        </w:rPr>
        <w:t xml:space="preserve"> </w:t>
      </w:r>
      <w:r>
        <w:t>in</w:t>
      </w:r>
      <w:r>
        <w:rPr>
          <w:spacing w:val="-2"/>
        </w:rPr>
        <w:t xml:space="preserve"> </w:t>
      </w:r>
      <w:r>
        <w:t>rural</w:t>
      </w:r>
      <w:r>
        <w:rPr>
          <w:spacing w:val="-3"/>
        </w:rPr>
        <w:t xml:space="preserve"> </w:t>
      </w:r>
      <w:r>
        <w:t>and</w:t>
      </w:r>
      <w:r>
        <w:rPr>
          <w:spacing w:val="-2"/>
        </w:rPr>
        <w:t xml:space="preserve"> </w:t>
      </w:r>
      <w:r>
        <w:t>remote</w:t>
      </w:r>
      <w:r>
        <w:rPr>
          <w:spacing w:val="-47"/>
        </w:rPr>
        <w:t xml:space="preserve"> </w:t>
      </w:r>
      <w:r>
        <w:t>Australia.</w:t>
      </w:r>
    </w:p>
    <w:p w14:paraId="5529D2B8" w14:textId="77777777" w:rsidR="006B56CC" w:rsidRDefault="00B719C0" w:rsidP="00084848">
      <w:r>
        <w:t>The Royal Commission into Victoria’s Mental Health System which sets out 65 recommendations that aim to improve the</w:t>
      </w:r>
      <w:r>
        <w:rPr>
          <w:spacing w:val="-47"/>
        </w:rPr>
        <w:t xml:space="preserve"> </w:t>
      </w:r>
      <w:r>
        <w:t>mental</w:t>
      </w:r>
      <w:r>
        <w:rPr>
          <w:spacing w:val="-1"/>
        </w:rPr>
        <w:t xml:space="preserve"> </w:t>
      </w:r>
      <w:r>
        <w:t>health</w:t>
      </w:r>
      <w:r>
        <w:rPr>
          <w:spacing w:val="-1"/>
        </w:rPr>
        <w:t xml:space="preserve"> </w:t>
      </w:r>
      <w:r>
        <w:t>and wellbeing</w:t>
      </w:r>
      <w:r>
        <w:rPr>
          <w:spacing w:val="-3"/>
        </w:rPr>
        <w:t xml:space="preserve"> </w:t>
      </w:r>
      <w:r>
        <w:t>of</w:t>
      </w:r>
      <w:r>
        <w:rPr>
          <w:spacing w:val="-3"/>
        </w:rPr>
        <w:t xml:space="preserve"> </w:t>
      </w:r>
      <w:r>
        <w:t>Victorians</w:t>
      </w:r>
      <w:r>
        <w:rPr>
          <w:spacing w:val="1"/>
        </w:rPr>
        <w:t xml:space="preserve"> </w:t>
      </w:r>
      <w:r>
        <w:t>by reimagining</w:t>
      </w:r>
      <w:r>
        <w:rPr>
          <w:spacing w:val="-2"/>
        </w:rPr>
        <w:t xml:space="preserve"> </w:t>
      </w:r>
      <w:r>
        <w:t>the</w:t>
      </w:r>
      <w:r>
        <w:rPr>
          <w:spacing w:val="-3"/>
        </w:rPr>
        <w:t xml:space="preserve"> </w:t>
      </w:r>
      <w:r>
        <w:t>mental</w:t>
      </w:r>
      <w:r>
        <w:rPr>
          <w:spacing w:val="-1"/>
        </w:rPr>
        <w:t xml:space="preserve"> </w:t>
      </w:r>
      <w:r>
        <w:t>health system</w:t>
      </w:r>
      <w:r>
        <w:rPr>
          <w:spacing w:val="-2"/>
        </w:rPr>
        <w:t xml:space="preserve"> </w:t>
      </w:r>
      <w:r>
        <w:t>in Victoria.</w:t>
      </w:r>
    </w:p>
    <w:p w14:paraId="638A9715" w14:textId="77777777" w:rsidR="006B56CC" w:rsidRDefault="00B719C0">
      <w:pPr>
        <w:pStyle w:val="Heading2"/>
      </w:pPr>
      <w:bookmarkStart w:id="17" w:name="Purpose_of_this_Report_"/>
      <w:bookmarkStart w:id="18" w:name="_bookmark5"/>
      <w:bookmarkEnd w:id="17"/>
      <w:bookmarkEnd w:id="18"/>
      <w:r>
        <w:t>Purpose</w:t>
      </w:r>
      <w:r>
        <w:rPr>
          <w:spacing w:val="-5"/>
        </w:rPr>
        <w:t xml:space="preserve"> </w:t>
      </w:r>
      <w:r>
        <w:t>of</w:t>
      </w:r>
      <w:r>
        <w:rPr>
          <w:spacing w:val="-1"/>
        </w:rPr>
        <w:t xml:space="preserve"> </w:t>
      </w:r>
      <w:r>
        <w:t>this</w:t>
      </w:r>
      <w:r>
        <w:rPr>
          <w:spacing w:val="-4"/>
        </w:rPr>
        <w:t xml:space="preserve"> </w:t>
      </w:r>
      <w:r>
        <w:t>Report</w:t>
      </w:r>
    </w:p>
    <w:p w14:paraId="56D2ECF9" w14:textId="77777777" w:rsidR="006B56CC" w:rsidRDefault="00B719C0" w:rsidP="00084848">
      <w:r>
        <w:t>This Report outlines the approach and key findings identified through each stage of the project, including the assessment of</w:t>
      </w:r>
      <w:r>
        <w:rPr>
          <w:spacing w:val="-47"/>
        </w:rPr>
        <w:t xml:space="preserve"> </w:t>
      </w:r>
      <w:r>
        <w:t>the current state of the digital mental health ecosystem; the national sector consultations; and the development of the final</w:t>
      </w:r>
      <w:r>
        <w:rPr>
          <w:spacing w:val="1"/>
        </w:rPr>
        <w:t xml:space="preserve"> </w:t>
      </w:r>
      <w:r>
        <w:t>National Digital Mental Health Framework. this report presents an overview of each deliverable, each of which is a</w:t>
      </w:r>
      <w:r>
        <w:rPr>
          <w:spacing w:val="1"/>
        </w:rPr>
        <w:t xml:space="preserve"> </w:t>
      </w:r>
      <w:r>
        <w:t>standalone</w:t>
      </w:r>
      <w:r>
        <w:rPr>
          <w:spacing w:val="-1"/>
        </w:rPr>
        <w:t xml:space="preserve"> </w:t>
      </w:r>
      <w:r>
        <w:t>document</w:t>
      </w:r>
      <w:r>
        <w:rPr>
          <w:spacing w:val="2"/>
        </w:rPr>
        <w:t xml:space="preserve"> </w:t>
      </w:r>
      <w:r>
        <w:t>and includes:</w:t>
      </w:r>
    </w:p>
    <w:p w14:paraId="6A24D816" w14:textId="77777777" w:rsidR="006B56CC" w:rsidRPr="005C76FD" w:rsidRDefault="00B719C0" w:rsidP="00084848">
      <w:pPr>
        <w:pStyle w:val="ListBullet"/>
      </w:pPr>
      <w:r>
        <w:t>Current</w:t>
      </w:r>
      <w:r>
        <w:rPr>
          <w:spacing w:val="-2"/>
        </w:rPr>
        <w:t xml:space="preserve"> </w:t>
      </w:r>
      <w:r>
        <w:t>State</w:t>
      </w:r>
      <w:r>
        <w:rPr>
          <w:spacing w:val="-2"/>
        </w:rPr>
        <w:t xml:space="preserve"> </w:t>
      </w:r>
      <w:r>
        <w:t>Assess</w:t>
      </w:r>
      <w:r w:rsidRPr="005C76FD">
        <w:t>ment Report (Attachment A)</w:t>
      </w:r>
    </w:p>
    <w:p w14:paraId="088EBED0" w14:textId="77777777" w:rsidR="006B56CC" w:rsidRDefault="00B719C0" w:rsidP="00084848">
      <w:pPr>
        <w:pStyle w:val="ListBullet"/>
        <w:rPr>
          <w:rFonts w:ascii="Symbol" w:hAnsi="Symbol"/>
        </w:rPr>
      </w:pPr>
      <w:r w:rsidRPr="005C76FD">
        <w:t>Consultation paper (</w:t>
      </w:r>
      <w:r>
        <w:t>Attachment</w:t>
      </w:r>
      <w:r>
        <w:rPr>
          <w:spacing w:val="-3"/>
        </w:rPr>
        <w:t xml:space="preserve"> </w:t>
      </w:r>
      <w:r>
        <w:t>B)</w:t>
      </w:r>
    </w:p>
    <w:p w14:paraId="5949441D" w14:textId="77777777" w:rsidR="006B56CC" w:rsidRDefault="00B719C0" w:rsidP="00084848">
      <w:pPr>
        <w:pStyle w:val="ListBullet"/>
        <w:rPr>
          <w:rFonts w:ascii="Symbol" w:hAnsi="Symbol"/>
        </w:rPr>
      </w:pPr>
      <w:r>
        <w:t>Sector</w:t>
      </w:r>
      <w:r>
        <w:rPr>
          <w:spacing w:val="-3"/>
        </w:rPr>
        <w:t xml:space="preserve"> </w:t>
      </w:r>
      <w:r>
        <w:t>Consultation</w:t>
      </w:r>
      <w:r>
        <w:rPr>
          <w:spacing w:val="-4"/>
        </w:rPr>
        <w:t xml:space="preserve"> </w:t>
      </w:r>
      <w:r>
        <w:t>Summary</w:t>
      </w:r>
      <w:r>
        <w:rPr>
          <w:spacing w:val="-3"/>
        </w:rPr>
        <w:t xml:space="preserve"> </w:t>
      </w:r>
      <w:r>
        <w:t>Report</w:t>
      </w:r>
      <w:r>
        <w:rPr>
          <w:spacing w:val="-2"/>
        </w:rPr>
        <w:t xml:space="preserve"> </w:t>
      </w:r>
      <w:r>
        <w:t>(Attachment</w:t>
      </w:r>
      <w:r>
        <w:rPr>
          <w:spacing w:val="-2"/>
        </w:rPr>
        <w:t xml:space="preserve"> </w:t>
      </w:r>
      <w:r>
        <w:t>C)</w:t>
      </w:r>
    </w:p>
    <w:p w14:paraId="6E5521F4" w14:textId="77777777" w:rsidR="006B56CC" w:rsidRDefault="00B719C0" w:rsidP="00084848">
      <w:pPr>
        <w:pStyle w:val="ListBullet"/>
        <w:rPr>
          <w:rFonts w:ascii="Symbol" w:hAnsi="Symbol"/>
        </w:rPr>
      </w:pPr>
      <w:r>
        <w:t>Framework</w:t>
      </w:r>
      <w:r>
        <w:rPr>
          <w:spacing w:val="-2"/>
        </w:rPr>
        <w:t xml:space="preserve"> </w:t>
      </w:r>
      <w:r>
        <w:t>Proposal</w:t>
      </w:r>
      <w:r>
        <w:rPr>
          <w:spacing w:val="-2"/>
        </w:rPr>
        <w:t xml:space="preserve"> </w:t>
      </w:r>
      <w:r>
        <w:t>(Attachment</w:t>
      </w:r>
      <w:r>
        <w:rPr>
          <w:spacing w:val="-3"/>
        </w:rPr>
        <w:t xml:space="preserve"> </w:t>
      </w:r>
      <w:r>
        <w:t>D)</w:t>
      </w:r>
    </w:p>
    <w:p w14:paraId="53048AD8" w14:textId="77777777" w:rsidR="006B56CC" w:rsidRDefault="006B56CC">
      <w:pPr>
        <w:rPr>
          <w:rFonts w:ascii="Symbol" w:hAnsi="Symbol"/>
          <w:sz w:val="18"/>
        </w:rPr>
        <w:sectPr w:rsidR="006B56CC" w:rsidSect="00084848">
          <w:headerReference w:type="default" r:id="rId19"/>
          <w:footerReference w:type="default" r:id="rId20"/>
          <w:footerReference w:type="first" r:id="rId21"/>
          <w:pgSz w:w="11910" w:h="16850"/>
          <w:pgMar w:top="1440" w:right="1440" w:bottom="1440" w:left="1134" w:header="572" w:footer="567" w:gutter="0"/>
          <w:pgNumType w:start="1"/>
          <w:cols w:space="720"/>
          <w:titlePg/>
          <w:docGrid w:linePitch="299"/>
        </w:sectPr>
      </w:pPr>
    </w:p>
    <w:p w14:paraId="704F6E63" w14:textId="77777777" w:rsidR="006B56CC" w:rsidRPr="00DA49C4" w:rsidRDefault="00B719C0">
      <w:pPr>
        <w:pStyle w:val="Heading1numbered"/>
      </w:pPr>
      <w:bookmarkStart w:id="19" w:name="2_Approach_to_developing_the_Framework__"/>
      <w:bookmarkStart w:id="20" w:name="_bookmark6"/>
      <w:bookmarkStart w:id="21" w:name="_Toc102114535"/>
      <w:bookmarkEnd w:id="19"/>
      <w:bookmarkEnd w:id="20"/>
      <w:r w:rsidRPr="00DA49C4">
        <w:lastRenderedPageBreak/>
        <w:t>Approach to developing the Framework</w:t>
      </w:r>
      <w:bookmarkEnd w:id="21"/>
    </w:p>
    <w:p w14:paraId="324AB7B7" w14:textId="77777777" w:rsidR="006B56CC" w:rsidRDefault="00B719C0" w:rsidP="00084848">
      <w:pPr>
        <w:pStyle w:val="Heading2"/>
      </w:pPr>
      <w:bookmarkStart w:id="22" w:name="Defining_digital_mental_health__"/>
      <w:bookmarkStart w:id="23" w:name="_bookmark7"/>
      <w:bookmarkEnd w:id="22"/>
      <w:bookmarkEnd w:id="23"/>
      <w:r>
        <w:t>Defining</w:t>
      </w:r>
      <w:r>
        <w:rPr>
          <w:spacing w:val="-7"/>
        </w:rPr>
        <w:t xml:space="preserve"> </w:t>
      </w:r>
      <w:r>
        <w:t>digital</w:t>
      </w:r>
      <w:r>
        <w:rPr>
          <w:spacing w:val="-5"/>
        </w:rPr>
        <w:t xml:space="preserve"> </w:t>
      </w:r>
      <w:r>
        <w:t>mental</w:t>
      </w:r>
      <w:r>
        <w:rPr>
          <w:spacing w:val="-5"/>
        </w:rPr>
        <w:t xml:space="preserve"> </w:t>
      </w:r>
      <w:r>
        <w:t>health</w:t>
      </w:r>
    </w:p>
    <w:p w14:paraId="7776A2BF" w14:textId="1204D313" w:rsidR="006B56CC" w:rsidRDefault="00B719C0" w:rsidP="00084848">
      <w:pPr>
        <w:rPr>
          <w:i/>
        </w:rPr>
      </w:pPr>
      <w:r>
        <w:t>To support the development of the Framework, the scope of the digital mental health ecosystem was defined. The definition</w:t>
      </w:r>
      <w:r>
        <w:rPr>
          <w:spacing w:val="-47"/>
        </w:rPr>
        <w:t xml:space="preserve"> </w:t>
      </w:r>
      <w:r>
        <w:t xml:space="preserve">of digital mental health services for this </w:t>
      </w:r>
      <w:r w:rsidR="00AB4829">
        <w:t>F</w:t>
      </w:r>
      <w:r>
        <w:t>ramework is drawn from and builds upon the National Safety and Quality Digital</w:t>
      </w:r>
      <w:r>
        <w:rPr>
          <w:spacing w:val="1"/>
        </w:rPr>
        <w:t xml:space="preserve"> </w:t>
      </w:r>
      <w:r>
        <w:t>Mental Health Standards (NSQDMH</w:t>
      </w:r>
      <w:r w:rsidR="00A34B9C">
        <w:t xml:space="preserve"> </w:t>
      </w:r>
      <w:r>
        <w:t>S</w:t>
      </w:r>
      <w:r w:rsidR="00A34B9C">
        <w:t>tandards</w:t>
      </w:r>
      <w:r>
        <w:t xml:space="preserve">) definition of digital health and digital mental health services: </w:t>
      </w:r>
      <w:r>
        <w:rPr>
          <w:i/>
        </w:rPr>
        <w:t>‘a digital mental health</w:t>
      </w:r>
      <w:r>
        <w:rPr>
          <w:i/>
          <w:spacing w:val="1"/>
        </w:rPr>
        <w:t xml:space="preserve"> </w:t>
      </w:r>
      <w:r>
        <w:rPr>
          <w:i/>
        </w:rPr>
        <w:t>service is defined as a mental health, suicide prevention or alcohol and other drug service that uses technology to facilitate</w:t>
      </w:r>
      <w:r>
        <w:rPr>
          <w:i/>
          <w:spacing w:val="1"/>
        </w:rPr>
        <w:t xml:space="preserve"> </w:t>
      </w:r>
      <w:r>
        <w:rPr>
          <w:i/>
        </w:rPr>
        <w:t>engagement</w:t>
      </w:r>
      <w:r>
        <w:rPr>
          <w:i/>
          <w:spacing w:val="-1"/>
        </w:rPr>
        <w:t xml:space="preserve"> </w:t>
      </w:r>
      <w:r>
        <w:rPr>
          <w:i/>
        </w:rPr>
        <w:t>and the delivery</w:t>
      </w:r>
      <w:r>
        <w:rPr>
          <w:i/>
          <w:spacing w:val="-1"/>
        </w:rPr>
        <w:t xml:space="preserve"> </w:t>
      </w:r>
      <w:r>
        <w:rPr>
          <w:i/>
        </w:rPr>
        <w:t>of care.’</w:t>
      </w:r>
    </w:p>
    <w:p w14:paraId="64C11D04" w14:textId="77777777" w:rsidR="006B56CC" w:rsidRDefault="00B719C0" w:rsidP="00084848">
      <w:r>
        <w:t>This Framework considers the digital mental health ecosystem as a concept to understand the potential for how digital</w:t>
      </w:r>
      <w:r>
        <w:rPr>
          <w:spacing w:val="1"/>
        </w:rPr>
        <w:t xml:space="preserve"> </w:t>
      </w:r>
      <w:r>
        <w:t>mental health services can support the end-to-end spectrum of mental health across Australia’s health system. The digital</w:t>
      </w:r>
      <w:r>
        <w:rPr>
          <w:spacing w:val="-47"/>
        </w:rPr>
        <w:t xml:space="preserve"> </w:t>
      </w:r>
      <w:r>
        <w:t>mental</w:t>
      </w:r>
      <w:r>
        <w:rPr>
          <w:spacing w:val="-1"/>
        </w:rPr>
        <w:t xml:space="preserve"> </w:t>
      </w:r>
      <w:r>
        <w:t>health ecosystem</w:t>
      </w:r>
      <w:r>
        <w:rPr>
          <w:spacing w:val="-2"/>
        </w:rPr>
        <w:t xml:space="preserve"> </w:t>
      </w:r>
      <w:r>
        <w:t>is</w:t>
      </w:r>
      <w:r>
        <w:rPr>
          <w:spacing w:val="-2"/>
        </w:rPr>
        <w:t xml:space="preserve"> </w:t>
      </w:r>
      <w:r>
        <w:t>illustrated in</w:t>
      </w:r>
      <w:r>
        <w:rPr>
          <w:spacing w:val="-2"/>
        </w:rPr>
        <w:t xml:space="preserve"> </w:t>
      </w:r>
      <w:r>
        <w:t>the</w:t>
      </w:r>
      <w:r>
        <w:rPr>
          <w:spacing w:val="-2"/>
        </w:rPr>
        <w:t xml:space="preserve"> </w:t>
      </w:r>
      <w:r>
        <w:t>figure</w:t>
      </w:r>
      <w:r>
        <w:rPr>
          <w:spacing w:val="-1"/>
        </w:rPr>
        <w:t xml:space="preserve"> </w:t>
      </w:r>
      <w:r>
        <w:t>below.</w:t>
      </w:r>
    </w:p>
    <w:p w14:paraId="7F47F8F8" w14:textId="579A1BC9" w:rsidR="006B56CC" w:rsidRPr="005C76FD" w:rsidRDefault="005C76FD" w:rsidP="00CC06AC">
      <w:pPr>
        <w:pStyle w:val="Caption"/>
        <w:spacing w:before="240" w:after="240"/>
        <w:sectPr w:rsidR="006B56CC" w:rsidRPr="005C76FD" w:rsidSect="00084848">
          <w:headerReference w:type="default" r:id="rId22"/>
          <w:footerReference w:type="default" r:id="rId23"/>
          <w:pgSz w:w="11910" w:h="16850"/>
          <w:pgMar w:top="1440" w:right="1440" w:bottom="1440" w:left="1134" w:header="567" w:footer="567" w:gutter="0"/>
          <w:cols w:space="720"/>
          <w:titlePg/>
          <w:docGrid w:linePitch="299"/>
        </w:sectPr>
      </w:pPr>
      <w:r>
        <w:t xml:space="preserve">Figure </w:t>
      </w:r>
      <w:r>
        <w:fldChar w:fldCharType="begin"/>
      </w:r>
      <w:r>
        <w:instrText xml:space="preserve"> SEQ Figure \* ARABIC </w:instrText>
      </w:r>
      <w:r>
        <w:fldChar w:fldCharType="separate"/>
      </w:r>
      <w:r w:rsidR="005866FF">
        <w:rPr>
          <w:noProof/>
        </w:rPr>
        <w:t>1</w:t>
      </w:r>
      <w:r>
        <w:fldChar w:fldCharType="end"/>
      </w:r>
      <w:r w:rsidR="00B719C0">
        <w:rPr>
          <w:spacing w:val="-3"/>
        </w:rPr>
        <w:t xml:space="preserve"> </w:t>
      </w:r>
      <w:r w:rsidR="00B719C0">
        <w:t>The</w:t>
      </w:r>
      <w:r w:rsidR="00B719C0">
        <w:rPr>
          <w:spacing w:val="-2"/>
        </w:rPr>
        <w:t xml:space="preserve"> </w:t>
      </w:r>
      <w:r w:rsidR="00B719C0">
        <w:t>digital</w:t>
      </w:r>
      <w:r w:rsidR="00B719C0">
        <w:rPr>
          <w:spacing w:val="-3"/>
        </w:rPr>
        <w:t xml:space="preserve"> </w:t>
      </w:r>
      <w:r w:rsidR="00B719C0">
        <w:t>mental</w:t>
      </w:r>
      <w:r w:rsidR="00B719C0">
        <w:rPr>
          <w:spacing w:val="-1"/>
        </w:rPr>
        <w:t xml:space="preserve"> </w:t>
      </w:r>
      <w:r w:rsidR="00B719C0">
        <w:t>health</w:t>
      </w:r>
      <w:r w:rsidR="00B719C0">
        <w:rPr>
          <w:spacing w:val="-2"/>
        </w:rPr>
        <w:t xml:space="preserve"> </w:t>
      </w:r>
      <w:r w:rsidR="00B719C0" w:rsidRPr="00CC06AC">
        <w:t>ecosystem</w:t>
      </w:r>
      <w:r w:rsidRPr="00CC06AC">
        <w:drawing>
          <wp:inline distT="0" distB="0" distL="0" distR="0" wp14:anchorId="10933095" wp14:editId="02BD66BE">
            <wp:extent cx="5570220" cy="4801235"/>
            <wp:effectExtent l="0" t="0" r="0" b="0"/>
            <wp:docPr id="2" name="image2.png" descr="Figure 1 is an image showing an overview of the digital mental health ecosystem tools and resources.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Figure 1 is an image showing an overview of the digital mental health ecosystem tools and resources. ">
                      <a:extLst>
                        <a:ext uri="{C183D7F6-B498-43B3-948B-1728B52AA6E4}">
                          <adec:decorative xmlns:adec="http://schemas.microsoft.com/office/drawing/2017/decorative" val="0"/>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570220" cy="4801235"/>
                    </a:xfrm>
                    <a:prstGeom prst="rect">
                      <a:avLst/>
                    </a:prstGeom>
                  </pic:spPr>
                </pic:pic>
              </a:graphicData>
            </a:graphic>
          </wp:inline>
        </w:drawing>
      </w:r>
    </w:p>
    <w:p w14:paraId="0FFA3058" w14:textId="77777777" w:rsidR="006B56CC" w:rsidRDefault="00B719C0">
      <w:pPr>
        <w:pStyle w:val="Heading2"/>
      </w:pPr>
      <w:bookmarkStart w:id="24" w:name="Workshops_with_the_Department’s_Advisory"/>
      <w:bookmarkStart w:id="25" w:name="_bookmark8"/>
      <w:bookmarkEnd w:id="24"/>
      <w:bookmarkEnd w:id="25"/>
      <w:r>
        <w:lastRenderedPageBreak/>
        <w:t>Workshops</w:t>
      </w:r>
      <w:r>
        <w:rPr>
          <w:spacing w:val="-5"/>
        </w:rPr>
        <w:t xml:space="preserve"> </w:t>
      </w:r>
      <w:r>
        <w:t>with</w:t>
      </w:r>
      <w:r>
        <w:rPr>
          <w:spacing w:val="-3"/>
        </w:rPr>
        <w:t xml:space="preserve"> </w:t>
      </w:r>
      <w:r>
        <w:t>the</w:t>
      </w:r>
      <w:r>
        <w:rPr>
          <w:spacing w:val="-5"/>
        </w:rPr>
        <w:t xml:space="preserve"> </w:t>
      </w:r>
      <w:r>
        <w:t>Department’s</w:t>
      </w:r>
      <w:r>
        <w:rPr>
          <w:spacing w:val="-5"/>
        </w:rPr>
        <w:t xml:space="preserve"> </w:t>
      </w:r>
      <w:r>
        <w:t>Advisory</w:t>
      </w:r>
      <w:r>
        <w:rPr>
          <w:spacing w:val="-5"/>
        </w:rPr>
        <w:t xml:space="preserve"> </w:t>
      </w:r>
      <w:r>
        <w:t>Group</w:t>
      </w:r>
    </w:p>
    <w:p w14:paraId="0C1D5A1E" w14:textId="77777777" w:rsidR="006B56CC" w:rsidRDefault="00B719C0">
      <w:r>
        <w:t>An Advisory Group was established by the Department to offer additional subject matter expertise and input into the</w:t>
      </w:r>
      <w:r>
        <w:rPr>
          <w:spacing w:val="1"/>
        </w:rPr>
        <w:t xml:space="preserve"> </w:t>
      </w:r>
      <w:r>
        <w:t>development of the Framework. This group consisted of 20 representatives from different states across Australia who</w:t>
      </w:r>
      <w:r>
        <w:rPr>
          <w:spacing w:val="1"/>
        </w:rPr>
        <w:t xml:space="preserve"> </w:t>
      </w:r>
      <w:r>
        <w:t>provided input from various perspectives including the consumer, carer, health professional, service provider, PHN and</w:t>
      </w:r>
      <w:r>
        <w:rPr>
          <w:spacing w:val="1"/>
        </w:rPr>
        <w:t xml:space="preserve"> </w:t>
      </w:r>
      <w:r>
        <w:t>government</w:t>
      </w:r>
      <w:r>
        <w:rPr>
          <w:spacing w:val="-3"/>
        </w:rPr>
        <w:t xml:space="preserve"> </w:t>
      </w:r>
      <w:r>
        <w:t>perspective.</w:t>
      </w:r>
      <w:r>
        <w:rPr>
          <w:spacing w:val="-2"/>
        </w:rPr>
        <w:t xml:space="preserve"> </w:t>
      </w:r>
      <w:r>
        <w:t>The</w:t>
      </w:r>
      <w:r>
        <w:rPr>
          <w:spacing w:val="-5"/>
        </w:rPr>
        <w:t xml:space="preserve"> </w:t>
      </w:r>
      <w:r>
        <w:t>purpose</w:t>
      </w:r>
      <w:r>
        <w:rPr>
          <w:spacing w:val="-2"/>
        </w:rPr>
        <w:t xml:space="preserve"> </w:t>
      </w:r>
      <w:r>
        <w:t>of</w:t>
      </w:r>
      <w:r>
        <w:rPr>
          <w:spacing w:val="-2"/>
        </w:rPr>
        <w:t xml:space="preserve"> </w:t>
      </w:r>
      <w:r>
        <w:t>the</w:t>
      </w:r>
      <w:r>
        <w:rPr>
          <w:spacing w:val="-5"/>
        </w:rPr>
        <w:t xml:space="preserve"> </w:t>
      </w:r>
      <w:r>
        <w:t>Advisory</w:t>
      </w:r>
      <w:r>
        <w:rPr>
          <w:spacing w:val="-1"/>
        </w:rPr>
        <w:t xml:space="preserve"> </w:t>
      </w:r>
      <w:r>
        <w:t>Group</w:t>
      </w:r>
      <w:r>
        <w:rPr>
          <w:spacing w:val="-4"/>
        </w:rPr>
        <w:t xml:space="preserve"> </w:t>
      </w:r>
      <w:r>
        <w:t>was</w:t>
      </w:r>
      <w:r>
        <w:rPr>
          <w:spacing w:val="-2"/>
        </w:rPr>
        <w:t xml:space="preserve"> </w:t>
      </w:r>
      <w:r>
        <w:t>to</w:t>
      </w:r>
      <w:r>
        <w:rPr>
          <w:spacing w:val="-4"/>
        </w:rPr>
        <w:t xml:space="preserve"> </w:t>
      </w:r>
      <w:r>
        <w:t>provide</w:t>
      </w:r>
      <w:r>
        <w:rPr>
          <w:spacing w:val="-3"/>
        </w:rPr>
        <w:t xml:space="preserve"> </w:t>
      </w:r>
      <w:r>
        <w:t>feedback</w:t>
      </w:r>
      <w:r>
        <w:rPr>
          <w:spacing w:val="-3"/>
        </w:rPr>
        <w:t xml:space="preserve"> </w:t>
      </w:r>
      <w:r>
        <w:t>and</w:t>
      </w:r>
      <w:r>
        <w:rPr>
          <w:spacing w:val="-4"/>
        </w:rPr>
        <w:t xml:space="preserve"> </w:t>
      </w:r>
      <w:r>
        <w:t>specialised</w:t>
      </w:r>
      <w:r>
        <w:rPr>
          <w:spacing w:val="-3"/>
        </w:rPr>
        <w:t xml:space="preserve"> </w:t>
      </w:r>
      <w:r>
        <w:t>advisory</w:t>
      </w:r>
      <w:r>
        <w:rPr>
          <w:spacing w:val="-1"/>
        </w:rPr>
        <w:t xml:space="preserve"> </w:t>
      </w:r>
      <w:r>
        <w:t>support</w:t>
      </w:r>
      <w:r>
        <w:rPr>
          <w:spacing w:val="-3"/>
        </w:rPr>
        <w:t xml:space="preserve"> </w:t>
      </w:r>
      <w:r>
        <w:t>for</w:t>
      </w:r>
      <w:r>
        <w:rPr>
          <w:spacing w:val="-47"/>
        </w:rPr>
        <w:t xml:space="preserve"> </w:t>
      </w:r>
      <w:r>
        <w:t>the</w:t>
      </w:r>
      <w:r>
        <w:rPr>
          <w:spacing w:val="-2"/>
        </w:rPr>
        <w:t xml:space="preserve"> </w:t>
      </w:r>
      <w:r>
        <w:t>co-creation</w:t>
      </w:r>
      <w:r>
        <w:rPr>
          <w:spacing w:val="-1"/>
        </w:rPr>
        <w:t xml:space="preserve"> </w:t>
      </w:r>
      <w:r>
        <w:t>of</w:t>
      </w:r>
      <w:r>
        <w:rPr>
          <w:spacing w:val="-3"/>
        </w:rPr>
        <w:t xml:space="preserve"> </w:t>
      </w:r>
      <w:r>
        <w:t>the</w:t>
      </w:r>
      <w:r>
        <w:rPr>
          <w:spacing w:val="-3"/>
        </w:rPr>
        <w:t xml:space="preserve"> </w:t>
      </w:r>
      <w:r>
        <w:t>Framework and</w:t>
      </w:r>
      <w:r>
        <w:rPr>
          <w:spacing w:val="-1"/>
        </w:rPr>
        <w:t xml:space="preserve"> </w:t>
      </w:r>
      <w:r>
        <w:t>to</w:t>
      </w:r>
      <w:r>
        <w:rPr>
          <w:spacing w:val="-3"/>
        </w:rPr>
        <w:t xml:space="preserve"> </w:t>
      </w:r>
      <w:r>
        <w:t>ensure</w:t>
      </w:r>
      <w:r>
        <w:rPr>
          <w:spacing w:val="-3"/>
        </w:rPr>
        <w:t xml:space="preserve"> </w:t>
      </w:r>
      <w:r>
        <w:t>that it</w:t>
      </w:r>
      <w:r>
        <w:rPr>
          <w:spacing w:val="-1"/>
        </w:rPr>
        <w:t xml:space="preserve"> </w:t>
      </w:r>
      <w:r>
        <w:t>was relatable</w:t>
      </w:r>
      <w:r>
        <w:rPr>
          <w:spacing w:val="-3"/>
        </w:rPr>
        <w:t xml:space="preserve"> </w:t>
      </w:r>
      <w:r>
        <w:t>and</w:t>
      </w:r>
      <w:r>
        <w:rPr>
          <w:spacing w:val="-1"/>
        </w:rPr>
        <w:t xml:space="preserve"> </w:t>
      </w:r>
      <w:r>
        <w:t>realistic</w:t>
      </w:r>
      <w:r>
        <w:rPr>
          <w:spacing w:val="-2"/>
        </w:rPr>
        <w:t xml:space="preserve"> </w:t>
      </w:r>
      <w:r>
        <w:t>for</w:t>
      </w:r>
      <w:r>
        <w:rPr>
          <w:spacing w:val="-1"/>
        </w:rPr>
        <w:t xml:space="preserve"> </w:t>
      </w:r>
      <w:r>
        <w:t>all</w:t>
      </w:r>
      <w:r>
        <w:rPr>
          <w:spacing w:val="-3"/>
        </w:rPr>
        <w:t xml:space="preserve"> </w:t>
      </w:r>
      <w:r>
        <w:t>stakeholders in</w:t>
      </w:r>
      <w:r>
        <w:rPr>
          <w:spacing w:val="-1"/>
        </w:rPr>
        <w:t xml:space="preserve"> </w:t>
      </w:r>
      <w:r>
        <w:t>the</w:t>
      </w:r>
      <w:r>
        <w:rPr>
          <w:spacing w:val="-3"/>
        </w:rPr>
        <w:t xml:space="preserve"> </w:t>
      </w:r>
      <w:r>
        <w:t>sector.</w:t>
      </w:r>
    </w:p>
    <w:p w14:paraId="51FF0BA6" w14:textId="77777777" w:rsidR="006B56CC" w:rsidRDefault="00B719C0">
      <w:r>
        <w:t>A series of Advisory Group workshops were held throughout the development of the Framework to test and validate current</w:t>
      </w:r>
      <w:r>
        <w:rPr>
          <w:spacing w:val="1"/>
        </w:rPr>
        <w:t xml:space="preserve"> </w:t>
      </w:r>
      <w:r>
        <w:t>state assessment findings, national sector consultations insights and concepts in the draft Framework. These workshops</w:t>
      </w:r>
      <w:r>
        <w:rPr>
          <w:spacing w:val="1"/>
        </w:rPr>
        <w:t xml:space="preserve"> </w:t>
      </w:r>
      <w:r>
        <w:t>informed gaps in knowledge and provided additional support to identify useful stakeholders for preliminary consultations,</w:t>
      </w:r>
      <w:r>
        <w:rPr>
          <w:spacing w:val="1"/>
        </w:rPr>
        <w:t xml:space="preserve"> </w:t>
      </w:r>
      <w:r>
        <w:t>where</w:t>
      </w:r>
      <w:r>
        <w:rPr>
          <w:spacing w:val="-2"/>
        </w:rPr>
        <w:t xml:space="preserve"> </w:t>
      </w:r>
      <w:r>
        <w:t>additional</w:t>
      </w:r>
      <w:r>
        <w:rPr>
          <w:spacing w:val="-3"/>
        </w:rPr>
        <w:t xml:space="preserve"> </w:t>
      </w:r>
      <w:r>
        <w:t>information</w:t>
      </w:r>
      <w:r>
        <w:rPr>
          <w:spacing w:val="-5"/>
        </w:rPr>
        <w:t xml:space="preserve"> </w:t>
      </w:r>
      <w:r>
        <w:t>could</w:t>
      </w:r>
      <w:r>
        <w:rPr>
          <w:spacing w:val="-4"/>
        </w:rPr>
        <w:t xml:space="preserve"> </w:t>
      </w:r>
      <w:r>
        <w:t>be</w:t>
      </w:r>
      <w:r>
        <w:rPr>
          <w:spacing w:val="-5"/>
        </w:rPr>
        <w:t xml:space="preserve"> </w:t>
      </w:r>
      <w:r>
        <w:t>sourced.</w:t>
      </w:r>
      <w:r>
        <w:rPr>
          <w:spacing w:val="-5"/>
        </w:rPr>
        <w:t xml:space="preserve"> </w:t>
      </w:r>
      <w:r>
        <w:t>Additionally,</w:t>
      </w:r>
      <w:r>
        <w:rPr>
          <w:spacing w:val="-2"/>
        </w:rPr>
        <w:t xml:space="preserve"> </w:t>
      </w:r>
      <w:r>
        <w:t>the</w:t>
      </w:r>
      <w:r>
        <w:rPr>
          <w:spacing w:val="-3"/>
        </w:rPr>
        <w:t xml:space="preserve"> </w:t>
      </w:r>
      <w:r>
        <w:t>Advisory</w:t>
      </w:r>
      <w:r>
        <w:rPr>
          <w:spacing w:val="-2"/>
        </w:rPr>
        <w:t xml:space="preserve"> </w:t>
      </w:r>
      <w:r>
        <w:t>Group</w:t>
      </w:r>
      <w:r>
        <w:rPr>
          <w:spacing w:val="-3"/>
        </w:rPr>
        <w:t xml:space="preserve"> </w:t>
      </w:r>
      <w:r>
        <w:t>provided</w:t>
      </w:r>
      <w:r>
        <w:rPr>
          <w:spacing w:val="-4"/>
        </w:rPr>
        <w:t xml:space="preserve"> </w:t>
      </w:r>
      <w:r>
        <w:t>key</w:t>
      </w:r>
      <w:r>
        <w:rPr>
          <w:spacing w:val="-2"/>
        </w:rPr>
        <w:t xml:space="preserve"> </w:t>
      </w:r>
      <w:r>
        <w:t>insights</w:t>
      </w:r>
      <w:r>
        <w:rPr>
          <w:spacing w:val="-2"/>
        </w:rPr>
        <w:t xml:space="preserve"> </w:t>
      </w:r>
      <w:r>
        <w:t>into</w:t>
      </w:r>
      <w:r>
        <w:rPr>
          <w:spacing w:val="-5"/>
        </w:rPr>
        <w:t xml:space="preserve"> </w:t>
      </w:r>
      <w:r>
        <w:t>multiple</w:t>
      </w:r>
      <w:r>
        <w:rPr>
          <w:spacing w:val="-2"/>
        </w:rPr>
        <w:t xml:space="preserve"> </w:t>
      </w:r>
      <w:r>
        <w:t>iterations</w:t>
      </w:r>
      <w:r>
        <w:rPr>
          <w:spacing w:val="1"/>
        </w:rPr>
        <w:t xml:space="preserve"> </w:t>
      </w:r>
      <w:r>
        <w:t>of the content, structure and conceptual design of the Framework, ensuring consistency to other work in the sector where</w:t>
      </w:r>
      <w:r>
        <w:rPr>
          <w:spacing w:val="1"/>
        </w:rPr>
        <w:t xml:space="preserve"> </w:t>
      </w:r>
      <w:r>
        <w:t>relevant. In total, five workshops were held between the Advisory Group, the Department and PwC over the course of the</w:t>
      </w:r>
      <w:r>
        <w:rPr>
          <w:spacing w:val="1"/>
        </w:rPr>
        <w:t xml:space="preserve"> </w:t>
      </w:r>
      <w:r>
        <w:t>project. Minutes were taken at each Advisory group workshop and thereafter shared with the Department for record and</w:t>
      </w:r>
      <w:r>
        <w:rPr>
          <w:spacing w:val="1"/>
        </w:rPr>
        <w:t xml:space="preserve"> </w:t>
      </w:r>
      <w:r>
        <w:t>reference</w:t>
      </w:r>
      <w:r>
        <w:rPr>
          <w:spacing w:val="-3"/>
        </w:rPr>
        <w:t xml:space="preserve"> </w:t>
      </w:r>
      <w:r>
        <w:t>purposes.</w:t>
      </w:r>
    </w:p>
    <w:p w14:paraId="76032C9B" w14:textId="77777777" w:rsidR="006B56CC" w:rsidRDefault="00B719C0">
      <w:r>
        <w:t>A</w:t>
      </w:r>
      <w:r>
        <w:rPr>
          <w:spacing w:val="-3"/>
        </w:rPr>
        <w:t xml:space="preserve"> </w:t>
      </w:r>
      <w:r>
        <w:t>full</w:t>
      </w:r>
      <w:r>
        <w:rPr>
          <w:spacing w:val="-4"/>
        </w:rPr>
        <w:t xml:space="preserve"> </w:t>
      </w:r>
      <w:r>
        <w:t>list</w:t>
      </w:r>
      <w:r>
        <w:rPr>
          <w:spacing w:val="-2"/>
        </w:rPr>
        <w:t xml:space="preserve"> </w:t>
      </w:r>
      <w:r>
        <w:t>of</w:t>
      </w:r>
      <w:r>
        <w:rPr>
          <w:spacing w:val="-5"/>
        </w:rPr>
        <w:t xml:space="preserve"> </w:t>
      </w:r>
      <w:r>
        <w:t>the</w:t>
      </w:r>
      <w:r>
        <w:rPr>
          <w:spacing w:val="-2"/>
        </w:rPr>
        <w:t xml:space="preserve"> </w:t>
      </w:r>
      <w:r>
        <w:t>Advisory</w:t>
      </w:r>
      <w:r>
        <w:rPr>
          <w:spacing w:val="-1"/>
        </w:rPr>
        <w:t xml:space="preserve"> </w:t>
      </w:r>
      <w:r>
        <w:t>Group’s</w:t>
      </w:r>
      <w:r>
        <w:rPr>
          <w:spacing w:val="-2"/>
        </w:rPr>
        <w:t xml:space="preserve"> </w:t>
      </w:r>
      <w:r>
        <w:t>representative</w:t>
      </w:r>
      <w:r>
        <w:rPr>
          <w:spacing w:val="-2"/>
        </w:rPr>
        <w:t xml:space="preserve"> </w:t>
      </w:r>
      <w:r>
        <w:t>organisations</w:t>
      </w:r>
      <w:r>
        <w:rPr>
          <w:spacing w:val="4"/>
        </w:rPr>
        <w:t xml:space="preserve"> </w:t>
      </w:r>
      <w:r>
        <w:t>have</w:t>
      </w:r>
      <w:r>
        <w:rPr>
          <w:spacing w:val="-1"/>
        </w:rPr>
        <w:t xml:space="preserve"> </w:t>
      </w:r>
      <w:r>
        <w:t>been</w:t>
      </w:r>
      <w:r>
        <w:rPr>
          <w:spacing w:val="-4"/>
        </w:rPr>
        <w:t xml:space="preserve"> </w:t>
      </w:r>
      <w:r>
        <w:t>provided</w:t>
      </w:r>
      <w:r>
        <w:rPr>
          <w:spacing w:val="-3"/>
        </w:rPr>
        <w:t xml:space="preserve"> </w:t>
      </w:r>
      <w:r>
        <w:t>in Appendix</w:t>
      </w:r>
      <w:r>
        <w:rPr>
          <w:spacing w:val="-3"/>
        </w:rPr>
        <w:t xml:space="preserve"> </w:t>
      </w:r>
      <w:r>
        <w:t>A.</w:t>
      </w:r>
    </w:p>
    <w:p w14:paraId="2AED9C34" w14:textId="77777777" w:rsidR="006B56CC" w:rsidRDefault="00B719C0">
      <w:pPr>
        <w:pStyle w:val="Heading2"/>
      </w:pPr>
      <w:bookmarkStart w:id="26" w:name="Current_State_Assessment_(CSA)_"/>
      <w:bookmarkStart w:id="27" w:name="_bookmark9"/>
      <w:bookmarkEnd w:id="26"/>
      <w:bookmarkEnd w:id="27"/>
      <w:r>
        <w:t>Current</w:t>
      </w:r>
      <w:r>
        <w:rPr>
          <w:spacing w:val="-2"/>
        </w:rPr>
        <w:t xml:space="preserve"> </w:t>
      </w:r>
      <w:r>
        <w:t>State</w:t>
      </w:r>
      <w:r>
        <w:rPr>
          <w:spacing w:val="-4"/>
        </w:rPr>
        <w:t xml:space="preserve"> </w:t>
      </w:r>
      <w:r>
        <w:t>Assessment</w:t>
      </w:r>
      <w:r>
        <w:rPr>
          <w:spacing w:val="-1"/>
        </w:rPr>
        <w:t xml:space="preserve"> </w:t>
      </w:r>
      <w:r>
        <w:t>(CSA)</w:t>
      </w:r>
    </w:p>
    <w:p w14:paraId="788E31DB" w14:textId="77777777" w:rsidR="006B56CC" w:rsidRDefault="00B719C0">
      <w:r>
        <w:t>The objective of the CSA was to assess and display the current state of Australia’s digital mental health ecosystem,</w:t>
      </w:r>
      <w:r>
        <w:rPr>
          <w:spacing w:val="1"/>
        </w:rPr>
        <w:t xml:space="preserve"> </w:t>
      </w:r>
      <w:r>
        <w:t>including enablers and barriers to design and delivery of digital mental health services. Key components of the CSA</w:t>
      </w:r>
      <w:r>
        <w:rPr>
          <w:spacing w:val="1"/>
        </w:rPr>
        <w:t xml:space="preserve"> </w:t>
      </w:r>
      <w:r>
        <w:t>included a desktop scan, preliminary workshops with the Department, consultations with PwC consortium members,</w:t>
      </w:r>
      <w:r>
        <w:rPr>
          <w:spacing w:val="1"/>
        </w:rPr>
        <w:t xml:space="preserve"> </w:t>
      </w:r>
      <w:r>
        <w:t>validation workshops with the Department’s Advisory Group to guide and frame consultation questions, and consultations</w:t>
      </w:r>
      <w:r>
        <w:rPr>
          <w:spacing w:val="1"/>
        </w:rPr>
        <w:t xml:space="preserve"> </w:t>
      </w:r>
      <w:r>
        <w:t>with other digital mental health stakeholders in the sector. Appendix A lists the organisations that provided input during the</w:t>
      </w:r>
      <w:r>
        <w:rPr>
          <w:spacing w:val="-47"/>
        </w:rPr>
        <w:t xml:space="preserve"> </w:t>
      </w:r>
      <w:r>
        <w:t>current state assessment phase of the project. The CSA identified key trends, barriers, and opportunities in the digital</w:t>
      </w:r>
      <w:r>
        <w:rPr>
          <w:spacing w:val="1"/>
        </w:rPr>
        <w:t xml:space="preserve"> </w:t>
      </w:r>
      <w:r>
        <w:t>mental</w:t>
      </w:r>
      <w:r>
        <w:rPr>
          <w:spacing w:val="-1"/>
        </w:rPr>
        <w:t xml:space="preserve"> </w:t>
      </w:r>
      <w:r>
        <w:t>health services</w:t>
      </w:r>
      <w:r>
        <w:rPr>
          <w:spacing w:val="1"/>
        </w:rPr>
        <w:t xml:space="preserve"> </w:t>
      </w:r>
      <w:r>
        <w:t>ecosystem, across</w:t>
      </w:r>
      <w:r>
        <w:rPr>
          <w:spacing w:val="-2"/>
        </w:rPr>
        <w:t xml:space="preserve"> </w:t>
      </w:r>
      <w:r>
        <w:t>the following</w:t>
      </w:r>
      <w:r>
        <w:rPr>
          <w:spacing w:val="-2"/>
        </w:rPr>
        <w:t xml:space="preserve"> </w:t>
      </w:r>
      <w:r>
        <w:t>themes:</w:t>
      </w:r>
    </w:p>
    <w:p w14:paraId="785E93E4" w14:textId="77777777" w:rsidR="006B56CC" w:rsidRDefault="00B719C0">
      <w:pPr>
        <w:pStyle w:val="ListBullet"/>
      </w:pPr>
      <w:r>
        <w:t>Demand</w:t>
      </w:r>
      <w:r>
        <w:rPr>
          <w:spacing w:val="-5"/>
        </w:rPr>
        <w:t xml:space="preserve"> </w:t>
      </w:r>
      <w:r>
        <w:t>for</w:t>
      </w:r>
      <w:r>
        <w:rPr>
          <w:spacing w:val="-5"/>
        </w:rPr>
        <w:t xml:space="preserve"> </w:t>
      </w:r>
      <w:r>
        <w:t>digital</w:t>
      </w:r>
      <w:r>
        <w:rPr>
          <w:spacing w:val="-5"/>
        </w:rPr>
        <w:t xml:space="preserve"> </w:t>
      </w:r>
      <w:r>
        <w:t>mental</w:t>
      </w:r>
      <w:r>
        <w:rPr>
          <w:spacing w:val="-4"/>
        </w:rPr>
        <w:t xml:space="preserve"> </w:t>
      </w:r>
      <w:r>
        <w:t>health</w:t>
      </w:r>
      <w:r>
        <w:rPr>
          <w:spacing w:val="-3"/>
        </w:rPr>
        <w:t xml:space="preserve"> </w:t>
      </w:r>
      <w:r>
        <w:t>services,</w:t>
      </w:r>
      <w:r>
        <w:rPr>
          <w:spacing w:val="-3"/>
        </w:rPr>
        <w:t xml:space="preserve"> </w:t>
      </w:r>
      <w:r>
        <w:t>including</w:t>
      </w:r>
      <w:r>
        <w:rPr>
          <w:spacing w:val="-3"/>
        </w:rPr>
        <w:t xml:space="preserve"> </w:t>
      </w:r>
      <w:r>
        <w:t>digital</w:t>
      </w:r>
      <w:r>
        <w:rPr>
          <w:spacing w:val="-3"/>
        </w:rPr>
        <w:t xml:space="preserve"> </w:t>
      </w:r>
      <w:r>
        <w:t>inclusion</w:t>
      </w:r>
      <w:r>
        <w:rPr>
          <w:spacing w:val="-2"/>
        </w:rPr>
        <w:t xml:space="preserve"> </w:t>
      </w:r>
      <w:r>
        <w:t>and</w:t>
      </w:r>
      <w:r>
        <w:rPr>
          <w:spacing w:val="-3"/>
        </w:rPr>
        <w:t xml:space="preserve"> </w:t>
      </w:r>
      <w:r>
        <w:t>adoption</w:t>
      </w:r>
      <w:r>
        <w:rPr>
          <w:spacing w:val="-3"/>
        </w:rPr>
        <w:t xml:space="preserve"> </w:t>
      </w:r>
      <w:r>
        <w:t>of</w:t>
      </w:r>
      <w:r>
        <w:rPr>
          <w:spacing w:val="-3"/>
        </w:rPr>
        <w:t xml:space="preserve"> </w:t>
      </w:r>
      <w:r>
        <w:t>services,</w:t>
      </w:r>
      <w:r>
        <w:rPr>
          <w:spacing w:val="-4"/>
        </w:rPr>
        <w:t xml:space="preserve"> </w:t>
      </w:r>
      <w:r>
        <w:t>considerations</w:t>
      </w:r>
      <w:r>
        <w:rPr>
          <w:spacing w:val="-5"/>
        </w:rPr>
        <w:t xml:space="preserve"> </w:t>
      </w:r>
      <w:r>
        <w:t>for</w:t>
      </w:r>
      <w:r>
        <w:rPr>
          <w:spacing w:val="1"/>
        </w:rPr>
        <w:t xml:space="preserve"> </w:t>
      </w:r>
      <w:r>
        <w:t>vulnerable</w:t>
      </w:r>
      <w:r>
        <w:rPr>
          <w:spacing w:val="-3"/>
        </w:rPr>
        <w:t xml:space="preserve"> </w:t>
      </w:r>
      <w:r>
        <w:t>cohorts,</w:t>
      </w:r>
      <w:r>
        <w:rPr>
          <w:spacing w:val="-3"/>
        </w:rPr>
        <w:t xml:space="preserve"> </w:t>
      </w:r>
      <w:r>
        <w:t>and</w:t>
      </w:r>
      <w:r>
        <w:rPr>
          <w:spacing w:val="-2"/>
        </w:rPr>
        <w:t xml:space="preserve"> </w:t>
      </w:r>
      <w:r>
        <w:t>utilisation</w:t>
      </w:r>
      <w:r>
        <w:rPr>
          <w:spacing w:val="-1"/>
        </w:rPr>
        <w:t xml:space="preserve"> </w:t>
      </w:r>
      <w:r>
        <w:t>of lived</w:t>
      </w:r>
      <w:r>
        <w:rPr>
          <w:spacing w:val="-3"/>
        </w:rPr>
        <w:t xml:space="preserve"> </w:t>
      </w:r>
      <w:r>
        <w:t>experience in</w:t>
      </w:r>
      <w:r>
        <w:rPr>
          <w:spacing w:val="-3"/>
        </w:rPr>
        <w:t xml:space="preserve"> </w:t>
      </w:r>
      <w:r>
        <w:t>service design</w:t>
      </w:r>
      <w:r>
        <w:rPr>
          <w:spacing w:val="-1"/>
        </w:rPr>
        <w:t xml:space="preserve"> </w:t>
      </w:r>
      <w:r>
        <w:t>and</w:t>
      </w:r>
      <w:r>
        <w:rPr>
          <w:spacing w:val="-1"/>
        </w:rPr>
        <w:t xml:space="preserve"> </w:t>
      </w:r>
      <w:r>
        <w:t>delivery</w:t>
      </w:r>
    </w:p>
    <w:p w14:paraId="5F5C9374" w14:textId="77777777" w:rsidR="006B56CC" w:rsidRDefault="00B719C0">
      <w:pPr>
        <w:pStyle w:val="ListBullet"/>
      </w:pPr>
      <w:r>
        <w:t>Supply of digital mental health services, including the mental health and lived experience workforce, integration of digital</w:t>
      </w:r>
      <w:r>
        <w:rPr>
          <w:spacing w:val="-47"/>
        </w:rPr>
        <w:t xml:space="preserve"> </w:t>
      </w:r>
      <w:r>
        <w:t>mental</w:t>
      </w:r>
      <w:r>
        <w:rPr>
          <w:spacing w:val="-1"/>
        </w:rPr>
        <w:t xml:space="preserve"> </w:t>
      </w:r>
      <w:r>
        <w:t>health</w:t>
      </w:r>
      <w:r>
        <w:rPr>
          <w:spacing w:val="-1"/>
        </w:rPr>
        <w:t xml:space="preserve"> </w:t>
      </w:r>
      <w:r>
        <w:t>services with</w:t>
      </w:r>
      <w:r>
        <w:rPr>
          <w:spacing w:val="-1"/>
        </w:rPr>
        <w:t xml:space="preserve"> </w:t>
      </w:r>
      <w:r>
        <w:t>the</w:t>
      </w:r>
      <w:r>
        <w:rPr>
          <w:spacing w:val="-1"/>
        </w:rPr>
        <w:t xml:space="preserve"> </w:t>
      </w:r>
      <w:r>
        <w:t>broader</w:t>
      </w:r>
      <w:r>
        <w:rPr>
          <w:spacing w:val="-1"/>
        </w:rPr>
        <w:t xml:space="preserve"> </w:t>
      </w:r>
      <w:r>
        <w:t>health</w:t>
      </w:r>
      <w:r>
        <w:rPr>
          <w:spacing w:val="-1"/>
        </w:rPr>
        <w:t xml:space="preserve"> </w:t>
      </w:r>
      <w:r>
        <w:t>system,</w:t>
      </w:r>
      <w:r>
        <w:rPr>
          <w:spacing w:val="-2"/>
        </w:rPr>
        <w:t xml:space="preserve"> </w:t>
      </w:r>
      <w:r>
        <w:t>software,</w:t>
      </w:r>
      <w:r>
        <w:rPr>
          <w:spacing w:val="-1"/>
        </w:rPr>
        <w:t xml:space="preserve"> </w:t>
      </w:r>
      <w:r>
        <w:t>platforms,</w:t>
      </w:r>
      <w:r>
        <w:rPr>
          <w:spacing w:val="-1"/>
        </w:rPr>
        <w:t xml:space="preserve"> </w:t>
      </w:r>
      <w:r>
        <w:t>and</w:t>
      </w:r>
      <w:r>
        <w:rPr>
          <w:spacing w:val="-1"/>
        </w:rPr>
        <w:t xml:space="preserve"> </w:t>
      </w:r>
      <w:r>
        <w:t>data</w:t>
      </w:r>
      <w:r>
        <w:rPr>
          <w:spacing w:val="-1"/>
        </w:rPr>
        <w:t xml:space="preserve"> </w:t>
      </w:r>
      <w:r>
        <w:t>and</w:t>
      </w:r>
      <w:r>
        <w:rPr>
          <w:spacing w:val="-1"/>
        </w:rPr>
        <w:t xml:space="preserve"> </w:t>
      </w:r>
      <w:r>
        <w:t>evaluation</w:t>
      </w:r>
    </w:p>
    <w:p w14:paraId="7D91C332" w14:textId="77777777" w:rsidR="006B56CC" w:rsidRDefault="00B719C0">
      <w:pPr>
        <w:pStyle w:val="ListBullet"/>
      </w:pPr>
      <w:r>
        <w:t>Funding and regulation of digital mental health services, including current models of funding between Commonwealth,</w:t>
      </w:r>
      <w:r>
        <w:rPr>
          <w:spacing w:val="-47"/>
        </w:rPr>
        <w:t xml:space="preserve"> </w:t>
      </w:r>
      <w:r>
        <w:t>State</w:t>
      </w:r>
      <w:r>
        <w:rPr>
          <w:spacing w:val="-1"/>
        </w:rPr>
        <w:t xml:space="preserve"> </w:t>
      </w:r>
      <w:r>
        <w:t>and Territory governments</w:t>
      </w:r>
      <w:r>
        <w:rPr>
          <w:spacing w:val="1"/>
        </w:rPr>
        <w:t xml:space="preserve"> </w:t>
      </w:r>
      <w:r>
        <w:t>and</w:t>
      </w:r>
      <w:r>
        <w:rPr>
          <w:spacing w:val="-1"/>
        </w:rPr>
        <w:t xml:space="preserve"> </w:t>
      </w:r>
      <w:r>
        <w:t>current</w:t>
      </w:r>
      <w:r>
        <w:rPr>
          <w:spacing w:val="-2"/>
        </w:rPr>
        <w:t xml:space="preserve"> </w:t>
      </w:r>
      <w:r>
        <w:t>legal</w:t>
      </w:r>
      <w:r>
        <w:rPr>
          <w:spacing w:val="-2"/>
        </w:rPr>
        <w:t xml:space="preserve"> </w:t>
      </w:r>
      <w:r>
        <w:t>and</w:t>
      </w:r>
      <w:r>
        <w:rPr>
          <w:spacing w:val="-1"/>
        </w:rPr>
        <w:t xml:space="preserve"> </w:t>
      </w:r>
      <w:r>
        <w:t>regulatory</w:t>
      </w:r>
      <w:r>
        <w:rPr>
          <w:spacing w:val="1"/>
        </w:rPr>
        <w:t xml:space="preserve"> </w:t>
      </w:r>
      <w:r>
        <w:t>frameworks.</w:t>
      </w:r>
    </w:p>
    <w:p w14:paraId="5BFA513E" w14:textId="77777777" w:rsidR="006B56CC" w:rsidRDefault="00B719C0">
      <w:r>
        <w:t>A Consultation Paper was prepared using the findings from the Current State Assessment and supported national</w:t>
      </w:r>
      <w:r>
        <w:rPr>
          <w:spacing w:val="-47"/>
        </w:rPr>
        <w:t xml:space="preserve"> </w:t>
      </w:r>
      <w:r>
        <w:t>consultations</w:t>
      </w:r>
      <w:r>
        <w:rPr>
          <w:spacing w:val="-2"/>
        </w:rPr>
        <w:t xml:space="preserve"> </w:t>
      </w:r>
      <w:r>
        <w:t>that ran from</w:t>
      </w:r>
      <w:r>
        <w:rPr>
          <w:spacing w:val="-1"/>
        </w:rPr>
        <w:t xml:space="preserve"> </w:t>
      </w:r>
      <w:r>
        <w:t>late November</w:t>
      </w:r>
      <w:r>
        <w:rPr>
          <w:spacing w:val="-3"/>
        </w:rPr>
        <w:t xml:space="preserve"> </w:t>
      </w:r>
      <w:r>
        <w:t>to December</w:t>
      </w:r>
      <w:r>
        <w:rPr>
          <w:spacing w:val="-2"/>
        </w:rPr>
        <w:t xml:space="preserve"> </w:t>
      </w:r>
      <w:r>
        <w:t>2020.</w:t>
      </w:r>
    </w:p>
    <w:p w14:paraId="43D71B49" w14:textId="61A733E3" w:rsidR="006B56CC" w:rsidRPr="005C76FD" w:rsidRDefault="00B719C0">
      <w:r>
        <w:t>A</w:t>
      </w:r>
      <w:r>
        <w:rPr>
          <w:spacing w:val="-2"/>
        </w:rPr>
        <w:t xml:space="preserve"> </w:t>
      </w:r>
      <w:r>
        <w:t>summary</w:t>
      </w:r>
      <w:r>
        <w:rPr>
          <w:spacing w:val="-1"/>
        </w:rPr>
        <w:t xml:space="preserve"> </w:t>
      </w:r>
      <w:r>
        <w:t>of</w:t>
      </w:r>
      <w:r>
        <w:rPr>
          <w:spacing w:val="-4"/>
        </w:rPr>
        <w:t xml:space="preserve"> </w:t>
      </w:r>
      <w:r>
        <w:t>the</w:t>
      </w:r>
      <w:r>
        <w:rPr>
          <w:spacing w:val="-1"/>
        </w:rPr>
        <w:t xml:space="preserve"> </w:t>
      </w:r>
      <w:r>
        <w:t>findings</w:t>
      </w:r>
      <w:r>
        <w:rPr>
          <w:spacing w:val="-1"/>
        </w:rPr>
        <w:t xml:space="preserve"> </w:t>
      </w:r>
      <w:r>
        <w:t>from</w:t>
      </w:r>
      <w:r>
        <w:rPr>
          <w:spacing w:val="-1"/>
        </w:rPr>
        <w:t xml:space="preserve"> </w:t>
      </w:r>
      <w:r>
        <w:t>the</w:t>
      </w:r>
      <w:r>
        <w:rPr>
          <w:spacing w:val="-4"/>
        </w:rPr>
        <w:t xml:space="preserve"> </w:t>
      </w:r>
      <w:r>
        <w:t>Current</w:t>
      </w:r>
      <w:r>
        <w:rPr>
          <w:spacing w:val="-3"/>
        </w:rPr>
        <w:t xml:space="preserve"> </w:t>
      </w:r>
      <w:r>
        <w:t>State</w:t>
      </w:r>
      <w:r>
        <w:rPr>
          <w:spacing w:val="-4"/>
        </w:rPr>
        <w:t xml:space="preserve"> </w:t>
      </w:r>
      <w:r>
        <w:t>Assessment</w:t>
      </w:r>
      <w:r>
        <w:rPr>
          <w:spacing w:val="-2"/>
        </w:rPr>
        <w:t xml:space="preserve"> </w:t>
      </w:r>
      <w:r>
        <w:t>are</w:t>
      </w:r>
      <w:r>
        <w:rPr>
          <w:spacing w:val="-3"/>
        </w:rPr>
        <w:t xml:space="preserve"> </w:t>
      </w:r>
      <w:r>
        <w:t>presented</w:t>
      </w:r>
      <w:r>
        <w:rPr>
          <w:spacing w:val="-2"/>
        </w:rPr>
        <w:t xml:space="preserve"> </w:t>
      </w:r>
      <w:r>
        <w:t>in</w:t>
      </w:r>
      <w:r>
        <w:rPr>
          <w:spacing w:val="-2"/>
        </w:rPr>
        <w:t xml:space="preserve"> </w:t>
      </w:r>
      <w:r>
        <w:t>Chapter</w:t>
      </w:r>
      <w:r>
        <w:rPr>
          <w:spacing w:val="4"/>
        </w:rPr>
        <w:t xml:space="preserve"> </w:t>
      </w:r>
      <w:r>
        <w:t>3</w:t>
      </w:r>
      <w:r>
        <w:rPr>
          <w:spacing w:val="-3"/>
        </w:rPr>
        <w:t xml:space="preserve"> </w:t>
      </w:r>
      <w:r>
        <w:t>of</w:t>
      </w:r>
      <w:r>
        <w:rPr>
          <w:spacing w:val="-2"/>
        </w:rPr>
        <w:t xml:space="preserve"> </w:t>
      </w:r>
      <w:r>
        <w:t>this</w:t>
      </w:r>
      <w:r>
        <w:rPr>
          <w:spacing w:val="-1"/>
        </w:rPr>
        <w:t xml:space="preserve"> </w:t>
      </w:r>
      <w:r>
        <w:t>Report. The detailed</w:t>
      </w:r>
      <w:r w:rsidR="005C76FD">
        <w:t xml:space="preserve"> </w:t>
      </w:r>
      <w:r w:rsidRPr="005C76FD">
        <w:t>Current State Assessment Report is provided in Attachment A and the Consultation Paper is provided in Attachment B.</w:t>
      </w:r>
    </w:p>
    <w:p w14:paraId="2E3E8D26" w14:textId="77777777" w:rsidR="006B56CC" w:rsidRDefault="00B719C0">
      <w:pPr>
        <w:pStyle w:val="Heading2"/>
      </w:pPr>
      <w:bookmarkStart w:id="28" w:name="National_sector_consultations_"/>
      <w:bookmarkStart w:id="29" w:name="_bookmark10"/>
      <w:bookmarkEnd w:id="28"/>
      <w:bookmarkEnd w:id="29"/>
      <w:r w:rsidRPr="005C76FD">
        <w:t>National</w:t>
      </w:r>
      <w:r>
        <w:rPr>
          <w:spacing w:val="-9"/>
        </w:rPr>
        <w:t xml:space="preserve"> </w:t>
      </w:r>
      <w:r>
        <w:t>sector</w:t>
      </w:r>
      <w:r>
        <w:rPr>
          <w:spacing w:val="-10"/>
        </w:rPr>
        <w:t xml:space="preserve"> </w:t>
      </w:r>
      <w:r>
        <w:t>consultations</w:t>
      </w:r>
    </w:p>
    <w:p w14:paraId="5D0275EE" w14:textId="3247CE2E" w:rsidR="006B56CC" w:rsidRDefault="00B719C0">
      <w:r>
        <w:t>A formal written submission and consultation process with digital mental health sector representatives was undertaken</w:t>
      </w:r>
      <w:r>
        <w:rPr>
          <w:spacing w:val="-47"/>
        </w:rPr>
        <w:t xml:space="preserve"> </w:t>
      </w:r>
      <w:r>
        <w:t>during November and December 2020 in order to seek feedback on questions and information gaps as outlined in the</w:t>
      </w:r>
      <w:r>
        <w:rPr>
          <w:spacing w:val="1"/>
        </w:rPr>
        <w:t xml:space="preserve"> </w:t>
      </w:r>
      <w:r>
        <w:t>CSA</w:t>
      </w:r>
      <w:r>
        <w:rPr>
          <w:spacing w:val="-1"/>
        </w:rPr>
        <w:t xml:space="preserve"> </w:t>
      </w:r>
      <w:r>
        <w:t>and Consultation Paper.</w:t>
      </w:r>
    </w:p>
    <w:p w14:paraId="523A65A9" w14:textId="07BD91DB" w:rsidR="006B56CC" w:rsidRPr="002C26CB" w:rsidRDefault="00B719C0" w:rsidP="00084848">
      <w:pPr>
        <w:pStyle w:val="Heading3"/>
      </w:pPr>
      <w:bookmarkStart w:id="30" w:name="Sector_consultations_"/>
      <w:bookmarkEnd w:id="30"/>
      <w:r w:rsidRPr="002C26CB">
        <w:lastRenderedPageBreak/>
        <w:t>Sector</w:t>
      </w:r>
      <w:r w:rsidRPr="00084848">
        <w:t xml:space="preserve"> </w:t>
      </w:r>
      <w:r w:rsidRPr="002C26CB">
        <w:t>consultations</w:t>
      </w:r>
    </w:p>
    <w:p w14:paraId="2B20690E" w14:textId="0E913B8E" w:rsidR="006B56CC" w:rsidRDefault="00B719C0">
      <w:r>
        <w:t>Ahead of the sector consultations, the CSA and Consultation paper were circulated as pre-reading materials to support</w:t>
      </w:r>
      <w:r>
        <w:rPr>
          <w:spacing w:val="1"/>
        </w:rPr>
        <w:t xml:space="preserve"> </w:t>
      </w:r>
      <w:r>
        <w:t>consultations.</w:t>
      </w:r>
      <w:r>
        <w:rPr>
          <w:spacing w:val="-5"/>
        </w:rPr>
        <w:t xml:space="preserve"> </w:t>
      </w:r>
      <w:r>
        <w:t>Notifications</w:t>
      </w:r>
      <w:r>
        <w:rPr>
          <w:spacing w:val="-2"/>
        </w:rPr>
        <w:t xml:space="preserve"> </w:t>
      </w:r>
      <w:r>
        <w:t>and</w:t>
      </w:r>
      <w:r>
        <w:rPr>
          <w:spacing w:val="-3"/>
        </w:rPr>
        <w:t xml:space="preserve"> </w:t>
      </w:r>
      <w:r>
        <w:t>communications</w:t>
      </w:r>
      <w:r>
        <w:rPr>
          <w:spacing w:val="-2"/>
        </w:rPr>
        <w:t xml:space="preserve"> </w:t>
      </w:r>
      <w:r>
        <w:t>were</w:t>
      </w:r>
      <w:r>
        <w:rPr>
          <w:spacing w:val="-5"/>
        </w:rPr>
        <w:t xml:space="preserve"> </w:t>
      </w:r>
      <w:r>
        <w:t>circulated</w:t>
      </w:r>
      <w:r>
        <w:rPr>
          <w:spacing w:val="-3"/>
        </w:rPr>
        <w:t xml:space="preserve"> </w:t>
      </w:r>
      <w:r>
        <w:t>to</w:t>
      </w:r>
      <w:r>
        <w:rPr>
          <w:spacing w:val="-3"/>
        </w:rPr>
        <w:t xml:space="preserve"> </w:t>
      </w:r>
      <w:r>
        <w:t>the</w:t>
      </w:r>
      <w:r>
        <w:rPr>
          <w:spacing w:val="-3"/>
        </w:rPr>
        <w:t xml:space="preserve"> </w:t>
      </w:r>
      <w:r>
        <w:t>sector</w:t>
      </w:r>
      <w:r>
        <w:rPr>
          <w:spacing w:val="-6"/>
        </w:rPr>
        <w:t xml:space="preserve"> </w:t>
      </w:r>
      <w:r>
        <w:t>through</w:t>
      </w:r>
      <w:r>
        <w:rPr>
          <w:spacing w:val="-5"/>
        </w:rPr>
        <w:t xml:space="preserve"> </w:t>
      </w:r>
      <w:r>
        <w:t>targeted</w:t>
      </w:r>
      <w:r>
        <w:rPr>
          <w:spacing w:val="-3"/>
        </w:rPr>
        <w:t xml:space="preserve"> </w:t>
      </w:r>
      <w:r>
        <w:t>distributions</w:t>
      </w:r>
      <w:r>
        <w:rPr>
          <w:spacing w:val="-2"/>
        </w:rPr>
        <w:t xml:space="preserve"> </w:t>
      </w:r>
      <w:r>
        <w:t>to</w:t>
      </w:r>
      <w:r>
        <w:rPr>
          <w:spacing w:val="-3"/>
        </w:rPr>
        <w:t xml:space="preserve"> </w:t>
      </w:r>
      <w:r>
        <w:t>individual</w:t>
      </w:r>
      <w:r>
        <w:rPr>
          <w:spacing w:val="-47"/>
        </w:rPr>
        <w:t xml:space="preserve"> </w:t>
      </w:r>
      <w:r>
        <w:t>representatives, providers, peak bodies and government stakeholders using the PwC National Digital Mental Health</w:t>
      </w:r>
      <w:r>
        <w:rPr>
          <w:spacing w:val="1"/>
        </w:rPr>
        <w:t xml:space="preserve"> </w:t>
      </w:r>
      <w:r>
        <w:t>Framework (NDMHF) mailbox. The Department sent out supplementary communications to their PHN networks across</w:t>
      </w:r>
      <w:r>
        <w:rPr>
          <w:spacing w:val="1"/>
        </w:rPr>
        <w:t xml:space="preserve"> </w:t>
      </w:r>
      <w:r>
        <w:t>Australia,</w:t>
      </w:r>
      <w:r>
        <w:rPr>
          <w:spacing w:val="-3"/>
        </w:rPr>
        <w:t xml:space="preserve"> </w:t>
      </w:r>
      <w:r>
        <w:t>in response to</w:t>
      </w:r>
      <w:r>
        <w:rPr>
          <w:spacing w:val="-2"/>
        </w:rPr>
        <w:t xml:space="preserve"> </w:t>
      </w:r>
      <w:r>
        <w:t>the</w:t>
      </w:r>
      <w:r>
        <w:rPr>
          <w:spacing w:val="-1"/>
        </w:rPr>
        <w:t xml:space="preserve"> </w:t>
      </w:r>
      <w:r>
        <w:t>request for</w:t>
      </w:r>
      <w:r>
        <w:rPr>
          <w:spacing w:val="-2"/>
        </w:rPr>
        <w:t xml:space="preserve"> </w:t>
      </w:r>
      <w:r>
        <w:t>a separate</w:t>
      </w:r>
      <w:r>
        <w:rPr>
          <w:spacing w:val="-1"/>
        </w:rPr>
        <w:t xml:space="preserve"> </w:t>
      </w:r>
      <w:r>
        <w:t>PHN consultation.</w:t>
      </w:r>
    </w:p>
    <w:p w14:paraId="54D9C4F2" w14:textId="6272D264" w:rsidR="006B56CC" w:rsidRDefault="00B719C0">
      <w:r>
        <w:t>In total, there were eight sub themed-based workshops hosted over video conference. Due to many registrations, with</w:t>
      </w:r>
      <w:r>
        <w:rPr>
          <w:spacing w:val="-47"/>
        </w:rPr>
        <w:t xml:space="preserve"> </w:t>
      </w:r>
      <w:r>
        <w:t>an</w:t>
      </w:r>
      <w:r>
        <w:rPr>
          <w:spacing w:val="-3"/>
        </w:rPr>
        <w:t xml:space="preserve"> </w:t>
      </w:r>
      <w:r>
        <w:t>approximate</w:t>
      </w:r>
      <w:r>
        <w:rPr>
          <w:spacing w:val="-2"/>
        </w:rPr>
        <w:t xml:space="preserve"> </w:t>
      </w:r>
      <w:r>
        <w:t>attendance</w:t>
      </w:r>
      <w:r>
        <w:rPr>
          <w:spacing w:val="-2"/>
        </w:rPr>
        <w:t xml:space="preserve"> </w:t>
      </w:r>
      <w:r>
        <w:t>of</w:t>
      </w:r>
      <w:r>
        <w:rPr>
          <w:spacing w:val="-4"/>
        </w:rPr>
        <w:t xml:space="preserve"> </w:t>
      </w:r>
      <w:r>
        <w:t>30</w:t>
      </w:r>
      <w:r>
        <w:rPr>
          <w:spacing w:val="-2"/>
        </w:rPr>
        <w:t xml:space="preserve"> </w:t>
      </w:r>
      <w:r>
        <w:t>people</w:t>
      </w:r>
      <w:r>
        <w:rPr>
          <w:spacing w:val="-3"/>
        </w:rPr>
        <w:t xml:space="preserve"> </w:t>
      </w:r>
      <w:r>
        <w:t>per</w:t>
      </w:r>
      <w:r>
        <w:rPr>
          <w:spacing w:val="-3"/>
        </w:rPr>
        <w:t xml:space="preserve"> </w:t>
      </w:r>
      <w:r>
        <w:t>workshop,</w:t>
      </w:r>
      <w:r>
        <w:rPr>
          <w:spacing w:val="-2"/>
        </w:rPr>
        <w:t xml:space="preserve"> </w:t>
      </w:r>
      <w:r>
        <w:t>some</w:t>
      </w:r>
      <w:r>
        <w:rPr>
          <w:spacing w:val="-2"/>
        </w:rPr>
        <w:t xml:space="preserve"> </w:t>
      </w:r>
      <w:r>
        <w:t>workshops</w:t>
      </w:r>
      <w:r>
        <w:rPr>
          <w:spacing w:val="-1"/>
        </w:rPr>
        <w:t xml:space="preserve"> </w:t>
      </w:r>
      <w:r>
        <w:t>were</w:t>
      </w:r>
      <w:r>
        <w:rPr>
          <w:spacing w:val="-2"/>
        </w:rPr>
        <w:t xml:space="preserve"> </w:t>
      </w:r>
      <w:r>
        <w:t>split</w:t>
      </w:r>
      <w:r>
        <w:rPr>
          <w:spacing w:val="-4"/>
        </w:rPr>
        <w:t xml:space="preserve"> </w:t>
      </w:r>
      <w:r>
        <w:t>into</w:t>
      </w:r>
      <w:r>
        <w:rPr>
          <w:spacing w:val="-2"/>
        </w:rPr>
        <w:t xml:space="preserve"> </w:t>
      </w:r>
      <w:r>
        <w:t>two</w:t>
      </w:r>
      <w:r>
        <w:rPr>
          <w:spacing w:val="-2"/>
        </w:rPr>
        <w:t xml:space="preserve"> </w:t>
      </w:r>
      <w:r>
        <w:t>separate</w:t>
      </w:r>
      <w:r>
        <w:rPr>
          <w:spacing w:val="-2"/>
        </w:rPr>
        <w:t xml:space="preserve"> </w:t>
      </w:r>
      <w:r>
        <w:t>consultation</w:t>
      </w:r>
      <w:r w:rsidR="00310710">
        <w:t xml:space="preserve"> </w:t>
      </w:r>
      <w:r>
        <w:t>groups to encourage better conversation dynamics. In total, 96 individuals attended the workshops, with many of them</w:t>
      </w:r>
      <w:r>
        <w:rPr>
          <w:spacing w:val="-47"/>
        </w:rPr>
        <w:t xml:space="preserve"> </w:t>
      </w:r>
      <w:r>
        <w:t>attending multiple sessions. Stakeholders noted that there was good coverage of sector representation across all the</w:t>
      </w:r>
      <w:r>
        <w:rPr>
          <w:spacing w:val="1"/>
        </w:rPr>
        <w:t xml:space="preserve"> </w:t>
      </w:r>
      <w:r>
        <w:t>workshops,</w:t>
      </w:r>
      <w:r>
        <w:rPr>
          <w:spacing w:val="-1"/>
        </w:rPr>
        <w:t xml:space="preserve"> </w:t>
      </w:r>
      <w:r>
        <w:t>with</w:t>
      </w:r>
      <w:r>
        <w:rPr>
          <w:spacing w:val="-2"/>
        </w:rPr>
        <w:t xml:space="preserve"> </w:t>
      </w:r>
      <w:r>
        <w:t>participants attending from</w:t>
      </w:r>
      <w:r>
        <w:rPr>
          <w:spacing w:val="-2"/>
        </w:rPr>
        <w:t xml:space="preserve"> </w:t>
      </w:r>
      <w:r>
        <w:t>different</w:t>
      </w:r>
      <w:r>
        <w:rPr>
          <w:spacing w:val="-2"/>
        </w:rPr>
        <w:t xml:space="preserve"> </w:t>
      </w:r>
      <w:r>
        <w:t>organisations across</w:t>
      </w:r>
      <w:r>
        <w:rPr>
          <w:spacing w:val="1"/>
        </w:rPr>
        <w:t xml:space="preserve"> </w:t>
      </w:r>
      <w:r>
        <w:t>the country.</w:t>
      </w:r>
    </w:p>
    <w:p w14:paraId="6771259C" w14:textId="77777777" w:rsidR="006B56CC" w:rsidRDefault="00B719C0">
      <w:pPr>
        <w:pStyle w:val="Heading3"/>
      </w:pPr>
      <w:bookmarkStart w:id="31" w:name="Written_submissions_"/>
      <w:bookmarkEnd w:id="31"/>
      <w:r>
        <w:t>Written</w:t>
      </w:r>
      <w:r>
        <w:rPr>
          <w:spacing w:val="-7"/>
        </w:rPr>
        <w:t xml:space="preserve"> </w:t>
      </w:r>
      <w:r>
        <w:t>submissions</w:t>
      </w:r>
    </w:p>
    <w:p w14:paraId="3706247B" w14:textId="77777777" w:rsidR="006B56CC" w:rsidRDefault="00B719C0">
      <w:r>
        <w:t>The formal written submission process was open for public contribution on the PwC Australia website for three weeks</w:t>
      </w:r>
      <w:r>
        <w:rPr>
          <w:spacing w:val="1"/>
        </w:rPr>
        <w:t xml:space="preserve"> </w:t>
      </w:r>
      <w:r>
        <w:t>from 23 November to 11 December 2020. The CSA and Consultation Paper were included as attachments for public</w:t>
      </w:r>
      <w:r>
        <w:rPr>
          <w:spacing w:val="1"/>
        </w:rPr>
        <w:t xml:space="preserve"> </w:t>
      </w:r>
      <w:r>
        <w:t>reference to the project context, information gaps and survey questions. A total of 10 written submissions were received</w:t>
      </w:r>
      <w:r>
        <w:rPr>
          <w:spacing w:val="-48"/>
        </w:rPr>
        <w:t xml:space="preserve"> </w:t>
      </w:r>
      <w:r>
        <w:t>from a range of industry stakeholders including digital mental health service providers, peak bodies and state</w:t>
      </w:r>
      <w:r>
        <w:rPr>
          <w:spacing w:val="1"/>
        </w:rPr>
        <w:t xml:space="preserve"> </w:t>
      </w:r>
      <w:r>
        <w:t>government departments. It is noted that some stakeholders requested an extension until 11 January 2021 to provide</w:t>
      </w:r>
      <w:r>
        <w:rPr>
          <w:spacing w:val="1"/>
        </w:rPr>
        <w:t xml:space="preserve"> </w:t>
      </w:r>
      <w:r>
        <w:t>feedback, which will be considered in the development of the Framework. In both the written submissions and</w:t>
      </w:r>
      <w:r>
        <w:rPr>
          <w:spacing w:val="1"/>
        </w:rPr>
        <w:t xml:space="preserve"> </w:t>
      </w:r>
      <w:r>
        <w:t>consultations, stakeholders were asked to provide specific feedback on the questions presented in the CSA and</w:t>
      </w:r>
      <w:r>
        <w:rPr>
          <w:spacing w:val="1"/>
        </w:rPr>
        <w:t xml:space="preserve"> </w:t>
      </w:r>
      <w:r>
        <w:t>Consultation</w:t>
      </w:r>
      <w:r>
        <w:rPr>
          <w:spacing w:val="-1"/>
        </w:rPr>
        <w:t xml:space="preserve"> </w:t>
      </w:r>
      <w:r>
        <w:t>Paper,</w:t>
      </w:r>
      <w:r>
        <w:rPr>
          <w:spacing w:val="-2"/>
        </w:rPr>
        <w:t xml:space="preserve"> </w:t>
      </w:r>
      <w:r>
        <w:t>and</w:t>
      </w:r>
      <w:r>
        <w:rPr>
          <w:spacing w:val="-2"/>
        </w:rPr>
        <w:t xml:space="preserve"> </w:t>
      </w:r>
      <w:r>
        <w:t>on</w:t>
      </w:r>
      <w:r>
        <w:rPr>
          <w:spacing w:val="-1"/>
        </w:rPr>
        <w:t xml:space="preserve"> </w:t>
      </w:r>
      <w:r>
        <w:t>the current</w:t>
      </w:r>
      <w:r>
        <w:rPr>
          <w:spacing w:val="-1"/>
        </w:rPr>
        <w:t xml:space="preserve"> </w:t>
      </w:r>
      <w:r>
        <w:t>digital</w:t>
      </w:r>
      <w:r>
        <w:rPr>
          <w:spacing w:val="-2"/>
        </w:rPr>
        <w:t xml:space="preserve"> </w:t>
      </w:r>
      <w:r>
        <w:t>mental</w:t>
      </w:r>
      <w:r>
        <w:rPr>
          <w:spacing w:val="4"/>
        </w:rPr>
        <w:t xml:space="preserve"> </w:t>
      </w:r>
      <w:r>
        <w:t>health</w:t>
      </w:r>
      <w:r>
        <w:rPr>
          <w:spacing w:val="-3"/>
        </w:rPr>
        <w:t xml:space="preserve"> </w:t>
      </w:r>
      <w:r>
        <w:t>ecosystem</w:t>
      </w:r>
      <w:r>
        <w:rPr>
          <w:spacing w:val="1"/>
        </w:rPr>
        <w:t xml:space="preserve"> </w:t>
      </w:r>
      <w:r>
        <w:t>overall.</w:t>
      </w:r>
    </w:p>
    <w:p w14:paraId="325AD4F0" w14:textId="77777777" w:rsidR="006B56CC" w:rsidRPr="005C76FD" w:rsidRDefault="00B719C0">
      <w:pPr>
        <w:rPr>
          <w:bCs/>
        </w:rPr>
      </w:pPr>
      <w:r>
        <w:t>Stakeholders that participated in</w:t>
      </w:r>
      <w:r>
        <w:rPr>
          <w:spacing w:val="1"/>
        </w:rPr>
        <w:t xml:space="preserve"> </w:t>
      </w:r>
      <w:r>
        <w:t>the</w:t>
      </w:r>
      <w:r>
        <w:rPr>
          <w:spacing w:val="2"/>
        </w:rPr>
        <w:t xml:space="preserve"> </w:t>
      </w:r>
      <w:r>
        <w:t>consultation and</w:t>
      </w:r>
      <w:r>
        <w:rPr>
          <w:spacing w:val="-1"/>
        </w:rPr>
        <w:t xml:space="preserve"> </w:t>
      </w:r>
      <w:r>
        <w:t>submission process</w:t>
      </w:r>
      <w:r>
        <w:rPr>
          <w:spacing w:val="3"/>
        </w:rPr>
        <w:t xml:space="preserve"> </w:t>
      </w:r>
      <w:r>
        <w:t>represented</w:t>
      </w:r>
      <w:r>
        <w:rPr>
          <w:spacing w:val="1"/>
        </w:rPr>
        <w:t xml:space="preserve"> </w:t>
      </w:r>
      <w:r>
        <w:t>a</w:t>
      </w:r>
      <w:r>
        <w:rPr>
          <w:spacing w:val="2"/>
        </w:rPr>
        <w:t xml:space="preserve"> </w:t>
      </w:r>
      <w:r>
        <w:t>range</w:t>
      </w:r>
      <w:r>
        <w:rPr>
          <w:spacing w:val="2"/>
        </w:rPr>
        <w:t xml:space="preserve"> </w:t>
      </w:r>
      <w:r>
        <w:t>of</w:t>
      </w:r>
      <w:r>
        <w:rPr>
          <w:spacing w:val="-1"/>
        </w:rPr>
        <w:t xml:space="preserve"> </w:t>
      </w:r>
      <w:r>
        <w:t>organisations.</w:t>
      </w:r>
      <w:r>
        <w:rPr>
          <w:spacing w:val="1"/>
        </w:rPr>
        <w:t xml:space="preserve"> </w:t>
      </w:r>
      <w:r>
        <w:t>Appendix A lists the demographics of stakeholders that participated in workshops. Appendix A lists the organisations that</w:t>
      </w:r>
      <w:r>
        <w:rPr>
          <w:spacing w:val="1"/>
        </w:rPr>
        <w:t xml:space="preserve"> </w:t>
      </w:r>
      <w:r>
        <w:t>provided</w:t>
      </w:r>
      <w:r>
        <w:rPr>
          <w:spacing w:val="-5"/>
        </w:rPr>
        <w:t xml:space="preserve"> </w:t>
      </w:r>
      <w:r>
        <w:t>feedback</w:t>
      </w:r>
      <w:r>
        <w:rPr>
          <w:spacing w:val="-1"/>
        </w:rPr>
        <w:t xml:space="preserve"> </w:t>
      </w:r>
      <w:r>
        <w:t>for both</w:t>
      </w:r>
      <w:r>
        <w:rPr>
          <w:spacing w:val="-2"/>
        </w:rPr>
        <w:t xml:space="preserve"> </w:t>
      </w:r>
      <w:r>
        <w:t>the</w:t>
      </w:r>
      <w:r>
        <w:rPr>
          <w:spacing w:val="-4"/>
        </w:rPr>
        <w:t xml:space="preserve"> </w:t>
      </w:r>
      <w:r>
        <w:t>written</w:t>
      </w:r>
      <w:r>
        <w:rPr>
          <w:spacing w:val="-4"/>
        </w:rPr>
        <w:t xml:space="preserve"> </w:t>
      </w:r>
      <w:r>
        <w:t>submission</w:t>
      </w:r>
      <w:r>
        <w:rPr>
          <w:spacing w:val="-4"/>
        </w:rPr>
        <w:t xml:space="preserve"> </w:t>
      </w:r>
      <w:r>
        <w:t>and</w:t>
      </w:r>
      <w:r>
        <w:rPr>
          <w:spacing w:val="-4"/>
        </w:rPr>
        <w:t xml:space="preserve"> </w:t>
      </w:r>
      <w:r>
        <w:t>consultation</w:t>
      </w:r>
      <w:r>
        <w:rPr>
          <w:spacing w:val="-2"/>
        </w:rPr>
        <w:t xml:space="preserve"> </w:t>
      </w:r>
      <w:r>
        <w:t>process.</w:t>
      </w:r>
      <w:r>
        <w:rPr>
          <w:spacing w:val="-4"/>
        </w:rPr>
        <w:t xml:space="preserve"> </w:t>
      </w:r>
      <w:r>
        <w:t>In</w:t>
      </w:r>
      <w:r>
        <w:rPr>
          <w:spacing w:val="-3"/>
        </w:rPr>
        <w:t xml:space="preserve"> </w:t>
      </w:r>
      <w:r>
        <w:t>addition,</w:t>
      </w:r>
      <w:r>
        <w:rPr>
          <w:spacing w:val="-4"/>
        </w:rPr>
        <w:t xml:space="preserve"> </w:t>
      </w:r>
      <w:r>
        <w:t>the</w:t>
      </w:r>
      <w:r>
        <w:rPr>
          <w:spacing w:val="-4"/>
        </w:rPr>
        <w:t xml:space="preserve"> </w:t>
      </w:r>
      <w:r>
        <w:t>following</w:t>
      </w:r>
      <w:r>
        <w:rPr>
          <w:spacing w:val="-4"/>
        </w:rPr>
        <w:t xml:space="preserve"> </w:t>
      </w:r>
      <w:r>
        <w:t>stakeholders:</w:t>
      </w:r>
      <w:r>
        <w:rPr>
          <w:spacing w:val="-2"/>
        </w:rPr>
        <w:t xml:space="preserve"> </w:t>
      </w:r>
      <w:r>
        <w:t>Royal</w:t>
      </w:r>
      <w:r>
        <w:rPr>
          <w:spacing w:val="-47"/>
        </w:rPr>
        <w:t xml:space="preserve"> </w:t>
      </w:r>
      <w:r>
        <w:t>Australian and New Zealand College of Psychiatrists (RANZCP), RACGP, Healthy North Coast, Australian Commission</w:t>
      </w:r>
      <w:r>
        <w:rPr>
          <w:spacing w:val="1"/>
        </w:rPr>
        <w:t xml:space="preserve"> </w:t>
      </w:r>
      <w:r>
        <w:t xml:space="preserve">on Safety and Quality in Health Care (ACSQHC), Australian Digital Health Agency (ADHA) and </w:t>
      </w:r>
      <w:proofErr w:type="spellStart"/>
      <w:r>
        <w:t>Gidget</w:t>
      </w:r>
      <w:proofErr w:type="spellEnd"/>
      <w:r>
        <w:t xml:space="preserve"> Foundation</w:t>
      </w:r>
      <w:r>
        <w:rPr>
          <w:spacing w:val="1"/>
        </w:rPr>
        <w:t xml:space="preserve"> </w:t>
      </w:r>
      <w:r>
        <w:t>Australia will provide standalone written submissions. Feedback from these organisations will be considered in the</w:t>
      </w:r>
      <w:r>
        <w:rPr>
          <w:spacing w:val="1"/>
        </w:rPr>
        <w:t xml:space="preserve"> </w:t>
      </w:r>
      <w:r>
        <w:t>Framework development stage of the project</w:t>
      </w:r>
      <w:r>
        <w:rPr>
          <w:b/>
        </w:rPr>
        <w:t>.</w:t>
      </w:r>
    </w:p>
    <w:p w14:paraId="6AF5C783" w14:textId="140E15A9" w:rsidR="006B56CC" w:rsidRDefault="00B719C0">
      <w:r>
        <w:t>A</w:t>
      </w:r>
      <w:r>
        <w:rPr>
          <w:spacing w:val="-2"/>
        </w:rPr>
        <w:t xml:space="preserve"> </w:t>
      </w:r>
      <w:r>
        <w:t>summary</w:t>
      </w:r>
      <w:r>
        <w:rPr>
          <w:spacing w:val="-1"/>
        </w:rPr>
        <w:t xml:space="preserve"> </w:t>
      </w:r>
      <w:r>
        <w:t>of</w:t>
      </w:r>
      <w:r>
        <w:rPr>
          <w:spacing w:val="-4"/>
        </w:rPr>
        <w:t xml:space="preserve"> </w:t>
      </w:r>
      <w:r>
        <w:t>the</w:t>
      </w:r>
      <w:r>
        <w:rPr>
          <w:spacing w:val="-4"/>
        </w:rPr>
        <w:t xml:space="preserve"> </w:t>
      </w:r>
      <w:r>
        <w:t>findings</w:t>
      </w:r>
      <w:r>
        <w:rPr>
          <w:spacing w:val="-1"/>
        </w:rPr>
        <w:t xml:space="preserve"> </w:t>
      </w:r>
      <w:r>
        <w:t>from</w:t>
      </w:r>
      <w:r>
        <w:rPr>
          <w:spacing w:val="2"/>
        </w:rPr>
        <w:t xml:space="preserve"> </w:t>
      </w:r>
      <w:r>
        <w:t>the</w:t>
      </w:r>
      <w:r>
        <w:rPr>
          <w:spacing w:val="-3"/>
        </w:rPr>
        <w:t xml:space="preserve"> </w:t>
      </w:r>
      <w:r>
        <w:t>consultations</w:t>
      </w:r>
      <w:r>
        <w:rPr>
          <w:spacing w:val="-1"/>
        </w:rPr>
        <w:t xml:space="preserve"> </w:t>
      </w:r>
      <w:r>
        <w:t>with</w:t>
      </w:r>
      <w:r>
        <w:rPr>
          <w:spacing w:val="-2"/>
        </w:rPr>
        <w:t xml:space="preserve"> </w:t>
      </w:r>
      <w:r>
        <w:t>the</w:t>
      </w:r>
      <w:r>
        <w:rPr>
          <w:spacing w:val="-4"/>
        </w:rPr>
        <w:t xml:space="preserve"> </w:t>
      </w:r>
      <w:r>
        <w:t>sector</w:t>
      </w:r>
      <w:r>
        <w:rPr>
          <w:spacing w:val="-4"/>
        </w:rPr>
        <w:t xml:space="preserve"> </w:t>
      </w:r>
      <w:r>
        <w:t>are</w:t>
      </w:r>
      <w:r>
        <w:rPr>
          <w:spacing w:val="-2"/>
        </w:rPr>
        <w:t xml:space="preserve"> </w:t>
      </w:r>
      <w:r>
        <w:t>presented</w:t>
      </w:r>
      <w:r>
        <w:rPr>
          <w:spacing w:val="-1"/>
        </w:rPr>
        <w:t xml:space="preserve"> </w:t>
      </w:r>
      <w:r>
        <w:t>in</w:t>
      </w:r>
      <w:r>
        <w:rPr>
          <w:spacing w:val="-4"/>
        </w:rPr>
        <w:t xml:space="preserve"> </w:t>
      </w:r>
      <w:r>
        <w:t>Chapter</w:t>
      </w:r>
      <w:r>
        <w:rPr>
          <w:spacing w:val="1"/>
        </w:rPr>
        <w:t xml:space="preserve"> </w:t>
      </w:r>
      <w:r>
        <w:t>4</w:t>
      </w:r>
      <w:r>
        <w:rPr>
          <w:spacing w:val="-1"/>
        </w:rPr>
        <w:t xml:space="preserve"> </w:t>
      </w:r>
      <w:r>
        <w:t>of</w:t>
      </w:r>
      <w:r>
        <w:rPr>
          <w:spacing w:val="-2"/>
        </w:rPr>
        <w:t xml:space="preserve"> </w:t>
      </w:r>
      <w:r>
        <w:t>this</w:t>
      </w:r>
      <w:r>
        <w:rPr>
          <w:spacing w:val="-4"/>
        </w:rPr>
        <w:t xml:space="preserve"> </w:t>
      </w:r>
      <w:r>
        <w:t xml:space="preserve">Report. The </w:t>
      </w:r>
      <w:r w:rsidRPr="005C76FD">
        <w:t>detailed</w:t>
      </w:r>
      <w:r w:rsidR="005C76FD">
        <w:t xml:space="preserve"> </w:t>
      </w:r>
      <w:r w:rsidRPr="005C76FD">
        <w:t>Sector</w:t>
      </w:r>
      <w:r>
        <w:rPr>
          <w:i/>
          <w:spacing w:val="-3"/>
          <w:sz w:val="18"/>
        </w:rPr>
        <w:t xml:space="preserve"> </w:t>
      </w:r>
      <w:r w:rsidRPr="005C76FD">
        <w:t>Consultation Summary Report is provided in Attachment C.</w:t>
      </w:r>
    </w:p>
    <w:p w14:paraId="71F3DC3B" w14:textId="77777777" w:rsidR="006B56CC" w:rsidRDefault="00B719C0">
      <w:pPr>
        <w:pStyle w:val="Heading2"/>
      </w:pPr>
      <w:bookmarkStart w:id="32" w:name="Development_of_the_Framework_"/>
      <w:bookmarkStart w:id="33" w:name="_bookmark11"/>
      <w:bookmarkEnd w:id="32"/>
      <w:bookmarkEnd w:id="33"/>
      <w:r>
        <w:t>Development</w:t>
      </w:r>
      <w:r>
        <w:rPr>
          <w:spacing w:val="-6"/>
        </w:rPr>
        <w:t xml:space="preserve"> </w:t>
      </w:r>
      <w:r>
        <w:t>of</w:t>
      </w:r>
      <w:r>
        <w:rPr>
          <w:spacing w:val="-3"/>
        </w:rPr>
        <w:t xml:space="preserve"> </w:t>
      </w:r>
      <w:r>
        <w:t>the</w:t>
      </w:r>
      <w:r>
        <w:rPr>
          <w:spacing w:val="-1"/>
        </w:rPr>
        <w:t xml:space="preserve"> </w:t>
      </w:r>
      <w:r>
        <w:t>Framework</w:t>
      </w:r>
    </w:p>
    <w:p w14:paraId="53DCAD3D" w14:textId="7B61B787" w:rsidR="006B56CC" w:rsidRDefault="00B719C0">
      <w:r>
        <w:t>The</w:t>
      </w:r>
      <w:r>
        <w:rPr>
          <w:spacing w:val="2"/>
        </w:rPr>
        <w:t xml:space="preserve"> </w:t>
      </w:r>
      <w:r>
        <w:t>final Framework</w:t>
      </w:r>
      <w:r>
        <w:rPr>
          <w:spacing w:val="2"/>
        </w:rPr>
        <w:t xml:space="preserve"> </w:t>
      </w:r>
      <w:r>
        <w:t>is</w:t>
      </w:r>
      <w:r>
        <w:rPr>
          <w:spacing w:val="1"/>
        </w:rPr>
        <w:t xml:space="preserve"> </w:t>
      </w:r>
      <w:r>
        <w:t>a</w:t>
      </w:r>
      <w:r>
        <w:rPr>
          <w:spacing w:val="2"/>
        </w:rPr>
        <w:t xml:space="preserve"> </w:t>
      </w:r>
      <w:r>
        <w:t>revised</w:t>
      </w:r>
      <w:r>
        <w:rPr>
          <w:spacing w:val="2"/>
        </w:rPr>
        <w:t xml:space="preserve"> </w:t>
      </w:r>
      <w:r>
        <w:t>version</w:t>
      </w:r>
      <w:r>
        <w:rPr>
          <w:spacing w:val="3"/>
        </w:rPr>
        <w:t xml:space="preserve"> </w:t>
      </w:r>
      <w:r>
        <w:t>based</w:t>
      </w:r>
      <w:r>
        <w:rPr>
          <w:spacing w:val="2"/>
        </w:rPr>
        <w:t xml:space="preserve"> </w:t>
      </w:r>
      <w:r>
        <w:t>on</w:t>
      </w:r>
      <w:r>
        <w:rPr>
          <w:spacing w:val="1"/>
        </w:rPr>
        <w:t xml:space="preserve"> </w:t>
      </w:r>
      <w:r>
        <w:t>findings</w:t>
      </w:r>
      <w:r>
        <w:rPr>
          <w:spacing w:val="8"/>
        </w:rPr>
        <w:t xml:space="preserve"> </w:t>
      </w:r>
      <w:r>
        <w:t>from</w:t>
      </w:r>
      <w:r>
        <w:rPr>
          <w:spacing w:val="4"/>
        </w:rPr>
        <w:t xml:space="preserve"> </w:t>
      </w:r>
      <w:r>
        <w:t>Stage</w:t>
      </w:r>
      <w:r>
        <w:rPr>
          <w:spacing w:val="2"/>
        </w:rPr>
        <w:t xml:space="preserve"> </w:t>
      </w:r>
      <w:r>
        <w:t>1</w:t>
      </w:r>
      <w:r>
        <w:rPr>
          <w:spacing w:val="2"/>
        </w:rPr>
        <w:t xml:space="preserve"> </w:t>
      </w:r>
      <w:r>
        <w:t>and Stage</w:t>
      </w:r>
      <w:r>
        <w:rPr>
          <w:spacing w:val="3"/>
        </w:rPr>
        <w:t xml:space="preserve"> </w:t>
      </w:r>
      <w:r>
        <w:t>2</w:t>
      </w:r>
      <w:r>
        <w:rPr>
          <w:spacing w:val="2"/>
        </w:rPr>
        <w:t xml:space="preserve"> </w:t>
      </w:r>
      <w:r>
        <w:t>and</w:t>
      </w:r>
      <w:r>
        <w:rPr>
          <w:spacing w:val="5"/>
        </w:rPr>
        <w:t xml:space="preserve"> </w:t>
      </w:r>
      <w:r>
        <w:t>a formal</w:t>
      </w:r>
      <w:r>
        <w:rPr>
          <w:spacing w:val="3"/>
        </w:rPr>
        <w:t xml:space="preserve"> </w:t>
      </w:r>
      <w:r>
        <w:t>review</w:t>
      </w:r>
      <w:r>
        <w:rPr>
          <w:spacing w:val="1"/>
        </w:rPr>
        <w:t xml:space="preserve"> </w:t>
      </w:r>
      <w:r>
        <w:t>process.</w:t>
      </w:r>
      <w:r>
        <w:rPr>
          <w:spacing w:val="3"/>
        </w:rPr>
        <w:t xml:space="preserve"> </w:t>
      </w:r>
      <w:r>
        <w:t>An</w:t>
      </w:r>
      <w:r>
        <w:rPr>
          <w:spacing w:val="1"/>
        </w:rPr>
        <w:t xml:space="preserve"> </w:t>
      </w:r>
      <w:r>
        <w:t>initial draft version of the Framework, known as the Framework Proposal, was developed to test the approach, structure and</w:t>
      </w:r>
      <w:r>
        <w:rPr>
          <w:spacing w:val="-47"/>
        </w:rPr>
        <w:t xml:space="preserve"> </w:t>
      </w:r>
      <w:r>
        <w:t>key concepts of the final Framework. Initially, this document outlined a set of key principles, sub-principles, enablers and</w:t>
      </w:r>
      <w:r>
        <w:rPr>
          <w:spacing w:val="1"/>
        </w:rPr>
        <w:t xml:space="preserve"> </w:t>
      </w:r>
      <w:r>
        <w:t>service</w:t>
      </w:r>
      <w:r>
        <w:rPr>
          <w:spacing w:val="-3"/>
        </w:rPr>
        <w:t xml:space="preserve"> </w:t>
      </w:r>
      <w:r>
        <w:t>optimisation</w:t>
      </w:r>
      <w:r>
        <w:rPr>
          <w:spacing w:val="-1"/>
        </w:rPr>
        <w:t xml:space="preserve"> </w:t>
      </w:r>
      <w:r>
        <w:t>categories</w:t>
      </w:r>
      <w:r>
        <w:rPr>
          <w:spacing w:val="2"/>
        </w:rPr>
        <w:t xml:space="preserve"> </w:t>
      </w:r>
      <w:r>
        <w:t>that</w:t>
      </w:r>
      <w:r>
        <w:rPr>
          <w:spacing w:val="-1"/>
        </w:rPr>
        <w:t xml:space="preserve"> </w:t>
      </w:r>
      <w:r>
        <w:t>would ultimately inform</w:t>
      </w:r>
      <w:r>
        <w:rPr>
          <w:spacing w:val="1"/>
        </w:rPr>
        <w:t xml:space="preserve"> </w:t>
      </w:r>
      <w:r>
        <w:t>future</w:t>
      </w:r>
      <w:r>
        <w:rPr>
          <w:spacing w:val="-1"/>
        </w:rPr>
        <w:t xml:space="preserve"> </w:t>
      </w:r>
      <w:r>
        <w:t>government funding.</w:t>
      </w:r>
    </w:p>
    <w:p w14:paraId="0FA36B2E" w14:textId="4BF8E3FC" w:rsidR="006B56CC" w:rsidRDefault="00B719C0">
      <w:pPr>
        <w:sectPr w:rsidR="006B56CC" w:rsidSect="00084848">
          <w:headerReference w:type="default" r:id="rId25"/>
          <w:pgSz w:w="11910" w:h="16850"/>
          <w:pgMar w:top="1440" w:right="1440" w:bottom="1440" w:left="1134" w:header="572" w:footer="567" w:gutter="0"/>
          <w:cols w:space="720"/>
          <w:docGrid w:linePitch="299"/>
        </w:sectPr>
      </w:pPr>
      <w:r>
        <w:t>A series of co-design workshops were held with key sector representatives, the Department and PwC consortium members</w:t>
      </w:r>
      <w:r>
        <w:rPr>
          <w:spacing w:val="-47"/>
        </w:rPr>
        <w:t xml:space="preserve"> </w:t>
      </w:r>
      <w:r>
        <w:t>to test and validate the structure and content in the draft Framework proposal. After various iterations and reviews of the</w:t>
      </w:r>
      <w:r>
        <w:rPr>
          <w:spacing w:val="1"/>
        </w:rPr>
        <w:t xml:space="preserve"> </w:t>
      </w:r>
      <w:r>
        <w:t>Framework Proposal, it was confirmed that the Framework would detail Priority Action Areas rather than take a Principles-</w:t>
      </w:r>
      <w:r>
        <w:rPr>
          <w:spacing w:val="1"/>
        </w:rPr>
        <w:t xml:space="preserve"> </w:t>
      </w:r>
      <w:r>
        <w:t>based approach. Additionally, the service optimisation categories were changed to represent a more forward-looking view</w:t>
      </w:r>
      <w:r>
        <w:rPr>
          <w:spacing w:val="1"/>
        </w:rPr>
        <w:t xml:space="preserve"> </w:t>
      </w:r>
      <w:r>
        <w:t>around the current and future state of the system, and was titled ‘what will be different’. The revised Framework structure,</w:t>
      </w:r>
      <w:r>
        <w:rPr>
          <w:spacing w:val="1"/>
        </w:rPr>
        <w:t xml:space="preserve"> </w:t>
      </w:r>
      <w:r>
        <w:t>with the inclusion of further context and content around the Priority Action Areas, enablers and service optimisers, was</w:t>
      </w:r>
      <w:r>
        <w:rPr>
          <w:spacing w:val="1"/>
        </w:rPr>
        <w:t xml:space="preserve"> </w:t>
      </w:r>
      <w:r>
        <w:t>thereafter validated by the engaged stakeholders, and content was further refined to reflect stakeholder feedback. This final</w:t>
      </w:r>
      <w:r>
        <w:rPr>
          <w:spacing w:val="-47"/>
        </w:rPr>
        <w:t xml:space="preserve"> </w:t>
      </w:r>
      <w:r>
        <w:t xml:space="preserve">Draft Framework was developed and validated by the Advisory Group and the Department. </w:t>
      </w:r>
      <w:r>
        <w:lastRenderedPageBreak/>
        <w:t>Appendix A lists the</w:t>
      </w:r>
      <w:r>
        <w:rPr>
          <w:spacing w:val="1"/>
        </w:rPr>
        <w:t xml:space="preserve"> </w:t>
      </w:r>
      <w:r>
        <w:t>organisations</w:t>
      </w:r>
      <w:r>
        <w:rPr>
          <w:spacing w:val="2"/>
        </w:rPr>
        <w:t xml:space="preserve"> </w:t>
      </w:r>
      <w:r>
        <w:t>that</w:t>
      </w:r>
      <w:r>
        <w:rPr>
          <w:spacing w:val="2"/>
        </w:rPr>
        <w:t xml:space="preserve"> </w:t>
      </w:r>
      <w:r>
        <w:t>were consulted</w:t>
      </w:r>
      <w:r>
        <w:rPr>
          <w:spacing w:val="2"/>
        </w:rPr>
        <w:t xml:space="preserve"> </w:t>
      </w:r>
      <w:r>
        <w:t>through</w:t>
      </w:r>
      <w:r>
        <w:rPr>
          <w:spacing w:val="2"/>
        </w:rPr>
        <w:t xml:space="preserve"> </w:t>
      </w:r>
      <w:r>
        <w:t>the co-design process.</w:t>
      </w:r>
    </w:p>
    <w:p w14:paraId="58D2B0C6" w14:textId="77777777" w:rsidR="006B56CC" w:rsidRPr="00DA49C4" w:rsidRDefault="00B719C0">
      <w:pPr>
        <w:pStyle w:val="Heading1numbered"/>
      </w:pPr>
      <w:bookmarkStart w:id="34" w:name="3_Current_State_Assessment_of_the_digita"/>
      <w:bookmarkStart w:id="35" w:name="_bookmark12"/>
      <w:bookmarkStart w:id="36" w:name="_Toc102114536"/>
      <w:bookmarkEnd w:id="34"/>
      <w:bookmarkEnd w:id="35"/>
      <w:r w:rsidRPr="00DA49C4">
        <w:lastRenderedPageBreak/>
        <w:t>Current State Assessment of the digital mental health ecosystem</w:t>
      </w:r>
      <w:bookmarkEnd w:id="36"/>
    </w:p>
    <w:p w14:paraId="25D46F40" w14:textId="77777777" w:rsidR="006B56CC" w:rsidRDefault="00B719C0">
      <w:pPr>
        <w:pStyle w:val="Heading2"/>
      </w:pPr>
      <w:bookmarkStart w:id="37" w:name="Summary_of_the_current_state_barriers_an"/>
      <w:bookmarkStart w:id="38" w:name="_bookmark13"/>
      <w:bookmarkEnd w:id="37"/>
      <w:bookmarkEnd w:id="38"/>
      <w:r w:rsidRPr="005C76FD">
        <w:t>Summary</w:t>
      </w:r>
      <w:r>
        <w:rPr>
          <w:spacing w:val="-8"/>
        </w:rPr>
        <w:t xml:space="preserve"> </w:t>
      </w:r>
      <w:r>
        <w:t>of</w:t>
      </w:r>
      <w:r>
        <w:rPr>
          <w:spacing w:val="-2"/>
        </w:rPr>
        <w:t xml:space="preserve"> </w:t>
      </w:r>
      <w:r>
        <w:t>the</w:t>
      </w:r>
      <w:r>
        <w:rPr>
          <w:spacing w:val="-5"/>
        </w:rPr>
        <w:t xml:space="preserve"> </w:t>
      </w:r>
      <w:r>
        <w:t>current</w:t>
      </w:r>
      <w:r>
        <w:rPr>
          <w:spacing w:val="-4"/>
        </w:rPr>
        <w:t xml:space="preserve"> </w:t>
      </w:r>
      <w:r>
        <w:t>state</w:t>
      </w:r>
      <w:r>
        <w:rPr>
          <w:spacing w:val="-5"/>
        </w:rPr>
        <w:t xml:space="preserve"> </w:t>
      </w:r>
      <w:r>
        <w:t>barriers</w:t>
      </w:r>
      <w:r>
        <w:rPr>
          <w:spacing w:val="-3"/>
        </w:rPr>
        <w:t xml:space="preserve"> </w:t>
      </w:r>
      <w:r>
        <w:t>and</w:t>
      </w:r>
      <w:r>
        <w:rPr>
          <w:spacing w:val="-4"/>
        </w:rPr>
        <w:t xml:space="preserve"> </w:t>
      </w:r>
      <w:r>
        <w:t>opportunities</w:t>
      </w:r>
    </w:p>
    <w:p w14:paraId="61BCC37D" w14:textId="77777777" w:rsidR="006B56CC" w:rsidRDefault="00B719C0">
      <w:r>
        <w:t>The CSA is summary of insights from literature and consultations, used to identify key gaps and areas of opportunity in the</w:t>
      </w:r>
      <w:r>
        <w:rPr>
          <w:spacing w:val="-47"/>
        </w:rPr>
        <w:t xml:space="preserve"> </w:t>
      </w:r>
      <w:r>
        <w:t>current health and mental health system. The CSA identified key trends, barriers, and opportunities in the digital mental</w:t>
      </w:r>
      <w:r>
        <w:rPr>
          <w:spacing w:val="1"/>
        </w:rPr>
        <w:t xml:space="preserve"> </w:t>
      </w:r>
      <w:r>
        <w:t>health</w:t>
      </w:r>
      <w:r>
        <w:rPr>
          <w:spacing w:val="-1"/>
        </w:rPr>
        <w:t xml:space="preserve"> </w:t>
      </w:r>
      <w:r>
        <w:t>services</w:t>
      </w:r>
      <w:r>
        <w:rPr>
          <w:spacing w:val="1"/>
        </w:rPr>
        <w:t xml:space="preserve"> </w:t>
      </w:r>
      <w:r>
        <w:t>ecosystem, across</w:t>
      </w:r>
      <w:r>
        <w:rPr>
          <w:spacing w:val="-1"/>
        </w:rPr>
        <w:t xml:space="preserve"> </w:t>
      </w:r>
      <w:r>
        <w:t>the</w:t>
      </w:r>
      <w:r>
        <w:rPr>
          <w:spacing w:val="-2"/>
        </w:rPr>
        <w:t xml:space="preserve"> </w:t>
      </w:r>
      <w:r>
        <w:t>following</w:t>
      </w:r>
      <w:r>
        <w:rPr>
          <w:spacing w:val="-2"/>
        </w:rPr>
        <w:t xml:space="preserve"> </w:t>
      </w:r>
      <w:r>
        <w:t>themes:</w:t>
      </w:r>
    </w:p>
    <w:p w14:paraId="21A47910" w14:textId="77777777" w:rsidR="006B56CC" w:rsidRPr="005C76FD" w:rsidRDefault="00B719C0">
      <w:pPr>
        <w:pStyle w:val="ListBullet"/>
      </w:pPr>
      <w:r>
        <w:rPr>
          <w:b/>
        </w:rPr>
        <w:t xml:space="preserve">Demand for digital mental health services, </w:t>
      </w:r>
      <w:r>
        <w:t>including digital inclusion and adoption of services, considerations for</w:t>
      </w:r>
      <w:r>
        <w:rPr>
          <w:spacing w:val="-47"/>
        </w:rPr>
        <w:t xml:space="preserve"> </w:t>
      </w:r>
      <w:r>
        <w:t>vulnerable</w:t>
      </w:r>
      <w:r>
        <w:rPr>
          <w:spacing w:val="-3"/>
        </w:rPr>
        <w:t xml:space="preserve"> </w:t>
      </w:r>
      <w:r w:rsidRPr="005C76FD">
        <w:t>cohorts, and utilisation of lived experience in service design and delivery</w:t>
      </w:r>
    </w:p>
    <w:p w14:paraId="3DC52ECF" w14:textId="77777777" w:rsidR="006B56CC" w:rsidRPr="005C76FD" w:rsidRDefault="00B719C0">
      <w:pPr>
        <w:pStyle w:val="ListBullet"/>
      </w:pPr>
      <w:r w:rsidRPr="00084848">
        <w:rPr>
          <w:b/>
          <w:bCs/>
        </w:rPr>
        <w:t>Supply of digital mental health services</w:t>
      </w:r>
      <w:r w:rsidRPr="005C76FD">
        <w:t>, including the mental health and lived experience workforce, integration of digital mental health services with the broader health system, software, platforms, and data and evaluation</w:t>
      </w:r>
    </w:p>
    <w:p w14:paraId="50A1866D" w14:textId="77777777" w:rsidR="006B56CC" w:rsidRDefault="00B719C0">
      <w:pPr>
        <w:pStyle w:val="ListBullet"/>
        <w:rPr>
          <w:rFonts w:ascii="Symbol" w:hAnsi="Symbol"/>
        </w:rPr>
      </w:pPr>
      <w:r>
        <w:rPr>
          <w:b/>
        </w:rPr>
        <w:t xml:space="preserve">Funding and regulation of digital mental health services, </w:t>
      </w:r>
      <w:r>
        <w:t>including current models of funding between</w:t>
      </w:r>
      <w:r>
        <w:rPr>
          <w:spacing w:val="-47"/>
        </w:rPr>
        <w:t xml:space="preserve"> </w:t>
      </w:r>
      <w:r>
        <w:t>Commonwealth,</w:t>
      </w:r>
      <w:r>
        <w:rPr>
          <w:spacing w:val="-1"/>
        </w:rPr>
        <w:t xml:space="preserve"> </w:t>
      </w:r>
      <w:r>
        <w:t>State</w:t>
      </w:r>
      <w:r>
        <w:rPr>
          <w:spacing w:val="-3"/>
        </w:rPr>
        <w:t xml:space="preserve"> </w:t>
      </w:r>
      <w:r>
        <w:t>and</w:t>
      </w:r>
      <w:r>
        <w:rPr>
          <w:spacing w:val="-1"/>
        </w:rPr>
        <w:t xml:space="preserve"> </w:t>
      </w:r>
      <w:r>
        <w:t>Territory</w:t>
      </w:r>
      <w:r>
        <w:rPr>
          <w:spacing w:val="-1"/>
        </w:rPr>
        <w:t xml:space="preserve"> </w:t>
      </w:r>
      <w:r>
        <w:t>governments and</w:t>
      </w:r>
      <w:r>
        <w:rPr>
          <w:spacing w:val="-3"/>
        </w:rPr>
        <w:t xml:space="preserve"> </w:t>
      </w:r>
      <w:r>
        <w:t>current</w:t>
      </w:r>
      <w:r>
        <w:rPr>
          <w:spacing w:val="-3"/>
        </w:rPr>
        <w:t xml:space="preserve"> </w:t>
      </w:r>
      <w:r>
        <w:t>legal and</w:t>
      </w:r>
      <w:r>
        <w:rPr>
          <w:spacing w:val="-1"/>
        </w:rPr>
        <w:t xml:space="preserve"> </w:t>
      </w:r>
      <w:r>
        <w:t>regulatory</w:t>
      </w:r>
      <w:r>
        <w:rPr>
          <w:spacing w:val="-2"/>
        </w:rPr>
        <w:t xml:space="preserve"> </w:t>
      </w:r>
      <w:r>
        <w:t>frameworks.</w:t>
      </w:r>
    </w:p>
    <w:p w14:paraId="548E4B0C" w14:textId="77777777" w:rsidR="006B56CC" w:rsidRDefault="00B719C0">
      <w:r>
        <w:t>The findings from the CSA against each theme are articulated below along with the key questions that were presented for</w:t>
      </w:r>
      <w:r>
        <w:rPr>
          <w:spacing w:val="-47"/>
        </w:rPr>
        <w:t xml:space="preserve"> </w:t>
      </w:r>
      <w:r>
        <w:t>consultation</w:t>
      </w:r>
      <w:r>
        <w:rPr>
          <w:spacing w:val="1"/>
        </w:rPr>
        <w:t xml:space="preserve"> </w:t>
      </w:r>
      <w:r>
        <w:t>with</w:t>
      </w:r>
      <w:r>
        <w:rPr>
          <w:spacing w:val="-2"/>
        </w:rPr>
        <w:t xml:space="preserve"> </w:t>
      </w:r>
      <w:r>
        <w:t>the</w:t>
      </w:r>
      <w:r>
        <w:rPr>
          <w:spacing w:val="-2"/>
        </w:rPr>
        <w:t xml:space="preserve"> </w:t>
      </w:r>
      <w:r>
        <w:t>sector.</w:t>
      </w:r>
    </w:p>
    <w:p w14:paraId="00F1F4E9" w14:textId="77777777" w:rsidR="006B56CC" w:rsidRDefault="00B719C0" w:rsidP="00084848">
      <w:pPr>
        <w:pStyle w:val="Heading3"/>
      </w:pPr>
      <w:r>
        <w:t>Demand</w:t>
      </w:r>
      <w:r>
        <w:rPr>
          <w:spacing w:val="-5"/>
        </w:rPr>
        <w:t xml:space="preserve"> </w:t>
      </w:r>
      <w:r>
        <w:t>for</w:t>
      </w:r>
      <w:r>
        <w:rPr>
          <w:spacing w:val="-4"/>
        </w:rPr>
        <w:t xml:space="preserve"> </w:t>
      </w:r>
      <w:r>
        <w:t>digital</w:t>
      </w:r>
      <w:r>
        <w:rPr>
          <w:spacing w:val="-4"/>
        </w:rPr>
        <w:t xml:space="preserve"> </w:t>
      </w:r>
      <w:r>
        <w:t>mental</w:t>
      </w:r>
      <w:r>
        <w:rPr>
          <w:spacing w:val="-4"/>
        </w:rPr>
        <w:t xml:space="preserve"> </w:t>
      </w:r>
      <w:r>
        <w:t>health</w:t>
      </w:r>
      <w:r>
        <w:rPr>
          <w:spacing w:val="-2"/>
        </w:rPr>
        <w:t xml:space="preserve"> </w:t>
      </w:r>
      <w:r>
        <w:t>services</w:t>
      </w:r>
    </w:p>
    <w:p w14:paraId="7A16581A" w14:textId="77777777" w:rsidR="006B56CC" w:rsidRPr="0046485E" w:rsidRDefault="00B719C0" w:rsidP="00084848">
      <w:pPr>
        <w:pStyle w:val="Heading4"/>
      </w:pPr>
      <w:r w:rsidRPr="00F63489">
        <w:t>Barriers</w:t>
      </w:r>
    </w:p>
    <w:p w14:paraId="463ED0AF" w14:textId="77777777" w:rsidR="006B56CC" w:rsidRDefault="00B719C0">
      <w:pPr>
        <w:pStyle w:val="ListBullet"/>
        <w:rPr>
          <w:rFonts w:ascii="Symbol" w:hAnsi="Symbol"/>
        </w:rPr>
      </w:pPr>
      <w:r>
        <w:rPr>
          <w:b/>
        </w:rPr>
        <w:t xml:space="preserve">The digital divide impacts on the extent to which digital mental health services will be consumed: </w:t>
      </w:r>
      <w:r>
        <w:t>Providing</w:t>
      </w:r>
      <w:r>
        <w:rPr>
          <w:spacing w:val="1"/>
        </w:rPr>
        <w:t xml:space="preserve"> </w:t>
      </w:r>
      <w:r>
        <w:t>digital services, including digital mental health services may potentially exacerbate health inequities if those who most</w:t>
      </w:r>
      <w:r>
        <w:rPr>
          <w:spacing w:val="-47"/>
        </w:rPr>
        <w:t xml:space="preserve"> </w:t>
      </w:r>
      <w:r>
        <w:t>need healthcare are those least likely to have access to digital options. Older Australians, Aboriginal and Torres Strait</w:t>
      </w:r>
      <w:r>
        <w:rPr>
          <w:spacing w:val="-47"/>
        </w:rPr>
        <w:t xml:space="preserve"> </w:t>
      </w:r>
      <w:r>
        <w:t>Islander (ATSI) people, people from low socio-economic backgrounds and rural and remote communities are some of</w:t>
      </w:r>
      <w:r>
        <w:rPr>
          <w:spacing w:val="-47"/>
        </w:rPr>
        <w:t xml:space="preserve"> </w:t>
      </w:r>
      <w:r>
        <w:t>the</w:t>
      </w:r>
      <w:r>
        <w:rPr>
          <w:spacing w:val="-1"/>
        </w:rPr>
        <w:t xml:space="preserve"> </w:t>
      </w:r>
      <w:r>
        <w:t>least</w:t>
      </w:r>
      <w:r>
        <w:rPr>
          <w:spacing w:val="-2"/>
        </w:rPr>
        <w:t xml:space="preserve"> </w:t>
      </w:r>
      <w:r>
        <w:t>digitally</w:t>
      </w:r>
      <w:r>
        <w:rPr>
          <w:spacing w:val="-2"/>
        </w:rPr>
        <w:t xml:space="preserve"> </w:t>
      </w:r>
      <w:r>
        <w:t>included</w:t>
      </w:r>
      <w:r>
        <w:rPr>
          <w:spacing w:val="-2"/>
        </w:rPr>
        <w:t xml:space="preserve"> </w:t>
      </w:r>
      <w:r>
        <w:t>groups</w:t>
      </w:r>
      <w:r>
        <w:rPr>
          <w:spacing w:val="-1"/>
        </w:rPr>
        <w:t xml:space="preserve"> </w:t>
      </w:r>
      <w:r>
        <w:t>in Australia.</w:t>
      </w:r>
    </w:p>
    <w:p w14:paraId="72D8B17F" w14:textId="77777777" w:rsidR="006B56CC" w:rsidRDefault="00B719C0">
      <w:pPr>
        <w:pStyle w:val="ListBullet"/>
        <w:rPr>
          <w:rFonts w:ascii="Symbol" w:hAnsi="Symbol"/>
        </w:rPr>
      </w:pPr>
      <w:r>
        <w:rPr>
          <w:b/>
        </w:rPr>
        <w:t xml:space="preserve">Awareness, trust and adoption of digital mental health services: </w:t>
      </w:r>
      <w:r>
        <w:t>Concerns around data privacy, confidentiality and</w:t>
      </w:r>
      <w:r>
        <w:rPr>
          <w:spacing w:val="-47"/>
        </w:rPr>
        <w:t xml:space="preserve"> </w:t>
      </w:r>
      <w:r>
        <w:t>the lack of trust in the efficacy of digital mental health services continue to impact the extent to which people use</w:t>
      </w:r>
      <w:r>
        <w:rPr>
          <w:spacing w:val="1"/>
        </w:rPr>
        <w:t xml:space="preserve"> </w:t>
      </w:r>
      <w:r>
        <w:t>services.</w:t>
      </w:r>
    </w:p>
    <w:p w14:paraId="7E1E52DD" w14:textId="696E477A" w:rsidR="006B56CC" w:rsidRDefault="00B719C0">
      <w:pPr>
        <w:pStyle w:val="ListBullet"/>
        <w:rPr>
          <w:rFonts w:ascii="Symbol" w:hAnsi="Symbol"/>
        </w:rPr>
      </w:pPr>
      <w:r>
        <w:rPr>
          <w:b/>
        </w:rPr>
        <w:t xml:space="preserve">Consumer literacy: </w:t>
      </w:r>
      <w:r>
        <w:t>Consumer literacy is also a key consideration in accessing digital mental health services. For</w:t>
      </w:r>
      <w:r>
        <w:rPr>
          <w:spacing w:val="-47"/>
        </w:rPr>
        <w:t xml:space="preserve"> </w:t>
      </w:r>
      <w:r>
        <w:t>example, research indicates that the literacy required for e-mental health engagement is beyond the reach of most</w:t>
      </w:r>
      <w:r>
        <w:rPr>
          <w:spacing w:val="-47"/>
        </w:rPr>
        <w:t xml:space="preserve"> </w:t>
      </w:r>
      <w:r>
        <w:t>Australians.</w:t>
      </w:r>
      <w:r w:rsidR="0011745D">
        <w:rPr>
          <w:rStyle w:val="FootnoteReference"/>
        </w:rPr>
        <w:footnoteReference w:id="11"/>
      </w:r>
    </w:p>
    <w:p w14:paraId="6C5DE0B1" w14:textId="77777777" w:rsidR="006B56CC" w:rsidRDefault="00B719C0">
      <w:pPr>
        <w:pStyle w:val="ListBullet"/>
        <w:rPr>
          <w:rFonts w:ascii="Symbol" w:hAnsi="Symbol"/>
        </w:rPr>
      </w:pPr>
      <w:r>
        <w:rPr>
          <w:b/>
        </w:rPr>
        <w:t xml:space="preserve">Barriers facing vulnerable cohorts: </w:t>
      </w:r>
      <w:r>
        <w:t>Specific groups find it difficult to access services that are inclusive and sensitive</w:t>
      </w:r>
      <w:r>
        <w:rPr>
          <w:spacing w:val="-48"/>
        </w:rPr>
        <w:t xml:space="preserve"> </w:t>
      </w:r>
      <w:r>
        <w:t>to</w:t>
      </w:r>
      <w:r>
        <w:rPr>
          <w:spacing w:val="-1"/>
        </w:rPr>
        <w:t xml:space="preserve"> </w:t>
      </w:r>
      <w:r>
        <w:t>the</w:t>
      </w:r>
      <w:r>
        <w:rPr>
          <w:spacing w:val="-2"/>
        </w:rPr>
        <w:t xml:space="preserve"> </w:t>
      </w:r>
      <w:r>
        <w:t>needs</w:t>
      </w:r>
      <w:r>
        <w:rPr>
          <w:spacing w:val="-1"/>
        </w:rPr>
        <w:t xml:space="preserve"> </w:t>
      </w:r>
      <w:r>
        <w:t>of</w:t>
      </w:r>
      <w:r>
        <w:rPr>
          <w:spacing w:val="2"/>
        </w:rPr>
        <w:t xml:space="preserve"> </w:t>
      </w:r>
      <w:r>
        <w:t>all people’s</w:t>
      </w:r>
      <w:r>
        <w:rPr>
          <w:spacing w:val="1"/>
        </w:rPr>
        <w:t xml:space="preserve"> </w:t>
      </w:r>
      <w:r>
        <w:t>age, cultures,</w:t>
      </w:r>
      <w:r>
        <w:rPr>
          <w:spacing w:val="-2"/>
        </w:rPr>
        <w:t xml:space="preserve"> </w:t>
      </w:r>
      <w:r>
        <w:t>genders</w:t>
      </w:r>
      <w:r>
        <w:rPr>
          <w:spacing w:val="-1"/>
        </w:rPr>
        <w:t xml:space="preserve"> </w:t>
      </w:r>
      <w:r>
        <w:t>and</w:t>
      </w:r>
      <w:r>
        <w:rPr>
          <w:spacing w:val="-3"/>
        </w:rPr>
        <w:t xml:space="preserve"> </w:t>
      </w:r>
      <w:r>
        <w:t>backgrounds.</w:t>
      </w:r>
    </w:p>
    <w:p w14:paraId="6881E29B" w14:textId="77777777" w:rsidR="006B56CC" w:rsidRDefault="00B719C0">
      <w:pPr>
        <w:pStyle w:val="ListBullet"/>
        <w:rPr>
          <w:rFonts w:ascii="Symbol" w:hAnsi="Symbol"/>
        </w:rPr>
      </w:pPr>
      <w:r>
        <w:rPr>
          <w:b/>
        </w:rPr>
        <w:t xml:space="preserve">Adverse impacts on families and carers: </w:t>
      </w:r>
      <w:r>
        <w:t>Due to the COVID-19 pandemic many people are opting for self-guided or</w:t>
      </w:r>
      <w:r>
        <w:rPr>
          <w:spacing w:val="-47"/>
        </w:rPr>
        <w:t xml:space="preserve"> </w:t>
      </w:r>
      <w:r>
        <w:t>therapist assisted digital mental health services, using their families and carers to support them in accessing and</w:t>
      </w:r>
      <w:r>
        <w:rPr>
          <w:spacing w:val="1"/>
        </w:rPr>
        <w:t xml:space="preserve"> </w:t>
      </w:r>
      <w:r>
        <w:t>managing</w:t>
      </w:r>
      <w:r>
        <w:rPr>
          <w:spacing w:val="-2"/>
        </w:rPr>
        <w:t xml:space="preserve"> </w:t>
      </w:r>
      <w:r>
        <w:t>their</w:t>
      </w:r>
      <w:r>
        <w:rPr>
          <w:spacing w:val="-2"/>
        </w:rPr>
        <w:t xml:space="preserve"> </w:t>
      </w:r>
      <w:r>
        <w:t>mental</w:t>
      </w:r>
      <w:r>
        <w:rPr>
          <w:spacing w:val="-2"/>
        </w:rPr>
        <w:t xml:space="preserve"> </w:t>
      </w:r>
      <w:r>
        <w:t>health</w:t>
      </w:r>
      <w:r>
        <w:rPr>
          <w:spacing w:val="-4"/>
        </w:rPr>
        <w:t xml:space="preserve"> </w:t>
      </w:r>
      <w:r>
        <w:t>care</w:t>
      </w:r>
      <w:r>
        <w:rPr>
          <w:spacing w:val="-4"/>
        </w:rPr>
        <w:t xml:space="preserve"> </w:t>
      </w:r>
      <w:r>
        <w:t>programs.</w:t>
      </w:r>
      <w:r>
        <w:rPr>
          <w:spacing w:val="-2"/>
        </w:rPr>
        <w:t xml:space="preserve"> </w:t>
      </w:r>
      <w:r>
        <w:t>This</w:t>
      </w:r>
      <w:r>
        <w:rPr>
          <w:spacing w:val="-3"/>
        </w:rPr>
        <w:t xml:space="preserve"> </w:t>
      </w:r>
      <w:r>
        <w:t>has</w:t>
      </w:r>
      <w:r>
        <w:rPr>
          <w:spacing w:val="-3"/>
        </w:rPr>
        <w:t xml:space="preserve"> </w:t>
      </w:r>
      <w:r>
        <w:t>placed</w:t>
      </w:r>
      <w:r>
        <w:rPr>
          <w:spacing w:val="-1"/>
        </w:rPr>
        <w:t xml:space="preserve"> </w:t>
      </w:r>
      <w:r>
        <w:t>an</w:t>
      </w:r>
      <w:r>
        <w:rPr>
          <w:spacing w:val="-4"/>
        </w:rPr>
        <w:t xml:space="preserve"> </w:t>
      </w:r>
      <w:r>
        <w:t>increased</w:t>
      </w:r>
      <w:r>
        <w:rPr>
          <w:spacing w:val="-2"/>
        </w:rPr>
        <w:t xml:space="preserve"> </w:t>
      </w:r>
      <w:r>
        <w:t>burden</w:t>
      </w:r>
      <w:r>
        <w:rPr>
          <w:spacing w:val="-2"/>
        </w:rPr>
        <w:t xml:space="preserve"> </w:t>
      </w:r>
      <w:r>
        <w:t>on</w:t>
      </w:r>
      <w:r>
        <w:rPr>
          <w:spacing w:val="-4"/>
        </w:rPr>
        <w:t xml:space="preserve"> </w:t>
      </w:r>
      <w:r>
        <w:t>families</w:t>
      </w:r>
      <w:r>
        <w:rPr>
          <w:spacing w:val="-4"/>
        </w:rPr>
        <w:t xml:space="preserve"> </w:t>
      </w:r>
      <w:r>
        <w:t>and</w:t>
      </w:r>
      <w:r>
        <w:rPr>
          <w:spacing w:val="-4"/>
        </w:rPr>
        <w:t xml:space="preserve"> </w:t>
      </w:r>
      <w:r>
        <w:t>carers</w:t>
      </w:r>
      <w:r>
        <w:rPr>
          <w:spacing w:val="-2"/>
        </w:rPr>
        <w:t xml:space="preserve"> </w:t>
      </w:r>
      <w:r>
        <w:t>to</w:t>
      </w:r>
      <w:r>
        <w:rPr>
          <w:spacing w:val="-2"/>
        </w:rPr>
        <w:t xml:space="preserve"> </w:t>
      </w:r>
      <w:r>
        <w:t>be</w:t>
      </w:r>
      <w:r>
        <w:rPr>
          <w:spacing w:val="-2"/>
        </w:rPr>
        <w:t xml:space="preserve"> </w:t>
      </w:r>
      <w:r>
        <w:t>aware</w:t>
      </w:r>
      <w:r>
        <w:rPr>
          <w:spacing w:val="1"/>
        </w:rPr>
        <w:t xml:space="preserve"> </w:t>
      </w:r>
      <w:r>
        <w:t>of existing programs. The Government has provided $3.5 million in additional funding to Carers Australia and Carers</w:t>
      </w:r>
      <w:r>
        <w:rPr>
          <w:spacing w:val="1"/>
        </w:rPr>
        <w:t xml:space="preserve"> </w:t>
      </w:r>
      <w:r>
        <w:t>Gateway to provide targeted assistance</w:t>
      </w:r>
      <w:r>
        <w:rPr>
          <w:spacing w:val="1"/>
        </w:rPr>
        <w:t xml:space="preserve"> </w:t>
      </w:r>
      <w:r>
        <w:t>and</w:t>
      </w:r>
      <w:r>
        <w:rPr>
          <w:spacing w:val="-2"/>
        </w:rPr>
        <w:t xml:space="preserve"> </w:t>
      </w:r>
      <w:r>
        <w:t>information.</w:t>
      </w:r>
    </w:p>
    <w:p w14:paraId="5A901CAB" w14:textId="472070BE" w:rsidR="006B56CC" w:rsidRPr="005C76FD" w:rsidRDefault="00B719C0">
      <w:pPr>
        <w:pStyle w:val="ListBullet"/>
        <w:rPr>
          <w:rFonts w:ascii="Symbol" w:hAnsi="Symbol"/>
        </w:rPr>
      </w:pPr>
      <w:r w:rsidRPr="00310710">
        <w:t>Limited meaningful participation of the lived experience population for purposes of co-design and co-delivery</w:t>
      </w:r>
      <w:r w:rsidRPr="00310710">
        <w:rPr>
          <w:spacing w:val="-47"/>
        </w:rPr>
        <w:t xml:space="preserve"> </w:t>
      </w:r>
      <w:r w:rsidRPr="00310710">
        <w:t>of</w:t>
      </w:r>
      <w:r w:rsidRPr="00310710">
        <w:rPr>
          <w:spacing w:val="-2"/>
        </w:rPr>
        <w:t xml:space="preserve"> </w:t>
      </w:r>
      <w:r w:rsidRPr="00310710">
        <w:t>mental</w:t>
      </w:r>
      <w:r w:rsidRPr="00310710">
        <w:rPr>
          <w:spacing w:val="-1"/>
        </w:rPr>
        <w:t xml:space="preserve"> </w:t>
      </w:r>
      <w:r w:rsidRPr="00310710">
        <w:t>health</w:t>
      </w:r>
      <w:r w:rsidRPr="00310710">
        <w:rPr>
          <w:spacing w:val="-2"/>
        </w:rPr>
        <w:t xml:space="preserve"> </w:t>
      </w:r>
      <w:r w:rsidRPr="00310710">
        <w:t>services:</w:t>
      </w:r>
      <w:r>
        <w:rPr>
          <w:spacing w:val="-1"/>
        </w:rPr>
        <w:t xml:space="preserve"> </w:t>
      </w:r>
      <w:r>
        <w:t>Research</w:t>
      </w:r>
      <w:r>
        <w:rPr>
          <w:spacing w:val="-3"/>
        </w:rPr>
        <w:t xml:space="preserve"> </w:t>
      </w:r>
      <w:r>
        <w:t>shows</w:t>
      </w:r>
      <w:r>
        <w:rPr>
          <w:spacing w:val="-1"/>
        </w:rPr>
        <w:t xml:space="preserve"> </w:t>
      </w:r>
      <w:r>
        <w:t>that</w:t>
      </w:r>
      <w:r>
        <w:rPr>
          <w:spacing w:val="-1"/>
        </w:rPr>
        <w:t xml:space="preserve"> </w:t>
      </w:r>
      <w:r>
        <w:t>co-designed</w:t>
      </w:r>
      <w:r>
        <w:rPr>
          <w:spacing w:val="-2"/>
        </w:rPr>
        <w:t xml:space="preserve"> </w:t>
      </w:r>
      <w:r>
        <w:t>and</w:t>
      </w:r>
      <w:r>
        <w:rPr>
          <w:spacing w:val="-1"/>
        </w:rPr>
        <w:t xml:space="preserve"> </w:t>
      </w:r>
      <w:r>
        <w:lastRenderedPageBreak/>
        <w:t>delivered</w:t>
      </w:r>
      <w:r>
        <w:rPr>
          <w:spacing w:val="-3"/>
        </w:rPr>
        <w:t xml:space="preserve"> </w:t>
      </w:r>
      <w:r>
        <w:t>services</w:t>
      </w:r>
      <w:r>
        <w:rPr>
          <w:spacing w:val="-4"/>
        </w:rPr>
        <w:t xml:space="preserve"> </w:t>
      </w:r>
      <w:r>
        <w:t>can</w:t>
      </w:r>
      <w:r>
        <w:rPr>
          <w:spacing w:val="-3"/>
        </w:rPr>
        <w:t xml:space="preserve"> </w:t>
      </w:r>
      <w:r>
        <w:t>improve</w:t>
      </w:r>
      <w:r>
        <w:rPr>
          <w:spacing w:val="-4"/>
        </w:rPr>
        <w:t xml:space="preserve"> </w:t>
      </w:r>
      <w:r>
        <w:t>outcomes</w:t>
      </w:r>
      <w:r>
        <w:rPr>
          <w:spacing w:val="-2"/>
        </w:rPr>
        <w:t xml:space="preserve"> </w:t>
      </w:r>
      <w:r>
        <w:t>and</w:t>
      </w:r>
      <w:r w:rsidR="005C76FD">
        <w:t xml:space="preserve"> </w:t>
      </w:r>
      <w:r>
        <w:t>recovery. While evidence shows that embedding the lived experience in the design and delivery of services can improve</w:t>
      </w:r>
      <w:r w:rsidRPr="005C76FD">
        <w:rPr>
          <w:spacing w:val="-48"/>
        </w:rPr>
        <w:t xml:space="preserve"> </w:t>
      </w:r>
      <w:r>
        <w:t>outcomes and</w:t>
      </w:r>
      <w:r w:rsidRPr="005C76FD">
        <w:rPr>
          <w:spacing w:val="-1"/>
        </w:rPr>
        <w:t xml:space="preserve"> </w:t>
      </w:r>
      <w:r>
        <w:t>recovery,</w:t>
      </w:r>
      <w:r w:rsidR="0011745D">
        <w:rPr>
          <w:rStyle w:val="FootnoteReference"/>
          <w:spacing w:val="17"/>
          <w:position w:val="6"/>
          <w:sz w:val="12"/>
        </w:rPr>
        <w:footnoteReference w:id="12"/>
      </w:r>
      <w:r w:rsidRPr="005C76FD">
        <w:rPr>
          <w:spacing w:val="17"/>
          <w:position w:val="6"/>
          <w:sz w:val="12"/>
        </w:rPr>
        <w:t xml:space="preserve"> </w:t>
      </w:r>
      <w:r>
        <w:t>the sector</w:t>
      </w:r>
      <w:r w:rsidRPr="005C76FD">
        <w:rPr>
          <w:spacing w:val="-3"/>
        </w:rPr>
        <w:t xml:space="preserve"> </w:t>
      </w:r>
      <w:r>
        <w:t>struggles to incorporate</w:t>
      </w:r>
      <w:r w:rsidRPr="005C76FD">
        <w:rPr>
          <w:spacing w:val="-1"/>
        </w:rPr>
        <w:t xml:space="preserve"> </w:t>
      </w:r>
      <w:r>
        <w:t>lived</w:t>
      </w:r>
      <w:r w:rsidRPr="005C76FD">
        <w:rPr>
          <w:spacing w:val="-2"/>
        </w:rPr>
        <w:t xml:space="preserve"> </w:t>
      </w:r>
      <w:r>
        <w:t>experience</w:t>
      </w:r>
      <w:r w:rsidRPr="005C76FD">
        <w:rPr>
          <w:spacing w:val="-1"/>
        </w:rPr>
        <w:t xml:space="preserve"> </w:t>
      </w:r>
      <w:r>
        <w:t>in</w:t>
      </w:r>
      <w:r w:rsidRPr="005C76FD">
        <w:rPr>
          <w:spacing w:val="-2"/>
        </w:rPr>
        <w:t xml:space="preserve"> </w:t>
      </w:r>
      <w:r>
        <w:t>meaningful</w:t>
      </w:r>
      <w:r w:rsidRPr="005C76FD">
        <w:rPr>
          <w:spacing w:val="-3"/>
        </w:rPr>
        <w:t xml:space="preserve"> </w:t>
      </w:r>
      <w:r>
        <w:t>ways.</w:t>
      </w:r>
      <w:r w:rsidR="0011745D">
        <w:rPr>
          <w:rStyle w:val="FootnoteReference"/>
        </w:rPr>
        <w:footnoteReference w:id="13"/>
      </w:r>
    </w:p>
    <w:p w14:paraId="144F44E2" w14:textId="1EE4CFF0" w:rsidR="006B56CC" w:rsidRPr="005C76FD" w:rsidRDefault="00B719C0">
      <w:pPr>
        <w:pStyle w:val="ListBullet"/>
        <w:rPr>
          <w:rFonts w:ascii="Symbol" w:hAnsi="Symbol"/>
        </w:rPr>
      </w:pPr>
      <w:r>
        <w:rPr>
          <w:b/>
        </w:rPr>
        <w:t xml:space="preserve">Little awareness on the value of peer support roles: </w:t>
      </w:r>
      <w:r>
        <w:t>Peer support roles are a vital recovery service for people with</w:t>
      </w:r>
      <w:r>
        <w:rPr>
          <w:spacing w:val="-47"/>
        </w:rPr>
        <w:t xml:space="preserve"> </w:t>
      </w:r>
      <w:r>
        <w:t>mental health challenges. Yet, the limited awareness of the value of peer support roles limits the extent to which they</w:t>
      </w:r>
      <w:r>
        <w:rPr>
          <w:spacing w:val="1"/>
        </w:rPr>
        <w:t xml:space="preserve"> </w:t>
      </w:r>
      <w:r>
        <w:t>can</w:t>
      </w:r>
      <w:r>
        <w:rPr>
          <w:spacing w:val="-3"/>
        </w:rPr>
        <w:t xml:space="preserve"> </w:t>
      </w:r>
      <w:r>
        <w:t>be integrated</w:t>
      </w:r>
      <w:r>
        <w:rPr>
          <w:spacing w:val="-2"/>
        </w:rPr>
        <w:t xml:space="preserve"> </w:t>
      </w:r>
      <w:r>
        <w:t>in</w:t>
      </w:r>
      <w:r>
        <w:rPr>
          <w:spacing w:val="-1"/>
        </w:rPr>
        <w:t xml:space="preserve"> </w:t>
      </w:r>
      <w:r>
        <w:t>the</w:t>
      </w:r>
      <w:r>
        <w:rPr>
          <w:spacing w:val="-2"/>
        </w:rPr>
        <w:t xml:space="preserve"> </w:t>
      </w:r>
      <w:r>
        <w:t>co-design</w:t>
      </w:r>
      <w:r>
        <w:rPr>
          <w:spacing w:val="-2"/>
        </w:rPr>
        <w:t xml:space="preserve"> </w:t>
      </w:r>
      <w:r>
        <w:t>and</w:t>
      </w:r>
      <w:r>
        <w:rPr>
          <w:spacing w:val="-2"/>
        </w:rPr>
        <w:t xml:space="preserve"> </w:t>
      </w:r>
      <w:r>
        <w:t>co-delivery of mental</w:t>
      </w:r>
      <w:r>
        <w:rPr>
          <w:spacing w:val="-2"/>
        </w:rPr>
        <w:t xml:space="preserve"> </w:t>
      </w:r>
      <w:r>
        <w:t>health services.</w:t>
      </w:r>
    </w:p>
    <w:p w14:paraId="40125610" w14:textId="77777777" w:rsidR="006B56CC" w:rsidRDefault="00B719C0" w:rsidP="00084848">
      <w:pPr>
        <w:pStyle w:val="Heading4"/>
      </w:pPr>
      <w:r>
        <w:t>Opportunities</w:t>
      </w:r>
    </w:p>
    <w:p w14:paraId="1A7C73FD" w14:textId="77777777" w:rsidR="006B56CC" w:rsidRDefault="00B719C0">
      <w:pPr>
        <w:pStyle w:val="ListBullet"/>
        <w:rPr>
          <w:rFonts w:ascii="Symbol" w:hAnsi="Symbol"/>
        </w:rPr>
      </w:pPr>
      <w:r>
        <w:t>Improve integration of the consumer and lived experience perspective in digital mental health service design and</w:t>
      </w:r>
      <w:r>
        <w:rPr>
          <w:spacing w:val="1"/>
        </w:rPr>
        <w:t xml:space="preserve"> </w:t>
      </w:r>
      <w:r>
        <w:t>delivery to build trust and awareness in the community, and ensure digital services are tailored and person centred. E.g.</w:t>
      </w:r>
      <w:r>
        <w:rPr>
          <w:spacing w:val="-47"/>
        </w:rPr>
        <w:t xml:space="preserve"> </w:t>
      </w:r>
      <w:r>
        <w:t>greater</w:t>
      </w:r>
      <w:r>
        <w:rPr>
          <w:spacing w:val="-4"/>
        </w:rPr>
        <w:t xml:space="preserve"> </w:t>
      </w:r>
      <w:r>
        <w:t>advocacy</w:t>
      </w:r>
      <w:r>
        <w:rPr>
          <w:spacing w:val="1"/>
        </w:rPr>
        <w:t xml:space="preserve"> </w:t>
      </w:r>
      <w:r>
        <w:t>for</w:t>
      </w:r>
      <w:r>
        <w:rPr>
          <w:spacing w:val="-2"/>
        </w:rPr>
        <w:t xml:space="preserve"> </w:t>
      </w:r>
      <w:r>
        <w:t>peer</w:t>
      </w:r>
      <w:r>
        <w:rPr>
          <w:spacing w:val="-2"/>
        </w:rPr>
        <w:t xml:space="preserve"> </w:t>
      </w:r>
      <w:r>
        <w:t>support roles.</w:t>
      </w:r>
    </w:p>
    <w:p w14:paraId="337A7206" w14:textId="77777777" w:rsidR="006B56CC" w:rsidRDefault="00B719C0">
      <w:pPr>
        <w:pStyle w:val="ListBullet"/>
        <w:rPr>
          <w:rFonts w:ascii="Symbol" w:hAnsi="Symbol"/>
        </w:rPr>
      </w:pPr>
      <w:r>
        <w:t>Engage</w:t>
      </w:r>
      <w:r>
        <w:rPr>
          <w:spacing w:val="-5"/>
        </w:rPr>
        <w:t xml:space="preserve"> </w:t>
      </w:r>
      <w:r>
        <w:t>digital</w:t>
      </w:r>
      <w:r>
        <w:rPr>
          <w:spacing w:val="-2"/>
        </w:rPr>
        <w:t xml:space="preserve"> </w:t>
      </w:r>
      <w:r>
        <w:t>mental</w:t>
      </w:r>
      <w:r>
        <w:rPr>
          <w:spacing w:val="-3"/>
        </w:rPr>
        <w:t xml:space="preserve"> </w:t>
      </w:r>
      <w:r>
        <w:t>health</w:t>
      </w:r>
      <w:r>
        <w:rPr>
          <w:spacing w:val="-4"/>
        </w:rPr>
        <w:t xml:space="preserve"> </w:t>
      </w:r>
      <w:r>
        <w:t>champions</w:t>
      </w:r>
      <w:r>
        <w:rPr>
          <w:spacing w:val="-2"/>
        </w:rPr>
        <w:t xml:space="preserve"> </w:t>
      </w:r>
      <w:r>
        <w:t>to</w:t>
      </w:r>
      <w:r>
        <w:rPr>
          <w:spacing w:val="-4"/>
        </w:rPr>
        <w:t xml:space="preserve"> </w:t>
      </w:r>
      <w:r>
        <w:t>raise</w:t>
      </w:r>
      <w:r>
        <w:rPr>
          <w:spacing w:val="-2"/>
        </w:rPr>
        <w:t xml:space="preserve"> </w:t>
      </w:r>
      <w:r>
        <w:t>awareness</w:t>
      </w:r>
      <w:r>
        <w:rPr>
          <w:spacing w:val="-7"/>
        </w:rPr>
        <w:t xml:space="preserve"> </w:t>
      </w:r>
      <w:r>
        <w:t>and</w:t>
      </w:r>
      <w:r>
        <w:rPr>
          <w:spacing w:val="-2"/>
        </w:rPr>
        <w:t xml:space="preserve"> </w:t>
      </w:r>
      <w:r>
        <w:t>assist</w:t>
      </w:r>
      <w:r>
        <w:rPr>
          <w:spacing w:val="-4"/>
        </w:rPr>
        <w:t xml:space="preserve"> </w:t>
      </w:r>
      <w:r>
        <w:t>people,</w:t>
      </w:r>
      <w:r>
        <w:rPr>
          <w:spacing w:val="-5"/>
        </w:rPr>
        <w:t xml:space="preserve"> </w:t>
      </w:r>
      <w:r>
        <w:t>particularly</w:t>
      </w:r>
      <w:r>
        <w:rPr>
          <w:spacing w:val="-3"/>
        </w:rPr>
        <w:t xml:space="preserve"> </w:t>
      </w:r>
      <w:r>
        <w:t>in</w:t>
      </w:r>
      <w:r>
        <w:rPr>
          <w:spacing w:val="-3"/>
        </w:rPr>
        <w:t xml:space="preserve"> </w:t>
      </w:r>
      <w:r>
        <w:t>vulnerable</w:t>
      </w:r>
      <w:r>
        <w:rPr>
          <w:spacing w:val="-2"/>
        </w:rPr>
        <w:t xml:space="preserve"> </w:t>
      </w:r>
      <w:r>
        <w:t>cohorts,</w:t>
      </w:r>
      <w:r>
        <w:rPr>
          <w:spacing w:val="-3"/>
        </w:rPr>
        <w:t xml:space="preserve"> </w:t>
      </w:r>
      <w:r>
        <w:t>to</w:t>
      </w:r>
      <w:r>
        <w:rPr>
          <w:spacing w:val="-47"/>
        </w:rPr>
        <w:t xml:space="preserve"> </w:t>
      </w:r>
      <w:r>
        <w:t>navigate</w:t>
      </w:r>
      <w:r>
        <w:rPr>
          <w:spacing w:val="-3"/>
        </w:rPr>
        <w:t xml:space="preserve"> </w:t>
      </w:r>
      <w:r>
        <w:t>the</w:t>
      </w:r>
      <w:r>
        <w:rPr>
          <w:spacing w:val="-2"/>
        </w:rPr>
        <w:t xml:space="preserve"> </w:t>
      </w:r>
      <w:r>
        <w:t>digital</w:t>
      </w:r>
      <w:r>
        <w:rPr>
          <w:spacing w:val="-2"/>
        </w:rPr>
        <w:t xml:space="preserve"> </w:t>
      </w:r>
      <w:r>
        <w:t>mental health system.</w:t>
      </w:r>
    </w:p>
    <w:p w14:paraId="7B752419" w14:textId="04FDAA9B" w:rsidR="006B56CC" w:rsidRDefault="00B719C0">
      <w:pPr>
        <w:pStyle w:val="ListBullet"/>
        <w:rPr>
          <w:rFonts w:ascii="Symbol" w:hAnsi="Symbol"/>
        </w:rPr>
      </w:pPr>
      <w:r>
        <w:t>Explore options to provide suitable access to digital tools and platforms for people who are most likely to experience</w:t>
      </w:r>
      <w:r>
        <w:rPr>
          <w:spacing w:val="1"/>
        </w:rPr>
        <w:t xml:space="preserve"> </w:t>
      </w:r>
      <w:r>
        <w:t>digital exclusion – e.g. providing a room with internet access in general practice, provision of Data Sim cards or low-</w:t>
      </w:r>
      <w:r>
        <w:rPr>
          <w:spacing w:val="-47"/>
        </w:rPr>
        <w:t xml:space="preserve"> </w:t>
      </w:r>
      <w:r>
        <w:t>cost</w:t>
      </w:r>
      <w:r>
        <w:rPr>
          <w:spacing w:val="-3"/>
        </w:rPr>
        <w:t xml:space="preserve"> </w:t>
      </w:r>
      <w:r>
        <w:t>public</w:t>
      </w:r>
      <w:r>
        <w:rPr>
          <w:spacing w:val="1"/>
        </w:rPr>
        <w:t xml:space="preserve"> </w:t>
      </w:r>
      <w:r>
        <w:t>internet for</w:t>
      </w:r>
      <w:r>
        <w:rPr>
          <w:spacing w:val="-2"/>
        </w:rPr>
        <w:t xml:space="preserve"> </w:t>
      </w:r>
      <w:r>
        <w:t>those with</w:t>
      </w:r>
      <w:r>
        <w:rPr>
          <w:spacing w:val="-1"/>
        </w:rPr>
        <w:t xml:space="preserve"> </w:t>
      </w:r>
      <w:r>
        <w:t>lack</w:t>
      </w:r>
      <w:r>
        <w:rPr>
          <w:spacing w:val="1"/>
        </w:rPr>
        <w:t xml:space="preserve"> </w:t>
      </w:r>
      <w:r>
        <w:t>of</w:t>
      </w:r>
      <w:r>
        <w:rPr>
          <w:spacing w:val="-2"/>
        </w:rPr>
        <w:t xml:space="preserve"> </w:t>
      </w:r>
      <w:r>
        <w:t>internet</w:t>
      </w:r>
      <w:r>
        <w:rPr>
          <w:spacing w:val="-2"/>
        </w:rPr>
        <w:t xml:space="preserve"> </w:t>
      </w:r>
      <w:r>
        <w:t>access.</w:t>
      </w:r>
    </w:p>
    <w:p w14:paraId="57F6BDB4" w14:textId="77777777" w:rsidR="006B56CC" w:rsidRDefault="00B719C0">
      <w:pPr>
        <w:pStyle w:val="ListBullet"/>
        <w:rPr>
          <w:rFonts w:ascii="Symbol" w:hAnsi="Symbol"/>
        </w:rPr>
      </w:pPr>
      <w:r>
        <w:t>Improve</w:t>
      </w:r>
      <w:r>
        <w:rPr>
          <w:spacing w:val="-5"/>
        </w:rPr>
        <w:t xml:space="preserve"> </w:t>
      </w:r>
      <w:r>
        <w:t>equity</w:t>
      </w:r>
      <w:r>
        <w:rPr>
          <w:spacing w:val="-3"/>
        </w:rPr>
        <w:t xml:space="preserve"> </w:t>
      </w:r>
      <w:r>
        <w:t>of</w:t>
      </w:r>
      <w:r>
        <w:rPr>
          <w:spacing w:val="-2"/>
        </w:rPr>
        <w:t xml:space="preserve"> </w:t>
      </w:r>
      <w:r>
        <w:t>access</w:t>
      </w:r>
      <w:r>
        <w:rPr>
          <w:spacing w:val="-4"/>
        </w:rPr>
        <w:t xml:space="preserve"> </w:t>
      </w:r>
      <w:r>
        <w:t>through</w:t>
      </w:r>
      <w:r>
        <w:rPr>
          <w:spacing w:val="-2"/>
        </w:rPr>
        <w:t xml:space="preserve"> </w:t>
      </w:r>
      <w:r>
        <w:t>targeted</w:t>
      </w:r>
      <w:r>
        <w:rPr>
          <w:spacing w:val="1"/>
        </w:rPr>
        <w:t xml:space="preserve"> </w:t>
      </w:r>
      <w:r>
        <w:t>investment</w:t>
      </w:r>
      <w:r>
        <w:rPr>
          <w:spacing w:val="-3"/>
        </w:rPr>
        <w:t xml:space="preserve"> </w:t>
      </w:r>
      <w:r>
        <w:t>into</w:t>
      </w:r>
      <w:r>
        <w:rPr>
          <w:spacing w:val="-4"/>
        </w:rPr>
        <w:t xml:space="preserve"> </w:t>
      </w:r>
      <w:r>
        <w:t>enablers</w:t>
      </w:r>
      <w:r>
        <w:rPr>
          <w:spacing w:val="-1"/>
        </w:rPr>
        <w:t xml:space="preserve"> </w:t>
      </w:r>
      <w:r>
        <w:t>to</w:t>
      </w:r>
      <w:r>
        <w:rPr>
          <w:spacing w:val="-4"/>
        </w:rPr>
        <w:t xml:space="preserve"> </w:t>
      </w:r>
      <w:r>
        <w:t>support</w:t>
      </w:r>
      <w:r>
        <w:rPr>
          <w:spacing w:val="-4"/>
        </w:rPr>
        <w:t xml:space="preserve"> </w:t>
      </w:r>
      <w:r>
        <w:t>access</w:t>
      </w:r>
      <w:r>
        <w:rPr>
          <w:spacing w:val="-1"/>
        </w:rPr>
        <w:t xml:space="preserve"> </w:t>
      </w:r>
      <w:r>
        <w:t>to</w:t>
      </w:r>
      <w:r>
        <w:rPr>
          <w:spacing w:val="-2"/>
        </w:rPr>
        <w:t xml:space="preserve"> </w:t>
      </w:r>
      <w:r>
        <w:t>digital</w:t>
      </w:r>
      <w:r>
        <w:rPr>
          <w:spacing w:val="-4"/>
        </w:rPr>
        <w:t xml:space="preserve"> </w:t>
      </w:r>
      <w:r>
        <w:t>mental</w:t>
      </w:r>
      <w:r>
        <w:rPr>
          <w:spacing w:val="-5"/>
        </w:rPr>
        <w:t xml:space="preserve"> </w:t>
      </w:r>
      <w:r>
        <w:t>health</w:t>
      </w:r>
      <w:r>
        <w:rPr>
          <w:spacing w:val="-4"/>
        </w:rPr>
        <w:t xml:space="preserve"> </w:t>
      </w:r>
      <w:r>
        <w:t>services</w:t>
      </w:r>
      <w:r>
        <w:rPr>
          <w:spacing w:val="-47"/>
        </w:rPr>
        <w:t xml:space="preserve"> </w:t>
      </w:r>
      <w:r>
        <w:t>for</w:t>
      </w:r>
      <w:r>
        <w:rPr>
          <w:spacing w:val="-1"/>
        </w:rPr>
        <w:t xml:space="preserve"> </w:t>
      </w:r>
      <w:r>
        <w:t>vulnerable</w:t>
      </w:r>
      <w:r>
        <w:rPr>
          <w:spacing w:val="-1"/>
        </w:rPr>
        <w:t xml:space="preserve"> </w:t>
      </w:r>
      <w:r>
        <w:t>cohorts and</w:t>
      </w:r>
      <w:r>
        <w:rPr>
          <w:spacing w:val="-1"/>
        </w:rPr>
        <w:t xml:space="preserve"> </w:t>
      </w:r>
      <w:r>
        <w:t>ensuring</w:t>
      </w:r>
      <w:r>
        <w:rPr>
          <w:spacing w:val="-2"/>
        </w:rPr>
        <w:t xml:space="preserve"> </w:t>
      </w:r>
      <w:r>
        <w:t>sufficient</w:t>
      </w:r>
      <w:r>
        <w:rPr>
          <w:spacing w:val="-3"/>
        </w:rPr>
        <w:t xml:space="preserve"> </w:t>
      </w:r>
      <w:r>
        <w:t>broadband</w:t>
      </w:r>
      <w:r>
        <w:rPr>
          <w:spacing w:val="-1"/>
        </w:rPr>
        <w:t xml:space="preserve"> </w:t>
      </w:r>
      <w:r>
        <w:t>infrastructure</w:t>
      </w:r>
      <w:r>
        <w:rPr>
          <w:spacing w:val="-1"/>
        </w:rPr>
        <w:t xml:space="preserve"> </w:t>
      </w:r>
      <w:r>
        <w:t>in rural</w:t>
      </w:r>
      <w:r>
        <w:rPr>
          <w:spacing w:val="-3"/>
        </w:rPr>
        <w:t xml:space="preserve"> </w:t>
      </w:r>
      <w:r>
        <w:t>and</w:t>
      </w:r>
      <w:r>
        <w:rPr>
          <w:spacing w:val="-3"/>
        </w:rPr>
        <w:t xml:space="preserve"> </w:t>
      </w:r>
      <w:r>
        <w:t>remote</w:t>
      </w:r>
      <w:r>
        <w:rPr>
          <w:spacing w:val="-2"/>
        </w:rPr>
        <w:t xml:space="preserve"> </w:t>
      </w:r>
      <w:r>
        <w:t>areas.</w:t>
      </w:r>
    </w:p>
    <w:p w14:paraId="21E0158D" w14:textId="4B7884D0" w:rsidR="006B56CC" w:rsidRPr="0011745D" w:rsidRDefault="00B719C0">
      <w:pPr>
        <w:pStyle w:val="ListBullet"/>
        <w:rPr>
          <w:rFonts w:ascii="Symbol" w:hAnsi="Symbol"/>
        </w:rPr>
      </w:pPr>
      <w:r>
        <w:t>Improve consumer information by promoting the value of digital mental health services through community wide</w:t>
      </w:r>
      <w:r>
        <w:rPr>
          <w:spacing w:val="-47"/>
        </w:rPr>
        <w:t xml:space="preserve"> </w:t>
      </w:r>
      <w:r>
        <w:t>marketing</w:t>
      </w:r>
      <w:r>
        <w:rPr>
          <w:spacing w:val="-1"/>
        </w:rPr>
        <w:t xml:space="preserve"> </w:t>
      </w:r>
      <w:r>
        <w:t>strategies.</w:t>
      </w:r>
    </w:p>
    <w:p w14:paraId="2CA79385" w14:textId="38282E29" w:rsidR="006B56CC" w:rsidRDefault="0011745D">
      <w:pPr>
        <w:pStyle w:val="Heading3"/>
      </w:pPr>
      <w:r>
        <w:rPr>
          <w:noProof/>
        </w:rPr>
        <w:drawing>
          <wp:anchor distT="0" distB="0" distL="114300" distR="114300" simplePos="0" relativeHeight="487611904" behindDoc="0" locked="0" layoutInCell="1" allowOverlap="1" wp14:anchorId="70488C06" wp14:editId="2A14A6CB">
            <wp:simplePos x="0" y="0"/>
            <wp:positionH relativeFrom="column">
              <wp:posOffset>-3810</wp:posOffset>
            </wp:positionH>
            <wp:positionV relativeFrom="paragraph">
              <wp:posOffset>78105</wp:posOffset>
            </wp:positionV>
            <wp:extent cx="873125" cy="1270635"/>
            <wp:effectExtent l="0" t="0" r="3175" b="5715"/>
            <wp:wrapSquare wrapText="bothSides"/>
            <wp:docPr id="5"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3125" cy="1270635"/>
                    </a:xfrm>
                    <a:prstGeom prst="rect">
                      <a:avLst/>
                    </a:prstGeom>
                  </pic:spPr>
                </pic:pic>
              </a:graphicData>
            </a:graphic>
            <wp14:sizeRelH relativeFrom="page">
              <wp14:pctWidth>0</wp14:pctWidth>
            </wp14:sizeRelH>
            <wp14:sizeRelV relativeFrom="page">
              <wp14:pctHeight>0</wp14:pctHeight>
            </wp14:sizeRelV>
          </wp:anchor>
        </w:drawing>
      </w:r>
      <w:r w:rsidR="00B719C0">
        <w:t>Questions</w:t>
      </w:r>
      <w:r w:rsidR="00B719C0">
        <w:rPr>
          <w:spacing w:val="-2"/>
        </w:rPr>
        <w:t xml:space="preserve"> </w:t>
      </w:r>
      <w:r w:rsidR="00B719C0">
        <w:t>for</w:t>
      </w:r>
      <w:r w:rsidR="00B719C0">
        <w:rPr>
          <w:spacing w:val="-2"/>
        </w:rPr>
        <w:t xml:space="preserve"> </w:t>
      </w:r>
      <w:r w:rsidR="00B719C0">
        <w:t>consultation</w:t>
      </w:r>
    </w:p>
    <w:p w14:paraId="33D3323B" w14:textId="65D504DB" w:rsidR="006B56CC" w:rsidRDefault="00B719C0" w:rsidP="00084848">
      <w:pPr>
        <w:pStyle w:val="ListBullet"/>
        <w:rPr>
          <w:rFonts w:ascii="Symbol" w:hAnsi="Symbol"/>
        </w:rPr>
      </w:pPr>
      <w:r>
        <w:t>What</w:t>
      </w:r>
      <w:r>
        <w:rPr>
          <w:spacing w:val="-2"/>
        </w:rPr>
        <w:t xml:space="preserve"> </w:t>
      </w:r>
      <w:r>
        <w:t>are</w:t>
      </w:r>
      <w:r>
        <w:rPr>
          <w:spacing w:val="-2"/>
        </w:rPr>
        <w:t xml:space="preserve"> </w:t>
      </w:r>
      <w:r>
        <w:t>peoples’</w:t>
      </w:r>
      <w:r>
        <w:rPr>
          <w:spacing w:val="-4"/>
        </w:rPr>
        <w:t xml:space="preserve"> </w:t>
      </w:r>
      <w:r>
        <w:t>preferences</w:t>
      </w:r>
      <w:r>
        <w:rPr>
          <w:spacing w:val="-4"/>
        </w:rPr>
        <w:t xml:space="preserve"> </w:t>
      </w:r>
      <w:r>
        <w:t>for</w:t>
      </w:r>
      <w:r>
        <w:rPr>
          <w:spacing w:val="-2"/>
        </w:rPr>
        <w:t xml:space="preserve"> </w:t>
      </w:r>
      <w:r>
        <w:t>blended</w:t>
      </w:r>
      <w:r>
        <w:rPr>
          <w:spacing w:val="-4"/>
        </w:rPr>
        <w:t xml:space="preserve"> </w:t>
      </w:r>
      <w:r>
        <w:t>models</w:t>
      </w:r>
      <w:r>
        <w:rPr>
          <w:spacing w:val="-3"/>
        </w:rPr>
        <w:t xml:space="preserve"> </w:t>
      </w:r>
      <w:r>
        <w:t>of</w:t>
      </w:r>
      <w:r>
        <w:rPr>
          <w:spacing w:val="-2"/>
        </w:rPr>
        <w:t xml:space="preserve"> </w:t>
      </w:r>
      <w:r>
        <w:t>care</w:t>
      </w:r>
      <w:r>
        <w:rPr>
          <w:spacing w:val="-4"/>
        </w:rPr>
        <w:t xml:space="preserve"> </w:t>
      </w:r>
      <w:r>
        <w:t>and</w:t>
      </w:r>
      <w:r>
        <w:rPr>
          <w:spacing w:val="-2"/>
        </w:rPr>
        <w:t xml:space="preserve"> </w:t>
      </w:r>
      <w:r>
        <w:t>treatment</w:t>
      </w:r>
      <w:r>
        <w:rPr>
          <w:spacing w:val="-2"/>
        </w:rPr>
        <w:t xml:space="preserve"> </w:t>
      </w:r>
      <w:r>
        <w:t>modalities?</w:t>
      </w:r>
      <w:r>
        <w:rPr>
          <w:spacing w:val="-4"/>
        </w:rPr>
        <w:t xml:space="preserve"> </w:t>
      </w:r>
      <w:r>
        <w:t>What</w:t>
      </w:r>
      <w:r>
        <w:rPr>
          <w:spacing w:val="-6"/>
        </w:rPr>
        <w:t xml:space="preserve"> </w:t>
      </w:r>
      <w:r>
        <w:t>are</w:t>
      </w:r>
      <w:r>
        <w:rPr>
          <w:spacing w:val="-47"/>
        </w:rPr>
        <w:t xml:space="preserve"> </w:t>
      </w:r>
      <w:r>
        <w:t>some</w:t>
      </w:r>
      <w:r>
        <w:rPr>
          <w:spacing w:val="-1"/>
        </w:rPr>
        <w:t xml:space="preserve"> </w:t>
      </w:r>
      <w:r>
        <w:t>enablers</w:t>
      </w:r>
      <w:r>
        <w:rPr>
          <w:spacing w:val="1"/>
        </w:rPr>
        <w:t xml:space="preserve"> </w:t>
      </w:r>
      <w:r>
        <w:t>and barriers to</w:t>
      </w:r>
      <w:r>
        <w:rPr>
          <w:spacing w:val="-2"/>
        </w:rPr>
        <w:t xml:space="preserve"> </w:t>
      </w:r>
      <w:r>
        <w:t>these</w:t>
      </w:r>
      <w:r>
        <w:rPr>
          <w:spacing w:val="4"/>
        </w:rPr>
        <w:t xml:space="preserve"> </w:t>
      </w:r>
      <w:r>
        <w:t>preferences?</w:t>
      </w:r>
    </w:p>
    <w:p w14:paraId="483ABDE7" w14:textId="77777777" w:rsidR="006B56CC" w:rsidRDefault="00B719C0" w:rsidP="00084848">
      <w:pPr>
        <w:pStyle w:val="ListBullet"/>
        <w:rPr>
          <w:rFonts w:ascii="Symbol" w:hAnsi="Symbol"/>
        </w:rPr>
      </w:pPr>
      <w:r>
        <w:t>How can vulnerable and at-risk cohorts be better supported via digital tools and platforms as part</w:t>
      </w:r>
      <w:r>
        <w:rPr>
          <w:spacing w:val="-47"/>
        </w:rPr>
        <w:t xml:space="preserve"> </w:t>
      </w:r>
      <w:r>
        <w:t>of</w:t>
      </w:r>
      <w:r>
        <w:rPr>
          <w:spacing w:val="-1"/>
        </w:rPr>
        <w:t xml:space="preserve"> </w:t>
      </w:r>
      <w:r>
        <w:t>a blended</w:t>
      </w:r>
      <w:r>
        <w:rPr>
          <w:spacing w:val="-2"/>
        </w:rPr>
        <w:t xml:space="preserve"> </w:t>
      </w:r>
      <w:r>
        <w:t>model of care?</w:t>
      </w:r>
    </w:p>
    <w:p w14:paraId="109410CD" w14:textId="77777777" w:rsidR="006B56CC" w:rsidRDefault="00B719C0" w:rsidP="00084848">
      <w:pPr>
        <w:pStyle w:val="ListBullet"/>
        <w:rPr>
          <w:rFonts w:ascii="Symbol" w:hAnsi="Symbol"/>
        </w:rPr>
      </w:pPr>
      <w:r>
        <w:t>How important is preserving anonymity, privacy and confidentiality to people accessing digital</w:t>
      </w:r>
      <w:r>
        <w:rPr>
          <w:spacing w:val="1"/>
        </w:rPr>
        <w:t xml:space="preserve"> </w:t>
      </w:r>
      <w:r>
        <w:t>mental health support and is there an acceptable approach to enable data sharing (with consent)</w:t>
      </w:r>
      <w:r>
        <w:rPr>
          <w:spacing w:val="-47"/>
        </w:rPr>
        <w:t xml:space="preserve"> </w:t>
      </w:r>
      <w:r>
        <w:t>if</w:t>
      </w:r>
      <w:r>
        <w:rPr>
          <w:spacing w:val="-1"/>
        </w:rPr>
        <w:t xml:space="preserve"> </w:t>
      </w:r>
      <w:r>
        <w:t>it</w:t>
      </w:r>
      <w:r>
        <w:rPr>
          <w:spacing w:val="-3"/>
        </w:rPr>
        <w:t xml:space="preserve"> </w:t>
      </w:r>
      <w:r>
        <w:t>produces</w:t>
      </w:r>
      <w:r>
        <w:rPr>
          <w:spacing w:val="1"/>
        </w:rPr>
        <w:t xml:space="preserve"> </w:t>
      </w:r>
      <w:r>
        <w:t>a</w:t>
      </w:r>
      <w:r>
        <w:rPr>
          <w:spacing w:val="-3"/>
        </w:rPr>
        <w:t xml:space="preserve"> </w:t>
      </w:r>
      <w:r>
        <w:t>better</w:t>
      </w:r>
      <w:r>
        <w:rPr>
          <w:spacing w:val="-1"/>
        </w:rPr>
        <w:t xml:space="preserve"> </w:t>
      </w:r>
      <w:r>
        <w:t>outcome</w:t>
      </w:r>
      <w:r>
        <w:rPr>
          <w:spacing w:val="-2"/>
        </w:rPr>
        <w:t xml:space="preserve"> </w:t>
      </w:r>
      <w:r>
        <w:t>and</w:t>
      </w:r>
      <w:r>
        <w:rPr>
          <w:spacing w:val="-1"/>
        </w:rPr>
        <w:t xml:space="preserve"> </w:t>
      </w:r>
      <w:r>
        <w:t>experience? What</w:t>
      </w:r>
      <w:r>
        <w:rPr>
          <w:spacing w:val="-1"/>
        </w:rPr>
        <w:t xml:space="preserve"> </w:t>
      </w:r>
      <w:r>
        <w:t>else</w:t>
      </w:r>
      <w:r>
        <w:rPr>
          <w:spacing w:val="-3"/>
        </w:rPr>
        <w:t xml:space="preserve"> </w:t>
      </w:r>
      <w:r>
        <w:t>is</w:t>
      </w:r>
      <w:r>
        <w:rPr>
          <w:spacing w:val="-2"/>
        </w:rPr>
        <w:t xml:space="preserve"> </w:t>
      </w:r>
      <w:r>
        <w:t>needed</w:t>
      </w:r>
      <w:r>
        <w:rPr>
          <w:spacing w:val="-1"/>
        </w:rPr>
        <w:t xml:space="preserve"> </w:t>
      </w:r>
      <w:r>
        <w:t>to</w:t>
      </w:r>
      <w:r>
        <w:rPr>
          <w:spacing w:val="-3"/>
        </w:rPr>
        <w:t xml:space="preserve"> </w:t>
      </w:r>
      <w:r>
        <w:t>support</w:t>
      </w:r>
      <w:r>
        <w:rPr>
          <w:spacing w:val="-2"/>
        </w:rPr>
        <w:t xml:space="preserve"> </w:t>
      </w:r>
      <w:r>
        <w:t>this?</w:t>
      </w:r>
    </w:p>
    <w:p w14:paraId="1B553FB3" w14:textId="77777777" w:rsidR="006B56CC" w:rsidRDefault="00B719C0" w:rsidP="00084848">
      <w:pPr>
        <w:pStyle w:val="ListBullet"/>
        <w:rPr>
          <w:rFonts w:ascii="Symbol" w:hAnsi="Symbol"/>
        </w:rPr>
      </w:pPr>
      <w:r>
        <w:t>How can lived experience perspective be better integrated into the design and delivery of digital</w:t>
      </w:r>
      <w:r>
        <w:rPr>
          <w:spacing w:val="-47"/>
        </w:rPr>
        <w:t xml:space="preserve"> </w:t>
      </w:r>
      <w:r>
        <w:t>mental</w:t>
      </w:r>
      <w:r>
        <w:rPr>
          <w:spacing w:val="-1"/>
        </w:rPr>
        <w:t xml:space="preserve"> </w:t>
      </w:r>
      <w:r>
        <w:t>health services?</w:t>
      </w:r>
    </w:p>
    <w:p w14:paraId="3079647C" w14:textId="77777777" w:rsidR="006B56CC" w:rsidRDefault="00B719C0" w:rsidP="00084848">
      <w:pPr>
        <w:pStyle w:val="ListBullet"/>
        <w:rPr>
          <w:rFonts w:ascii="Symbol" w:hAnsi="Symbol"/>
        </w:rPr>
      </w:pPr>
      <w:r>
        <w:t>What</w:t>
      </w:r>
      <w:r>
        <w:rPr>
          <w:spacing w:val="-3"/>
        </w:rPr>
        <w:t xml:space="preserve"> </w:t>
      </w:r>
      <w:r>
        <w:t>opportunities</w:t>
      </w:r>
      <w:r>
        <w:rPr>
          <w:spacing w:val="-2"/>
        </w:rPr>
        <w:t xml:space="preserve"> </w:t>
      </w:r>
      <w:r>
        <w:t>exist</w:t>
      </w:r>
      <w:r>
        <w:rPr>
          <w:spacing w:val="-3"/>
        </w:rPr>
        <w:t xml:space="preserve"> </w:t>
      </w:r>
      <w:r>
        <w:t>to</w:t>
      </w:r>
      <w:r>
        <w:rPr>
          <w:spacing w:val="-4"/>
        </w:rPr>
        <w:t xml:space="preserve"> </w:t>
      </w:r>
      <w:r>
        <w:t>enhance</w:t>
      </w:r>
      <w:r>
        <w:rPr>
          <w:spacing w:val="-3"/>
        </w:rPr>
        <w:t xml:space="preserve"> </w:t>
      </w:r>
      <w:r>
        <w:t>referral</w:t>
      </w:r>
      <w:r>
        <w:rPr>
          <w:spacing w:val="-4"/>
        </w:rPr>
        <w:t xml:space="preserve"> </w:t>
      </w:r>
      <w:r>
        <w:t>pathways</w:t>
      </w:r>
      <w:r>
        <w:rPr>
          <w:spacing w:val="-2"/>
        </w:rPr>
        <w:t xml:space="preserve"> </w:t>
      </w:r>
      <w:r>
        <w:t>so</w:t>
      </w:r>
      <w:r>
        <w:rPr>
          <w:spacing w:val="-5"/>
        </w:rPr>
        <w:t xml:space="preserve"> </w:t>
      </w:r>
      <w:r>
        <w:t>that</w:t>
      </w:r>
      <w:r>
        <w:rPr>
          <w:spacing w:val="-2"/>
        </w:rPr>
        <w:t xml:space="preserve"> </w:t>
      </w:r>
      <w:r>
        <w:t>people</w:t>
      </w:r>
      <w:r>
        <w:rPr>
          <w:spacing w:val="-5"/>
        </w:rPr>
        <w:t xml:space="preserve"> </w:t>
      </w:r>
      <w:r>
        <w:t>receive</w:t>
      </w:r>
      <w:r>
        <w:rPr>
          <w:spacing w:val="-3"/>
        </w:rPr>
        <w:t xml:space="preserve"> </w:t>
      </w:r>
      <w:r>
        <w:t>connected</w:t>
      </w:r>
      <w:r>
        <w:rPr>
          <w:spacing w:val="-2"/>
        </w:rPr>
        <w:t xml:space="preserve"> </w:t>
      </w:r>
      <w:r>
        <w:t>care</w:t>
      </w:r>
      <w:r>
        <w:rPr>
          <w:spacing w:val="-47"/>
        </w:rPr>
        <w:t xml:space="preserve"> </w:t>
      </w:r>
      <w:r>
        <w:t>across</w:t>
      </w:r>
      <w:r>
        <w:rPr>
          <w:spacing w:val="-2"/>
        </w:rPr>
        <w:t xml:space="preserve"> </w:t>
      </w:r>
      <w:r>
        <w:t>all</w:t>
      </w:r>
      <w:r>
        <w:rPr>
          <w:spacing w:val="-2"/>
        </w:rPr>
        <w:t xml:space="preserve"> </w:t>
      </w:r>
      <w:r>
        <w:t>stages</w:t>
      </w:r>
      <w:r>
        <w:rPr>
          <w:spacing w:val="-2"/>
        </w:rPr>
        <w:t xml:space="preserve"> </w:t>
      </w:r>
      <w:r>
        <w:t>of the</w:t>
      </w:r>
      <w:r>
        <w:rPr>
          <w:spacing w:val="-2"/>
        </w:rPr>
        <w:t xml:space="preserve"> </w:t>
      </w:r>
      <w:r>
        <w:t>care</w:t>
      </w:r>
      <w:r>
        <w:rPr>
          <w:spacing w:val="-2"/>
        </w:rPr>
        <w:t xml:space="preserve"> </w:t>
      </w:r>
      <w:r>
        <w:t>continuum?</w:t>
      </w:r>
    </w:p>
    <w:p w14:paraId="67DDE97C" w14:textId="77777777" w:rsidR="006B56CC" w:rsidRDefault="00B719C0" w:rsidP="00084848">
      <w:pPr>
        <w:pStyle w:val="Heading3"/>
      </w:pPr>
      <w:r>
        <w:t>Supply</w:t>
      </w:r>
      <w:r>
        <w:rPr>
          <w:spacing w:val="-1"/>
        </w:rPr>
        <w:t xml:space="preserve"> </w:t>
      </w:r>
      <w:r>
        <w:t>of</w:t>
      </w:r>
      <w:r>
        <w:rPr>
          <w:spacing w:val="-4"/>
        </w:rPr>
        <w:t xml:space="preserve"> </w:t>
      </w:r>
      <w:r>
        <w:t>digital</w:t>
      </w:r>
      <w:r>
        <w:rPr>
          <w:spacing w:val="-4"/>
        </w:rPr>
        <w:t xml:space="preserve"> </w:t>
      </w:r>
      <w:r>
        <w:t>mental</w:t>
      </w:r>
      <w:r>
        <w:rPr>
          <w:spacing w:val="-4"/>
        </w:rPr>
        <w:t xml:space="preserve"> </w:t>
      </w:r>
      <w:r>
        <w:t>health</w:t>
      </w:r>
      <w:r>
        <w:rPr>
          <w:spacing w:val="-4"/>
        </w:rPr>
        <w:t xml:space="preserve"> </w:t>
      </w:r>
      <w:r>
        <w:t>services</w:t>
      </w:r>
    </w:p>
    <w:p w14:paraId="596DFA4A" w14:textId="77777777" w:rsidR="006B56CC" w:rsidRDefault="00B719C0" w:rsidP="00084848">
      <w:pPr>
        <w:pStyle w:val="Heading4"/>
      </w:pPr>
      <w:bookmarkStart w:id="39" w:name="Barriers_"/>
      <w:bookmarkEnd w:id="39"/>
      <w:r>
        <w:t>Barriers</w:t>
      </w:r>
    </w:p>
    <w:p w14:paraId="72FDDB7E" w14:textId="7DCC0E9C" w:rsidR="006B56CC" w:rsidRPr="0011745D" w:rsidRDefault="00B719C0">
      <w:pPr>
        <w:pStyle w:val="ListBullet"/>
        <w:rPr>
          <w:rFonts w:ascii="Symbol" w:hAnsi="Symbol"/>
        </w:rPr>
      </w:pPr>
      <w:r>
        <w:rPr>
          <w:b/>
        </w:rPr>
        <w:t xml:space="preserve">Knowledge and confidence in using digital mental health services among health practitioners: </w:t>
      </w:r>
      <w:r>
        <w:t>With recent</w:t>
      </w:r>
      <w:r>
        <w:rPr>
          <w:spacing w:val="1"/>
        </w:rPr>
        <w:t xml:space="preserve"> </w:t>
      </w:r>
      <w:r>
        <w:t>enhancements in training and education on digital mental health, for example, the training programs and resourced</w:t>
      </w:r>
      <w:r>
        <w:rPr>
          <w:spacing w:val="1"/>
        </w:rPr>
        <w:t xml:space="preserve"> </w:t>
      </w:r>
      <w:r>
        <w:t>delivered by e-Mental Health in Practice (</w:t>
      </w:r>
      <w:proofErr w:type="spellStart"/>
      <w:r>
        <w:t>eMHprac</w:t>
      </w:r>
      <w:proofErr w:type="spellEnd"/>
      <w:r>
        <w:t>), awareness of digital mental health services among health</w:t>
      </w:r>
      <w:r>
        <w:rPr>
          <w:spacing w:val="1"/>
        </w:rPr>
        <w:t xml:space="preserve"> </w:t>
      </w:r>
      <w:r>
        <w:t xml:space="preserve">practitioners have </w:t>
      </w:r>
      <w:r>
        <w:lastRenderedPageBreak/>
        <w:t>increased over time. However, there still exists some gaps in knowledge of the broad range of digital</w:t>
      </w:r>
      <w:r>
        <w:rPr>
          <w:spacing w:val="-47"/>
        </w:rPr>
        <w:t xml:space="preserve"> </w:t>
      </w:r>
      <w:r>
        <w:t>mental health services available, their purpose and the cohorts they are intended to service, and health practitioner</w:t>
      </w:r>
      <w:r>
        <w:rPr>
          <w:spacing w:val="1"/>
        </w:rPr>
        <w:t xml:space="preserve"> </w:t>
      </w:r>
      <w:r>
        <w:t>confidence in using digital tools and technology. Additionally, health practitioners desire some transparency around</w:t>
      </w:r>
      <w:r>
        <w:rPr>
          <w:spacing w:val="1"/>
        </w:rPr>
        <w:t xml:space="preserve"> </w:t>
      </w:r>
      <w:r>
        <w:t>service efficacy and visibility of clients referred into services (e.g. patient outcomes and ability to monitor clients’</w:t>
      </w:r>
      <w:r>
        <w:rPr>
          <w:spacing w:val="1"/>
        </w:rPr>
        <w:t xml:space="preserve"> </w:t>
      </w:r>
      <w:r>
        <w:t>progress</w:t>
      </w:r>
      <w:r>
        <w:rPr>
          <w:spacing w:val="-1"/>
        </w:rPr>
        <w:t xml:space="preserve"> </w:t>
      </w:r>
      <w:r>
        <w:t>within</w:t>
      </w:r>
      <w:r>
        <w:rPr>
          <w:spacing w:val="-2"/>
        </w:rPr>
        <w:t xml:space="preserve"> </w:t>
      </w:r>
      <w:r>
        <w:t>programs).</w:t>
      </w:r>
      <w:r>
        <w:rPr>
          <w:spacing w:val="-2"/>
        </w:rPr>
        <w:t xml:space="preserve"> </w:t>
      </w:r>
      <w:r>
        <w:t>For</w:t>
      </w:r>
      <w:r>
        <w:rPr>
          <w:spacing w:val="-5"/>
        </w:rPr>
        <w:t xml:space="preserve"> </w:t>
      </w:r>
      <w:r>
        <w:t>example,</w:t>
      </w:r>
      <w:r>
        <w:rPr>
          <w:spacing w:val="-3"/>
        </w:rPr>
        <w:t xml:space="preserve"> </w:t>
      </w:r>
      <w:r>
        <w:t>This</w:t>
      </w:r>
      <w:r>
        <w:rPr>
          <w:spacing w:val="-3"/>
        </w:rPr>
        <w:t xml:space="preserve"> </w:t>
      </w:r>
      <w:r>
        <w:t>Way</w:t>
      </w:r>
      <w:r>
        <w:rPr>
          <w:spacing w:val="-4"/>
        </w:rPr>
        <w:t xml:space="preserve"> </w:t>
      </w:r>
      <w:r>
        <w:t>Up’s</w:t>
      </w:r>
      <w:r>
        <w:rPr>
          <w:spacing w:val="-1"/>
        </w:rPr>
        <w:t xml:space="preserve"> </w:t>
      </w:r>
      <w:proofErr w:type="spellStart"/>
      <w:r>
        <w:t>iCBT</w:t>
      </w:r>
      <w:proofErr w:type="spellEnd"/>
      <w:r>
        <w:rPr>
          <w:spacing w:val="-5"/>
        </w:rPr>
        <w:t xml:space="preserve"> </w:t>
      </w:r>
      <w:r>
        <w:t>courses</w:t>
      </w:r>
      <w:r>
        <w:rPr>
          <w:spacing w:val="-2"/>
        </w:rPr>
        <w:t xml:space="preserve"> </w:t>
      </w:r>
      <w:r>
        <w:t>allow</w:t>
      </w:r>
      <w:r>
        <w:rPr>
          <w:spacing w:val="-3"/>
        </w:rPr>
        <w:t xml:space="preserve"> </w:t>
      </w:r>
      <w:r>
        <w:t>clinicians</w:t>
      </w:r>
      <w:r>
        <w:rPr>
          <w:spacing w:val="-1"/>
        </w:rPr>
        <w:t xml:space="preserve"> </w:t>
      </w:r>
      <w:r>
        <w:t>to</w:t>
      </w:r>
      <w:r>
        <w:rPr>
          <w:spacing w:val="-4"/>
        </w:rPr>
        <w:t xml:space="preserve"> </w:t>
      </w:r>
      <w:r>
        <w:t>view</w:t>
      </w:r>
      <w:r>
        <w:rPr>
          <w:spacing w:val="-4"/>
        </w:rPr>
        <w:t xml:space="preserve"> </w:t>
      </w:r>
      <w:r>
        <w:t>their</w:t>
      </w:r>
      <w:r>
        <w:rPr>
          <w:spacing w:val="-4"/>
        </w:rPr>
        <w:t xml:space="preserve"> </w:t>
      </w:r>
      <w:r>
        <w:t>patients</w:t>
      </w:r>
      <w:r>
        <w:rPr>
          <w:spacing w:val="-1"/>
        </w:rPr>
        <w:t xml:space="preserve"> </w:t>
      </w:r>
      <w:r>
        <w:t>scores</w:t>
      </w:r>
      <w:r>
        <w:rPr>
          <w:spacing w:val="-1"/>
        </w:rPr>
        <w:t xml:space="preserve"> </w:t>
      </w:r>
      <w:r>
        <w:t>and</w:t>
      </w:r>
      <w:r w:rsidR="0011745D">
        <w:t xml:space="preserve"> </w:t>
      </w:r>
      <w:r>
        <w:t>monitor</w:t>
      </w:r>
      <w:r w:rsidRPr="0011745D">
        <w:rPr>
          <w:spacing w:val="-1"/>
        </w:rPr>
        <w:t xml:space="preserve"> </w:t>
      </w:r>
      <w:r>
        <w:t>their</w:t>
      </w:r>
      <w:r w:rsidRPr="0011745D">
        <w:rPr>
          <w:spacing w:val="-1"/>
        </w:rPr>
        <w:t xml:space="preserve"> </w:t>
      </w:r>
      <w:r>
        <w:t>functioning</w:t>
      </w:r>
      <w:r w:rsidRPr="0011745D">
        <w:rPr>
          <w:spacing w:val="-1"/>
        </w:rPr>
        <w:t xml:space="preserve"> </w:t>
      </w:r>
      <w:r>
        <w:t>throughout</w:t>
      </w:r>
      <w:r w:rsidRPr="0011745D">
        <w:rPr>
          <w:spacing w:val="-3"/>
        </w:rPr>
        <w:t xml:space="preserve"> </w:t>
      </w:r>
      <w:r>
        <w:t>their</w:t>
      </w:r>
      <w:r w:rsidRPr="0011745D">
        <w:rPr>
          <w:spacing w:val="-1"/>
        </w:rPr>
        <w:t xml:space="preserve"> </w:t>
      </w:r>
      <w:r>
        <w:t>online</w:t>
      </w:r>
      <w:r w:rsidRPr="0011745D">
        <w:rPr>
          <w:spacing w:val="-1"/>
        </w:rPr>
        <w:t xml:space="preserve"> </w:t>
      </w:r>
      <w:r>
        <w:t>treatment</w:t>
      </w:r>
      <w:r w:rsidRPr="0011745D">
        <w:rPr>
          <w:spacing w:val="-1"/>
        </w:rPr>
        <w:t xml:space="preserve"> </w:t>
      </w:r>
      <w:r>
        <w:t>and</w:t>
      </w:r>
      <w:r w:rsidRPr="0011745D">
        <w:rPr>
          <w:spacing w:val="-1"/>
        </w:rPr>
        <w:t xml:space="preserve"> </w:t>
      </w:r>
      <w:r>
        <w:t>provide</w:t>
      </w:r>
      <w:r w:rsidRPr="0011745D">
        <w:rPr>
          <w:spacing w:val="-3"/>
        </w:rPr>
        <w:t xml:space="preserve"> </w:t>
      </w:r>
      <w:r>
        <w:t>guidance</w:t>
      </w:r>
      <w:r w:rsidRPr="0011745D">
        <w:rPr>
          <w:spacing w:val="-3"/>
        </w:rPr>
        <w:t xml:space="preserve"> </w:t>
      </w:r>
      <w:r>
        <w:t>accordingly.</w:t>
      </w:r>
      <w:r w:rsidR="0011745D">
        <w:rPr>
          <w:rStyle w:val="FootnoteReference"/>
        </w:rPr>
        <w:footnoteReference w:id="14"/>
      </w:r>
    </w:p>
    <w:p w14:paraId="4BF949B3" w14:textId="6F9CE42B" w:rsidR="006B56CC" w:rsidRPr="00D24932" w:rsidRDefault="00B719C0">
      <w:pPr>
        <w:pStyle w:val="ListBullet"/>
        <w:rPr>
          <w:rFonts w:ascii="Symbol" w:hAnsi="Symbol"/>
        </w:rPr>
      </w:pPr>
      <w:r w:rsidRPr="009A2AFB">
        <w:t>Limited awareness of the breadth of available digital mental health services, their effectiveness and suitability</w:t>
      </w:r>
      <w:r w:rsidRPr="009A2AFB">
        <w:rPr>
          <w:spacing w:val="1"/>
        </w:rPr>
        <w:t xml:space="preserve"> </w:t>
      </w:r>
      <w:r w:rsidRPr="009A2AFB">
        <w:t>for different consumer needs and preferences, and the safety and quality of these services:</w:t>
      </w:r>
      <w:r>
        <w:t xml:space="preserve"> There is poor</w:t>
      </w:r>
      <w:r>
        <w:rPr>
          <w:spacing w:val="1"/>
        </w:rPr>
        <w:t xml:space="preserve"> </w:t>
      </w:r>
      <w:r>
        <w:t>availability</w:t>
      </w:r>
      <w:r>
        <w:rPr>
          <w:spacing w:val="-2"/>
        </w:rPr>
        <w:t xml:space="preserve"> </w:t>
      </w:r>
      <w:r>
        <w:t>of</w:t>
      </w:r>
      <w:r>
        <w:rPr>
          <w:spacing w:val="-2"/>
        </w:rPr>
        <w:t xml:space="preserve"> </w:t>
      </w:r>
      <w:r>
        <w:t>education</w:t>
      </w:r>
      <w:r>
        <w:rPr>
          <w:spacing w:val="-4"/>
        </w:rPr>
        <w:t xml:space="preserve"> </w:t>
      </w:r>
      <w:r>
        <w:t>and</w:t>
      </w:r>
      <w:r>
        <w:rPr>
          <w:spacing w:val="-4"/>
        </w:rPr>
        <w:t xml:space="preserve"> </w:t>
      </w:r>
      <w:r>
        <w:t>training</w:t>
      </w:r>
      <w:r>
        <w:rPr>
          <w:spacing w:val="-3"/>
        </w:rPr>
        <w:t xml:space="preserve"> </w:t>
      </w:r>
      <w:r>
        <w:t>for</w:t>
      </w:r>
      <w:r>
        <w:rPr>
          <w:spacing w:val="-5"/>
        </w:rPr>
        <w:t xml:space="preserve"> </w:t>
      </w:r>
      <w:r>
        <w:t>health</w:t>
      </w:r>
      <w:r>
        <w:rPr>
          <w:spacing w:val="-4"/>
        </w:rPr>
        <w:t xml:space="preserve"> </w:t>
      </w:r>
      <w:r>
        <w:t>professionals</w:t>
      </w:r>
      <w:r>
        <w:rPr>
          <w:spacing w:val="-6"/>
        </w:rPr>
        <w:t xml:space="preserve"> </w:t>
      </w:r>
      <w:r>
        <w:t>on</w:t>
      </w:r>
      <w:r>
        <w:rPr>
          <w:spacing w:val="-2"/>
        </w:rPr>
        <w:t xml:space="preserve"> </w:t>
      </w:r>
      <w:r>
        <w:t>the</w:t>
      </w:r>
      <w:r>
        <w:rPr>
          <w:spacing w:val="-5"/>
        </w:rPr>
        <w:t xml:space="preserve"> </w:t>
      </w:r>
      <w:r>
        <w:t>use</w:t>
      </w:r>
      <w:r>
        <w:rPr>
          <w:spacing w:val="-2"/>
        </w:rPr>
        <w:t xml:space="preserve"> </w:t>
      </w:r>
      <w:r>
        <w:t>of</w:t>
      </w:r>
      <w:r>
        <w:rPr>
          <w:spacing w:val="3"/>
        </w:rPr>
        <w:t xml:space="preserve"> </w:t>
      </w:r>
      <w:r>
        <w:t>digital</w:t>
      </w:r>
      <w:r>
        <w:rPr>
          <w:spacing w:val="-5"/>
        </w:rPr>
        <w:t xml:space="preserve"> </w:t>
      </w:r>
      <w:r>
        <w:t>mental</w:t>
      </w:r>
      <w:r>
        <w:rPr>
          <w:spacing w:val="-2"/>
        </w:rPr>
        <w:t xml:space="preserve"> </w:t>
      </w:r>
      <w:r>
        <w:t>health</w:t>
      </w:r>
      <w:r>
        <w:rPr>
          <w:spacing w:val="-4"/>
        </w:rPr>
        <w:t xml:space="preserve"> </w:t>
      </w:r>
      <w:r>
        <w:t>services</w:t>
      </w:r>
      <w:r>
        <w:rPr>
          <w:spacing w:val="-3"/>
        </w:rPr>
        <w:t xml:space="preserve"> </w:t>
      </w:r>
      <w:r>
        <w:t>in</w:t>
      </w:r>
      <w:r>
        <w:rPr>
          <w:spacing w:val="-3"/>
        </w:rPr>
        <w:t xml:space="preserve"> </w:t>
      </w:r>
      <w:r>
        <w:t>the</w:t>
      </w:r>
      <w:r>
        <w:rPr>
          <w:spacing w:val="-2"/>
        </w:rPr>
        <w:t xml:space="preserve"> </w:t>
      </w:r>
      <w:r>
        <w:t>delivery</w:t>
      </w:r>
      <w:r>
        <w:rPr>
          <w:spacing w:val="-1"/>
        </w:rPr>
        <w:t xml:space="preserve"> </w:t>
      </w:r>
      <w:r>
        <w:t>of</w:t>
      </w:r>
      <w:r w:rsidR="00D24932">
        <w:t xml:space="preserve"> </w:t>
      </w:r>
      <w:r>
        <w:t>specialised, trauma informed, and/or culturally appropriate mental health care.</w:t>
      </w:r>
      <w:r w:rsidR="00D24932">
        <w:rPr>
          <w:rStyle w:val="FootnoteReference"/>
        </w:rPr>
        <w:footnoteReference w:id="15"/>
      </w:r>
      <w:r>
        <w:t xml:space="preserve"> Additionally, many digital mental health</w:t>
      </w:r>
      <w:r w:rsidRPr="00D24932">
        <w:rPr>
          <w:spacing w:val="1"/>
        </w:rPr>
        <w:t xml:space="preserve"> </w:t>
      </w:r>
      <w:r>
        <w:t>services are designed for people with high prevalence mental illness. This limits the digital mental health supports</w:t>
      </w:r>
      <w:r w:rsidRPr="00D24932">
        <w:rPr>
          <w:spacing w:val="1"/>
        </w:rPr>
        <w:t xml:space="preserve"> </w:t>
      </w:r>
      <w:r>
        <w:t>available for people with severe, complex and less prevalent disorders. Ongoing research and evaluation are needed to</w:t>
      </w:r>
      <w:r w:rsidRPr="00D24932">
        <w:rPr>
          <w:spacing w:val="1"/>
        </w:rPr>
        <w:t xml:space="preserve"> </w:t>
      </w:r>
      <w:r>
        <w:t>build</w:t>
      </w:r>
      <w:r w:rsidRPr="00D24932">
        <w:rPr>
          <w:spacing w:val="1"/>
        </w:rPr>
        <w:t xml:space="preserve"> </w:t>
      </w:r>
      <w:r>
        <w:t>the</w:t>
      </w:r>
      <w:r w:rsidRPr="00D24932">
        <w:rPr>
          <w:spacing w:val="-1"/>
        </w:rPr>
        <w:t xml:space="preserve"> </w:t>
      </w:r>
      <w:r>
        <w:t>evidence base</w:t>
      </w:r>
      <w:r w:rsidRPr="00D24932">
        <w:rPr>
          <w:spacing w:val="1"/>
        </w:rPr>
        <w:t xml:space="preserve"> </w:t>
      </w:r>
      <w:r>
        <w:t>and</w:t>
      </w:r>
      <w:r w:rsidRPr="00D24932">
        <w:rPr>
          <w:spacing w:val="1"/>
        </w:rPr>
        <w:t xml:space="preserve"> </w:t>
      </w:r>
      <w:r>
        <w:t>trust</w:t>
      </w:r>
      <w:r w:rsidRPr="00D24932">
        <w:rPr>
          <w:spacing w:val="2"/>
        </w:rPr>
        <w:t xml:space="preserve"> </w:t>
      </w:r>
      <w:r>
        <w:t>in</w:t>
      </w:r>
      <w:r w:rsidRPr="00D24932">
        <w:rPr>
          <w:spacing w:val="1"/>
        </w:rPr>
        <w:t xml:space="preserve"> </w:t>
      </w:r>
      <w:r>
        <w:t>the</w:t>
      </w:r>
      <w:r w:rsidRPr="00D24932">
        <w:rPr>
          <w:spacing w:val="6"/>
        </w:rPr>
        <w:t xml:space="preserve"> </w:t>
      </w:r>
      <w:r>
        <w:t>effectiveness</w:t>
      </w:r>
      <w:r w:rsidRPr="00D24932">
        <w:rPr>
          <w:spacing w:val="3"/>
        </w:rPr>
        <w:t xml:space="preserve"> </w:t>
      </w:r>
      <w:r>
        <w:t>and</w:t>
      </w:r>
      <w:r w:rsidRPr="00D24932">
        <w:rPr>
          <w:spacing w:val="1"/>
        </w:rPr>
        <w:t xml:space="preserve"> </w:t>
      </w:r>
      <w:r>
        <w:t>outcomes of</w:t>
      </w:r>
      <w:r w:rsidRPr="00D24932">
        <w:rPr>
          <w:spacing w:val="2"/>
        </w:rPr>
        <w:t xml:space="preserve"> </w:t>
      </w:r>
      <w:r>
        <w:t>services,</w:t>
      </w:r>
      <w:r w:rsidRPr="00D24932">
        <w:rPr>
          <w:spacing w:val="-1"/>
        </w:rPr>
        <w:t xml:space="preserve"> </w:t>
      </w:r>
      <w:r>
        <w:t>specifically</w:t>
      </w:r>
      <w:r w:rsidRPr="00D24932">
        <w:rPr>
          <w:spacing w:val="3"/>
        </w:rPr>
        <w:t xml:space="preserve"> </w:t>
      </w:r>
      <w:r>
        <w:t>for</w:t>
      </w:r>
      <w:r w:rsidRPr="00D24932">
        <w:rPr>
          <w:spacing w:val="-1"/>
        </w:rPr>
        <w:t xml:space="preserve"> </w:t>
      </w:r>
      <w:r>
        <w:t>individuals in</w:t>
      </w:r>
      <w:r w:rsidRPr="00D24932">
        <w:rPr>
          <w:spacing w:val="1"/>
        </w:rPr>
        <w:t xml:space="preserve"> </w:t>
      </w:r>
      <w:r>
        <w:t>traditionally underserviced cohorts (CALD, Aboriginal and Torres Strait Islanders, LGBTI). This evidence base should be</w:t>
      </w:r>
      <w:r w:rsidRPr="00D24932">
        <w:rPr>
          <w:spacing w:val="-47"/>
        </w:rPr>
        <w:t xml:space="preserve"> </w:t>
      </w:r>
      <w:r>
        <w:t>made widely available to increase uniform awareness on how to service different cohorts and across the mental health</w:t>
      </w:r>
      <w:r w:rsidRPr="00D24932">
        <w:rPr>
          <w:spacing w:val="1"/>
        </w:rPr>
        <w:t xml:space="preserve"> </w:t>
      </w:r>
      <w:r>
        <w:t>spectrum.</w:t>
      </w:r>
    </w:p>
    <w:p w14:paraId="358D4520" w14:textId="77777777" w:rsidR="006B56CC" w:rsidRDefault="00B719C0">
      <w:pPr>
        <w:pStyle w:val="ListBullet"/>
        <w:rPr>
          <w:rFonts w:ascii="Symbol" w:hAnsi="Symbol"/>
        </w:rPr>
      </w:pPr>
      <w:r>
        <w:rPr>
          <w:b/>
        </w:rPr>
        <w:t xml:space="preserve">A nonuniform approach to delivering training and support in digital mental health services: </w:t>
      </w:r>
      <w:r>
        <w:t>Health practitioners</w:t>
      </w:r>
      <w:r>
        <w:rPr>
          <w:spacing w:val="1"/>
        </w:rPr>
        <w:t xml:space="preserve"> </w:t>
      </w:r>
      <w:r>
        <w:t>need specific skills and training, clinical supervision, and support to deliver mental health services, particularly for those</w:t>
      </w:r>
      <w:r>
        <w:rPr>
          <w:spacing w:val="1"/>
        </w:rPr>
        <w:t xml:space="preserve"> </w:t>
      </w:r>
      <w:r>
        <w:t xml:space="preserve">people who require clinician led or supported digital mental health care. </w:t>
      </w:r>
      <w:proofErr w:type="spellStart"/>
      <w:r>
        <w:t>eMHPrac</w:t>
      </w:r>
      <w:proofErr w:type="spellEnd"/>
      <w:r>
        <w:t xml:space="preserve"> provides nationwide promotion,</w:t>
      </w:r>
      <w:r>
        <w:rPr>
          <w:spacing w:val="1"/>
        </w:rPr>
        <w:t xml:space="preserve"> </w:t>
      </w:r>
      <w:r>
        <w:t>training,</w:t>
      </w:r>
      <w:r>
        <w:rPr>
          <w:spacing w:val="-5"/>
        </w:rPr>
        <w:t xml:space="preserve"> </w:t>
      </w:r>
      <w:r>
        <w:t>mentoring</w:t>
      </w:r>
      <w:r>
        <w:rPr>
          <w:spacing w:val="-2"/>
        </w:rPr>
        <w:t xml:space="preserve"> </w:t>
      </w:r>
      <w:r>
        <w:t>and</w:t>
      </w:r>
      <w:r>
        <w:rPr>
          <w:spacing w:val="-2"/>
        </w:rPr>
        <w:t xml:space="preserve"> </w:t>
      </w:r>
      <w:r>
        <w:t>other</w:t>
      </w:r>
      <w:r>
        <w:rPr>
          <w:spacing w:val="-4"/>
        </w:rPr>
        <w:t xml:space="preserve"> </w:t>
      </w:r>
      <w:r>
        <w:t>support</w:t>
      </w:r>
      <w:r>
        <w:rPr>
          <w:spacing w:val="-5"/>
        </w:rPr>
        <w:t xml:space="preserve"> </w:t>
      </w:r>
      <w:r>
        <w:t>to</w:t>
      </w:r>
      <w:r>
        <w:rPr>
          <w:spacing w:val="-2"/>
        </w:rPr>
        <w:t xml:space="preserve"> </w:t>
      </w:r>
      <w:r>
        <w:t>increase</w:t>
      </w:r>
      <w:r>
        <w:rPr>
          <w:spacing w:val="-2"/>
        </w:rPr>
        <w:t xml:space="preserve"> </w:t>
      </w:r>
      <w:r>
        <w:t>the</w:t>
      </w:r>
      <w:r>
        <w:rPr>
          <w:spacing w:val="-4"/>
        </w:rPr>
        <w:t xml:space="preserve"> </w:t>
      </w:r>
      <w:r>
        <w:t>use</w:t>
      </w:r>
      <w:r>
        <w:rPr>
          <w:spacing w:val="-2"/>
        </w:rPr>
        <w:t xml:space="preserve"> </w:t>
      </w:r>
      <w:r>
        <w:t>of</w:t>
      </w:r>
      <w:r>
        <w:rPr>
          <w:spacing w:val="-5"/>
        </w:rPr>
        <w:t xml:space="preserve"> </w:t>
      </w:r>
      <w:r>
        <w:t>digital</w:t>
      </w:r>
      <w:r>
        <w:rPr>
          <w:spacing w:val="-2"/>
        </w:rPr>
        <w:t xml:space="preserve"> </w:t>
      </w:r>
      <w:r>
        <w:t>mental</w:t>
      </w:r>
      <w:r>
        <w:rPr>
          <w:spacing w:val="-2"/>
        </w:rPr>
        <w:t xml:space="preserve"> </w:t>
      </w:r>
      <w:r>
        <w:t>health</w:t>
      </w:r>
      <w:r>
        <w:rPr>
          <w:spacing w:val="-2"/>
        </w:rPr>
        <w:t xml:space="preserve"> </w:t>
      </w:r>
      <w:r>
        <w:t>resources</w:t>
      </w:r>
      <w:r>
        <w:rPr>
          <w:spacing w:val="-6"/>
        </w:rPr>
        <w:t xml:space="preserve"> </w:t>
      </w:r>
      <w:r>
        <w:t>and</w:t>
      </w:r>
      <w:r>
        <w:rPr>
          <w:spacing w:val="-5"/>
        </w:rPr>
        <w:t xml:space="preserve"> </w:t>
      </w:r>
      <w:r>
        <w:t>services</w:t>
      </w:r>
      <w:r>
        <w:rPr>
          <w:spacing w:val="-1"/>
        </w:rPr>
        <w:t xml:space="preserve"> </w:t>
      </w:r>
      <w:r>
        <w:t>in</w:t>
      </w:r>
      <w:r>
        <w:rPr>
          <w:spacing w:val="-2"/>
        </w:rPr>
        <w:t xml:space="preserve"> </w:t>
      </w:r>
      <w:r>
        <w:t>primary</w:t>
      </w:r>
      <w:r>
        <w:rPr>
          <w:spacing w:val="-3"/>
        </w:rPr>
        <w:t xml:space="preserve"> </w:t>
      </w:r>
      <w:r>
        <w:t>care.</w:t>
      </w:r>
      <w:r>
        <w:rPr>
          <w:spacing w:val="1"/>
        </w:rPr>
        <w:t xml:space="preserve"> </w:t>
      </w:r>
      <w:r>
        <w:t>While these programs and supports have increased health practitioner knowledge and awareness of digital mental</w:t>
      </w:r>
      <w:r>
        <w:rPr>
          <w:spacing w:val="1"/>
        </w:rPr>
        <w:t xml:space="preserve"> </w:t>
      </w:r>
      <w:r>
        <w:t>health services, the availability of digital mental health training programs and specialist opportunities such as trauma</w:t>
      </w:r>
      <w:r>
        <w:rPr>
          <w:spacing w:val="1"/>
        </w:rPr>
        <w:t xml:space="preserve"> </w:t>
      </w:r>
      <w:r>
        <w:t>informed,</w:t>
      </w:r>
      <w:r>
        <w:rPr>
          <w:spacing w:val="-3"/>
        </w:rPr>
        <w:t xml:space="preserve"> </w:t>
      </w:r>
      <w:r>
        <w:t>and</w:t>
      </w:r>
      <w:r>
        <w:rPr>
          <w:spacing w:val="-2"/>
        </w:rPr>
        <w:t xml:space="preserve"> </w:t>
      </w:r>
      <w:r>
        <w:t>culturally</w:t>
      </w:r>
      <w:r>
        <w:rPr>
          <w:spacing w:val="1"/>
        </w:rPr>
        <w:t xml:space="preserve"> </w:t>
      </w:r>
      <w:r>
        <w:t>appropriate</w:t>
      </w:r>
      <w:r>
        <w:rPr>
          <w:spacing w:val="-3"/>
        </w:rPr>
        <w:t xml:space="preserve"> </w:t>
      </w:r>
      <w:r>
        <w:t>practice to health</w:t>
      </w:r>
      <w:r>
        <w:rPr>
          <w:spacing w:val="-3"/>
        </w:rPr>
        <w:t xml:space="preserve"> </w:t>
      </w:r>
      <w:r>
        <w:t>professionals</w:t>
      </w:r>
      <w:r>
        <w:rPr>
          <w:spacing w:val="1"/>
        </w:rPr>
        <w:t xml:space="preserve"> </w:t>
      </w:r>
      <w:r>
        <w:t>is</w:t>
      </w:r>
      <w:r>
        <w:rPr>
          <w:spacing w:val="2"/>
        </w:rPr>
        <w:t xml:space="preserve"> </w:t>
      </w:r>
      <w:r>
        <w:t>limited.</w:t>
      </w:r>
    </w:p>
    <w:p w14:paraId="07A1A216" w14:textId="77777777" w:rsidR="006B56CC" w:rsidRDefault="00B719C0">
      <w:pPr>
        <w:pStyle w:val="ListBullet"/>
        <w:rPr>
          <w:rFonts w:ascii="Symbol" w:hAnsi="Symbol"/>
        </w:rPr>
      </w:pPr>
      <w:r>
        <w:rPr>
          <w:b/>
        </w:rPr>
        <w:t xml:space="preserve">Limited clarity on how digital mental health services fit within the stepped care model: </w:t>
      </w:r>
      <w:r>
        <w:t>Currently, there is limited</w:t>
      </w:r>
      <w:r>
        <w:rPr>
          <w:spacing w:val="-47"/>
        </w:rPr>
        <w:t xml:space="preserve"> </w:t>
      </w:r>
      <w:r>
        <w:t>clarity on where digital mental health services fit within the stepped care model of delivering mental health care. Digital</w:t>
      </w:r>
      <w:r>
        <w:rPr>
          <w:spacing w:val="-47"/>
        </w:rPr>
        <w:t xml:space="preserve"> </w:t>
      </w:r>
      <w:r>
        <w:t>interventions should be better integrated within the stepped care model to better match individuals needs to the most</w:t>
      </w:r>
      <w:r>
        <w:rPr>
          <w:spacing w:val="1"/>
        </w:rPr>
        <w:t xml:space="preserve"> </w:t>
      </w:r>
      <w:r>
        <w:t>appropriate level and intensity of care, to allocate resources based on need, and to direct people to self-directed or</w:t>
      </w:r>
      <w:r>
        <w:rPr>
          <w:spacing w:val="1"/>
        </w:rPr>
        <w:t xml:space="preserve"> </w:t>
      </w:r>
      <w:r>
        <w:t>clinician</w:t>
      </w:r>
      <w:r>
        <w:rPr>
          <w:spacing w:val="-2"/>
        </w:rPr>
        <w:t xml:space="preserve"> </w:t>
      </w:r>
      <w:r>
        <w:t>supported care or</w:t>
      </w:r>
      <w:r>
        <w:rPr>
          <w:spacing w:val="-4"/>
        </w:rPr>
        <w:t xml:space="preserve"> </w:t>
      </w:r>
      <w:r>
        <w:t>appropriate</w:t>
      </w:r>
      <w:r>
        <w:rPr>
          <w:spacing w:val="2"/>
        </w:rPr>
        <w:t xml:space="preserve"> </w:t>
      </w:r>
      <w:r>
        <w:t>face-to-face</w:t>
      </w:r>
      <w:r>
        <w:rPr>
          <w:spacing w:val="1"/>
        </w:rPr>
        <w:t xml:space="preserve"> </w:t>
      </w:r>
      <w:r>
        <w:t>services</w:t>
      </w:r>
      <w:r>
        <w:rPr>
          <w:spacing w:val="-2"/>
        </w:rPr>
        <w:t xml:space="preserve"> </w:t>
      </w:r>
      <w:r>
        <w:t>as appropriate</w:t>
      </w:r>
      <w:r>
        <w:rPr>
          <w:spacing w:val="1"/>
        </w:rPr>
        <w:t xml:space="preserve"> </w:t>
      </w:r>
      <w:r>
        <w:t>based</w:t>
      </w:r>
      <w:r>
        <w:rPr>
          <w:spacing w:val="-3"/>
        </w:rPr>
        <w:t xml:space="preserve"> </w:t>
      </w:r>
      <w:r>
        <w:t>on</w:t>
      </w:r>
      <w:r>
        <w:rPr>
          <w:spacing w:val="-1"/>
        </w:rPr>
        <w:t xml:space="preserve"> </w:t>
      </w:r>
      <w:r>
        <w:t>their</w:t>
      </w:r>
      <w:r>
        <w:rPr>
          <w:spacing w:val="-2"/>
        </w:rPr>
        <w:t xml:space="preserve"> </w:t>
      </w:r>
      <w:r>
        <w:t>needs.</w:t>
      </w:r>
    </w:p>
    <w:p w14:paraId="5ED3E814" w14:textId="77777777" w:rsidR="006B56CC" w:rsidRDefault="00B719C0">
      <w:pPr>
        <w:pStyle w:val="ListBullet"/>
        <w:rPr>
          <w:rFonts w:ascii="Symbol" w:hAnsi="Symbol"/>
        </w:rPr>
      </w:pPr>
      <w:r>
        <w:rPr>
          <w:b/>
        </w:rPr>
        <w:t xml:space="preserve">Limited availability of tools and materials to support delivery of a blended model of care: </w:t>
      </w:r>
      <w:r>
        <w:t>A blended model of</w:t>
      </w:r>
      <w:r>
        <w:rPr>
          <w:spacing w:val="1"/>
        </w:rPr>
        <w:t xml:space="preserve"> </w:t>
      </w:r>
      <w:r>
        <w:t>care is one that refers to a mixture of digital and in-person treatment for a disorder. A seamless referral, assessment</w:t>
      </w:r>
      <w:r>
        <w:rPr>
          <w:spacing w:val="1"/>
        </w:rPr>
        <w:t xml:space="preserve"> </w:t>
      </w:r>
      <w:r>
        <w:t>and triaging process is essential for appropriate and safe treatment and continuity of care. Supporting digital technology</w:t>
      </w:r>
      <w:r>
        <w:rPr>
          <w:spacing w:val="-47"/>
        </w:rPr>
        <w:t xml:space="preserve"> </w:t>
      </w:r>
      <w:r>
        <w:t>ensures</w:t>
      </w:r>
      <w:r>
        <w:rPr>
          <w:spacing w:val="-4"/>
        </w:rPr>
        <w:t xml:space="preserve"> </w:t>
      </w:r>
      <w:r>
        <w:t>open</w:t>
      </w:r>
      <w:r>
        <w:rPr>
          <w:spacing w:val="-4"/>
        </w:rPr>
        <w:t xml:space="preserve"> </w:t>
      </w:r>
      <w:r>
        <w:t>access</w:t>
      </w:r>
      <w:r>
        <w:rPr>
          <w:spacing w:val="-3"/>
        </w:rPr>
        <w:t xml:space="preserve"> </w:t>
      </w:r>
      <w:r>
        <w:t>to</w:t>
      </w:r>
      <w:r>
        <w:rPr>
          <w:spacing w:val="-2"/>
        </w:rPr>
        <w:t xml:space="preserve"> </w:t>
      </w:r>
      <w:r>
        <w:t>care</w:t>
      </w:r>
      <w:r>
        <w:rPr>
          <w:spacing w:val="-2"/>
        </w:rPr>
        <w:t xml:space="preserve"> </w:t>
      </w:r>
      <w:r>
        <w:t>for</w:t>
      </w:r>
      <w:r>
        <w:rPr>
          <w:spacing w:val="-2"/>
        </w:rPr>
        <w:t xml:space="preserve"> </w:t>
      </w:r>
      <w:r>
        <w:t>patients</w:t>
      </w:r>
      <w:r>
        <w:rPr>
          <w:spacing w:val="-2"/>
        </w:rPr>
        <w:t xml:space="preserve"> </w:t>
      </w:r>
      <w:r>
        <w:t>and</w:t>
      </w:r>
      <w:r>
        <w:rPr>
          <w:spacing w:val="-2"/>
        </w:rPr>
        <w:t xml:space="preserve"> </w:t>
      </w:r>
      <w:r>
        <w:t>efficient</w:t>
      </w:r>
      <w:r>
        <w:rPr>
          <w:spacing w:val="-4"/>
        </w:rPr>
        <w:t xml:space="preserve"> </w:t>
      </w:r>
      <w:r>
        <w:t>and</w:t>
      </w:r>
      <w:r>
        <w:rPr>
          <w:spacing w:val="-4"/>
        </w:rPr>
        <w:t xml:space="preserve"> </w:t>
      </w:r>
      <w:r>
        <w:t>effective</w:t>
      </w:r>
      <w:r>
        <w:rPr>
          <w:spacing w:val="-4"/>
        </w:rPr>
        <w:t xml:space="preserve"> </w:t>
      </w:r>
      <w:r>
        <w:t>delivery</w:t>
      </w:r>
      <w:r>
        <w:rPr>
          <w:spacing w:val="-1"/>
        </w:rPr>
        <w:t xml:space="preserve"> </w:t>
      </w:r>
      <w:r>
        <w:t>of</w:t>
      </w:r>
      <w:r>
        <w:rPr>
          <w:spacing w:val="-3"/>
        </w:rPr>
        <w:t xml:space="preserve"> </w:t>
      </w:r>
      <w:r>
        <w:t>clinical</w:t>
      </w:r>
      <w:r>
        <w:rPr>
          <w:spacing w:val="-2"/>
        </w:rPr>
        <w:t xml:space="preserve"> </w:t>
      </w:r>
      <w:r>
        <w:t>treatment</w:t>
      </w:r>
      <w:r>
        <w:rPr>
          <w:spacing w:val="-4"/>
        </w:rPr>
        <w:t xml:space="preserve"> </w:t>
      </w:r>
      <w:r>
        <w:t>for</w:t>
      </w:r>
      <w:r>
        <w:rPr>
          <w:spacing w:val="-2"/>
        </w:rPr>
        <w:t xml:space="preserve"> </w:t>
      </w:r>
      <w:r>
        <w:t>health</w:t>
      </w:r>
      <w:r>
        <w:rPr>
          <w:spacing w:val="-2"/>
        </w:rPr>
        <w:t xml:space="preserve"> </w:t>
      </w:r>
      <w:r>
        <w:t>practitioners.</w:t>
      </w:r>
    </w:p>
    <w:p w14:paraId="027B290D" w14:textId="77777777" w:rsidR="006B56CC" w:rsidRDefault="00B719C0">
      <w:pPr>
        <w:pStyle w:val="ListBullet"/>
        <w:rPr>
          <w:rFonts w:ascii="Symbol" w:hAnsi="Symbol"/>
        </w:rPr>
      </w:pPr>
      <w:r>
        <w:rPr>
          <w:b/>
        </w:rPr>
        <w:t xml:space="preserve">Limited ability to respond to surges in demand: </w:t>
      </w:r>
      <w:r>
        <w:t>There is limited ability for the current health system to adapt and</w:t>
      </w:r>
      <w:r>
        <w:rPr>
          <w:spacing w:val="1"/>
        </w:rPr>
        <w:t xml:space="preserve"> </w:t>
      </w:r>
      <w:r>
        <w:t>respond to surges in demand for mental health-related services. This stems from health practitioner workforce</w:t>
      </w:r>
      <w:r>
        <w:rPr>
          <w:spacing w:val="1"/>
        </w:rPr>
        <w:t xml:space="preserve"> </w:t>
      </w:r>
      <w:r>
        <w:t>constraints not being able to align with increased prevalence of mental illness, particularly during the COVID-19</w:t>
      </w:r>
      <w:r>
        <w:rPr>
          <w:spacing w:val="1"/>
        </w:rPr>
        <w:t xml:space="preserve"> </w:t>
      </w:r>
      <w:r>
        <w:t>pandemic.</w:t>
      </w:r>
      <w:r>
        <w:rPr>
          <w:spacing w:val="-2"/>
        </w:rPr>
        <w:t xml:space="preserve"> </w:t>
      </w:r>
      <w:r>
        <w:t>Workforce</w:t>
      </w:r>
      <w:r>
        <w:rPr>
          <w:spacing w:val="-3"/>
        </w:rPr>
        <w:t xml:space="preserve"> </w:t>
      </w:r>
      <w:r>
        <w:t>shortages</w:t>
      </w:r>
      <w:r>
        <w:rPr>
          <w:spacing w:val="-1"/>
        </w:rPr>
        <w:t xml:space="preserve"> </w:t>
      </w:r>
      <w:r>
        <w:t>will</w:t>
      </w:r>
      <w:r>
        <w:rPr>
          <w:spacing w:val="-3"/>
        </w:rPr>
        <w:t xml:space="preserve"> </w:t>
      </w:r>
      <w:r>
        <w:t>need</w:t>
      </w:r>
      <w:r>
        <w:rPr>
          <w:spacing w:val="1"/>
        </w:rPr>
        <w:t xml:space="preserve"> </w:t>
      </w:r>
      <w:r>
        <w:t>to</w:t>
      </w:r>
      <w:r>
        <w:rPr>
          <w:spacing w:val="-3"/>
        </w:rPr>
        <w:t xml:space="preserve"> </w:t>
      </w:r>
      <w:r>
        <w:t>be</w:t>
      </w:r>
      <w:r>
        <w:rPr>
          <w:spacing w:val="-4"/>
        </w:rPr>
        <w:t xml:space="preserve"> </w:t>
      </w:r>
      <w:r>
        <w:t>considered</w:t>
      </w:r>
      <w:r>
        <w:rPr>
          <w:spacing w:val="-3"/>
        </w:rPr>
        <w:t xml:space="preserve"> </w:t>
      </w:r>
      <w:r>
        <w:t>in</w:t>
      </w:r>
      <w:r>
        <w:rPr>
          <w:spacing w:val="-4"/>
        </w:rPr>
        <w:t xml:space="preserve"> </w:t>
      </w:r>
      <w:r>
        <w:t>the</w:t>
      </w:r>
      <w:r>
        <w:rPr>
          <w:spacing w:val="-1"/>
        </w:rPr>
        <w:t xml:space="preserve"> </w:t>
      </w:r>
      <w:r>
        <w:t>long</w:t>
      </w:r>
      <w:r>
        <w:rPr>
          <w:spacing w:val="-3"/>
        </w:rPr>
        <w:t xml:space="preserve"> </w:t>
      </w:r>
      <w:r>
        <w:t>term</w:t>
      </w:r>
      <w:r>
        <w:rPr>
          <w:spacing w:val="-4"/>
        </w:rPr>
        <w:t xml:space="preserve"> </w:t>
      </w:r>
      <w:r>
        <w:t>to</w:t>
      </w:r>
      <w:r>
        <w:rPr>
          <w:spacing w:val="-1"/>
        </w:rPr>
        <w:t xml:space="preserve"> </w:t>
      </w:r>
      <w:r>
        <w:t>ensure</w:t>
      </w:r>
      <w:r>
        <w:rPr>
          <w:spacing w:val="-2"/>
        </w:rPr>
        <w:t xml:space="preserve"> </w:t>
      </w:r>
      <w:r>
        <w:t>that</w:t>
      </w:r>
      <w:r>
        <w:rPr>
          <w:spacing w:val="-3"/>
        </w:rPr>
        <w:t xml:space="preserve"> </w:t>
      </w:r>
      <w:r>
        <w:t>surges</w:t>
      </w:r>
      <w:r>
        <w:rPr>
          <w:spacing w:val="-4"/>
        </w:rPr>
        <w:t xml:space="preserve"> </w:t>
      </w:r>
      <w:r>
        <w:t>in</w:t>
      </w:r>
      <w:r>
        <w:rPr>
          <w:spacing w:val="-3"/>
        </w:rPr>
        <w:t xml:space="preserve"> </w:t>
      </w:r>
      <w:r>
        <w:t>demand,</w:t>
      </w:r>
      <w:r>
        <w:rPr>
          <w:spacing w:val="-4"/>
        </w:rPr>
        <w:t xml:space="preserve"> </w:t>
      </w:r>
      <w:r>
        <w:t>associated</w:t>
      </w:r>
      <w:r>
        <w:rPr>
          <w:spacing w:val="-47"/>
        </w:rPr>
        <w:t xml:space="preserve"> </w:t>
      </w:r>
      <w:r>
        <w:t>with unexpected environmental crisis, can be adequately met in the future. The availability of digital mental health</w:t>
      </w:r>
      <w:r>
        <w:rPr>
          <w:spacing w:val="1"/>
        </w:rPr>
        <w:t xml:space="preserve"> </w:t>
      </w:r>
      <w:r>
        <w:t>services helps in addressing this concern to some extent as it offers the opportunity to scale up and enhance reach at</w:t>
      </w:r>
      <w:r>
        <w:rPr>
          <w:spacing w:val="1"/>
        </w:rPr>
        <w:t xml:space="preserve"> </w:t>
      </w:r>
      <w:r>
        <w:t>low cost.</w:t>
      </w:r>
    </w:p>
    <w:p w14:paraId="49E28CC6" w14:textId="77777777" w:rsidR="006B56CC" w:rsidRDefault="00B719C0">
      <w:pPr>
        <w:pStyle w:val="ListBullet"/>
        <w:rPr>
          <w:rFonts w:ascii="Symbol" w:hAnsi="Symbol"/>
        </w:rPr>
      </w:pPr>
      <w:r>
        <w:rPr>
          <w:b/>
        </w:rPr>
        <w:lastRenderedPageBreak/>
        <w:t xml:space="preserve">Limited education, training and support programs for the lived experience workforce: </w:t>
      </w:r>
      <w:r>
        <w:t>Those with lived experience</w:t>
      </w:r>
      <w:r>
        <w:rPr>
          <w:spacing w:val="-47"/>
        </w:rPr>
        <w:t xml:space="preserve"> </w:t>
      </w:r>
      <w:r>
        <w:t>do not always encounter positive experience. Stigma and discrimination, sometimes indirect and sometimes direct, can</w:t>
      </w:r>
      <w:r>
        <w:rPr>
          <w:spacing w:val="1"/>
        </w:rPr>
        <w:t xml:space="preserve"> </w:t>
      </w:r>
      <w:r>
        <w:t>cause a divide between the peer workforce and other staff. Formal structures, policies and procedures that support the</w:t>
      </w:r>
      <w:r>
        <w:rPr>
          <w:spacing w:val="1"/>
        </w:rPr>
        <w:t xml:space="preserve"> </w:t>
      </w:r>
      <w:r>
        <w:t>peer workforce and provide a development pathway to adopt and build confidence in using digital tools and technology</w:t>
      </w:r>
      <w:r>
        <w:rPr>
          <w:spacing w:val="1"/>
        </w:rPr>
        <w:t xml:space="preserve"> </w:t>
      </w:r>
      <w:r>
        <w:t>are</w:t>
      </w:r>
      <w:r>
        <w:rPr>
          <w:spacing w:val="-1"/>
        </w:rPr>
        <w:t xml:space="preserve"> </w:t>
      </w:r>
      <w:r>
        <w:t>needed</w:t>
      </w:r>
      <w:r>
        <w:rPr>
          <w:spacing w:val="-2"/>
        </w:rPr>
        <w:t xml:space="preserve"> </w:t>
      </w:r>
      <w:r>
        <w:t>if</w:t>
      </w:r>
      <w:r>
        <w:rPr>
          <w:spacing w:val="-2"/>
        </w:rPr>
        <w:t xml:space="preserve"> </w:t>
      </w:r>
      <w:r>
        <w:t>government</w:t>
      </w:r>
      <w:r>
        <w:rPr>
          <w:spacing w:val="-2"/>
        </w:rPr>
        <w:t xml:space="preserve"> </w:t>
      </w:r>
      <w:r>
        <w:t>services are</w:t>
      </w:r>
      <w:r>
        <w:rPr>
          <w:spacing w:val="-2"/>
        </w:rPr>
        <w:t xml:space="preserve"> </w:t>
      </w:r>
      <w:r>
        <w:t>to realise</w:t>
      </w:r>
      <w:r>
        <w:rPr>
          <w:spacing w:val="-2"/>
        </w:rPr>
        <w:t xml:space="preserve"> </w:t>
      </w:r>
      <w:r>
        <w:t>their</w:t>
      </w:r>
      <w:r>
        <w:rPr>
          <w:spacing w:val="-3"/>
        </w:rPr>
        <w:t xml:space="preserve"> </w:t>
      </w:r>
      <w:r>
        <w:t>full</w:t>
      </w:r>
      <w:r>
        <w:rPr>
          <w:spacing w:val="-1"/>
        </w:rPr>
        <w:t xml:space="preserve"> </w:t>
      </w:r>
      <w:r>
        <w:t>potential.</w:t>
      </w:r>
    </w:p>
    <w:p w14:paraId="133F527D" w14:textId="77777777" w:rsidR="006B56CC" w:rsidRDefault="00B719C0">
      <w:pPr>
        <w:pStyle w:val="ListBullet"/>
        <w:rPr>
          <w:rFonts w:ascii="Symbol" w:hAnsi="Symbol"/>
        </w:rPr>
      </w:pPr>
      <w:r>
        <w:rPr>
          <w:b/>
        </w:rPr>
        <w:t xml:space="preserve">Limited integration of digital interventions: </w:t>
      </w:r>
      <w:r>
        <w:t>The integration between the mental health system, including both digital</w:t>
      </w:r>
      <w:r>
        <w:rPr>
          <w:spacing w:val="-48"/>
        </w:rPr>
        <w:t xml:space="preserve"> </w:t>
      </w:r>
      <w:r>
        <w:t>and face-to-face services, and the broader health system is crucial in providing consumers with mental health</w:t>
      </w:r>
      <w:r>
        <w:rPr>
          <w:spacing w:val="1"/>
        </w:rPr>
        <w:t xml:space="preserve"> </w:t>
      </w:r>
      <w:r>
        <w:t>challenges with person centric and holistic care. There is presently no clear understanding on how digital interventions</w:t>
      </w:r>
      <w:r>
        <w:rPr>
          <w:spacing w:val="-47"/>
        </w:rPr>
        <w:t xml:space="preserve"> </w:t>
      </w:r>
      <w:r>
        <w:t>can</w:t>
      </w:r>
      <w:r>
        <w:rPr>
          <w:spacing w:val="-3"/>
        </w:rPr>
        <w:t xml:space="preserve"> </w:t>
      </w:r>
      <w:r>
        <w:t>be integrated</w:t>
      </w:r>
      <w:r>
        <w:rPr>
          <w:spacing w:val="-2"/>
        </w:rPr>
        <w:t xml:space="preserve"> </w:t>
      </w:r>
      <w:r>
        <w:t>with the broader health sector.</w:t>
      </w:r>
    </w:p>
    <w:p w14:paraId="2C17D827" w14:textId="50CA4E7B" w:rsidR="006B56CC" w:rsidRPr="00D24932" w:rsidRDefault="00B719C0">
      <w:pPr>
        <w:pStyle w:val="ListBullet"/>
        <w:rPr>
          <w:rFonts w:ascii="Symbol" w:hAnsi="Symbol"/>
        </w:rPr>
      </w:pPr>
      <w:r w:rsidRPr="009A2AFB">
        <w:t>Limited data sharing between digital mental health programs and services and the software operating systems</w:t>
      </w:r>
      <w:r w:rsidRPr="009A2AFB">
        <w:rPr>
          <w:spacing w:val="-47"/>
        </w:rPr>
        <w:t xml:space="preserve"> </w:t>
      </w:r>
      <w:r w:rsidRPr="009A2AFB">
        <w:t>in the broader healthcare sector:</w:t>
      </w:r>
      <w:r>
        <w:t xml:space="preserve"> Some consumer data is hosted on local platforms instead of in the cloud which</w:t>
      </w:r>
      <w:r>
        <w:rPr>
          <w:spacing w:val="1"/>
        </w:rPr>
        <w:t xml:space="preserve"> </w:t>
      </w:r>
      <w:r>
        <w:t>presents</w:t>
      </w:r>
      <w:r>
        <w:rPr>
          <w:spacing w:val="-3"/>
        </w:rPr>
        <w:t xml:space="preserve"> </w:t>
      </w:r>
      <w:r>
        <w:t>a</w:t>
      </w:r>
      <w:r>
        <w:rPr>
          <w:spacing w:val="-3"/>
        </w:rPr>
        <w:t xml:space="preserve"> </w:t>
      </w:r>
      <w:r>
        <w:t>barrier</w:t>
      </w:r>
      <w:r>
        <w:rPr>
          <w:spacing w:val="-4"/>
        </w:rPr>
        <w:t xml:space="preserve"> </w:t>
      </w:r>
      <w:r>
        <w:t>to</w:t>
      </w:r>
      <w:r>
        <w:rPr>
          <w:spacing w:val="-2"/>
        </w:rPr>
        <w:t xml:space="preserve"> </w:t>
      </w:r>
      <w:r>
        <w:t>the</w:t>
      </w:r>
      <w:r>
        <w:rPr>
          <w:spacing w:val="-2"/>
        </w:rPr>
        <w:t xml:space="preserve"> </w:t>
      </w:r>
      <w:r>
        <w:t>sharing</w:t>
      </w:r>
      <w:r>
        <w:rPr>
          <w:spacing w:val="-2"/>
        </w:rPr>
        <w:t xml:space="preserve"> </w:t>
      </w:r>
      <w:r>
        <w:t>of</w:t>
      </w:r>
      <w:r>
        <w:rPr>
          <w:spacing w:val="-2"/>
        </w:rPr>
        <w:t xml:space="preserve"> </w:t>
      </w:r>
      <w:r>
        <w:t>data,</w:t>
      </w:r>
      <w:r>
        <w:rPr>
          <w:spacing w:val="-4"/>
        </w:rPr>
        <w:t xml:space="preserve"> </w:t>
      </w:r>
      <w:r>
        <w:t>and variations</w:t>
      </w:r>
      <w:r>
        <w:rPr>
          <w:spacing w:val="-4"/>
        </w:rPr>
        <w:t xml:space="preserve"> </w:t>
      </w:r>
      <w:r>
        <w:t>in</w:t>
      </w:r>
      <w:r>
        <w:rPr>
          <w:spacing w:val="-4"/>
        </w:rPr>
        <w:t xml:space="preserve"> </w:t>
      </w:r>
      <w:r>
        <w:t>practice</w:t>
      </w:r>
      <w:r>
        <w:rPr>
          <w:spacing w:val="-2"/>
        </w:rPr>
        <w:t xml:space="preserve"> </w:t>
      </w:r>
      <w:r>
        <w:t>management</w:t>
      </w:r>
      <w:r>
        <w:rPr>
          <w:spacing w:val="-4"/>
        </w:rPr>
        <w:t xml:space="preserve"> </w:t>
      </w:r>
      <w:r>
        <w:t>software</w:t>
      </w:r>
      <w:r>
        <w:rPr>
          <w:spacing w:val="-2"/>
        </w:rPr>
        <w:t xml:space="preserve"> </w:t>
      </w:r>
      <w:r>
        <w:t>can</w:t>
      </w:r>
      <w:r>
        <w:rPr>
          <w:spacing w:val="-2"/>
        </w:rPr>
        <w:t xml:space="preserve"> </w:t>
      </w:r>
      <w:r>
        <w:t>interrupt</w:t>
      </w:r>
      <w:r>
        <w:rPr>
          <w:spacing w:val="-4"/>
        </w:rPr>
        <w:t xml:space="preserve"> </w:t>
      </w:r>
      <w:r>
        <w:t>opportunities</w:t>
      </w:r>
      <w:r>
        <w:rPr>
          <w:spacing w:val="-1"/>
        </w:rPr>
        <w:t xml:space="preserve"> </w:t>
      </w:r>
      <w:r>
        <w:t>for</w:t>
      </w:r>
      <w:r>
        <w:rPr>
          <w:spacing w:val="-47"/>
        </w:rPr>
        <w:t xml:space="preserve"> </w:t>
      </w:r>
      <w:r>
        <w:t>system</w:t>
      </w:r>
      <w:r>
        <w:rPr>
          <w:spacing w:val="-3"/>
        </w:rPr>
        <w:t xml:space="preserve"> </w:t>
      </w:r>
      <w:r>
        <w:t>interoperability.</w:t>
      </w:r>
    </w:p>
    <w:p w14:paraId="29CC1F85" w14:textId="77777777" w:rsidR="006B56CC" w:rsidRDefault="00B719C0">
      <w:pPr>
        <w:pStyle w:val="Heading4"/>
      </w:pPr>
      <w:bookmarkStart w:id="40" w:name="Opportunities__"/>
      <w:bookmarkEnd w:id="40"/>
      <w:r>
        <w:t>Opportunities</w:t>
      </w:r>
    </w:p>
    <w:p w14:paraId="16E1F282" w14:textId="77777777" w:rsidR="006B56CC" w:rsidRDefault="00B719C0">
      <w:pPr>
        <w:pStyle w:val="ListBullet"/>
        <w:rPr>
          <w:rFonts w:ascii="Symbol" w:hAnsi="Symbol"/>
        </w:rPr>
      </w:pPr>
      <w:r>
        <w:t>Provide</w:t>
      </w:r>
      <w:r>
        <w:rPr>
          <w:spacing w:val="-2"/>
        </w:rPr>
        <w:t xml:space="preserve"> </w:t>
      </w:r>
      <w:r>
        <w:t>basic</w:t>
      </w:r>
      <w:r>
        <w:rPr>
          <w:spacing w:val="-2"/>
        </w:rPr>
        <w:t xml:space="preserve"> </w:t>
      </w:r>
      <w:r>
        <w:t>training</w:t>
      </w:r>
      <w:r>
        <w:rPr>
          <w:spacing w:val="-2"/>
        </w:rPr>
        <w:t xml:space="preserve"> </w:t>
      </w:r>
      <w:r>
        <w:t>on</w:t>
      </w:r>
      <w:r>
        <w:rPr>
          <w:spacing w:val="-3"/>
        </w:rPr>
        <w:t xml:space="preserve"> </w:t>
      </w:r>
      <w:r>
        <w:t>mental</w:t>
      </w:r>
      <w:r>
        <w:rPr>
          <w:spacing w:val="-2"/>
        </w:rPr>
        <w:t xml:space="preserve"> </w:t>
      </w:r>
      <w:r>
        <w:t>health</w:t>
      </w:r>
      <w:r>
        <w:rPr>
          <w:spacing w:val="-5"/>
        </w:rPr>
        <w:t xml:space="preserve"> </w:t>
      </w:r>
      <w:r>
        <w:t>more</w:t>
      </w:r>
      <w:r>
        <w:rPr>
          <w:spacing w:val="-3"/>
        </w:rPr>
        <w:t xml:space="preserve"> </w:t>
      </w:r>
      <w:r>
        <w:t>broadly</w:t>
      </w:r>
      <w:r>
        <w:rPr>
          <w:spacing w:val="-1"/>
        </w:rPr>
        <w:t xml:space="preserve"> </w:t>
      </w:r>
      <w:r>
        <w:t>to</w:t>
      </w:r>
      <w:r>
        <w:rPr>
          <w:spacing w:val="-5"/>
        </w:rPr>
        <w:t xml:space="preserve"> </w:t>
      </w:r>
      <w:r>
        <w:t>practitioners,</w:t>
      </w:r>
      <w:r>
        <w:rPr>
          <w:spacing w:val="-4"/>
        </w:rPr>
        <w:t xml:space="preserve"> </w:t>
      </w:r>
      <w:r>
        <w:t>particularly</w:t>
      </w:r>
      <w:r>
        <w:rPr>
          <w:spacing w:val="-2"/>
        </w:rPr>
        <w:t xml:space="preserve"> </w:t>
      </w:r>
      <w:r>
        <w:t>those</w:t>
      </w:r>
      <w:r>
        <w:rPr>
          <w:spacing w:val="-2"/>
        </w:rPr>
        <w:t xml:space="preserve"> </w:t>
      </w:r>
      <w:r>
        <w:t>who</w:t>
      </w:r>
      <w:r>
        <w:rPr>
          <w:spacing w:val="-5"/>
        </w:rPr>
        <w:t xml:space="preserve"> </w:t>
      </w:r>
      <w:r>
        <w:t>practice</w:t>
      </w:r>
      <w:r>
        <w:rPr>
          <w:spacing w:val="-2"/>
        </w:rPr>
        <w:t xml:space="preserve"> </w:t>
      </w:r>
      <w:r>
        <w:t>in</w:t>
      </w:r>
      <w:r>
        <w:rPr>
          <w:spacing w:val="-3"/>
        </w:rPr>
        <w:t xml:space="preserve"> </w:t>
      </w:r>
      <w:r>
        <w:t>regional,</w:t>
      </w:r>
      <w:r>
        <w:rPr>
          <w:spacing w:val="-3"/>
        </w:rPr>
        <w:t xml:space="preserve"> </w:t>
      </w:r>
      <w:r>
        <w:t>remote</w:t>
      </w:r>
      <w:r>
        <w:rPr>
          <w:spacing w:val="-47"/>
        </w:rPr>
        <w:t xml:space="preserve"> </w:t>
      </w:r>
      <w:r>
        <w:t>and communities in crisis; and specialised training to raise awareness of and confidence in using digital mental health</w:t>
      </w:r>
      <w:r>
        <w:rPr>
          <w:spacing w:val="1"/>
        </w:rPr>
        <w:t xml:space="preserve"> </w:t>
      </w:r>
      <w:r>
        <w:t>services with patients that includes options to upskill around trauma informed care and culturally appropriate practice.</w:t>
      </w:r>
      <w:r>
        <w:rPr>
          <w:spacing w:val="1"/>
        </w:rPr>
        <w:t xml:space="preserve"> </w:t>
      </w:r>
      <w:r>
        <w:t>This would require establishing a consistent education and training program, with locally appropriate and developed re-</w:t>
      </w:r>
      <w:r>
        <w:rPr>
          <w:spacing w:val="-47"/>
        </w:rPr>
        <w:t xml:space="preserve"> </w:t>
      </w:r>
      <w:r>
        <w:t>skilling</w:t>
      </w:r>
      <w:r>
        <w:rPr>
          <w:spacing w:val="-3"/>
        </w:rPr>
        <w:t xml:space="preserve"> </w:t>
      </w:r>
      <w:r>
        <w:t>since one</w:t>
      </w:r>
      <w:r>
        <w:rPr>
          <w:spacing w:val="-2"/>
        </w:rPr>
        <w:t xml:space="preserve"> </w:t>
      </w:r>
      <w:r>
        <w:t>size won’t fit</w:t>
      </w:r>
      <w:r>
        <w:rPr>
          <w:spacing w:val="-2"/>
        </w:rPr>
        <w:t xml:space="preserve"> </w:t>
      </w:r>
      <w:r>
        <w:t>all.</w:t>
      </w:r>
    </w:p>
    <w:p w14:paraId="3FA80F00" w14:textId="77777777" w:rsidR="006B56CC" w:rsidRDefault="00B719C0">
      <w:pPr>
        <w:pStyle w:val="ListBullet"/>
      </w:pPr>
      <w:r>
        <w:t>Develop easy to find (decision support) tools and resources to raise health practitioner awareness and understanding of</w:t>
      </w:r>
      <w:r>
        <w:rPr>
          <w:spacing w:val="-47"/>
        </w:rPr>
        <w:t xml:space="preserve"> </w:t>
      </w:r>
      <w:r>
        <w:t>digital mental health tools and technology. This includes training about tools and technologies to build competency,</w:t>
      </w:r>
      <w:r>
        <w:rPr>
          <w:spacing w:val="1"/>
        </w:rPr>
        <w:t xml:space="preserve"> </w:t>
      </w:r>
      <w:r>
        <w:t>triage and diagnostic tools to support assessment and referral, and education and training about how blended digital</w:t>
      </w:r>
      <w:r>
        <w:rPr>
          <w:spacing w:val="1"/>
        </w:rPr>
        <w:t xml:space="preserve"> </w:t>
      </w:r>
      <w:r>
        <w:t>and face-to-face</w:t>
      </w:r>
      <w:r>
        <w:rPr>
          <w:spacing w:val="-2"/>
        </w:rPr>
        <w:t xml:space="preserve"> </w:t>
      </w:r>
      <w:r>
        <w:t>care</w:t>
      </w:r>
      <w:r>
        <w:rPr>
          <w:spacing w:val="-2"/>
        </w:rPr>
        <w:t xml:space="preserve"> </w:t>
      </w:r>
      <w:r>
        <w:t>models</w:t>
      </w:r>
      <w:r>
        <w:rPr>
          <w:spacing w:val="-1"/>
        </w:rPr>
        <w:t xml:space="preserve"> </w:t>
      </w:r>
      <w:r>
        <w:t>could work.</w:t>
      </w:r>
    </w:p>
    <w:p w14:paraId="2D54560F" w14:textId="77777777" w:rsidR="006B56CC" w:rsidRDefault="00B719C0">
      <w:pPr>
        <w:pStyle w:val="ListBullet"/>
      </w:pPr>
      <w:r>
        <w:t>Establish clear digital mental health training, development and certification pathways for non-professional practitioners,</w:t>
      </w:r>
      <w:r>
        <w:rPr>
          <w:spacing w:val="-47"/>
        </w:rPr>
        <w:t xml:space="preserve"> </w:t>
      </w:r>
      <w:r>
        <w:t>that includes peer-support workers, care navigators and lived experience workforce to equip them with the right skills</w:t>
      </w:r>
      <w:r>
        <w:rPr>
          <w:spacing w:val="1"/>
        </w:rPr>
        <w:t xml:space="preserve"> </w:t>
      </w:r>
      <w:r>
        <w:t>and</w:t>
      </w:r>
      <w:r>
        <w:rPr>
          <w:spacing w:val="-3"/>
        </w:rPr>
        <w:t xml:space="preserve"> </w:t>
      </w:r>
      <w:r>
        <w:t>knowledge</w:t>
      </w:r>
      <w:r>
        <w:rPr>
          <w:spacing w:val="-2"/>
        </w:rPr>
        <w:t xml:space="preserve"> </w:t>
      </w:r>
      <w:r>
        <w:t>to use</w:t>
      </w:r>
      <w:r>
        <w:rPr>
          <w:spacing w:val="-2"/>
        </w:rPr>
        <w:t xml:space="preserve"> </w:t>
      </w:r>
      <w:r>
        <w:t>digital</w:t>
      </w:r>
      <w:r>
        <w:rPr>
          <w:spacing w:val="-2"/>
        </w:rPr>
        <w:t xml:space="preserve"> </w:t>
      </w:r>
      <w:r>
        <w:t>tools</w:t>
      </w:r>
      <w:r>
        <w:rPr>
          <w:spacing w:val="-2"/>
        </w:rPr>
        <w:t xml:space="preserve"> </w:t>
      </w:r>
      <w:r>
        <w:t>and</w:t>
      </w:r>
      <w:r>
        <w:rPr>
          <w:spacing w:val="-2"/>
        </w:rPr>
        <w:t xml:space="preserve"> </w:t>
      </w:r>
      <w:r>
        <w:t>platforms</w:t>
      </w:r>
      <w:r>
        <w:rPr>
          <w:spacing w:val="-1"/>
        </w:rPr>
        <w:t xml:space="preserve"> </w:t>
      </w:r>
      <w:r>
        <w:t>effectively.</w:t>
      </w:r>
    </w:p>
    <w:p w14:paraId="177635DF" w14:textId="77777777" w:rsidR="006B56CC" w:rsidRDefault="00B719C0">
      <w:pPr>
        <w:pStyle w:val="ListBullet"/>
      </w:pPr>
      <w:r>
        <w:t>Establish a clear and consistent approach to digital mental health data collection, epidemiological surveillance and</w:t>
      </w:r>
      <w:r>
        <w:rPr>
          <w:spacing w:val="-47"/>
        </w:rPr>
        <w:t xml:space="preserve"> </w:t>
      </w:r>
      <w:r>
        <w:t>evaluation</w:t>
      </w:r>
      <w:r>
        <w:rPr>
          <w:spacing w:val="-1"/>
        </w:rPr>
        <w:t xml:space="preserve"> </w:t>
      </w:r>
      <w:r>
        <w:t>to</w:t>
      </w:r>
      <w:r>
        <w:rPr>
          <w:spacing w:val="-1"/>
        </w:rPr>
        <w:t xml:space="preserve"> </w:t>
      </w:r>
      <w:r>
        <w:t>enable</w:t>
      </w:r>
      <w:r>
        <w:rPr>
          <w:spacing w:val="-1"/>
        </w:rPr>
        <w:t xml:space="preserve"> </w:t>
      </w:r>
      <w:r>
        <w:t>service</w:t>
      </w:r>
      <w:r>
        <w:rPr>
          <w:spacing w:val="-3"/>
        </w:rPr>
        <w:t xml:space="preserve"> </w:t>
      </w:r>
      <w:r>
        <w:t>continuous improvement,</w:t>
      </w:r>
      <w:r>
        <w:rPr>
          <w:spacing w:val="-1"/>
        </w:rPr>
        <w:t xml:space="preserve"> </w:t>
      </w:r>
      <w:r>
        <w:t>assessment</w:t>
      </w:r>
      <w:r>
        <w:rPr>
          <w:spacing w:val="-1"/>
        </w:rPr>
        <w:t xml:space="preserve"> </w:t>
      </w:r>
      <w:r>
        <w:t>of</w:t>
      </w:r>
      <w:r>
        <w:rPr>
          <w:spacing w:val="-2"/>
        </w:rPr>
        <w:t xml:space="preserve"> </w:t>
      </w:r>
      <w:r>
        <w:t>clinical</w:t>
      </w:r>
      <w:r>
        <w:rPr>
          <w:spacing w:val="-3"/>
        </w:rPr>
        <w:t xml:space="preserve"> </w:t>
      </w:r>
      <w:r>
        <w:t>efficacy</w:t>
      </w:r>
      <w:r>
        <w:rPr>
          <w:spacing w:val="-2"/>
        </w:rPr>
        <w:t xml:space="preserve"> </w:t>
      </w:r>
      <w:r>
        <w:t>and</w:t>
      </w:r>
      <w:r>
        <w:rPr>
          <w:spacing w:val="-3"/>
        </w:rPr>
        <w:t xml:space="preserve"> </w:t>
      </w:r>
      <w:r>
        <w:t>value</w:t>
      </w:r>
      <w:r>
        <w:rPr>
          <w:spacing w:val="-3"/>
        </w:rPr>
        <w:t xml:space="preserve"> </w:t>
      </w:r>
      <w:r>
        <w:t>for</w:t>
      </w:r>
      <w:r>
        <w:rPr>
          <w:spacing w:val="-3"/>
        </w:rPr>
        <w:t xml:space="preserve"> </w:t>
      </w:r>
      <w:r>
        <w:t>money.</w:t>
      </w:r>
    </w:p>
    <w:p w14:paraId="2CFD7D3C" w14:textId="77777777" w:rsidR="006B56CC" w:rsidRDefault="00B719C0">
      <w:pPr>
        <w:pStyle w:val="ListBullet"/>
      </w:pPr>
      <w:r>
        <w:t>Build</w:t>
      </w:r>
      <w:r>
        <w:rPr>
          <w:spacing w:val="-5"/>
        </w:rPr>
        <w:t xml:space="preserve"> </w:t>
      </w:r>
      <w:r>
        <w:t>evaluation</w:t>
      </w:r>
      <w:r>
        <w:rPr>
          <w:spacing w:val="-4"/>
        </w:rPr>
        <w:t xml:space="preserve"> </w:t>
      </w:r>
      <w:r>
        <w:t>into</w:t>
      </w:r>
      <w:r>
        <w:rPr>
          <w:spacing w:val="-3"/>
        </w:rPr>
        <w:t xml:space="preserve"> </w:t>
      </w:r>
      <w:r>
        <w:t>the</w:t>
      </w:r>
      <w:r>
        <w:rPr>
          <w:spacing w:val="-2"/>
        </w:rPr>
        <w:t xml:space="preserve"> </w:t>
      </w:r>
      <w:r>
        <w:t>budget</w:t>
      </w:r>
      <w:r>
        <w:rPr>
          <w:spacing w:val="-3"/>
        </w:rPr>
        <w:t xml:space="preserve"> </w:t>
      </w:r>
      <w:r>
        <w:t>for</w:t>
      </w:r>
      <w:r>
        <w:rPr>
          <w:spacing w:val="-4"/>
        </w:rPr>
        <w:t xml:space="preserve"> </w:t>
      </w:r>
      <w:r>
        <w:t>digital</w:t>
      </w:r>
      <w:r>
        <w:rPr>
          <w:spacing w:val="-4"/>
        </w:rPr>
        <w:t xml:space="preserve"> </w:t>
      </w:r>
      <w:r>
        <w:t>mental</w:t>
      </w:r>
      <w:r>
        <w:rPr>
          <w:spacing w:val="-5"/>
        </w:rPr>
        <w:t xml:space="preserve"> </w:t>
      </w:r>
      <w:r>
        <w:t>health</w:t>
      </w:r>
      <w:r>
        <w:rPr>
          <w:spacing w:val="-4"/>
        </w:rPr>
        <w:t xml:space="preserve"> </w:t>
      </w:r>
      <w:r>
        <w:t>services</w:t>
      </w:r>
      <w:r>
        <w:rPr>
          <w:spacing w:val="-1"/>
        </w:rPr>
        <w:t xml:space="preserve"> </w:t>
      </w:r>
      <w:r>
        <w:t>and</w:t>
      </w:r>
      <w:r>
        <w:rPr>
          <w:spacing w:val="-3"/>
        </w:rPr>
        <w:t xml:space="preserve"> </w:t>
      </w:r>
      <w:r>
        <w:t>programs</w:t>
      </w:r>
      <w:r>
        <w:rPr>
          <w:spacing w:val="-1"/>
        </w:rPr>
        <w:t xml:space="preserve"> </w:t>
      </w:r>
      <w:r>
        <w:t>to</w:t>
      </w:r>
      <w:r>
        <w:rPr>
          <w:spacing w:val="-3"/>
        </w:rPr>
        <w:t xml:space="preserve"> </w:t>
      </w:r>
      <w:r>
        <w:t>proactively</w:t>
      </w:r>
      <w:r>
        <w:rPr>
          <w:spacing w:val="-3"/>
        </w:rPr>
        <w:t xml:space="preserve"> </w:t>
      </w:r>
      <w:r>
        <w:t>embed</w:t>
      </w:r>
      <w:r>
        <w:rPr>
          <w:spacing w:val="-3"/>
        </w:rPr>
        <w:t xml:space="preserve"> </w:t>
      </w:r>
      <w:r>
        <w:t>the</w:t>
      </w:r>
      <w:r>
        <w:rPr>
          <w:spacing w:val="-2"/>
        </w:rPr>
        <w:t xml:space="preserve"> </w:t>
      </w:r>
      <w:r>
        <w:t>principles</w:t>
      </w:r>
      <w:r>
        <w:rPr>
          <w:spacing w:val="-3"/>
        </w:rPr>
        <w:t xml:space="preserve"> </w:t>
      </w:r>
      <w:r>
        <w:t>of</w:t>
      </w:r>
      <w:r>
        <w:rPr>
          <w:spacing w:val="1"/>
        </w:rPr>
        <w:t xml:space="preserve"> </w:t>
      </w:r>
      <w:r>
        <w:t>evaluation</w:t>
      </w:r>
      <w:r>
        <w:rPr>
          <w:spacing w:val="-1"/>
        </w:rPr>
        <w:t xml:space="preserve"> </w:t>
      </w:r>
      <w:r>
        <w:t>and</w:t>
      </w:r>
      <w:r>
        <w:rPr>
          <w:spacing w:val="-2"/>
        </w:rPr>
        <w:t xml:space="preserve"> </w:t>
      </w:r>
      <w:r>
        <w:t>measure</w:t>
      </w:r>
      <w:r>
        <w:rPr>
          <w:spacing w:val="-2"/>
        </w:rPr>
        <w:t xml:space="preserve"> </w:t>
      </w:r>
      <w:r>
        <w:t>outcomes.</w:t>
      </w:r>
    </w:p>
    <w:p w14:paraId="7A288C3D" w14:textId="41437522" w:rsidR="006B56CC" w:rsidRDefault="00B719C0">
      <w:pPr>
        <w:pStyle w:val="Heading3"/>
      </w:pPr>
      <w:r>
        <w:t>Questions</w:t>
      </w:r>
      <w:r>
        <w:rPr>
          <w:spacing w:val="-2"/>
        </w:rPr>
        <w:t xml:space="preserve"> </w:t>
      </w:r>
      <w:r>
        <w:t>for</w:t>
      </w:r>
      <w:r>
        <w:rPr>
          <w:spacing w:val="-2"/>
        </w:rPr>
        <w:t xml:space="preserve"> </w:t>
      </w:r>
      <w:r>
        <w:t>consultation</w:t>
      </w:r>
    </w:p>
    <w:p w14:paraId="0098E997" w14:textId="543AAAB9" w:rsidR="006B56CC" w:rsidRDefault="00B719C0" w:rsidP="00084848">
      <w:pPr>
        <w:pStyle w:val="Heading4"/>
      </w:pPr>
      <w:r>
        <w:t>Workforce</w:t>
      </w:r>
    </w:p>
    <w:p w14:paraId="2B6B4EF1" w14:textId="77777777" w:rsidR="00980072" w:rsidRDefault="00901D10" w:rsidP="00084848">
      <w:pPr>
        <w:pStyle w:val="ListBullet"/>
        <w:numPr>
          <w:ilvl w:val="0"/>
          <w:numId w:val="0"/>
        </w:numPr>
      </w:pPr>
      <w:r>
        <w:rPr>
          <w:noProof/>
        </w:rPr>
        <w:drawing>
          <wp:anchor distT="0" distB="0" distL="114300" distR="114300" simplePos="0" relativeHeight="487609856" behindDoc="0" locked="0" layoutInCell="1" allowOverlap="1" wp14:anchorId="0DE75A84" wp14:editId="128510B7">
            <wp:simplePos x="0" y="0"/>
            <wp:positionH relativeFrom="column">
              <wp:posOffset>-3810</wp:posOffset>
            </wp:positionH>
            <wp:positionV relativeFrom="paragraph">
              <wp:posOffset>-3810</wp:posOffset>
            </wp:positionV>
            <wp:extent cx="873125" cy="1270635"/>
            <wp:effectExtent l="0" t="0" r="3175" b="5715"/>
            <wp:wrapSquare wrapText="bothSides"/>
            <wp:docPr id="7"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3125" cy="1270635"/>
                    </a:xfrm>
                    <a:prstGeom prst="rect">
                      <a:avLst/>
                    </a:prstGeom>
                  </pic:spPr>
                </pic:pic>
              </a:graphicData>
            </a:graphic>
            <wp14:sizeRelH relativeFrom="page">
              <wp14:pctWidth>0</wp14:pctWidth>
            </wp14:sizeRelH>
            <wp14:sizeRelV relativeFrom="page">
              <wp14:pctHeight>0</wp14:pctHeight>
            </wp14:sizeRelV>
          </wp:anchor>
        </w:drawing>
      </w:r>
    </w:p>
    <w:p w14:paraId="0545E8DA" w14:textId="698EEEC8" w:rsidR="006B56CC" w:rsidRPr="00084848" w:rsidRDefault="00B719C0" w:rsidP="00084848">
      <w:pPr>
        <w:pStyle w:val="ListBullet"/>
        <w:tabs>
          <w:tab w:val="clear" w:pos="360"/>
          <w:tab w:val="num" w:pos="0"/>
        </w:tabs>
        <w:ind w:left="0" w:firstLine="0"/>
      </w:pPr>
      <w:r>
        <w:t>What are possible financial and non-financial incentives (professional standards, training,</w:t>
      </w:r>
      <w:r w:rsidRPr="00084848">
        <w:t xml:space="preserve"> </w:t>
      </w:r>
      <w:r>
        <w:t>monetary</w:t>
      </w:r>
      <w:r w:rsidRPr="00084848">
        <w:t xml:space="preserve"> </w:t>
      </w:r>
      <w:r>
        <w:t>incentives)</w:t>
      </w:r>
      <w:r w:rsidRPr="00084848">
        <w:t xml:space="preserve"> </w:t>
      </w:r>
      <w:r>
        <w:t>to</w:t>
      </w:r>
      <w:r w:rsidRPr="00084848">
        <w:t xml:space="preserve"> </w:t>
      </w:r>
      <w:r>
        <w:t>encourage</w:t>
      </w:r>
      <w:r w:rsidRPr="00084848">
        <w:t xml:space="preserve"> </w:t>
      </w:r>
      <w:r>
        <w:t>health</w:t>
      </w:r>
      <w:r w:rsidRPr="00084848">
        <w:t xml:space="preserve"> </w:t>
      </w:r>
      <w:r>
        <w:t>practitioners</w:t>
      </w:r>
      <w:r w:rsidRPr="00084848">
        <w:t xml:space="preserve"> </w:t>
      </w:r>
      <w:r>
        <w:t>to</w:t>
      </w:r>
      <w:r w:rsidRPr="00084848">
        <w:t xml:space="preserve"> </w:t>
      </w:r>
      <w:r>
        <w:t>adopt</w:t>
      </w:r>
      <w:r w:rsidRPr="00084848">
        <w:t xml:space="preserve"> </w:t>
      </w:r>
      <w:r>
        <w:t>digital</w:t>
      </w:r>
      <w:r w:rsidRPr="00084848">
        <w:t xml:space="preserve"> </w:t>
      </w:r>
      <w:r>
        <w:t>mental</w:t>
      </w:r>
      <w:r w:rsidRPr="00084848">
        <w:t xml:space="preserve"> </w:t>
      </w:r>
      <w:r>
        <w:t>health</w:t>
      </w:r>
      <w:r w:rsidRPr="00084848">
        <w:t xml:space="preserve"> </w:t>
      </w:r>
      <w:r>
        <w:t>services</w:t>
      </w:r>
      <w:r w:rsidRPr="00084848">
        <w:t xml:space="preserve"> </w:t>
      </w:r>
      <w:r>
        <w:t>into</w:t>
      </w:r>
      <w:r w:rsidRPr="00084848">
        <w:t xml:space="preserve"> </w:t>
      </w:r>
      <w:r>
        <w:t>“business as</w:t>
      </w:r>
      <w:r w:rsidRPr="00084848">
        <w:t xml:space="preserve"> </w:t>
      </w:r>
      <w:r>
        <w:t>usual”?</w:t>
      </w:r>
    </w:p>
    <w:p w14:paraId="6602A000" w14:textId="77777777" w:rsidR="006B56CC" w:rsidRPr="00084848" w:rsidRDefault="00B719C0" w:rsidP="00084848">
      <w:pPr>
        <w:pStyle w:val="ListBullet"/>
        <w:tabs>
          <w:tab w:val="clear" w:pos="360"/>
          <w:tab w:val="num" w:pos="0"/>
        </w:tabs>
        <w:ind w:left="0" w:firstLine="0"/>
      </w:pPr>
      <w:r>
        <w:t>Should there be standardisation of triage and treatment protocols, treatment and referral</w:t>
      </w:r>
      <w:r w:rsidRPr="00084848">
        <w:t xml:space="preserve"> </w:t>
      </w:r>
      <w:r>
        <w:t>pathways</w:t>
      </w:r>
      <w:r w:rsidRPr="00084848">
        <w:t xml:space="preserve"> </w:t>
      </w:r>
      <w:r>
        <w:t>used</w:t>
      </w:r>
      <w:r w:rsidRPr="00084848">
        <w:t xml:space="preserve"> </w:t>
      </w:r>
      <w:r>
        <w:t>by digital</w:t>
      </w:r>
      <w:r w:rsidRPr="00084848">
        <w:t xml:space="preserve"> </w:t>
      </w:r>
      <w:r>
        <w:t>services</w:t>
      </w:r>
      <w:r w:rsidRPr="00084848">
        <w:t xml:space="preserve"> </w:t>
      </w:r>
      <w:r>
        <w:t>etc.</w:t>
      </w:r>
      <w:r w:rsidRPr="00084848">
        <w:t xml:space="preserve"> </w:t>
      </w:r>
      <w:r>
        <w:t>and</w:t>
      </w:r>
      <w:r w:rsidRPr="00084848">
        <w:t xml:space="preserve"> </w:t>
      </w:r>
      <w:r>
        <w:t>which</w:t>
      </w:r>
      <w:r w:rsidRPr="00084848">
        <w:t xml:space="preserve"> </w:t>
      </w:r>
      <w:r>
        <w:t>elements would</w:t>
      </w:r>
      <w:r w:rsidRPr="00084848">
        <w:t xml:space="preserve"> </w:t>
      </w:r>
      <w:r>
        <w:t>be</w:t>
      </w:r>
      <w:r w:rsidRPr="00084848">
        <w:t xml:space="preserve"> </w:t>
      </w:r>
      <w:r>
        <w:t>most</w:t>
      </w:r>
      <w:r w:rsidRPr="00084848">
        <w:t xml:space="preserve"> </w:t>
      </w:r>
      <w:r>
        <w:t>useful?</w:t>
      </w:r>
    </w:p>
    <w:p w14:paraId="0DC11D2B" w14:textId="77777777" w:rsidR="006B56CC" w:rsidRPr="00084848" w:rsidRDefault="00B719C0" w:rsidP="00084848">
      <w:pPr>
        <w:pStyle w:val="ListBullet"/>
        <w:tabs>
          <w:tab w:val="clear" w:pos="360"/>
          <w:tab w:val="num" w:pos="0"/>
        </w:tabs>
        <w:ind w:left="0" w:firstLine="0"/>
      </w:pPr>
      <w:r>
        <w:t>What and where are the gaps in our existing workforce to support a blended delivery model</w:t>
      </w:r>
      <w:r w:rsidRPr="00084848">
        <w:t xml:space="preserve"> </w:t>
      </w:r>
      <w:r>
        <w:t>where digital mental health services are used in conjunction with face-</w:t>
      </w:r>
      <w:r>
        <w:lastRenderedPageBreak/>
        <w:t>to-face services? E.g. do</w:t>
      </w:r>
      <w:r w:rsidRPr="00084848">
        <w:t xml:space="preserve"> </w:t>
      </w:r>
      <w:r>
        <w:t>we need more care navigators, peer-support workers etc. and what considerations need to be</w:t>
      </w:r>
      <w:r w:rsidRPr="00084848">
        <w:t xml:space="preserve"> </w:t>
      </w:r>
      <w:r>
        <w:t>made</w:t>
      </w:r>
      <w:r w:rsidRPr="00084848">
        <w:t xml:space="preserve"> </w:t>
      </w:r>
      <w:r>
        <w:t>to</w:t>
      </w:r>
      <w:r w:rsidRPr="00084848">
        <w:t xml:space="preserve"> </w:t>
      </w:r>
      <w:r>
        <w:t>support this</w:t>
      </w:r>
      <w:r w:rsidRPr="00084848">
        <w:t xml:space="preserve"> </w:t>
      </w:r>
      <w:r>
        <w:t>model?</w:t>
      </w:r>
    </w:p>
    <w:p w14:paraId="4488A3D5" w14:textId="77777777" w:rsidR="006B56CC" w:rsidRDefault="00B719C0">
      <w:pPr>
        <w:pStyle w:val="Heading4"/>
      </w:pPr>
      <w:r>
        <w:t>Lived</w:t>
      </w:r>
      <w:r>
        <w:rPr>
          <w:spacing w:val="-4"/>
        </w:rPr>
        <w:t xml:space="preserve"> </w:t>
      </w:r>
      <w:r>
        <w:t>experience</w:t>
      </w:r>
      <w:r>
        <w:rPr>
          <w:spacing w:val="-2"/>
        </w:rPr>
        <w:t xml:space="preserve"> </w:t>
      </w:r>
      <w:r>
        <w:t>workforce</w:t>
      </w:r>
    </w:p>
    <w:p w14:paraId="27DA67AF" w14:textId="77777777" w:rsidR="00901D10" w:rsidRDefault="00B719C0" w:rsidP="00084848">
      <w:pPr>
        <w:pStyle w:val="ListBullet"/>
      </w:pPr>
      <w:r>
        <w:t>What</w:t>
      </w:r>
      <w:r w:rsidRPr="00901D10">
        <w:t xml:space="preserve"> </w:t>
      </w:r>
      <w:r>
        <w:t>additional</w:t>
      </w:r>
      <w:r w:rsidRPr="00901D10">
        <w:t xml:space="preserve"> </w:t>
      </w:r>
      <w:r>
        <w:t>supports</w:t>
      </w:r>
      <w:r w:rsidRPr="00901D10">
        <w:t xml:space="preserve"> </w:t>
      </w:r>
      <w:r>
        <w:t>are</w:t>
      </w:r>
      <w:r w:rsidRPr="00901D10">
        <w:t xml:space="preserve"> </w:t>
      </w:r>
      <w:r>
        <w:t>needed</w:t>
      </w:r>
      <w:r w:rsidRPr="00901D10">
        <w:t xml:space="preserve"> </w:t>
      </w:r>
      <w:r>
        <w:t>to</w:t>
      </w:r>
      <w:r w:rsidRPr="00901D10">
        <w:t xml:space="preserve"> </w:t>
      </w:r>
      <w:r>
        <w:t>upskill</w:t>
      </w:r>
      <w:r w:rsidRPr="00901D10">
        <w:t xml:space="preserve"> </w:t>
      </w:r>
      <w:r>
        <w:t>the</w:t>
      </w:r>
      <w:r w:rsidRPr="00901D10">
        <w:t xml:space="preserve"> </w:t>
      </w:r>
      <w:r>
        <w:t>lived</w:t>
      </w:r>
      <w:r w:rsidRPr="00901D10">
        <w:t xml:space="preserve"> </w:t>
      </w:r>
      <w:r>
        <w:t>experience</w:t>
      </w:r>
      <w:r w:rsidRPr="00901D10">
        <w:t xml:space="preserve"> </w:t>
      </w:r>
      <w:r>
        <w:t>workforce</w:t>
      </w:r>
      <w:r w:rsidRPr="00901D10">
        <w:t xml:space="preserve"> </w:t>
      </w:r>
      <w:r>
        <w:t>in</w:t>
      </w:r>
      <w:r w:rsidRPr="00901D10">
        <w:t xml:space="preserve"> </w:t>
      </w:r>
      <w:r>
        <w:t>the</w:t>
      </w:r>
      <w:r w:rsidRPr="00901D10">
        <w:t xml:space="preserve"> </w:t>
      </w:r>
      <w:r>
        <w:t>use</w:t>
      </w:r>
      <w:r w:rsidRPr="00901D10">
        <w:t xml:space="preserve"> </w:t>
      </w:r>
      <w:r>
        <w:t>and</w:t>
      </w:r>
      <w:r w:rsidRPr="00901D10">
        <w:t xml:space="preserve"> </w:t>
      </w:r>
      <w:r>
        <w:t>delivery</w:t>
      </w:r>
      <w:r w:rsidRPr="00901D10">
        <w:t xml:space="preserve"> </w:t>
      </w:r>
      <w:r>
        <w:t>of</w:t>
      </w:r>
      <w:r w:rsidRPr="00901D10">
        <w:t xml:space="preserve"> </w:t>
      </w:r>
      <w:r>
        <w:t>digital</w:t>
      </w:r>
      <w:r w:rsidRPr="00901D10">
        <w:t xml:space="preserve"> </w:t>
      </w:r>
      <w:r>
        <w:t>mental</w:t>
      </w:r>
      <w:r w:rsidRPr="00901D10">
        <w:t xml:space="preserve"> </w:t>
      </w:r>
      <w:r>
        <w:t>health</w:t>
      </w:r>
      <w:r w:rsidRPr="00901D10">
        <w:t xml:space="preserve"> </w:t>
      </w:r>
      <w:r>
        <w:t>services</w:t>
      </w:r>
      <w:r w:rsidRPr="00901D10">
        <w:t xml:space="preserve"> </w:t>
      </w:r>
      <w:r>
        <w:t>and/or</w:t>
      </w:r>
      <w:r w:rsidRPr="00901D10">
        <w:t xml:space="preserve"> </w:t>
      </w:r>
      <w:r>
        <w:t>as digital</w:t>
      </w:r>
      <w:r w:rsidRPr="00901D10">
        <w:t xml:space="preserve"> </w:t>
      </w:r>
      <w:r>
        <w:t>inclusion</w:t>
      </w:r>
      <w:r w:rsidRPr="00901D10">
        <w:t xml:space="preserve"> </w:t>
      </w:r>
      <w:r>
        <w:t>champions?</w:t>
      </w:r>
    </w:p>
    <w:p w14:paraId="6BA6087B" w14:textId="6FB257AC" w:rsidR="006B56CC" w:rsidRPr="00901D10" w:rsidRDefault="00B719C0" w:rsidP="00084848">
      <w:pPr>
        <w:pStyle w:val="ListBullet"/>
      </w:pPr>
      <w:r w:rsidRPr="00D24932">
        <w:t>What do people with lived experience need to support the building of trust, confidence, and</w:t>
      </w:r>
      <w:r w:rsidRPr="00901D10">
        <w:rPr>
          <w:spacing w:val="-47"/>
        </w:rPr>
        <w:t xml:space="preserve"> </w:t>
      </w:r>
      <w:r w:rsidRPr="00D24932">
        <w:t>ultimately,</w:t>
      </w:r>
      <w:r w:rsidRPr="00901D10">
        <w:rPr>
          <w:spacing w:val="-3"/>
        </w:rPr>
        <w:t xml:space="preserve"> </w:t>
      </w:r>
      <w:r w:rsidRPr="00D24932">
        <w:t>their uptake</w:t>
      </w:r>
      <w:r w:rsidRPr="00901D10">
        <w:rPr>
          <w:spacing w:val="-1"/>
        </w:rPr>
        <w:t xml:space="preserve"> </w:t>
      </w:r>
      <w:r w:rsidRPr="00D24932">
        <w:t>and use</w:t>
      </w:r>
      <w:r w:rsidRPr="00901D10">
        <w:rPr>
          <w:spacing w:val="-1"/>
        </w:rPr>
        <w:t xml:space="preserve"> </w:t>
      </w:r>
      <w:r w:rsidRPr="00D24932">
        <w:t>of digital</w:t>
      </w:r>
      <w:r w:rsidRPr="00901D10">
        <w:rPr>
          <w:spacing w:val="-3"/>
        </w:rPr>
        <w:t xml:space="preserve"> </w:t>
      </w:r>
      <w:r w:rsidRPr="00D24932">
        <w:t>mental</w:t>
      </w:r>
      <w:r w:rsidRPr="00901D10">
        <w:rPr>
          <w:spacing w:val="-2"/>
        </w:rPr>
        <w:t xml:space="preserve"> </w:t>
      </w:r>
      <w:r w:rsidRPr="00D24932">
        <w:t>health</w:t>
      </w:r>
      <w:r w:rsidRPr="00901D10">
        <w:rPr>
          <w:spacing w:val="-3"/>
        </w:rPr>
        <w:t xml:space="preserve"> </w:t>
      </w:r>
      <w:r w:rsidRPr="00D24932">
        <w:t>services?</w:t>
      </w:r>
    </w:p>
    <w:p w14:paraId="5BA03E4F" w14:textId="77777777" w:rsidR="006B56CC" w:rsidRDefault="00B719C0">
      <w:pPr>
        <w:pStyle w:val="Heading4"/>
      </w:pPr>
      <w:r>
        <w:t>Integrated</w:t>
      </w:r>
      <w:r>
        <w:rPr>
          <w:spacing w:val="-4"/>
        </w:rPr>
        <w:t xml:space="preserve"> </w:t>
      </w:r>
      <w:r>
        <w:t>service</w:t>
      </w:r>
      <w:r>
        <w:rPr>
          <w:spacing w:val="-2"/>
        </w:rPr>
        <w:t xml:space="preserve"> </w:t>
      </w:r>
      <w:r>
        <w:t>delivery</w:t>
      </w:r>
    </w:p>
    <w:p w14:paraId="2D833EA2" w14:textId="77777777" w:rsidR="006B56CC" w:rsidRDefault="00B719C0">
      <w:pPr>
        <w:pStyle w:val="ListBullet"/>
      </w:pPr>
      <w:r>
        <w:t>How</w:t>
      </w:r>
      <w:r>
        <w:rPr>
          <w:spacing w:val="-2"/>
        </w:rPr>
        <w:t xml:space="preserve"> </w:t>
      </w:r>
      <w:r>
        <w:t>can</w:t>
      </w:r>
      <w:r>
        <w:rPr>
          <w:spacing w:val="-3"/>
        </w:rPr>
        <w:t xml:space="preserve"> </w:t>
      </w:r>
      <w:r>
        <w:t>digital</w:t>
      </w:r>
      <w:r>
        <w:rPr>
          <w:spacing w:val="-4"/>
        </w:rPr>
        <w:t xml:space="preserve"> </w:t>
      </w:r>
      <w:r>
        <w:t>mental</w:t>
      </w:r>
      <w:r>
        <w:rPr>
          <w:spacing w:val="-3"/>
        </w:rPr>
        <w:t xml:space="preserve"> </w:t>
      </w:r>
      <w:r>
        <w:t>health</w:t>
      </w:r>
      <w:r>
        <w:rPr>
          <w:spacing w:val="-3"/>
        </w:rPr>
        <w:t xml:space="preserve"> </w:t>
      </w:r>
      <w:r>
        <w:t>services</w:t>
      </w:r>
      <w:r>
        <w:rPr>
          <w:spacing w:val="-1"/>
        </w:rPr>
        <w:t xml:space="preserve"> </w:t>
      </w:r>
      <w:r>
        <w:t>better</w:t>
      </w:r>
      <w:r>
        <w:rPr>
          <w:spacing w:val="-3"/>
        </w:rPr>
        <w:t xml:space="preserve"> </w:t>
      </w:r>
      <w:r>
        <w:t>integrate</w:t>
      </w:r>
      <w:r>
        <w:rPr>
          <w:spacing w:val="-1"/>
        </w:rPr>
        <w:t xml:space="preserve"> </w:t>
      </w:r>
      <w:r>
        <w:t>into</w:t>
      </w:r>
      <w:r>
        <w:rPr>
          <w:spacing w:val="-2"/>
        </w:rPr>
        <w:t xml:space="preserve"> </w:t>
      </w:r>
      <w:r>
        <w:t>the</w:t>
      </w:r>
      <w:r>
        <w:rPr>
          <w:spacing w:val="-1"/>
        </w:rPr>
        <w:t xml:space="preserve"> </w:t>
      </w:r>
      <w:r>
        <w:t>stepped</w:t>
      </w:r>
      <w:r>
        <w:rPr>
          <w:spacing w:val="-2"/>
        </w:rPr>
        <w:t xml:space="preserve"> </w:t>
      </w:r>
      <w:r>
        <w:t>care</w:t>
      </w:r>
      <w:r>
        <w:rPr>
          <w:spacing w:val="-1"/>
        </w:rPr>
        <w:t xml:space="preserve"> </w:t>
      </w:r>
      <w:r>
        <w:t>framework?</w:t>
      </w:r>
    </w:p>
    <w:p w14:paraId="1F068FD7" w14:textId="77777777" w:rsidR="006B56CC" w:rsidRDefault="00B719C0">
      <w:pPr>
        <w:pStyle w:val="ListBullet"/>
      </w:pPr>
      <w:r>
        <w:t>What opportunities exist to create system interoperability to ensure digital mental health services</w:t>
      </w:r>
      <w:r>
        <w:rPr>
          <w:spacing w:val="-47"/>
        </w:rPr>
        <w:t xml:space="preserve"> </w:t>
      </w:r>
      <w:r>
        <w:t>can</w:t>
      </w:r>
      <w:r>
        <w:rPr>
          <w:spacing w:val="-2"/>
        </w:rPr>
        <w:t xml:space="preserve"> </w:t>
      </w:r>
      <w:r>
        <w:t>technologically</w:t>
      </w:r>
      <w:r>
        <w:rPr>
          <w:spacing w:val="-2"/>
        </w:rPr>
        <w:t xml:space="preserve"> </w:t>
      </w:r>
      <w:r>
        <w:t>connect</w:t>
      </w:r>
      <w:r>
        <w:rPr>
          <w:spacing w:val="-1"/>
        </w:rPr>
        <w:t xml:space="preserve"> </w:t>
      </w:r>
      <w:r>
        <w:t>and</w:t>
      </w:r>
      <w:r>
        <w:rPr>
          <w:spacing w:val="-1"/>
        </w:rPr>
        <w:t xml:space="preserve"> </w:t>
      </w:r>
      <w:r>
        <w:t>share</w:t>
      </w:r>
      <w:r>
        <w:rPr>
          <w:spacing w:val="-1"/>
        </w:rPr>
        <w:t xml:space="preserve"> </w:t>
      </w:r>
      <w:r>
        <w:t>information</w:t>
      </w:r>
      <w:r>
        <w:rPr>
          <w:spacing w:val="-1"/>
        </w:rPr>
        <w:t xml:space="preserve"> </w:t>
      </w:r>
      <w:r>
        <w:t>with</w:t>
      </w:r>
      <w:r>
        <w:rPr>
          <w:spacing w:val="-1"/>
        </w:rPr>
        <w:t xml:space="preserve"> </w:t>
      </w:r>
      <w:r>
        <w:t>other</w:t>
      </w:r>
      <w:r>
        <w:rPr>
          <w:spacing w:val="-3"/>
        </w:rPr>
        <w:t xml:space="preserve"> </w:t>
      </w:r>
      <w:r>
        <w:t>IT</w:t>
      </w:r>
      <w:r>
        <w:rPr>
          <w:spacing w:val="-1"/>
        </w:rPr>
        <w:t xml:space="preserve"> </w:t>
      </w:r>
      <w:r>
        <w:t>platforms</w:t>
      </w:r>
      <w:r>
        <w:rPr>
          <w:spacing w:val="-3"/>
        </w:rPr>
        <w:t xml:space="preserve"> </w:t>
      </w:r>
      <w:r>
        <w:t>and</w:t>
      </w:r>
      <w:r>
        <w:rPr>
          <w:spacing w:val="-3"/>
        </w:rPr>
        <w:t xml:space="preserve"> </w:t>
      </w:r>
      <w:r>
        <w:t>software?</w:t>
      </w:r>
    </w:p>
    <w:p w14:paraId="59C8ED6A" w14:textId="77777777" w:rsidR="006B56CC" w:rsidRDefault="00B719C0">
      <w:pPr>
        <w:pStyle w:val="ListBullet"/>
      </w:pPr>
      <w:r>
        <w:t xml:space="preserve">Where do broader general health </w:t>
      </w:r>
      <w:r w:rsidRPr="00D24932">
        <w:t>and</w:t>
      </w:r>
      <w:r>
        <w:t xml:space="preserve"> wellbeing applications and programs (e.g. </w:t>
      </w:r>
      <w:proofErr w:type="spellStart"/>
      <w:r>
        <w:t>FitBits</w:t>
      </w:r>
      <w:proofErr w:type="spellEnd"/>
      <w:r>
        <w:t>) fit within</w:t>
      </w:r>
      <w:r>
        <w:rPr>
          <w:spacing w:val="-47"/>
        </w:rPr>
        <w:t xml:space="preserve"> </w:t>
      </w:r>
      <w:r>
        <w:t>the digital mental health services ecosystem and should there be separate governance</w:t>
      </w:r>
      <w:r>
        <w:rPr>
          <w:spacing w:val="1"/>
        </w:rPr>
        <w:t xml:space="preserve"> </w:t>
      </w:r>
      <w:r>
        <w:t>mechanisms</w:t>
      </w:r>
      <w:r>
        <w:rPr>
          <w:spacing w:val="2"/>
        </w:rPr>
        <w:t xml:space="preserve"> </w:t>
      </w:r>
      <w:r>
        <w:t>(e.g.</w:t>
      </w:r>
      <w:r>
        <w:rPr>
          <w:spacing w:val="-3"/>
        </w:rPr>
        <w:t xml:space="preserve"> </w:t>
      </w:r>
      <w:r>
        <w:t>accreditation of</w:t>
      </w:r>
      <w:r>
        <w:rPr>
          <w:spacing w:val="-1"/>
        </w:rPr>
        <w:t xml:space="preserve"> </w:t>
      </w:r>
      <w:r>
        <w:t>these products)</w:t>
      </w:r>
      <w:r>
        <w:rPr>
          <w:spacing w:val="2"/>
        </w:rPr>
        <w:t xml:space="preserve"> </w:t>
      </w:r>
      <w:r>
        <w:t>to support</w:t>
      </w:r>
      <w:r>
        <w:rPr>
          <w:spacing w:val="-3"/>
        </w:rPr>
        <w:t xml:space="preserve"> </w:t>
      </w:r>
      <w:r>
        <w:t>these?</w:t>
      </w:r>
    </w:p>
    <w:p w14:paraId="0C48F233" w14:textId="77777777" w:rsidR="006B56CC" w:rsidRDefault="00B719C0">
      <w:pPr>
        <w:pStyle w:val="ListBullet"/>
      </w:pPr>
      <w:r>
        <w:t>Should parameters be set on the types of data that can be shared between different IT</w:t>
      </w:r>
      <w:r>
        <w:rPr>
          <w:spacing w:val="1"/>
        </w:rPr>
        <w:t xml:space="preserve"> </w:t>
      </w:r>
      <w:r>
        <w:t>systems/tools and what are some implications, considering the use of shared data for outcomes</w:t>
      </w:r>
      <w:r>
        <w:rPr>
          <w:spacing w:val="-48"/>
        </w:rPr>
        <w:t xml:space="preserve"> </w:t>
      </w:r>
      <w:r>
        <w:t>monitoring</w:t>
      </w:r>
      <w:r>
        <w:rPr>
          <w:spacing w:val="-1"/>
        </w:rPr>
        <w:t xml:space="preserve"> </w:t>
      </w:r>
      <w:r>
        <w:t xml:space="preserve">and </w:t>
      </w:r>
      <w:r w:rsidRPr="00D24932">
        <w:t>epidemiological</w:t>
      </w:r>
      <w:r>
        <w:t xml:space="preserve"> surveillance?</w:t>
      </w:r>
    </w:p>
    <w:p w14:paraId="65803736" w14:textId="77777777" w:rsidR="006B56CC" w:rsidRDefault="00B719C0">
      <w:pPr>
        <w:pStyle w:val="Heading4"/>
      </w:pPr>
      <w:r>
        <w:t>Data</w:t>
      </w:r>
      <w:r>
        <w:rPr>
          <w:spacing w:val="-1"/>
        </w:rPr>
        <w:t xml:space="preserve"> </w:t>
      </w:r>
      <w:r>
        <w:t>and</w:t>
      </w:r>
      <w:r>
        <w:rPr>
          <w:spacing w:val="-3"/>
        </w:rPr>
        <w:t xml:space="preserve"> </w:t>
      </w:r>
      <w:r>
        <w:t>evaluation</w:t>
      </w:r>
    </w:p>
    <w:p w14:paraId="02D304A9" w14:textId="77777777" w:rsidR="006B56CC" w:rsidRPr="00901D10" w:rsidRDefault="00B719C0">
      <w:pPr>
        <w:pStyle w:val="ListBullet"/>
      </w:pPr>
      <w:r w:rsidRPr="00901D10">
        <w:t>What are the best ways to provide guidance around the use of data, client records, data sharing and consent processes for digital mental health service providers?</w:t>
      </w:r>
    </w:p>
    <w:p w14:paraId="36BF8A75" w14:textId="46AD422E" w:rsidR="006B56CC" w:rsidRPr="00901D10" w:rsidRDefault="00B719C0">
      <w:pPr>
        <w:pStyle w:val="ListBullet"/>
      </w:pPr>
      <w:r w:rsidRPr="00901D10">
        <w:t>How important is epidemiological surveillance, data linkage and system outcomes in designing and evaluating digital mental health services and to what extent should they be considered?</w:t>
      </w:r>
    </w:p>
    <w:p w14:paraId="5202D9B0" w14:textId="7FD0B0E7" w:rsidR="006B56CC" w:rsidRDefault="00B719C0" w:rsidP="00084848">
      <w:pPr>
        <w:pStyle w:val="Heading3"/>
      </w:pPr>
      <w:bookmarkStart w:id="41" w:name="Funding,_legal,_and_regulatory_context__"/>
      <w:bookmarkEnd w:id="41"/>
      <w:r>
        <w:t>Funding,</w:t>
      </w:r>
      <w:r>
        <w:rPr>
          <w:spacing w:val="-6"/>
        </w:rPr>
        <w:t xml:space="preserve"> </w:t>
      </w:r>
      <w:r>
        <w:t>legal,</w:t>
      </w:r>
      <w:r>
        <w:rPr>
          <w:spacing w:val="-3"/>
        </w:rPr>
        <w:t xml:space="preserve"> </w:t>
      </w:r>
      <w:r>
        <w:t>and</w:t>
      </w:r>
      <w:r>
        <w:rPr>
          <w:spacing w:val="-4"/>
        </w:rPr>
        <w:t xml:space="preserve"> </w:t>
      </w:r>
      <w:r>
        <w:t>regulatory</w:t>
      </w:r>
      <w:r>
        <w:rPr>
          <w:spacing w:val="-4"/>
        </w:rPr>
        <w:t xml:space="preserve"> </w:t>
      </w:r>
      <w:r>
        <w:t>context</w:t>
      </w:r>
    </w:p>
    <w:p w14:paraId="52660BC7" w14:textId="77777777" w:rsidR="006B56CC" w:rsidRPr="00D24932" w:rsidRDefault="00B719C0">
      <w:pPr>
        <w:pStyle w:val="Heading4"/>
      </w:pPr>
      <w:bookmarkStart w:id="42" w:name="Barriers__"/>
      <w:bookmarkEnd w:id="42"/>
      <w:r>
        <w:t>Barriers</w:t>
      </w:r>
    </w:p>
    <w:p w14:paraId="2FDEBF24" w14:textId="77777777" w:rsidR="006B56CC" w:rsidRPr="00D24932" w:rsidRDefault="00B719C0">
      <w:pPr>
        <w:pStyle w:val="ListBullet"/>
      </w:pPr>
      <w:r>
        <w:rPr>
          <w:b/>
        </w:rPr>
        <w:t xml:space="preserve">Lack of coordinated service delivery by governments: </w:t>
      </w:r>
      <w:r>
        <w:t>Mental health services (inclusive of digital mental health) are</w:t>
      </w:r>
      <w:r>
        <w:rPr>
          <w:spacing w:val="-47"/>
        </w:rPr>
        <w:t xml:space="preserve"> </w:t>
      </w:r>
      <w:r>
        <w:t>delivered within a complex, often fragmented system, with multiple providers being funded by Australian Government</w:t>
      </w:r>
      <w:r>
        <w:rPr>
          <w:spacing w:val="1"/>
        </w:rPr>
        <w:t xml:space="preserve"> </w:t>
      </w:r>
      <w:r>
        <w:t>and</w:t>
      </w:r>
      <w:r>
        <w:rPr>
          <w:spacing w:val="-4"/>
        </w:rPr>
        <w:t xml:space="preserve"> </w:t>
      </w:r>
      <w:r>
        <w:t>State</w:t>
      </w:r>
      <w:r>
        <w:rPr>
          <w:spacing w:val="-3"/>
        </w:rPr>
        <w:t xml:space="preserve"> </w:t>
      </w:r>
      <w:r>
        <w:t>and</w:t>
      </w:r>
      <w:r>
        <w:rPr>
          <w:spacing w:val="-3"/>
        </w:rPr>
        <w:t xml:space="preserve"> </w:t>
      </w:r>
      <w:r>
        <w:t>Territory</w:t>
      </w:r>
      <w:r>
        <w:rPr>
          <w:spacing w:val="-2"/>
        </w:rPr>
        <w:t xml:space="preserve"> </w:t>
      </w:r>
      <w:r>
        <w:t>funding</w:t>
      </w:r>
      <w:r>
        <w:rPr>
          <w:spacing w:val="-3"/>
        </w:rPr>
        <w:t xml:space="preserve"> </w:t>
      </w:r>
      <w:r>
        <w:t>streams.</w:t>
      </w:r>
      <w:r>
        <w:rPr>
          <w:spacing w:val="-3"/>
        </w:rPr>
        <w:t xml:space="preserve"> </w:t>
      </w:r>
      <w:r>
        <w:t>As</w:t>
      </w:r>
      <w:r>
        <w:rPr>
          <w:spacing w:val="-2"/>
        </w:rPr>
        <w:t xml:space="preserve"> </w:t>
      </w:r>
      <w:r>
        <w:t>outlined</w:t>
      </w:r>
      <w:r>
        <w:rPr>
          <w:spacing w:val="-4"/>
        </w:rPr>
        <w:t xml:space="preserve"> </w:t>
      </w:r>
      <w:r>
        <w:t>in</w:t>
      </w:r>
      <w:r>
        <w:rPr>
          <w:spacing w:val="-3"/>
        </w:rPr>
        <w:t xml:space="preserve"> </w:t>
      </w:r>
      <w:r>
        <w:t>the</w:t>
      </w:r>
      <w:r>
        <w:rPr>
          <w:spacing w:val="-3"/>
        </w:rPr>
        <w:t xml:space="preserve"> </w:t>
      </w:r>
      <w:r>
        <w:t>National</w:t>
      </w:r>
      <w:r>
        <w:rPr>
          <w:spacing w:val="-5"/>
        </w:rPr>
        <w:t xml:space="preserve"> </w:t>
      </w:r>
      <w:r>
        <w:t>Mental</w:t>
      </w:r>
      <w:r>
        <w:rPr>
          <w:spacing w:val="-3"/>
        </w:rPr>
        <w:t xml:space="preserve"> </w:t>
      </w:r>
      <w:r>
        <w:t>Health</w:t>
      </w:r>
      <w:r>
        <w:rPr>
          <w:spacing w:val="-5"/>
        </w:rPr>
        <w:t xml:space="preserve"> </w:t>
      </w:r>
      <w:r>
        <w:t>Commission’s</w:t>
      </w:r>
      <w:r>
        <w:rPr>
          <w:spacing w:val="-4"/>
        </w:rPr>
        <w:t xml:space="preserve"> </w:t>
      </w:r>
      <w:r>
        <w:t>2014</w:t>
      </w:r>
      <w:r>
        <w:rPr>
          <w:spacing w:val="-3"/>
        </w:rPr>
        <w:t xml:space="preserve"> </w:t>
      </w:r>
      <w:r>
        <w:t>National</w:t>
      </w:r>
      <w:r>
        <w:rPr>
          <w:spacing w:val="-3"/>
        </w:rPr>
        <w:t xml:space="preserve"> </w:t>
      </w:r>
      <w:r>
        <w:t>Review</w:t>
      </w:r>
      <w:r>
        <w:rPr>
          <w:spacing w:val="1"/>
        </w:rPr>
        <w:t xml:space="preserve"> </w:t>
      </w:r>
      <w:r>
        <w:t>of Mental Health Programmes and Services (the Review) without improved co-design, planning and communication</w:t>
      </w:r>
      <w:r>
        <w:rPr>
          <w:spacing w:val="1"/>
        </w:rPr>
        <w:t xml:space="preserve"> </w:t>
      </w:r>
      <w:r>
        <w:t>between all levels of government, the ability for consumers to receive connected and person-centred care across the</w:t>
      </w:r>
      <w:r>
        <w:rPr>
          <w:spacing w:val="1"/>
        </w:rPr>
        <w:t xml:space="preserve"> </w:t>
      </w:r>
      <w:r>
        <w:t>care</w:t>
      </w:r>
      <w:r>
        <w:rPr>
          <w:spacing w:val="-3"/>
        </w:rPr>
        <w:t xml:space="preserve"> </w:t>
      </w:r>
      <w:r>
        <w:t>continuum</w:t>
      </w:r>
      <w:r>
        <w:rPr>
          <w:spacing w:val="1"/>
        </w:rPr>
        <w:t xml:space="preserve"> </w:t>
      </w:r>
      <w:r>
        <w:t>will</w:t>
      </w:r>
      <w:r>
        <w:rPr>
          <w:spacing w:val="-2"/>
        </w:rPr>
        <w:t xml:space="preserve"> </w:t>
      </w:r>
      <w:r>
        <w:t>be limited.</w:t>
      </w:r>
    </w:p>
    <w:p w14:paraId="0F57867F" w14:textId="77777777" w:rsidR="006B56CC" w:rsidRDefault="00B719C0">
      <w:pPr>
        <w:pStyle w:val="ListBullet"/>
        <w:rPr>
          <w:rFonts w:ascii="Symbol" w:hAnsi="Symbol"/>
          <w:sz w:val="16"/>
        </w:rPr>
      </w:pPr>
      <w:r>
        <w:rPr>
          <w:b/>
        </w:rPr>
        <w:t xml:space="preserve">Challenges in funding integrated services: </w:t>
      </w:r>
      <w:r>
        <w:t>The many facets that interface with a person’s mental health need to be</w:t>
      </w:r>
      <w:r>
        <w:rPr>
          <w:spacing w:val="1"/>
        </w:rPr>
        <w:t xml:space="preserve"> </w:t>
      </w:r>
      <w:r>
        <w:t>considered</w:t>
      </w:r>
      <w:r>
        <w:rPr>
          <w:spacing w:val="-5"/>
        </w:rPr>
        <w:t xml:space="preserve"> </w:t>
      </w:r>
      <w:r>
        <w:t>in</w:t>
      </w:r>
      <w:r>
        <w:rPr>
          <w:spacing w:val="-3"/>
        </w:rPr>
        <w:t xml:space="preserve"> </w:t>
      </w:r>
      <w:r>
        <w:t>funding</w:t>
      </w:r>
      <w:r>
        <w:rPr>
          <w:spacing w:val="-3"/>
        </w:rPr>
        <w:t xml:space="preserve"> </w:t>
      </w:r>
      <w:r>
        <w:t>and</w:t>
      </w:r>
      <w:r>
        <w:rPr>
          <w:spacing w:val="-3"/>
        </w:rPr>
        <w:t xml:space="preserve"> </w:t>
      </w:r>
      <w:r>
        <w:t>delivery</w:t>
      </w:r>
      <w:r>
        <w:rPr>
          <w:spacing w:val="-3"/>
        </w:rPr>
        <w:t xml:space="preserve"> </w:t>
      </w:r>
      <w:r>
        <w:t>of</w:t>
      </w:r>
      <w:r>
        <w:rPr>
          <w:spacing w:val="-5"/>
        </w:rPr>
        <w:t xml:space="preserve"> </w:t>
      </w:r>
      <w:r>
        <w:t>services.</w:t>
      </w:r>
      <w:r>
        <w:rPr>
          <w:spacing w:val="-3"/>
        </w:rPr>
        <w:t xml:space="preserve"> </w:t>
      </w:r>
      <w:r>
        <w:t>These</w:t>
      </w:r>
      <w:r>
        <w:rPr>
          <w:spacing w:val="-3"/>
        </w:rPr>
        <w:t xml:space="preserve"> </w:t>
      </w:r>
      <w:r>
        <w:t>include</w:t>
      </w:r>
      <w:r>
        <w:rPr>
          <w:spacing w:val="-3"/>
        </w:rPr>
        <w:t xml:space="preserve"> </w:t>
      </w:r>
      <w:r>
        <w:t>alcohol</w:t>
      </w:r>
      <w:r>
        <w:rPr>
          <w:spacing w:val="-2"/>
        </w:rPr>
        <w:t xml:space="preserve"> </w:t>
      </w:r>
      <w:r>
        <w:t>and</w:t>
      </w:r>
      <w:r>
        <w:rPr>
          <w:spacing w:val="-3"/>
        </w:rPr>
        <w:t xml:space="preserve"> </w:t>
      </w:r>
      <w:r>
        <w:t>substance</w:t>
      </w:r>
      <w:r>
        <w:rPr>
          <w:spacing w:val="-3"/>
        </w:rPr>
        <w:t xml:space="preserve"> </w:t>
      </w:r>
      <w:r>
        <w:t>abuse,</w:t>
      </w:r>
      <w:r>
        <w:rPr>
          <w:spacing w:val="-3"/>
        </w:rPr>
        <w:t xml:space="preserve"> </w:t>
      </w:r>
      <w:r>
        <w:t>housing,</w:t>
      </w:r>
      <w:r>
        <w:rPr>
          <w:spacing w:val="-5"/>
        </w:rPr>
        <w:t xml:space="preserve"> </w:t>
      </w:r>
      <w:r>
        <w:t>justice,</w:t>
      </w:r>
      <w:r>
        <w:rPr>
          <w:spacing w:val="-2"/>
        </w:rPr>
        <w:t xml:space="preserve"> </w:t>
      </w:r>
      <w:r>
        <w:t>social</w:t>
      </w:r>
      <w:r>
        <w:rPr>
          <w:spacing w:val="-5"/>
        </w:rPr>
        <w:t xml:space="preserve"> </w:t>
      </w:r>
      <w:r>
        <w:t>and</w:t>
      </w:r>
      <w:r>
        <w:rPr>
          <w:spacing w:val="1"/>
        </w:rPr>
        <w:t xml:space="preserve"> </w:t>
      </w:r>
      <w:r>
        <w:t>welfare, financial services, education and employment. A cross government approach to funding and services planning</w:t>
      </w:r>
      <w:r>
        <w:rPr>
          <w:spacing w:val="-47"/>
        </w:rPr>
        <w:t xml:space="preserve"> </w:t>
      </w:r>
      <w:r>
        <w:t>is key to delivering integrated services. Digital and face-to-face mental health services have been developed</w:t>
      </w:r>
      <w:r>
        <w:rPr>
          <w:spacing w:val="1"/>
        </w:rPr>
        <w:t xml:space="preserve"> </w:t>
      </w:r>
      <w:r>
        <w:t>independently and operate in parallel rather in an integrated way, translating to fewer incentives for providers to</w:t>
      </w:r>
      <w:r>
        <w:rPr>
          <w:spacing w:val="1"/>
        </w:rPr>
        <w:t xml:space="preserve"> </w:t>
      </w:r>
      <w:r>
        <w:t>integrate</w:t>
      </w:r>
      <w:r>
        <w:rPr>
          <w:spacing w:val="-3"/>
        </w:rPr>
        <w:t xml:space="preserve"> </w:t>
      </w:r>
      <w:r>
        <w:t>service</w:t>
      </w:r>
      <w:r>
        <w:rPr>
          <w:spacing w:val="-1"/>
        </w:rPr>
        <w:t xml:space="preserve"> </w:t>
      </w:r>
      <w:r>
        <w:t>operations to</w:t>
      </w:r>
      <w:r>
        <w:rPr>
          <w:spacing w:val="-2"/>
        </w:rPr>
        <w:t xml:space="preserve"> </w:t>
      </w:r>
      <w:r>
        <w:t>provide</w:t>
      </w:r>
      <w:r>
        <w:rPr>
          <w:spacing w:val="-3"/>
        </w:rPr>
        <w:t xml:space="preserve"> </w:t>
      </w:r>
      <w:r>
        <w:t>care</w:t>
      </w:r>
      <w:r>
        <w:rPr>
          <w:spacing w:val="-3"/>
        </w:rPr>
        <w:t xml:space="preserve"> </w:t>
      </w:r>
      <w:r>
        <w:t>to</w:t>
      </w:r>
      <w:r>
        <w:rPr>
          <w:spacing w:val="5"/>
        </w:rPr>
        <w:t xml:space="preserve"> </w:t>
      </w:r>
      <w:r>
        <w:t>people</w:t>
      </w:r>
      <w:r>
        <w:rPr>
          <w:spacing w:val="-1"/>
        </w:rPr>
        <w:t xml:space="preserve"> </w:t>
      </w:r>
      <w:r>
        <w:t>with</w:t>
      </w:r>
      <w:r>
        <w:rPr>
          <w:spacing w:val="-1"/>
        </w:rPr>
        <w:t xml:space="preserve"> </w:t>
      </w:r>
      <w:r>
        <w:t>comorbid</w:t>
      </w:r>
      <w:r>
        <w:rPr>
          <w:spacing w:val="2"/>
        </w:rPr>
        <w:t xml:space="preserve"> </w:t>
      </w:r>
      <w:r>
        <w:t>mental</w:t>
      </w:r>
      <w:r>
        <w:rPr>
          <w:spacing w:val="-1"/>
        </w:rPr>
        <w:t xml:space="preserve"> </w:t>
      </w:r>
      <w:r>
        <w:t>health challenges.</w:t>
      </w:r>
    </w:p>
    <w:p w14:paraId="2BCF7561" w14:textId="0DB29267" w:rsidR="006B56CC" w:rsidRDefault="00B719C0">
      <w:pPr>
        <w:pStyle w:val="ListBullet"/>
        <w:rPr>
          <w:rFonts w:ascii="Symbol" w:hAnsi="Symbol"/>
          <w:sz w:val="16"/>
        </w:rPr>
      </w:pPr>
      <w:r>
        <w:rPr>
          <w:b/>
        </w:rPr>
        <w:t xml:space="preserve">Limited funding for research and evaluation: </w:t>
      </w:r>
      <w:r>
        <w:t>At present, Australian Government funding is focused on service</w:t>
      </w:r>
      <w:r>
        <w:rPr>
          <w:spacing w:val="1"/>
        </w:rPr>
        <w:t xml:space="preserve"> </w:t>
      </w:r>
      <w:r>
        <w:t>delivery, with few funding buckets dedicated to research, monitoring and evaluation programs. Some of the key</w:t>
      </w:r>
      <w:r>
        <w:rPr>
          <w:spacing w:val="1"/>
        </w:rPr>
        <w:t xml:space="preserve"> </w:t>
      </w:r>
      <w:r>
        <w:t>investments in current research include a $125 million investment over 10 years from 2018-19 through the Medical</w:t>
      </w:r>
      <w:r>
        <w:rPr>
          <w:spacing w:val="1"/>
        </w:rPr>
        <w:t xml:space="preserve"> </w:t>
      </w:r>
      <w:r>
        <w:t>Research Future Fund’s Million Minds Mental Health Research Mission. This program will invest in bold and</w:t>
      </w:r>
      <w:r>
        <w:rPr>
          <w:spacing w:val="1"/>
        </w:rPr>
        <w:t xml:space="preserve"> </w:t>
      </w:r>
      <w:r>
        <w:t>transformative</w:t>
      </w:r>
      <w:r>
        <w:rPr>
          <w:spacing w:val="-3"/>
        </w:rPr>
        <w:t xml:space="preserve"> </w:t>
      </w:r>
      <w:r>
        <w:t>research</w:t>
      </w:r>
      <w:r>
        <w:rPr>
          <w:spacing w:val="-3"/>
        </w:rPr>
        <w:t xml:space="preserve"> </w:t>
      </w:r>
      <w:r>
        <w:t>to</w:t>
      </w:r>
      <w:r>
        <w:rPr>
          <w:spacing w:val="-3"/>
        </w:rPr>
        <w:t xml:space="preserve"> </w:t>
      </w:r>
      <w:r>
        <w:t>support</w:t>
      </w:r>
      <w:r>
        <w:rPr>
          <w:spacing w:val="-2"/>
        </w:rPr>
        <w:t xml:space="preserve"> </w:t>
      </w:r>
      <w:r>
        <w:t>one</w:t>
      </w:r>
      <w:r>
        <w:rPr>
          <w:spacing w:val="-3"/>
        </w:rPr>
        <w:t xml:space="preserve"> </w:t>
      </w:r>
      <w:r>
        <w:t>million</w:t>
      </w:r>
      <w:r>
        <w:rPr>
          <w:spacing w:val="-5"/>
        </w:rPr>
        <w:t xml:space="preserve"> </w:t>
      </w:r>
      <w:r>
        <w:t>people</w:t>
      </w:r>
      <w:r>
        <w:rPr>
          <w:spacing w:val="-2"/>
        </w:rPr>
        <w:t xml:space="preserve"> </w:t>
      </w:r>
      <w:r>
        <w:t>with</w:t>
      </w:r>
      <w:r>
        <w:rPr>
          <w:spacing w:val="-5"/>
        </w:rPr>
        <w:t xml:space="preserve"> </w:t>
      </w:r>
      <w:r>
        <w:t>mental</w:t>
      </w:r>
      <w:r>
        <w:rPr>
          <w:spacing w:val="-4"/>
        </w:rPr>
        <w:t xml:space="preserve"> </w:t>
      </w:r>
      <w:r>
        <w:t>health</w:t>
      </w:r>
      <w:r>
        <w:rPr>
          <w:spacing w:val="-5"/>
        </w:rPr>
        <w:t xml:space="preserve"> </w:t>
      </w:r>
      <w:r>
        <w:t>issues</w:t>
      </w:r>
      <w:r>
        <w:rPr>
          <w:spacing w:val="-2"/>
        </w:rPr>
        <w:t xml:space="preserve"> </w:t>
      </w:r>
      <w:r>
        <w:t>access</w:t>
      </w:r>
      <w:r>
        <w:rPr>
          <w:spacing w:val="-4"/>
        </w:rPr>
        <w:t xml:space="preserve"> </w:t>
      </w:r>
      <w:r>
        <w:t>new</w:t>
      </w:r>
      <w:r>
        <w:rPr>
          <w:spacing w:val="-3"/>
        </w:rPr>
        <w:t xml:space="preserve"> </w:t>
      </w:r>
      <w:r>
        <w:lastRenderedPageBreak/>
        <w:t>and</w:t>
      </w:r>
      <w:r>
        <w:rPr>
          <w:spacing w:val="-3"/>
        </w:rPr>
        <w:t xml:space="preserve"> </w:t>
      </w:r>
      <w:r>
        <w:t>innovative</w:t>
      </w:r>
      <w:r>
        <w:rPr>
          <w:spacing w:val="-4"/>
        </w:rPr>
        <w:t xml:space="preserve"> </w:t>
      </w:r>
      <w:r>
        <w:t>approaches</w:t>
      </w:r>
      <w:r>
        <w:rPr>
          <w:spacing w:val="1"/>
        </w:rPr>
        <w:t xml:space="preserve"> </w:t>
      </w:r>
      <w:r>
        <w:t>to prevention, diagnosis, treatment and recovery.</w:t>
      </w:r>
      <w:r w:rsidR="00D24932">
        <w:rPr>
          <w:rStyle w:val="FootnoteReference"/>
        </w:rPr>
        <w:footnoteReference w:id="16"/>
      </w:r>
      <w:r>
        <w:rPr>
          <w:position w:val="6"/>
          <w:sz w:val="12"/>
        </w:rPr>
        <w:t xml:space="preserve"> </w:t>
      </w:r>
      <w:r>
        <w:t>The National Mental Health Commission is also developing a</w:t>
      </w:r>
      <w:r>
        <w:rPr>
          <w:spacing w:val="1"/>
        </w:rPr>
        <w:t xml:space="preserve"> </w:t>
      </w:r>
      <w:r>
        <w:t>National Mental Health Research Strategy as part of the Fifth Plan to drive better outcomes across the mental health</w:t>
      </w:r>
      <w:r>
        <w:rPr>
          <w:spacing w:val="1"/>
        </w:rPr>
        <w:t xml:space="preserve"> </w:t>
      </w:r>
      <w:r>
        <w:t>sector in Australia.</w:t>
      </w:r>
      <w:r w:rsidR="00924A01">
        <w:rPr>
          <w:rStyle w:val="FootnoteReference"/>
        </w:rPr>
        <w:footnoteReference w:id="17"/>
      </w:r>
      <w:r>
        <w:rPr>
          <w:position w:val="6"/>
          <w:sz w:val="12"/>
        </w:rPr>
        <w:t xml:space="preserve"> </w:t>
      </w:r>
      <w:r>
        <w:t>Research, monitoring and evaluation are critical to build trust in the efficacy of digital mental health</w:t>
      </w:r>
      <w:r>
        <w:rPr>
          <w:spacing w:val="-47"/>
        </w:rPr>
        <w:t xml:space="preserve"> </w:t>
      </w:r>
      <w:r>
        <w:t>services amongst consumers, health care practitioners and the broader community. Additional funding for research on</w:t>
      </w:r>
      <w:r>
        <w:rPr>
          <w:spacing w:val="1"/>
        </w:rPr>
        <w:t xml:space="preserve"> </w:t>
      </w:r>
      <w:r>
        <w:t>implementation approaches will help to better understand how to make digital mental health services work with non-</w:t>
      </w:r>
      <w:r>
        <w:rPr>
          <w:spacing w:val="1"/>
        </w:rPr>
        <w:t xml:space="preserve"> </w:t>
      </w:r>
      <w:r>
        <w:t>digital</w:t>
      </w:r>
      <w:r>
        <w:rPr>
          <w:spacing w:val="-2"/>
        </w:rPr>
        <w:t xml:space="preserve"> </w:t>
      </w:r>
      <w:r>
        <w:t>services</w:t>
      </w:r>
      <w:r>
        <w:rPr>
          <w:spacing w:val="-1"/>
        </w:rPr>
        <w:t xml:space="preserve"> </w:t>
      </w:r>
      <w:r>
        <w:t>in an integrated way.</w:t>
      </w:r>
    </w:p>
    <w:p w14:paraId="50D6C967" w14:textId="77777777" w:rsidR="006B56CC" w:rsidRDefault="00B719C0">
      <w:pPr>
        <w:pStyle w:val="ListBullet"/>
      </w:pPr>
      <w:r>
        <w:rPr>
          <w:b/>
        </w:rPr>
        <w:t xml:space="preserve">Limited funding for enabling functions of digital mental health service delivery: </w:t>
      </w:r>
      <w:r>
        <w:t>Currently, funding for enabling</w:t>
      </w:r>
      <w:r>
        <w:rPr>
          <w:spacing w:val="1"/>
        </w:rPr>
        <w:t xml:space="preserve"> </w:t>
      </w:r>
      <w:r>
        <w:t>functions is limited. These include, training for healthcare practitioners, upskilling consumer capability in using digital</w:t>
      </w:r>
      <w:r>
        <w:rPr>
          <w:spacing w:val="1"/>
        </w:rPr>
        <w:t xml:space="preserve"> </w:t>
      </w:r>
      <w:r>
        <w:t>services, referral interoperability and useability, and building and maintaining on-going relationships between consumers</w:t>
      </w:r>
      <w:r>
        <w:rPr>
          <w:spacing w:val="-47"/>
        </w:rPr>
        <w:t xml:space="preserve"> </w:t>
      </w:r>
      <w:r>
        <w:t>and healthcare</w:t>
      </w:r>
      <w:r>
        <w:rPr>
          <w:spacing w:val="-1"/>
        </w:rPr>
        <w:t xml:space="preserve"> </w:t>
      </w:r>
      <w:r>
        <w:t>practitioners.</w:t>
      </w:r>
      <w:r>
        <w:rPr>
          <w:spacing w:val="-1"/>
        </w:rPr>
        <w:t xml:space="preserve"> </w:t>
      </w:r>
      <w:r>
        <w:t>Such</w:t>
      </w:r>
      <w:r>
        <w:rPr>
          <w:spacing w:val="-3"/>
        </w:rPr>
        <w:t xml:space="preserve"> </w:t>
      </w:r>
      <w:r>
        <w:t>gaps</w:t>
      </w:r>
      <w:r>
        <w:rPr>
          <w:spacing w:val="1"/>
        </w:rPr>
        <w:t xml:space="preserve"> </w:t>
      </w:r>
      <w:r>
        <w:t>can</w:t>
      </w:r>
      <w:r>
        <w:rPr>
          <w:spacing w:val="-1"/>
        </w:rPr>
        <w:t xml:space="preserve"> </w:t>
      </w:r>
      <w:r>
        <w:t>translate</w:t>
      </w:r>
      <w:r>
        <w:rPr>
          <w:spacing w:val="-3"/>
        </w:rPr>
        <w:t xml:space="preserve"> </w:t>
      </w:r>
      <w:r>
        <w:t>to a</w:t>
      </w:r>
      <w:r>
        <w:rPr>
          <w:spacing w:val="-3"/>
        </w:rPr>
        <w:t xml:space="preserve"> </w:t>
      </w:r>
      <w:r>
        <w:t>less than</w:t>
      </w:r>
      <w:r>
        <w:rPr>
          <w:spacing w:val="-1"/>
        </w:rPr>
        <w:t xml:space="preserve"> </w:t>
      </w:r>
      <w:r>
        <w:t>optimal</w:t>
      </w:r>
      <w:r>
        <w:rPr>
          <w:spacing w:val="-3"/>
        </w:rPr>
        <w:t xml:space="preserve"> </w:t>
      </w:r>
      <w:r>
        <w:t>service</w:t>
      </w:r>
      <w:r>
        <w:rPr>
          <w:spacing w:val="-1"/>
        </w:rPr>
        <w:t xml:space="preserve"> </w:t>
      </w:r>
      <w:r>
        <w:t>and</w:t>
      </w:r>
      <w:r>
        <w:rPr>
          <w:spacing w:val="-1"/>
        </w:rPr>
        <w:t xml:space="preserve"> </w:t>
      </w:r>
      <w:r>
        <w:t>user</w:t>
      </w:r>
      <w:r>
        <w:rPr>
          <w:spacing w:val="-1"/>
        </w:rPr>
        <w:t xml:space="preserve"> </w:t>
      </w:r>
      <w:r>
        <w:t>experience.</w:t>
      </w:r>
    </w:p>
    <w:p w14:paraId="5AF952FA" w14:textId="77777777" w:rsidR="006B56CC" w:rsidRDefault="00B719C0">
      <w:pPr>
        <w:pStyle w:val="ListBullet"/>
      </w:pPr>
      <w:r w:rsidRPr="009A2AFB">
        <w:t>There are multiple agencies at the Commonwealth level with responsibility for funding and regulating digital</w:t>
      </w:r>
      <w:r w:rsidRPr="009A2AFB">
        <w:rPr>
          <w:spacing w:val="1"/>
        </w:rPr>
        <w:t xml:space="preserve"> </w:t>
      </w:r>
      <w:r w:rsidRPr="009A2AFB">
        <w:t>mental health services:</w:t>
      </w:r>
      <w:r>
        <w:t xml:space="preserve"> Presently, multiple agencies, including the Department of Health, Australian Digital Health</w:t>
      </w:r>
      <w:r>
        <w:rPr>
          <w:spacing w:val="1"/>
        </w:rPr>
        <w:t xml:space="preserve"> </w:t>
      </w:r>
      <w:r>
        <w:t>Agency (ADHA), the Therapeutic Goods Agency (TGA), the Australian Commission on Safety and Quality of Health</w:t>
      </w:r>
      <w:r>
        <w:rPr>
          <w:spacing w:val="1"/>
        </w:rPr>
        <w:t xml:space="preserve"> </w:t>
      </w:r>
      <w:r>
        <w:t>Care (ACSQHC), and Primary Health Networks have responsibility for different aspects of digital mental health services.</w:t>
      </w:r>
      <w:r>
        <w:rPr>
          <w:spacing w:val="-47"/>
        </w:rPr>
        <w:t xml:space="preserve"> </w:t>
      </w:r>
      <w:r>
        <w:t>This leads to risk and confusion in the sector as to who is responsible and accountable for the regulation of providers</w:t>
      </w:r>
      <w:r>
        <w:rPr>
          <w:spacing w:val="1"/>
        </w:rPr>
        <w:t xml:space="preserve"> </w:t>
      </w:r>
      <w:r>
        <w:t>and services, what standards or principles need to be met by services and providers, and where clinical responsibility</w:t>
      </w:r>
      <w:r>
        <w:rPr>
          <w:spacing w:val="1"/>
        </w:rPr>
        <w:t xml:space="preserve"> </w:t>
      </w:r>
      <w:r>
        <w:t>begins and ends when consumers access care from different, disconnected parts of the healthcare system. The division</w:t>
      </w:r>
      <w:r>
        <w:rPr>
          <w:spacing w:val="-47"/>
        </w:rPr>
        <w:t xml:space="preserve"> </w:t>
      </w:r>
      <w:r>
        <w:t>of</w:t>
      </w:r>
      <w:r>
        <w:rPr>
          <w:spacing w:val="-1"/>
        </w:rPr>
        <w:t xml:space="preserve"> </w:t>
      </w:r>
      <w:r>
        <w:t>responsibility</w:t>
      </w:r>
      <w:r>
        <w:rPr>
          <w:spacing w:val="-1"/>
        </w:rPr>
        <w:t xml:space="preserve"> </w:t>
      </w:r>
      <w:r>
        <w:t>could further result</w:t>
      </w:r>
      <w:r>
        <w:rPr>
          <w:spacing w:val="-1"/>
        </w:rPr>
        <w:t xml:space="preserve"> </w:t>
      </w:r>
      <w:r>
        <w:t>in</w:t>
      </w:r>
      <w:r>
        <w:rPr>
          <w:spacing w:val="-2"/>
        </w:rPr>
        <w:t xml:space="preserve"> </w:t>
      </w:r>
      <w:r>
        <w:t>unnecessary</w:t>
      </w:r>
      <w:r>
        <w:rPr>
          <w:spacing w:val="-1"/>
        </w:rPr>
        <w:t xml:space="preserve"> </w:t>
      </w:r>
      <w:r>
        <w:t>duplication in</w:t>
      </w:r>
      <w:r>
        <w:rPr>
          <w:spacing w:val="-3"/>
        </w:rPr>
        <w:t xml:space="preserve"> </w:t>
      </w:r>
      <w:r>
        <w:t>effort.</w:t>
      </w:r>
    </w:p>
    <w:p w14:paraId="29F12381" w14:textId="77777777" w:rsidR="006B56CC" w:rsidRDefault="00B719C0">
      <w:pPr>
        <w:pStyle w:val="ListBullet"/>
      </w:pPr>
      <w:r>
        <w:rPr>
          <w:b/>
        </w:rPr>
        <w:t>There are no registration or accreditation requirements for health practitioners specific to digital mental health</w:t>
      </w:r>
      <w:r>
        <w:rPr>
          <w:b/>
          <w:spacing w:val="-48"/>
        </w:rPr>
        <w:t xml:space="preserve"> </w:t>
      </w:r>
      <w:r>
        <w:rPr>
          <w:b/>
        </w:rPr>
        <w:t xml:space="preserve">services: </w:t>
      </w:r>
      <w:r>
        <w:t>Under the Health Practitioner Regulation National Law 2009, all health practitioners providing mental health</w:t>
      </w:r>
      <w:r>
        <w:rPr>
          <w:spacing w:val="1"/>
        </w:rPr>
        <w:t xml:space="preserve"> </w:t>
      </w:r>
      <w:r>
        <w:t>services will be appropriately trained and qualified to do so. As they increasingly deliver services via digital means it is</w:t>
      </w:r>
      <w:r>
        <w:rPr>
          <w:spacing w:val="1"/>
        </w:rPr>
        <w:t xml:space="preserve"> </w:t>
      </w:r>
      <w:r>
        <w:t>important that health practitioners that provide holistic, coordinated primary care undergo education and training</w:t>
      </w:r>
      <w:r>
        <w:rPr>
          <w:spacing w:val="1"/>
        </w:rPr>
        <w:t xml:space="preserve"> </w:t>
      </w:r>
      <w:r>
        <w:t>programs</w:t>
      </w:r>
      <w:r>
        <w:rPr>
          <w:spacing w:val="-2"/>
        </w:rPr>
        <w:t xml:space="preserve"> </w:t>
      </w:r>
      <w:r>
        <w:t>to</w:t>
      </w:r>
      <w:r>
        <w:rPr>
          <w:spacing w:val="-1"/>
        </w:rPr>
        <w:t xml:space="preserve"> </w:t>
      </w:r>
      <w:r>
        <w:t>raise</w:t>
      </w:r>
      <w:r>
        <w:rPr>
          <w:spacing w:val="-3"/>
        </w:rPr>
        <w:t xml:space="preserve"> </w:t>
      </w:r>
      <w:r>
        <w:t>awareness</w:t>
      </w:r>
      <w:r>
        <w:rPr>
          <w:spacing w:val="-1"/>
        </w:rPr>
        <w:t xml:space="preserve"> </w:t>
      </w:r>
      <w:r>
        <w:t>of</w:t>
      </w:r>
      <w:r>
        <w:rPr>
          <w:spacing w:val="-1"/>
        </w:rPr>
        <w:t xml:space="preserve"> </w:t>
      </w:r>
      <w:r>
        <w:t>and</w:t>
      </w:r>
      <w:r>
        <w:rPr>
          <w:spacing w:val="-3"/>
        </w:rPr>
        <w:t xml:space="preserve"> </w:t>
      </w:r>
      <w:r>
        <w:t>better</w:t>
      </w:r>
      <w:r>
        <w:rPr>
          <w:spacing w:val="-1"/>
        </w:rPr>
        <w:t xml:space="preserve"> </w:t>
      </w:r>
      <w:r>
        <w:t>integrate</w:t>
      </w:r>
      <w:r>
        <w:rPr>
          <w:spacing w:val="-2"/>
        </w:rPr>
        <w:t xml:space="preserve"> </w:t>
      </w:r>
      <w:r>
        <w:t>digital</w:t>
      </w:r>
      <w:r>
        <w:rPr>
          <w:spacing w:val="-3"/>
        </w:rPr>
        <w:t xml:space="preserve"> </w:t>
      </w:r>
      <w:r>
        <w:t>interventions</w:t>
      </w:r>
      <w:r>
        <w:rPr>
          <w:spacing w:val="4"/>
        </w:rPr>
        <w:t xml:space="preserve"> </w:t>
      </w:r>
      <w:r>
        <w:t>and</w:t>
      </w:r>
      <w:r>
        <w:rPr>
          <w:spacing w:val="-2"/>
        </w:rPr>
        <w:t xml:space="preserve"> </w:t>
      </w:r>
      <w:r>
        <w:t>broader</w:t>
      </w:r>
      <w:r>
        <w:rPr>
          <w:spacing w:val="-2"/>
        </w:rPr>
        <w:t xml:space="preserve"> </w:t>
      </w:r>
      <w:r>
        <w:t>service</w:t>
      </w:r>
      <w:r>
        <w:rPr>
          <w:spacing w:val="-1"/>
        </w:rPr>
        <w:t xml:space="preserve"> </w:t>
      </w:r>
      <w:r>
        <w:t>offerings.</w:t>
      </w:r>
    </w:p>
    <w:p w14:paraId="22EBC7CF" w14:textId="77777777" w:rsidR="006B56CC" w:rsidRDefault="00B719C0" w:rsidP="00084848">
      <w:pPr>
        <w:pStyle w:val="Heading4"/>
      </w:pPr>
      <w:bookmarkStart w:id="43" w:name="Opportunities_"/>
      <w:bookmarkEnd w:id="43"/>
      <w:r>
        <w:t>Opportunities</w:t>
      </w:r>
    </w:p>
    <w:p w14:paraId="4A5D0FAA" w14:textId="77777777" w:rsidR="006B56CC" w:rsidRDefault="00B719C0">
      <w:pPr>
        <w:pStyle w:val="ListBullet"/>
        <w:rPr>
          <w:rFonts w:ascii="Symbol" w:hAnsi="Symbol"/>
        </w:rPr>
      </w:pPr>
      <w:r>
        <w:t>Better</w:t>
      </w:r>
      <w:r>
        <w:rPr>
          <w:spacing w:val="-5"/>
        </w:rPr>
        <w:t xml:space="preserve"> </w:t>
      </w:r>
      <w:r>
        <w:t>co-ordinated</w:t>
      </w:r>
      <w:r>
        <w:rPr>
          <w:spacing w:val="-2"/>
        </w:rPr>
        <w:t xml:space="preserve"> </w:t>
      </w:r>
      <w:r>
        <w:t>funding</w:t>
      </w:r>
      <w:r>
        <w:rPr>
          <w:spacing w:val="-2"/>
        </w:rPr>
        <w:t xml:space="preserve"> </w:t>
      </w:r>
      <w:r>
        <w:t>for</w:t>
      </w:r>
      <w:r>
        <w:rPr>
          <w:spacing w:val="-5"/>
        </w:rPr>
        <w:t xml:space="preserve"> </w:t>
      </w:r>
      <w:r>
        <w:t>digital</w:t>
      </w:r>
      <w:r>
        <w:rPr>
          <w:spacing w:val="-4"/>
        </w:rPr>
        <w:t xml:space="preserve"> </w:t>
      </w:r>
      <w:r>
        <w:t>mental</w:t>
      </w:r>
      <w:r>
        <w:rPr>
          <w:spacing w:val="-4"/>
        </w:rPr>
        <w:t xml:space="preserve"> </w:t>
      </w:r>
      <w:r>
        <w:t>health</w:t>
      </w:r>
      <w:r>
        <w:rPr>
          <w:spacing w:val="-4"/>
        </w:rPr>
        <w:t xml:space="preserve"> </w:t>
      </w:r>
      <w:r>
        <w:t>services,</w:t>
      </w:r>
      <w:r>
        <w:rPr>
          <w:spacing w:val="-5"/>
        </w:rPr>
        <w:t xml:space="preserve"> </w:t>
      </w:r>
      <w:r>
        <w:t>highlighting</w:t>
      </w:r>
      <w:r>
        <w:rPr>
          <w:spacing w:val="-2"/>
        </w:rPr>
        <w:t xml:space="preserve"> </w:t>
      </w:r>
      <w:r>
        <w:t>the</w:t>
      </w:r>
      <w:r>
        <w:rPr>
          <w:spacing w:val="-2"/>
        </w:rPr>
        <w:t xml:space="preserve"> </w:t>
      </w:r>
      <w:r>
        <w:t>need</w:t>
      </w:r>
      <w:r>
        <w:rPr>
          <w:spacing w:val="-2"/>
        </w:rPr>
        <w:t xml:space="preserve"> </w:t>
      </w:r>
      <w:r>
        <w:t>for</w:t>
      </w:r>
      <w:r>
        <w:rPr>
          <w:spacing w:val="-5"/>
        </w:rPr>
        <w:t xml:space="preserve"> </w:t>
      </w:r>
      <w:r>
        <w:t>clear</w:t>
      </w:r>
      <w:r>
        <w:rPr>
          <w:spacing w:val="-5"/>
        </w:rPr>
        <w:t xml:space="preserve"> </w:t>
      </w:r>
      <w:r>
        <w:t>roles</w:t>
      </w:r>
      <w:r>
        <w:rPr>
          <w:spacing w:val="-2"/>
        </w:rPr>
        <w:t xml:space="preserve"> </w:t>
      </w:r>
      <w:r>
        <w:t>and</w:t>
      </w:r>
      <w:r>
        <w:rPr>
          <w:spacing w:val="-2"/>
        </w:rPr>
        <w:t xml:space="preserve"> </w:t>
      </w:r>
      <w:r>
        <w:t>responsibilities</w:t>
      </w:r>
      <w:r>
        <w:rPr>
          <w:spacing w:val="1"/>
        </w:rPr>
        <w:t xml:space="preserve"> </w:t>
      </w:r>
      <w:r>
        <w:t>and</w:t>
      </w:r>
      <w:r>
        <w:rPr>
          <w:spacing w:val="-1"/>
        </w:rPr>
        <w:t xml:space="preserve"> </w:t>
      </w:r>
      <w:r>
        <w:t>alignment of</w:t>
      </w:r>
      <w:r>
        <w:rPr>
          <w:spacing w:val="-2"/>
        </w:rPr>
        <w:t xml:space="preserve"> </w:t>
      </w:r>
      <w:r>
        <w:t>jurisdictional</w:t>
      </w:r>
      <w:r>
        <w:rPr>
          <w:spacing w:val="-2"/>
        </w:rPr>
        <w:t xml:space="preserve"> </w:t>
      </w:r>
      <w:r>
        <w:t>priorities.</w:t>
      </w:r>
    </w:p>
    <w:p w14:paraId="4028C7D7" w14:textId="77777777" w:rsidR="006B56CC" w:rsidRDefault="00B719C0">
      <w:pPr>
        <w:pStyle w:val="ListBullet"/>
        <w:rPr>
          <w:rFonts w:ascii="Symbol" w:hAnsi="Symbol"/>
        </w:rPr>
      </w:pPr>
      <w:r>
        <w:t>Review funding options to enable desired system level outcomes including bundled funding for multi-disciplinary and/or</w:t>
      </w:r>
      <w:r>
        <w:rPr>
          <w:spacing w:val="-47"/>
        </w:rPr>
        <w:t xml:space="preserve"> </w:t>
      </w:r>
      <w:r>
        <w:t>blended</w:t>
      </w:r>
      <w:r>
        <w:rPr>
          <w:spacing w:val="-3"/>
        </w:rPr>
        <w:t xml:space="preserve"> </w:t>
      </w:r>
      <w:r>
        <w:t>care</w:t>
      </w:r>
      <w:r>
        <w:rPr>
          <w:spacing w:val="-1"/>
        </w:rPr>
        <w:t xml:space="preserve"> </w:t>
      </w:r>
      <w:r>
        <w:t>models</w:t>
      </w:r>
      <w:r>
        <w:rPr>
          <w:spacing w:val="1"/>
        </w:rPr>
        <w:t xml:space="preserve"> </w:t>
      </w:r>
      <w:r>
        <w:t>and shared value</w:t>
      </w:r>
      <w:r>
        <w:rPr>
          <w:spacing w:val="-2"/>
        </w:rPr>
        <w:t xml:space="preserve"> </w:t>
      </w:r>
      <w:r>
        <w:t>partnerships.</w:t>
      </w:r>
    </w:p>
    <w:p w14:paraId="77874F4E" w14:textId="77777777" w:rsidR="006B56CC" w:rsidRDefault="00B719C0">
      <w:pPr>
        <w:pStyle w:val="ListBullet"/>
        <w:rPr>
          <w:rFonts w:ascii="Symbol" w:hAnsi="Symbol"/>
        </w:rPr>
      </w:pPr>
      <w:r>
        <w:t>Review funding of enabling and operational functions that support both digital mental health service delivery and</w:t>
      </w:r>
      <w:r>
        <w:rPr>
          <w:spacing w:val="1"/>
        </w:rPr>
        <w:t xml:space="preserve"> </w:t>
      </w:r>
      <w:r>
        <w:t>continuity of care, including education, training, awareness and culturally appropriate and trauma informed care to</w:t>
      </w:r>
      <w:r>
        <w:rPr>
          <w:spacing w:val="-47"/>
        </w:rPr>
        <w:t xml:space="preserve"> </w:t>
      </w:r>
      <w:r>
        <w:t>enable appropriate referrals, relationship and partnership development, and research and evaluation to facilitate</w:t>
      </w:r>
      <w:r>
        <w:rPr>
          <w:spacing w:val="1"/>
        </w:rPr>
        <w:t xml:space="preserve"> </w:t>
      </w:r>
      <w:r>
        <w:t>effective</w:t>
      </w:r>
      <w:r>
        <w:rPr>
          <w:spacing w:val="-1"/>
        </w:rPr>
        <w:t xml:space="preserve"> </w:t>
      </w:r>
      <w:r>
        <w:t>and person-centred</w:t>
      </w:r>
      <w:r>
        <w:rPr>
          <w:spacing w:val="-2"/>
        </w:rPr>
        <w:t xml:space="preserve"> </w:t>
      </w:r>
      <w:r>
        <w:t>service delivery.</w:t>
      </w:r>
    </w:p>
    <w:p w14:paraId="1CFA5920" w14:textId="77777777" w:rsidR="006B56CC" w:rsidRDefault="00B719C0">
      <w:pPr>
        <w:pStyle w:val="ListBullet"/>
        <w:rPr>
          <w:rFonts w:ascii="Symbol" w:hAnsi="Symbol"/>
        </w:rPr>
      </w:pPr>
      <w:r>
        <w:t>Enhance funding for integrated service delivery, including the appropriate integration of digital mental health with the</w:t>
      </w:r>
      <w:r>
        <w:rPr>
          <w:spacing w:val="-47"/>
        </w:rPr>
        <w:t xml:space="preserve"> </w:t>
      </w:r>
      <w:r>
        <w:t>broader</w:t>
      </w:r>
      <w:r>
        <w:rPr>
          <w:spacing w:val="-4"/>
        </w:rPr>
        <w:t xml:space="preserve"> </w:t>
      </w:r>
      <w:r>
        <w:t>health</w:t>
      </w:r>
      <w:r>
        <w:rPr>
          <w:spacing w:val="-3"/>
        </w:rPr>
        <w:t xml:space="preserve"> </w:t>
      </w:r>
      <w:r>
        <w:t>sector,</w:t>
      </w:r>
      <w:r>
        <w:rPr>
          <w:spacing w:val="-3"/>
        </w:rPr>
        <w:t xml:space="preserve"> </w:t>
      </w:r>
      <w:r>
        <w:t>interoperability</w:t>
      </w:r>
      <w:r>
        <w:rPr>
          <w:spacing w:val="-1"/>
        </w:rPr>
        <w:t xml:space="preserve"> </w:t>
      </w:r>
      <w:r>
        <w:t>and</w:t>
      </w:r>
      <w:r>
        <w:rPr>
          <w:spacing w:val="-3"/>
        </w:rPr>
        <w:t xml:space="preserve"> </w:t>
      </w:r>
      <w:r>
        <w:t>software</w:t>
      </w:r>
      <w:r>
        <w:rPr>
          <w:spacing w:val="-3"/>
        </w:rPr>
        <w:t xml:space="preserve"> </w:t>
      </w:r>
      <w:r>
        <w:t>systems to securely</w:t>
      </w:r>
      <w:r>
        <w:rPr>
          <w:spacing w:val="-2"/>
        </w:rPr>
        <w:t xml:space="preserve"> </w:t>
      </w:r>
      <w:r>
        <w:t>exchange</w:t>
      </w:r>
      <w:r>
        <w:rPr>
          <w:spacing w:val="-1"/>
        </w:rPr>
        <w:t xml:space="preserve"> </w:t>
      </w:r>
      <w:r>
        <w:t>and</w:t>
      </w:r>
      <w:r>
        <w:rPr>
          <w:spacing w:val="-1"/>
        </w:rPr>
        <w:t xml:space="preserve"> </w:t>
      </w:r>
      <w:r>
        <w:t>use</w:t>
      </w:r>
      <w:r>
        <w:rPr>
          <w:spacing w:val="-2"/>
        </w:rPr>
        <w:t xml:space="preserve"> </w:t>
      </w:r>
      <w:r>
        <w:t>information.</w:t>
      </w:r>
    </w:p>
    <w:p w14:paraId="4B39E8C8" w14:textId="77777777" w:rsidR="006B56CC" w:rsidRDefault="00B719C0">
      <w:pPr>
        <w:pStyle w:val="ListBullet"/>
        <w:rPr>
          <w:rFonts w:ascii="Symbol" w:hAnsi="Symbol"/>
        </w:rPr>
      </w:pPr>
      <w:r>
        <w:t>Establish a framework which clearly articulates the division of responsibility between Australian Government entities in</w:t>
      </w:r>
      <w:r>
        <w:rPr>
          <w:spacing w:val="-47"/>
        </w:rPr>
        <w:t xml:space="preserve"> </w:t>
      </w:r>
      <w:r>
        <w:t>relation</w:t>
      </w:r>
      <w:r>
        <w:rPr>
          <w:spacing w:val="-2"/>
        </w:rPr>
        <w:t xml:space="preserve"> </w:t>
      </w:r>
      <w:r>
        <w:t>to</w:t>
      </w:r>
      <w:r>
        <w:rPr>
          <w:spacing w:val="-1"/>
        </w:rPr>
        <w:t xml:space="preserve"> </w:t>
      </w:r>
      <w:r>
        <w:t>the</w:t>
      </w:r>
      <w:r>
        <w:rPr>
          <w:spacing w:val="-3"/>
        </w:rPr>
        <w:t xml:space="preserve"> </w:t>
      </w:r>
      <w:r>
        <w:t>funding</w:t>
      </w:r>
      <w:r>
        <w:rPr>
          <w:spacing w:val="-1"/>
        </w:rPr>
        <w:t xml:space="preserve"> </w:t>
      </w:r>
      <w:r>
        <w:t>and</w:t>
      </w:r>
      <w:r>
        <w:rPr>
          <w:spacing w:val="-1"/>
        </w:rPr>
        <w:t xml:space="preserve"> </w:t>
      </w:r>
      <w:r>
        <w:t>regulating</w:t>
      </w:r>
      <w:r>
        <w:rPr>
          <w:spacing w:val="-1"/>
        </w:rPr>
        <w:t xml:space="preserve"> </w:t>
      </w:r>
      <w:r>
        <w:t>of</w:t>
      </w:r>
      <w:r>
        <w:rPr>
          <w:spacing w:val="-1"/>
        </w:rPr>
        <w:t xml:space="preserve"> </w:t>
      </w:r>
      <w:r>
        <w:t>digital</w:t>
      </w:r>
      <w:r>
        <w:rPr>
          <w:spacing w:val="-1"/>
        </w:rPr>
        <w:t xml:space="preserve"> </w:t>
      </w:r>
      <w:r>
        <w:t>mental</w:t>
      </w:r>
      <w:r>
        <w:rPr>
          <w:spacing w:val="-2"/>
        </w:rPr>
        <w:t xml:space="preserve"> </w:t>
      </w:r>
      <w:r>
        <w:lastRenderedPageBreak/>
        <w:t>health</w:t>
      </w:r>
      <w:r>
        <w:rPr>
          <w:spacing w:val="-3"/>
        </w:rPr>
        <w:t xml:space="preserve"> </w:t>
      </w:r>
      <w:r>
        <w:t>services while</w:t>
      </w:r>
      <w:r>
        <w:rPr>
          <w:spacing w:val="-3"/>
        </w:rPr>
        <w:t xml:space="preserve"> </w:t>
      </w:r>
      <w:r>
        <w:t>ensuring</w:t>
      </w:r>
      <w:r>
        <w:rPr>
          <w:spacing w:val="-1"/>
        </w:rPr>
        <w:t xml:space="preserve"> </w:t>
      </w:r>
      <w:r>
        <w:t>joint</w:t>
      </w:r>
      <w:r>
        <w:rPr>
          <w:spacing w:val="-3"/>
        </w:rPr>
        <w:t xml:space="preserve"> </w:t>
      </w:r>
      <w:r>
        <w:t>accountability.</w:t>
      </w:r>
    </w:p>
    <w:p w14:paraId="74891FC4" w14:textId="62BF2779" w:rsidR="006B56CC" w:rsidRDefault="00B719C0">
      <w:pPr>
        <w:pStyle w:val="Heading3"/>
      </w:pPr>
      <w:r>
        <w:t>Questions</w:t>
      </w:r>
      <w:r>
        <w:rPr>
          <w:spacing w:val="-2"/>
        </w:rPr>
        <w:t xml:space="preserve"> </w:t>
      </w:r>
      <w:r>
        <w:t>for</w:t>
      </w:r>
      <w:r>
        <w:rPr>
          <w:spacing w:val="-2"/>
        </w:rPr>
        <w:t xml:space="preserve"> </w:t>
      </w:r>
      <w:r>
        <w:t>consultation</w:t>
      </w:r>
    </w:p>
    <w:p w14:paraId="4B948B41" w14:textId="0DB2E9D6" w:rsidR="006B56CC" w:rsidRDefault="00B719C0" w:rsidP="00084848">
      <w:pPr>
        <w:pStyle w:val="Heading4"/>
      </w:pPr>
      <w:r>
        <w:t>Funding</w:t>
      </w:r>
      <w:r>
        <w:rPr>
          <w:spacing w:val="-4"/>
        </w:rPr>
        <w:t xml:space="preserve"> </w:t>
      </w:r>
      <w:r>
        <w:t>of</w:t>
      </w:r>
      <w:r>
        <w:rPr>
          <w:spacing w:val="-2"/>
        </w:rPr>
        <w:t xml:space="preserve"> </w:t>
      </w:r>
      <w:r>
        <w:t>digital</w:t>
      </w:r>
      <w:r>
        <w:rPr>
          <w:spacing w:val="-1"/>
        </w:rPr>
        <w:t xml:space="preserve"> </w:t>
      </w:r>
      <w:r>
        <w:t>mental</w:t>
      </w:r>
      <w:r>
        <w:rPr>
          <w:spacing w:val="-4"/>
        </w:rPr>
        <w:t xml:space="preserve"> </w:t>
      </w:r>
      <w:r>
        <w:t>health</w:t>
      </w:r>
      <w:r>
        <w:rPr>
          <w:spacing w:val="-1"/>
        </w:rPr>
        <w:t xml:space="preserve"> </w:t>
      </w:r>
      <w:r>
        <w:t>services</w:t>
      </w:r>
    </w:p>
    <w:p w14:paraId="1CAF0991" w14:textId="23C16400" w:rsidR="006B56CC" w:rsidRDefault="00901D10" w:rsidP="00084848">
      <w:pPr>
        <w:pStyle w:val="ListBullet"/>
      </w:pPr>
      <w:r>
        <w:rPr>
          <w:noProof/>
        </w:rPr>
        <w:drawing>
          <wp:anchor distT="0" distB="0" distL="114300" distR="114300" simplePos="0" relativeHeight="487610880" behindDoc="0" locked="0" layoutInCell="1" allowOverlap="1" wp14:anchorId="6D14618B" wp14:editId="15DEF0DC">
            <wp:simplePos x="0" y="0"/>
            <wp:positionH relativeFrom="column">
              <wp:posOffset>224790</wp:posOffset>
            </wp:positionH>
            <wp:positionV relativeFrom="paragraph">
              <wp:posOffset>2540</wp:posOffset>
            </wp:positionV>
            <wp:extent cx="873125" cy="1270634"/>
            <wp:effectExtent l="0" t="0" r="3175" b="6350"/>
            <wp:wrapSquare wrapText="bothSides"/>
            <wp:docPr id="9" name="image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a:extLst>
                        <a:ext uri="{C183D7F6-B498-43B3-948B-1728B52AA6E4}">
                          <adec:decorative xmlns:adec="http://schemas.microsoft.com/office/drawing/2017/decorative" val="1"/>
                        </a:ext>
                      </a:extLst>
                    </pic:cNvPr>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73125" cy="1270634"/>
                    </a:xfrm>
                    <a:prstGeom prst="rect">
                      <a:avLst/>
                    </a:prstGeom>
                  </pic:spPr>
                </pic:pic>
              </a:graphicData>
            </a:graphic>
            <wp14:sizeRelH relativeFrom="page">
              <wp14:pctWidth>0</wp14:pctWidth>
            </wp14:sizeRelH>
            <wp14:sizeRelV relativeFrom="page">
              <wp14:pctHeight>0</wp14:pctHeight>
            </wp14:sizeRelV>
          </wp:anchor>
        </w:drawing>
      </w:r>
      <w:r w:rsidR="00B719C0">
        <w:t>What</w:t>
      </w:r>
      <w:r w:rsidR="00B719C0">
        <w:rPr>
          <w:spacing w:val="-3"/>
        </w:rPr>
        <w:t xml:space="preserve"> </w:t>
      </w:r>
      <w:r w:rsidR="00B719C0">
        <w:t>alternative</w:t>
      </w:r>
      <w:r w:rsidR="00B719C0">
        <w:rPr>
          <w:spacing w:val="-3"/>
        </w:rPr>
        <w:t xml:space="preserve"> </w:t>
      </w:r>
      <w:r w:rsidR="00B719C0">
        <w:t>system-level</w:t>
      </w:r>
      <w:r w:rsidR="00B719C0">
        <w:rPr>
          <w:spacing w:val="-4"/>
        </w:rPr>
        <w:t xml:space="preserve"> </w:t>
      </w:r>
      <w:r w:rsidR="00B719C0">
        <w:t>funding</w:t>
      </w:r>
      <w:r w:rsidR="00B719C0">
        <w:rPr>
          <w:spacing w:val="-2"/>
        </w:rPr>
        <w:t xml:space="preserve"> </w:t>
      </w:r>
      <w:r w:rsidR="00B719C0">
        <w:t>models</w:t>
      </w:r>
      <w:r w:rsidR="00B719C0">
        <w:rPr>
          <w:spacing w:val="-3"/>
        </w:rPr>
        <w:t xml:space="preserve"> </w:t>
      </w:r>
      <w:r w:rsidR="00B719C0">
        <w:t>should</w:t>
      </w:r>
      <w:r w:rsidR="00B719C0">
        <w:rPr>
          <w:spacing w:val="-4"/>
        </w:rPr>
        <w:t xml:space="preserve"> </w:t>
      </w:r>
      <w:r w:rsidR="00B719C0">
        <w:t>be</w:t>
      </w:r>
      <w:r w:rsidR="00B719C0">
        <w:rPr>
          <w:spacing w:val="-1"/>
        </w:rPr>
        <w:t xml:space="preserve"> </w:t>
      </w:r>
      <w:r w:rsidR="00B719C0">
        <w:t>considered</w:t>
      </w:r>
      <w:r w:rsidR="00B719C0">
        <w:rPr>
          <w:spacing w:val="-4"/>
        </w:rPr>
        <w:t xml:space="preserve"> </w:t>
      </w:r>
      <w:r w:rsidR="00B719C0">
        <w:t>to</w:t>
      </w:r>
      <w:r w:rsidR="00B719C0">
        <w:rPr>
          <w:spacing w:val="-4"/>
        </w:rPr>
        <w:t xml:space="preserve"> </w:t>
      </w:r>
      <w:r w:rsidR="00B719C0">
        <w:t>enable</w:t>
      </w:r>
      <w:r w:rsidR="00B719C0">
        <w:rPr>
          <w:spacing w:val="-2"/>
        </w:rPr>
        <w:t xml:space="preserve"> </w:t>
      </w:r>
      <w:r w:rsidR="00B719C0">
        <w:t>better</w:t>
      </w:r>
      <w:r w:rsidR="00B719C0">
        <w:rPr>
          <w:spacing w:val="-5"/>
        </w:rPr>
        <w:t xml:space="preserve"> </w:t>
      </w:r>
      <w:r w:rsidR="00B719C0">
        <w:t>outcomes?</w:t>
      </w:r>
    </w:p>
    <w:p w14:paraId="020EC810" w14:textId="77777777" w:rsidR="006B56CC" w:rsidRDefault="00B719C0" w:rsidP="00084848">
      <w:pPr>
        <w:pStyle w:val="ListBullet"/>
      </w:pPr>
      <w:r>
        <w:t>Is</w:t>
      </w:r>
      <w:r>
        <w:rPr>
          <w:spacing w:val="-2"/>
        </w:rPr>
        <w:t xml:space="preserve"> </w:t>
      </w:r>
      <w:r>
        <w:t>a</w:t>
      </w:r>
      <w:r>
        <w:rPr>
          <w:spacing w:val="-4"/>
        </w:rPr>
        <w:t xml:space="preserve"> </w:t>
      </w:r>
      <w:r>
        <w:t>blended</w:t>
      </w:r>
      <w:r>
        <w:rPr>
          <w:spacing w:val="-2"/>
        </w:rPr>
        <w:t xml:space="preserve"> </w:t>
      </w:r>
      <w:r>
        <w:t>(multi-modal)</w:t>
      </w:r>
      <w:r>
        <w:rPr>
          <w:spacing w:val="-4"/>
        </w:rPr>
        <w:t xml:space="preserve"> </w:t>
      </w:r>
      <w:r>
        <w:t>care</w:t>
      </w:r>
      <w:r>
        <w:rPr>
          <w:spacing w:val="-2"/>
        </w:rPr>
        <w:t xml:space="preserve"> </w:t>
      </w:r>
      <w:r>
        <w:t>model</w:t>
      </w:r>
      <w:r>
        <w:rPr>
          <w:spacing w:val="-4"/>
        </w:rPr>
        <w:t xml:space="preserve"> </w:t>
      </w:r>
      <w:r>
        <w:t>desirable</w:t>
      </w:r>
      <w:r>
        <w:rPr>
          <w:spacing w:val="-2"/>
        </w:rPr>
        <w:t xml:space="preserve"> </w:t>
      </w:r>
      <w:r>
        <w:t>and</w:t>
      </w:r>
      <w:r>
        <w:rPr>
          <w:spacing w:val="-2"/>
        </w:rPr>
        <w:t xml:space="preserve"> </w:t>
      </w:r>
      <w:r>
        <w:t>what</w:t>
      </w:r>
      <w:r>
        <w:rPr>
          <w:spacing w:val="-2"/>
        </w:rPr>
        <w:t xml:space="preserve"> </w:t>
      </w:r>
      <w:r>
        <w:t>are</w:t>
      </w:r>
      <w:r>
        <w:rPr>
          <w:spacing w:val="-2"/>
        </w:rPr>
        <w:t xml:space="preserve"> </w:t>
      </w:r>
      <w:r>
        <w:t>some</w:t>
      </w:r>
      <w:r>
        <w:rPr>
          <w:spacing w:val="-2"/>
        </w:rPr>
        <w:t xml:space="preserve"> </w:t>
      </w:r>
      <w:r>
        <w:t>ways</w:t>
      </w:r>
      <w:r>
        <w:rPr>
          <w:spacing w:val="-3"/>
        </w:rPr>
        <w:t xml:space="preserve"> </w:t>
      </w:r>
      <w:r>
        <w:t>to</w:t>
      </w:r>
      <w:r>
        <w:rPr>
          <w:spacing w:val="-2"/>
        </w:rPr>
        <w:t xml:space="preserve"> </w:t>
      </w:r>
      <w:r>
        <w:t>better</w:t>
      </w:r>
      <w:r>
        <w:rPr>
          <w:spacing w:val="-4"/>
        </w:rPr>
        <w:t xml:space="preserve"> </w:t>
      </w:r>
      <w:r>
        <w:t>incentivise</w:t>
      </w:r>
      <w:r>
        <w:rPr>
          <w:spacing w:val="-2"/>
        </w:rPr>
        <w:t xml:space="preserve"> </w:t>
      </w:r>
      <w:r>
        <w:t>this</w:t>
      </w:r>
      <w:r>
        <w:rPr>
          <w:spacing w:val="-47"/>
        </w:rPr>
        <w:t xml:space="preserve"> </w:t>
      </w:r>
      <w:r>
        <w:t>approach?</w:t>
      </w:r>
    </w:p>
    <w:p w14:paraId="0C1DACC3" w14:textId="77777777" w:rsidR="006B56CC" w:rsidRDefault="00B719C0" w:rsidP="00084848">
      <w:pPr>
        <w:pStyle w:val="ListBullet"/>
      </w:pPr>
      <w:r>
        <w:t>What</w:t>
      </w:r>
      <w:r>
        <w:rPr>
          <w:spacing w:val="-5"/>
        </w:rPr>
        <w:t xml:space="preserve"> </w:t>
      </w:r>
      <w:r>
        <w:t>mechanisms,</w:t>
      </w:r>
      <w:r>
        <w:rPr>
          <w:spacing w:val="-4"/>
        </w:rPr>
        <w:t xml:space="preserve"> </w:t>
      </w:r>
      <w:r>
        <w:t>if</w:t>
      </w:r>
      <w:r>
        <w:rPr>
          <w:spacing w:val="-3"/>
        </w:rPr>
        <w:t xml:space="preserve"> </w:t>
      </w:r>
      <w:r>
        <w:t>at</w:t>
      </w:r>
      <w:r>
        <w:rPr>
          <w:spacing w:val="-2"/>
        </w:rPr>
        <w:t xml:space="preserve"> </w:t>
      </w:r>
      <w:r>
        <w:t>all,</w:t>
      </w:r>
      <w:r>
        <w:rPr>
          <w:spacing w:val="-3"/>
        </w:rPr>
        <w:t xml:space="preserve"> </w:t>
      </w:r>
      <w:r>
        <w:t>could</w:t>
      </w:r>
      <w:r>
        <w:rPr>
          <w:spacing w:val="-2"/>
        </w:rPr>
        <w:t xml:space="preserve"> </w:t>
      </w:r>
      <w:r>
        <w:t>be</w:t>
      </w:r>
      <w:r>
        <w:rPr>
          <w:spacing w:val="-3"/>
        </w:rPr>
        <w:t xml:space="preserve"> </w:t>
      </w:r>
      <w:r>
        <w:t>considered</w:t>
      </w:r>
      <w:r>
        <w:rPr>
          <w:spacing w:val="-2"/>
        </w:rPr>
        <w:t xml:space="preserve"> </w:t>
      </w:r>
      <w:r>
        <w:t>to</w:t>
      </w:r>
      <w:r>
        <w:rPr>
          <w:spacing w:val="-5"/>
        </w:rPr>
        <w:t xml:space="preserve"> </w:t>
      </w:r>
      <w:r>
        <w:t>incentivise</w:t>
      </w:r>
      <w:r>
        <w:rPr>
          <w:spacing w:val="-2"/>
        </w:rPr>
        <w:t xml:space="preserve"> </w:t>
      </w:r>
      <w:r>
        <w:t>industry</w:t>
      </w:r>
      <w:r>
        <w:rPr>
          <w:spacing w:val="-2"/>
        </w:rPr>
        <w:t xml:space="preserve"> </w:t>
      </w:r>
      <w:r>
        <w:t>to</w:t>
      </w:r>
      <w:r>
        <w:rPr>
          <w:spacing w:val="-4"/>
        </w:rPr>
        <w:t xml:space="preserve"> </w:t>
      </w:r>
      <w:r>
        <w:t>develop</w:t>
      </w:r>
      <w:r>
        <w:rPr>
          <w:spacing w:val="-2"/>
        </w:rPr>
        <w:t xml:space="preserve"> </w:t>
      </w:r>
      <w:r>
        <w:t>digital</w:t>
      </w:r>
      <w:r>
        <w:rPr>
          <w:spacing w:val="-47"/>
        </w:rPr>
        <w:t xml:space="preserve"> </w:t>
      </w:r>
      <w:r>
        <w:t>technology solutions such as apps? What level of guidance is required by industry and</w:t>
      </w:r>
      <w:r>
        <w:rPr>
          <w:spacing w:val="1"/>
        </w:rPr>
        <w:t xml:space="preserve"> </w:t>
      </w:r>
      <w:r>
        <w:t>developers?</w:t>
      </w:r>
      <w:r>
        <w:rPr>
          <w:spacing w:val="-3"/>
        </w:rPr>
        <w:t xml:space="preserve"> </w:t>
      </w:r>
      <w:r>
        <w:t>How should this</w:t>
      </w:r>
      <w:r>
        <w:rPr>
          <w:spacing w:val="1"/>
        </w:rPr>
        <w:t xml:space="preserve"> </w:t>
      </w:r>
      <w:r>
        <w:t>be governed?</w:t>
      </w:r>
    </w:p>
    <w:p w14:paraId="697968FD" w14:textId="77777777" w:rsidR="006B56CC" w:rsidRDefault="00B719C0" w:rsidP="00084848">
      <w:pPr>
        <w:pStyle w:val="ListBullet"/>
      </w:pPr>
      <w:r>
        <w:t>What</w:t>
      </w:r>
      <w:r>
        <w:rPr>
          <w:spacing w:val="-3"/>
        </w:rPr>
        <w:t xml:space="preserve"> </w:t>
      </w:r>
      <w:r>
        <w:t>tools,</w:t>
      </w:r>
      <w:r>
        <w:rPr>
          <w:spacing w:val="-3"/>
        </w:rPr>
        <w:t xml:space="preserve"> </w:t>
      </w:r>
      <w:r>
        <w:t>supports</w:t>
      </w:r>
      <w:r>
        <w:rPr>
          <w:spacing w:val="-3"/>
        </w:rPr>
        <w:t xml:space="preserve"> </w:t>
      </w:r>
      <w:r>
        <w:t>and</w:t>
      </w:r>
      <w:r>
        <w:rPr>
          <w:spacing w:val="-4"/>
        </w:rPr>
        <w:t xml:space="preserve"> </w:t>
      </w:r>
      <w:r>
        <w:t>implementation</w:t>
      </w:r>
      <w:r>
        <w:rPr>
          <w:spacing w:val="-5"/>
        </w:rPr>
        <w:t xml:space="preserve"> </w:t>
      </w:r>
      <w:r>
        <w:t>considerations</w:t>
      </w:r>
      <w:r>
        <w:rPr>
          <w:spacing w:val="-4"/>
        </w:rPr>
        <w:t xml:space="preserve"> </w:t>
      </w:r>
      <w:r>
        <w:t>are</w:t>
      </w:r>
      <w:r>
        <w:rPr>
          <w:spacing w:val="-5"/>
        </w:rPr>
        <w:t xml:space="preserve"> </w:t>
      </w:r>
      <w:r>
        <w:t>needed</w:t>
      </w:r>
      <w:r>
        <w:rPr>
          <w:spacing w:val="-2"/>
        </w:rPr>
        <w:t xml:space="preserve"> </w:t>
      </w:r>
      <w:r>
        <w:t>to</w:t>
      </w:r>
      <w:r>
        <w:rPr>
          <w:spacing w:val="-5"/>
        </w:rPr>
        <w:t xml:space="preserve"> </w:t>
      </w:r>
      <w:r>
        <w:t>enhance</w:t>
      </w:r>
      <w:r>
        <w:rPr>
          <w:spacing w:val="-2"/>
        </w:rPr>
        <w:t xml:space="preserve"> </w:t>
      </w:r>
      <w:r>
        <w:t>the</w:t>
      </w:r>
      <w:r>
        <w:rPr>
          <w:spacing w:val="-3"/>
        </w:rPr>
        <w:t xml:space="preserve"> </w:t>
      </w:r>
      <w:r>
        <w:t>digital</w:t>
      </w:r>
      <w:r>
        <w:rPr>
          <w:spacing w:val="-47"/>
        </w:rPr>
        <w:t xml:space="preserve"> </w:t>
      </w:r>
      <w:r>
        <w:t>literacy</w:t>
      </w:r>
      <w:r>
        <w:rPr>
          <w:spacing w:val="-3"/>
        </w:rPr>
        <w:t xml:space="preserve"> </w:t>
      </w:r>
      <w:r>
        <w:t>and</w:t>
      </w:r>
      <w:r>
        <w:rPr>
          <w:spacing w:val="-3"/>
        </w:rPr>
        <w:t xml:space="preserve"> </w:t>
      </w:r>
      <w:r>
        <w:t>inclusion</w:t>
      </w:r>
      <w:r>
        <w:rPr>
          <w:spacing w:val="-1"/>
        </w:rPr>
        <w:t xml:space="preserve"> </w:t>
      </w:r>
      <w:r>
        <w:t>of</w:t>
      </w:r>
      <w:r>
        <w:rPr>
          <w:spacing w:val="-3"/>
        </w:rPr>
        <w:t xml:space="preserve"> </w:t>
      </w:r>
      <w:r>
        <w:t>people</w:t>
      </w:r>
      <w:r>
        <w:rPr>
          <w:spacing w:val="-1"/>
        </w:rPr>
        <w:t xml:space="preserve"> </w:t>
      </w:r>
      <w:r>
        <w:t>with</w:t>
      </w:r>
      <w:r>
        <w:rPr>
          <w:spacing w:val="-3"/>
        </w:rPr>
        <w:t xml:space="preserve"> </w:t>
      </w:r>
      <w:r>
        <w:t>lived</w:t>
      </w:r>
      <w:r>
        <w:rPr>
          <w:spacing w:val="-1"/>
        </w:rPr>
        <w:t xml:space="preserve"> </w:t>
      </w:r>
      <w:r>
        <w:t>experience</w:t>
      </w:r>
      <w:r>
        <w:rPr>
          <w:spacing w:val="-2"/>
        </w:rPr>
        <w:t xml:space="preserve"> </w:t>
      </w:r>
      <w:r>
        <w:t>and</w:t>
      </w:r>
      <w:r>
        <w:rPr>
          <w:spacing w:val="3"/>
        </w:rPr>
        <w:t xml:space="preserve"> </w:t>
      </w:r>
      <w:r>
        <w:t>health</w:t>
      </w:r>
      <w:r>
        <w:rPr>
          <w:spacing w:val="-3"/>
        </w:rPr>
        <w:t xml:space="preserve"> </w:t>
      </w:r>
      <w:r>
        <w:t>professionals?</w:t>
      </w:r>
    </w:p>
    <w:p w14:paraId="71BDB2ED" w14:textId="77777777" w:rsidR="006B56CC" w:rsidRDefault="00B719C0" w:rsidP="00084848">
      <w:pPr>
        <w:pStyle w:val="ListBullet"/>
      </w:pPr>
      <w:r>
        <w:t>At present few digital mental health services funded by the Australian Government are focused on</w:t>
      </w:r>
      <w:r>
        <w:rPr>
          <w:spacing w:val="-47"/>
        </w:rPr>
        <w:t xml:space="preserve"> </w:t>
      </w:r>
      <w:r>
        <w:t>culturally and linguistically diverse (CALD) people, Lesbian, Gay, Bisexual, Transgender and/or</w:t>
      </w:r>
      <w:r>
        <w:rPr>
          <w:spacing w:val="1"/>
        </w:rPr>
        <w:t xml:space="preserve"> </w:t>
      </w:r>
      <w:r>
        <w:t>Intersex (LGBTI), Aboriginal and Torres Strait Islanders, and older cohorts – in what way could</w:t>
      </w:r>
      <w:r>
        <w:rPr>
          <w:spacing w:val="1"/>
        </w:rPr>
        <w:t xml:space="preserve"> </w:t>
      </w:r>
      <w:r>
        <w:t>funding be designed and/or allocated to ensure digital services are available to these target</w:t>
      </w:r>
      <w:r>
        <w:rPr>
          <w:spacing w:val="1"/>
        </w:rPr>
        <w:t xml:space="preserve"> </w:t>
      </w:r>
      <w:r>
        <w:t>groups?</w:t>
      </w:r>
    </w:p>
    <w:p w14:paraId="158616C7" w14:textId="77777777" w:rsidR="006B56CC" w:rsidRDefault="00B719C0" w:rsidP="00084848">
      <w:pPr>
        <w:pStyle w:val="ListBullet"/>
      </w:pPr>
      <w:r>
        <w:t>What are the governance considerations around payment models e.g. user-payment, co-payment</w:t>
      </w:r>
      <w:r>
        <w:rPr>
          <w:spacing w:val="-47"/>
        </w:rPr>
        <w:t xml:space="preserve"> </w:t>
      </w:r>
      <w:r>
        <w:t>and subsidised options to ensure the quality and safety of digital mental health services available</w:t>
      </w:r>
      <w:r>
        <w:rPr>
          <w:spacing w:val="1"/>
        </w:rPr>
        <w:t xml:space="preserve"> </w:t>
      </w:r>
      <w:r>
        <w:t>to</w:t>
      </w:r>
      <w:r>
        <w:rPr>
          <w:spacing w:val="-1"/>
        </w:rPr>
        <w:t xml:space="preserve"> </w:t>
      </w:r>
      <w:r>
        <w:t>the</w:t>
      </w:r>
      <w:r>
        <w:rPr>
          <w:spacing w:val="-2"/>
        </w:rPr>
        <w:t xml:space="preserve"> </w:t>
      </w:r>
      <w:r>
        <w:t>public?</w:t>
      </w:r>
    </w:p>
    <w:p w14:paraId="54247A54" w14:textId="77777777" w:rsidR="006B56CC" w:rsidRDefault="00B719C0" w:rsidP="00084848">
      <w:pPr>
        <w:pStyle w:val="ListBullet"/>
      </w:pPr>
      <w:r>
        <w:t>How can additional funding for research and development, and monitoring and evaluation of</w:t>
      </w:r>
      <w:r>
        <w:rPr>
          <w:spacing w:val="1"/>
        </w:rPr>
        <w:t xml:space="preserve"> </w:t>
      </w:r>
      <w:r>
        <w:t>digital mental health services, partnerships and relationships, warm-referral capacity etc. be built</w:t>
      </w:r>
      <w:r>
        <w:rPr>
          <w:spacing w:val="-47"/>
        </w:rPr>
        <w:t xml:space="preserve"> </w:t>
      </w:r>
      <w:r>
        <w:t>into</w:t>
      </w:r>
      <w:r>
        <w:rPr>
          <w:spacing w:val="-3"/>
        </w:rPr>
        <w:t xml:space="preserve"> </w:t>
      </w:r>
      <w:r>
        <w:t>service contracts? Should</w:t>
      </w:r>
      <w:r>
        <w:rPr>
          <w:spacing w:val="-5"/>
        </w:rPr>
        <w:t xml:space="preserve"> </w:t>
      </w:r>
      <w:r>
        <w:t>anything</w:t>
      </w:r>
      <w:r>
        <w:rPr>
          <w:spacing w:val="-2"/>
        </w:rPr>
        <w:t xml:space="preserve"> </w:t>
      </w:r>
      <w:r>
        <w:t>else be considered?</w:t>
      </w:r>
    </w:p>
    <w:p w14:paraId="1675BE89" w14:textId="77777777" w:rsidR="006B56CC" w:rsidRDefault="00B719C0" w:rsidP="00084848">
      <w:pPr>
        <w:pStyle w:val="ListBullet"/>
      </w:pPr>
      <w:r>
        <w:t>What</w:t>
      </w:r>
      <w:r>
        <w:rPr>
          <w:spacing w:val="-4"/>
        </w:rPr>
        <w:t xml:space="preserve"> </w:t>
      </w:r>
      <w:r>
        <w:t>additional</w:t>
      </w:r>
      <w:r>
        <w:rPr>
          <w:spacing w:val="-4"/>
        </w:rPr>
        <w:t xml:space="preserve"> </w:t>
      </w:r>
      <w:r>
        <w:t>governance</w:t>
      </w:r>
      <w:r>
        <w:rPr>
          <w:spacing w:val="-5"/>
        </w:rPr>
        <w:t xml:space="preserve"> </w:t>
      </w:r>
      <w:r>
        <w:t>and/or</w:t>
      </w:r>
      <w:r>
        <w:rPr>
          <w:spacing w:val="-3"/>
        </w:rPr>
        <w:t xml:space="preserve"> </w:t>
      </w:r>
      <w:r>
        <w:t>guidance</w:t>
      </w:r>
      <w:r>
        <w:rPr>
          <w:spacing w:val="-4"/>
        </w:rPr>
        <w:t xml:space="preserve"> </w:t>
      </w:r>
      <w:r>
        <w:t>is</w:t>
      </w:r>
      <w:r>
        <w:rPr>
          <w:spacing w:val="-2"/>
        </w:rPr>
        <w:t xml:space="preserve"> </w:t>
      </w:r>
      <w:r>
        <w:t>needed</w:t>
      </w:r>
      <w:r>
        <w:rPr>
          <w:spacing w:val="-4"/>
        </w:rPr>
        <w:t xml:space="preserve"> </w:t>
      </w:r>
      <w:r>
        <w:t>around</w:t>
      </w:r>
      <w:r>
        <w:rPr>
          <w:spacing w:val="-3"/>
        </w:rPr>
        <w:t xml:space="preserve"> </w:t>
      </w:r>
      <w:r>
        <w:t>selection</w:t>
      </w:r>
      <w:r>
        <w:rPr>
          <w:spacing w:val="-4"/>
        </w:rPr>
        <w:t xml:space="preserve"> </w:t>
      </w:r>
      <w:r>
        <w:t>and</w:t>
      </w:r>
      <w:r>
        <w:rPr>
          <w:spacing w:val="-4"/>
        </w:rPr>
        <w:t xml:space="preserve"> </w:t>
      </w:r>
      <w:r>
        <w:t>implementation</w:t>
      </w:r>
      <w:r>
        <w:rPr>
          <w:spacing w:val="-3"/>
        </w:rPr>
        <w:t xml:space="preserve"> </w:t>
      </w:r>
      <w:r>
        <w:t>of</w:t>
      </w:r>
      <w:r>
        <w:rPr>
          <w:spacing w:val="-47"/>
        </w:rPr>
        <w:t xml:space="preserve"> </w:t>
      </w:r>
      <w:r>
        <w:t>technology,</w:t>
      </w:r>
      <w:r>
        <w:rPr>
          <w:spacing w:val="-3"/>
        </w:rPr>
        <w:t xml:space="preserve"> </w:t>
      </w:r>
      <w:r>
        <w:t>considering</w:t>
      </w:r>
      <w:r>
        <w:rPr>
          <w:spacing w:val="-1"/>
        </w:rPr>
        <w:t xml:space="preserve"> </w:t>
      </w:r>
      <w:r>
        <w:t>interoperability</w:t>
      </w:r>
      <w:r>
        <w:rPr>
          <w:spacing w:val="1"/>
        </w:rPr>
        <w:t xml:space="preserve"> </w:t>
      </w:r>
      <w:r>
        <w:t>challenges</w:t>
      </w:r>
      <w:r>
        <w:rPr>
          <w:spacing w:val="-3"/>
        </w:rPr>
        <w:t xml:space="preserve"> </w:t>
      </w:r>
      <w:r>
        <w:t>now and</w:t>
      </w:r>
      <w:r>
        <w:rPr>
          <w:spacing w:val="-1"/>
        </w:rPr>
        <w:t xml:space="preserve"> </w:t>
      </w:r>
      <w:r>
        <w:t>into the</w:t>
      </w:r>
      <w:r>
        <w:rPr>
          <w:spacing w:val="-1"/>
        </w:rPr>
        <w:t xml:space="preserve"> </w:t>
      </w:r>
      <w:r>
        <w:t>future?</w:t>
      </w:r>
    </w:p>
    <w:p w14:paraId="3E1B5554" w14:textId="77777777" w:rsidR="006B56CC" w:rsidRDefault="00B719C0">
      <w:pPr>
        <w:pStyle w:val="Heading4"/>
      </w:pPr>
      <w:r>
        <w:t>Regulation</w:t>
      </w:r>
      <w:r>
        <w:rPr>
          <w:spacing w:val="-3"/>
        </w:rPr>
        <w:t xml:space="preserve"> </w:t>
      </w:r>
      <w:r>
        <w:t>of</w:t>
      </w:r>
      <w:r>
        <w:rPr>
          <w:spacing w:val="-1"/>
        </w:rPr>
        <w:t xml:space="preserve"> </w:t>
      </w:r>
      <w:r>
        <w:t>digital</w:t>
      </w:r>
      <w:r>
        <w:rPr>
          <w:spacing w:val="-3"/>
        </w:rPr>
        <w:t xml:space="preserve"> </w:t>
      </w:r>
      <w:r>
        <w:t>mental</w:t>
      </w:r>
      <w:r>
        <w:rPr>
          <w:spacing w:val="-3"/>
        </w:rPr>
        <w:t xml:space="preserve"> </w:t>
      </w:r>
      <w:r>
        <w:t>health</w:t>
      </w:r>
      <w:r>
        <w:rPr>
          <w:spacing w:val="-3"/>
        </w:rPr>
        <w:t xml:space="preserve"> </w:t>
      </w:r>
      <w:r>
        <w:t>services</w:t>
      </w:r>
    </w:p>
    <w:p w14:paraId="39A53CE6" w14:textId="77777777" w:rsidR="006B56CC" w:rsidRDefault="00B719C0" w:rsidP="00084848">
      <w:pPr>
        <w:pStyle w:val="ListBullet"/>
        <w:rPr>
          <w:rFonts w:ascii="Symbol" w:hAnsi="Symbol"/>
        </w:rPr>
      </w:pPr>
      <w:r>
        <w:t>What</w:t>
      </w:r>
      <w:r>
        <w:rPr>
          <w:spacing w:val="-3"/>
        </w:rPr>
        <w:t xml:space="preserve"> </w:t>
      </w:r>
      <w:r>
        <w:t>additional</w:t>
      </w:r>
      <w:r>
        <w:rPr>
          <w:spacing w:val="-5"/>
        </w:rPr>
        <w:t xml:space="preserve"> </w:t>
      </w:r>
      <w:r>
        <w:t>clinical</w:t>
      </w:r>
      <w:r>
        <w:rPr>
          <w:spacing w:val="-3"/>
        </w:rPr>
        <w:t xml:space="preserve"> </w:t>
      </w:r>
      <w:r>
        <w:t>governance</w:t>
      </w:r>
      <w:r>
        <w:rPr>
          <w:spacing w:val="-5"/>
        </w:rPr>
        <w:t xml:space="preserve"> </w:t>
      </w:r>
      <w:r>
        <w:t>and/or</w:t>
      </w:r>
      <w:r>
        <w:rPr>
          <w:spacing w:val="-3"/>
        </w:rPr>
        <w:t xml:space="preserve"> </w:t>
      </w:r>
      <w:r>
        <w:t>processes</w:t>
      </w:r>
      <w:r>
        <w:rPr>
          <w:spacing w:val="-3"/>
        </w:rPr>
        <w:t xml:space="preserve"> </w:t>
      </w:r>
      <w:r>
        <w:t>are</w:t>
      </w:r>
      <w:r>
        <w:rPr>
          <w:spacing w:val="-3"/>
        </w:rPr>
        <w:t xml:space="preserve"> </w:t>
      </w:r>
      <w:r>
        <w:t>required</w:t>
      </w:r>
      <w:r>
        <w:rPr>
          <w:spacing w:val="-5"/>
        </w:rPr>
        <w:t xml:space="preserve"> </w:t>
      </w:r>
      <w:r>
        <w:t>to</w:t>
      </w:r>
      <w:r>
        <w:rPr>
          <w:spacing w:val="-3"/>
        </w:rPr>
        <w:t xml:space="preserve"> </w:t>
      </w:r>
      <w:r>
        <w:t>support</w:t>
      </w:r>
      <w:r>
        <w:rPr>
          <w:spacing w:val="-3"/>
        </w:rPr>
        <w:t xml:space="preserve"> </w:t>
      </w:r>
      <w:r>
        <w:t>an</w:t>
      </w:r>
      <w:r>
        <w:rPr>
          <w:spacing w:val="-2"/>
        </w:rPr>
        <w:t xml:space="preserve"> </w:t>
      </w:r>
      <w:r>
        <w:t>optimum</w:t>
      </w:r>
      <w:r>
        <w:rPr>
          <w:spacing w:val="-4"/>
        </w:rPr>
        <w:t xml:space="preserve"> </w:t>
      </w:r>
      <w:r>
        <w:t>digital</w:t>
      </w:r>
      <w:r>
        <w:rPr>
          <w:spacing w:val="-47"/>
        </w:rPr>
        <w:t xml:space="preserve"> </w:t>
      </w:r>
      <w:r>
        <w:t>mental</w:t>
      </w:r>
      <w:r>
        <w:rPr>
          <w:spacing w:val="-1"/>
        </w:rPr>
        <w:t xml:space="preserve"> </w:t>
      </w:r>
      <w:r>
        <w:t>health ecosystem?</w:t>
      </w:r>
    </w:p>
    <w:p w14:paraId="131E250A" w14:textId="77777777" w:rsidR="006B56CC" w:rsidRDefault="00B719C0" w:rsidP="00084848">
      <w:pPr>
        <w:pStyle w:val="ListBullet"/>
        <w:rPr>
          <w:rFonts w:ascii="Symbol" w:hAnsi="Symbol"/>
        </w:rPr>
      </w:pPr>
      <w:r>
        <w:t>How can existing qualification programs be adapted to provide health practitioners with the skills</w:t>
      </w:r>
      <w:r>
        <w:rPr>
          <w:spacing w:val="-47"/>
        </w:rPr>
        <w:t xml:space="preserve"> </w:t>
      </w:r>
      <w:r>
        <w:t>and experience required to refer, deliver and integrate digital mental health services into their</w:t>
      </w:r>
      <w:r>
        <w:rPr>
          <w:spacing w:val="1"/>
        </w:rPr>
        <w:t xml:space="preserve"> </w:t>
      </w:r>
      <w:r>
        <w:t>practice?</w:t>
      </w:r>
    </w:p>
    <w:p w14:paraId="6B966305" w14:textId="1DC8FC13" w:rsidR="006B56CC" w:rsidRPr="00D24932" w:rsidRDefault="00B719C0" w:rsidP="00084848">
      <w:pPr>
        <w:pStyle w:val="ListBullet"/>
        <w:rPr>
          <w:rFonts w:ascii="Symbol" w:hAnsi="Symbol"/>
          <w:sz w:val="18"/>
        </w:rPr>
        <w:sectPr w:rsidR="006B56CC" w:rsidRPr="00D24932" w:rsidSect="00084848">
          <w:headerReference w:type="default" r:id="rId27"/>
          <w:footerReference w:type="default" r:id="rId28"/>
          <w:pgSz w:w="11910" w:h="16850"/>
          <w:pgMar w:top="1440" w:right="1440" w:bottom="1440" w:left="1134" w:header="572" w:footer="567" w:gutter="0"/>
          <w:cols w:space="720"/>
          <w:titlePg/>
          <w:docGrid w:linePitch="299"/>
        </w:sectPr>
      </w:pPr>
      <w:r>
        <w:t>What additional guidance or frameworks do service providers need to operate within the current</w:t>
      </w:r>
      <w:r w:rsidRPr="00D24932">
        <w:rPr>
          <w:spacing w:val="-48"/>
        </w:rPr>
        <w:t xml:space="preserve"> </w:t>
      </w:r>
      <w:r>
        <w:t>regulatory</w:t>
      </w:r>
      <w:r w:rsidRPr="00D24932">
        <w:rPr>
          <w:spacing w:val="-1"/>
        </w:rPr>
        <w:t xml:space="preserve"> </w:t>
      </w:r>
      <w:r>
        <w:t>environment?</w:t>
      </w:r>
    </w:p>
    <w:p w14:paraId="29F05AA5" w14:textId="77777777" w:rsidR="006B56CC" w:rsidRDefault="00B719C0">
      <w:pPr>
        <w:pStyle w:val="Heading1numbered"/>
      </w:pPr>
      <w:bookmarkStart w:id="44" w:name="4_Findings_from_consultations_with_the_d"/>
      <w:bookmarkStart w:id="45" w:name="_bookmark14"/>
      <w:bookmarkStart w:id="46" w:name="_Toc102114537"/>
      <w:bookmarkEnd w:id="44"/>
      <w:bookmarkEnd w:id="45"/>
      <w:r>
        <w:lastRenderedPageBreak/>
        <w:t>Findings from consultations with</w:t>
      </w:r>
      <w:r>
        <w:rPr>
          <w:spacing w:val="-142"/>
        </w:rPr>
        <w:t xml:space="preserve"> </w:t>
      </w:r>
      <w:r>
        <w:t>the</w:t>
      </w:r>
      <w:r>
        <w:rPr>
          <w:spacing w:val="-3"/>
        </w:rPr>
        <w:t xml:space="preserve"> </w:t>
      </w:r>
      <w:r>
        <w:t>digital</w:t>
      </w:r>
      <w:r>
        <w:rPr>
          <w:spacing w:val="-2"/>
        </w:rPr>
        <w:t xml:space="preserve"> </w:t>
      </w:r>
      <w:r>
        <w:t>mental</w:t>
      </w:r>
      <w:r>
        <w:rPr>
          <w:spacing w:val="-2"/>
        </w:rPr>
        <w:t xml:space="preserve"> </w:t>
      </w:r>
      <w:r>
        <w:t>health</w:t>
      </w:r>
      <w:r>
        <w:rPr>
          <w:spacing w:val="-2"/>
        </w:rPr>
        <w:t xml:space="preserve"> </w:t>
      </w:r>
      <w:r>
        <w:t>sector</w:t>
      </w:r>
      <w:bookmarkEnd w:id="46"/>
    </w:p>
    <w:p w14:paraId="04D24842" w14:textId="77777777" w:rsidR="006B56CC" w:rsidRDefault="00B719C0">
      <w:pPr>
        <w:pStyle w:val="Heading2"/>
      </w:pPr>
      <w:bookmarkStart w:id="47" w:name="Overview_of_improvement_themes_"/>
      <w:bookmarkStart w:id="48" w:name="_bookmark15"/>
      <w:bookmarkEnd w:id="47"/>
      <w:bookmarkEnd w:id="48"/>
      <w:r>
        <w:t>Overview</w:t>
      </w:r>
      <w:r>
        <w:rPr>
          <w:spacing w:val="-5"/>
        </w:rPr>
        <w:t xml:space="preserve"> </w:t>
      </w:r>
      <w:r>
        <w:t>of</w:t>
      </w:r>
      <w:r>
        <w:rPr>
          <w:spacing w:val="-3"/>
        </w:rPr>
        <w:t xml:space="preserve"> </w:t>
      </w:r>
      <w:r w:rsidRPr="00F63489">
        <w:t>improvement</w:t>
      </w:r>
      <w:r>
        <w:rPr>
          <w:spacing w:val="-3"/>
        </w:rPr>
        <w:t xml:space="preserve"> </w:t>
      </w:r>
      <w:r w:rsidRPr="004C7223">
        <w:t>themes</w:t>
      </w:r>
    </w:p>
    <w:p w14:paraId="122AB710" w14:textId="77777777" w:rsidR="006B56CC" w:rsidRDefault="00B719C0">
      <w:r>
        <w:t>Prior to the national sector consultation process, participants were provided with a Consultation Paper that outlined key</w:t>
      </w:r>
      <w:r>
        <w:rPr>
          <w:spacing w:val="1"/>
        </w:rPr>
        <w:t xml:space="preserve"> </w:t>
      </w:r>
      <w:r>
        <w:t>questions and gaps to address in the findings from the current state assessment. The participants in the workshops and</w:t>
      </w:r>
      <w:r>
        <w:rPr>
          <w:spacing w:val="-47"/>
        </w:rPr>
        <w:t xml:space="preserve"> </w:t>
      </w:r>
      <w:r>
        <w:t xml:space="preserve">written consultations were invited to respond to the questions </w:t>
      </w:r>
      <w:r w:rsidRPr="004C7223">
        <w:t>outlined</w:t>
      </w:r>
      <w:r>
        <w:t xml:space="preserve"> in the Consultation Paper. Through the feedback</w:t>
      </w:r>
      <w:r>
        <w:rPr>
          <w:spacing w:val="1"/>
        </w:rPr>
        <w:t xml:space="preserve"> </w:t>
      </w:r>
      <w:r>
        <w:t>received from stakeholders, 14 improvement themes emerged. These are presented in the table below against the</w:t>
      </w:r>
      <w:r>
        <w:rPr>
          <w:spacing w:val="1"/>
        </w:rPr>
        <w:t xml:space="preserve"> </w:t>
      </w:r>
      <w:r>
        <w:t>respective</w:t>
      </w:r>
      <w:r>
        <w:rPr>
          <w:spacing w:val="-3"/>
        </w:rPr>
        <w:t xml:space="preserve"> </w:t>
      </w:r>
      <w:r>
        <w:t>areas</w:t>
      </w:r>
      <w:r>
        <w:rPr>
          <w:spacing w:val="1"/>
        </w:rPr>
        <w:t xml:space="preserve"> </w:t>
      </w:r>
      <w:r>
        <w:t>from</w:t>
      </w:r>
      <w:r>
        <w:rPr>
          <w:spacing w:val="1"/>
        </w:rPr>
        <w:t xml:space="preserve"> </w:t>
      </w:r>
      <w:r>
        <w:t>the Current State Assessment.</w:t>
      </w:r>
    </w:p>
    <w:p w14:paraId="61CE8227" w14:textId="4F0F0A54" w:rsidR="006B56CC" w:rsidRDefault="004C7223">
      <w:pPr>
        <w:pStyle w:val="Caption"/>
      </w:pPr>
      <w:r>
        <w:t xml:space="preserve">Table </w:t>
      </w:r>
      <w:r>
        <w:fldChar w:fldCharType="begin"/>
      </w:r>
      <w:r>
        <w:instrText xml:space="preserve"> SEQ Table \* ARABIC </w:instrText>
      </w:r>
      <w:r>
        <w:fldChar w:fldCharType="separate"/>
      </w:r>
      <w:r w:rsidR="00324876">
        <w:rPr>
          <w:noProof/>
        </w:rPr>
        <w:t>1</w:t>
      </w:r>
      <w:r>
        <w:fldChar w:fldCharType="end"/>
      </w:r>
      <w:r w:rsidR="00B719C0">
        <w:t xml:space="preserve"> Summary</w:t>
      </w:r>
      <w:r w:rsidR="00B719C0">
        <w:rPr>
          <w:spacing w:val="-1"/>
        </w:rPr>
        <w:t xml:space="preserve"> </w:t>
      </w:r>
      <w:r w:rsidR="00B719C0">
        <w:t>of</w:t>
      </w:r>
      <w:r w:rsidR="00B719C0">
        <w:rPr>
          <w:spacing w:val="-2"/>
        </w:rPr>
        <w:t xml:space="preserve"> </w:t>
      </w:r>
      <w:r w:rsidR="00B719C0">
        <w:t>feedback</w:t>
      </w:r>
      <w:r w:rsidR="00B719C0">
        <w:rPr>
          <w:spacing w:val="-1"/>
        </w:rPr>
        <w:t xml:space="preserve"> </w:t>
      </w:r>
      <w:r w:rsidR="00B719C0">
        <w:t>on</w:t>
      </w:r>
      <w:r w:rsidR="00B719C0">
        <w:rPr>
          <w:spacing w:val="-1"/>
        </w:rPr>
        <w:t xml:space="preserve"> </w:t>
      </w:r>
      <w:r w:rsidR="00B719C0">
        <w:t>the</w:t>
      </w:r>
      <w:r w:rsidR="00B719C0">
        <w:rPr>
          <w:spacing w:val="-4"/>
        </w:rPr>
        <w:t xml:space="preserve"> </w:t>
      </w:r>
      <w:r w:rsidR="00B719C0">
        <w:t>demand</w:t>
      </w:r>
      <w:r w:rsidR="00B719C0">
        <w:rPr>
          <w:spacing w:val="-1"/>
        </w:rPr>
        <w:t xml:space="preserve"> </w:t>
      </w:r>
      <w:r w:rsidR="00B719C0">
        <w:t>for</w:t>
      </w:r>
      <w:r w:rsidR="00B719C0">
        <w:rPr>
          <w:spacing w:val="-4"/>
        </w:rPr>
        <w:t xml:space="preserve"> </w:t>
      </w:r>
      <w:r w:rsidR="00B719C0">
        <w:t>digital</w:t>
      </w:r>
      <w:r w:rsidR="00B719C0">
        <w:rPr>
          <w:spacing w:val="-3"/>
        </w:rPr>
        <w:t xml:space="preserve"> </w:t>
      </w:r>
      <w:r w:rsidR="00B719C0">
        <w:t>mental</w:t>
      </w:r>
      <w:r w:rsidR="00B719C0">
        <w:rPr>
          <w:spacing w:val="-4"/>
        </w:rPr>
        <w:t xml:space="preserve"> </w:t>
      </w:r>
      <w:r w:rsidR="00B719C0">
        <w:t>health</w:t>
      </w:r>
      <w:r w:rsidR="00B719C0">
        <w:rPr>
          <w:spacing w:val="-1"/>
        </w:rPr>
        <w:t xml:space="preserve"> </w:t>
      </w:r>
      <w:r w:rsidR="00B719C0">
        <w:t>services</w:t>
      </w:r>
    </w:p>
    <w:tbl>
      <w:tblPr>
        <w:tblStyle w:val="TableGrid"/>
        <w:tblW w:w="0" w:type="auto"/>
        <w:tblLook w:val="0020" w:firstRow="1" w:lastRow="0" w:firstColumn="0" w:lastColumn="0" w:noHBand="0" w:noVBand="0"/>
        <w:tblDescription w:val="Table 1 is a summary list of feedback gathered on the need for digital mental health services."/>
      </w:tblPr>
      <w:tblGrid>
        <w:gridCol w:w="2891"/>
        <w:gridCol w:w="6435"/>
      </w:tblGrid>
      <w:tr w:rsidR="007C5382" w:rsidRPr="007C5382" w14:paraId="3FB5DD41" w14:textId="77777777" w:rsidTr="00CC06AC">
        <w:trPr>
          <w:cnfStyle w:val="100000000000" w:firstRow="1" w:lastRow="0" w:firstColumn="0" w:lastColumn="0" w:oddVBand="0" w:evenVBand="0" w:oddHBand="0" w:evenHBand="0" w:firstRowFirstColumn="0" w:firstRowLastColumn="0" w:lastRowFirstColumn="0" w:lastRowLastColumn="0"/>
          <w:trHeight w:val="699"/>
          <w:tblHeader/>
        </w:trPr>
        <w:tc>
          <w:tcPr>
            <w:tcW w:w="0" w:type="auto"/>
            <w:vAlign w:val="center"/>
          </w:tcPr>
          <w:p w14:paraId="1D9C52A0" w14:textId="54414DC4" w:rsidR="007C5382" w:rsidRPr="007C5382" w:rsidRDefault="007C5382" w:rsidP="007C5382">
            <w:pPr>
              <w:pStyle w:val="TableofFigures"/>
            </w:pPr>
            <w:r w:rsidRPr="007C5382">
              <w:t>Area</w:t>
            </w:r>
          </w:p>
        </w:tc>
        <w:tc>
          <w:tcPr>
            <w:tcW w:w="0" w:type="auto"/>
            <w:vAlign w:val="center"/>
          </w:tcPr>
          <w:p w14:paraId="111A798D" w14:textId="68514153" w:rsidR="007C5382" w:rsidRPr="007C5382" w:rsidRDefault="007C5382" w:rsidP="007C5382">
            <w:pPr>
              <w:pStyle w:val="TableofFigures"/>
            </w:pPr>
            <w:r w:rsidRPr="007C5382">
              <w:t>Improvement themes</w:t>
            </w:r>
          </w:p>
        </w:tc>
      </w:tr>
      <w:tr w:rsidR="004B685C" w:rsidRPr="004B685C" w14:paraId="7586504C" w14:textId="77777777" w:rsidTr="00CC06AC">
        <w:trPr>
          <w:trHeight w:val="2111"/>
        </w:trPr>
        <w:tc>
          <w:tcPr>
            <w:tcW w:w="0" w:type="auto"/>
          </w:tcPr>
          <w:p w14:paraId="7FAB069B" w14:textId="77777777" w:rsidR="006B56CC" w:rsidRPr="00084848" w:rsidRDefault="00B719C0">
            <w:pPr>
              <w:rPr>
                <w:b/>
                <w:bCs/>
              </w:rPr>
            </w:pPr>
            <w:r w:rsidRPr="00084848">
              <w:rPr>
                <w:b/>
                <w:bCs/>
              </w:rPr>
              <w:t>Demand for digital mental health services</w:t>
            </w:r>
          </w:p>
        </w:tc>
        <w:tc>
          <w:tcPr>
            <w:tcW w:w="0" w:type="auto"/>
          </w:tcPr>
          <w:p w14:paraId="5F2962E4" w14:textId="4ACDB538" w:rsidR="006B56CC" w:rsidRPr="00F63489" w:rsidRDefault="00B719C0" w:rsidP="00084848">
            <w:pPr>
              <w:pStyle w:val="ListBullet"/>
            </w:pPr>
            <w:r w:rsidRPr="00084848">
              <w:rPr>
                <w:b/>
                <w:bCs/>
              </w:rPr>
              <w:t>Theme 1:</w:t>
            </w:r>
            <w:r w:rsidRPr="00F63489">
              <w:t xml:space="preserve"> Build trust in blended models of care</w:t>
            </w:r>
            <w:r w:rsidR="004B685C">
              <w:t>.</w:t>
            </w:r>
          </w:p>
          <w:p w14:paraId="51C3A4F6" w14:textId="50AE05B3" w:rsidR="006B56CC" w:rsidRPr="00F63489" w:rsidRDefault="00B719C0" w:rsidP="00084848">
            <w:pPr>
              <w:pStyle w:val="ListBullet"/>
            </w:pPr>
            <w:r w:rsidRPr="00084848">
              <w:rPr>
                <w:b/>
                <w:bCs/>
              </w:rPr>
              <w:t>Theme 2:</w:t>
            </w:r>
            <w:r w:rsidRPr="00F63489">
              <w:t xml:space="preserve"> Respond to the needs of vulnerable, at risk cohorts</w:t>
            </w:r>
            <w:r w:rsidR="004B685C">
              <w:t>.</w:t>
            </w:r>
          </w:p>
          <w:p w14:paraId="599C4CEE" w14:textId="3F1D947F" w:rsidR="006B56CC" w:rsidRPr="00F63489" w:rsidRDefault="00B719C0" w:rsidP="00084848">
            <w:pPr>
              <w:pStyle w:val="ListBullet"/>
            </w:pPr>
            <w:r w:rsidRPr="00084848">
              <w:rPr>
                <w:b/>
                <w:bCs/>
              </w:rPr>
              <w:t>Theme 3:</w:t>
            </w:r>
            <w:r w:rsidRPr="00F63489">
              <w:t xml:space="preserve"> Respect the right to anonymity</w:t>
            </w:r>
            <w:r w:rsidR="004B685C">
              <w:t>.</w:t>
            </w:r>
          </w:p>
          <w:p w14:paraId="5C401EF3" w14:textId="6CD69843" w:rsidR="006B56CC" w:rsidRPr="00F63489" w:rsidRDefault="00B719C0" w:rsidP="00084848">
            <w:pPr>
              <w:pStyle w:val="ListBullet"/>
            </w:pPr>
            <w:r w:rsidRPr="00084848">
              <w:rPr>
                <w:b/>
                <w:bCs/>
              </w:rPr>
              <w:t>Theme 4:</w:t>
            </w:r>
            <w:r w:rsidRPr="00F63489">
              <w:t xml:space="preserve"> Embed the lived experience perspective at all stages of design and delivery of services</w:t>
            </w:r>
            <w:r w:rsidR="004B685C">
              <w:t>.</w:t>
            </w:r>
          </w:p>
          <w:p w14:paraId="22F03DF9" w14:textId="7F9C3128" w:rsidR="006B56CC" w:rsidRPr="00F63489" w:rsidRDefault="00B719C0" w:rsidP="00084848">
            <w:pPr>
              <w:pStyle w:val="ListBullet"/>
            </w:pPr>
            <w:r w:rsidRPr="00084848">
              <w:rPr>
                <w:b/>
                <w:bCs/>
              </w:rPr>
              <w:t>Theme 5:</w:t>
            </w:r>
            <w:r w:rsidRPr="00F63489">
              <w:t xml:space="preserve"> Ensure the availability of tailored supports for peer workers and those with lived experience</w:t>
            </w:r>
            <w:r w:rsidR="004B685C">
              <w:t>.</w:t>
            </w:r>
          </w:p>
        </w:tc>
      </w:tr>
      <w:tr w:rsidR="004B685C" w:rsidRPr="004B685C" w14:paraId="1A02F79B" w14:textId="77777777" w:rsidTr="00CC06AC">
        <w:trPr>
          <w:trHeight w:val="1862"/>
        </w:trPr>
        <w:tc>
          <w:tcPr>
            <w:tcW w:w="0" w:type="auto"/>
          </w:tcPr>
          <w:p w14:paraId="3CC36174" w14:textId="77777777" w:rsidR="006B56CC" w:rsidRPr="00084848" w:rsidRDefault="00B719C0">
            <w:pPr>
              <w:rPr>
                <w:b/>
                <w:bCs/>
              </w:rPr>
            </w:pPr>
            <w:r w:rsidRPr="00084848">
              <w:rPr>
                <w:b/>
                <w:bCs/>
              </w:rPr>
              <w:t>Supply of digital mental health services</w:t>
            </w:r>
          </w:p>
        </w:tc>
        <w:tc>
          <w:tcPr>
            <w:tcW w:w="0" w:type="auto"/>
          </w:tcPr>
          <w:p w14:paraId="2E7E8412" w14:textId="2616BE40" w:rsidR="006B56CC" w:rsidRPr="00F63489" w:rsidRDefault="00B719C0" w:rsidP="00084848">
            <w:pPr>
              <w:pStyle w:val="ListBullet"/>
            </w:pPr>
            <w:r w:rsidRPr="00084848">
              <w:rPr>
                <w:b/>
                <w:bCs/>
              </w:rPr>
              <w:t>Theme 6:</w:t>
            </w:r>
            <w:r w:rsidRPr="00F63489">
              <w:t xml:space="preserve"> Enable practitioner adoption of the breadth of digital mental health services</w:t>
            </w:r>
            <w:r w:rsidR="004B685C">
              <w:t>.</w:t>
            </w:r>
          </w:p>
          <w:p w14:paraId="469D73B7" w14:textId="518D5452" w:rsidR="006B56CC" w:rsidRPr="00F63489" w:rsidRDefault="00B719C0" w:rsidP="00084848">
            <w:pPr>
              <w:pStyle w:val="ListBullet"/>
            </w:pPr>
            <w:r w:rsidRPr="00084848">
              <w:rPr>
                <w:b/>
                <w:bCs/>
              </w:rPr>
              <w:t>Theme 7:</w:t>
            </w:r>
            <w:r w:rsidRPr="00F63489">
              <w:t xml:space="preserve"> Strengthen the practitioner role in supporting patient access and digital literacy</w:t>
            </w:r>
            <w:r w:rsidR="004B685C">
              <w:t>.</w:t>
            </w:r>
          </w:p>
          <w:p w14:paraId="216D10C5" w14:textId="35E8BB09" w:rsidR="006B56CC" w:rsidRPr="00F63489" w:rsidRDefault="00B719C0" w:rsidP="00084848">
            <w:pPr>
              <w:pStyle w:val="ListBullet"/>
            </w:pPr>
            <w:r w:rsidRPr="00084848">
              <w:rPr>
                <w:b/>
                <w:bCs/>
              </w:rPr>
              <w:t>Theme 8:</w:t>
            </w:r>
            <w:r w:rsidRPr="00F63489">
              <w:t xml:space="preserve"> Provide additional support for consumers and health professionals to navigate the digital mental health system</w:t>
            </w:r>
            <w:r w:rsidR="004B685C">
              <w:t>.</w:t>
            </w:r>
          </w:p>
          <w:p w14:paraId="70290E82" w14:textId="3C5C1BAA" w:rsidR="006B56CC" w:rsidRPr="00F63489" w:rsidRDefault="00B719C0" w:rsidP="00084848">
            <w:pPr>
              <w:pStyle w:val="ListBullet"/>
            </w:pPr>
            <w:r w:rsidRPr="00084848">
              <w:rPr>
                <w:b/>
                <w:bCs/>
              </w:rPr>
              <w:t>Theme 9:</w:t>
            </w:r>
            <w:r w:rsidRPr="00F63489">
              <w:t xml:space="preserve"> Understand the impact of services on outcomes and user behaviour</w:t>
            </w:r>
            <w:r w:rsidR="004B685C">
              <w:t>.</w:t>
            </w:r>
          </w:p>
          <w:p w14:paraId="721E9339" w14:textId="349E28F7" w:rsidR="006B56CC" w:rsidRPr="00F63489" w:rsidRDefault="00B719C0" w:rsidP="00084848">
            <w:pPr>
              <w:pStyle w:val="ListBullet"/>
            </w:pPr>
            <w:r w:rsidRPr="00084848">
              <w:rPr>
                <w:b/>
                <w:bCs/>
              </w:rPr>
              <w:t>Theme 10:</w:t>
            </w:r>
            <w:r w:rsidRPr="00F63489">
              <w:t xml:space="preserve"> Enable data driven evaluation of digital mental health services</w:t>
            </w:r>
            <w:r w:rsidR="004B685C">
              <w:t>.</w:t>
            </w:r>
          </w:p>
        </w:tc>
      </w:tr>
      <w:tr w:rsidR="004B685C" w:rsidRPr="004B685C" w14:paraId="4DDEE70D" w14:textId="77777777" w:rsidTr="00CC06AC">
        <w:trPr>
          <w:trHeight w:val="1305"/>
        </w:trPr>
        <w:tc>
          <w:tcPr>
            <w:tcW w:w="0" w:type="auto"/>
          </w:tcPr>
          <w:p w14:paraId="7EE1BF8F" w14:textId="77777777" w:rsidR="006B56CC" w:rsidRPr="00084848" w:rsidRDefault="00B719C0">
            <w:pPr>
              <w:rPr>
                <w:b/>
                <w:bCs/>
              </w:rPr>
            </w:pPr>
            <w:r w:rsidRPr="00084848">
              <w:rPr>
                <w:b/>
                <w:bCs/>
              </w:rPr>
              <w:t>Funding, legal and regulatory environment</w:t>
            </w:r>
          </w:p>
        </w:tc>
        <w:tc>
          <w:tcPr>
            <w:tcW w:w="0" w:type="auto"/>
          </w:tcPr>
          <w:p w14:paraId="357ED161" w14:textId="32966E43" w:rsidR="006B56CC" w:rsidRPr="00F63489" w:rsidRDefault="00B719C0" w:rsidP="00084848">
            <w:pPr>
              <w:pStyle w:val="ListBullet"/>
            </w:pPr>
            <w:r w:rsidRPr="00084848">
              <w:rPr>
                <w:b/>
                <w:bCs/>
              </w:rPr>
              <w:t>Theme 11:</w:t>
            </w:r>
            <w:r w:rsidRPr="00F63489">
              <w:t xml:space="preserve"> Encourage innovation through flexible funding approaches</w:t>
            </w:r>
            <w:r w:rsidR="004B685C">
              <w:t>.</w:t>
            </w:r>
          </w:p>
          <w:p w14:paraId="5D33369A" w14:textId="5010D4B5" w:rsidR="006B56CC" w:rsidRPr="00F63489" w:rsidRDefault="00B719C0" w:rsidP="00084848">
            <w:pPr>
              <w:pStyle w:val="ListBullet"/>
            </w:pPr>
            <w:r w:rsidRPr="00084848">
              <w:rPr>
                <w:b/>
                <w:bCs/>
              </w:rPr>
              <w:t>Theme 12:</w:t>
            </w:r>
            <w:r w:rsidRPr="00F63489">
              <w:t xml:space="preserve"> Allocate funding to support local community needs</w:t>
            </w:r>
            <w:r w:rsidR="004B685C">
              <w:t>.</w:t>
            </w:r>
          </w:p>
          <w:p w14:paraId="10C28CE9" w14:textId="30BD11D3" w:rsidR="006B56CC" w:rsidRPr="00F63489" w:rsidRDefault="00B719C0" w:rsidP="00084848">
            <w:pPr>
              <w:pStyle w:val="ListBullet"/>
            </w:pPr>
            <w:r w:rsidRPr="00084848">
              <w:rPr>
                <w:b/>
                <w:bCs/>
              </w:rPr>
              <w:t>Theme 13:</w:t>
            </w:r>
            <w:r w:rsidRPr="00F63489">
              <w:t xml:space="preserve"> Allocate targeted funding for enablers of digital mental health service delivery</w:t>
            </w:r>
            <w:r w:rsidR="004B685C">
              <w:t>.</w:t>
            </w:r>
          </w:p>
          <w:p w14:paraId="12A48DC1" w14:textId="60619EF9" w:rsidR="006B56CC" w:rsidRPr="00F63489" w:rsidRDefault="00B719C0" w:rsidP="00084848">
            <w:pPr>
              <w:pStyle w:val="ListBullet"/>
            </w:pPr>
            <w:r w:rsidRPr="00084848">
              <w:rPr>
                <w:b/>
                <w:bCs/>
              </w:rPr>
              <w:t>Theme 14:</w:t>
            </w:r>
            <w:r w:rsidRPr="00F63489">
              <w:t xml:space="preserve"> Provide clear and simple guidelines on regulatory requirements</w:t>
            </w:r>
            <w:r w:rsidR="004B685C">
              <w:t>.</w:t>
            </w:r>
          </w:p>
        </w:tc>
      </w:tr>
    </w:tbl>
    <w:p w14:paraId="2E72EB55" w14:textId="77777777" w:rsidR="006B56CC" w:rsidRDefault="00B719C0">
      <w:pPr>
        <w:pStyle w:val="Heading2"/>
      </w:pPr>
      <w:bookmarkStart w:id="49" w:name="Summary_of_observations_by_theme_"/>
      <w:bookmarkStart w:id="50" w:name="_bookmark16"/>
      <w:bookmarkEnd w:id="49"/>
      <w:bookmarkEnd w:id="50"/>
      <w:r>
        <w:t>Summary</w:t>
      </w:r>
      <w:r>
        <w:rPr>
          <w:spacing w:val="-6"/>
        </w:rPr>
        <w:t xml:space="preserve"> </w:t>
      </w:r>
      <w:r>
        <w:t>of</w:t>
      </w:r>
      <w:r>
        <w:rPr>
          <w:spacing w:val="-2"/>
        </w:rPr>
        <w:t xml:space="preserve"> </w:t>
      </w:r>
      <w:r w:rsidRPr="004C7223">
        <w:t>observations</w:t>
      </w:r>
      <w:r>
        <w:rPr>
          <w:spacing w:val="-4"/>
        </w:rPr>
        <w:t xml:space="preserve"> </w:t>
      </w:r>
      <w:r>
        <w:t>by theme</w:t>
      </w:r>
    </w:p>
    <w:p w14:paraId="1B5ADD0F" w14:textId="77777777" w:rsidR="00690A3D" w:rsidRDefault="00B719C0">
      <w:pPr>
        <w:rPr>
          <w:spacing w:val="-47"/>
        </w:rPr>
      </w:pPr>
      <w:r>
        <w:t>The</w:t>
      </w:r>
      <w:r>
        <w:rPr>
          <w:spacing w:val="-3"/>
        </w:rPr>
        <w:t xml:space="preserve"> </w:t>
      </w:r>
      <w:r>
        <w:t>following</w:t>
      </w:r>
      <w:r>
        <w:rPr>
          <w:spacing w:val="-2"/>
        </w:rPr>
        <w:t xml:space="preserve"> </w:t>
      </w:r>
      <w:r>
        <w:t>table</w:t>
      </w:r>
      <w:r>
        <w:rPr>
          <w:spacing w:val="-2"/>
        </w:rPr>
        <w:t xml:space="preserve"> </w:t>
      </w:r>
      <w:r>
        <w:t>summarises</w:t>
      </w:r>
      <w:r>
        <w:rPr>
          <w:spacing w:val="-2"/>
        </w:rPr>
        <w:t xml:space="preserve"> </w:t>
      </w:r>
      <w:r>
        <w:t>the</w:t>
      </w:r>
      <w:r>
        <w:rPr>
          <w:spacing w:val="-4"/>
        </w:rPr>
        <w:t xml:space="preserve"> </w:t>
      </w:r>
      <w:r>
        <w:t>key</w:t>
      </w:r>
      <w:r>
        <w:rPr>
          <w:spacing w:val="-1"/>
        </w:rPr>
        <w:t xml:space="preserve"> </w:t>
      </w:r>
      <w:r>
        <w:t>views</w:t>
      </w:r>
      <w:r>
        <w:rPr>
          <w:spacing w:val="-5"/>
        </w:rPr>
        <w:t xml:space="preserve"> </w:t>
      </w:r>
      <w:r>
        <w:t>and</w:t>
      </w:r>
      <w:r>
        <w:rPr>
          <w:spacing w:val="-4"/>
        </w:rPr>
        <w:t xml:space="preserve"> </w:t>
      </w:r>
      <w:r>
        <w:t>opinions</w:t>
      </w:r>
      <w:r>
        <w:rPr>
          <w:spacing w:val="-3"/>
        </w:rPr>
        <w:t xml:space="preserve"> </w:t>
      </w:r>
      <w:r>
        <w:t>expressed</w:t>
      </w:r>
      <w:r>
        <w:rPr>
          <w:spacing w:val="-2"/>
        </w:rPr>
        <w:t xml:space="preserve"> </w:t>
      </w:r>
      <w:r>
        <w:t>through</w:t>
      </w:r>
      <w:r>
        <w:rPr>
          <w:spacing w:val="-5"/>
        </w:rPr>
        <w:t xml:space="preserve"> </w:t>
      </w:r>
      <w:r>
        <w:t>the</w:t>
      </w:r>
      <w:r>
        <w:rPr>
          <w:spacing w:val="-4"/>
        </w:rPr>
        <w:t xml:space="preserve"> </w:t>
      </w:r>
      <w:r>
        <w:t>consultation</w:t>
      </w:r>
      <w:r>
        <w:rPr>
          <w:spacing w:val="-4"/>
        </w:rPr>
        <w:t xml:space="preserve"> </w:t>
      </w:r>
      <w:r>
        <w:t>process</w:t>
      </w:r>
      <w:r>
        <w:rPr>
          <w:spacing w:val="-1"/>
        </w:rPr>
        <w:t xml:space="preserve"> </w:t>
      </w:r>
      <w:r>
        <w:t>by</w:t>
      </w:r>
      <w:r>
        <w:rPr>
          <w:spacing w:val="-2"/>
        </w:rPr>
        <w:t xml:space="preserve"> </w:t>
      </w:r>
      <w:r>
        <w:t>theme.</w:t>
      </w:r>
      <w:r>
        <w:rPr>
          <w:spacing w:val="-47"/>
        </w:rPr>
        <w:t xml:space="preserve"> </w:t>
      </w:r>
      <w:bookmarkStart w:id="51" w:name="Demand_for_digital_mental_health_service"/>
      <w:bookmarkEnd w:id="51"/>
    </w:p>
    <w:p w14:paraId="09BAE5D6" w14:textId="53D1313D" w:rsidR="006B56CC" w:rsidRPr="00690A3D" w:rsidRDefault="00B719C0">
      <w:pPr>
        <w:pStyle w:val="Heading3"/>
      </w:pPr>
      <w:r w:rsidRPr="00690A3D">
        <w:lastRenderedPageBreak/>
        <w:t>Demand for digital mental health services</w:t>
      </w:r>
    </w:p>
    <w:p w14:paraId="621000EE" w14:textId="4168549D" w:rsidR="006B56CC" w:rsidRDefault="004C7223">
      <w:pPr>
        <w:pStyle w:val="Caption"/>
      </w:pPr>
      <w:r>
        <w:t xml:space="preserve">Table </w:t>
      </w:r>
      <w:r>
        <w:fldChar w:fldCharType="begin"/>
      </w:r>
      <w:r>
        <w:instrText xml:space="preserve"> SEQ Table \* ARABIC </w:instrText>
      </w:r>
      <w:r>
        <w:fldChar w:fldCharType="separate"/>
      </w:r>
      <w:r w:rsidR="00324876">
        <w:rPr>
          <w:noProof/>
        </w:rPr>
        <w:t>2</w:t>
      </w:r>
      <w:r>
        <w:fldChar w:fldCharType="end"/>
      </w:r>
      <w:r w:rsidR="00B719C0">
        <w:rPr>
          <w:b w:val="0"/>
          <w:spacing w:val="-1"/>
        </w:rPr>
        <w:t xml:space="preserve"> </w:t>
      </w:r>
      <w:r w:rsidR="00B719C0">
        <w:t>Summary</w:t>
      </w:r>
      <w:r w:rsidR="00B719C0">
        <w:rPr>
          <w:spacing w:val="-1"/>
        </w:rPr>
        <w:t xml:space="preserve"> </w:t>
      </w:r>
      <w:r w:rsidR="00B719C0">
        <w:t>of</w:t>
      </w:r>
      <w:r w:rsidR="00B719C0">
        <w:rPr>
          <w:spacing w:val="-3"/>
        </w:rPr>
        <w:t xml:space="preserve"> </w:t>
      </w:r>
      <w:r w:rsidR="00B719C0">
        <w:t>feedback</w:t>
      </w:r>
      <w:r w:rsidR="00B719C0">
        <w:rPr>
          <w:spacing w:val="-4"/>
        </w:rPr>
        <w:t xml:space="preserve"> </w:t>
      </w:r>
      <w:r w:rsidR="00B719C0">
        <w:t>on</w:t>
      </w:r>
      <w:r w:rsidR="00B719C0">
        <w:rPr>
          <w:spacing w:val="-2"/>
        </w:rPr>
        <w:t xml:space="preserve"> </w:t>
      </w:r>
      <w:r w:rsidR="00B719C0">
        <w:t>the</w:t>
      </w:r>
      <w:r w:rsidR="00B719C0">
        <w:rPr>
          <w:spacing w:val="-2"/>
        </w:rPr>
        <w:t xml:space="preserve"> </w:t>
      </w:r>
      <w:r w:rsidR="00B719C0">
        <w:t>demand</w:t>
      </w:r>
      <w:r w:rsidR="00B719C0">
        <w:rPr>
          <w:spacing w:val="-1"/>
        </w:rPr>
        <w:t xml:space="preserve"> </w:t>
      </w:r>
      <w:r w:rsidR="00B719C0">
        <w:t>for</w:t>
      </w:r>
      <w:r w:rsidR="00B719C0">
        <w:rPr>
          <w:spacing w:val="-5"/>
        </w:rPr>
        <w:t xml:space="preserve"> </w:t>
      </w:r>
      <w:r w:rsidR="00B719C0">
        <w:t>digital</w:t>
      </w:r>
      <w:r w:rsidR="00B719C0">
        <w:rPr>
          <w:spacing w:val="-2"/>
        </w:rPr>
        <w:t xml:space="preserve"> </w:t>
      </w:r>
      <w:r w:rsidR="00B719C0">
        <w:t>mental</w:t>
      </w:r>
      <w:r w:rsidR="00B719C0">
        <w:rPr>
          <w:spacing w:val="-1"/>
        </w:rPr>
        <w:t xml:space="preserve"> </w:t>
      </w:r>
      <w:r w:rsidR="00B719C0">
        <w:t>health</w:t>
      </w:r>
      <w:r w:rsidR="00B719C0">
        <w:rPr>
          <w:spacing w:val="-2"/>
        </w:rPr>
        <w:t xml:space="preserve"> </w:t>
      </w:r>
      <w:r w:rsidR="00B719C0">
        <w:t>services</w:t>
      </w:r>
    </w:p>
    <w:tbl>
      <w:tblPr>
        <w:tblStyle w:val="TableGrid"/>
        <w:tblW w:w="0" w:type="auto"/>
        <w:tblLook w:val="0020" w:firstRow="1" w:lastRow="0" w:firstColumn="0" w:lastColumn="0" w:noHBand="0" w:noVBand="0"/>
        <w:tblDescription w:val="Table 2 is a summary list of the feedback on the demand for digital mental health services"/>
      </w:tblPr>
      <w:tblGrid>
        <w:gridCol w:w="2967"/>
        <w:gridCol w:w="6359"/>
      </w:tblGrid>
      <w:tr w:rsidR="006B56CC" w:rsidRPr="004C7223" w14:paraId="7245282F" w14:textId="77777777" w:rsidTr="00084848">
        <w:trPr>
          <w:cnfStyle w:val="100000000000" w:firstRow="1" w:lastRow="0" w:firstColumn="0" w:lastColumn="0" w:oddVBand="0" w:evenVBand="0" w:oddHBand="0" w:evenHBand="0" w:firstRowFirstColumn="0" w:firstRowLastColumn="0" w:lastRowFirstColumn="0" w:lastRowLastColumn="0"/>
          <w:trHeight w:val="364"/>
          <w:tblHeader/>
        </w:trPr>
        <w:tc>
          <w:tcPr>
            <w:tcW w:w="0" w:type="auto"/>
          </w:tcPr>
          <w:p w14:paraId="02415D36" w14:textId="77777777" w:rsidR="006B56CC" w:rsidRPr="004C7223" w:rsidRDefault="00B719C0">
            <w:r w:rsidRPr="004C7223">
              <w:t>Theme</w:t>
            </w:r>
          </w:p>
        </w:tc>
        <w:tc>
          <w:tcPr>
            <w:tcW w:w="0" w:type="auto"/>
          </w:tcPr>
          <w:p w14:paraId="20A197B1" w14:textId="77777777" w:rsidR="006B56CC" w:rsidRPr="004C7223" w:rsidRDefault="00B719C0">
            <w:r w:rsidRPr="004C7223">
              <w:t>Feedback</w:t>
            </w:r>
          </w:p>
        </w:tc>
      </w:tr>
      <w:tr w:rsidR="006B56CC" w:rsidRPr="004C7223" w14:paraId="2D7763F6" w14:textId="77777777" w:rsidTr="00084848">
        <w:trPr>
          <w:trHeight w:val="1489"/>
        </w:trPr>
        <w:tc>
          <w:tcPr>
            <w:tcW w:w="0" w:type="auto"/>
          </w:tcPr>
          <w:p w14:paraId="62237D78" w14:textId="77777777" w:rsidR="006B56CC" w:rsidRPr="00084848" w:rsidRDefault="00B719C0">
            <w:pPr>
              <w:rPr>
                <w:b/>
                <w:bCs/>
              </w:rPr>
            </w:pPr>
            <w:r w:rsidRPr="00084848">
              <w:rPr>
                <w:b/>
                <w:bCs/>
              </w:rPr>
              <w:t>Theme 1: Build trust in blended models of care</w:t>
            </w:r>
          </w:p>
        </w:tc>
        <w:tc>
          <w:tcPr>
            <w:tcW w:w="0" w:type="auto"/>
          </w:tcPr>
          <w:p w14:paraId="0691621A" w14:textId="77777777" w:rsidR="006B56CC" w:rsidRPr="004C7223" w:rsidRDefault="00B719C0">
            <w:r w:rsidRPr="004C7223">
              <w:t>An opportunity exists to:</w:t>
            </w:r>
          </w:p>
          <w:p w14:paraId="126D3C71" w14:textId="77777777" w:rsidR="006B56CC" w:rsidRPr="004C7223" w:rsidRDefault="00B719C0" w:rsidP="00941595">
            <w:pPr>
              <w:pStyle w:val="Tablelistbullet"/>
            </w:pPr>
            <w:r w:rsidRPr="004C7223">
              <w:t>tailor treatment modalities and care pathways to individual needs, as one size does not fit all.</w:t>
            </w:r>
          </w:p>
          <w:p w14:paraId="03B468FC" w14:textId="77777777" w:rsidR="006B56CC" w:rsidRPr="004C7223" w:rsidRDefault="00B719C0" w:rsidP="00941595">
            <w:pPr>
              <w:pStyle w:val="Tablelistbullet"/>
            </w:pPr>
            <w:r w:rsidRPr="004C7223">
              <w:t>implement assessment features that match consumers to their most suited care pathway, including flags/</w:t>
            </w:r>
            <w:r w:rsidRPr="00941595">
              <w:t>alerts</w:t>
            </w:r>
            <w:r w:rsidRPr="004C7223">
              <w:t xml:space="preserve"> to escalate treatment to face-to-face and/or clinician-led care.</w:t>
            </w:r>
          </w:p>
          <w:p w14:paraId="5B337966" w14:textId="25F5D514" w:rsidR="00690A3D" w:rsidRPr="00690A3D" w:rsidRDefault="00B719C0" w:rsidP="00941595">
            <w:pPr>
              <w:pStyle w:val="Tablelistbullet"/>
            </w:pPr>
            <w:r w:rsidRPr="004C7223">
              <w:t>consider that consumers are most likely to adopt blended models of care in either peer supported</w:t>
            </w:r>
            <w:r w:rsidR="00690A3D">
              <w:t xml:space="preserve"> </w:t>
            </w:r>
            <w:r w:rsidR="00690A3D" w:rsidRPr="00690A3D">
              <w:t xml:space="preserve">or clinician supervised care settings, when designing </w:t>
            </w:r>
            <w:r w:rsidR="00690A3D" w:rsidRPr="00941595">
              <w:t>and</w:t>
            </w:r>
            <w:r w:rsidR="00690A3D" w:rsidRPr="00690A3D">
              <w:t xml:space="preserve"> delivering services.</w:t>
            </w:r>
            <w:r w:rsidR="00690A3D">
              <w:rPr>
                <w:rStyle w:val="FootnoteReference"/>
              </w:rPr>
              <w:footnoteReference w:id="18"/>
            </w:r>
          </w:p>
          <w:p w14:paraId="60C52228" w14:textId="77777777" w:rsidR="00690A3D" w:rsidRPr="00941595" w:rsidRDefault="00690A3D" w:rsidP="00941595">
            <w:pPr>
              <w:pStyle w:val="Tablelistbullet"/>
            </w:pPr>
            <w:r>
              <w:t>enhance</w:t>
            </w:r>
            <w:r>
              <w:rPr>
                <w:spacing w:val="-4"/>
              </w:rPr>
              <w:t xml:space="preserve"> </w:t>
            </w:r>
            <w:r>
              <w:t>widespread</w:t>
            </w:r>
            <w:r>
              <w:rPr>
                <w:spacing w:val="-3"/>
              </w:rPr>
              <w:t xml:space="preserve"> </w:t>
            </w:r>
            <w:r>
              <w:t>education</w:t>
            </w:r>
            <w:r>
              <w:rPr>
                <w:spacing w:val="-3"/>
              </w:rPr>
              <w:t xml:space="preserve"> </w:t>
            </w:r>
            <w:r>
              <w:t>for</w:t>
            </w:r>
            <w:r>
              <w:rPr>
                <w:spacing w:val="-5"/>
              </w:rPr>
              <w:t xml:space="preserve"> </w:t>
            </w:r>
            <w:r>
              <w:t>consumers</w:t>
            </w:r>
            <w:r>
              <w:rPr>
                <w:spacing w:val="-4"/>
              </w:rPr>
              <w:t xml:space="preserve"> </w:t>
            </w:r>
            <w:r>
              <w:t>around</w:t>
            </w:r>
            <w:r>
              <w:rPr>
                <w:spacing w:val="-3"/>
              </w:rPr>
              <w:t xml:space="preserve"> </w:t>
            </w:r>
            <w:r>
              <w:t>the</w:t>
            </w:r>
            <w:r>
              <w:rPr>
                <w:spacing w:val="-3"/>
              </w:rPr>
              <w:t xml:space="preserve"> </w:t>
            </w:r>
            <w:r>
              <w:t>availability</w:t>
            </w:r>
            <w:r>
              <w:rPr>
                <w:spacing w:val="-4"/>
              </w:rPr>
              <w:t xml:space="preserve"> </w:t>
            </w:r>
            <w:r>
              <w:t>and</w:t>
            </w:r>
            <w:r>
              <w:rPr>
                <w:spacing w:val="-5"/>
              </w:rPr>
              <w:t xml:space="preserve"> </w:t>
            </w:r>
            <w:r w:rsidRPr="00941595">
              <w:t>effectiveness of digital mental health services.</w:t>
            </w:r>
          </w:p>
          <w:p w14:paraId="05BC4C26" w14:textId="77777777" w:rsidR="00690A3D" w:rsidRPr="00941595" w:rsidRDefault="00690A3D" w:rsidP="00941595">
            <w:pPr>
              <w:pStyle w:val="Tablelistbullet"/>
            </w:pPr>
            <w:r w:rsidRPr="00941595">
              <w:t>identify alternative channels and/or settings to promote digital services, including soft entry points into digital services such as information directories and/or other localised health professionals (e.g. pharmacists), and school curriculums.</w:t>
            </w:r>
          </w:p>
          <w:p w14:paraId="23C20BB3" w14:textId="77777777" w:rsidR="00690A3D" w:rsidRPr="00941595" w:rsidRDefault="00690A3D" w:rsidP="00941595">
            <w:pPr>
              <w:pStyle w:val="Tablelistbullet"/>
            </w:pPr>
            <w:r w:rsidRPr="00941595">
              <w:t>provide more education and guidelines around the role of digital mental health services at each level of the stepped care model and appropriate responsive actions to step up or step-down care and when using digital options, and balance risks to safety when using blended modes of care.</w:t>
            </w:r>
          </w:p>
          <w:p w14:paraId="3B2C4C49" w14:textId="664786DA" w:rsidR="00690A3D" w:rsidRPr="004C7223" w:rsidRDefault="00690A3D" w:rsidP="00941595">
            <w:pPr>
              <w:pStyle w:val="Tablelistbullet"/>
            </w:pPr>
            <w:r w:rsidRPr="00941595">
              <w:t>develop risk mitigation strategies to ensure consumers have access to digital</w:t>
            </w:r>
            <w:r>
              <w:rPr>
                <w:spacing w:val="-4"/>
              </w:rPr>
              <w:t xml:space="preserve"> </w:t>
            </w:r>
            <w:r>
              <w:t>infrastructure</w:t>
            </w:r>
            <w:r>
              <w:rPr>
                <w:spacing w:val="-47"/>
              </w:rPr>
              <w:t xml:space="preserve"> </w:t>
            </w:r>
            <w:r>
              <w:t>including reliable internet connectivity, bandwidth and devices to effectively use digital</w:t>
            </w:r>
            <w:r>
              <w:rPr>
                <w:spacing w:val="1"/>
              </w:rPr>
              <w:t xml:space="preserve"> </w:t>
            </w:r>
            <w:r>
              <w:t>services.</w:t>
            </w:r>
          </w:p>
        </w:tc>
      </w:tr>
      <w:tr w:rsidR="00690A3D" w:rsidRPr="004C7223" w14:paraId="271EF6C1" w14:textId="77777777" w:rsidTr="00084848">
        <w:trPr>
          <w:trHeight w:val="1489"/>
        </w:trPr>
        <w:tc>
          <w:tcPr>
            <w:tcW w:w="0" w:type="auto"/>
          </w:tcPr>
          <w:p w14:paraId="0976A5E8" w14:textId="4904709D" w:rsidR="00690A3D" w:rsidRPr="00084848" w:rsidRDefault="00690A3D">
            <w:pPr>
              <w:rPr>
                <w:b/>
                <w:bCs/>
              </w:rPr>
            </w:pPr>
            <w:r w:rsidRPr="00084848">
              <w:rPr>
                <w:b/>
                <w:bCs/>
              </w:rPr>
              <w:t>Theme 2: Respond to the needs of vulnerable, at risk cohorts</w:t>
            </w:r>
          </w:p>
        </w:tc>
        <w:tc>
          <w:tcPr>
            <w:tcW w:w="0" w:type="auto"/>
          </w:tcPr>
          <w:p w14:paraId="4A61155F" w14:textId="77777777" w:rsidR="00690A3D" w:rsidRPr="00690A3D" w:rsidRDefault="00690A3D">
            <w:r w:rsidRPr="00690A3D">
              <w:t>An opportunity exists to:</w:t>
            </w:r>
          </w:p>
          <w:p w14:paraId="097DAB4A" w14:textId="77777777" w:rsidR="00690A3D" w:rsidRPr="00941595" w:rsidRDefault="00690A3D" w:rsidP="00941595">
            <w:pPr>
              <w:pStyle w:val="Tablelistbullet"/>
            </w:pPr>
            <w:r w:rsidRPr="00941595">
              <w:t>embed inclusivity principles at pre-trial and co-design phases of the development of digital mental health services to ensure all consumers, from different backgrounds have equitable access.</w:t>
            </w:r>
          </w:p>
          <w:p w14:paraId="3520FE31" w14:textId="77777777" w:rsidR="00690A3D" w:rsidRPr="00941595" w:rsidRDefault="00690A3D" w:rsidP="00941595">
            <w:pPr>
              <w:pStyle w:val="Tablelistbullet"/>
            </w:pPr>
            <w:r w:rsidRPr="00941595">
              <w:t>collaboratively and strategically develop culturally safe technologies and models that include triage care models, cultural/Elder support, peer networks, clinical pathways, filtered and qualified information, and tools for self-directed care.</w:t>
            </w:r>
          </w:p>
          <w:p w14:paraId="27C7629D" w14:textId="4DC45C24" w:rsidR="00690A3D" w:rsidRPr="004C7223" w:rsidRDefault="00690A3D" w:rsidP="00941595">
            <w:pPr>
              <w:pStyle w:val="Tablelistbullet"/>
            </w:pPr>
            <w:r w:rsidRPr="00941595">
              <w:t>adopt a place-based approach to digital mental health service delivery, considering population needs assessments, regional stock takes of existing services, service planning and regional partnerships to respond to needs.</w:t>
            </w:r>
          </w:p>
        </w:tc>
      </w:tr>
      <w:tr w:rsidR="00690A3D" w:rsidRPr="004C7223" w14:paraId="2B8E5687" w14:textId="77777777" w:rsidTr="00084848">
        <w:trPr>
          <w:trHeight w:val="1489"/>
        </w:trPr>
        <w:tc>
          <w:tcPr>
            <w:tcW w:w="0" w:type="auto"/>
          </w:tcPr>
          <w:p w14:paraId="5F01E6D2" w14:textId="010FAFB7" w:rsidR="00690A3D" w:rsidRPr="00084848" w:rsidRDefault="00690A3D">
            <w:pPr>
              <w:rPr>
                <w:b/>
                <w:bCs/>
              </w:rPr>
            </w:pPr>
            <w:r w:rsidRPr="00084848">
              <w:rPr>
                <w:b/>
                <w:bCs/>
              </w:rPr>
              <w:lastRenderedPageBreak/>
              <w:t>Theme 3: Respect the right to anonymity</w:t>
            </w:r>
          </w:p>
        </w:tc>
        <w:tc>
          <w:tcPr>
            <w:tcW w:w="0" w:type="auto"/>
          </w:tcPr>
          <w:p w14:paraId="51D4C2C4" w14:textId="77777777" w:rsidR="00690A3D" w:rsidRPr="00690A3D" w:rsidRDefault="00690A3D">
            <w:r w:rsidRPr="00690A3D">
              <w:t>An opportunity exists to:</w:t>
            </w:r>
          </w:p>
          <w:p w14:paraId="6700FA47" w14:textId="6A40B763" w:rsidR="00690A3D" w:rsidRPr="004C7223" w:rsidRDefault="00690A3D" w:rsidP="00941595">
            <w:pPr>
              <w:pStyle w:val="Tablelistbullet"/>
            </w:pPr>
            <w:r w:rsidRPr="00941595">
              <w:t>respect</w:t>
            </w:r>
            <w:r w:rsidRPr="00690A3D">
              <w:t xml:space="preserve"> consumer privacy and anonymity when accessing information, seeking help, and when sharing data and enabling interoperability.</w:t>
            </w:r>
          </w:p>
        </w:tc>
      </w:tr>
      <w:tr w:rsidR="00690A3D" w:rsidRPr="004C7223" w14:paraId="7972B15F" w14:textId="77777777" w:rsidTr="00084848">
        <w:trPr>
          <w:trHeight w:val="1489"/>
        </w:trPr>
        <w:tc>
          <w:tcPr>
            <w:tcW w:w="0" w:type="auto"/>
          </w:tcPr>
          <w:p w14:paraId="481E2C6B" w14:textId="4FC842A1" w:rsidR="00690A3D" w:rsidRPr="00084848" w:rsidRDefault="00690A3D">
            <w:pPr>
              <w:rPr>
                <w:b/>
                <w:bCs/>
              </w:rPr>
            </w:pPr>
            <w:r w:rsidRPr="00084848">
              <w:rPr>
                <w:b/>
                <w:bCs/>
              </w:rPr>
              <w:t>Theme 4: Embed the lived experience perspective at all stages of design and delivery of services</w:t>
            </w:r>
          </w:p>
        </w:tc>
        <w:tc>
          <w:tcPr>
            <w:tcW w:w="0" w:type="auto"/>
          </w:tcPr>
          <w:p w14:paraId="50B10962" w14:textId="77777777" w:rsidR="00690A3D" w:rsidRPr="00690A3D" w:rsidRDefault="00690A3D">
            <w:r w:rsidRPr="00690A3D">
              <w:t>An opportunity exists to:</w:t>
            </w:r>
          </w:p>
          <w:p w14:paraId="32C1C7D9" w14:textId="77777777" w:rsidR="00690A3D" w:rsidRPr="00941595" w:rsidRDefault="00690A3D" w:rsidP="00941595">
            <w:pPr>
              <w:pStyle w:val="Tablelistbullet"/>
            </w:pPr>
            <w:r w:rsidRPr="00941595">
              <w:t>integrate the lived experience perspective in end-to-end service design and delivery, i.e. being part of the entire service delivery lifecycle, including ideation, testing, development,</w:t>
            </w:r>
          </w:p>
          <w:p w14:paraId="4F1CA21A" w14:textId="77777777" w:rsidR="00690A3D" w:rsidRPr="00941595" w:rsidRDefault="00690A3D" w:rsidP="00941595">
            <w:pPr>
              <w:pStyle w:val="Tablelistbullet"/>
            </w:pPr>
            <w:r w:rsidRPr="00941595">
              <w:t>implementation and evaluation (e.g. a ‘lived experience test’ can be included when piloting products).</w:t>
            </w:r>
          </w:p>
          <w:p w14:paraId="1883AA39" w14:textId="77777777" w:rsidR="00690A3D" w:rsidRPr="00941595" w:rsidRDefault="00690A3D" w:rsidP="00941595">
            <w:pPr>
              <w:pStyle w:val="Tablelistbullet"/>
            </w:pPr>
            <w:r w:rsidRPr="00941595">
              <w:t>create specialised lived experience codesign committees to ensure that the lived experience voice is heard in the end-to-end service design and delivery process.</w:t>
            </w:r>
          </w:p>
          <w:p w14:paraId="489AE5E7" w14:textId="0E25F9F8" w:rsidR="00690A3D" w:rsidRPr="004C7223" w:rsidRDefault="00690A3D" w:rsidP="00941595">
            <w:pPr>
              <w:pStyle w:val="Tablelistbullet"/>
            </w:pPr>
            <w:r w:rsidRPr="00941595">
              <w:t>consider a review system for information platforms or directories (e.g. Head to Health) to allow consumers to provide ratings and/or feedback on any service should be considered.</w:t>
            </w:r>
          </w:p>
        </w:tc>
      </w:tr>
      <w:tr w:rsidR="00690A3D" w:rsidRPr="004C7223" w14:paraId="7F89071F" w14:textId="77777777" w:rsidTr="00084848">
        <w:trPr>
          <w:trHeight w:val="1489"/>
        </w:trPr>
        <w:tc>
          <w:tcPr>
            <w:tcW w:w="0" w:type="auto"/>
          </w:tcPr>
          <w:p w14:paraId="7472FE93" w14:textId="0C3A27AE" w:rsidR="00690A3D" w:rsidRPr="00084848" w:rsidRDefault="00690A3D">
            <w:pPr>
              <w:rPr>
                <w:b/>
                <w:bCs/>
              </w:rPr>
            </w:pPr>
            <w:r w:rsidRPr="00084848">
              <w:rPr>
                <w:b/>
                <w:bCs/>
              </w:rPr>
              <w:t>Theme 5: Ensure the availability of tailored supports for peer workers and those with</w:t>
            </w:r>
            <w:r w:rsidR="0015042E" w:rsidRPr="00084848">
              <w:rPr>
                <w:b/>
                <w:bCs/>
              </w:rPr>
              <w:t xml:space="preserve"> lived experience</w:t>
            </w:r>
          </w:p>
        </w:tc>
        <w:tc>
          <w:tcPr>
            <w:tcW w:w="0" w:type="auto"/>
          </w:tcPr>
          <w:p w14:paraId="4D0A0FDA" w14:textId="77777777" w:rsidR="00690A3D" w:rsidRPr="00690A3D" w:rsidRDefault="00690A3D">
            <w:r w:rsidRPr="00690A3D">
              <w:t>An opportunity exists to:</w:t>
            </w:r>
          </w:p>
          <w:p w14:paraId="160EF3B1" w14:textId="77777777" w:rsidR="00690A3D" w:rsidRPr="00941595" w:rsidRDefault="00690A3D" w:rsidP="00941595">
            <w:pPr>
              <w:pStyle w:val="Tablelistbullet"/>
            </w:pPr>
            <w:r w:rsidRPr="00941595">
              <w:t>support equitable inclusion and participation of lived experience workers, providing appropriate remuneration and clearly defined pathways for career progression</w:t>
            </w:r>
          </w:p>
          <w:p w14:paraId="56A78A71" w14:textId="77777777" w:rsidR="00690A3D" w:rsidRPr="00941595" w:rsidRDefault="00690A3D" w:rsidP="00941595">
            <w:pPr>
              <w:pStyle w:val="Tablelistbullet"/>
            </w:pPr>
            <w:r w:rsidRPr="00941595">
              <w:t>consider including a mandatory Certificate IV module on digital mental health for peer workers to ensure that peer workers complete their training with appropriate knowledge around how to integrate digital support into their care practice.</w:t>
            </w:r>
          </w:p>
          <w:p w14:paraId="7A9D4C67" w14:textId="4282717F" w:rsidR="00690A3D" w:rsidRPr="004C7223" w:rsidRDefault="00690A3D" w:rsidP="00941595">
            <w:pPr>
              <w:pStyle w:val="Tablelistbullet"/>
            </w:pPr>
            <w:r w:rsidRPr="00941595">
              <w:t>provide additional tools and resources (e.g. a centralised portal) for the lived experience</w:t>
            </w:r>
            <w:r w:rsidR="0015042E" w:rsidRPr="00941595">
              <w:t xml:space="preserve"> workforce to share information, resources and best practice case study examples, with intention</w:t>
            </w:r>
            <w:r w:rsidR="0015042E" w:rsidRPr="0015042E">
              <w:t xml:space="preserve"> of enhancing their knowledge and adoption of digital mental health services</w:t>
            </w:r>
          </w:p>
        </w:tc>
      </w:tr>
    </w:tbl>
    <w:p w14:paraId="184C7BEA" w14:textId="77777777" w:rsidR="003B2BBB" w:rsidRDefault="003B2BBB">
      <w:pPr>
        <w:pStyle w:val="Heading3"/>
        <w:rPr>
          <w:sz w:val="18"/>
        </w:rPr>
        <w:sectPr w:rsidR="003B2BBB" w:rsidSect="00726BD2">
          <w:headerReference w:type="default" r:id="rId29"/>
          <w:footerReference w:type="default" r:id="rId30"/>
          <w:pgSz w:w="11910" w:h="16850"/>
          <w:pgMar w:top="1440" w:right="1440" w:bottom="1440" w:left="1134" w:header="572" w:footer="567" w:gutter="0"/>
          <w:cols w:space="720"/>
          <w:titlePg/>
          <w:docGrid w:linePitch="299"/>
        </w:sectPr>
      </w:pPr>
    </w:p>
    <w:p w14:paraId="60272FE1" w14:textId="77777777" w:rsidR="006B56CC" w:rsidRPr="00690A3D" w:rsidRDefault="00B719C0">
      <w:pPr>
        <w:pStyle w:val="Heading3"/>
      </w:pPr>
      <w:bookmarkStart w:id="52" w:name="Supply_of_digital_mental_health_services"/>
      <w:bookmarkEnd w:id="52"/>
      <w:r w:rsidRPr="00690A3D">
        <w:lastRenderedPageBreak/>
        <w:t>Supply of digital mental health services</w:t>
      </w:r>
    </w:p>
    <w:p w14:paraId="65DBE777" w14:textId="5C029A05" w:rsidR="006B56CC" w:rsidRPr="00690A3D" w:rsidRDefault="00690A3D">
      <w:pPr>
        <w:pStyle w:val="Caption"/>
      </w:pPr>
      <w:r>
        <w:t xml:space="preserve">Table </w:t>
      </w:r>
      <w:r>
        <w:fldChar w:fldCharType="begin"/>
      </w:r>
      <w:r>
        <w:instrText xml:space="preserve"> SEQ Table \* ARABIC </w:instrText>
      </w:r>
      <w:r>
        <w:fldChar w:fldCharType="separate"/>
      </w:r>
      <w:r w:rsidR="00324876">
        <w:rPr>
          <w:noProof/>
        </w:rPr>
        <w:t>3</w:t>
      </w:r>
      <w:r>
        <w:fldChar w:fldCharType="end"/>
      </w:r>
      <w:r w:rsidR="00B719C0">
        <w:rPr>
          <w:spacing w:val="-1"/>
        </w:rPr>
        <w:t xml:space="preserve"> </w:t>
      </w:r>
      <w:r w:rsidR="00B719C0">
        <w:t>Summary</w:t>
      </w:r>
      <w:r w:rsidR="00B719C0">
        <w:rPr>
          <w:spacing w:val="-1"/>
        </w:rPr>
        <w:t xml:space="preserve"> </w:t>
      </w:r>
      <w:r w:rsidR="00B719C0">
        <w:t>of</w:t>
      </w:r>
      <w:r w:rsidR="00B719C0">
        <w:rPr>
          <w:spacing w:val="-2"/>
        </w:rPr>
        <w:t xml:space="preserve"> </w:t>
      </w:r>
      <w:r w:rsidR="00B719C0">
        <w:t>feedback</w:t>
      </w:r>
      <w:r w:rsidR="00B719C0">
        <w:rPr>
          <w:spacing w:val="-2"/>
        </w:rPr>
        <w:t xml:space="preserve"> </w:t>
      </w:r>
      <w:r w:rsidR="00B719C0">
        <w:t>received</w:t>
      </w:r>
      <w:r w:rsidR="00B719C0">
        <w:rPr>
          <w:spacing w:val="-1"/>
        </w:rPr>
        <w:t xml:space="preserve"> </w:t>
      </w:r>
      <w:r w:rsidR="00B719C0">
        <w:t>on</w:t>
      </w:r>
      <w:r w:rsidR="00B719C0">
        <w:rPr>
          <w:spacing w:val="-2"/>
        </w:rPr>
        <w:t xml:space="preserve"> </w:t>
      </w:r>
      <w:r w:rsidR="00B719C0">
        <w:t>the</w:t>
      </w:r>
      <w:r w:rsidR="00B719C0">
        <w:rPr>
          <w:spacing w:val="-3"/>
        </w:rPr>
        <w:t xml:space="preserve"> </w:t>
      </w:r>
      <w:r w:rsidR="00B719C0">
        <w:t>supply</w:t>
      </w:r>
      <w:r w:rsidR="00B719C0">
        <w:rPr>
          <w:spacing w:val="-1"/>
        </w:rPr>
        <w:t xml:space="preserve"> </w:t>
      </w:r>
      <w:r w:rsidR="00B719C0">
        <w:t>of</w:t>
      </w:r>
      <w:r w:rsidR="00B719C0">
        <w:rPr>
          <w:spacing w:val="-4"/>
        </w:rPr>
        <w:t xml:space="preserve"> </w:t>
      </w:r>
      <w:r w:rsidR="00B719C0">
        <w:t>digital</w:t>
      </w:r>
      <w:r w:rsidR="00B719C0">
        <w:rPr>
          <w:spacing w:val="-3"/>
        </w:rPr>
        <w:t xml:space="preserve"> </w:t>
      </w:r>
      <w:r w:rsidR="00B719C0">
        <w:t>mental</w:t>
      </w:r>
      <w:r w:rsidR="00B719C0">
        <w:rPr>
          <w:spacing w:val="-2"/>
        </w:rPr>
        <w:t xml:space="preserve"> </w:t>
      </w:r>
      <w:r w:rsidR="00B719C0">
        <w:t>health</w:t>
      </w:r>
      <w:r w:rsidR="00B719C0">
        <w:rPr>
          <w:spacing w:val="-2"/>
        </w:rPr>
        <w:t xml:space="preserve"> </w:t>
      </w:r>
      <w:r w:rsidR="00B719C0">
        <w:t>services</w:t>
      </w:r>
    </w:p>
    <w:tbl>
      <w:tblPr>
        <w:tblStyle w:val="TableGrid"/>
        <w:tblW w:w="0" w:type="auto"/>
        <w:tblLook w:val="0020" w:firstRow="1" w:lastRow="0" w:firstColumn="0" w:lastColumn="0" w:noHBand="0" w:noVBand="0"/>
        <w:tblDescription w:val="Table 3 is a summary list of feedback on the supply of digital mental health services"/>
      </w:tblPr>
      <w:tblGrid>
        <w:gridCol w:w="3336"/>
        <w:gridCol w:w="5990"/>
      </w:tblGrid>
      <w:tr w:rsidR="006B56CC" w:rsidRPr="00690A3D" w14:paraId="0DCDDE37" w14:textId="77777777" w:rsidTr="00084848">
        <w:trPr>
          <w:cnfStyle w:val="100000000000" w:firstRow="1" w:lastRow="0" w:firstColumn="0" w:lastColumn="0" w:oddVBand="0" w:evenVBand="0" w:oddHBand="0" w:evenHBand="0" w:firstRowFirstColumn="0" w:firstRowLastColumn="0" w:lastRowFirstColumn="0" w:lastRowLastColumn="0"/>
          <w:trHeight w:val="364"/>
          <w:tblHeader/>
        </w:trPr>
        <w:tc>
          <w:tcPr>
            <w:tcW w:w="0" w:type="auto"/>
          </w:tcPr>
          <w:p w14:paraId="320E976F" w14:textId="77777777" w:rsidR="006B56CC" w:rsidRPr="00690A3D" w:rsidRDefault="00B719C0">
            <w:r w:rsidRPr="00690A3D">
              <w:t>Theme</w:t>
            </w:r>
          </w:p>
        </w:tc>
        <w:tc>
          <w:tcPr>
            <w:tcW w:w="0" w:type="auto"/>
          </w:tcPr>
          <w:p w14:paraId="74D440FB" w14:textId="77777777" w:rsidR="006B56CC" w:rsidRPr="00690A3D" w:rsidRDefault="00B719C0">
            <w:r w:rsidRPr="00690A3D">
              <w:t>Feedback</w:t>
            </w:r>
          </w:p>
        </w:tc>
      </w:tr>
      <w:tr w:rsidR="006B56CC" w:rsidRPr="00690A3D" w14:paraId="1CBEC59F" w14:textId="77777777" w:rsidTr="00084848">
        <w:trPr>
          <w:trHeight w:val="699"/>
        </w:trPr>
        <w:tc>
          <w:tcPr>
            <w:tcW w:w="0" w:type="auto"/>
          </w:tcPr>
          <w:p w14:paraId="2DD28F5E" w14:textId="77777777" w:rsidR="006B56CC" w:rsidRPr="00084848" w:rsidRDefault="00B719C0">
            <w:pPr>
              <w:rPr>
                <w:b/>
                <w:bCs/>
              </w:rPr>
            </w:pPr>
            <w:r w:rsidRPr="00084848">
              <w:rPr>
                <w:b/>
                <w:bCs/>
              </w:rPr>
              <w:t>Theme 6: Enable practitioner adoption of the breadth of digital mental health services</w:t>
            </w:r>
          </w:p>
        </w:tc>
        <w:tc>
          <w:tcPr>
            <w:tcW w:w="0" w:type="auto"/>
          </w:tcPr>
          <w:p w14:paraId="01D2C326" w14:textId="77777777" w:rsidR="006B56CC" w:rsidRPr="00690A3D" w:rsidRDefault="00B719C0">
            <w:r w:rsidRPr="00690A3D">
              <w:t>An opportunity exists to:</w:t>
            </w:r>
          </w:p>
          <w:p w14:paraId="0D952C8D" w14:textId="77777777" w:rsidR="006B56CC" w:rsidRPr="00941595" w:rsidRDefault="00B719C0" w:rsidP="00941595">
            <w:pPr>
              <w:pStyle w:val="Tablelistbullet"/>
            </w:pPr>
            <w:r w:rsidRPr="00690A3D">
              <w:t xml:space="preserve">provide </w:t>
            </w:r>
            <w:r w:rsidRPr="00941595">
              <w:t>additional support including dedicated learning and development time to lift digital skills and knowledge on how and when to use digital services.</w:t>
            </w:r>
          </w:p>
          <w:p w14:paraId="2EDAC2FE" w14:textId="77777777" w:rsidR="006B56CC" w:rsidRPr="00941595" w:rsidRDefault="00B719C0" w:rsidP="00941595">
            <w:pPr>
              <w:pStyle w:val="Tablelistbullet"/>
            </w:pPr>
            <w:r w:rsidRPr="00941595">
              <w:t>ensure training includes not only digital training but also mental health specific skills such as culturally appropriate practice and stigma reduction.</w:t>
            </w:r>
          </w:p>
          <w:p w14:paraId="1977435F" w14:textId="77777777" w:rsidR="006B56CC" w:rsidRPr="00941595" w:rsidRDefault="00B719C0" w:rsidP="00941595">
            <w:pPr>
              <w:pStyle w:val="Tablelistbullet"/>
            </w:pPr>
            <w:r w:rsidRPr="00941595">
              <w:t>support health professionals by providing them with ‘digital champions’ who are experienced in the use of digital mental health resources.</w:t>
            </w:r>
          </w:p>
          <w:p w14:paraId="0F6056BA" w14:textId="77777777" w:rsidR="006B56CC" w:rsidRPr="00941595" w:rsidRDefault="00B719C0" w:rsidP="00941595">
            <w:pPr>
              <w:pStyle w:val="Tablelistbullet"/>
            </w:pPr>
            <w:r w:rsidRPr="00941595">
              <w:t>embed digital mental health education and training in tertiary and other qualifications.</w:t>
            </w:r>
          </w:p>
          <w:p w14:paraId="7DEBCE6C" w14:textId="77777777" w:rsidR="006B56CC" w:rsidRPr="00941595" w:rsidRDefault="00B719C0" w:rsidP="00941595">
            <w:pPr>
              <w:pStyle w:val="Tablelistbullet"/>
            </w:pPr>
            <w:r w:rsidRPr="00941595">
              <w:t>provide adequate training to the volunteer, peer, and lived experience workforce.</w:t>
            </w:r>
          </w:p>
          <w:p w14:paraId="5A5AEF8E" w14:textId="77777777" w:rsidR="006B56CC" w:rsidRPr="00690A3D" w:rsidRDefault="00B719C0" w:rsidP="00941595">
            <w:pPr>
              <w:pStyle w:val="Tablelistbullet"/>
            </w:pPr>
            <w:r w:rsidRPr="00941595">
              <w:t>develop a central online library of training modules, supported by</w:t>
            </w:r>
            <w:r w:rsidRPr="00690A3D">
              <w:t xml:space="preserve"> case studies and role plays.</w:t>
            </w:r>
          </w:p>
          <w:p w14:paraId="6DA51132" w14:textId="77777777" w:rsidR="006B56CC" w:rsidRPr="00941595" w:rsidRDefault="00B719C0" w:rsidP="00941595">
            <w:pPr>
              <w:pStyle w:val="Tablelistbullet"/>
            </w:pPr>
            <w:r w:rsidRPr="00690A3D">
              <w:t xml:space="preserve">clearly communicate risks and requirements associated with technology to build health practitioner confidence in the </w:t>
            </w:r>
            <w:r w:rsidRPr="00941595">
              <w:t>technology underpinning each service. Education should be provided at both the organisation and practitioner level.</w:t>
            </w:r>
          </w:p>
          <w:p w14:paraId="7091999B" w14:textId="77777777" w:rsidR="006B56CC" w:rsidRPr="00690A3D" w:rsidRDefault="00B719C0" w:rsidP="00941595">
            <w:pPr>
              <w:pStyle w:val="Tablelistbullet"/>
            </w:pPr>
            <w:r w:rsidRPr="00941595">
              <w:t>provide financial support to providers to invest in digital technologies and</w:t>
            </w:r>
            <w:r w:rsidRPr="00690A3D">
              <w:t xml:space="preserve"> integrate with other systems.</w:t>
            </w:r>
          </w:p>
        </w:tc>
      </w:tr>
      <w:tr w:rsidR="006B56CC" w:rsidRPr="00690A3D" w14:paraId="1A569D01" w14:textId="77777777" w:rsidTr="00084848">
        <w:trPr>
          <w:trHeight w:val="2414"/>
        </w:trPr>
        <w:tc>
          <w:tcPr>
            <w:tcW w:w="0" w:type="auto"/>
          </w:tcPr>
          <w:p w14:paraId="5DB03768" w14:textId="77777777" w:rsidR="006B56CC" w:rsidRPr="00084848" w:rsidRDefault="00B719C0">
            <w:pPr>
              <w:rPr>
                <w:b/>
                <w:bCs/>
              </w:rPr>
            </w:pPr>
            <w:r w:rsidRPr="00084848">
              <w:rPr>
                <w:b/>
                <w:bCs/>
              </w:rPr>
              <w:t>Theme 7: Strengthen the practitioner role in supporting patient access and digital literacy</w:t>
            </w:r>
          </w:p>
        </w:tc>
        <w:tc>
          <w:tcPr>
            <w:tcW w:w="0" w:type="auto"/>
          </w:tcPr>
          <w:p w14:paraId="4C4A7808" w14:textId="77777777" w:rsidR="006B56CC" w:rsidRPr="00690A3D" w:rsidRDefault="00B719C0">
            <w:r w:rsidRPr="00690A3D">
              <w:t>An opportunity exists to:</w:t>
            </w:r>
          </w:p>
          <w:p w14:paraId="5FEBB048" w14:textId="77777777" w:rsidR="006B56CC" w:rsidRPr="00941595" w:rsidRDefault="00B719C0" w:rsidP="00941595">
            <w:pPr>
              <w:pStyle w:val="Tablelistbullet"/>
            </w:pPr>
            <w:r w:rsidRPr="00941595">
              <w:t>collaborate with local health practices and organisations to make available ‘access hubs’ - spaces within existing practices which patients can use to access digital mental health services.</w:t>
            </w:r>
          </w:p>
          <w:p w14:paraId="6FD6B124" w14:textId="77777777" w:rsidR="006B56CC" w:rsidRPr="00690A3D" w:rsidRDefault="00B719C0" w:rsidP="00941595">
            <w:pPr>
              <w:pStyle w:val="Tablelistbullet"/>
            </w:pPr>
            <w:r w:rsidRPr="00941595">
              <w:t>support consumers to navigate the digital mental health service system and advocate on behalf of consumers.</w:t>
            </w:r>
          </w:p>
        </w:tc>
      </w:tr>
      <w:tr w:rsidR="006B56CC" w:rsidRPr="00690A3D" w14:paraId="1C06621F" w14:textId="77777777" w:rsidTr="00084848">
        <w:trPr>
          <w:trHeight w:val="3165"/>
        </w:trPr>
        <w:tc>
          <w:tcPr>
            <w:tcW w:w="0" w:type="auto"/>
          </w:tcPr>
          <w:p w14:paraId="07D1EAA3" w14:textId="77777777" w:rsidR="006B56CC" w:rsidRPr="00084848" w:rsidRDefault="00B719C0">
            <w:pPr>
              <w:rPr>
                <w:b/>
                <w:bCs/>
              </w:rPr>
            </w:pPr>
            <w:r w:rsidRPr="00084848">
              <w:rPr>
                <w:b/>
                <w:bCs/>
              </w:rPr>
              <w:t>Theme 8: Provide additional support for consumers and health professionals to navigate the digital mental health system</w:t>
            </w:r>
          </w:p>
        </w:tc>
        <w:tc>
          <w:tcPr>
            <w:tcW w:w="0" w:type="auto"/>
          </w:tcPr>
          <w:p w14:paraId="1B231654" w14:textId="77777777" w:rsidR="006B56CC" w:rsidRPr="00690A3D" w:rsidRDefault="00B719C0">
            <w:r w:rsidRPr="00690A3D">
              <w:t>An opportunity exists to:</w:t>
            </w:r>
          </w:p>
          <w:p w14:paraId="2C1C6750" w14:textId="77777777" w:rsidR="006B56CC" w:rsidRPr="00941595" w:rsidRDefault="00B719C0" w:rsidP="00941595">
            <w:pPr>
              <w:pStyle w:val="Tablelistbullet"/>
            </w:pPr>
            <w:r w:rsidRPr="00941595">
              <w:t>implement a consistent assessment, triage and referral process for individuals entering the system while preserving consumer choice.</w:t>
            </w:r>
          </w:p>
          <w:p w14:paraId="58B436E3" w14:textId="77777777" w:rsidR="006B56CC" w:rsidRPr="00941595" w:rsidRDefault="00B719C0" w:rsidP="00941595">
            <w:pPr>
              <w:pStyle w:val="Tablelistbullet"/>
            </w:pPr>
            <w:r w:rsidRPr="00941595">
              <w:t>support individuals in navigating the mental health and broader health care systems, including across face-to-face and digital services.</w:t>
            </w:r>
          </w:p>
          <w:p w14:paraId="14AA7F9B" w14:textId="77777777" w:rsidR="006B56CC" w:rsidRPr="00941595" w:rsidRDefault="00B719C0" w:rsidP="00941595">
            <w:pPr>
              <w:pStyle w:val="Tablelistbullet"/>
            </w:pPr>
            <w:r w:rsidRPr="00941595">
              <w:t>develop a community of practice platform to facilitate the sharing of research, data, and information across the sector to maximise time and resources.</w:t>
            </w:r>
          </w:p>
          <w:p w14:paraId="6BEE0851" w14:textId="77777777" w:rsidR="006B56CC" w:rsidRPr="00941595" w:rsidRDefault="00B719C0" w:rsidP="00941595">
            <w:pPr>
              <w:pStyle w:val="Tablelistbullet"/>
            </w:pPr>
            <w:r w:rsidRPr="00941595">
              <w:t>implement standard definitions across the mental health sector and develop a consistent governance and ethics framework for the collection of digital mental health data.</w:t>
            </w:r>
          </w:p>
          <w:p w14:paraId="25C1EF4F" w14:textId="77777777" w:rsidR="006B56CC" w:rsidRPr="00690A3D" w:rsidRDefault="00B719C0" w:rsidP="00084848">
            <w:pPr>
              <w:pStyle w:val="Tablelistbullet"/>
              <w:ind w:firstLine="0"/>
            </w:pPr>
            <w:r w:rsidRPr="00690A3D">
              <w:lastRenderedPageBreak/>
              <w:t>ensure there is informed consent from the individual when integrating personal records and implementing data sharing processes.</w:t>
            </w:r>
          </w:p>
        </w:tc>
      </w:tr>
      <w:tr w:rsidR="006B56CC" w:rsidRPr="00690A3D" w14:paraId="13E13BD6" w14:textId="77777777" w:rsidTr="00084848">
        <w:trPr>
          <w:trHeight w:val="1362"/>
        </w:trPr>
        <w:tc>
          <w:tcPr>
            <w:tcW w:w="0" w:type="auto"/>
          </w:tcPr>
          <w:p w14:paraId="5D583AFD" w14:textId="344224A2" w:rsidR="006B56CC" w:rsidRPr="00084848" w:rsidRDefault="00B719C0">
            <w:pPr>
              <w:rPr>
                <w:b/>
                <w:bCs/>
              </w:rPr>
            </w:pPr>
            <w:r w:rsidRPr="00084848">
              <w:rPr>
                <w:b/>
                <w:bCs/>
              </w:rPr>
              <w:lastRenderedPageBreak/>
              <w:t>Theme 9: Understand the impact of services on</w:t>
            </w:r>
            <w:r w:rsidR="0015042E" w:rsidRPr="00084848">
              <w:rPr>
                <w:b/>
                <w:bCs/>
              </w:rPr>
              <w:t xml:space="preserve"> </w:t>
            </w:r>
            <w:r w:rsidRPr="00084848">
              <w:rPr>
                <w:b/>
                <w:bCs/>
              </w:rPr>
              <w:t>outcomes and</w:t>
            </w:r>
            <w:r w:rsidR="0015042E" w:rsidRPr="00084848">
              <w:rPr>
                <w:b/>
                <w:bCs/>
              </w:rPr>
              <w:t xml:space="preserve"> user behaviour</w:t>
            </w:r>
          </w:p>
        </w:tc>
        <w:tc>
          <w:tcPr>
            <w:tcW w:w="0" w:type="auto"/>
          </w:tcPr>
          <w:p w14:paraId="1CDBE2DD" w14:textId="77777777" w:rsidR="006B56CC" w:rsidRPr="00690A3D" w:rsidRDefault="00B719C0">
            <w:r w:rsidRPr="00690A3D">
              <w:t>An opportunity exists to:</w:t>
            </w:r>
          </w:p>
          <w:p w14:paraId="3A9B01CA" w14:textId="77777777" w:rsidR="006B56CC" w:rsidRPr="00941595" w:rsidRDefault="00B719C0" w:rsidP="00941595">
            <w:pPr>
              <w:pStyle w:val="Tablelistbullet"/>
            </w:pPr>
            <w:r w:rsidRPr="00941595">
              <w:t>identify what outcomes the digital mental health sector is seeking to achieve to inform what data needs to be collected and what evaluation activities are required.</w:t>
            </w:r>
          </w:p>
          <w:p w14:paraId="4D716351" w14:textId="77777777" w:rsidR="006B56CC" w:rsidRPr="00941595" w:rsidRDefault="00B719C0" w:rsidP="00941595">
            <w:pPr>
              <w:pStyle w:val="Tablelistbullet"/>
            </w:pPr>
            <w:r w:rsidRPr="00941595">
              <w:t>enable providers to share data on common reportable outcomes that can be used to</w:t>
            </w:r>
            <w:r w:rsidR="0015042E" w:rsidRPr="00941595">
              <w:t xml:space="preserve"> understand trends in mental health and broader health. Common reportable outcomes should be attached to an overarching outcomes framework and responsibility should be defined for managing the dataset.</w:t>
            </w:r>
          </w:p>
          <w:p w14:paraId="67A0837D" w14:textId="4C252FBE" w:rsidR="0015042E" w:rsidRPr="00690A3D" w:rsidRDefault="0015042E" w:rsidP="00941595">
            <w:pPr>
              <w:pStyle w:val="Tablelistbullet"/>
            </w:pPr>
            <w:r w:rsidRPr="00941595">
              <w:t>ensure collection of data does not impede access to services.</w:t>
            </w:r>
          </w:p>
        </w:tc>
      </w:tr>
      <w:tr w:rsidR="0015042E" w:rsidRPr="00690A3D" w14:paraId="72F7A5B1" w14:textId="77777777" w:rsidTr="00084848">
        <w:trPr>
          <w:trHeight w:val="1362"/>
        </w:trPr>
        <w:tc>
          <w:tcPr>
            <w:tcW w:w="0" w:type="auto"/>
          </w:tcPr>
          <w:p w14:paraId="504CC797" w14:textId="1E05FE30" w:rsidR="0015042E" w:rsidRPr="00084848" w:rsidRDefault="0015042E">
            <w:pPr>
              <w:rPr>
                <w:b/>
                <w:bCs/>
              </w:rPr>
            </w:pPr>
            <w:r w:rsidRPr="00084848">
              <w:rPr>
                <w:b/>
                <w:bCs/>
              </w:rPr>
              <w:t>Theme 10: Enable data driven evaluation of digital mental health services</w:t>
            </w:r>
          </w:p>
        </w:tc>
        <w:tc>
          <w:tcPr>
            <w:tcW w:w="0" w:type="auto"/>
          </w:tcPr>
          <w:p w14:paraId="66F54762" w14:textId="77777777" w:rsidR="0015042E" w:rsidRPr="0015042E" w:rsidRDefault="0015042E">
            <w:r w:rsidRPr="0015042E">
              <w:t>An opportunity exists to:</w:t>
            </w:r>
          </w:p>
          <w:p w14:paraId="6AC07389" w14:textId="77777777" w:rsidR="0015042E" w:rsidRPr="00941595" w:rsidRDefault="0015042E" w:rsidP="00941595">
            <w:pPr>
              <w:pStyle w:val="Tablelistbullet"/>
            </w:pPr>
            <w:r w:rsidRPr="00941595">
              <w:t>develop a standardised outcomes-based evaluation framework aligned to key outcome measures.</w:t>
            </w:r>
          </w:p>
          <w:p w14:paraId="741D2F0D" w14:textId="77777777" w:rsidR="0015042E" w:rsidRPr="00941595" w:rsidRDefault="0015042E" w:rsidP="00941595">
            <w:pPr>
              <w:pStyle w:val="Tablelistbullet"/>
            </w:pPr>
            <w:r w:rsidRPr="00941595">
              <w:t>develop an ethics and data collection framework to set a minimum standard when collecting, evaluation and using data.</w:t>
            </w:r>
          </w:p>
          <w:p w14:paraId="1EA2EF39" w14:textId="77777777" w:rsidR="0015042E" w:rsidRPr="00941595" w:rsidRDefault="0015042E" w:rsidP="00941595">
            <w:pPr>
              <w:pStyle w:val="Tablelistbullet"/>
            </w:pPr>
            <w:r w:rsidRPr="00941595">
              <w:t>understand existing data collected by service providers and states and territories to identify gaps.</w:t>
            </w:r>
          </w:p>
          <w:p w14:paraId="2C91DDD3" w14:textId="6BC02DF4" w:rsidR="0015042E" w:rsidRPr="0015042E" w:rsidRDefault="0015042E" w:rsidP="00941595">
            <w:pPr>
              <w:pStyle w:val="Tablelistbullet"/>
            </w:pPr>
            <w:r w:rsidRPr="00941595">
              <w:t>develop a data dictionary to define terms consistently and enable integration</w:t>
            </w:r>
            <w:r w:rsidRPr="0015042E">
              <w:t xml:space="preserve"> of data.</w:t>
            </w:r>
          </w:p>
        </w:tc>
      </w:tr>
    </w:tbl>
    <w:p w14:paraId="652A8E29" w14:textId="77777777" w:rsidR="003B2BBB" w:rsidRDefault="003B2BBB">
      <w:pPr>
        <w:pStyle w:val="Heading3"/>
        <w:rPr>
          <w:sz w:val="18"/>
        </w:rPr>
        <w:sectPr w:rsidR="003B2BBB" w:rsidSect="00726BD2">
          <w:pgSz w:w="11910" w:h="16850"/>
          <w:pgMar w:top="1440" w:right="1440" w:bottom="1440" w:left="1134" w:header="572" w:footer="567" w:gutter="0"/>
          <w:cols w:space="720"/>
          <w:titlePg/>
          <w:docGrid w:linePitch="299"/>
        </w:sectPr>
      </w:pPr>
    </w:p>
    <w:p w14:paraId="2D0B3F31" w14:textId="4E95571F" w:rsidR="006B56CC" w:rsidRDefault="00B719C0">
      <w:pPr>
        <w:pStyle w:val="Heading3"/>
      </w:pPr>
      <w:bookmarkStart w:id="53" w:name="Funding_and_the_legal_and_regulatory_env"/>
      <w:bookmarkEnd w:id="53"/>
      <w:r>
        <w:lastRenderedPageBreak/>
        <w:t>Funding</w:t>
      </w:r>
      <w:r>
        <w:rPr>
          <w:spacing w:val="-4"/>
        </w:rPr>
        <w:t xml:space="preserve"> </w:t>
      </w:r>
      <w:r>
        <w:t>and</w:t>
      </w:r>
      <w:r>
        <w:rPr>
          <w:spacing w:val="-4"/>
        </w:rPr>
        <w:t xml:space="preserve"> </w:t>
      </w:r>
      <w:r>
        <w:t>the</w:t>
      </w:r>
      <w:r>
        <w:rPr>
          <w:spacing w:val="-4"/>
        </w:rPr>
        <w:t xml:space="preserve"> </w:t>
      </w:r>
      <w:r>
        <w:t>legal</w:t>
      </w:r>
      <w:r>
        <w:rPr>
          <w:spacing w:val="-4"/>
        </w:rPr>
        <w:t xml:space="preserve"> </w:t>
      </w:r>
      <w:r>
        <w:t>and</w:t>
      </w:r>
      <w:r>
        <w:rPr>
          <w:spacing w:val="-3"/>
        </w:rPr>
        <w:t xml:space="preserve"> </w:t>
      </w:r>
      <w:r>
        <w:t>regulatory</w:t>
      </w:r>
      <w:r>
        <w:rPr>
          <w:spacing w:val="-3"/>
        </w:rPr>
        <w:t xml:space="preserve"> </w:t>
      </w:r>
      <w:r>
        <w:t>environment</w:t>
      </w:r>
    </w:p>
    <w:p w14:paraId="1BFEF5ED" w14:textId="737D5D5D" w:rsidR="006B56CC" w:rsidRDefault="0015042E">
      <w:pPr>
        <w:pStyle w:val="Caption"/>
      </w:pPr>
      <w:r>
        <w:t xml:space="preserve">Table </w:t>
      </w:r>
      <w:r>
        <w:fldChar w:fldCharType="begin"/>
      </w:r>
      <w:r>
        <w:instrText xml:space="preserve"> SEQ Table \* ARABIC </w:instrText>
      </w:r>
      <w:r>
        <w:fldChar w:fldCharType="separate"/>
      </w:r>
      <w:r w:rsidR="00324876">
        <w:rPr>
          <w:noProof/>
        </w:rPr>
        <w:t>4</w:t>
      </w:r>
      <w:r>
        <w:fldChar w:fldCharType="end"/>
      </w:r>
      <w:r w:rsidR="00B719C0">
        <w:rPr>
          <w:spacing w:val="-1"/>
        </w:rPr>
        <w:t xml:space="preserve"> </w:t>
      </w:r>
      <w:r w:rsidR="00B719C0">
        <w:t>Summary</w:t>
      </w:r>
      <w:r w:rsidR="00B719C0">
        <w:rPr>
          <w:spacing w:val="-2"/>
        </w:rPr>
        <w:t xml:space="preserve"> </w:t>
      </w:r>
      <w:r w:rsidR="00B719C0">
        <w:t>of</w:t>
      </w:r>
      <w:r w:rsidR="00B719C0">
        <w:rPr>
          <w:spacing w:val="-2"/>
        </w:rPr>
        <w:t xml:space="preserve"> </w:t>
      </w:r>
      <w:r w:rsidR="00B719C0">
        <w:t>feedback</w:t>
      </w:r>
      <w:r w:rsidR="00B719C0">
        <w:rPr>
          <w:spacing w:val="-2"/>
        </w:rPr>
        <w:t xml:space="preserve"> </w:t>
      </w:r>
      <w:r w:rsidR="00B719C0">
        <w:t>received</w:t>
      </w:r>
      <w:r w:rsidR="00B719C0">
        <w:rPr>
          <w:spacing w:val="-2"/>
        </w:rPr>
        <w:t xml:space="preserve"> </w:t>
      </w:r>
      <w:r w:rsidR="00B719C0">
        <w:t>on</w:t>
      </w:r>
      <w:r w:rsidR="00B719C0">
        <w:rPr>
          <w:spacing w:val="-2"/>
        </w:rPr>
        <w:t xml:space="preserve"> </w:t>
      </w:r>
      <w:r w:rsidR="00B719C0">
        <w:t>the</w:t>
      </w:r>
      <w:r w:rsidR="00B719C0">
        <w:rPr>
          <w:spacing w:val="-1"/>
        </w:rPr>
        <w:t xml:space="preserve"> </w:t>
      </w:r>
      <w:r w:rsidR="00B719C0">
        <w:t>funding,</w:t>
      </w:r>
      <w:r w:rsidR="00B719C0">
        <w:rPr>
          <w:spacing w:val="-2"/>
        </w:rPr>
        <w:t xml:space="preserve"> </w:t>
      </w:r>
      <w:r w:rsidR="00B719C0">
        <w:t>legal</w:t>
      </w:r>
      <w:r w:rsidR="00B719C0">
        <w:rPr>
          <w:spacing w:val="-1"/>
        </w:rPr>
        <w:t xml:space="preserve"> </w:t>
      </w:r>
      <w:r w:rsidR="00B719C0">
        <w:t>and</w:t>
      </w:r>
      <w:r w:rsidR="00B719C0">
        <w:rPr>
          <w:spacing w:val="-4"/>
        </w:rPr>
        <w:t xml:space="preserve"> </w:t>
      </w:r>
      <w:r w:rsidR="00B719C0">
        <w:t>regulatory</w:t>
      </w:r>
      <w:r w:rsidR="00B719C0">
        <w:rPr>
          <w:spacing w:val="-2"/>
        </w:rPr>
        <w:t xml:space="preserve"> </w:t>
      </w:r>
      <w:r w:rsidR="00B719C0">
        <w:t>environment</w:t>
      </w:r>
    </w:p>
    <w:tbl>
      <w:tblPr>
        <w:tblStyle w:val="TableGrid"/>
        <w:tblW w:w="0" w:type="auto"/>
        <w:tblLook w:val="0020" w:firstRow="1" w:lastRow="0" w:firstColumn="0" w:lastColumn="0" w:noHBand="0" w:noVBand="0"/>
        <w:tblDescription w:val="Table 4 is a summary list of feedback received on the funding, legal and regulatory environment"/>
      </w:tblPr>
      <w:tblGrid>
        <w:gridCol w:w="2972"/>
        <w:gridCol w:w="6354"/>
      </w:tblGrid>
      <w:tr w:rsidR="006B56CC" w:rsidRPr="0015042E" w14:paraId="0064B26E" w14:textId="77777777" w:rsidTr="00084848">
        <w:trPr>
          <w:cnfStyle w:val="100000000000" w:firstRow="1" w:lastRow="0" w:firstColumn="0" w:lastColumn="0" w:oddVBand="0" w:evenVBand="0" w:oddHBand="0" w:evenHBand="0" w:firstRowFirstColumn="0" w:firstRowLastColumn="0" w:lastRowFirstColumn="0" w:lastRowLastColumn="0"/>
          <w:trHeight w:val="364"/>
          <w:tblHeader/>
        </w:trPr>
        <w:tc>
          <w:tcPr>
            <w:tcW w:w="0" w:type="auto"/>
          </w:tcPr>
          <w:p w14:paraId="1F2D4C5B" w14:textId="77777777" w:rsidR="006B56CC" w:rsidRPr="0015042E" w:rsidRDefault="00B719C0">
            <w:r w:rsidRPr="0015042E">
              <w:t>Theme</w:t>
            </w:r>
          </w:p>
        </w:tc>
        <w:tc>
          <w:tcPr>
            <w:tcW w:w="0" w:type="auto"/>
          </w:tcPr>
          <w:p w14:paraId="27D70EEF" w14:textId="77777777" w:rsidR="006B56CC" w:rsidRPr="0015042E" w:rsidRDefault="00B719C0">
            <w:r w:rsidRPr="0015042E">
              <w:t>Feedback</w:t>
            </w:r>
          </w:p>
        </w:tc>
      </w:tr>
      <w:tr w:rsidR="006B56CC" w:rsidRPr="0015042E" w14:paraId="425B826E" w14:textId="77777777" w:rsidTr="00084848">
        <w:trPr>
          <w:trHeight w:val="2294"/>
        </w:trPr>
        <w:tc>
          <w:tcPr>
            <w:tcW w:w="0" w:type="auto"/>
          </w:tcPr>
          <w:p w14:paraId="321DE401" w14:textId="77777777" w:rsidR="006B56CC" w:rsidRPr="00084848" w:rsidRDefault="00B719C0">
            <w:pPr>
              <w:rPr>
                <w:b/>
                <w:bCs/>
              </w:rPr>
            </w:pPr>
            <w:r w:rsidRPr="00084848">
              <w:rPr>
                <w:b/>
                <w:bCs/>
              </w:rPr>
              <w:t>Theme 11: Flexible funding approaches to funding are needed to encourage innovation</w:t>
            </w:r>
          </w:p>
        </w:tc>
        <w:tc>
          <w:tcPr>
            <w:tcW w:w="0" w:type="auto"/>
          </w:tcPr>
          <w:p w14:paraId="3FC0BD20" w14:textId="77777777" w:rsidR="006B56CC" w:rsidRPr="0015042E" w:rsidRDefault="00B719C0">
            <w:r w:rsidRPr="0015042E">
              <w:t>An opportunity exists to:</w:t>
            </w:r>
          </w:p>
          <w:p w14:paraId="602456C8" w14:textId="77777777" w:rsidR="006B56CC" w:rsidRPr="00167460" w:rsidRDefault="00B719C0" w:rsidP="00167460">
            <w:pPr>
              <w:pStyle w:val="Tablelistbullet"/>
            </w:pPr>
            <w:r w:rsidRPr="00167460">
              <w:t>adopt flexible and long-term funding approaches to encourage innovation and respond to surges in demand, e.g. funding collaborations between services providers; funding in partnership with universities, corporates and philanthropy, and outcomes-based funding.</w:t>
            </w:r>
          </w:p>
          <w:p w14:paraId="6D220E8B" w14:textId="77777777" w:rsidR="006B56CC" w:rsidRPr="00167460" w:rsidRDefault="00B719C0" w:rsidP="00167460">
            <w:pPr>
              <w:pStyle w:val="Tablelistbullet"/>
            </w:pPr>
            <w:r w:rsidRPr="00167460">
              <w:t>fund blended modes of delivery by investing in training and development, guidelines and technology required to facilitate blended models of care.</w:t>
            </w:r>
          </w:p>
          <w:p w14:paraId="4E94ED2C" w14:textId="77777777" w:rsidR="006B56CC" w:rsidRPr="0015042E" w:rsidRDefault="00B719C0" w:rsidP="00167460">
            <w:pPr>
              <w:pStyle w:val="Tablelistbullet"/>
            </w:pPr>
            <w:r w:rsidRPr="00167460">
              <w:t>consider the need for on-going investments to support the underlying technology required to deliver services and blended models of care, and the need to progressively evolve them.</w:t>
            </w:r>
          </w:p>
        </w:tc>
      </w:tr>
      <w:tr w:rsidR="006B56CC" w:rsidRPr="0015042E" w14:paraId="47BB28D3" w14:textId="77777777" w:rsidTr="00084848">
        <w:trPr>
          <w:trHeight w:val="480"/>
        </w:trPr>
        <w:tc>
          <w:tcPr>
            <w:tcW w:w="0" w:type="auto"/>
          </w:tcPr>
          <w:p w14:paraId="4BA7A0CF" w14:textId="77777777" w:rsidR="006B56CC" w:rsidRPr="00084848" w:rsidRDefault="00B719C0">
            <w:pPr>
              <w:rPr>
                <w:b/>
                <w:bCs/>
              </w:rPr>
            </w:pPr>
            <w:r w:rsidRPr="00084848">
              <w:rPr>
                <w:b/>
                <w:bCs/>
              </w:rPr>
              <w:t>Theme 12: Allocate targeted funding at community level to better respond to local needs</w:t>
            </w:r>
          </w:p>
        </w:tc>
        <w:tc>
          <w:tcPr>
            <w:tcW w:w="0" w:type="auto"/>
          </w:tcPr>
          <w:p w14:paraId="78D0FFC9" w14:textId="77777777" w:rsidR="006B56CC" w:rsidRPr="0015042E" w:rsidRDefault="00B719C0">
            <w:r w:rsidRPr="0015042E">
              <w:t>An opportunity exists to:</w:t>
            </w:r>
          </w:p>
          <w:p w14:paraId="04F1B304" w14:textId="77777777" w:rsidR="006B56CC" w:rsidRPr="00167460" w:rsidRDefault="00B719C0" w:rsidP="00167460">
            <w:pPr>
              <w:pStyle w:val="Tablelistbullet"/>
            </w:pPr>
            <w:r w:rsidRPr="0015042E">
              <w:t xml:space="preserve">investigate the </w:t>
            </w:r>
            <w:r w:rsidRPr="00167460">
              <w:t>minimum set of services required for a location and provide more funding to community-based services that are better placed to respond to consumer needs at a local level.</w:t>
            </w:r>
          </w:p>
          <w:p w14:paraId="476D50A2" w14:textId="77777777" w:rsidR="006B56CC" w:rsidRPr="0015042E" w:rsidRDefault="00B719C0" w:rsidP="00167460">
            <w:pPr>
              <w:pStyle w:val="Tablelistbullet"/>
            </w:pPr>
            <w:r w:rsidRPr="00167460">
              <w:t>take a regional commissioning approach to funding digital mental health services</w:t>
            </w:r>
            <w:r w:rsidRPr="0015042E">
              <w:t xml:space="preserve"> to overcome siloed funding approaches.</w:t>
            </w:r>
          </w:p>
        </w:tc>
      </w:tr>
      <w:tr w:rsidR="006B56CC" w:rsidRPr="0015042E" w14:paraId="14C693B2" w14:textId="77777777" w:rsidTr="00084848">
        <w:trPr>
          <w:trHeight w:val="2167"/>
        </w:trPr>
        <w:tc>
          <w:tcPr>
            <w:tcW w:w="0" w:type="auto"/>
          </w:tcPr>
          <w:p w14:paraId="7219F58D" w14:textId="77777777" w:rsidR="006B56CC" w:rsidRPr="00084848" w:rsidRDefault="00B719C0">
            <w:pPr>
              <w:rPr>
                <w:b/>
                <w:bCs/>
              </w:rPr>
            </w:pPr>
            <w:r w:rsidRPr="00084848">
              <w:rPr>
                <w:b/>
                <w:bCs/>
              </w:rPr>
              <w:t>Theme 13: Allocate targeted funding for enablers of digital mental health service delivery</w:t>
            </w:r>
          </w:p>
        </w:tc>
        <w:tc>
          <w:tcPr>
            <w:tcW w:w="0" w:type="auto"/>
          </w:tcPr>
          <w:p w14:paraId="68EE0653" w14:textId="77777777" w:rsidR="006B56CC" w:rsidRPr="0015042E" w:rsidRDefault="00B719C0">
            <w:r w:rsidRPr="0015042E">
              <w:t>An opportunity exists to:</w:t>
            </w:r>
          </w:p>
          <w:p w14:paraId="0E7591C5" w14:textId="77777777" w:rsidR="006B56CC" w:rsidRPr="0015042E" w:rsidRDefault="00B719C0" w:rsidP="00167460">
            <w:pPr>
              <w:pStyle w:val="Tablelistbullet"/>
            </w:pPr>
            <w:r w:rsidRPr="0015042E">
              <w:t xml:space="preserve">fund more pilot programs that work to enable digital mental health service delivery to promote a ‘test, trial and learn’ approach in the sector, validating what works before scaling and </w:t>
            </w:r>
            <w:r w:rsidRPr="00167460">
              <w:t>improving</w:t>
            </w:r>
            <w:r w:rsidRPr="0015042E">
              <w:t xml:space="preserve"> and optimising service delivery.</w:t>
            </w:r>
          </w:p>
          <w:p w14:paraId="4F65F075" w14:textId="77777777" w:rsidR="006B56CC" w:rsidRPr="0015042E" w:rsidRDefault="00B719C0" w:rsidP="00167460">
            <w:pPr>
              <w:pStyle w:val="Tablelistbullet"/>
            </w:pPr>
            <w:r w:rsidRPr="0015042E">
              <w:t xml:space="preserve">fund evaluation activities appropriately, e.g. by building them into service </w:t>
            </w:r>
            <w:r w:rsidRPr="00167460">
              <w:t>delivery</w:t>
            </w:r>
            <w:r w:rsidRPr="0015042E">
              <w:t xml:space="preserve"> contracts.</w:t>
            </w:r>
          </w:p>
        </w:tc>
      </w:tr>
      <w:tr w:rsidR="006B56CC" w:rsidRPr="0015042E" w14:paraId="53AAC4CA" w14:textId="77777777" w:rsidTr="00084848">
        <w:trPr>
          <w:trHeight w:val="1427"/>
        </w:trPr>
        <w:tc>
          <w:tcPr>
            <w:tcW w:w="0" w:type="auto"/>
          </w:tcPr>
          <w:p w14:paraId="211CC951" w14:textId="2C6F8726" w:rsidR="006B56CC" w:rsidRPr="00084848" w:rsidRDefault="00B719C0">
            <w:pPr>
              <w:rPr>
                <w:b/>
                <w:bCs/>
              </w:rPr>
            </w:pPr>
            <w:r w:rsidRPr="00084848">
              <w:rPr>
                <w:b/>
                <w:bCs/>
              </w:rPr>
              <w:t>Theme 14: Provide clear and simple guidelines on</w:t>
            </w:r>
            <w:r w:rsidR="0015042E" w:rsidRPr="00084848">
              <w:rPr>
                <w:b/>
                <w:bCs/>
              </w:rPr>
              <w:t xml:space="preserve"> regulatory requirements</w:t>
            </w:r>
          </w:p>
        </w:tc>
        <w:tc>
          <w:tcPr>
            <w:tcW w:w="0" w:type="auto"/>
          </w:tcPr>
          <w:p w14:paraId="6863DDFF" w14:textId="77777777" w:rsidR="006B56CC" w:rsidRPr="0015042E" w:rsidRDefault="00B719C0">
            <w:r w:rsidRPr="0015042E">
              <w:t>An opportunity exists to:</w:t>
            </w:r>
          </w:p>
          <w:p w14:paraId="5A487AF8" w14:textId="77777777" w:rsidR="006B56CC" w:rsidRPr="00167460" w:rsidRDefault="00B719C0" w:rsidP="00167460">
            <w:pPr>
              <w:pStyle w:val="Tablelistbullet"/>
            </w:pPr>
            <w:r w:rsidRPr="0015042E">
              <w:t xml:space="preserve">communicate regulatory </w:t>
            </w:r>
            <w:r w:rsidRPr="00167460">
              <w:t>requirements in a simple manner (e.g. flowcharts and factsheets) and provide additional support (e.g. hotline or email address) to help service providers understand what requirements must be met for their service.</w:t>
            </w:r>
          </w:p>
          <w:p w14:paraId="54595E03" w14:textId="77777777" w:rsidR="006B56CC" w:rsidRPr="00167460" w:rsidRDefault="00B719C0" w:rsidP="00167460">
            <w:pPr>
              <w:pStyle w:val="Tablelistbullet"/>
            </w:pPr>
            <w:r w:rsidRPr="00167460">
              <w:t>provide regulatory requirements at the program or service level as opposed to the provider or</w:t>
            </w:r>
            <w:r w:rsidR="0015042E" w:rsidRPr="00167460">
              <w:t xml:space="preserve"> organisation level, to ensure requirements can be tailored to nature of the service and the target users of the service.</w:t>
            </w:r>
          </w:p>
          <w:p w14:paraId="29A2552F" w14:textId="6CA1283D" w:rsidR="0015042E" w:rsidRPr="0015042E" w:rsidRDefault="0015042E" w:rsidP="00167460">
            <w:pPr>
              <w:pStyle w:val="Tablelistbullet"/>
            </w:pPr>
            <w:r w:rsidRPr="00167460">
              <w:t>consider adopting national requirements (instead of state-based) in acknowledgment of the cross- geographical nature of digital mental health services.</w:t>
            </w:r>
          </w:p>
        </w:tc>
      </w:tr>
    </w:tbl>
    <w:p w14:paraId="594C559E" w14:textId="77777777" w:rsidR="006B56CC" w:rsidRDefault="006B56CC">
      <w:pPr>
        <w:rPr>
          <w:sz w:val="18"/>
        </w:rPr>
        <w:sectPr w:rsidR="006B56CC" w:rsidSect="00084848">
          <w:pgSz w:w="11910" w:h="16850"/>
          <w:pgMar w:top="1440" w:right="1440" w:bottom="1440" w:left="1134" w:header="572" w:footer="567" w:gutter="0"/>
          <w:cols w:space="720"/>
          <w:titlePg/>
          <w:docGrid w:linePitch="299"/>
        </w:sectPr>
      </w:pPr>
    </w:p>
    <w:p w14:paraId="135E0E9E" w14:textId="77777777" w:rsidR="006B56CC" w:rsidRDefault="00B719C0">
      <w:pPr>
        <w:pStyle w:val="Heading1numbered"/>
      </w:pPr>
      <w:bookmarkStart w:id="54" w:name="5_The_National_Digital_Mental_Health_Fra"/>
      <w:bookmarkStart w:id="55" w:name="_bookmark17"/>
      <w:bookmarkStart w:id="56" w:name="_Toc102114538"/>
      <w:bookmarkEnd w:id="54"/>
      <w:bookmarkEnd w:id="55"/>
      <w:r>
        <w:lastRenderedPageBreak/>
        <w:t>The National Digital Mental</w:t>
      </w:r>
      <w:r>
        <w:rPr>
          <w:spacing w:val="-142"/>
        </w:rPr>
        <w:t xml:space="preserve"> </w:t>
      </w:r>
      <w:r>
        <w:t>Health Framework</w:t>
      </w:r>
      <w:bookmarkEnd w:id="56"/>
    </w:p>
    <w:p w14:paraId="1A638B7B" w14:textId="77777777" w:rsidR="006B56CC" w:rsidRPr="00901D10" w:rsidRDefault="00B719C0">
      <w:pPr>
        <w:pStyle w:val="Heading2"/>
      </w:pPr>
      <w:bookmarkStart w:id="57" w:name="Framework_objectives_"/>
      <w:bookmarkStart w:id="58" w:name="_bookmark18"/>
      <w:bookmarkEnd w:id="57"/>
      <w:bookmarkEnd w:id="58"/>
      <w:r w:rsidRPr="00901D10">
        <w:t>Framework objectives</w:t>
      </w:r>
    </w:p>
    <w:p w14:paraId="037402AF" w14:textId="4D2622C0" w:rsidR="006B56CC" w:rsidRDefault="00B719C0">
      <w:r>
        <w:t>The Framework outlines a set of objectives that will enable governments to collectively work towards developing a digital</w:t>
      </w:r>
      <w:r>
        <w:rPr>
          <w:spacing w:val="-48"/>
        </w:rPr>
        <w:t xml:space="preserve"> </w:t>
      </w:r>
      <w:r>
        <w:t>mental</w:t>
      </w:r>
      <w:r>
        <w:rPr>
          <w:spacing w:val="-1"/>
        </w:rPr>
        <w:t xml:space="preserve"> </w:t>
      </w:r>
      <w:r>
        <w:t>health ecosystem</w:t>
      </w:r>
      <w:r>
        <w:rPr>
          <w:spacing w:val="-2"/>
        </w:rPr>
        <w:t xml:space="preserve"> </w:t>
      </w:r>
      <w:r>
        <w:t>that:</w:t>
      </w:r>
    </w:p>
    <w:p w14:paraId="1497B5BD" w14:textId="77777777" w:rsidR="006B56CC" w:rsidRDefault="00B719C0">
      <w:pPr>
        <w:pStyle w:val="ListBullet"/>
        <w:rPr>
          <w:rFonts w:ascii="Symbol" w:hAnsi="Symbol"/>
        </w:rPr>
      </w:pPr>
      <w:r>
        <w:rPr>
          <w:b/>
        </w:rPr>
        <w:t>Objective</w:t>
      </w:r>
      <w:r>
        <w:rPr>
          <w:b/>
          <w:spacing w:val="-5"/>
        </w:rPr>
        <w:t xml:space="preserve"> </w:t>
      </w:r>
      <w:r>
        <w:rPr>
          <w:b/>
        </w:rPr>
        <w:t>1:</w:t>
      </w:r>
      <w:r>
        <w:rPr>
          <w:b/>
          <w:spacing w:val="-1"/>
        </w:rPr>
        <w:t xml:space="preserve"> </w:t>
      </w:r>
      <w:r>
        <w:t>Places</w:t>
      </w:r>
      <w:r>
        <w:rPr>
          <w:spacing w:val="-1"/>
        </w:rPr>
        <w:t xml:space="preserve"> </w:t>
      </w:r>
      <w:r>
        <w:t>consumers</w:t>
      </w:r>
      <w:r>
        <w:rPr>
          <w:spacing w:val="-2"/>
        </w:rPr>
        <w:t xml:space="preserve"> </w:t>
      </w:r>
      <w:r>
        <w:t>at</w:t>
      </w:r>
      <w:r>
        <w:rPr>
          <w:spacing w:val="-2"/>
        </w:rPr>
        <w:t xml:space="preserve"> </w:t>
      </w:r>
      <w:r>
        <w:t>the</w:t>
      </w:r>
      <w:r>
        <w:rPr>
          <w:spacing w:val="-4"/>
        </w:rPr>
        <w:t xml:space="preserve"> </w:t>
      </w:r>
      <w:r>
        <w:t>centre</w:t>
      </w:r>
      <w:r>
        <w:rPr>
          <w:spacing w:val="-3"/>
        </w:rPr>
        <w:t xml:space="preserve"> </w:t>
      </w:r>
      <w:r>
        <w:t>of</w:t>
      </w:r>
      <w:r>
        <w:rPr>
          <w:spacing w:val="-4"/>
        </w:rPr>
        <w:t xml:space="preserve"> </w:t>
      </w:r>
      <w:r>
        <w:t>how</w:t>
      </w:r>
      <w:r>
        <w:rPr>
          <w:spacing w:val="-2"/>
        </w:rPr>
        <w:t xml:space="preserve"> </w:t>
      </w:r>
      <w:r>
        <w:t>products</w:t>
      </w:r>
      <w:r>
        <w:rPr>
          <w:spacing w:val="-2"/>
        </w:rPr>
        <w:t xml:space="preserve"> </w:t>
      </w:r>
      <w:r>
        <w:t>and</w:t>
      </w:r>
      <w:r>
        <w:rPr>
          <w:spacing w:val="-2"/>
        </w:rPr>
        <w:t xml:space="preserve"> </w:t>
      </w:r>
      <w:r>
        <w:t>services</w:t>
      </w:r>
      <w:r>
        <w:rPr>
          <w:spacing w:val="-1"/>
        </w:rPr>
        <w:t xml:space="preserve"> </w:t>
      </w:r>
      <w:r>
        <w:t>are</w:t>
      </w:r>
      <w:r>
        <w:rPr>
          <w:spacing w:val="-4"/>
        </w:rPr>
        <w:t xml:space="preserve"> </w:t>
      </w:r>
      <w:r>
        <w:t>designed</w:t>
      </w:r>
      <w:r>
        <w:rPr>
          <w:spacing w:val="-3"/>
        </w:rPr>
        <w:t xml:space="preserve"> </w:t>
      </w:r>
      <w:r>
        <w:t>and</w:t>
      </w:r>
      <w:r>
        <w:rPr>
          <w:spacing w:val="-2"/>
        </w:rPr>
        <w:t xml:space="preserve"> </w:t>
      </w:r>
      <w:r>
        <w:t>delivered.</w:t>
      </w:r>
      <w:r>
        <w:rPr>
          <w:spacing w:val="-2"/>
        </w:rPr>
        <w:t xml:space="preserve"> </w:t>
      </w:r>
      <w:r>
        <w:t>Consumers</w:t>
      </w:r>
      <w:r>
        <w:rPr>
          <w:spacing w:val="-4"/>
        </w:rPr>
        <w:t xml:space="preserve"> </w:t>
      </w:r>
      <w:r>
        <w:t>and</w:t>
      </w:r>
      <w:r>
        <w:rPr>
          <w:spacing w:val="-47"/>
        </w:rPr>
        <w:t xml:space="preserve"> </w:t>
      </w:r>
      <w:r>
        <w:t>their unique circumstances are placed at the forefront of decision-making processes that govern funding, regulation,</w:t>
      </w:r>
      <w:r>
        <w:rPr>
          <w:spacing w:val="1"/>
        </w:rPr>
        <w:t xml:space="preserve"> </w:t>
      </w:r>
      <w:r>
        <w:t>design,</w:t>
      </w:r>
      <w:r>
        <w:rPr>
          <w:spacing w:val="-3"/>
        </w:rPr>
        <w:t xml:space="preserve"> </w:t>
      </w:r>
      <w:r>
        <w:t>delivery</w:t>
      </w:r>
      <w:r>
        <w:rPr>
          <w:spacing w:val="1"/>
        </w:rPr>
        <w:t xml:space="preserve"> </w:t>
      </w:r>
      <w:r>
        <w:t>and inclusivity</w:t>
      </w:r>
      <w:r>
        <w:rPr>
          <w:spacing w:val="-2"/>
        </w:rPr>
        <w:t xml:space="preserve"> </w:t>
      </w:r>
      <w:r>
        <w:t>of digital mental health</w:t>
      </w:r>
      <w:r>
        <w:rPr>
          <w:spacing w:val="-1"/>
        </w:rPr>
        <w:t xml:space="preserve"> </w:t>
      </w:r>
      <w:r>
        <w:t>services.</w:t>
      </w:r>
    </w:p>
    <w:p w14:paraId="1B23D60D" w14:textId="77777777" w:rsidR="006B56CC" w:rsidRDefault="00B719C0">
      <w:pPr>
        <w:pStyle w:val="ListBullet"/>
        <w:rPr>
          <w:rFonts w:ascii="Symbol" w:hAnsi="Symbol"/>
        </w:rPr>
      </w:pPr>
      <w:r>
        <w:rPr>
          <w:b/>
        </w:rPr>
        <w:t xml:space="preserve">Objective 2: </w:t>
      </w:r>
      <w:r>
        <w:t>Puts protections in place to minimise consumer harm. Consumers are protected from harm by robust</w:t>
      </w:r>
      <w:r>
        <w:rPr>
          <w:spacing w:val="1"/>
        </w:rPr>
        <w:t xml:space="preserve"> </w:t>
      </w:r>
      <w:r>
        <w:t>quality and safety standards. Their privacy and confidentiality is considered, and mechanisms are put in place to protect</w:t>
      </w:r>
      <w:r>
        <w:rPr>
          <w:spacing w:val="-47"/>
        </w:rPr>
        <w:t xml:space="preserve"> </w:t>
      </w:r>
      <w:r>
        <w:t>them</w:t>
      </w:r>
      <w:r>
        <w:rPr>
          <w:spacing w:val="-2"/>
        </w:rPr>
        <w:t xml:space="preserve"> </w:t>
      </w:r>
      <w:r>
        <w:t>as</w:t>
      </w:r>
      <w:r>
        <w:rPr>
          <w:spacing w:val="-1"/>
        </w:rPr>
        <w:t xml:space="preserve"> </w:t>
      </w:r>
      <w:r>
        <w:t>they</w:t>
      </w:r>
      <w:r>
        <w:rPr>
          <w:spacing w:val="1"/>
        </w:rPr>
        <w:t xml:space="preserve"> </w:t>
      </w:r>
      <w:r>
        <w:t>seek</w:t>
      </w:r>
      <w:r>
        <w:rPr>
          <w:spacing w:val="-1"/>
        </w:rPr>
        <w:t xml:space="preserve"> </w:t>
      </w:r>
      <w:r>
        <w:t>information</w:t>
      </w:r>
      <w:r>
        <w:rPr>
          <w:spacing w:val="-4"/>
        </w:rPr>
        <w:t xml:space="preserve"> </w:t>
      </w:r>
      <w:r>
        <w:t>and</w:t>
      </w:r>
      <w:r>
        <w:rPr>
          <w:spacing w:val="-1"/>
        </w:rPr>
        <w:t xml:space="preserve"> </w:t>
      </w:r>
      <w:r>
        <w:t>use</w:t>
      </w:r>
      <w:r>
        <w:rPr>
          <w:spacing w:val="-2"/>
        </w:rPr>
        <w:t xml:space="preserve"> </w:t>
      </w:r>
      <w:r>
        <w:t>digital</w:t>
      </w:r>
      <w:r>
        <w:rPr>
          <w:spacing w:val="-2"/>
        </w:rPr>
        <w:t xml:space="preserve"> </w:t>
      </w:r>
      <w:r>
        <w:t>mental</w:t>
      </w:r>
      <w:r>
        <w:rPr>
          <w:spacing w:val="-2"/>
        </w:rPr>
        <w:t xml:space="preserve"> </w:t>
      </w:r>
      <w:r>
        <w:t>health</w:t>
      </w:r>
      <w:r>
        <w:rPr>
          <w:spacing w:val="-2"/>
        </w:rPr>
        <w:t xml:space="preserve"> </w:t>
      </w:r>
      <w:r>
        <w:t>services.</w:t>
      </w:r>
    </w:p>
    <w:p w14:paraId="48D761A7" w14:textId="77777777" w:rsidR="006B56CC" w:rsidRDefault="00B719C0">
      <w:pPr>
        <w:pStyle w:val="ListBullet"/>
        <w:rPr>
          <w:rFonts w:ascii="Symbol" w:hAnsi="Symbol"/>
        </w:rPr>
      </w:pPr>
      <w:r>
        <w:rPr>
          <w:b/>
        </w:rPr>
        <w:t xml:space="preserve">Objective 3: </w:t>
      </w:r>
      <w:r>
        <w:t>Builds trust and confidence in digital mental health products and services for all stakeholders. Investments</w:t>
      </w:r>
      <w:r>
        <w:rPr>
          <w:spacing w:val="-47"/>
        </w:rPr>
        <w:t xml:space="preserve"> </w:t>
      </w:r>
      <w:r>
        <w:t>into</w:t>
      </w:r>
      <w:r>
        <w:rPr>
          <w:spacing w:val="-4"/>
        </w:rPr>
        <w:t xml:space="preserve"> </w:t>
      </w:r>
      <w:r>
        <w:t>research,</w:t>
      </w:r>
      <w:r>
        <w:rPr>
          <w:spacing w:val="-3"/>
        </w:rPr>
        <w:t xml:space="preserve"> </w:t>
      </w:r>
      <w:r>
        <w:t>education</w:t>
      </w:r>
      <w:r>
        <w:rPr>
          <w:spacing w:val="-5"/>
        </w:rPr>
        <w:t xml:space="preserve"> </w:t>
      </w:r>
      <w:r>
        <w:t>and</w:t>
      </w:r>
      <w:r>
        <w:rPr>
          <w:spacing w:val="-5"/>
        </w:rPr>
        <w:t xml:space="preserve"> </w:t>
      </w:r>
      <w:r>
        <w:t>awareness</w:t>
      </w:r>
      <w:r>
        <w:rPr>
          <w:spacing w:val="-2"/>
        </w:rPr>
        <w:t xml:space="preserve"> </w:t>
      </w:r>
      <w:r>
        <w:t>promotion,</w:t>
      </w:r>
      <w:r>
        <w:rPr>
          <w:spacing w:val="-3"/>
        </w:rPr>
        <w:t xml:space="preserve"> </w:t>
      </w:r>
      <w:r>
        <w:t>evidence</w:t>
      </w:r>
      <w:r>
        <w:rPr>
          <w:spacing w:val="-5"/>
        </w:rPr>
        <w:t xml:space="preserve"> </w:t>
      </w:r>
      <w:r>
        <w:t>translation,</w:t>
      </w:r>
      <w:r>
        <w:rPr>
          <w:spacing w:val="-4"/>
        </w:rPr>
        <w:t xml:space="preserve"> </w:t>
      </w:r>
      <w:r>
        <w:t>resources</w:t>
      </w:r>
      <w:r>
        <w:rPr>
          <w:spacing w:val="-4"/>
        </w:rPr>
        <w:t xml:space="preserve"> </w:t>
      </w:r>
      <w:r>
        <w:t>and</w:t>
      </w:r>
      <w:r>
        <w:rPr>
          <w:spacing w:val="-3"/>
        </w:rPr>
        <w:t xml:space="preserve"> </w:t>
      </w:r>
      <w:r>
        <w:t>tools</w:t>
      </w:r>
      <w:r>
        <w:rPr>
          <w:spacing w:val="-2"/>
        </w:rPr>
        <w:t xml:space="preserve"> </w:t>
      </w:r>
      <w:r>
        <w:t>contribute</w:t>
      </w:r>
      <w:r>
        <w:rPr>
          <w:spacing w:val="-3"/>
        </w:rPr>
        <w:t xml:space="preserve"> </w:t>
      </w:r>
      <w:r>
        <w:t>to</w:t>
      </w:r>
      <w:r>
        <w:rPr>
          <w:spacing w:val="-5"/>
        </w:rPr>
        <w:t xml:space="preserve"> </w:t>
      </w:r>
      <w:r>
        <w:t>building</w:t>
      </w:r>
      <w:r>
        <w:rPr>
          <w:spacing w:val="-4"/>
        </w:rPr>
        <w:t xml:space="preserve"> </w:t>
      </w:r>
      <w:r>
        <w:t>trust</w:t>
      </w:r>
      <w:r>
        <w:rPr>
          <w:spacing w:val="1"/>
        </w:rPr>
        <w:t xml:space="preserve"> </w:t>
      </w:r>
      <w:r>
        <w:t>in</w:t>
      </w:r>
      <w:r>
        <w:rPr>
          <w:spacing w:val="-1"/>
        </w:rPr>
        <w:t xml:space="preserve"> </w:t>
      </w:r>
      <w:r>
        <w:t>the efficacy</w:t>
      </w:r>
      <w:r>
        <w:rPr>
          <w:spacing w:val="-3"/>
        </w:rPr>
        <w:t xml:space="preserve"> </w:t>
      </w:r>
      <w:r>
        <w:t>and</w:t>
      </w:r>
      <w:r>
        <w:rPr>
          <w:spacing w:val="-2"/>
        </w:rPr>
        <w:t xml:space="preserve"> </w:t>
      </w:r>
      <w:r>
        <w:t>effectiveness of digital</w:t>
      </w:r>
      <w:r>
        <w:rPr>
          <w:spacing w:val="-1"/>
        </w:rPr>
        <w:t xml:space="preserve"> </w:t>
      </w:r>
      <w:r>
        <w:t>mental health</w:t>
      </w:r>
      <w:r>
        <w:rPr>
          <w:spacing w:val="4"/>
        </w:rPr>
        <w:t xml:space="preserve"> </w:t>
      </w:r>
      <w:r>
        <w:t>services</w:t>
      </w:r>
      <w:r>
        <w:rPr>
          <w:spacing w:val="1"/>
        </w:rPr>
        <w:t xml:space="preserve"> </w:t>
      </w:r>
      <w:r>
        <w:t>for</w:t>
      </w:r>
      <w:r>
        <w:rPr>
          <w:spacing w:val="-2"/>
        </w:rPr>
        <w:t xml:space="preserve"> </w:t>
      </w:r>
      <w:r>
        <w:t>all</w:t>
      </w:r>
      <w:r>
        <w:rPr>
          <w:spacing w:val="-3"/>
        </w:rPr>
        <w:t xml:space="preserve"> </w:t>
      </w:r>
      <w:r>
        <w:t>stakeholders.</w:t>
      </w:r>
    </w:p>
    <w:p w14:paraId="09CA0E9A" w14:textId="77777777" w:rsidR="006B56CC" w:rsidRDefault="00B719C0">
      <w:pPr>
        <w:pStyle w:val="ListBullet"/>
        <w:rPr>
          <w:rFonts w:ascii="Symbol" w:hAnsi="Symbol"/>
        </w:rPr>
      </w:pPr>
      <w:r>
        <w:rPr>
          <w:b/>
        </w:rPr>
        <w:t xml:space="preserve">Objective 4: </w:t>
      </w:r>
      <w:r>
        <w:t>Considers different funding models to drive uptake and behaviour change. Funding models are used to</w:t>
      </w:r>
      <w:r>
        <w:rPr>
          <w:spacing w:val="1"/>
        </w:rPr>
        <w:t xml:space="preserve"> </w:t>
      </w:r>
      <w:r>
        <w:t>enable</w:t>
      </w:r>
      <w:r>
        <w:rPr>
          <w:spacing w:val="-3"/>
        </w:rPr>
        <w:t xml:space="preserve"> </w:t>
      </w:r>
      <w:r>
        <w:t>and</w:t>
      </w:r>
      <w:r>
        <w:rPr>
          <w:spacing w:val="-3"/>
        </w:rPr>
        <w:t xml:space="preserve"> </w:t>
      </w:r>
      <w:r>
        <w:t>influence</w:t>
      </w:r>
      <w:r>
        <w:rPr>
          <w:spacing w:val="-2"/>
        </w:rPr>
        <w:t xml:space="preserve"> </w:t>
      </w:r>
      <w:r>
        <w:t>service</w:t>
      </w:r>
      <w:r>
        <w:rPr>
          <w:spacing w:val="-5"/>
        </w:rPr>
        <w:t xml:space="preserve"> </w:t>
      </w:r>
      <w:r>
        <w:t>design</w:t>
      </w:r>
      <w:r>
        <w:rPr>
          <w:spacing w:val="-3"/>
        </w:rPr>
        <w:t xml:space="preserve"> </w:t>
      </w:r>
      <w:r>
        <w:t>and</w:t>
      </w:r>
      <w:r>
        <w:rPr>
          <w:spacing w:val="-2"/>
        </w:rPr>
        <w:t xml:space="preserve"> </w:t>
      </w:r>
      <w:r>
        <w:t>delivery</w:t>
      </w:r>
      <w:r>
        <w:rPr>
          <w:spacing w:val="-5"/>
        </w:rPr>
        <w:t xml:space="preserve"> </w:t>
      </w:r>
      <w:r>
        <w:t>towards</w:t>
      </w:r>
      <w:r>
        <w:rPr>
          <w:spacing w:val="-1"/>
        </w:rPr>
        <w:t xml:space="preserve"> </w:t>
      </w:r>
      <w:r>
        <w:t>outcomes,</w:t>
      </w:r>
      <w:r>
        <w:rPr>
          <w:spacing w:val="-5"/>
        </w:rPr>
        <w:t xml:space="preserve"> </w:t>
      </w:r>
      <w:r>
        <w:t>and</w:t>
      </w:r>
      <w:r>
        <w:rPr>
          <w:spacing w:val="-5"/>
        </w:rPr>
        <w:t xml:space="preserve"> </w:t>
      </w:r>
      <w:r>
        <w:t>support</w:t>
      </w:r>
      <w:r>
        <w:rPr>
          <w:spacing w:val="-4"/>
        </w:rPr>
        <w:t xml:space="preserve"> </w:t>
      </w:r>
      <w:r>
        <w:t>enablers</w:t>
      </w:r>
      <w:r>
        <w:rPr>
          <w:spacing w:val="-4"/>
        </w:rPr>
        <w:t xml:space="preserve"> </w:t>
      </w:r>
      <w:r>
        <w:t>of</w:t>
      </w:r>
      <w:r>
        <w:rPr>
          <w:spacing w:val="-2"/>
        </w:rPr>
        <w:t xml:space="preserve"> </w:t>
      </w:r>
      <w:r>
        <w:t>change</w:t>
      </w:r>
      <w:r>
        <w:rPr>
          <w:spacing w:val="-3"/>
        </w:rPr>
        <w:t xml:space="preserve"> </w:t>
      </w:r>
      <w:r>
        <w:t>and</w:t>
      </w:r>
      <w:r>
        <w:rPr>
          <w:spacing w:val="-3"/>
        </w:rPr>
        <w:t xml:space="preserve"> </w:t>
      </w:r>
      <w:r>
        <w:t>mechanisms</w:t>
      </w:r>
      <w:r>
        <w:rPr>
          <w:spacing w:val="-47"/>
        </w:rPr>
        <w:t xml:space="preserve"> </w:t>
      </w:r>
      <w:r>
        <w:t>that</w:t>
      </w:r>
      <w:r>
        <w:rPr>
          <w:spacing w:val="-1"/>
        </w:rPr>
        <w:t xml:space="preserve"> </w:t>
      </w:r>
      <w:r>
        <w:t>drive</w:t>
      </w:r>
      <w:r>
        <w:rPr>
          <w:spacing w:val="-2"/>
        </w:rPr>
        <w:t xml:space="preserve"> </w:t>
      </w:r>
      <w:r>
        <w:t>the</w:t>
      </w:r>
      <w:r>
        <w:rPr>
          <w:spacing w:val="-2"/>
        </w:rPr>
        <w:t xml:space="preserve"> </w:t>
      </w:r>
      <w:r>
        <w:t>evolution</w:t>
      </w:r>
      <w:r>
        <w:rPr>
          <w:spacing w:val="-2"/>
        </w:rPr>
        <w:t xml:space="preserve"> </w:t>
      </w:r>
      <w:r>
        <w:t>of</w:t>
      </w:r>
      <w:r>
        <w:rPr>
          <w:spacing w:val="-2"/>
        </w:rPr>
        <w:t xml:space="preserve"> </w:t>
      </w:r>
      <w:r>
        <w:t>care</w:t>
      </w:r>
      <w:r>
        <w:rPr>
          <w:spacing w:val="-2"/>
        </w:rPr>
        <w:t xml:space="preserve"> </w:t>
      </w:r>
      <w:r>
        <w:t>models</w:t>
      </w:r>
      <w:r>
        <w:rPr>
          <w:spacing w:val="-2"/>
        </w:rPr>
        <w:t xml:space="preserve"> </w:t>
      </w:r>
      <w:r>
        <w:t>and</w:t>
      </w:r>
      <w:r>
        <w:rPr>
          <w:spacing w:val="-2"/>
        </w:rPr>
        <w:t xml:space="preserve"> </w:t>
      </w:r>
      <w:r>
        <w:t>consumer</w:t>
      </w:r>
      <w:r>
        <w:rPr>
          <w:spacing w:val="-2"/>
        </w:rPr>
        <w:t xml:space="preserve"> </w:t>
      </w:r>
      <w:r>
        <w:t>pathways.</w:t>
      </w:r>
    </w:p>
    <w:p w14:paraId="279ECFA3" w14:textId="77777777" w:rsidR="006B56CC" w:rsidRDefault="00B719C0">
      <w:pPr>
        <w:pStyle w:val="ListBullet"/>
        <w:rPr>
          <w:rFonts w:ascii="Symbol" w:hAnsi="Symbol"/>
        </w:rPr>
      </w:pPr>
      <w:r>
        <w:rPr>
          <w:b/>
        </w:rPr>
        <w:t>Objective</w:t>
      </w:r>
      <w:r>
        <w:rPr>
          <w:b/>
          <w:spacing w:val="-5"/>
        </w:rPr>
        <w:t xml:space="preserve"> </w:t>
      </w:r>
      <w:r>
        <w:rPr>
          <w:b/>
        </w:rPr>
        <w:t>5:</w:t>
      </w:r>
      <w:r>
        <w:rPr>
          <w:b/>
          <w:spacing w:val="-1"/>
        </w:rPr>
        <w:t xml:space="preserve"> </w:t>
      </w:r>
      <w:r>
        <w:t>Simplifies</w:t>
      </w:r>
      <w:r>
        <w:rPr>
          <w:spacing w:val="-4"/>
        </w:rPr>
        <w:t xml:space="preserve"> </w:t>
      </w:r>
      <w:r>
        <w:t>information</w:t>
      </w:r>
      <w:r>
        <w:rPr>
          <w:spacing w:val="-4"/>
        </w:rPr>
        <w:t xml:space="preserve"> </w:t>
      </w:r>
      <w:r>
        <w:t>and</w:t>
      </w:r>
      <w:r>
        <w:rPr>
          <w:spacing w:val="-4"/>
        </w:rPr>
        <w:t xml:space="preserve"> </w:t>
      </w:r>
      <w:r>
        <w:t>access</w:t>
      </w:r>
      <w:r>
        <w:rPr>
          <w:spacing w:val="-2"/>
        </w:rPr>
        <w:t xml:space="preserve"> </w:t>
      </w:r>
      <w:r>
        <w:t>to</w:t>
      </w:r>
      <w:r>
        <w:rPr>
          <w:spacing w:val="-2"/>
        </w:rPr>
        <w:t xml:space="preserve"> </w:t>
      </w:r>
      <w:r>
        <w:t>information</w:t>
      </w:r>
      <w:r>
        <w:rPr>
          <w:spacing w:val="-3"/>
        </w:rPr>
        <w:t xml:space="preserve"> </w:t>
      </w:r>
      <w:r>
        <w:t>for</w:t>
      </w:r>
      <w:r>
        <w:rPr>
          <w:spacing w:val="-2"/>
        </w:rPr>
        <w:t xml:space="preserve"> </w:t>
      </w:r>
      <w:r>
        <w:t>all</w:t>
      </w:r>
      <w:r>
        <w:rPr>
          <w:spacing w:val="-5"/>
        </w:rPr>
        <w:t xml:space="preserve"> </w:t>
      </w:r>
      <w:r>
        <w:t>stakeholders.</w:t>
      </w:r>
      <w:r>
        <w:rPr>
          <w:spacing w:val="-2"/>
        </w:rPr>
        <w:t xml:space="preserve"> </w:t>
      </w:r>
      <w:r>
        <w:t>Information</w:t>
      </w:r>
      <w:r>
        <w:rPr>
          <w:spacing w:val="-2"/>
        </w:rPr>
        <w:t xml:space="preserve"> </w:t>
      </w:r>
      <w:r>
        <w:t>is</w:t>
      </w:r>
      <w:r>
        <w:rPr>
          <w:spacing w:val="-4"/>
        </w:rPr>
        <w:t xml:space="preserve"> </w:t>
      </w:r>
      <w:r>
        <w:t>clear</w:t>
      </w:r>
      <w:r>
        <w:rPr>
          <w:spacing w:val="-5"/>
        </w:rPr>
        <w:t xml:space="preserve"> </w:t>
      </w:r>
      <w:r>
        <w:t>and</w:t>
      </w:r>
      <w:r>
        <w:rPr>
          <w:spacing w:val="-3"/>
        </w:rPr>
        <w:t xml:space="preserve"> </w:t>
      </w:r>
      <w:r>
        <w:t>accessible</w:t>
      </w:r>
      <w:r>
        <w:rPr>
          <w:spacing w:val="-4"/>
        </w:rPr>
        <w:t xml:space="preserve"> </w:t>
      </w:r>
      <w:r>
        <w:t>to</w:t>
      </w:r>
      <w:r>
        <w:rPr>
          <w:spacing w:val="1"/>
        </w:rPr>
        <w:t xml:space="preserve"> </w:t>
      </w:r>
      <w:r>
        <w:t>all stakeholders to better support and guide consumers through care pathways. There is a focus on presenting complex</w:t>
      </w:r>
      <w:r>
        <w:rPr>
          <w:spacing w:val="-47"/>
        </w:rPr>
        <w:t xml:space="preserve"> </w:t>
      </w:r>
      <w:r>
        <w:t>information simply and development of practical tools and guides that include for self-service and education along with</w:t>
      </w:r>
      <w:r>
        <w:rPr>
          <w:spacing w:val="1"/>
        </w:rPr>
        <w:t xml:space="preserve"> </w:t>
      </w:r>
      <w:r>
        <w:t>knowledge</w:t>
      </w:r>
      <w:r>
        <w:rPr>
          <w:spacing w:val="-3"/>
        </w:rPr>
        <w:t xml:space="preserve"> </w:t>
      </w:r>
      <w:r>
        <w:t>curation and wayfinding</w:t>
      </w:r>
      <w:r>
        <w:rPr>
          <w:spacing w:val="-2"/>
        </w:rPr>
        <w:t xml:space="preserve"> </w:t>
      </w:r>
      <w:r>
        <w:t>assistance.</w:t>
      </w:r>
    </w:p>
    <w:p w14:paraId="480106CA" w14:textId="59ED6365" w:rsidR="006B56CC" w:rsidRPr="00901D10" w:rsidRDefault="00B719C0">
      <w:pPr>
        <w:pStyle w:val="ListBullet"/>
        <w:rPr>
          <w:rFonts w:ascii="Symbol" w:hAnsi="Symbol"/>
        </w:rPr>
      </w:pPr>
      <w:r>
        <w:rPr>
          <w:b/>
        </w:rPr>
        <w:t xml:space="preserve">Objective 6: </w:t>
      </w:r>
      <w:r>
        <w:t>Integrates digital mental health services across the broader mental health and health systems. Services</w:t>
      </w:r>
      <w:r>
        <w:rPr>
          <w:spacing w:val="1"/>
        </w:rPr>
        <w:t xml:space="preserve"> </w:t>
      </w:r>
      <w:r>
        <w:t>operate</w:t>
      </w:r>
      <w:r>
        <w:rPr>
          <w:spacing w:val="-2"/>
        </w:rPr>
        <w:t xml:space="preserve"> </w:t>
      </w:r>
      <w:r>
        <w:t>seamlessly</w:t>
      </w:r>
      <w:r>
        <w:rPr>
          <w:spacing w:val="-1"/>
        </w:rPr>
        <w:t xml:space="preserve"> </w:t>
      </w:r>
      <w:r>
        <w:t>as</w:t>
      </w:r>
      <w:r>
        <w:rPr>
          <w:spacing w:val="-1"/>
        </w:rPr>
        <w:t xml:space="preserve"> </w:t>
      </w:r>
      <w:r>
        <w:t>part</w:t>
      </w:r>
      <w:r>
        <w:rPr>
          <w:spacing w:val="-2"/>
        </w:rPr>
        <w:t xml:space="preserve"> </w:t>
      </w:r>
      <w:r>
        <w:t>of</w:t>
      </w:r>
      <w:r>
        <w:rPr>
          <w:spacing w:val="-4"/>
        </w:rPr>
        <w:t xml:space="preserve"> </w:t>
      </w:r>
      <w:r>
        <w:t>a</w:t>
      </w:r>
      <w:r>
        <w:rPr>
          <w:spacing w:val="-2"/>
        </w:rPr>
        <w:t xml:space="preserve"> </w:t>
      </w:r>
      <w:r>
        <w:t>connected</w:t>
      </w:r>
      <w:r>
        <w:rPr>
          <w:spacing w:val="-4"/>
        </w:rPr>
        <w:t xml:space="preserve"> </w:t>
      </w:r>
      <w:r>
        <w:t>mental</w:t>
      </w:r>
      <w:r>
        <w:rPr>
          <w:spacing w:val="-4"/>
        </w:rPr>
        <w:t xml:space="preserve"> </w:t>
      </w:r>
      <w:r>
        <w:t>health</w:t>
      </w:r>
      <w:r>
        <w:rPr>
          <w:spacing w:val="-4"/>
        </w:rPr>
        <w:t xml:space="preserve"> </w:t>
      </w:r>
      <w:r>
        <w:t>and</w:t>
      </w:r>
      <w:r>
        <w:rPr>
          <w:spacing w:val="-2"/>
        </w:rPr>
        <w:t xml:space="preserve"> </w:t>
      </w:r>
      <w:r>
        <w:t>health</w:t>
      </w:r>
      <w:r>
        <w:rPr>
          <w:spacing w:val="-4"/>
        </w:rPr>
        <w:t xml:space="preserve"> </w:t>
      </w:r>
      <w:r>
        <w:t>system</w:t>
      </w:r>
      <w:r>
        <w:rPr>
          <w:spacing w:val="-1"/>
        </w:rPr>
        <w:t xml:space="preserve"> </w:t>
      </w:r>
      <w:r>
        <w:t>in</w:t>
      </w:r>
      <w:r>
        <w:rPr>
          <w:spacing w:val="-3"/>
        </w:rPr>
        <w:t xml:space="preserve"> </w:t>
      </w:r>
      <w:r>
        <w:t>terms</w:t>
      </w:r>
      <w:r>
        <w:rPr>
          <w:spacing w:val="-3"/>
        </w:rPr>
        <w:t xml:space="preserve"> </w:t>
      </w:r>
      <w:r>
        <w:t>of</w:t>
      </w:r>
      <w:r>
        <w:rPr>
          <w:spacing w:val="-2"/>
        </w:rPr>
        <w:t xml:space="preserve"> </w:t>
      </w:r>
      <w:r>
        <w:t>data</w:t>
      </w:r>
      <w:r>
        <w:rPr>
          <w:spacing w:val="-2"/>
        </w:rPr>
        <w:t xml:space="preserve"> </w:t>
      </w:r>
      <w:r>
        <w:t>sharing</w:t>
      </w:r>
      <w:r>
        <w:rPr>
          <w:spacing w:val="-4"/>
        </w:rPr>
        <w:t xml:space="preserve"> </w:t>
      </w:r>
      <w:r>
        <w:t>and</w:t>
      </w:r>
      <w:r>
        <w:rPr>
          <w:spacing w:val="-4"/>
        </w:rPr>
        <w:t xml:space="preserve"> </w:t>
      </w:r>
      <w:r>
        <w:t>interoperability.</w:t>
      </w:r>
      <w:r>
        <w:rPr>
          <w:spacing w:val="-47"/>
        </w:rPr>
        <w:t xml:space="preserve"> </w:t>
      </w:r>
      <w:r>
        <w:t>This includes thoughtful design of entry, check-in and exit points across the system to support consumers through all</w:t>
      </w:r>
      <w:r>
        <w:rPr>
          <w:spacing w:val="1"/>
        </w:rPr>
        <w:t xml:space="preserve"> </w:t>
      </w:r>
      <w:r>
        <w:t>stages of their</w:t>
      </w:r>
      <w:r>
        <w:rPr>
          <w:spacing w:val="-2"/>
        </w:rPr>
        <w:t xml:space="preserve"> </w:t>
      </w:r>
      <w:r>
        <w:t>mental health journey</w:t>
      </w:r>
      <w:r w:rsidR="00901D10">
        <w:t>.</w:t>
      </w:r>
    </w:p>
    <w:p w14:paraId="6A6E4966" w14:textId="77777777" w:rsidR="006B56CC" w:rsidRPr="00901D10" w:rsidRDefault="00B719C0">
      <w:pPr>
        <w:pStyle w:val="Heading2"/>
      </w:pPr>
      <w:bookmarkStart w:id="59" w:name="The_framework_components_"/>
      <w:bookmarkStart w:id="60" w:name="_bookmark19"/>
      <w:bookmarkEnd w:id="59"/>
      <w:bookmarkEnd w:id="60"/>
      <w:r>
        <w:t>The</w:t>
      </w:r>
      <w:r>
        <w:rPr>
          <w:spacing w:val="-3"/>
        </w:rPr>
        <w:t xml:space="preserve"> </w:t>
      </w:r>
      <w:r>
        <w:t>framework</w:t>
      </w:r>
      <w:r>
        <w:rPr>
          <w:spacing w:val="-5"/>
        </w:rPr>
        <w:t xml:space="preserve"> </w:t>
      </w:r>
      <w:r>
        <w:t>components</w:t>
      </w:r>
    </w:p>
    <w:p w14:paraId="2402BBFA" w14:textId="77777777" w:rsidR="006B56CC" w:rsidRDefault="00B719C0">
      <w:r>
        <w:t>The Digital Mental Health Framework is a guide that will be used to create a digital mental health ecosystem that provides</w:t>
      </w:r>
      <w:r>
        <w:rPr>
          <w:spacing w:val="-47"/>
        </w:rPr>
        <w:t xml:space="preserve"> </w:t>
      </w:r>
      <w:r>
        <w:t>evidence based digital mental health service options across the mental health spectrum, enables consumer choice, and is</w:t>
      </w:r>
      <w:r>
        <w:rPr>
          <w:spacing w:val="-47"/>
        </w:rPr>
        <w:t xml:space="preserve"> </w:t>
      </w:r>
      <w:r>
        <w:t>integrated into the broader mental and health system, creating effective and scalable connections tailored around an</w:t>
      </w:r>
      <w:r>
        <w:rPr>
          <w:spacing w:val="1"/>
        </w:rPr>
        <w:t xml:space="preserve"> </w:t>
      </w:r>
      <w:r>
        <w:t>individual’s needs. The figure below provides an overview of the core components of the framework: the objectives (as</w:t>
      </w:r>
      <w:r>
        <w:rPr>
          <w:spacing w:val="1"/>
        </w:rPr>
        <w:t xml:space="preserve"> </w:t>
      </w:r>
      <w:r>
        <w:t>outlined</w:t>
      </w:r>
      <w:r>
        <w:rPr>
          <w:spacing w:val="-3"/>
        </w:rPr>
        <w:t xml:space="preserve"> </w:t>
      </w:r>
      <w:r>
        <w:t>above),</w:t>
      </w:r>
      <w:r>
        <w:rPr>
          <w:spacing w:val="-3"/>
        </w:rPr>
        <w:t xml:space="preserve"> </w:t>
      </w:r>
      <w:r>
        <w:t>the</w:t>
      </w:r>
      <w:r>
        <w:rPr>
          <w:spacing w:val="-2"/>
        </w:rPr>
        <w:t xml:space="preserve"> </w:t>
      </w:r>
      <w:r>
        <w:t>priority</w:t>
      </w:r>
      <w:r>
        <w:rPr>
          <w:spacing w:val="-2"/>
        </w:rPr>
        <w:t xml:space="preserve"> </w:t>
      </w:r>
      <w:r>
        <w:t>action</w:t>
      </w:r>
      <w:r>
        <w:rPr>
          <w:spacing w:val="-3"/>
        </w:rPr>
        <w:t xml:space="preserve"> </w:t>
      </w:r>
      <w:r>
        <w:t>areas, system</w:t>
      </w:r>
      <w:r>
        <w:rPr>
          <w:spacing w:val="-3"/>
        </w:rPr>
        <w:t xml:space="preserve"> </w:t>
      </w:r>
      <w:r>
        <w:t>enablers and the</w:t>
      </w:r>
      <w:r>
        <w:rPr>
          <w:spacing w:val="-3"/>
        </w:rPr>
        <w:t xml:space="preserve"> </w:t>
      </w:r>
      <w:r>
        <w:t>service</w:t>
      </w:r>
      <w:r>
        <w:rPr>
          <w:spacing w:val="-1"/>
        </w:rPr>
        <w:t xml:space="preserve"> </w:t>
      </w:r>
      <w:r>
        <w:t>optimisation categories.</w:t>
      </w:r>
    </w:p>
    <w:p w14:paraId="40704B5F" w14:textId="77777777" w:rsidR="006B56CC" w:rsidRDefault="00B719C0">
      <w:r>
        <w:t>The following section of the Framework outline the priority areas of action to improve service access, reduce duplication of</w:t>
      </w:r>
      <w:r>
        <w:rPr>
          <w:spacing w:val="-47"/>
        </w:rPr>
        <w:t xml:space="preserve"> </w:t>
      </w:r>
      <w:r>
        <w:t>effort and investment, and embed digital mental health services in the broader mental health service system. Later in this</w:t>
      </w:r>
      <w:r>
        <w:rPr>
          <w:spacing w:val="1"/>
        </w:rPr>
        <w:t xml:space="preserve"> </w:t>
      </w:r>
      <w:r>
        <w:t>Framework, the system enablers that will support the optimisation of digital mental health services over time will be</w:t>
      </w:r>
      <w:r>
        <w:rPr>
          <w:spacing w:val="1"/>
        </w:rPr>
        <w:t xml:space="preserve"> </w:t>
      </w:r>
      <w:r>
        <w:t>explored. Finally, the Framework will articulate what the digital mental health ecosystem will look like in the future across a</w:t>
      </w:r>
      <w:r>
        <w:rPr>
          <w:spacing w:val="-47"/>
        </w:rPr>
        <w:t xml:space="preserve"> </w:t>
      </w:r>
      <w:r>
        <w:t>series of five</w:t>
      </w:r>
      <w:r>
        <w:rPr>
          <w:spacing w:val="-2"/>
        </w:rPr>
        <w:t xml:space="preserve"> </w:t>
      </w:r>
      <w:r>
        <w:t>service optimisation categories.</w:t>
      </w:r>
    </w:p>
    <w:p w14:paraId="2F08616A" w14:textId="77777777" w:rsidR="006B56CC" w:rsidRDefault="006B56CC">
      <w:pPr>
        <w:spacing w:line="280" w:lineRule="auto"/>
        <w:sectPr w:rsidR="006B56CC" w:rsidSect="00084848">
          <w:headerReference w:type="default" r:id="rId31"/>
          <w:footerReference w:type="default" r:id="rId32"/>
          <w:pgSz w:w="11910" w:h="16850"/>
          <w:pgMar w:top="1440" w:right="1440" w:bottom="1440" w:left="1134" w:header="567" w:footer="567" w:gutter="0"/>
          <w:cols w:space="720"/>
          <w:titlePg/>
          <w:docGrid w:linePitch="299"/>
        </w:sectPr>
      </w:pPr>
    </w:p>
    <w:p w14:paraId="6F8DFA8B" w14:textId="212FAADB" w:rsidR="006B56CC" w:rsidRDefault="005866FF">
      <w:pPr>
        <w:pStyle w:val="Caption"/>
      </w:pPr>
      <w:r>
        <w:lastRenderedPageBreak/>
        <w:t xml:space="preserve">Figure </w:t>
      </w:r>
      <w:r>
        <w:fldChar w:fldCharType="begin"/>
      </w:r>
      <w:r>
        <w:instrText xml:space="preserve"> SEQ Figure \* ARABIC </w:instrText>
      </w:r>
      <w:r>
        <w:fldChar w:fldCharType="separate"/>
      </w:r>
      <w:r>
        <w:rPr>
          <w:noProof/>
        </w:rPr>
        <w:t>2</w:t>
      </w:r>
      <w:r>
        <w:fldChar w:fldCharType="end"/>
      </w:r>
      <w:r w:rsidR="00B719C0">
        <w:rPr>
          <w:spacing w:val="-1"/>
        </w:rPr>
        <w:t xml:space="preserve"> </w:t>
      </w:r>
      <w:r w:rsidR="00B719C0">
        <w:t>National</w:t>
      </w:r>
      <w:r w:rsidR="00B719C0">
        <w:rPr>
          <w:spacing w:val="-2"/>
        </w:rPr>
        <w:t xml:space="preserve"> </w:t>
      </w:r>
      <w:r w:rsidR="00B719C0">
        <w:t>Digital</w:t>
      </w:r>
      <w:r w:rsidR="00B719C0">
        <w:rPr>
          <w:spacing w:val="-4"/>
        </w:rPr>
        <w:t xml:space="preserve"> </w:t>
      </w:r>
      <w:r w:rsidR="00B719C0">
        <w:t>Mental</w:t>
      </w:r>
      <w:r w:rsidR="00B719C0">
        <w:rPr>
          <w:spacing w:val="-2"/>
        </w:rPr>
        <w:t xml:space="preserve"> </w:t>
      </w:r>
      <w:r w:rsidR="00B719C0" w:rsidRPr="005866FF">
        <w:t>Health</w:t>
      </w:r>
      <w:r w:rsidR="00B719C0">
        <w:rPr>
          <w:spacing w:val="-1"/>
        </w:rPr>
        <w:t xml:space="preserve"> </w:t>
      </w:r>
      <w:r w:rsidR="00B719C0">
        <w:t>Framework</w:t>
      </w:r>
      <w:r w:rsidR="00B719C0">
        <w:rPr>
          <w:spacing w:val="-2"/>
        </w:rPr>
        <w:t xml:space="preserve"> </w:t>
      </w:r>
      <w:r w:rsidR="00B719C0">
        <w:t>concepts</w:t>
      </w:r>
    </w:p>
    <w:p w14:paraId="34D19AF0" w14:textId="77777777" w:rsidR="006B56CC" w:rsidRDefault="00B719C0">
      <w:pPr>
        <w:rPr>
          <w:sz w:val="21"/>
        </w:rPr>
      </w:pPr>
      <w:r>
        <w:rPr>
          <w:noProof/>
        </w:rPr>
        <w:drawing>
          <wp:inline distT="0" distB="0" distL="0" distR="0" wp14:anchorId="09857C5E" wp14:editId="5ACDA494">
            <wp:extent cx="5859780" cy="8246572"/>
            <wp:effectExtent l="0" t="0" r="7620" b="2540"/>
            <wp:docPr id="11" name="image4.jpeg" descr="The National Digital Mental Health Framework will be achieved through the six Framework objectives detailed in the previous page, and the five action areas discussed throughout this document. &#10;The objectives and action areas will be enabled by the system enablers detailed in chapter 6.&#10;Change will be measured across the five service optimisation categories detailed in chapt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jpeg" descr="The National Digital Mental Health Framework will be achieved through the six Framework objectives detailed in the previous page, and the five action areas discussed throughout this document. &#10;The objectives and action areas will be enabled by the system enablers detailed in chapter 6.&#10;Change will be measured across the five service optimisation categories detailed in chapter 7."/>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864300" cy="8252933"/>
                    </a:xfrm>
                    <a:prstGeom prst="rect">
                      <a:avLst/>
                    </a:prstGeom>
                  </pic:spPr>
                </pic:pic>
              </a:graphicData>
            </a:graphic>
          </wp:inline>
        </w:drawing>
      </w:r>
    </w:p>
    <w:p w14:paraId="53E66553" w14:textId="1CC45FA6" w:rsidR="006B56CC" w:rsidRDefault="00B719C0" w:rsidP="00084848">
      <w:pPr>
        <w:pStyle w:val="Heading2"/>
      </w:pPr>
      <w:r>
        <w:rPr>
          <w:noProof/>
        </w:rPr>
        <w:lastRenderedPageBreak/>
        <w:drawing>
          <wp:anchor distT="0" distB="0" distL="114300" distR="114300" simplePos="0" relativeHeight="487612928" behindDoc="0" locked="0" layoutInCell="1" allowOverlap="1" wp14:anchorId="791E60A3" wp14:editId="0A4FBBD2">
            <wp:simplePos x="0" y="0"/>
            <wp:positionH relativeFrom="column">
              <wp:posOffset>-3810</wp:posOffset>
            </wp:positionH>
            <wp:positionV relativeFrom="paragraph">
              <wp:posOffset>0</wp:posOffset>
            </wp:positionV>
            <wp:extent cx="400184" cy="400186"/>
            <wp:effectExtent l="0" t="0" r="0" b="0"/>
            <wp:wrapSquare wrapText="bothSides"/>
            <wp:docPr id="13" name="image5.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a:extLst>
                        <a:ext uri="{C183D7F6-B498-43B3-948B-1728B52AA6E4}">
                          <adec:decorative xmlns:adec="http://schemas.microsoft.com/office/drawing/2017/decorative" val="1"/>
                        </a:ext>
                      </a:extLst>
                    </pic:cNvPr>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00184" cy="400186"/>
                    </a:xfrm>
                    <a:prstGeom prst="rect">
                      <a:avLst/>
                    </a:prstGeom>
                  </pic:spPr>
                </pic:pic>
              </a:graphicData>
            </a:graphic>
            <wp14:sizeRelH relativeFrom="page">
              <wp14:pctWidth>0</wp14:pctWidth>
            </wp14:sizeRelH>
            <wp14:sizeRelV relativeFrom="page">
              <wp14:pctHeight>0</wp14:pctHeight>
            </wp14:sizeRelV>
          </wp:anchor>
        </w:drawing>
      </w:r>
      <w:bookmarkStart w:id="61" w:name="Priority_1:_Strengthen_the_delivery_of_c"/>
      <w:bookmarkEnd w:id="61"/>
      <w:r>
        <w:t>Priority 1: Strengthen the delivery of connected care to support</w:t>
      </w:r>
      <w:r>
        <w:rPr>
          <w:spacing w:val="1"/>
        </w:rPr>
        <w:t xml:space="preserve"> </w:t>
      </w:r>
      <w:bookmarkStart w:id="62" w:name="_bookmark20"/>
      <w:bookmarkEnd w:id="62"/>
      <w:r>
        <w:t>each person to receive the right care, at the right time, at the right</w:t>
      </w:r>
      <w:r w:rsidR="005866FF">
        <w:t xml:space="preserve"> </w:t>
      </w:r>
      <w:r>
        <w:rPr>
          <w:spacing w:val="-75"/>
        </w:rPr>
        <w:t xml:space="preserve"> </w:t>
      </w:r>
      <w:r w:rsidRPr="005866FF">
        <w:t>location</w:t>
      </w:r>
    </w:p>
    <w:p w14:paraId="48C9F90B" w14:textId="5CBC77E4" w:rsidR="006B56CC" w:rsidRDefault="005866FF" w:rsidP="00084848">
      <w:pPr>
        <w:pStyle w:val="Heading3"/>
      </w:pPr>
      <w:r w:rsidRPr="005866FF">
        <w:t>Framework objectives</w:t>
      </w:r>
    </w:p>
    <w:p w14:paraId="0763F750" w14:textId="391C92AF" w:rsidR="006B56CC" w:rsidRDefault="005866FF">
      <w:r>
        <w:rPr>
          <w:noProof/>
        </w:rPr>
        <w:drawing>
          <wp:inline distT="0" distB="0" distL="0" distR="0" wp14:anchorId="2FAA4A42" wp14:editId="4E6A9750">
            <wp:extent cx="5291262" cy="390525"/>
            <wp:effectExtent l="0" t="0" r="5080" b="0"/>
            <wp:docPr id="16" name="docshape50" descr="Framework objective for Priority 1:&#10;Objective 3 builds trust and confidence in digital mental health products and services for all stakeholders.&#10;Objective 5 simplifies information and access to information for all stakehold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cshape50" descr="Framework objective for Priority 1:&#10;Objective 3 builds trust and confidence in digital mental health products and services for all stakeholders.&#10;Objective 5 simplifies information and access to information for all stakeholders.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17835" cy="392486"/>
                    </a:xfrm>
                    <a:prstGeom prst="rect">
                      <a:avLst/>
                    </a:prstGeom>
                    <a:noFill/>
                  </pic:spPr>
                </pic:pic>
              </a:graphicData>
            </a:graphic>
          </wp:inline>
        </w:drawing>
      </w:r>
    </w:p>
    <w:p w14:paraId="21136326" w14:textId="77777777" w:rsidR="006B56CC" w:rsidRDefault="00B719C0">
      <w:pPr>
        <w:pStyle w:val="Heading3"/>
      </w:pPr>
      <w:bookmarkStart w:id="63" w:name="Digital_mental_health_services_can_stren"/>
      <w:bookmarkEnd w:id="63"/>
      <w:r>
        <w:t>Digital</w:t>
      </w:r>
      <w:r>
        <w:rPr>
          <w:spacing w:val="-4"/>
        </w:rPr>
        <w:t xml:space="preserve"> </w:t>
      </w:r>
      <w:r>
        <w:t>mental</w:t>
      </w:r>
      <w:r>
        <w:rPr>
          <w:spacing w:val="-5"/>
        </w:rPr>
        <w:t xml:space="preserve"> </w:t>
      </w:r>
      <w:r>
        <w:t>health</w:t>
      </w:r>
      <w:r>
        <w:rPr>
          <w:spacing w:val="-2"/>
        </w:rPr>
        <w:t xml:space="preserve"> </w:t>
      </w:r>
      <w:r>
        <w:t>services</w:t>
      </w:r>
      <w:r>
        <w:rPr>
          <w:spacing w:val="-3"/>
        </w:rPr>
        <w:t xml:space="preserve"> </w:t>
      </w:r>
      <w:r>
        <w:t>can</w:t>
      </w:r>
      <w:r>
        <w:rPr>
          <w:spacing w:val="-2"/>
        </w:rPr>
        <w:t xml:space="preserve"> </w:t>
      </w:r>
      <w:r>
        <w:t>strengthen</w:t>
      </w:r>
      <w:r>
        <w:rPr>
          <w:spacing w:val="-4"/>
        </w:rPr>
        <w:t xml:space="preserve"> </w:t>
      </w:r>
      <w:r>
        <w:t>a</w:t>
      </w:r>
      <w:r>
        <w:rPr>
          <w:spacing w:val="-2"/>
        </w:rPr>
        <w:t xml:space="preserve"> </w:t>
      </w:r>
      <w:r>
        <w:t>“connected</w:t>
      </w:r>
      <w:r>
        <w:rPr>
          <w:spacing w:val="-2"/>
        </w:rPr>
        <w:t xml:space="preserve"> </w:t>
      </w:r>
      <w:r>
        <w:t>care”</w:t>
      </w:r>
      <w:r>
        <w:rPr>
          <w:spacing w:val="-2"/>
        </w:rPr>
        <w:t xml:space="preserve"> </w:t>
      </w:r>
      <w:r>
        <w:t>experience.</w:t>
      </w:r>
    </w:p>
    <w:p w14:paraId="53A08A78" w14:textId="77777777" w:rsidR="006B56CC" w:rsidRDefault="00B719C0">
      <w:r>
        <w:t>Connected care is about consumers receiving effective, efficient and seamless care throughout the consumer journey.</w:t>
      </w:r>
      <w:r>
        <w:rPr>
          <w:spacing w:val="1"/>
        </w:rPr>
        <w:t xml:space="preserve"> </w:t>
      </w:r>
      <w:r>
        <w:t>Digital tools and technology enable a more connected care experience by supporting choice and access to evidence-based</w:t>
      </w:r>
      <w:r>
        <w:rPr>
          <w:spacing w:val="-47"/>
        </w:rPr>
        <w:t xml:space="preserve"> </w:t>
      </w:r>
      <w:r>
        <w:t>mental health care. For example, people can access support and connect with mental health providers quickly and</w:t>
      </w:r>
      <w:r>
        <w:rPr>
          <w:spacing w:val="1"/>
        </w:rPr>
        <w:t xml:space="preserve"> </w:t>
      </w:r>
      <w:r>
        <w:t>conveniently through applications and online interventions. Integrated data, information and technology shared across the</w:t>
      </w:r>
      <w:r>
        <w:rPr>
          <w:spacing w:val="1"/>
        </w:rPr>
        <w:t xml:space="preserve"> </w:t>
      </w:r>
      <w:r>
        <w:t>digital and broader mental health sectors support the ability to provide connected care. With access to the right information,</w:t>
      </w:r>
      <w:r>
        <w:rPr>
          <w:spacing w:val="-47"/>
        </w:rPr>
        <w:t xml:space="preserve"> </w:t>
      </w:r>
      <w:r>
        <w:t>health providers can triage people according to their needs, match them to appropriate care and track a person’s progress.</w:t>
      </w:r>
      <w:r>
        <w:rPr>
          <w:spacing w:val="-47"/>
        </w:rPr>
        <w:t xml:space="preserve"> </w:t>
      </w:r>
      <w:r>
        <w:t>The sections below outline some barriers which limit the extent to which consumers can receive a connected care</w:t>
      </w:r>
      <w:r>
        <w:rPr>
          <w:spacing w:val="1"/>
        </w:rPr>
        <w:t xml:space="preserve"> </w:t>
      </w:r>
      <w:r>
        <w:t>experience,</w:t>
      </w:r>
      <w:r>
        <w:rPr>
          <w:spacing w:val="-3"/>
        </w:rPr>
        <w:t xml:space="preserve"> </w:t>
      </w:r>
      <w:r>
        <w:t>suited</w:t>
      </w:r>
      <w:r>
        <w:rPr>
          <w:spacing w:val="-2"/>
        </w:rPr>
        <w:t xml:space="preserve"> </w:t>
      </w:r>
      <w:r>
        <w:t>to their</w:t>
      </w:r>
      <w:r>
        <w:rPr>
          <w:spacing w:val="-2"/>
        </w:rPr>
        <w:t xml:space="preserve"> </w:t>
      </w:r>
      <w:r>
        <w:t>need.</w:t>
      </w:r>
    </w:p>
    <w:p w14:paraId="315846E8" w14:textId="77777777" w:rsidR="006B56CC" w:rsidRDefault="00B719C0" w:rsidP="00084848">
      <w:pPr>
        <w:pStyle w:val="Heading4"/>
      </w:pPr>
      <w:bookmarkStart w:id="64" w:name="Availability_of_standardised_procedures_"/>
      <w:bookmarkEnd w:id="64"/>
      <w:r>
        <w:t>Availability</w:t>
      </w:r>
      <w:r>
        <w:rPr>
          <w:spacing w:val="-2"/>
        </w:rPr>
        <w:t xml:space="preserve"> </w:t>
      </w:r>
      <w:r>
        <w:t>of</w:t>
      </w:r>
      <w:r>
        <w:rPr>
          <w:spacing w:val="-5"/>
        </w:rPr>
        <w:t xml:space="preserve"> </w:t>
      </w:r>
      <w:r>
        <w:t>standardised</w:t>
      </w:r>
      <w:r>
        <w:rPr>
          <w:spacing w:val="-3"/>
        </w:rPr>
        <w:t xml:space="preserve"> </w:t>
      </w:r>
      <w:r>
        <w:t>procedures</w:t>
      </w:r>
      <w:r>
        <w:rPr>
          <w:spacing w:val="-3"/>
        </w:rPr>
        <w:t xml:space="preserve"> </w:t>
      </w:r>
      <w:r>
        <w:t>and</w:t>
      </w:r>
      <w:r>
        <w:rPr>
          <w:spacing w:val="-5"/>
        </w:rPr>
        <w:t xml:space="preserve"> </w:t>
      </w:r>
      <w:r>
        <w:t>protocols</w:t>
      </w:r>
      <w:r>
        <w:rPr>
          <w:spacing w:val="-2"/>
        </w:rPr>
        <w:t xml:space="preserve"> </w:t>
      </w:r>
      <w:r>
        <w:t>to</w:t>
      </w:r>
      <w:r>
        <w:rPr>
          <w:spacing w:val="-3"/>
        </w:rPr>
        <w:t xml:space="preserve"> </w:t>
      </w:r>
      <w:r>
        <w:t>assess,</w:t>
      </w:r>
      <w:r>
        <w:rPr>
          <w:spacing w:val="-2"/>
        </w:rPr>
        <w:t xml:space="preserve"> </w:t>
      </w:r>
      <w:r>
        <w:t>triage</w:t>
      </w:r>
      <w:r>
        <w:rPr>
          <w:spacing w:val="-3"/>
        </w:rPr>
        <w:t xml:space="preserve"> </w:t>
      </w:r>
      <w:r>
        <w:t>and</w:t>
      </w:r>
      <w:r>
        <w:rPr>
          <w:spacing w:val="-3"/>
        </w:rPr>
        <w:t xml:space="preserve"> </w:t>
      </w:r>
      <w:r>
        <w:t>refer</w:t>
      </w:r>
      <w:r>
        <w:rPr>
          <w:spacing w:val="-3"/>
        </w:rPr>
        <w:t xml:space="preserve"> </w:t>
      </w:r>
      <w:r>
        <w:t>based</w:t>
      </w:r>
      <w:r>
        <w:rPr>
          <w:spacing w:val="-4"/>
        </w:rPr>
        <w:t xml:space="preserve"> </w:t>
      </w:r>
      <w:r>
        <w:t>on</w:t>
      </w:r>
      <w:r>
        <w:rPr>
          <w:spacing w:val="-3"/>
        </w:rPr>
        <w:t xml:space="preserve"> </w:t>
      </w:r>
      <w:r>
        <w:t>risk</w:t>
      </w:r>
      <w:r>
        <w:rPr>
          <w:spacing w:val="-2"/>
        </w:rPr>
        <w:t xml:space="preserve"> </w:t>
      </w:r>
      <w:r>
        <w:t>and</w:t>
      </w:r>
      <w:r>
        <w:rPr>
          <w:spacing w:val="-3"/>
        </w:rPr>
        <w:t xml:space="preserve"> </w:t>
      </w:r>
      <w:r>
        <w:t>need</w:t>
      </w:r>
    </w:p>
    <w:p w14:paraId="1D7CC5B6" w14:textId="4C02FF8B" w:rsidR="006B56CC" w:rsidRDefault="00B719C0">
      <w:r>
        <w:t>A consistent and standardised approach to assess, triage and refer consumers based on risk, needs and vulnerability is</w:t>
      </w:r>
      <w:r>
        <w:rPr>
          <w:spacing w:val="1"/>
        </w:rPr>
        <w:t xml:space="preserve"> </w:t>
      </w:r>
      <w:r>
        <w:t>important for consumers to receive care that is aligned to their needs and move through the care pathways in a connected</w:t>
      </w:r>
      <w:r>
        <w:rPr>
          <w:spacing w:val="1"/>
        </w:rPr>
        <w:t xml:space="preserve"> </w:t>
      </w:r>
      <w:r>
        <w:t>way. However, as identified in the Department of Health’s report on guidance on Initial Assessment and Referral for Mental</w:t>
      </w:r>
      <w:r>
        <w:rPr>
          <w:spacing w:val="1"/>
        </w:rPr>
        <w:t xml:space="preserve"> </w:t>
      </w:r>
      <w:r>
        <w:t>Healthcare</w:t>
      </w:r>
      <w:r>
        <w:rPr>
          <w:spacing w:val="-4"/>
        </w:rPr>
        <w:t xml:space="preserve"> </w:t>
      </w:r>
      <w:r>
        <w:t>the</w:t>
      </w:r>
      <w:r>
        <w:rPr>
          <w:spacing w:val="-3"/>
        </w:rPr>
        <w:t xml:space="preserve"> </w:t>
      </w:r>
      <w:r>
        <w:t>majority of</w:t>
      </w:r>
      <w:r>
        <w:rPr>
          <w:spacing w:val="-4"/>
        </w:rPr>
        <w:t xml:space="preserve"> </w:t>
      </w:r>
      <w:r>
        <w:t>PHNs</w:t>
      </w:r>
      <w:r>
        <w:rPr>
          <w:spacing w:val="-1"/>
        </w:rPr>
        <w:t xml:space="preserve"> </w:t>
      </w:r>
      <w:r>
        <w:t>do</w:t>
      </w:r>
      <w:r>
        <w:rPr>
          <w:spacing w:val="-3"/>
        </w:rPr>
        <w:t xml:space="preserve"> </w:t>
      </w:r>
      <w:r>
        <w:t>not</w:t>
      </w:r>
      <w:r>
        <w:rPr>
          <w:spacing w:val="-2"/>
        </w:rPr>
        <w:t xml:space="preserve"> </w:t>
      </w:r>
      <w:r>
        <w:t>have</w:t>
      </w:r>
      <w:r>
        <w:rPr>
          <w:spacing w:val="-3"/>
        </w:rPr>
        <w:t xml:space="preserve"> </w:t>
      </w:r>
      <w:r>
        <w:t>a</w:t>
      </w:r>
      <w:r>
        <w:rPr>
          <w:spacing w:val="-1"/>
        </w:rPr>
        <w:t xml:space="preserve"> </w:t>
      </w:r>
      <w:r>
        <w:t>region</w:t>
      </w:r>
      <w:r>
        <w:rPr>
          <w:spacing w:val="-2"/>
        </w:rPr>
        <w:t xml:space="preserve"> </w:t>
      </w:r>
      <w:r>
        <w:t>wide</w:t>
      </w:r>
      <w:r>
        <w:rPr>
          <w:spacing w:val="-5"/>
        </w:rPr>
        <w:t xml:space="preserve"> </w:t>
      </w:r>
      <w:r>
        <w:t>standard</w:t>
      </w:r>
      <w:r>
        <w:rPr>
          <w:spacing w:val="-3"/>
        </w:rPr>
        <w:t xml:space="preserve"> </w:t>
      </w:r>
      <w:r>
        <w:t>assessment</w:t>
      </w:r>
      <w:r>
        <w:rPr>
          <w:spacing w:val="-2"/>
        </w:rPr>
        <w:t xml:space="preserve"> </w:t>
      </w:r>
      <w:r>
        <w:t>tool</w:t>
      </w:r>
      <w:r>
        <w:rPr>
          <w:spacing w:val="-3"/>
        </w:rPr>
        <w:t xml:space="preserve"> </w:t>
      </w:r>
      <w:r>
        <w:t>and</w:t>
      </w:r>
      <w:r>
        <w:rPr>
          <w:spacing w:val="4"/>
        </w:rPr>
        <w:t xml:space="preserve"> </w:t>
      </w:r>
      <w:r>
        <w:t>it</w:t>
      </w:r>
      <w:r>
        <w:rPr>
          <w:spacing w:val="-1"/>
        </w:rPr>
        <w:t xml:space="preserve"> </w:t>
      </w:r>
      <w:r>
        <w:t>has been</w:t>
      </w:r>
      <w:r>
        <w:rPr>
          <w:spacing w:val="-3"/>
        </w:rPr>
        <w:t xml:space="preserve"> </w:t>
      </w:r>
      <w:r>
        <w:t>identified</w:t>
      </w:r>
      <w:r>
        <w:rPr>
          <w:spacing w:val="-1"/>
        </w:rPr>
        <w:t xml:space="preserve"> </w:t>
      </w:r>
      <w:r>
        <w:t>as a</w:t>
      </w:r>
      <w:r>
        <w:rPr>
          <w:spacing w:val="-4"/>
        </w:rPr>
        <w:t xml:space="preserve"> </w:t>
      </w:r>
      <w:r>
        <w:t>priority</w:t>
      </w:r>
      <w:r w:rsidR="005866FF">
        <w:t xml:space="preserve"> </w:t>
      </w:r>
      <w:r>
        <w:t>area of work.</w:t>
      </w:r>
      <w:r w:rsidR="003C7B08">
        <w:rPr>
          <w:rStyle w:val="FootnoteReference"/>
        </w:rPr>
        <w:footnoteReference w:id="19"/>
      </w:r>
      <w:r>
        <w:t xml:space="preserve"> Clear mechanisms that identify how someone has previously interacted with the system will ensure people</w:t>
      </w:r>
      <w:r>
        <w:rPr>
          <w:spacing w:val="-47"/>
        </w:rPr>
        <w:t xml:space="preserve"> </w:t>
      </w:r>
      <w:r>
        <w:t>are connected to the support they need at the right time, reducing complexity over multiple points and modes of entry into</w:t>
      </w:r>
      <w:r>
        <w:rPr>
          <w:spacing w:val="1"/>
        </w:rPr>
        <w:t xml:space="preserve"> </w:t>
      </w:r>
      <w:r>
        <w:t>the digital</w:t>
      </w:r>
      <w:r>
        <w:rPr>
          <w:spacing w:val="-2"/>
        </w:rPr>
        <w:t xml:space="preserve"> </w:t>
      </w:r>
      <w:r>
        <w:t>mental health</w:t>
      </w:r>
      <w:r>
        <w:rPr>
          <w:spacing w:val="2"/>
        </w:rPr>
        <w:t xml:space="preserve"> </w:t>
      </w:r>
      <w:r>
        <w:t>system.</w:t>
      </w:r>
    </w:p>
    <w:p w14:paraId="27CD11F8" w14:textId="57733D2A" w:rsidR="006B56CC" w:rsidRDefault="00B719C0">
      <w:r>
        <w:t>These mechanisms are currently not broadly available across the sector, with many consumers required to retell their story</w:t>
      </w:r>
      <w:r>
        <w:rPr>
          <w:spacing w:val="-47"/>
        </w:rPr>
        <w:t xml:space="preserve"> </w:t>
      </w:r>
      <w:r>
        <w:t>and/or complete the same assessment multiple times, reliving traumatic experiences each time they interact with the</w:t>
      </w:r>
      <w:r>
        <w:rPr>
          <w:spacing w:val="1"/>
        </w:rPr>
        <w:t xml:space="preserve"> </w:t>
      </w:r>
      <w:r>
        <w:t>system.</w:t>
      </w:r>
      <w:r w:rsidR="003C7B08">
        <w:rPr>
          <w:rStyle w:val="FootnoteReference"/>
        </w:rPr>
        <w:footnoteReference w:id="20"/>
      </w:r>
      <w:r>
        <w:rPr>
          <w:spacing w:val="16"/>
          <w:position w:val="6"/>
          <w:sz w:val="12"/>
        </w:rPr>
        <w:t xml:space="preserve"> </w:t>
      </w:r>
      <w:r>
        <w:t>This</w:t>
      </w:r>
      <w:r>
        <w:rPr>
          <w:spacing w:val="-2"/>
        </w:rPr>
        <w:t xml:space="preserve"> </w:t>
      </w:r>
      <w:r>
        <w:t>can</w:t>
      </w:r>
      <w:r>
        <w:rPr>
          <w:spacing w:val="-4"/>
        </w:rPr>
        <w:t xml:space="preserve"> </w:t>
      </w:r>
      <w:r>
        <w:t>have</w:t>
      </w:r>
      <w:r>
        <w:rPr>
          <w:spacing w:val="-1"/>
        </w:rPr>
        <w:t xml:space="preserve"> </w:t>
      </w:r>
      <w:r>
        <w:t>negative</w:t>
      </w:r>
      <w:r>
        <w:rPr>
          <w:spacing w:val="-1"/>
        </w:rPr>
        <w:t xml:space="preserve"> </w:t>
      </w:r>
      <w:r>
        <w:t>impacts on</w:t>
      </w:r>
      <w:r>
        <w:rPr>
          <w:spacing w:val="-1"/>
        </w:rPr>
        <w:t xml:space="preserve"> </w:t>
      </w:r>
      <w:r>
        <w:t>their</w:t>
      </w:r>
      <w:r>
        <w:rPr>
          <w:spacing w:val="-1"/>
        </w:rPr>
        <w:t xml:space="preserve"> </w:t>
      </w:r>
      <w:r>
        <w:t>wellbeing,</w:t>
      </w:r>
      <w:r>
        <w:rPr>
          <w:spacing w:val="-2"/>
        </w:rPr>
        <w:t xml:space="preserve"> </w:t>
      </w:r>
      <w:r>
        <w:t>and</w:t>
      </w:r>
      <w:r>
        <w:rPr>
          <w:spacing w:val="-1"/>
        </w:rPr>
        <w:t xml:space="preserve"> </w:t>
      </w:r>
      <w:r>
        <w:t>for</w:t>
      </w:r>
      <w:r>
        <w:rPr>
          <w:spacing w:val="-3"/>
        </w:rPr>
        <w:t xml:space="preserve"> </w:t>
      </w:r>
      <w:r>
        <w:t>some,</w:t>
      </w:r>
      <w:r>
        <w:rPr>
          <w:spacing w:val="-3"/>
        </w:rPr>
        <w:t xml:space="preserve"> </w:t>
      </w:r>
      <w:r>
        <w:t>it</w:t>
      </w:r>
      <w:r>
        <w:rPr>
          <w:spacing w:val="-1"/>
        </w:rPr>
        <w:t xml:space="preserve"> </w:t>
      </w:r>
      <w:r>
        <w:t>can</w:t>
      </w:r>
      <w:r>
        <w:rPr>
          <w:spacing w:val="-1"/>
        </w:rPr>
        <w:t xml:space="preserve"> </w:t>
      </w:r>
      <w:r>
        <w:t>even</w:t>
      </w:r>
      <w:r>
        <w:rPr>
          <w:spacing w:val="-2"/>
        </w:rPr>
        <w:t xml:space="preserve"> </w:t>
      </w:r>
      <w:r>
        <w:t>deter</w:t>
      </w:r>
      <w:r>
        <w:rPr>
          <w:spacing w:val="-3"/>
        </w:rPr>
        <w:t xml:space="preserve"> </w:t>
      </w:r>
      <w:r>
        <w:t>them</w:t>
      </w:r>
      <w:r>
        <w:rPr>
          <w:spacing w:val="-2"/>
        </w:rPr>
        <w:t xml:space="preserve"> </w:t>
      </w:r>
      <w:r>
        <w:t>from</w:t>
      </w:r>
      <w:r>
        <w:rPr>
          <w:spacing w:val="-3"/>
        </w:rPr>
        <w:t xml:space="preserve"> </w:t>
      </w:r>
      <w:r>
        <w:t>seeking</w:t>
      </w:r>
      <w:r>
        <w:rPr>
          <w:spacing w:val="-1"/>
        </w:rPr>
        <w:t xml:space="preserve"> </w:t>
      </w:r>
      <w:r>
        <w:t>help.</w:t>
      </w:r>
    </w:p>
    <w:p w14:paraId="013720AD" w14:textId="77777777" w:rsidR="006B56CC" w:rsidRDefault="00B719C0">
      <w:r>
        <w:t>Feedback from consultations indicated that some service providers who offer self-directed services are not clear about how</w:t>
      </w:r>
      <w:r>
        <w:rPr>
          <w:spacing w:val="1"/>
        </w:rPr>
        <w:t xml:space="preserve"> </w:t>
      </w:r>
      <w:r>
        <w:t>to direct consumers to the appropriate level of care after assessment and what the most appropriate level of care to meet</w:t>
      </w:r>
      <w:r>
        <w:rPr>
          <w:spacing w:val="1"/>
        </w:rPr>
        <w:t xml:space="preserve"> </w:t>
      </w:r>
      <w:r>
        <w:t>specific</w:t>
      </w:r>
      <w:r>
        <w:rPr>
          <w:spacing w:val="-4"/>
        </w:rPr>
        <w:t xml:space="preserve"> </w:t>
      </w:r>
      <w:r>
        <w:t>consumer</w:t>
      </w:r>
      <w:r>
        <w:rPr>
          <w:spacing w:val="-2"/>
        </w:rPr>
        <w:t xml:space="preserve"> </w:t>
      </w:r>
      <w:r>
        <w:t>needs</w:t>
      </w:r>
      <w:r>
        <w:rPr>
          <w:spacing w:val="-1"/>
        </w:rPr>
        <w:t xml:space="preserve"> </w:t>
      </w:r>
      <w:r>
        <w:t>is.</w:t>
      </w:r>
      <w:r>
        <w:rPr>
          <w:spacing w:val="-2"/>
        </w:rPr>
        <w:t xml:space="preserve"> </w:t>
      </w:r>
      <w:r>
        <w:t>There</w:t>
      </w:r>
      <w:r>
        <w:rPr>
          <w:spacing w:val="-3"/>
        </w:rPr>
        <w:t xml:space="preserve"> </w:t>
      </w:r>
      <w:r>
        <w:t>is</w:t>
      </w:r>
      <w:r>
        <w:rPr>
          <w:spacing w:val="-1"/>
        </w:rPr>
        <w:t xml:space="preserve"> </w:t>
      </w:r>
      <w:r>
        <w:t>also</w:t>
      </w:r>
      <w:r>
        <w:rPr>
          <w:spacing w:val="-4"/>
        </w:rPr>
        <w:t xml:space="preserve"> </w:t>
      </w:r>
      <w:r>
        <w:t>a</w:t>
      </w:r>
      <w:r>
        <w:rPr>
          <w:spacing w:val="-4"/>
        </w:rPr>
        <w:t xml:space="preserve"> </w:t>
      </w:r>
      <w:r>
        <w:t>scarcity</w:t>
      </w:r>
      <w:r>
        <w:rPr>
          <w:spacing w:val="-2"/>
        </w:rPr>
        <w:t xml:space="preserve"> </w:t>
      </w:r>
      <w:r>
        <w:t>of</w:t>
      </w:r>
      <w:r>
        <w:rPr>
          <w:spacing w:val="-4"/>
        </w:rPr>
        <w:t xml:space="preserve"> </w:t>
      </w:r>
      <w:r>
        <w:t>information</w:t>
      </w:r>
      <w:r>
        <w:rPr>
          <w:spacing w:val="-2"/>
        </w:rPr>
        <w:t xml:space="preserve"> </w:t>
      </w:r>
      <w:r>
        <w:t>available</w:t>
      </w:r>
      <w:r>
        <w:rPr>
          <w:spacing w:val="-2"/>
        </w:rPr>
        <w:t xml:space="preserve"> </w:t>
      </w:r>
      <w:r>
        <w:t>to</w:t>
      </w:r>
      <w:r>
        <w:rPr>
          <w:spacing w:val="-2"/>
        </w:rPr>
        <w:t xml:space="preserve"> </w:t>
      </w:r>
      <w:r>
        <w:t>guide</w:t>
      </w:r>
      <w:r>
        <w:rPr>
          <w:spacing w:val="-5"/>
        </w:rPr>
        <w:t xml:space="preserve"> </w:t>
      </w:r>
      <w:r>
        <w:t>consumers</w:t>
      </w:r>
      <w:r>
        <w:rPr>
          <w:spacing w:val="-1"/>
        </w:rPr>
        <w:t xml:space="preserve"> </w:t>
      </w:r>
      <w:r>
        <w:t>on</w:t>
      </w:r>
      <w:r>
        <w:rPr>
          <w:spacing w:val="-4"/>
        </w:rPr>
        <w:t xml:space="preserve"> </w:t>
      </w:r>
      <w:r>
        <w:t>accessing</w:t>
      </w:r>
      <w:r>
        <w:rPr>
          <w:spacing w:val="-2"/>
        </w:rPr>
        <w:t xml:space="preserve"> </w:t>
      </w:r>
      <w:r>
        <w:t>the</w:t>
      </w:r>
      <w:r>
        <w:rPr>
          <w:spacing w:val="-3"/>
        </w:rPr>
        <w:t xml:space="preserve"> </w:t>
      </w:r>
      <w:r>
        <w:t>right</w:t>
      </w:r>
      <w:r>
        <w:rPr>
          <w:spacing w:val="-4"/>
        </w:rPr>
        <w:t xml:space="preserve"> </w:t>
      </w:r>
      <w:r>
        <w:t>level</w:t>
      </w:r>
      <w:r>
        <w:rPr>
          <w:spacing w:val="1"/>
        </w:rPr>
        <w:t xml:space="preserve"> </w:t>
      </w:r>
      <w:r>
        <w:t>of</w:t>
      </w:r>
      <w:r>
        <w:rPr>
          <w:spacing w:val="-1"/>
        </w:rPr>
        <w:t xml:space="preserve"> </w:t>
      </w:r>
      <w:r>
        <w:t>care for</w:t>
      </w:r>
      <w:r>
        <w:rPr>
          <w:spacing w:val="-2"/>
        </w:rPr>
        <w:t xml:space="preserve"> </w:t>
      </w:r>
      <w:r>
        <w:t>their needs</w:t>
      </w:r>
      <w:r>
        <w:rPr>
          <w:spacing w:val="-2"/>
        </w:rPr>
        <w:t xml:space="preserve"> </w:t>
      </w:r>
      <w:r>
        <w:t>and</w:t>
      </w:r>
      <w:r>
        <w:rPr>
          <w:spacing w:val="-2"/>
        </w:rPr>
        <w:t xml:space="preserve"> </w:t>
      </w:r>
      <w:r>
        <w:t>preferences.</w:t>
      </w:r>
    </w:p>
    <w:p w14:paraId="3CEBA941" w14:textId="77777777" w:rsidR="006B56CC" w:rsidRDefault="00B719C0">
      <w:pPr>
        <w:pStyle w:val="Heading4"/>
      </w:pPr>
      <w:bookmarkStart w:id="65" w:name="Capacity_and_funding_to_support_warm_ref"/>
      <w:bookmarkEnd w:id="65"/>
      <w:r>
        <w:t>Capacity</w:t>
      </w:r>
      <w:r>
        <w:rPr>
          <w:spacing w:val="-3"/>
        </w:rPr>
        <w:t xml:space="preserve"> </w:t>
      </w:r>
      <w:r>
        <w:t>and</w:t>
      </w:r>
      <w:r>
        <w:rPr>
          <w:spacing w:val="-4"/>
        </w:rPr>
        <w:t xml:space="preserve"> </w:t>
      </w:r>
      <w:r>
        <w:t>funding</w:t>
      </w:r>
      <w:r>
        <w:rPr>
          <w:spacing w:val="-4"/>
        </w:rPr>
        <w:t xml:space="preserve"> </w:t>
      </w:r>
      <w:r>
        <w:t>to</w:t>
      </w:r>
      <w:r>
        <w:rPr>
          <w:spacing w:val="-4"/>
        </w:rPr>
        <w:t xml:space="preserve"> </w:t>
      </w:r>
      <w:r>
        <w:t>support</w:t>
      </w:r>
      <w:r>
        <w:rPr>
          <w:spacing w:val="-2"/>
        </w:rPr>
        <w:t xml:space="preserve"> </w:t>
      </w:r>
      <w:r>
        <w:t>warm</w:t>
      </w:r>
      <w:r>
        <w:rPr>
          <w:spacing w:val="-1"/>
        </w:rPr>
        <w:t xml:space="preserve"> </w:t>
      </w:r>
      <w:r>
        <w:t>referrals</w:t>
      </w:r>
    </w:p>
    <w:p w14:paraId="77DE84D6" w14:textId="51EC415C" w:rsidR="006B56CC" w:rsidRDefault="00B719C0">
      <w:r>
        <w:t>It is understood across the sector that warm referrals and supported transitions provide better outcomes for people seeking</w:t>
      </w:r>
      <w:r>
        <w:rPr>
          <w:spacing w:val="1"/>
        </w:rPr>
        <w:t xml:space="preserve"> </w:t>
      </w:r>
      <w:r>
        <w:t>mental health care. Warm referrals facilitate the introduction and (with consent of the individual) provide relevant information</w:t>
      </w:r>
      <w:r>
        <w:rPr>
          <w:spacing w:val="-47"/>
        </w:rPr>
        <w:t xml:space="preserve"> </w:t>
      </w:r>
      <w:r>
        <w:t>such as assessments and reports to the new service, making it easier for the consumer to access the service.</w:t>
      </w:r>
      <w:r w:rsidR="003C7B08">
        <w:rPr>
          <w:rStyle w:val="FootnoteReference"/>
        </w:rPr>
        <w:footnoteReference w:id="21"/>
      </w:r>
      <w:r>
        <w:rPr>
          <w:position w:val="6"/>
          <w:sz w:val="12"/>
        </w:rPr>
        <w:t xml:space="preserve"> </w:t>
      </w:r>
      <w:r>
        <w:t>When</w:t>
      </w:r>
      <w:r>
        <w:rPr>
          <w:spacing w:val="1"/>
        </w:rPr>
        <w:t xml:space="preserve"> </w:t>
      </w:r>
      <w:r>
        <w:t>consumers</w:t>
      </w:r>
      <w:r>
        <w:rPr>
          <w:spacing w:val="-3"/>
        </w:rPr>
        <w:t xml:space="preserve"> </w:t>
      </w:r>
      <w:r>
        <w:lastRenderedPageBreak/>
        <w:t>are</w:t>
      </w:r>
      <w:r>
        <w:rPr>
          <w:spacing w:val="-1"/>
        </w:rPr>
        <w:t xml:space="preserve"> </w:t>
      </w:r>
      <w:r>
        <w:t>provided</w:t>
      </w:r>
      <w:r>
        <w:rPr>
          <w:spacing w:val="-4"/>
        </w:rPr>
        <w:t xml:space="preserve"> </w:t>
      </w:r>
      <w:r>
        <w:t>with</w:t>
      </w:r>
      <w:r>
        <w:rPr>
          <w:spacing w:val="-3"/>
        </w:rPr>
        <w:t xml:space="preserve"> </w:t>
      </w:r>
      <w:r>
        <w:t>warm</w:t>
      </w:r>
      <w:r>
        <w:rPr>
          <w:spacing w:val="-1"/>
        </w:rPr>
        <w:t xml:space="preserve"> </w:t>
      </w:r>
      <w:r>
        <w:t>referrals,</w:t>
      </w:r>
      <w:r>
        <w:rPr>
          <w:spacing w:val="-1"/>
        </w:rPr>
        <w:t xml:space="preserve"> </w:t>
      </w:r>
      <w:r>
        <w:t>they</w:t>
      </w:r>
      <w:r>
        <w:rPr>
          <w:spacing w:val="-3"/>
        </w:rPr>
        <w:t xml:space="preserve"> </w:t>
      </w:r>
      <w:r>
        <w:t>do</w:t>
      </w:r>
      <w:r>
        <w:rPr>
          <w:spacing w:val="-1"/>
        </w:rPr>
        <w:t xml:space="preserve"> </w:t>
      </w:r>
      <w:r>
        <w:t>not</w:t>
      </w:r>
      <w:r>
        <w:rPr>
          <w:spacing w:val="-2"/>
        </w:rPr>
        <w:t xml:space="preserve"> </w:t>
      </w:r>
      <w:r>
        <w:t>have</w:t>
      </w:r>
      <w:r>
        <w:rPr>
          <w:spacing w:val="-2"/>
        </w:rPr>
        <w:t xml:space="preserve"> </w:t>
      </w:r>
      <w:r>
        <w:t>to</w:t>
      </w:r>
      <w:r>
        <w:rPr>
          <w:spacing w:val="-3"/>
        </w:rPr>
        <w:t xml:space="preserve"> </w:t>
      </w:r>
      <w:r>
        <w:t>repeat</w:t>
      </w:r>
      <w:r>
        <w:rPr>
          <w:spacing w:val="-1"/>
        </w:rPr>
        <w:t xml:space="preserve"> </w:t>
      </w:r>
      <w:r>
        <w:t>their</w:t>
      </w:r>
      <w:r>
        <w:rPr>
          <w:spacing w:val="-4"/>
        </w:rPr>
        <w:t xml:space="preserve"> </w:t>
      </w:r>
      <w:r>
        <w:t>story,</w:t>
      </w:r>
      <w:r>
        <w:rPr>
          <w:spacing w:val="-1"/>
        </w:rPr>
        <w:t xml:space="preserve"> </w:t>
      </w:r>
      <w:r>
        <w:t>as</w:t>
      </w:r>
      <w:r>
        <w:rPr>
          <w:spacing w:val="-1"/>
        </w:rPr>
        <w:t xml:space="preserve"> </w:t>
      </w:r>
      <w:r>
        <w:t>their</w:t>
      </w:r>
      <w:r>
        <w:rPr>
          <w:spacing w:val="-2"/>
        </w:rPr>
        <w:t xml:space="preserve"> </w:t>
      </w:r>
      <w:r>
        <w:t>information</w:t>
      </w:r>
      <w:r>
        <w:rPr>
          <w:spacing w:val="-3"/>
        </w:rPr>
        <w:t xml:space="preserve"> </w:t>
      </w:r>
      <w:r>
        <w:t>is</w:t>
      </w:r>
      <w:r>
        <w:rPr>
          <w:spacing w:val="-2"/>
        </w:rPr>
        <w:t xml:space="preserve"> </w:t>
      </w:r>
      <w:r>
        <w:t>passed</w:t>
      </w:r>
      <w:r>
        <w:rPr>
          <w:spacing w:val="-4"/>
        </w:rPr>
        <w:t xml:space="preserve"> </w:t>
      </w:r>
      <w:r>
        <w:t>onto</w:t>
      </w:r>
      <w:r>
        <w:rPr>
          <w:spacing w:val="-1"/>
        </w:rPr>
        <w:t xml:space="preserve"> </w:t>
      </w:r>
      <w:r>
        <w:t>the</w:t>
      </w:r>
      <w:r w:rsidR="005866FF">
        <w:t xml:space="preserve"> </w:t>
      </w:r>
      <w:r>
        <w:t>next touch point in their care journey. This is important as consumers are more likely to engage with services when the</w:t>
      </w:r>
      <w:r>
        <w:rPr>
          <w:spacing w:val="-47"/>
        </w:rPr>
        <w:t xml:space="preserve"> </w:t>
      </w:r>
      <w:r>
        <w:t>provider</w:t>
      </w:r>
      <w:r>
        <w:rPr>
          <w:spacing w:val="-3"/>
        </w:rPr>
        <w:t xml:space="preserve"> </w:t>
      </w:r>
      <w:r>
        <w:t>initiates</w:t>
      </w:r>
      <w:r>
        <w:rPr>
          <w:spacing w:val="-1"/>
        </w:rPr>
        <w:t xml:space="preserve"> </w:t>
      </w:r>
      <w:r>
        <w:t>contact.</w:t>
      </w:r>
      <w:r w:rsidR="00D81E23">
        <w:rPr>
          <w:rStyle w:val="FootnoteReference"/>
        </w:rPr>
        <w:footnoteReference w:id="22"/>
      </w:r>
    </w:p>
    <w:p w14:paraId="0B4E7187" w14:textId="4B0CD42F" w:rsidR="006B56CC" w:rsidRDefault="00B719C0">
      <w:r>
        <w:t>In the current ecosystem, most consumers do not receive warm referrals, instead receiving ‘cold referrals’, where the</w:t>
      </w:r>
      <w:r>
        <w:rPr>
          <w:spacing w:val="1"/>
        </w:rPr>
        <w:t xml:space="preserve"> </w:t>
      </w:r>
      <w:r>
        <w:t>service provider provides the consumer with some basic information about the referred service, including contact details.</w:t>
      </w:r>
      <w:r>
        <w:rPr>
          <w:spacing w:val="1"/>
        </w:rPr>
        <w:t xml:space="preserve"> </w:t>
      </w:r>
      <w:r>
        <w:t>There</w:t>
      </w:r>
      <w:r>
        <w:rPr>
          <w:spacing w:val="-4"/>
        </w:rPr>
        <w:t xml:space="preserve"> </w:t>
      </w:r>
      <w:r>
        <w:t>is</w:t>
      </w:r>
      <w:r>
        <w:rPr>
          <w:spacing w:val="-3"/>
        </w:rPr>
        <w:t xml:space="preserve"> </w:t>
      </w:r>
      <w:r>
        <w:t>an</w:t>
      </w:r>
      <w:r>
        <w:rPr>
          <w:spacing w:val="-2"/>
        </w:rPr>
        <w:t xml:space="preserve"> </w:t>
      </w:r>
      <w:r>
        <w:t>opportunity</w:t>
      </w:r>
      <w:r>
        <w:rPr>
          <w:spacing w:val="-1"/>
        </w:rPr>
        <w:t xml:space="preserve"> </w:t>
      </w:r>
      <w:r>
        <w:t>to</w:t>
      </w:r>
      <w:r>
        <w:rPr>
          <w:spacing w:val="-4"/>
        </w:rPr>
        <w:t xml:space="preserve"> </w:t>
      </w:r>
      <w:r>
        <w:t>use</w:t>
      </w:r>
      <w:r>
        <w:rPr>
          <w:spacing w:val="-3"/>
        </w:rPr>
        <w:t xml:space="preserve"> </w:t>
      </w:r>
      <w:r>
        <w:t>a</w:t>
      </w:r>
      <w:r>
        <w:rPr>
          <w:spacing w:val="-2"/>
        </w:rPr>
        <w:t xml:space="preserve"> </w:t>
      </w:r>
      <w:r>
        <w:t>comprehensive</w:t>
      </w:r>
      <w:r>
        <w:rPr>
          <w:spacing w:val="-2"/>
        </w:rPr>
        <w:t xml:space="preserve"> </w:t>
      </w:r>
      <w:r>
        <w:t>information</w:t>
      </w:r>
      <w:r>
        <w:rPr>
          <w:spacing w:val="-4"/>
        </w:rPr>
        <w:t xml:space="preserve"> </w:t>
      </w:r>
      <w:r>
        <w:t>directory</w:t>
      </w:r>
      <w:r>
        <w:rPr>
          <w:spacing w:val="-4"/>
        </w:rPr>
        <w:t xml:space="preserve"> </w:t>
      </w:r>
      <w:r>
        <w:t>to</w:t>
      </w:r>
      <w:r>
        <w:rPr>
          <w:spacing w:val="-3"/>
        </w:rPr>
        <w:t xml:space="preserve"> </w:t>
      </w:r>
      <w:r>
        <w:t>connect</w:t>
      </w:r>
      <w:r>
        <w:rPr>
          <w:spacing w:val="-4"/>
        </w:rPr>
        <w:t xml:space="preserve"> </w:t>
      </w:r>
      <w:r>
        <w:t>consumers</w:t>
      </w:r>
      <w:r>
        <w:rPr>
          <w:spacing w:val="-1"/>
        </w:rPr>
        <w:t xml:space="preserve"> </w:t>
      </w:r>
      <w:r>
        <w:t>to</w:t>
      </w:r>
      <w:r>
        <w:rPr>
          <w:spacing w:val="-2"/>
        </w:rPr>
        <w:t xml:space="preserve"> </w:t>
      </w:r>
      <w:r>
        <w:t>the</w:t>
      </w:r>
      <w:r>
        <w:rPr>
          <w:spacing w:val="-2"/>
        </w:rPr>
        <w:t xml:space="preserve"> </w:t>
      </w:r>
      <w:r>
        <w:t>right</w:t>
      </w:r>
      <w:r>
        <w:rPr>
          <w:spacing w:val="-3"/>
        </w:rPr>
        <w:t xml:space="preserve"> </w:t>
      </w:r>
      <w:r>
        <w:t>service</w:t>
      </w:r>
      <w:r>
        <w:rPr>
          <w:spacing w:val="-2"/>
        </w:rPr>
        <w:t xml:space="preserve"> </w:t>
      </w:r>
      <w:r>
        <w:t>to</w:t>
      </w:r>
      <w:r>
        <w:rPr>
          <w:spacing w:val="-4"/>
        </w:rPr>
        <w:t xml:space="preserve"> </w:t>
      </w:r>
      <w:r>
        <w:t>suit</w:t>
      </w:r>
      <w:r>
        <w:rPr>
          <w:spacing w:val="-2"/>
        </w:rPr>
        <w:t xml:space="preserve"> </w:t>
      </w:r>
      <w:r>
        <w:t>their</w:t>
      </w:r>
      <w:r>
        <w:rPr>
          <w:spacing w:val="-47"/>
        </w:rPr>
        <w:t xml:space="preserve"> </w:t>
      </w:r>
      <w:r>
        <w:t>needs and preferences and support simple scheduling of appointments. While information directories such as head to</w:t>
      </w:r>
      <w:r>
        <w:rPr>
          <w:spacing w:val="1"/>
        </w:rPr>
        <w:t xml:space="preserve"> </w:t>
      </w:r>
      <w:r>
        <w:t>health exist, feedback from consultations indicate that there is limited understanding by health professionals and providers</w:t>
      </w:r>
      <w:r>
        <w:rPr>
          <w:spacing w:val="-47"/>
        </w:rPr>
        <w:t xml:space="preserve"> </w:t>
      </w:r>
      <w:r>
        <w:t>about how digital mental health services may be best adopted to support consumers at each stage of the care continuum.</w:t>
      </w:r>
      <w:r>
        <w:rPr>
          <w:spacing w:val="1"/>
        </w:rPr>
        <w:t xml:space="preserve"> </w:t>
      </w:r>
      <w:r>
        <w:t>Additionally, many services do have visibility over wait times and are not funded to create and maintain up to date</w:t>
      </w:r>
      <w:r>
        <w:rPr>
          <w:spacing w:val="1"/>
        </w:rPr>
        <w:t xml:space="preserve"> </w:t>
      </w:r>
      <w:r>
        <w:t>directories or</w:t>
      </w:r>
      <w:r>
        <w:rPr>
          <w:spacing w:val="-3"/>
        </w:rPr>
        <w:t xml:space="preserve"> </w:t>
      </w:r>
      <w:r>
        <w:t>to</w:t>
      </w:r>
      <w:r>
        <w:rPr>
          <w:spacing w:val="-2"/>
        </w:rPr>
        <w:t xml:space="preserve"> </w:t>
      </w:r>
      <w:r>
        <w:t>support warm</w:t>
      </w:r>
      <w:r>
        <w:rPr>
          <w:spacing w:val="-1"/>
        </w:rPr>
        <w:t xml:space="preserve"> </w:t>
      </w:r>
      <w:r>
        <w:t>referrals,</w:t>
      </w:r>
      <w:r>
        <w:rPr>
          <w:spacing w:val="-1"/>
        </w:rPr>
        <w:t xml:space="preserve"> </w:t>
      </w:r>
      <w:r>
        <w:t>which</w:t>
      </w:r>
      <w:r>
        <w:rPr>
          <w:spacing w:val="-2"/>
        </w:rPr>
        <w:t xml:space="preserve"> </w:t>
      </w:r>
      <w:r>
        <w:t>can be</w:t>
      </w:r>
      <w:r>
        <w:rPr>
          <w:spacing w:val="-2"/>
        </w:rPr>
        <w:t xml:space="preserve"> </w:t>
      </w:r>
      <w:r>
        <w:t>manual</w:t>
      </w:r>
      <w:r>
        <w:rPr>
          <w:spacing w:val="-2"/>
        </w:rPr>
        <w:t xml:space="preserve"> </w:t>
      </w:r>
      <w:r>
        <w:t>and time-consuming.</w:t>
      </w:r>
    </w:p>
    <w:p w14:paraId="738B822F" w14:textId="2D221671" w:rsidR="006B56CC" w:rsidRDefault="00B719C0">
      <w:pPr>
        <w:pStyle w:val="Heading4"/>
      </w:pPr>
      <w:bookmarkStart w:id="66" w:name="Limited_clarity_on_the_role_of_digital_m"/>
      <w:bookmarkEnd w:id="66"/>
      <w:r>
        <w:t>Limited</w:t>
      </w:r>
      <w:r>
        <w:rPr>
          <w:spacing w:val="-4"/>
        </w:rPr>
        <w:t xml:space="preserve"> </w:t>
      </w:r>
      <w:r>
        <w:t>clarity</w:t>
      </w:r>
      <w:r>
        <w:rPr>
          <w:spacing w:val="-1"/>
        </w:rPr>
        <w:t xml:space="preserve"> </w:t>
      </w:r>
      <w:r>
        <w:t>on</w:t>
      </w:r>
      <w:r>
        <w:rPr>
          <w:spacing w:val="-3"/>
        </w:rPr>
        <w:t xml:space="preserve"> </w:t>
      </w:r>
      <w:r>
        <w:t>the</w:t>
      </w:r>
      <w:r>
        <w:rPr>
          <w:spacing w:val="-2"/>
        </w:rPr>
        <w:t xml:space="preserve"> </w:t>
      </w:r>
      <w:r>
        <w:t>role</w:t>
      </w:r>
      <w:r>
        <w:rPr>
          <w:spacing w:val="-3"/>
        </w:rPr>
        <w:t xml:space="preserve"> </w:t>
      </w:r>
      <w:r>
        <w:t>of</w:t>
      </w:r>
      <w:r>
        <w:rPr>
          <w:spacing w:val="-2"/>
        </w:rPr>
        <w:t xml:space="preserve"> </w:t>
      </w:r>
      <w:r>
        <w:t>digital</w:t>
      </w:r>
      <w:r>
        <w:rPr>
          <w:spacing w:val="-3"/>
        </w:rPr>
        <w:t xml:space="preserve"> </w:t>
      </w:r>
      <w:r>
        <w:t>mental</w:t>
      </w:r>
      <w:r>
        <w:rPr>
          <w:spacing w:val="-4"/>
        </w:rPr>
        <w:t xml:space="preserve"> </w:t>
      </w:r>
      <w:r>
        <w:t>health</w:t>
      </w:r>
      <w:r>
        <w:rPr>
          <w:spacing w:val="-3"/>
        </w:rPr>
        <w:t xml:space="preserve"> </w:t>
      </w:r>
      <w:r>
        <w:t>services</w:t>
      </w:r>
      <w:r>
        <w:rPr>
          <w:spacing w:val="-3"/>
        </w:rPr>
        <w:t xml:space="preserve"> </w:t>
      </w:r>
      <w:r>
        <w:t>in</w:t>
      </w:r>
      <w:r>
        <w:rPr>
          <w:spacing w:val="-3"/>
        </w:rPr>
        <w:t xml:space="preserve"> </w:t>
      </w:r>
      <w:r>
        <w:t>the</w:t>
      </w:r>
      <w:r>
        <w:rPr>
          <w:spacing w:val="-2"/>
        </w:rPr>
        <w:t xml:space="preserve"> </w:t>
      </w:r>
      <w:r>
        <w:t>care</w:t>
      </w:r>
      <w:r>
        <w:rPr>
          <w:spacing w:val="-4"/>
        </w:rPr>
        <w:t xml:space="preserve"> </w:t>
      </w:r>
      <w:r>
        <w:t>continuum</w:t>
      </w:r>
    </w:p>
    <w:p w14:paraId="1CCD1146" w14:textId="1C54BD5F" w:rsidR="006B56CC" w:rsidRDefault="00B719C0">
      <w:r>
        <w:t>Digital mental health services can be used by people at all stages of mental illness, based on severity of mental illness and</w:t>
      </w:r>
      <w:r>
        <w:rPr>
          <w:spacing w:val="1"/>
        </w:rPr>
        <w:t xml:space="preserve"> </w:t>
      </w:r>
      <w:r>
        <w:t>level</w:t>
      </w:r>
      <w:r>
        <w:rPr>
          <w:spacing w:val="-2"/>
        </w:rPr>
        <w:t xml:space="preserve"> </w:t>
      </w:r>
      <w:r>
        <w:t>of</w:t>
      </w:r>
      <w:r>
        <w:rPr>
          <w:spacing w:val="-4"/>
        </w:rPr>
        <w:t xml:space="preserve"> </w:t>
      </w:r>
      <w:r>
        <w:t>need. In</w:t>
      </w:r>
      <w:r>
        <w:rPr>
          <w:spacing w:val="-4"/>
        </w:rPr>
        <w:t xml:space="preserve"> </w:t>
      </w:r>
      <w:r>
        <w:t>particular,</w:t>
      </w:r>
      <w:r>
        <w:rPr>
          <w:spacing w:val="-4"/>
        </w:rPr>
        <w:t xml:space="preserve"> </w:t>
      </w:r>
      <w:r>
        <w:t>there</w:t>
      </w:r>
      <w:r>
        <w:rPr>
          <w:spacing w:val="-2"/>
        </w:rPr>
        <w:t xml:space="preserve"> </w:t>
      </w:r>
      <w:r>
        <w:t>is</w:t>
      </w:r>
      <w:r>
        <w:rPr>
          <w:spacing w:val="-3"/>
        </w:rPr>
        <w:t xml:space="preserve"> </w:t>
      </w:r>
      <w:r>
        <w:t>opportunity</w:t>
      </w:r>
      <w:r>
        <w:rPr>
          <w:spacing w:val="-2"/>
        </w:rPr>
        <w:t xml:space="preserve"> </w:t>
      </w:r>
      <w:r>
        <w:t>for</w:t>
      </w:r>
      <w:r>
        <w:rPr>
          <w:spacing w:val="-2"/>
        </w:rPr>
        <w:t xml:space="preserve"> </w:t>
      </w:r>
      <w:r>
        <w:t>digital</w:t>
      </w:r>
      <w:r>
        <w:rPr>
          <w:spacing w:val="-4"/>
        </w:rPr>
        <w:t xml:space="preserve"> </w:t>
      </w:r>
      <w:r>
        <w:t>mental</w:t>
      </w:r>
      <w:r>
        <w:rPr>
          <w:spacing w:val="-4"/>
        </w:rPr>
        <w:t xml:space="preserve"> </w:t>
      </w:r>
      <w:r>
        <w:t>health</w:t>
      </w:r>
      <w:r>
        <w:rPr>
          <w:spacing w:val="-4"/>
        </w:rPr>
        <w:t xml:space="preserve"> </w:t>
      </w:r>
      <w:r>
        <w:t>services</w:t>
      </w:r>
      <w:r>
        <w:rPr>
          <w:spacing w:val="-1"/>
        </w:rPr>
        <w:t xml:space="preserve"> </w:t>
      </w:r>
      <w:r>
        <w:t>to</w:t>
      </w:r>
      <w:r>
        <w:rPr>
          <w:spacing w:val="-2"/>
        </w:rPr>
        <w:t xml:space="preserve"> </w:t>
      </w:r>
      <w:r>
        <w:t>be</w:t>
      </w:r>
      <w:r>
        <w:rPr>
          <w:spacing w:val="-3"/>
        </w:rPr>
        <w:t xml:space="preserve"> </w:t>
      </w:r>
      <w:r>
        <w:t>better</w:t>
      </w:r>
      <w:r>
        <w:rPr>
          <w:spacing w:val="-2"/>
        </w:rPr>
        <w:t xml:space="preserve"> </w:t>
      </w:r>
      <w:r>
        <w:t>adopted</w:t>
      </w:r>
      <w:r>
        <w:rPr>
          <w:spacing w:val="-2"/>
        </w:rPr>
        <w:t xml:space="preserve"> </w:t>
      </w:r>
      <w:r>
        <w:t>to</w:t>
      </w:r>
      <w:r>
        <w:rPr>
          <w:spacing w:val="-2"/>
        </w:rPr>
        <w:t xml:space="preserve"> </w:t>
      </w:r>
      <w:r>
        <w:t>support</w:t>
      </w:r>
      <w:r>
        <w:rPr>
          <w:spacing w:val="-2"/>
        </w:rPr>
        <w:t xml:space="preserve"> </w:t>
      </w:r>
      <w:r>
        <w:t>the</w:t>
      </w:r>
      <w:r>
        <w:rPr>
          <w:spacing w:val="-2"/>
        </w:rPr>
        <w:t xml:space="preserve"> </w:t>
      </w:r>
      <w:r>
        <w:t>‘missing</w:t>
      </w:r>
      <w:r>
        <w:rPr>
          <w:spacing w:val="1"/>
        </w:rPr>
        <w:t xml:space="preserve"> </w:t>
      </w:r>
      <w:r>
        <w:t>middle’ - the service gap encountered by people who have symptoms that are too complex to be adequately treated by a</w:t>
      </w:r>
      <w:r>
        <w:rPr>
          <w:spacing w:val="1"/>
        </w:rPr>
        <w:t xml:space="preserve"> </w:t>
      </w:r>
      <w:r>
        <w:t>GP</w:t>
      </w:r>
      <w:r>
        <w:rPr>
          <w:spacing w:val="-2"/>
        </w:rPr>
        <w:t xml:space="preserve"> </w:t>
      </w:r>
      <w:r>
        <w:t>and</w:t>
      </w:r>
      <w:r>
        <w:rPr>
          <w:spacing w:val="-2"/>
        </w:rPr>
        <w:t xml:space="preserve"> </w:t>
      </w:r>
      <w:r>
        <w:t>the</w:t>
      </w:r>
      <w:r>
        <w:rPr>
          <w:spacing w:val="-2"/>
        </w:rPr>
        <w:t xml:space="preserve"> </w:t>
      </w:r>
      <w:r>
        <w:t>MBS-rebated</w:t>
      </w:r>
      <w:r>
        <w:rPr>
          <w:spacing w:val="-2"/>
        </w:rPr>
        <w:t xml:space="preserve"> </w:t>
      </w:r>
      <w:r>
        <w:t>individual</w:t>
      </w:r>
      <w:r>
        <w:rPr>
          <w:spacing w:val="-2"/>
        </w:rPr>
        <w:t xml:space="preserve"> </w:t>
      </w:r>
      <w:r>
        <w:t>sessions with</w:t>
      </w:r>
      <w:r>
        <w:rPr>
          <w:spacing w:val="-2"/>
        </w:rPr>
        <w:t xml:space="preserve"> </w:t>
      </w:r>
      <w:r>
        <w:t>psychologists,</w:t>
      </w:r>
      <w:r>
        <w:rPr>
          <w:spacing w:val="-4"/>
        </w:rPr>
        <w:t xml:space="preserve"> </w:t>
      </w:r>
      <w:r>
        <w:t>but</w:t>
      </w:r>
      <w:r>
        <w:rPr>
          <w:spacing w:val="-4"/>
        </w:rPr>
        <w:t xml:space="preserve"> </w:t>
      </w:r>
      <w:r>
        <w:t>their</w:t>
      </w:r>
      <w:r>
        <w:rPr>
          <w:spacing w:val="-4"/>
        </w:rPr>
        <w:t xml:space="preserve"> </w:t>
      </w:r>
      <w:r>
        <w:t>conditions</w:t>
      </w:r>
      <w:r>
        <w:rPr>
          <w:spacing w:val="-1"/>
        </w:rPr>
        <w:t xml:space="preserve"> </w:t>
      </w:r>
      <w:r>
        <w:t>also</w:t>
      </w:r>
      <w:r>
        <w:rPr>
          <w:spacing w:val="-4"/>
        </w:rPr>
        <w:t xml:space="preserve"> </w:t>
      </w:r>
      <w:r>
        <w:t>does</w:t>
      </w:r>
      <w:r>
        <w:rPr>
          <w:spacing w:val="-3"/>
        </w:rPr>
        <w:t xml:space="preserve"> </w:t>
      </w:r>
      <w:r>
        <w:t>not</w:t>
      </w:r>
      <w:r>
        <w:rPr>
          <w:spacing w:val="-2"/>
        </w:rPr>
        <w:t xml:space="preserve"> </w:t>
      </w:r>
      <w:r>
        <w:t>reach</w:t>
      </w:r>
      <w:r>
        <w:rPr>
          <w:spacing w:val="-3"/>
        </w:rPr>
        <w:t xml:space="preserve"> </w:t>
      </w:r>
      <w:r>
        <w:t>the</w:t>
      </w:r>
      <w:r>
        <w:rPr>
          <w:spacing w:val="-4"/>
        </w:rPr>
        <w:t xml:space="preserve"> </w:t>
      </w:r>
      <w:r>
        <w:t>threshold</w:t>
      </w:r>
      <w:r>
        <w:rPr>
          <w:spacing w:val="-2"/>
        </w:rPr>
        <w:t xml:space="preserve"> </w:t>
      </w:r>
      <w:r>
        <w:t>for</w:t>
      </w:r>
      <w:r w:rsidR="005866FF">
        <w:t xml:space="preserve"> </w:t>
      </w:r>
      <w:r>
        <w:t>access to State or Territory funded specialised mental health services.</w:t>
      </w:r>
      <w:r w:rsidR="00D81E23">
        <w:rPr>
          <w:rStyle w:val="FootnoteReference"/>
        </w:rPr>
        <w:footnoteReference w:id="23"/>
      </w:r>
      <w:r>
        <w:t xml:space="preserve"> To increase adoption of digital mental health</w:t>
      </w:r>
      <w:r>
        <w:rPr>
          <w:spacing w:val="1"/>
        </w:rPr>
        <w:t xml:space="preserve"> </w:t>
      </w:r>
      <w:r>
        <w:t>services, health professionals can be supported with evidence-based guidance on how to confidently refer and use them to</w:t>
      </w:r>
      <w:r>
        <w:rPr>
          <w:spacing w:val="-47"/>
        </w:rPr>
        <w:t xml:space="preserve"> </w:t>
      </w:r>
      <w:r>
        <w:t>support consumers</w:t>
      </w:r>
      <w:r>
        <w:rPr>
          <w:spacing w:val="-1"/>
        </w:rPr>
        <w:t xml:space="preserve"> </w:t>
      </w:r>
      <w:r>
        <w:t>at all</w:t>
      </w:r>
      <w:r>
        <w:rPr>
          <w:spacing w:val="-2"/>
        </w:rPr>
        <w:t xml:space="preserve"> </w:t>
      </w:r>
      <w:r>
        <w:t>stages</w:t>
      </w:r>
      <w:r>
        <w:rPr>
          <w:spacing w:val="1"/>
        </w:rPr>
        <w:t xml:space="preserve"> </w:t>
      </w:r>
      <w:r>
        <w:t>of the</w:t>
      </w:r>
      <w:r>
        <w:rPr>
          <w:spacing w:val="-2"/>
        </w:rPr>
        <w:t xml:space="preserve"> </w:t>
      </w:r>
      <w:r>
        <w:t>care</w:t>
      </w:r>
      <w:r>
        <w:rPr>
          <w:spacing w:val="-3"/>
        </w:rPr>
        <w:t xml:space="preserve"> </w:t>
      </w:r>
      <w:r>
        <w:t>continuum.</w:t>
      </w:r>
    </w:p>
    <w:p w14:paraId="186D5AE0" w14:textId="77777777" w:rsidR="006B56CC" w:rsidRDefault="00B719C0" w:rsidP="00084848">
      <w:pPr>
        <w:pStyle w:val="Heading3"/>
      </w:pPr>
      <w:r>
        <w:t>What</w:t>
      </w:r>
      <w:r>
        <w:rPr>
          <w:spacing w:val="-1"/>
        </w:rPr>
        <w:t xml:space="preserve"> </w:t>
      </w:r>
      <w:r>
        <w:t>are</w:t>
      </w:r>
      <w:r>
        <w:rPr>
          <w:spacing w:val="-2"/>
        </w:rPr>
        <w:t xml:space="preserve"> </w:t>
      </w:r>
      <w:r>
        <w:t>the</w:t>
      </w:r>
      <w:r>
        <w:rPr>
          <w:spacing w:val="-3"/>
        </w:rPr>
        <w:t xml:space="preserve"> </w:t>
      </w:r>
      <w:r>
        <w:t>priority action</w:t>
      </w:r>
      <w:r>
        <w:rPr>
          <w:spacing w:val="-1"/>
        </w:rPr>
        <w:t xml:space="preserve"> </w:t>
      </w:r>
      <w:r>
        <w:t>areas?</w:t>
      </w:r>
    </w:p>
    <w:p w14:paraId="2FB8AA60" w14:textId="01CE9077" w:rsidR="00D81E23" w:rsidRDefault="00E35AFE">
      <w:pPr>
        <w:rPr>
          <w:spacing w:val="-47"/>
        </w:rPr>
      </w:pPr>
      <w:r w:rsidRPr="00084848">
        <w:t xml:space="preserve">Table 5 </w:t>
      </w:r>
      <w:r w:rsidR="00B719C0">
        <w:t>outlines the key action areas that support this priority.</w:t>
      </w:r>
      <w:r w:rsidR="00B719C0">
        <w:rPr>
          <w:spacing w:val="-47"/>
        </w:rPr>
        <w:t xml:space="preserve"> </w:t>
      </w:r>
      <w:bookmarkStart w:id="67" w:name="_bookmark21"/>
      <w:bookmarkEnd w:id="67"/>
    </w:p>
    <w:p w14:paraId="687BD0B4" w14:textId="111ECED2" w:rsidR="006B56CC" w:rsidRDefault="00D81E23">
      <w:pPr>
        <w:pStyle w:val="Caption"/>
      </w:pPr>
      <w:r>
        <w:t xml:space="preserve">Table </w:t>
      </w:r>
      <w:r>
        <w:fldChar w:fldCharType="begin"/>
      </w:r>
      <w:r>
        <w:instrText xml:space="preserve"> SEQ Table \* ARABIC </w:instrText>
      </w:r>
      <w:r>
        <w:fldChar w:fldCharType="separate"/>
      </w:r>
      <w:r w:rsidR="00324876">
        <w:rPr>
          <w:noProof/>
        </w:rPr>
        <w:t>5</w:t>
      </w:r>
      <w:r>
        <w:fldChar w:fldCharType="end"/>
      </w:r>
      <w:r w:rsidR="00B719C0">
        <w:t>: Action areas</w:t>
      </w:r>
      <w:r w:rsidR="00B719C0">
        <w:rPr>
          <w:spacing w:val="-1"/>
        </w:rPr>
        <w:t xml:space="preserve"> </w:t>
      </w:r>
      <w:r w:rsidR="00B719C0">
        <w:t>for Priority 1</w:t>
      </w:r>
    </w:p>
    <w:tbl>
      <w:tblPr>
        <w:tblStyle w:val="TableGrid"/>
        <w:tblW w:w="9876" w:type="dxa"/>
        <w:tblLayout w:type="fixed"/>
        <w:tblLook w:val="06A0" w:firstRow="1" w:lastRow="0" w:firstColumn="1" w:lastColumn="0" w:noHBand="1" w:noVBand="1"/>
        <w:tblDescription w:val="Table 5 is a list of action areas for priority 1"/>
      </w:tblPr>
      <w:tblGrid>
        <w:gridCol w:w="1820"/>
        <w:gridCol w:w="8056"/>
      </w:tblGrid>
      <w:tr w:rsidR="006B56CC" w:rsidRPr="005866FF" w14:paraId="2E8E4D3F" w14:textId="77777777" w:rsidTr="00084848">
        <w:trPr>
          <w:cnfStyle w:val="100000000000" w:firstRow="1" w:lastRow="0" w:firstColumn="0" w:lastColumn="0" w:oddVBand="0" w:evenVBand="0" w:oddHBand="0" w:evenHBand="0" w:firstRowFirstColumn="0" w:firstRowLastColumn="0" w:lastRowFirstColumn="0" w:lastRowLastColumn="0"/>
          <w:trHeight w:val="448"/>
          <w:tblHeader/>
        </w:trPr>
        <w:tc>
          <w:tcPr>
            <w:tcW w:w="1820" w:type="dxa"/>
          </w:tcPr>
          <w:p w14:paraId="71028159" w14:textId="77777777" w:rsidR="006B56CC" w:rsidRPr="005866FF" w:rsidRDefault="00B719C0">
            <w:r w:rsidRPr="005866FF">
              <w:t>Opportunity</w:t>
            </w:r>
          </w:p>
        </w:tc>
        <w:tc>
          <w:tcPr>
            <w:tcW w:w="8056" w:type="dxa"/>
          </w:tcPr>
          <w:p w14:paraId="08292C1F" w14:textId="77777777" w:rsidR="006B56CC" w:rsidRPr="005866FF" w:rsidRDefault="00B719C0">
            <w:r w:rsidRPr="005866FF">
              <w:t>Description</w:t>
            </w:r>
          </w:p>
        </w:tc>
      </w:tr>
      <w:tr w:rsidR="006B56CC" w:rsidRPr="005866FF" w14:paraId="5B203703" w14:textId="77777777" w:rsidTr="00084848">
        <w:trPr>
          <w:trHeight w:val="338"/>
        </w:trPr>
        <w:tc>
          <w:tcPr>
            <w:tcW w:w="1820" w:type="dxa"/>
          </w:tcPr>
          <w:p w14:paraId="24363544" w14:textId="77777777" w:rsidR="006B56CC" w:rsidRPr="00084848" w:rsidRDefault="00B719C0">
            <w:pPr>
              <w:rPr>
                <w:b/>
                <w:bCs/>
              </w:rPr>
            </w:pPr>
            <w:r w:rsidRPr="00084848">
              <w:rPr>
                <w:b/>
                <w:bCs/>
              </w:rPr>
              <w:t>Action area 1.1</w:t>
            </w:r>
          </w:p>
        </w:tc>
        <w:tc>
          <w:tcPr>
            <w:tcW w:w="8056" w:type="dxa"/>
          </w:tcPr>
          <w:p w14:paraId="4EA64134" w14:textId="77777777" w:rsidR="006B56CC" w:rsidRPr="005866FF" w:rsidRDefault="00B719C0">
            <w:r w:rsidRPr="005866FF">
              <w:t>Implement comprehensive, national mental health platform that facilitates more consistent assessment, triage and referral of consumers. The solution should provide up-to-date information on the variety and availability of mental health services at a national, regional and local level with transparency on wait times for accessing services so that consumers, service providers and health professionals are better able to navigate the digital mental health services system.</w:t>
            </w:r>
          </w:p>
        </w:tc>
      </w:tr>
      <w:tr w:rsidR="006B56CC" w:rsidRPr="005866FF" w14:paraId="6AA8CF68" w14:textId="77777777" w:rsidTr="00084848">
        <w:trPr>
          <w:trHeight w:val="1274"/>
        </w:trPr>
        <w:tc>
          <w:tcPr>
            <w:tcW w:w="1820" w:type="dxa"/>
          </w:tcPr>
          <w:p w14:paraId="7DEB6718" w14:textId="77777777" w:rsidR="006B56CC" w:rsidRPr="00084848" w:rsidRDefault="00B719C0">
            <w:pPr>
              <w:rPr>
                <w:b/>
                <w:bCs/>
              </w:rPr>
            </w:pPr>
            <w:r w:rsidRPr="00084848">
              <w:rPr>
                <w:b/>
                <w:bCs/>
              </w:rPr>
              <w:t>Action area 1.2</w:t>
            </w:r>
          </w:p>
        </w:tc>
        <w:tc>
          <w:tcPr>
            <w:tcW w:w="8056" w:type="dxa"/>
          </w:tcPr>
          <w:p w14:paraId="4ADF1155" w14:textId="77777777" w:rsidR="006B56CC" w:rsidRPr="005866FF" w:rsidRDefault="00B719C0">
            <w:r w:rsidRPr="005866FF">
              <w:t>Support health professionals and providers with evidence-based guidance on how to integrate digital mental health services into care delivery across the mental health spectrum, including as the severity of individual care needs change, considering how this might best be supported by technology. This includes building an understanding of the efficacy and suitability of digital mental health services for different consumer needs and preferences.</w:t>
            </w:r>
          </w:p>
        </w:tc>
      </w:tr>
      <w:tr w:rsidR="006B56CC" w:rsidRPr="005866FF" w14:paraId="3789ADD4" w14:textId="77777777" w:rsidTr="00084848">
        <w:trPr>
          <w:trHeight w:val="1274"/>
        </w:trPr>
        <w:tc>
          <w:tcPr>
            <w:tcW w:w="1820" w:type="dxa"/>
          </w:tcPr>
          <w:p w14:paraId="6929A757" w14:textId="77777777" w:rsidR="006B56CC" w:rsidRPr="00084848" w:rsidRDefault="00B719C0">
            <w:pPr>
              <w:rPr>
                <w:b/>
                <w:bCs/>
              </w:rPr>
            </w:pPr>
            <w:r w:rsidRPr="00084848">
              <w:rPr>
                <w:b/>
                <w:bCs/>
              </w:rPr>
              <w:lastRenderedPageBreak/>
              <w:t>Action area 1.3</w:t>
            </w:r>
          </w:p>
        </w:tc>
        <w:tc>
          <w:tcPr>
            <w:tcW w:w="8056" w:type="dxa"/>
          </w:tcPr>
          <w:p w14:paraId="7E059748" w14:textId="77777777" w:rsidR="006B56CC" w:rsidRPr="005866FF" w:rsidRDefault="00B719C0">
            <w:r w:rsidRPr="005866FF">
              <w:t>Develop evidence-based guidance, validated process maps and workflows for health professionals, and providers to successfully incorporate blended interventions into existing models of care. This should build capability and confidence in integrating digital mental health services into treatment planning pathways and support how mental health assessment tools inform the triage and referral process.</w:t>
            </w:r>
          </w:p>
        </w:tc>
      </w:tr>
    </w:tbl>
    <w:p w14:paraId="128CF1AD" w14:textId="561EB78A" w:rsidR="006B56CC" w:rsidRDefault="00D81E23">
      <w:pPr>
        <w:pStyle w:val="BodyText"/>
        <w:ind w:left="0"/>
      </w:pPr>
      <w:r>
        <w:rPr>
          <w:noProof/>
        </w:rPr>
        <w:drawing>
          <wp:inline distT="0" distB="0" distL="0" distR="0" wp14:anchorId="76735097" wp14:editId="2C48501B">
            <wp:extent cx="6173594" cy="981075"/>
            <wp:effectExtent l="0" t="0" r="0" b="0"/>
            <wp:docPr id="20" name="Picture 20" descr="How does this align with the Fifth Plan? The Fifth Plan calls for the development of a Framework considering new digital service delivery platforms and the improvement of workforce development priorities to improve the use and uptake of digital ment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How does this align with the Fifth Plan? The Fifth Plan calls for the development of a Framework considering new digital service delivery platforms and the improvement of workforce development priorities to improve the use and uptake of digital mental health services."/>
                    <pic:cNvPicPr/>
                  </pic:nvPicPr>
                  <pic:blipFill>
                    <a:blip r:embed="rId36"/>
                    <a:stretch>
                      <a:fillRect/>
                    </a:stretch>
                  </pic:blipFill>
                  <pic:spPr>
                    <a:xfrm>
                      <a:off x="0" y="0"/>
                      <a:ext cx="6173594" cy="981075"/>
                    </a:xfrm>
                    <a:prstGeom prst="rect">
                      <a:avLst/>
                    </a:prstGeom>
                  </pic:spPr>
                </pic:pic>
              </a:graphicData>
            </a:graphic>
          </wp:inline>
        </w:drawing>
      </w:r>
    </w:p>
    <w:p w14:paraId="32D7B50A" w14:textId="77777777" w:rsidR="00191D77" w:rsidRDefault="00191D77">
      <w:pPr>
        <w:pStyle w:val="BodyText"/>
        <w:ind w:left="0"/>
        <w:sectPr w:rsidR="00191D77" w:rsidSect="00084848">
          <w:headerReference w:type="default" r:id="rId37"/>
          <w:footerReference w:type="default" r:id="rId38"/>
          <w:pgSz w:w="11910" w:h="16850"/>
          <w:pgMar w:top="1440" w:right="1440" w:bottom="1440" w:left="1134" w:header="572" w:footer="567" w:gutter="0"/>
          <w:cols w:space="720"/>
          <w:docGrid w:linePitch="299"/>
        </w:sectPr>
      </w:pPr>
    </w:p>
    <w:p w14:paraId="1DEFAD84" w14:textId="7D3DCC94" w:rsidR="006B56CC" w:rsidRDefault="00B719C0">
      <w:pPr>
        <w:pStyle w:val="Heading2"/>
      </w:pPr>
      <w:bookmarkStart w:id="68" w:name="Priority_2:_Enhance_trust_and_confidence"/>
      <w:bookmarkStart w:id="69" w:name="_bookmark22"/>
      <w:bookmarkEnd w:id="68"/>
      <w:bookmarkEnd w:id="69"/>
      <w:r>
        <w:lastRenderedPageBreak/>
        <w:t>Priority</w:t>
      </w:r>
      <w:r>
        <w:rPr>
          <w:spacing w:val="-3"/>
        </w:rPr>
        <w:t xml:space="preserve"> </w:t>
      </w:r>
      <w:r>
        <w:t>2:</w:t>
      </w:r>
      <w:r>
        <w:rPr>
          <w:spacing w:val="-5"/>
        </w:rPr>
        <w:t xml:space="preserve"> </w:t>
      </w:r>
      <w:r>
        <w:t>Enhance</w:t>
      </w:r>
      <w:r>
        <w:rPr>
          <w:spacing w:val="-2"/>
        </w:rPr>
        <w:t xml:space="preserve"> </w:t>
      </w:r>
      <w:r>
        <w:t>trust</w:t>
      </w:r>
      <w:r>
        <w:rPr>
          <w:spacing w:val="-5"/>
        </w:rPr>
        <w:t xml:space="preserve"> </w:t>
      </w:r>
      <w:r>
        <w:t>and</w:t>
      </w:r>
      <w:r>
        <w:rPr>
          <w:spacing w:val="-2"/>
        </w:rPr>
        <w:t xml:space="preserve"> </w:t>
      </w:r>
      <w:r>
        <w:t>confidence</w:t>
      </w:r>
      <w:r>
        <w:rPr>
          <w:spacing w:val="-5"/>
        </w:rPr>
        <w:t xml:space="preserve"> </w:t>
      </w:r>
      <w:r>
        <w:t>to</w:t>
      </w:r>
      <w:r>
        <w:rPr>
          <w:spacing w:val="-3"/>
        </w:rPr>
        <w:t xml:space="preserve"> </w:t>
      </w:r>
      <w:r>
        <w:t>adopt</w:t>
      </w:r>
      <w:r>
        <w:rPr>
          <w:spacing w:val="-2"/>
        </w:rPr>
        <w:t xml:space="preserve"> </w:t>
      </w:r>
      <w:r>
        <w:t>and</w:t>
      </w:r>
      <w:r>
        <w:rPr>
          <w:spacing w:val="-4"/>
        </w:rPr>
        <w:t xml:space="preserve"> </w:t>
      </w:r>
      <w:r>
        <w:t>deliver</w:t>
      </w:r>
      <w:r>
        <w:rPr>
          <w:spacing w:val="-6"/>
        </w:rPr>
        <w:t xml:space="preserve"> </w:t>
      </w:r>
      <w:r>
        <w:t>digital</w:t>
      </w:r>
      <w:r>
        <w:rPr>
          <w:spacing w:val="-75"/>
        </w:rPr>
        <w:t xml:space="preserve"> </w:t>
      </w:r>
      <w:r>
        <w:t>services</w:t>
      </w:r>
      <w:r>
        <w:rPr>
          <w:spacing w:val="-3"/>
        </w:rPr>
        <w:t xml:space="preserve"> </w:t>
      </w:r>
      <w:r>
        <w:t>and, where appropriate,</w:t>
      </w:r>
      <w:r>
        <w:rPr>
          <w:spacing w:val="-2"/>
        </w:rPr>
        <w:t xml:space="preserve"> </w:t>
      </w:r>
      <w:r>
        <w:t>blended</w:t>
      </w:r>
      <w:r>
        <w:rPr>
          <w:spacing w:val="-2"/>
        </w:rPr>
        <w:t xml:space="preserve"> </w:t>
      </w:r>
      <w:r>
        <w:t>models</w:t>
      </w:r>
      <w:r>
        <w:rPr>
          <w:spacing w:val="-5"/>
        </w:rPr>
        <w:t xml:space="preserve"> </w:t>
      </w:r>
      <w:r>
        <w:t>of</w:t>
      </w:r>
      <w:r>
        <w:rPr>
          <w:spacing w:val="-1"/>
        </w:rPr>
        <w:t xml:space="preserve"> </w:t>
      </w:r>
      <w:r>
        <w:t>care</w:t>
      </w:r>
    </w:p>
    <w:p w14:paraId="46DE3FDA" w14:textId="6CBFB985" w:rsidR="00716B63" w:rsidRDefault="00716B63">
      <w:pPr>
        <w:pStyle w:val="Heading3"/>
      </w:pPr>
      <w:r>
        <w:t>Framework objectives</w:t>
      </w:r>
    </w:p>
    <w:p w14:paraId="123D100A" w14:textId="10A2EBBF" w:rsidR="00716B63" w:rsidRDefault="00716B63" w:rsidP="00941595">
      <w:r>
        <w:rPr>
          <w:noProof/>
        </w:rPr>
        <w:drawing>
          <wp:inline distT="0" distB="0" distL="0" distR="0" wp14:anchorId="553AC7E4" wp14:editId="0539D968">
            <wp:extent cx="5734050" cy="981710"/>
            <wp:effectExtent l="0" t="0" r="0" b="8890"/>
            <wp:docPr id="109" name="Picture 109" descr="Objective 3 builds trust and confidence in digital mental health products and services for all stakeholders.&#10;Objective 4 considers different funding models to drive uptake and behaviour change.&#10;Objective 5 simplifies information and access to information for all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Objective 3 builds trust and confidence in digital mental health products and services for all stakeholders.&#10;Objective 4 considers different funding models to drive uptake and behaviour change.&#10;Objective 5 simplifies information and access to information for all stakeholders."/>
                    <pic:cNvPicPr/>
                  </pic:nvPicPr>
                  <pic:blipFill>
                    <a:blip r:embed="rId39"/>
                    <a:stretch>
                      <a:fillRect/>
                    </a:stretch>
                  </pic:blipFill>
                  <pic:spPr>
                    <a:xfrm>
                      <a:off x="0" y="0"/>
                      <a:ext cx="5734050" cy="981710"/>
                    </a:xfrm>
                    <a:prstGeom prst="rect">
                      <a:avLst/>
                    </a:prstGeom>
                  </pic:spPr>
                </pic:pic>
              </a:graphicData>
            </a:graphic>
          </wp:inline>
        </w:drawing>
      </w:r>
    </w:p>
    <w:p w14:paraId="51B7533E" w14:textId="003BFAFA" w:rsidR="006B56CC" w:rsidRDefault="00B719C0" w:rsidP="00084848">
      <w:pPr>
        <w:pStyle w:val="Heading3"/>
      </w:pPr>
      <w:bookmarkStart w:id="70" w:name="Building_trust_and_confidence_in_stakeho"/>
      <w:bookmarkEnd w:id="70"/>
      <w:r>
        <w:t>Building</w:t>
      </w:r>
      <w:r>
        <w:rPr>
          <w:spacing w:val="-3"/>
        </w:rPr>
        <w:t xml:space="preserve"> </w:t>
      </w:r>
      <w:r>
        <w:t>trust</w:t>
      </w:r>
      <w:r>
        <w:rPr>
          <w:spacing w:val="-2"/>
        </w:rPr>
        <w:t xml:space="preserve"> </w:t>
      </w:r>
      <w:r>
        <w:t>and</w:t>
      </w:r>
      <w:r>
        <w:rPr>
          <w:spacing w:val="-2"/>
        </w:rPr>
        <w:t xml:space="preserve"> </w:t>
      </w:r>
      <w:r>
        <w:t>confidence</w:t>
      </w:r>
      <w:r>
        <w:rPr>
          <w:spacing w:val="-1"/>
        </w:rPr>
        <w:t xml:space="preserve"> </w:t>
      </w:r>
      <w:r>
        <w:t>in</w:t>
      </w:r>
      <w:r>
        <w:rPr>
          <w:spacing w:val="-2"/>
        </w:rPr>
        <w:t xml:space="preserve"> </w:t>
      </w:r>
      <w:r>
        <w:t>stakeholders</w:t>
      </w:r>
      <w:r>
        <w:rPr>
          <w:spacing w:val="-5"/>
        </w:rPr>
        <w:t xml:space="preserve"> </w:t>
      </w:r>
      <w:r>
        <w:t>will</w:t>
      </w:r>
      <w:r>
        <w:rPr>
          <w:spacing w:val="-2"/>
        </w:rPr>
        <w:t xml:space="preserve"> </w:t>
      </w:r>
      <w:r>
        <w:t>enable</w:t>
      </w:r>
      <w:r>
        <w:rPr>
          <w:spacing w:val="-4"/>
        </w:rPr>
        <w:t xml:space="preserve"> </w:t>
      </w:r>
      <w:r>
        <w:t>greater</w:t>
      </w:r>
      <w:r>
        <w:rPr>
          <w:spacing w:val="-2"/>
        </w:rPr>
        <w:t xml:space="preserve"> </w:t>
      </w:r>
      <w:r>
        <w:t>adoption</w:t>
      </w:r>
      <w:r>
        <w:rPr>
          <w:spacing w:val="-3"/>
        </w:rPr>
        <w:t xml:space="preserve"> </w:t>
      </w:r>
      <w:r>
        <w:t>of</w:t>
      </w:r>
      <w:r>
        <w:rPr>
          <w:spacing w:val="-4"/>
        </w:rPr>
        <w:t xml:space="preserve"> </w:t>
      </w:r>
      <w:r>
        <w:t>digital</w:t>
      </w:r>
      <w:r>
        <w:rPr>
          <w:spacing w:val="-4"/>
        </w:rPr>
        <w:t xml:space="preserve"> </w:t>
      </w:r>
      <w:r>
        <w:t>mental</w:t>
      </w:r>
      <w:r>
        <w:rPr>
          <w:spacing w:val="-64"/>
        </w:rPr>
        <w:t xml:space="preserve"> </w:t>
      </w:r>
      <w:r>
        <w:t>health</w:t>
      </w:r>
      <w:r>
        <w:rPr>
          <w:spacing w:val="-1"/>
        </w:rPr>
        <w:t xml:space="preserve"> </w:t>
      </w:r>
      <w:r>
        <w:t>services,</w:t>
      </w:r>
      <w:r>
        <w:rPr>
          <w:spacing w:val="-3"/>
        </w:rPr>
        <w:t xml:space="preserve"> </w:t>
      </w:r>
      <w:r>
        <w:t>providing</w:t>
      </w:r>
      <w:r>
        <w:rPr>
          <w:spacing w:val="-1"/>
        </w:rPr>
        <w:t xml:space="preserve"> </w:t>
      </w:r>
      <w:r>
        <w:t>consumers</w:t>
      </w:r>
      <w:r>
        <w:rPr>
          <w:spacing w:val="-1"/>
        </w:rPr>
        <w:t xml:space="preserve"> </w:t>
      </w:r>
      <w:r>
        <w:t>with</w:t>
      </w:r>
      <w:r>
        <w:rPr>
          <w:spacing w:val="-3"/>
        </w:rPr>
        <w:t xml:space="preserve"> </w:t>
      </w:r>
      <w:r>
        <w:t>more</w:t>
      </w:r>
      <w:r>
        <w:rPr>
          <w:spacing w:val="-1"/>
        </w:rPr>
        <w:t xml:space="preserve"> </w:t>
      </w:r>
      <w:r>
        <w:t>accessible</w:t>
      </w:r>
      <w:r>
        <w:rPr>
          <w:spacing w:val="-3"/>
        </w:rPr>
        <w:t xml:space="preserve"> </w:t>
      </w:r>
      <w:r>
        <w:t>and</w:t>
      </w:r>
      <w:r>
        <w:rPr>
          <w:spacing w:val="-1"/>
        </w:rPr>
        <w:t xml:space="preserve"> </w:t>
      </w:r>
      <w:r>
        <w:t>cost-effective choices.</w:t>
      </w:r>
    </w:p>
    <w:p w14:paraId="6740476E" w14:textId="0B4532F2" w:rsidR="006B56CC" w:rsidRPr="005866FF" w:rsidRDefault="00B719C0">
      <w:r>
        <w:t>Digital interventions can be equally effective as face-to-face therapy for people at all stages of the patient care continuum.</w:t>
      </w:r>
      <w:r w:rsidR="00D81E23">
        <w:rPr>
          <w:rStyle w:val="FootnoteReference"/>
        </w:rPr>
        <w:footnoteReference w:id="24"/>
      </w:r>
      <w:r w:rsidR="00D81E23">
        <w:rPr>
          <w:position w:val="6"/>
          <w:sz w:val="12"/>
        </w:rPr>
        <w:t xml:space="preserve"> </w:t>
      </w:r>
      <w:r>
        <w:rPr>
          <w:spacing w:val="-31"/>
          <w:position w:val="6"/>
          <w:sz w:val="12"/>
        </w:rPr>
        <w:t xml:space="preserve"> </w:t>
      </w:r>
      <w:r>
        <w:t>Evidence</w:t>
      </w:r>
      <w:r>
        <w:rPr>
          <w:spacing w:val="-5"/>
        </w:rPr>
        <w:t xml:space="preserve"> </w:t>
      </w:r>
      <w:r>
        <w:t>indicates</w:t>
      </w:r>
      <w:r>
        <w:rPr>
          <w:spacing w:val="-2"/>
        </w:rPr>
        <w:t xml:space="preserve"> </w:t>
      </w:r>
      <w:r>
        <w:t>that</w:t>
      </w:r>
      <w:r>
        <w:rPr>
          <w:spacing w:val="-1"/>
        </w:rPr>
        <w:t xml:space="preserve"> </w:t>
      </w:r>
      <w:r>
        <w:t>digital</w:t>
      </w:r>
      <w:r>
        <w:rPr>
          <w:spacing w:val="-5"/>
        </w:rPr>
        <w:t xml:space="preserve"> </w:t>
      </w:r>
      <w:r>
        <w:t>mental</w:t>
      </w:r>
      <w:r>
        <w:rPr>
          <w:spacing w:val="-3"/>
        </w:rPr>
        <w:t xml:space="preserve"> </w:t>
      </w:r>
      <w:r>
        <w:t>health</w:t>
      </w:r>
      <w:r>
        <w:rPr>
          <w:spacing w:val="-3"/>
        </w:rPr>
        <w:t xml:space="preserve"> </w:t>
      </w:r>
      <w:r>
        <w:t>services</w:t>
      </w:r>
      <w:r>
        <w:rPr>
          <w:spacing w:val="-2"/>
        </w:rPr>
        <w:t xml:space="preserve"> </w:t>
      </w:r>
      <w:r>
        <w:t>are</w:t>
      </w:r>
      <w:r>
        <w:rPr>
          <w:spacing w:val="-3"/>
        </w:rPr>
        <w:t xml:space="preserve"> </w:t>
      </w:r>
      <w:r>
        <w:t>effective</w:t>
      </w:r>
      <w:r>
        <w:rPr>
          <w:spacing w:val="-3"/>
        </w:rPr>
        <w:t xml:space="preserve"> </w:t>
      </w:r>
      <w:r>
        <w:t>and</w:t>
      </w:r>
      <w:r>
        <w:rPr>
          <w:spacing w:val="-3"/>
        </w:rPr>
        <w:t xml:space="preserve"> </w:t>
      </w:r>
      <w:r>
        <w:t>acceptable</w:t>
      </w:r>
      <w:r>
        <w:rPr>
          <w:spacing w:val="-3"/>
        </w:rPr>
        <w:t xml:space="preserve"> </w:t>
      </w:r>
      <w:r>
        <w:t>for</w:t>
      </w:r>
      <w:r>
        <w:rPr>
          <w:spacing w:val="-2"/>
        </w:rPr>
        <w:t xml:space="preserve"> </w:t>
      </w:r>
      <w:r>
        <w:t>use</w:t>
      </w:r>
      <w:r>
        <w:rPr>
          <w:spacing w:val="-3"/>
        </w:rPr>
        <w:t xml:space="preserve"> </w:t>
      </w:r>
      <w:r>
        <w:t>for</w:t>
      </w:r>
      <w:r>
        <w:rPr>
          <w:spacing w:val="-3"/>
        </w:rPr>
        <w:t xml:space="preserve"> </w:t>
      </w:r>
      <w:r>
        <w:t>high</w:t>
      </w:r>
      <w:r>
        <w:rPr>
          <w:spacing w:val="-5"/>
        </w:rPr>
        <w:t xml:space="preserve"> </w:t>
      </w:r>
      <w:r>
        <w:t>prevalence</w:t>
      </w:r>
      <w:r>
        <w:rPr>
          <w:spacing w:val="-3"/>
        </w:rPr>
        <w:t xml:space="preserve"> </w:t>
      </w:r>
      <w:r>
        <w:t>mental</w:t>
      </w:r>
      <w:r>
        <w:rPr>
          <w:spacing w:val="-3"/>
        </w:rPr>
        <w:t xml:space="preserve"> </w:t>
      </w:r>
      <w:r>
        <w:t>health</w:t>
      </w:r>
      <w:r>
        <w:rPr>
          <w:spacing w:val="1"/>
        </w:rPr>
        <w:t xml:space="preserve"> </w:t>
      </w:r>
      <w:r>
        <w:t>conditions requiring low intensity and low acuity care.</w:t>
      </w:r>
      <w:r w:rsidR="00D81E23">
        <w:rPr>
          <w:rStyle w:val="FootnoteReference"/>
        </w:rPr>
        <w:footnoteReference w:id="25"/>
      </w:r>
      <w:r>
        <w:t xml:space="preserve"> Emerging evidence further shows that digital mental health services</w:t>
      </w:r>
      <w:r>
        <w:rPr>
          <w:spacing w:val="-47"/>
        </w:rPr>
        <w:t xml:space="preserve"> </w:t>
      </w:r>
      <w:r>
        <w:t>can be used to augment care for consumers with low prevalence mental health conditions who require high acuity mental</w:t>
      </w:r>
      <w:r>
        <w:rPr>
          <w:spacing w:val="1"/>
        </w:rPr>
        <w:t xml:space="preserve"> </w:t>
      </w:r>
      <w:r>
        <w:t>health services.</w:t>
      </w:r>
      <w:r w:rsidR="00D81E23">
        <w:rPr>
          <w:rStyle w:val="FootnoteReference"/>
        </w:rPr>
        <w:footnoteReference w:id="26"/>
      </w:r>
      <w:r>
        <w:rPr>
          <w:spacing w:val="16"/>
          <w:position w:val="6"/>
          <w:sz w:val="12"/>
        </w:rPr>
        <w:t xml:space="preserve"> </w:t>
      </w:r>
      <w:r>
        <w:t>However,</w:t>
      </w:r>
      <w:r>
        <w:rPr>
          <w:spacing w:val="-1"/>
        </w:rPr>
        <w:t xml:space="preserve"> </w:t>
      </w:r>
      <w:r>
        <w:t>while</w:t>
      </w:r>
      <w:r>
        <w:rPr>
          <w:spacing w:val="-1"/>
        </w:rPr>
        <w:t xml:space="preserve"> </w:t>
      </w:r>
      <w:r>
        <w:t>the</w:t>
      </w:r>
      <w:r>
        <w:rPr>
          <w:spacing w:val="-3"/>
        </w:rPr>
        <w:t xml:space="preserve"> </w:t>
      </w:r>
      <w:r>
        <w:t>use</w:t>
      </w:r>
      <w:r>
        <w:rPr>
          <w:spacing w:val="-4"/>
        </w:rPr>
        <w:t xml:space="preserve"> </w:t>
      </w:r>
      <w:r>
        <w:t>of</w:t>
      </w:r>
      <w:r>
        <w:rPr>
          <w:spacing w:val="-1"/>
        </w:rPr>
        <w:t xml:space="preserve"> </w:t>
      </w:r>
      <w:r>
        <w:t>digital</w:t>
      </w:r>
      <w:r>
        <w:rPr>
          <w:spacing w:val="-3"/>
        </w:rPr>
        <w:t xml:space="preserve"> </w:t>
      </w:r>
      <w:r>
        <w:t>mental</w:t>
      </w:r>
      <w:r>
        <w:rPr>
          <w:spacing w:val="-3"/>
        </w:rPr>
        <w:t xml:space="preserve"> </w:t>
      </w:r>
      <w:r>
        <w:t>health</w:t>
      </w:r>
      <w:r>
        <w:rPr>
          <w:spacing w:val="-1"/>
        </w:rPr>
        <w:t xml:space="preserve"> </w:t>
      </w:r>
      <w:r>
        <w:t>services</w:t>
      </w:r>
      <w:r>
        <w:rPr>
          <w:spacing w:val="-1"/>
        </w:rPr>
        <w:t xml:space="preserve"> </w:t>
      </w:r>
      <w:r>
        <w:t>is increasing,</w:t>
      </w:r>
      <w:r>
        <w:rPr>
          <w:spacing w:val="-3"/>
        </w:rPr>
        <w:t xml:space="preserve"> </w:t>
      </w:r>
      <w:r>
        <w:t>some</w:t>
      </w:r>
      <w:r>
        <w:rPr>
          <w:spacing w:val="-3"/>
        </w:rPr>
        <w:t xml:space="preserve"> </w:t>
      </w:r>
      <w:r>
        <w:t>consumers</w:t>
      </w:r>
      <w:r>
        <w:rPr>
          <w:spacing w:val="-3"/>
        </w:rPr>
        <w:t xml:space="preserve"> </w:t>
      </w:r>
      <w:r>
        <w:t>and</w:t>
      </w:r>
      <w:r>
        <w:rPr>
          <w:spacing w:val="-3"/>
        </w:rPr>
        <w:t xml:space="preserve"> </w:t>
      </w:r>
      <w:r>
        <w:t>health</w:t>
      </w:r>
      <w:r w:rsidR="005866FF">
        <w:t xml:space="preserve"> </w:t>
      </w:r>
      <w:r>
        <w:t>professionals</w:t>
      </w:r>
      <w:r>
        <w:rPr>
          <w:spacing w:val="-3"/>
        </w:rPr>
        <w:t xml:space="preserve"> </w:t>
      </w:r>
      <w:r>
        <w:t>continue</w:t>
      </w:r>
      <w:r>
        <w:rPr>
          <w:spacing w:val="-2"/>
        </w:rPr>
        <w:t xml:space="preserve"> </w:t>
      </w:r>
      <w:r>
        <w:t>to</w:t>
      </w:r>
      <w:r>
        <w:rPr>
          <w:spacing w:val="-3"/>
        </w:rPr>
        <w:t xml:space="preserve"> </w:t>
      </w:r>
      <w:r>
        <w:t>lack</w:t>
      </w:r>
      <w:r>
        <w:rPr>
          <w:spacing w:val="-3"/>
        </w:rPr>
        <w:t xml:space="preserve"> </w:t>
      </w:r>
      <w:r>
        <w:t>confidence</w:t>
      </w:r>
      <w:r>
        <w:rPr>
          <w:spacing w:val="-3"/>
        </w:rPr>
        <w:t xml:space="preserve"> </w:t>
      </w:r>
      <w:r>
        <w:t>and</w:t>
      </w:r>
      <w:r>
        <w:rPr>
          <w:spacing w:val="-4"/>
        </w:rPr>
        <w:t xml:space="preserve"> </w:t>
      </w:r>
      <w:r>
        <w:t>trust</w:t>
      </w:r>
      <w:r>
        <w:rPr>
          <w:spacing w:val="-1"/>
        </w:rPr>
        <w:t xml:space="preserve"> </w:t>
      </w:r>
      <w:r>
        <w:t>in</w:t>
      </w:r>
      <w:r>
        <w:rPr>
          <w:spacing w:val="-4"/>
        </w:rPr>
        <w:t xml:space="preserve"> </w:t>
      </w:r>
      <w:r>
        <w:t>digital</w:t>
      </w:r>
      <w:r>
        <w:rPr>
          <w:spacing w:val="-5"/>
        </w:rPr>
        <w:t xml:space="preserve"> </w:t>
      </w:r>
      <w:r>
        <w:t>mental</w:t>
      </w:r>
      <w:r>
        <w:rPr>
          <w:spacing w:val="-2"/>
        </w:rPr>
        <w:t xml:space="preserve"> </w:t>
      </w:r>
      <w:r>
        <w:t>health</w:t>
      </w:r>
      <w:r>
        <w:rPr>
          <w:spacing w:val="-1"/>
        </w:rPr>
        <w:t xml:space="preserve"> </w:t>
      </w:r>
      <w:r>
        <w:t>services,</w:t>
      </w:r>
      <w:r>
        <w:rPr>
          <w:spacing w:val="-2"/>
        </w:rPr>
        <w:t xml:space="preserve"> </w:t>
      </w:r>
      <w:r>
        <w:t>limiting</w:t>
      </w:r>
      <w:r>
        <w:rPr>
          <w:spacing w:val="-3"/>
        </w:rPr>
        <w:t xml:space="preserve"> </w:t>
      </w:r>
      <w:r>
        <w:t>their</w:t>
      </w:r>
      <w:r>
        <w:rPr>
          <w:spacing w:val="-4"/>
        </w:rPr>
        <w:t xml:space="preserve"> </w:t>
      </w:r>
      <w:r>
        <w:t>ability</w:t>
      </w:r>
      <w:r>
        <w:rPr>
          <w:spacing w:val="-1"/>
        </w:rPr>
        <w:t xml:space="preserve"> </w:t>
      </w:r>
      <w:r>
        <w:t>to</w:t>
      </w:r>
      <w:r>
        <w:rPr>
          <w:spacing w:val="-3"/>
        </w:rPr>
        <w:t xml:space="preserve"> </w:t>
      </w:r>
      <w:r>
        <w:t>adopt</w:t>
      </w:r>
      <w:r>
        <w:rPr>
          <w:spacing w:val="-2"/>
        </w:rPr>
        <w:t xml:space="preserve"> </w:t>
      </w:r>
      <w:r>
        <w:t>and</w:t>
      </w:r>
      <w:r>
        <w:rPr>
          <w:spacing w:val="-1"/>
        </w:rPr>
        <w:t xml:space="preserve"> </w:t>
      </w:r>
      <w:r>
        <w:t>deliver</w:t>
      </w:r>
      <w:r w:rsidR="005866FF">
        <w:t xml:space="preserve"> </w:t>
      </w:r>
      <w:r>
        <w:t>these</w:t>
      </w:r>
      <w:r>
        <w:rPr>
          <w:spacing w:val="-3"/>
        </w:rPr>
        <w:t xml:space="preserve"> </w:t>
      </w:r>
      <w:r>
        <w:t>services. Enhancing</w:t>
      </w:r>
      <w:r>
        <w:rPr>
          <w:spacing w:val="-5"/>
        </w:rPr>
        <w:t xml:space="preserve"> </w:t>
      </w:r>
      <w:r>
        <w:t>trust</w:t>
      </w:r>
      <w:r>
        <w:rPr>
          <w:spacing w:val="-2"/>
        </w:rPr>
        <w:t xml:space="preserve"> </w:t>
      </w:r>
      <w:r>
        <w:t>in</w:t>
      </w:r>
      <w:r>
        <w:rPr>
          <w:spacing w:val="-3"/>
        </w:rPr>
        <w:t xml:space="preserve"> </w:t>
      </w:r>
      <w:r>
        <w:t>digital</w:t>
      </w:r>
      <w:r>
        <w:rPr>
          <w:spacing w:val="-4"/>
        </w:rPr>
        <w:t xml:space="preserve"> </w:t>
      </w:r>
      <w:r>
        <w:t>mental</w:t>
      </w:r>
      <w:r>
        <w:rPr>
          <w:spacing w:val="-4"/>
        </w:rPr>
        <w:t xml:space="preserve"> </w:t>
      </w:r>
      <w:r>
        <w:t>health</w:t>
      </w:r>
      <w:r>
        <w:rPr>
          <w:spacing w:val="-5"/>
        </w:rPr>
        <w:t xml:space="preserve"> </w:t>
      </w:r>
      <w:r>
        <w:t>services</w:t>
      </w:r>
      <w:r>
        <w:rPr>
          <w:spacing w:val="-1"/>
        </w:rPr>
        <w:t xml:space="preserve"> </w:t>
      </w:r>
      <w:r>
        <w:t>among</w:t>
      </w:r>
      <w:r>
        <w:rPr>
          <w:spacing w:val="-3"/>
        </w:rPr>
        <w:t xml:space="preserve"> </w:t>
      </w:r>
      <w:r>
        <w:t>consumers,</w:t>
      </w:r>
      <w:r>
        <w:rPr>
          <w:spacing w:val="-4"/>
        </w:rPr>
        <w:t xml:space="preserve"> </w:t>
      </w:r>
      <w:r>
        <w:t>health</w:t>
      </w:r>
      <w:r>
        <w:rPr>
          <w:spacing w:val="-4"/>
        </w:rPr>
        <w:t xml:space="preserve"> </w:t>
      </w:r>
      <w:r>
        <w:t>professionals,</w:t>
      </w:r>
      <w:r>
        <w:rPr>
          <w:spacing w:val="-5"/>
        </w:rPr>
        <w:t xml:space="preserve"> </w:t>
      </w:r>
      <w:r>
        <w:t>carers,</w:t>
      </w:r>
      <w:r>
        <w:rPr>
          <w:spacing w:val="-4"/>
        </w:rPr>
        <w:t xml:space="preserve"> </w:t>
      </w:r>
      <w:r>
        <w:t>and</w:t>
      </w:r>
      <w:r>
        <w:rPr>
          <w:spacing w:val="-4"/>
        </w:rPr>
        <w:t xml:space="preserve"> </w:t>
      </w:r>
      <w:r>
        <w:t>peer</w:t>
      </w:r>
      <w:r>
        <w:rPr>
          <w:spacing w:val="1"/>
        </w:rPr>
        <w:t xml:space="preserve"> </w:t>
      </w:r>
      <w:r>
        <w:t>workers is likely to result in increased adoption of services, providing consumers with more choice to use digital mental</w:t>
      </w:r>
      <w:r>
        <w:rPr>
          <w:spacing w:val="1"/>
        </w:rPr>
        <w:t xml:space="preserve"> </w:t>
      </w:r>
      <w:r>
        <w:t>health services alongside face-to-face services.</w:t>
      </w:r>
      <w:r w:rsidR="00D81E23">
        <w:rPr>
          <w:rStyle w:val="FootnoteReference"/>
        </w:rPr>
        <w:footnoteReference w:id="27"/>
      </w:r>
      <w:r>
        <w:t xml:space="preserve"> To enhance this trust you need to consider digital literacy of the</w:t>
      </w:r>
      <w:r>
        <w:rPr>
          <w:spacing w:val="1"/>
        </w:rPr>
        <w:t xml:space="preserve"> </w:t>
      </w:r>
      <w:r>
        <w:t>consumer, establish a strong evidence base on how to use digital mental health services for professionals, and increase</w:t>
      </w:r>
      <w:r>
        <w:rPr>
          <w:spacing w:val="1"/>
        </w:rPr>
        <w:t xml:space="preserve"> </w:t>
      </w:r>
      <w:r>
        <w:t>understanding</w:t>
      </w:r>
      <w:r>
        <w:rPr>
          <w:spacing w:val="-1"/>
        </w:rPr>
        <w:t xml:space="preserve"> </w:t>
      </w:r>
      <w:r>
        <w:t>about these services</w:t>
      </w:r>
      <w:r>
        <w:rPr>
          <w:spacing w:val="1"/>
        </w:rPr>
        <w:t xml:space="preserve"> </w:t>
      </w:r>
      <w:r>
        <w:t>for</w:t>
      </w:r>
      <w:r>
        <w:rPr>
          <w:spacing w:val="-1"/>
        </w:rPr>
        <w:t xml:space="preserve"> </w:t>
      </w:r>
      <w:r>
        <w:t>all</w:t>
      </w:r>
      <w:r>
        <w:rPr>
          <w:spacing w:val="-2"/>
        </w:rPr>
        <w:t xml:space="preserve"> </w:t>
      </w:r>
      <w:r>
        <w:t>stakeholders.</w:t>
      </w:r>
    </w:p>
    <w:p w14:paraId="28014794" w14:textId="77777777" w:rsidR="006B56CC" w:rsidRPr="005866FF" w:rsidRDefault="00B719C0">
      <w:pPr>
        <w:pStyle w:val="Heading4"/>
      </w:pPr>
      <w:r w:rsidRPr="005866FF">
        <w:t>Digital and health literacy</w:t>
      </w:r>
    </w:p>
    <w:p w14:paraId="46B15D7B" w14:textId="61D33E3C" w:rsidR="006B56CC" w:rsidRDefault="00B719C0">
      <w:r w:rsidRPr="005866FF">
        <w:t>The ability to confidently and effectively use digital mental health services, to a large extent, depends on consumer</w:t>
      </w:r>
      <w:r>
        <w:t xml:space="preserve"> digital</w:t>
      </w:r>
      <w:r>
        <w:rPr>
          <w:spacing w:val="1"/>
        </w:rPr>
        <w:t xml:space="preserve"> </w:t>
      </w:r>
      <w:r>
        <w:t>literacy. Some cohorts are more digitally excluded and have lower digital literacy than others, such as older Australians</w:t>
      </w:r>
      <w:r>
        <w:rPr>
          <w:spacing w:val="1"/>
        </w:rPr>
        <w:t xml:space="preserve"> </w:t>
      </w:r>
      <w:r>
        <w:t>aged over 65 years who are the least digitally included cohort in terms of the Digital Inclusion Index.</w:t>
      </w:r>
      <w:r w:rsidR="00D81E23">
        <w:rPr>
          <w:rStyle w:val="FootnoteReference"/>
        </w:rPr>
        <w:footnoteReference w:id="28"/>
      </w:r>
      <w:r>
        <w:t xml:space="preserve"> These cohorts</w:t>
      </w:r>
      <w:r>
        <w:rPr>
          <w:spacing w:val="1"/>
        </w:rPr>
        <w:t xml:space="preserve"> </w:t>
      </w:r>
      <w:r>
        <w:t>require additional support and education to be able to confidently use digital mental health services. In this context, digital</w:t>
      </w:r>
      <w:r>
        <w:rPr>
          <w:spacing w:val="1"/>
        </w:rPr>
        <w:t xml:space="preserve"> </w:t>
      </w:r>
      <w:r>
        <w:t xml:space="preserve">interventions may exacerbate the treatment gap for disadvantaged consumers due </w:t>
      </w:r>
      <w:r w:rsidRPr="005866FF">
        <w:t>to high digital literacy requirements. Adequate support and consumer education need to be considered to enable consumers to confidently navigate and access</w:t>
      </w:r>
      <w:r w:rsidR="005866FF">
        <w:t xml:space="preserve"> </w:t>
      </w:r>
      <w:r w:rsidRPr="005866FF">
        <w:t>digital mental health services. Additionally, health practitioners and peer workers need to consider the literacy</w:t>
      </w:r>
      <w:r>
        <w:t xml:space="preserve"> and</w:t>
      </w:r>
      <w:r>
        <w:rPr>
          <w:spacing w:val="-47"/>
        </w:rPr>
        <w:t xml:space="preserve"> </w:t>
      </w:r>
      <w:r>
        <w:t>resources required</w:t>
      </w:r>
      <w:r>
        <w:rPr>
          <w:spacing w:val="-1"/>
        </w:rPr>
        <w:t xml:space="preserve"> </w:t>
      </w:r>
      <w:r>
        <w:t>to</w:t>
      </w:r>
      <w:r>
        <w:rPr>
          <w:spacing w:val="-2"/>
        </w:rPr>
        <w:t xml:space="preserve"> </w:t>
      </w:r>
      <w:r>
        <w:t>effectively engage consumers with digital</w:t>
      </w:r>
      <w:r>
        <w:rPr>
          <w:spacing w:val="-1"/>
        </w:rPr>
        <w:t xml:space="preserve"> </w:t>
      </w:r>
      <w:r>
        <w:t>interventions</w:t>
      </w:r>
    </w:p>
    <w:p w14:paraId="31E374B6" w14:textId="77777777" w:rsidR="006B56CC" w:rsidRPr="005866FF" w:rsidRDefault="00B719C0">
      <w:pPr>
        <w:pStyle w:val="Heading4"/>
      </w:pPr>
      <w:bookmarkStart w:id="71" w:name="Building_the_evidence_base_on_digital_me"/>
      <w:bookmarkEnd w:id="71"/>
      <w:r>
        <w:t>Building</w:t>
      </w:r>
      <w:r>
        <w:rPr>
          <w:spacing w:val="-3"/>
        </w:rPr>
        <w:t xml:space="preserve"> </w:t>
      </w:r>
      <w:r w:rsidRPr="005866FF">
        <w:t>the evidence base on digital mental health services</w:t>
      </w:r>
    </w:p>
    <w:p w14:paraId="5A6E1613" w14:textId="6B653C4A" w:rsidR="006B56CC" w:rsidRPr="005866FF" w:rsidRDefault="00B719C0">
      <w:r w:rsidRPr="005866FF">
        <w:t xml:space="preserve">Currently, there is research indicating that some digital mental health services support the same </w:t>
      </w:r>
      <w:r w:rsidRPr="005866FF">
        <w:lastRenderedPageBreak/>
        <w:t>outcomes as face-to-face services</w:t>
      </w:r>
      <w:r w:rsidR="00D81E23">
        <w:rPr>
          <w:rStyle w:val="FootnoteReference"/>
        </w:rPr>
        <w:footnoteReference w:id="29"/>
      </w:r>
      <w:r w:rsidRPr="005866FF">
        <w:t xml:space="preserve"> and enables equal outcomes for Aboriginal and Torres Strait Islander people</w:t>
      </w:r>
      <w:r w:rsidR="00D81E23">
        <w:rPr>
          <w:rStyle w:val="FootnoteReference"/>
        </w:rPr>
        <w:footnoteReference w:id="30"/>
      </w:r>
      <w:r w:rsidRPr="005866FF">
        <w:t>, non-English speaking migrants</w:t>
      </w:r>
      <w:r w:rsidR="00D81E23">
        <w:rPr>
          <w:rStyle w:val="FootnoteReference"/>
        </w:rPr>
        <w:footnoteReference w:id="31"/>
      </w:r>
      <w:r w:rsidR="00D81E23">
        <w:t xml:space="preserve"> </w:t>
      </w:r>
      <w:r w:rsidRPr="005866FF">
        <w:t>and older cohorts.</w:t>
      </w:r>
      <w:r w:rsidR="00D81E23">
        <w:rPr>
          <w:rStyle w:val="FootnoteReference"/>
        </w:rPr>
        <w:footnoteReference w:id="32"/>
      </w:r>
      <w:r w:rsidRPr="005866FF">
        <w:t xml:space="preserve"> Continued research and evaluation are important to understand the acceptability and efficiency of digital mental health services, including specific services and modes of delivery, for the general population and different cohorts. This research also needs to be disseminated widely to clinicians to increase uniform awareness on how to service different cohorts and to build trust in the efficacy of digital mental health services.</w:t>
      </w:r>
    </w:p>
    <w:p w14:paraId="4A718B3B" w14:textId="5C48372C" w:rsidR="006B56CC" w:rsidRDefault="00B719C0">
      <w:pPr>
        <w:pStyle w:val="Heading4"/>
      </w:pPr>
      <w:bookmarkStart w:id="72" w:name="Education_and_training_required_to_deliv"/>
      <w:bookmarkEnd w:id="72"/>
      <w:r w:rsidRPr="005866FF">
        <w:t>Education and training</w:t>
      </w:r>
      <w:r>
        <w:rPr>
          <w:spacing w:val="-2"/>
        </w:rPr>
        <w:t xml:space="preserve"> </w:t>
      </w:r>
      <w:r>
        <w:t>required</w:t>
      </w:r>
      <w:r>
        <w:rPr>
          <w:spacing w:val="-3"/>
        </w:rPr>
        <w:t xml:space="preserve"> </w:t>
      </w:r>
      <w:r>
        <w:t>to</w:t>
      </w:r>
      <w:r>
        <w:rPr>
          <w:spacing w:val="-2"/>
        </w:rPr>
        <w:t xml:space="preserve"> </w:t>
      </w:r>
      <w:r>
        <w:t>deliver</w:t>
      </w:r>
      <w:r>
        <w:rPr>
          <w:spacing w:val="-4"/>
        </w:rPr>
        <w:t xml:space="preserve"> </w:t>
      </w:r>
      <w:r>
        <w:t>digital</w:t>
      </w:r>
      <w:r>
        <w:rPr>
          <w:spacing w:val="-4"/>
        </w:rPr>
        <w:t xml:space="preserve"> </w:t>
      </w:r>
      <w:r>
        <w:t>mental</w:t>
      </w:r>
      <w:r>
        <w:rPr>
          <w:spacing w:val="-4"/>
        </w:rPr>
        <w:t xml:space="preserve"> </w:t>
      </w:r>
      <w:r>
        <w:t>services</w:t>
      </w:r>
    </w:p>
    <w:p w14:paraId="24155559" w14:textId="358CD516" w:rsidR="006B56CC" w:rsidRPr="005866FF" w:rsidRDefault="00B719C0">
      <w:r>
        <w:t xml:space="preserve">The </w:t>
      </w:r>
      <w:r w:rsidRPr="005866FF">
        <w:t>Fifth Plan states that guidance and training tools are important in raising awareness of digital mental health services and reducing stigma.</w:t>
      </w:r>
      <w:r w:rsidR="00324876">
        <w:rPr>
          <w:rStyle w:val="FootnoteReference"/>
        </w:rPr>
        <w:footnoteReference w:id="33"/>
      </w:r>
      <w:r w:rsidRPr="005866FF">
        <w:t xml:space="preserve"> Health professionals, including peer support workers, need specific skills and training, clinical supervision, and support to use and deliver digital mental health services, particularly for those who require clinician led or supported care. Education about digital mental health service delivery should be at the centre of specialised training. With recent enhancements in training and education on digital mental health, for example, the training programs and resources delivered by </w:t>
      </w:r>
      <w:proofErr w:type="spellStart"/>
      <w:r w:rsidRPr="005866FF">
        <w:t>eMHPrac</w:t>
      </w:r>
      <w:proofErr w:type="spellEnd"/>
      <w:r w:rsidRPr="005866FF">
        <w:t>, awareness of digital mental health services among health practitioners have increased over time. However, feedback from consultations indicate that, at present, health professionals are still not aware of the full breadth of digital mental health services. Additionally, the availability of training programs in the delivery of specialised, trauma informed, and/or culturally appropriate mental health care can be enhanced to better support vulnerable cohorts.</w:t>
      </w:r>
      <w:r w:rsidR="00324876">
        <w:rPr>
          <w:rStyle w:val="FootnoteReference"/>
        </w:rPr>
        <w:footnoteReference w:id="34"/>
      </w:r>
    </w:p>
    <w:p w14:paraId="27F76A7E" w14:textId="3881B91E" w:rsidR="006B56CC" w:rsidRPr="005866FF" w:rsidRDefault="00B719C0">
      <w:r w:rsidRPr="005866FF">
        <w:t>In the delivery of services, it is important that health professionals consider different treatment modalities (e.g. face-to-face, SMS) and access channels (e.g. phone, computer) to meet consumers unique needs, preferences and requirements. There are many external factors that can influence consumer preferences, including culture, language proficiency, disease severity and disease type, to name a few. More commonly, certain consumer cohorts may prefer a blended model of</w:t>
      </w:r>
      <w:r w:rsidR="00D81E23">
        <w:t xml:space="preserve"> </w:t>
      </w:r>
      <w:r w:rsidRPr="005866FF">
        <w:t>service delivery where they have access to both digital and face-to-face services.</w:t>
      </w:r>
      <w:r w:rsidR="00324876">
        <w:rPr>
          <w:rStyle w:val="FootnoteReference"/>
        </w:rPr>
        <w:footnoteReference w:id="35"/>
      </w:r>
      <w:r w:rsidRPr="005866FF">
        <w:t xml:space="preserve"> Practitioners will, over time, need the skills and confidence to keep up with changing consumer preferences. It is also important that health professionals are aware and educated on how to manage consumer privacy and confidentiality. Consumers should have ownership and control of their data, giving them the ability to choose what they share with which provider, thereby preserving their privacy.</w:t>
      </w:r>
    </w:p>
    <w:p w14:paraId="48BB66B2" w14:textId="7F934CA9" w:rsidR="006B56CC" w:rsidRPr="00324876" w:rsidRDefault="00B719C0">
      <w:r w:rsidRPr="005866FF">
        <w:t>With well-informed</w:t>
      </w:r>
      <w:r>
        <w:t xml:space="preserve"> health workforces, support networks and consumers, building the appropriate trust and confidence to</w:t>
      </w:r>
      <w:r>
        <w:rPr>
          <w:spacing w:val="1"/>
        </w:rPr>
        <w:t xml:space="preserve"> </w:t>
      </w:r>
      <w:r>
        <w:t>adopt and integrate digitally enabled models of care into existing treatment pathways can be realised. By increasing</w:t>
      </w:r>
      <w:r>
        <w:rPr>
          <w:spacing w:val="1"/>
        </w:rPr>
        <w:t xml:space="preserve"> </w:t>
      </w:r>
      <w:r>
        <w:t>understanding</w:t>
      </w:r>
      <w:r>
        <w:rPr>
          <w:spacing w:val="-3"/>
        </w:rPr>
        <w:t xml:space="preserve"> </w:t>
      </w:r>
      <w:r>
        <w:t>and</w:t>
      </w:r>
      <w:r>
        <w:rPr>
          <w:spacing w:val="-2"/>
        </w:rPr>
        <w:t xml:space="preserve"> </w:t>
      </w:r>
      <w:r>
        <w:t>awareness</w:t>
      </w:r>
      <w:r>
        <w:rPr>
          <w:spacing w:val="-4"/>
        </w:rPr>
        <w:t xml:space="preserve"> </w:t>
      </w:r>
      <w:r>
        <w:t>of</w:t>
      </w:r>
      <w:r>
        <w:rPr>
          <w:spacing w:val="-3"/>
        </w:rPr>
        <w:t xml:space="preserve"> </w:t>
      </w:r>
      <w:r>
        <w:t>these</w:t>
      </w:r>
      <w:r>
        <w:rPr>
          <w:spacing w:val="-4"/>
        </w:rPr>
        <w:t xml:space="preserve"> </w:t>
      </w:r>
      <w:r>
        <w:t>alternative</w:t>
      </w:r>
      <w:r>
        <w:rPr>
          <w:spacing w:val="-4"/>
        </w:rPr>
        <w:t xml:space="preserve"> </w:t>
      </w:r>
      <w:r>
        <w:t>treatment</w:t>
      </w:r>
      <w:r>
        <w:rPr>
          <w:spacing w:val="-4"/>
        </w:rPr>
        <w:t xml:space="preserve"> </w:t>
      </w:r>
      <w:r>
        <w:t>modalities,</w:t>
      </w:r>
      <w:r>
        <w:rPr>
          <w:spacing w:val="-5"/>
        </w:rPr>
        <w:t xml:space="preserve"> </w:t>
      </w:r>
      <w:r>
        <w:t>delivery</w:t>
      </w:r>
      <w:r>
        <w:rPr>
          <w:spacing w:val="-3"/>
        </w:rPr>
        <w:t xml:space="preserve"> </w:t>
      </w:r>
      <w:r>
        <w:t>models,</w:t>
      </w:r>
      <w:r>
        <w:rPr>
          <w:spacing w:val="-2"/>
        </w:rPr>
        <w:t xml:space="preserve"> </w:t>
      </w:r>
      <w:r>
        <w:t>such</w:t>
      </w:r>
      <w:r>
        <w:rPr>
          <w:spacing w:val="-3"/>
        </w:rPr>
        <w:t xml:space="preserve"> </w:t>
      </w:r>
      <w:r>
        <w:t>as</w:t>
      </w:r>
      <w:r>
        <w:rPr>
          <w:spacing w:val="-1"/>
        </w:rPr>
        <w:t xml:space="preserve"> </w:t>
      </w:r>
      <w:r>
        <w:t>blended</w:t>
      </w:r>
      <w:r>
        <w:rPr>
          <w:spacing w:val="-4"/>
        </w:rPr>
        <w:t xml:space="preserve"> </w:t>
      </w:r>
      <w:r>
        <w:t>models</w:t>
      </w:r>
      <w:r>
        <w:rPr>
          <w:spacing w:val="-3"/>
        </w:rPr>
        <w:t xml:space="preserve"> </w:t>
      </w:r>
      <w:r>
        <w:t>of</w:t>
      </w:r>
      <w:r>
        <w:rPr>
          <w:spacing w:val="-5"/>
        </w:rPr>
        <w:t xml:space="preserve"> </w:t>
      </w:r>
      <w:r>
        <w:t>care,</w:t>
      </w:r>
      <w:r>
        <w:rPr>
          <w:spacing w:val="-47"/>
        </w:rPr>
        <w:t xml:space="preserve"> </w:t>
      </w:r>
      <w:r>
        <w:t>can</w:t>
      </w:r>
      <w:r>
        <w:rPr>
          <w:spacing w:val="-2"/>
        </w:rPr>
        <w:t xml:space="preserve"> </w:t>
      </w:r>
      <w:r>
        <w:t>further</w:t>
      </w:r>
      <w:r>
        <w:rPr>
          <w:spacing w:val="-5"/>
        </w:rPr>
        <w:t xml:space="preserve"> </w:t>
      </w:r>
      <w:r>
        <w:t>support</w:t>
      </w:r>
      <w:r>
        <w:rPr>
          <w:spacing w:val="-2"/>
        </w:rPr>
        <w:t xml:space="preserve"> </w:t>
      </w:r>
      <w:r>
        <w:t>the</w:t>
      </w:r>
      <w:r>
        <w:rPr>
          <w:spacing w:val="-3"/>
        </w:rPr>
        <w:t xml:space="preserve"> </w:t>
      </w:r>
      <w:r>
        <w:t>delivery</w:t>
      </w:r>
      <w:r>
        <w:rPr>
          <w:spacing w:val="-1"/>
        </w:rPr>
        <w:t xml:space="preserve"> </w:t>
      </w:r>
      <w:r>
        <w:t>of</w:t>
      </w:r>
      <w:r>
        <w:rPr>
          <w:spacing w:val="-4"/>
        </w:rPr>
        <w:t xml:space="preserve"> </w:t>
      </w:r>
      <w:r>
        <w:t>mental</w:t>
      </w:r>
      <w:r>
        <w:rPr>
          <w:spacing w:val="-3"/>
        </w:rPr>
        <w:t xml:space="preserve"> </w:t>
      </w:r>
      <w:r>
        <w:t>health</w:t>
      </w:r>
      <w:r>
        <w:rPr>
          <w:spacing w:val="-4"/>
        </w:rPr>
        <w:t xml:space="preserve"> </w:t>
      </w:r>
      <w:r>
        <w:t>services</w:t>
      </w:r>
      <w:r>
        <w:rPr>
          <w:spacing w:val="-1"/>
        </w:rPr>
        <w:t xml:space="preserve"> </w:t>
      </w:r>
      <w:r>
        <w:t>and</w:t>
      </w:r>
      <w:r>
        <w:rPr>
          <w:spacing w:val="-1"/>
        </w:rPr>
        <w:t xml:space="preserve"> </w:t>
      </w:r>
      <w:r>
        <w:t>increase</w:t>
      </w:r>
      <w:r>
        <w:rPr>
          <w:spacing w:val="-2"/>
        </w:rPr>
        <w:t xml:space="preserve"> </w:t>
      </w:r>
      <w:r>
        <w:t>access</w:t>
      </w:r>
      <w:r>
        <w:rPr>
          <w:spacing w:val="-1"/>
        </w:rPr>
        <w:t xml:space="preserve"> </w:t>
      </w:r>
      <w:r>
        <w:t>to</w:t>
      </w:r>
      <w:r>
        <w:rPr>
          <w:spacing w:val="-3"/>
        </w:rPr>
        <w:t xml:space="preserve"> </w:t>
      </w:r>
      <w:r>
        <w:t>both</w:t>
      </w:r>
      <w:r>
        <w:rPr>
          <w:spacing w:val="-4"/>
        </w:rPr>
        <w:t xml:space="preserve"> </w:t>
      </w:r>
      <w:r>
        <w:t>digital</w:t>
      </w:r>
      <w:r>
        <w:rPr>
          <w:spacing w:val="-2"/>
        </w:rPr>
        <w:t xml:space="preserve"> </w:t>
      </w:r>
      <w:r>
        <w:t>and</w:t>
      </w:r>
      <w:r>
        <w:rPr>
          <w:spacing w:val="-1"/>
        </w:rPr>
        <w:t xml:space="preserve"> </w:t>
      </w:r>
      <w:r>
        <w:t>face-to-face</w:t>
      </w:r>
      <w:r>
        <w:rPr>
          <w:spacing w:val="-2"/>
        </w:rPr>
        <w:t xml:space="preserve"> </w:t>
      </w:r>
      <w:r>
        <w:t>services.</w:t>
      </w:r>
      <w:r w:rsidR="00324876">
        <w:rPr>
          <w:rStyle w:val="FootnoteReference"/>
        </w:rPr>
        <w:footnoteReference w:id="36"/>
      </w:r>
    </w:p>
    <w:p w14:paraId="64277DAC" w14:textId="7AA8BB00" w:rsidR="006B56CC" w:rsidRDefault="00B719C0">
      <w:pPr>
        <w:pStyle w:val="Heading3"/>
      </w:pPr>
      <w:r>
        <w:lastRenderedPageBreak/>
        <w:t>What</w:t>
      </w:r>
      <w:r>
        <w:rPr>
          <w:spacing w:val="-1"/>
        </w:rPr>
        <w:t xml:space="preserve"> </w:t>
      </w:r>
      <w:r>
        <w:t>are</w:t>
      </w:r>
      <w:r>
        <w:rPr>
          <w:spacing w:val="-3"/>
        </w:rPr>
        <w:t xml:space="preserve"> </w:t>
      </w:r>
      <w:r>
        <w:t>the</w:t>
      </w:r>
      <w:r>
        <w:rPr>
          <w:spacing w:val="-3"/>
        </w:rPr>
        <w:t xml:space="preserve"> </w:t>
      </w:r>
      <w:r>
        <w:t>priority</w:t>
      </w:r>
      <w:r>
        <w:rPr>
          <w:spacing w:val="-1"/>
        </w:rPr>
        <w:t xml:space="preserve"> </w:t>
      </w:r>
      <w:r>
        <w:t>action</w:t>
      </w:r>
      <w:r>
        <w:rPr>
          <w:spacing w:val="-1"/>
        </w:rPr>
        <w:t xml:space="preserve"> </w:t>
      </w:r>
      <w:r>
        <w:t>areas?</w:t>
      </w:r>
    </w:p>
    <w:p w14:paraId="5A0D2B57" w14:textId="18180A9C" w:rsidR="006B56CC" w:rsidRDefault="00716B63">
      <w:r w:rsidRPr="00084848">
        <w:t xml:space="preserve">Table 6 </w:t>
      </w:r>
      <w:r w:rsidR="00B719C0">
        <w:t>outlines</w:t>
      </w:r>
      <w:r w:rsidR="00B719C0">
        <w:rPr>
          <w:spacing w:val="-4"/>
        </w:rPr>
        <w:t xml:space="preserve"> </w:t>
      </w:r>
      <w:r w:rsidR="00B719C0">
        <w:t>the</w:t>
      </w:r>
      <w:r w:rsidR="00B719C0">
        <w:rPr>
          <w:spacing w:val="-4"/>
        </w:rPr>
        <w:t xml:space="preserve"> </w:t>
      </w:r>
      <w:r w:rsidR="00B719C0">
        <w:t>key</w:t>
      </w:r>
      <w:r w:rsidR="00B719C0">
        <w:rPr>
          <w:spacing w:val="-1"/>
        </w:rPr>
        <w:t xml:space="preserve"> </w:t>
      </w:r>
      <w:r w:rsidR="00B719C0">
        <w:t>action</w:t>
      </w:r>
      <w:r w:rsidR="00B719C0">
        <w:rPr>
          <w:spacing w:val="-3"/>
        </w:rPr>
        <w:t xml:space="preserve"> </w:t>
      </w:r>
      <w:r w:rsidR="00B719C0">
        <w:t>areas that</w:t>
      </w:r>
      <w:r w:rsidR="00B719C0">
        <w:rPr>
          <w:spacing w:val="-2"/>
        </w:rPr>
        <w:t xml:space="preserve"> </w:t>
      </w:r>
      <w:r w:rsidR="00B719C0">
        <w:t>support</w:t>
      </w:r>
      <w:r w:rsidR="00B719C0">
        <w:rPr>
          <w:spacing w:val="-1"/>
        </w:rPr>
        <w:t xml:space="preserve"> </w:t>
      </w:r>
      <w:r w:rsidR="00B719C0">
        <w:t>this</w:t>
      </w:r>
      <w:r w:rsidR="00B719C0">
        <w:rPr>
          <w:spacing w:val="-1"/>
        </w:rPr>
        <w:t xml:space="preserve"> </w:t>
      </w:r>
      <w:r w:rsidR="00B719C0">
        <w:t>priority.</w:t>
      </w:r>
    </w:p>
    <w:p w14:paraId="5ECCFC26" w14:textId="6B1895EB" w:rsidR="006B56CC" w:rsidRPr="005866FF" w:rsidRDefault="00D81E23">
      <w:pPr>
        <w:pStyle w:val="Caption"/>
      </w:pPr>
      <w:bookmarkStart w:id="73" w:name="_bookmark23"/>
      <w:bookmarkEnd w:id="73"/>
      <w:r>
        <w:t xml:space="preserve">Table </w:t>
      </w:r>
      <w:r>
        <w:fldChar w:fldCharType="begin"/>
      </w:r>
      <w:r>
        <w:instrText xml:space="preserve"> SEQ Table \* ARABIC </w:instrText>
      </w:r>
      <w:r>
        <w:fldChar w:fldCharType="separate"/>
      </w:r>
      <w:r w:rsidR="00324876">
        <w:rPr>
          <w:noProof/>
        </w:rPr>
        <w:t>6</w:t>
      </w:r>
      <w:r>
        <w:fldChar w:fldCharType="end"/>
      </w:r>
      <w:r w:rsidR="00B719C0">
        <w:t>:</w:t>
      </w:r>
      <w:r w:rsidR="00B719C0">
        <w:rPr>
          <w:spacing w:val="-2"/>
        </w:rPr>
        <w:t xml:space="preserve"> </w:t>
      </w:r>
      <w:r w:rsidR="00B719C0">
        <w:t>Action</w:t>
      </w:r>
      <w:r w:rsidR="00B719C0">
        <w:rPr>
          <w:spacing w:val="-1"/>
        </w:rPr>
        <w:t xml:space="preserve"> </w:t>
      </w:r>
      <w:r w:rsidR="00B719C0">
        <w:t>areas</w:t>
      </w:r>
      <w:r w:rsidR="00B719C0">
        <w:rPr>
          <w:spacing w:val="-3"/>
        </w:rPr>
        <w:t xml:space="preserve"> </w:t>
      </w:r>
      <w:r w:rsidR="00B719C0">
        <w:t>for</w:t>
      </w:r>
      <w:r w:rsidR="00B719C0">
        <w:rPr>
          <w:spacing w:val="-1"/>
        </w:rPr>
        <w:t xml:space="preserve"> </w:t>
      </w:r>
      <w:r w:rsidR="00B719C0">
        <w:t>Priority</w:t>
      </w:r>
      <w:r w:rsidR="00B719C0">
        <w:rPr>
          <w:spacing w:val="1"/>
        </w:rPr>
        <w:t xml:space="preserve"> </w:t>
      </w:r>
      <w:r w:rsidR="00B719C0">
        <w:t>2</w:t>
      </w:r>
    </w:p>
    <w:tbl>
      <w:tblPr>
        <w:tblStyle w:val="TableGrid"/>
        <w:tblW w:w="9876" w:type="dxa"/>
        <w:tblLayout w:type="fixed"/>
        <w:tblLook w:val="06A0" w:firstRow="1" w:lastRow="0" w:firstColumn="1" w:lastColumn="0" w:noHBand="1" w:noVBand="1"/>
      </w:tblPr>
      <w:tblGrid>
        <w:gridCol w:w="1820"/>
        <w:gridCol w:w="8056"/>
      </w:tblGrid>
      <w:tr w:rsidR="006B56CC" w:rsidRPr="005866FF" w14:paraId="3EE0A414" w14:textId="77777777" w:rsidTr="00084848">
        <w:trPr>
          <w:cnfStyle w:val="100000000000" w:firstRow="1" w:lastRow="0" w:firstColumn="0" w:lastColumn="0" w:oddVBand="0" w:evenVBand="0" w:oddHBand="0" w:evenHBand="0" w:firstRowFirstColumn="0" w:firstRowLastColumn="0" w:lastRowFirstColumn="0" w:lastRowLastColumn="0"/>
          <w:trHeight w:val="446"/>
          <w:tblHeader/>
        </w:trPr>
        <w:tc>
          <w:tcPr>
            <w:tcW w:w="1820" w:type="dxa"/>
          </w:tcPr>
          <w:p w14:paraId="78F21ED5" w14:textId="77777777" w:rsidR="006B56CC" w:rsidRPr="005866FF" w:rsidRDefault="00B719C0">
            <w:r w:rsidRPr="005866FF">
              <w:t>Opportunity</w:t>
            </w:r>
          </w:p>
        </w:tc>
        <w:tc>
          <w:tcPr>
            <w:tcW w:w="8056" w:type="dxa"/>
          </w:tcPr>
          <w:p w14:paraId="7B95DA32" w14:textId="77777777" w:rsidR="006B56CC" w:rsidRPr="005866FF" w:rsidRDefault="00B719C0">
            <w:r w:rsidRPr="005866FF">
              <w:t>Description</w:t>
            </w:r>
          </w:p>
        </w:tc>
      </w:tr>
      <w:tr w:rsidR="006B56CC" w:rsidRPr="005866FF" w14:paraId="31372613" w14:textId="77777777" w:rsidTr="00084848">
        <w:trPr>
          <w:trHeight w:val="655"/>
        </w:trPr>
        <w:tc>
          <w:tcPr>
            <w:tcW w:w="1820" w:type="dxa"/>
          </w:tcPr>
          <w:p w14:paraId="4B036D1B" w14:textId="77777777" w:rsidR="006B56CC" w:rsidRPr="00084848" w:rsidRDefault="00B719C0">
            <w:pPr>
              <w:rPr>
                <w:b/>
                <w:bCs/>
              </w:rPr>
            </w:pPr>
            <w:r w:rsidRPr="00084848">
              <w:rPr>
                <w:b/>
                <w:bCs/>
              </w:rPr>
              <w:t>Action area 2.1</w:t>
            </w:r>
          </w:p>
        </w:tc>
        <w:tc>
          <w:tcPr>
            <w:tcW w:w="8056" w:type="dxa"/>
          </w:tcPr>
          <w:p w14:paraId="5D7D767B" w14:textId="77777777" w:rsidR="006B56CC" w:rsidRPr="005866FF" w:rsidRDefault="00B719C0">
            <w:r w:rsidRPr="005866FF">
              <w:t>Develop and publish the evidence base (effectiveness and outcomes) for digital mental health services for conditions across the mental health spectrum and across different cohorts.</w:t>
            </w:r>
          </w:p>
        </w:tc>
      </w:tr>
      <w:tr w:rsidR="006B56CC" w:rsidRPr="005866FF" w14:paraId="5701CB00" w14:textId="77777777" w:rsidTr="00084848">
        <w:trPr>
          <w:trHeight w:val="1067"/>
        </w:trPr>
        <w:tc>
          <w:tcPr>
            <w:tcW w:w="1820" w:type="dxa"/>
          </w:tcPr>
          <w:p w14:paraId="2BBC7521" w14:textId="77777777" w:rsidR="006B56CC" w:rsidRPr="00084848" w:rsidRDefault="00B719C0">
            <w:pPr>
              <w:rPr>
                <w:b/>
                <w:bCs/>
              </w:rPr>
            </w:pPr>
            <w:r w:rsidRPr="00084848">
              <w:rPr>
                <w:b/>
                <w:bCs/>
              </w:rPr>
              <w:t>Action area 2.2</w:t>
            </w:r>
          </w:p>
        </w:tc>
        <w:tc>
          <w:tcPr>
            <w:tcW w:w="8056" w:type="dxa"/>
          </w:tcPr>
          <w:p w14:paraId="77E63EBD" w14:textId="77777777" w:rsidR="006B56CC" w:rsidRPr="005866FF" w:rsidRDefault="00B719C0">
            <w:r w:rsidRPr="005866FF">
              <w:t>Develop and launch a national information and education campaign that provides training programs and academic resources for health professionals and consumers to raise awareness of digital mental health services, effectiveness and how best to adopt services to augment existing face-to-face, telehealth and virtual care.</w:t>
            </w:r>
          </w:p>
        </w:tc>
      </w:tr>
      <w:tr w:rsidR="006B56CC" w:rsidRPr="005866FF" w14:paraId="0F30FE57" w14:textId="77777777" w:rsidTr="00084848">
        <w:trPr>
          <w:trHeight w:val="861"/>
        </w:trPr>
        <w:tc>
          <w:tcPr>
            <w:tcW w:w="1820" w:type="dxa"/>
          </w:tcPr>
          <w:p w14:paraId="7AD5A007" w14:textId="77777777" w:rsidR="006B56CC" w:rsidRPr="00084848" w:rsidRDefault="00B719C0">
            <w:pPr>
              <w:rPr>
                <w:b/>
                <w:bCs/>
              </w:rPr>
            </w:pPr>
            <w:r w:rsidRPr="00084848">
              <w:rPr>
                <w:b/>
                <w:bCs/>
              </w:rPr>
              <w:t>Action area 2.3</w:t>
            </w:r>
          </w:p>
        </w:tc>
        <w:tc>
          <w:tcPr>
            <w:tcW w:w="8056" w:type="dxa"/>
          </w:tcPr>
          <w:p w14:paraId="7069355C" w14:textId="77777777" w:rsidR="006B56CC" w:rsidRPr="005866FF" w:rsidRDefault="00B719C0">
            <w:r w:rsidRPr="005866FF">
              <w:t>Develop specific education materials for health professionals that build confidence in how best to adopt digital mental health services as part of their mental health care planning and delivery.</w:t>
            </w:r>
          </w:p>
        </w:tc>
      </w:tr>
      <w:tr w:rsidR="006B56CC" w:rsidRPr="005866FF" w14:paraId="05B2795E" w14:textId="77777777" w:rsidTr="00084848">
        <w:trPr>
          <w:trHeight w:val="1687"/>
        </w:trPr>
        <w:tc>
          <w:tcPr>
            <w:tcW w:w="1820" w:type="dxa"/>
          </w:tcPr>
          <w:p w14:paraId="659A0314" w14:textId="77777777" w:rsidR="006B56CC" w:rsidRPr="00084848" w:rsidRDefault="00B719C0">
            <w:pPr>
              <w:rPr>
                <w:b/>
                <w:bCs/>
              </w:rPr>
            </w:pPr>
            <w:r w:rsidRPr="00084848">
              <w:rPr>
                <w:b/>
                <w:bCs/>
              </w:rPr>
              <w:t>Action area 2.4</w:t>
            </w:r>
          </w:p>
        </w:tc>
        <w:tc>
          <w:tcPr>
            <w:tcW w:w="8056" w:type="dxa"/>
          </w:tcPr>
          <w:p w14:paraId="60750E4D" w14:textId="77777777" w:rsidR="006B56CC" w:rsidRPr="005866FF" w:rsidRDefault="00B719C0">
            <w:r w:rsidRPr="005866FF">
              <w:t>Trial and implement strategies to increase and improve adoption of digital mental health services, including providing guidance to health professionals on best practice adoption of digital services and blended interventions. Guidance should consider the suitability of digital interventions for different conditions and consumer needs, consumer access to digital tools and a secure, private place to use digital mental health services, whether consumers have adequate digital literacy to use digital interventions, and processes to address confidentiality concerns. May be enabled by decision support tools.</w:t>
            </w:r>
          </w:p>
        </w:tc>
      </w:tr>
    </w:tbl>
    <w:p w14:paraId="747A3B71" w14:textId="6D5BC894" w:rsidR="006B56CC" w:rsidRDefault="00716B63" w:rsidP="00084848">
      <w:pPr>
        <w:pStyle w:val="BodyText"/>
        <w:ind w:left="0"/>
        <w:rPr>
          <w:sz w:val="20"/>
        </w:rPr>
      </w:pPr>
      <w:r>
        <w:rPr>
          <w:noProof/>
        </w:rPr>
        <w:drawing>
          <wp:inline distT="0" distB="0" distL="0" distR="0" wp14:anchorId="1CEE720C" wp14:editId="70AA8491">
            <wp:extent cx="6230155" cy="1028700"/>
            <wp:effectExtent l="0" t="0" r="0" b="0"/>
            <wp:docPr id="115" name="Picture 115" descr="How does this align with the Fifth Plan? The Fifth Plan calls for the development of a Framework that offers cohesive guidance on the structure of the digital mental health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How does this align with the Fifth Plan? The Fifth Plan calls for the development of a Framework that offers cohesive guidance on the structure of the digital mental health services."/>
                    <pic:cNvPicPr/>
                  </pic:nvPicPr>
                  <pic:blipFill>
                    <a:blip r:embed="rId40"/>
                    <a:stretch>
                      <a:fillRect/>
                    </a:stretch>
                  </pic:blipFill>
                  <pic:spPr>
                    <a:xfrm>
                      <a:off x="0" y="0"/>
                      <a:ext cx="6246719" cy="1031435"/>
                    </a:xfrm>
                    <a:prstGeom prst="rect">
                      <a:avLst/>
                    </a:prstGeom>
                  </pic:spPr>
                </pic:pic>
              </a:graphicData>
            </a:graphic>
          </wp:inline>
        </w:drawing>
      </w:r>
    </w:p>
    <w:p w14:paraId="10476573" w14:textId="77777777" w:rsidR="006B56CC" w:rsidRDefault="006B56CC">
      <w:pPr>
        <w:rPr>
          <w:sz w:val="20"/>
        </w:rPr>
        <w:sectPr w:rsidR="006B56CC" w:rsidSect="00084848">
          <w:pgSz w:w="11910" w:h="16850"/>
          <w:pgMar w:top="1440" w:right="1440" w:bottom="1440" w:left="1134" w:header="572" w:footer="567" w:gutter="0"/>
          <w:cols w:space="720"/>
          <w:docGrid w:linePitch="299"/>
        </w:sectPr>
      </w:pPr>
    </w:p>
    <w:p w14:paraId="21C17C65" w14:textId="49599F32" w:rsidR="006B56CC" w:rsidRDefault="00B719C0">
      <w:pPr>
        <w:pStyle w:val="Heading2"/>
      </w:pPr>
      <w:r>
        <w:rPr>
          <w:noProof/>
        </w:rPr>
        <w:lastRenderedPageBreak/>
        <w:drawing>
          <wp:anchor distT="0" distB="0" distL="114300" distR="114300" simplePos="0" relativeHeight="487613952" behindDoc="0" locked="0" layoutInCell="1" allowOverlap="1" wp14:anchorId="2AF86927" wp14:editId="7CC51EF3">
            <wp:simplePos x="0" y="0"/>
            <wp:positionH relativeFrom="column">
              <wp:posOffset>-3810</wp:posOffset>
            </wp:positionH>
            <wp:positionV relativeFrom="paragraph">
              <wp:posOffset>0</wp:posOffset>
            </wp:positionV>
            <wp:extent cx="387126" cy="387131"/>
            <wp:effectExtent l="0" t="0" r="0" b="0"/>
            <wp:wrapSquare wrapText="bothSides"/>
            <wp:docPr id="15" name="image10.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0.png">
                      <a:extLst>
                        <a:ext uri="{C183D7F6-B498-43B3-948B-1728B52AA6E4}">
                          <adec:decorative xmlns:adec="http://schemas.microsoft.com/office/drawing/2017/decorative" val="1"/>
                        </a:ext>
                      </a:extLst>
                    </pic:cNvPr>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87126" cy="387131"/>
                    </a:xfrm>
                    <a:prstGeom prst="rect">
                      <a:avLst/>
                    </a:prstGeom>
                  </pic:spPr>
                </pic:pic>
              </a:graphicData>
            </a:graphic>
            <wp14:sizeRelH relativeFrom="page">
              <wp14:pctWidth>0</wp14:pctWidth>
            </wp14:sizeRelH>
            <wp14:sizeRelV relativeFrom="page">
              <wp14:pctHeight>0</wp14:pctHeight>
            </wp14:sizeRelV>
          </wp:anchor>
        </w:drawing>
      </w:r>
      <w:bookmarkStart w:id="74" w:name="Priority_3:_Enable_equitable_access_to_d"/>
      <w:bookmarkEnd w:id="74"/>
      <w:r>
        <w:t xml:space="preserve">Priority 3: Enable </w:t>
      </w:r>
      <w:r w:rsidRPr="00533B6C">
        <w:t>equitable</w:t>
      </w:r>
      <w:r>
        <w:t xml:space="preserve"> access to digital mental health services</w:t>
      </w:r>
      <w:r>
        <w:rPr>
          <w:spacing w:val="-75"/>
        </w:rPr>
        <w:t xml:space="preserve"> </w:t>
      </w:r>
      <w:bookmarkStart w:id="75" w:name="_bookmark24"/>
      <w:bookmarkEnd w:id="75"/>
      <w:r>
        <w:t>for</w:t>
      </w:r>
      <w:r>
        <w:rPr>
          <w:spacing w:val="-2"/>
        </w:rPr>
        <w:t xml:space="preserve"> </w:t>
      </w:r>
      <w:r>
        <w:t>all</w:t>
      </w:r>
      <w:r>
        <w:rPr>
          <w:spacing w:val="-1"/>
        </w:rPr>
        <w:t xml:space="preserve"> </w:t>
      </w:r>
      <w:r>
        <w:t>consumer</w:t>
      </w:r>
      <w:r>
        <w:rPr>
          <w:spacing w:val="-1"/>
        </w:rPr>
        <w:t xml:space="preserve"> </w:t>
      </w:r>
      <w:r>
        <w:t>cohorts</w:t>
      </w:r>
    </w:p>
    <w:p w14:paraId="0E3D19BC" w14:textId="74EF329E" w:rsidR="00716B63" w:rsidRDefault="00716B63">
      <w:pPr>
        <w:pStyle w:val="Heading3"/>
      </w:pPr>
      <w:r>
        <w:t>Framework objectives</w:t>
      </w:r>
    </w:p>
    <w:p w14:paraId="1775C7F2" w14:textId="752AD007" w:rsidR="00716B63" w:rsidRDefault="00716B63" w:rsidP="00941595">
      <w:r>
        <w:rPr>
          <w:noProof/>
        </w:rPr>
        <w:drawing>
          <wp:inline distT="0" distB="0" distL="0" distR="0" wp14:anchorId="5B6572F7" wp14:editId="7D9BFA29">
            <wp:extent cx="3495675" cy="590550"/>
            <wp:effectExtent l="0" t="0" r="9525" b="0"/>
            <wp:docPr id="116" name="Picture 116" descr="Objective 1 places consumers at the centre of how products and services are designed and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descr="Objective 1 places consumers at the centre of how products and services are designed and delivered."/>
                    <pic:cNvPicPr/>
                  </pic:nvPicPr>
                  <pic:blipFill>
                    <a:blip r:embed="rId42"/>
                    <a:stretch>
                      <a:fillRect/>
                    </a:stretch>
                  </pic:blipFill>
                  <pic:spPr>
                    <a:xfrm>
                      <a:off x="0" y="0"/>
                      <a:ext cx="3495675" cy="590550"/>
                    </a:xfrm>
                    <a:prstGeom prst="rect">
                      <a:avLst/>
                    </a:prstGeom>
                  </pic:spPr>
                </pic:pic>
              </a:graphicData>
            </a:graphic>
          </wp:inline>
        </w:drawing>
      </w:r>
    </w:p>
    <w:p w14:paraId="73F2BCE4" w14:textId="24A206A0" w:rsidR="006B56CC" w:rsidRDefault="00B719C0" w:rsidP="00084848">
      <w:pPr>
        <w:pStyle w:val="Heading3"/>
      </w:pPr>
      <w:bookmarkStart w:id="76" w:name="Improving_the_breadth_and_reach_of_digit"/>
      <w:bookmarkEnd w:id="76"/>
      <w:r>
        <w:t>Improving</w:t>
      </w:r>
      <w:r>
        <w:rPr>
          <w:spacing w:val="-2"/>
        </w:rPr>
        <w:t xml:space="preserve"> </w:t>
      </w:r>
      <w:r>
        <w:t>the</w:t>
      </w:r>
      <w:r>
        <w:rPr>
          <w:spacing w:val="-4"/>
        </w:rPr>
        <w:t xml:space="preserve"> </w:t>
      </w:r>
      <w:r>
        <w:t>breadth</w:t>
      </w:r>
      <w:r>
        <w:rPr>
          <w:spacing w:val="-3"/>
        </w:rPr>
        <w:t xml:space="preserve"> </w:t>
      </w:r>
      <w:r>
        <w:t>and</w:t>
      </w:r>
      <w:r>
        <w:rPr>
          <w:spacing w:val="-1"/>
        </w:rPr>
        <w:t xml:space="preserve"> </w:t>
      </w:r>
      <w:r>
        <w:t>reach</w:t>
      </w:r>
      <w:r>
        <w:rPr>
          <w:spacing w:val="-4"/>
        </w:rPr>
        <w:t xml:space="preserve"> </w:t>
      </w:r>
      <w:r>
        <w:t>of</w:t>
      </w:r>
      <w:r>
        <w:rPr>
          <w:spacing w:val="-4"/>
        </w:rPr>
        <w:t xml:space="preserve"> </w:t>
      </w:r>
      <w:r>
        <w:t>digital</w:t>
      </w:r>
      <w:r>
        <w:rPr>
          <w:spacing w:val="-5"/>
        </w:rPr>
        <w:t xml:space="preserve"> </w:t>
      </w:r>
      <w:r>
        <w:t>mental</w:t>
      </w:r>
      <w:r>
        <w:rPr>
          <w:spacing w:val="-1"/>
        </w:rPr>
        <w:t xml:space="preserve"> </w:t>
      </w:r>
      <w:r>
        <w:t>health</w:t>
      </w:r>
      <w:r>
        <w:rPr>
          <w:spacing w:val="-4"/>
        </w:rPr>
        <w:t xml:space="preserve"> </w:t>
      </w:r>
      <w:r>
        <w:t>services</w:t>
      </w:r>
      <w:r>
        <w:rPr>
          <w:spacing w:val="-2"/>
        </w:rPr>
        <w:t xml:space="preserve"> </w:t>
      </w:r>
      <w:r>
        <w:t>can</w:t>
      </w:r>
      <w:r>
        <w:rPr>
          <w:spacing w:val="-2"/>
        </w:rPr>
        <w:t xml:space="preserve"> </w:t>
      </w:r>
      <w:r>
        <w:t>enable</w:t>
      </w:r>
      <w:r>
        <w:rPr>
          <w:spacing w:val="-3"/>
        </w:rPr>
        <w:t xml:space="preserve"> </w:t>
      </w:r>
      <w:r>
        <w:t>equitable</w:t>
      </w:r>
      <w:r>
        <w:rPr>
          <w:spacing w:val="-64"/>
        </w:rPr>
        <w:t xml:space="preserve"> </w:t>
      </w:r>
      <w:r>
        <w:t>access for consumers.</w:t>
      </w:r>
    </w:p>
    <w:p w14:paraId="7B5C3D73" w14:textId="7710399B" w:rsidR="006B56CC" w:rsidRDefault="00B719C0">
      <w:r>
        <w:t>Digital mental health services can overcome some geographical and socio-economic barriers to access for underserved</w:t>
      </w:r>
      <w:r>
        <w:rPr>
          <w:spacing w:val="1"/>
        </w:rPr>
        <w:t xml:space="preserve"> </w:t>
      </w:r>
      <w:r>
        <w:t>cohorts of the Australian population.</w:t>
      </w:r>
      <w:r w:rsidR="00191D77">
        <w:rPr>
          <w:rStyle w:val="FootnoteReference"/>
        </w:rPr>
        <w:footnoteReference w:id="37"/>
      </w:r>
      <w:r>
        <w:rPr>
          <w:position w:val="6"/>
          <w:sz w:val="12"/>
        </w:rPr>
        <w:t xml:space="preserve"> </w:t>
      </w:r>
      <w:r>
        <w:t>They provide consumers the ability to exercise greater choice and control over when</w:t>
      </w:r>
      <w:r>
        <w:rPr>
          <w:spacing w:val="-47"/>
        </w:rPr>
        <w:t xml:space="preserve"> </w:t>
      </w:r>
      <w:r>
        <w:t>and where treatment will take place, presenting as an alternative option to consumers who are reluctant to use face-to-face</w:t>
      </w:r>
      <w:r>
        <w:rPr>
          <w:spacing w:val="-47"/>
        </w:rPr>
        <w:t xml:space="preserve"> </w:t>
      </w:r>
      <w:r>
        <w:t>services for a range of reasons, such as due to feelings of stigma and shame or concerns over confidentiality.</w:t>
      </w:r>
      <w:r w:rsidR="00191D77">
        <w:rPr>
          <w:rStyle w:val="FootnoteReference"/>
        </w:rPr>
        <w:footnoteReference w:id="38"/>
      </w:r>
      <w:r>
        <w:rPr>
          <w:position w:val="6"/>
          <w:sz w:val="12"/>
        </w:rPr>
        <w:t xml:space="preserve"> </w:t>
      </w:r>
      <w:r>
        <w:t>However,</w:t>
      </w:r>
      <w:r>
        <w:rPr>
          <w:spacing w:val="1"/>
        </w:rPr>
        <w:t xml:space="preserve"> </w:t>
      </w:r>
      <w:r>
        <w:t>not all people have fair and equal access to digital mental health support services. This can be a result of existing attitudes</w:t>
      </w:r>
      <w:r>
        <w:rPr>
          <w:spacing w:val="-47"/>
        </w:rPr>
        <w:t xml:space="preserve"> </w:t>
      </w:r>
      <w:r>
        <w:t>and beliefs about mental health, the availability of services suitable for the user’s needs and preferences, the availability of</w:t>
      </w:r>
      <w:r>
        <w:rPr>
          <w:spacing w:val="1"/>
        </w:rPr>
        <w:t xml:space="preserve"> </w:t>
      </w:r>
      <w:r>
        <w:t>choice in service modes, delivery types, and access channels, and limited access to broadband, digital infrastructure and</w:t>
      </w:r>
      <w:r>
        <w:rPr>
          <w:spacing w:val="1"/>
        </w:rPr>
        <w:t xml:space="preserve"> </w:t>
      </w:r>
      <w:r>
        <w:t>digital</w:t>
      </w:r>
      <w:r>
        <w:rPr>
          <w:spacing w:val="-1"/>
        </w:rPr>
        <w:t xml:space="preserve"> </w:t>
      </w:r>
      <w:r>
        <w:t>devices.</w:t>
      </w:r>
    </w:p>
    <w:p w14:paraId="68427011" w14:textId="64ECA373" w:rsidR="006B56CC" w:rsidRPr="005866FF" w:rsidRDefault="00B719C0" w:rsidP="00084848">
      <w:pPr>
        <w:pStyle w:val="Heading4"/>
      </w:pPr>
      <w:bookmarkStart w:id="77" w:name="Attitudes_and_beliefs_about_mental_healt"/>
      <w:bookmarkEnd w:id="77"/>
      <w:r w:rsidRPr="005866FF">
        <w:t>Attitudes and beliefs about mental health</w:t>
      </w:r>
    </w:p>
    <w:p w14:paraId="32CB7BCE" w14:textId="16679796" w:rsidR="006B56CC" w:rsidRPr="005866FF" w:rsidRDefault="00B719C0">
      <w:pPr>
        <w:rPr>
          <w:sz w:val="12"/>
        </w:rPr>
      </w:pPr>
      <w:r w:rsidRPr="005866FF">
        <w:t>The attitudes and cultural beliefs of an individual, their family, and their broader community can influence their likelihood of accessing mental health services.</w:t>
      </w:r>
      <w:r w:rsidR="00191D77">
        <w:rPr>
          <w:rStyle w:val="FootnoteReference"/>
        </w:rPr>
        <w:footnoteReference w:id="39"/>
      </w:r>
      <w:r w:rsidRPr="005866FF">
        <w:t xml:space="preserve"> For example, Aboriginal and Torres Str</w:t>
      </w:r>
      <w:r>
        <w:t>ait Islander and CALD groups, and those living</w:t>
      </w:r>
      <w:r>
        <w:rPr>
          <w:spacing w:val="1"/>
        </w:rPr>
        <w:t xml:space="preserve"> </w:t>
      </w:r>
      <w:r>
        <w:t>in rural and remote areas have lower rates of help-seeking behaviour for professional help.</w:t>
      </w:r>
      <w:r w:rsidR="00191D77">
        <w:rPr>
          <w:rStyle w:val="FootnoteReference"/>
        </w:rPr>
        <w:footnoteReference w:id="40"/>
      </w:r>
      <w:r>
        <w:rPr>
          <w:position w:val="6"/>
          <w:sz w:val="12"/>
        </w:rPr>
        <w:t xml:space="preserve"> </w:t>
      </w:r>
      <w:r>
        <w:t>This can be a result of specific</w:t>
      </w:r>
      <w:r>
        <w:rPr>
          <w:spacing w:val="-47"/>
        </w:rPr>
        <w:t xml:space="preserve"> </w:t>
      </w:r>
      <w:r>
        <w:t>attitudes and beliefs, for example, stigma around accessing mental health support, distrust of governments and large</w:t>
      </w:r>
      <w:r>
        <w:rPr>
          <w:spacing w:val="1"/>
        </w:rPr>
        <w:t xml:space="preserve"> </w:t>
      </w:r>
      <w:r>
        <w:t>organisations, and concerns about the misuse of their personal information by service providers.</w:t>
      </w:r>
      <w:r w:rsidR="00191D77">
        <w:rPr>
          <w:rStyle w:val="FootnoteReference"/>
        </w:rPr>
        <w:footnoteReference w:id="41"/>
      </w:r>
      <w:r>
        <w:rPr>
          <w:spacing w:val="33"/>
          <w:position w:val="6"/>
          <w:sz w:val="12"/>
        </w:rPr>
        <w:t xml:space="preserve"> </w:t>
      </w:r>
      <w:r>
        <w:t>As a result, these</w:t>
      </w:r>
      <w:r>
        <w:rPr>
          <w:spacing w:val="1"/>
        </w:rPr>
        <w:t xml:space="preserve"> </w:t>
      </w:r>
      <w:r>
        <w:t>cohorts tend to enter the system at the severe or crisis stage of their condition which has adverse impacts on their recovery</w:t>
      </w:r>
      <w:r>
        <w:rPr>
          <w:spacing w:val="-47"/>
        </w:rPr>
        <w:t xml:space="preserve"> </w:t>
      </w:r>
      <w:r>
        <w:t>prospects.</w:t>
      </w:r>
      <w:r w:rsidR="00191D77">
        <w:rPr>
          <w:rStyle w:val="FootnoteReference"/>
        </w:rPr>
        <w:footnoteReference w:id="42"/>
      </w:r>
    </w:p>
    <w:p w14:paraId="435964C1" w14:textId="7280101D" w:rsidR="006B56CC" w:rsidRPr="005866FF" w:rsidRDefault="00B719C0">
      <w:r>
        <w:t>Proactive and targeted engagement, for example through outreach programs, is required to engage and support these</w:t>
      </w:r>
      <w:r>
        <w:rPr>
          <w:spacing w:val="1"/>
        </w:rPr>
        <w:t xml:space="preserve"> </w:t>
      </w:r>
      <w:r>
        <w:t>underserved</w:t>
      </w:r>
      <w:r>
        <w:rPr>
          <w:spacing w:val="-5"/>
        </w:rPr>
        <w:t xml:space="preserve"> </w:t>
      </w:r>
      <w:r>
        <w:t>cohorts.</w:t>
      </w:r>
      <w:r>
        <w:rPr>
          <w:spacing w:val="-4"/>
        </w:rPr>
        <w:t xml:space="preserve"> </w:t>
      </w:r>
      <w:r>
        <w:t>Outreach</w:t>
      </w:r>
      <w:r>
        <w:rPr>
          <w:spacing w:val="-2"/>
        </w:rPr>
        <w:t xml:space="preserve"> </w:t>
      </w:r>
      <w:r>
        <w:t>programs</w:t>
      </w:r>
      <w:r>
        <w:rPr>
          <w:spacing w:val="-2"/>
        </w:rPr>
        <w:t xml:space="preserve"> </w:t>
      </w:r>
      <w:r>
        <w:t>aim</w:t>
      </w:r>
      <w:r>
        <w:rPr>
          <w:spacing w:val="-1"/>
        </w:rPr>
        <w:t xml:space="preserve"> </w:t>
      </w:r>
      <w:r>
        <w:t>to</w:t>
      </w:r>
      <w:r>
        <w:rPr>
          <w:spacing w:val="-3"/>
        </w:rPr>
        <w:t xml:space="preserve"> </w:t>
      </w:r>
      <w:r>
        <w:t>provide</w:t>
      </w:r>
      <w:r>
        <w:rPr>
          <w:spacing w:val="-2"/>
        </w:rPr>
        <w:t xml:space="preserve"> </w:t>
      </w:r>
      <w:r>
        <w:t>services</w:t>
      </w:r>
      <w:r>
        <w:rPr>
          <w:spacing w:val="-1"/>
        </w:rPr>
        <w:t xml:space="preserve"> </w:t>
      </w:r>
      <w:r>
        <w:t>to</w:t>
      </w:r>
      <w:r>
        <w:rPr>
          <w:spacing w:val="-3"/>
        </w:rPr>
        <w:t xml:space="preserve"> </w:t>
      </w:r>
      <w:r>
        <w:t>populations</w:t>
      </w:r>
      <w:r>
        <w:rPr>
          <w:spacing w:val="-1"/>
        </w:rPr>
        <w:t xml:space="preserve"> </w:t>
      </w:r>
      <w:r>
        <w:t>who</w:t>
      </w:r>
      <w:r>
        <w:rPr>
          <w:spacing w:val="-3"/>
        </w:rPr>
        <w:t xml:space="preserve"> </w:t>
      </w:r>
      <w:r>
        <w:t>may</w:t>
      </w:r>
      <w:r>
        <w:rPr>
          <w:spacing w:val="-3"/>
        </w:rPr>
        <w:t xml:space="preserve"> </w:t>
      </w:r>
      <w:r>
        <w:t>otherwise</w:t>
      </w:r>
      <w:r>
        <w:rPr>
          <w:spacing w:val="-2"/>
        </w:rPr>
        <w:t xml:space="preserve"> </w:t>
      </w:r>
      <w:r>
        <w:t>not</w:t>
      </w:r>
      <w:r>
        <w:rPr>
          <w:spacing w:val="-3"/>
        </w:rPr>
        <w:t xml:space="preserve"> </w:t>
      </w:r>
      <w:r>
        <w:t>receive</w:t>
      </w:r>
      <w:r>
        <w:rPr>
          <w:spacing w:val="-4"/>
        </w:rPr>
        <w:t xml:space="preserve"> </w:t>
      </w:r>
      <w:r>
        <w:t>them</w:t>
      </w:r>
      <w:r>
        <w:rPr>
          <w:spacing w:val="-1"/>
        </w:rPr>
        <w:t xml:space="preserve"> </w:t>
      </w:r>
      <w:r>
        <w:t>in</w:t>
      </w:r>
      <w:r>
        <w:rPr>
          <w:spacing w:val="-5"/>
        </w:rPr>
        <w:t xml:space="preserve"> </w:t>
      </w:r>
      <w:r>
        <w:t>the</w:t>
      </w:r>
      <w:r>
        <w:rPr>
          <w:spacing w:val="-47"/>
        </w:rPr>
        <w:t xml:space="preserve"> </w:t>
      </w:r>
      <w:r>
        <w:t>location or community in which they are based.</w:t>
      </w:r>
      <w:r w:rsidR="00191D77">
        <w:rPr>
          <w:rStyle w:val="FootnoteReference"/>
        </w:rPr>
        <w:footnoteReference w:id="43"/>
      </w:r>
      <w:r>
        <w:rPr>
          <w:position w:val="6"/>
          <w:sz w:val="12"/>
        </w:rPr>
        <w:t xml:space="preserve"> </w:t>
      </w:r>
      <w:r>
        <w:t>Typically, these programs aim to raise awareness of services, connect at</w:t>
      </w:r>
      <w:r>
        <w:rPr>
          <w:spacing w:val="1"/>
        </w:rPr>
        <w:t xml:space="preserve"> </w:t>
      </w:r>
      <w:r>
        <w:t xml:space="preserve">risk cohorts to services, encourage completion of </w:t>
      </w:r>
      <w:r w:rsidRPr="005866FF">
        <w:t>treatment programs, and provide ongoing care post intervention.</w:t>
      </w:r>
      <w:r w:rsidR="00191D77">
        <w:rPr>
          <w:rStyle w:val="FootnoteReference"/>
        </w:rPr>
        <w:footnoteReference w:id="44"/>
      </w:r>
      <w:r w:rsidRPr="005866FF">
        <w:t xml:space="preserve"> They have been shown to be effective in the mental health sector,</w:t>
      </w:r>
      <w:r w:rsidR="00191D77">
        <w:rPr>
          <w:rStyle w:val="FootnoteReference"/>
        </w:rPr>
        <w:footnoteReference w:id="45"/>
      </w:r>
      <w:r w:rsidRPr="005866FF">
        <w:t xml:space="preserve"> and can be </w:t>
      </w:r>
      <w:r w:rsidRPr="005866FF">
        <w:lastRenderedPageBreak/>
        <w:t>adopted in the digital mental health context to better engage people with digital services.</w:t>
      </w:r>
    </w:p>
    <w:p w14:paraId="3C45CAD0" w14:textId="35F727D7" w:rsidR="006B56CC" w:rsidRDefault="00B719C0">
      <w:r w:rsidRPr="005866FF">
        <w:t>Targeted interventions such as outreach programs should be delivered through organisations that are trusted by local communities. For example, community leaders, Aboriginal Community Controlled Health Organisations, and local</w:t>
      </w:r>
      <w:r w:rsidR="00324876">
        <w:t xml:space="preserve"> community</w:t>
      </w:r>
      <w:r w:rsidR="00324876">
        <w:rPr>
          <w:spacing w:val="-5"/>
        </w:rPr>
        <w:t xml:space="preserve"> </w:t>
      </w:r>
      <w:r w:rsidR="00324876">
        <w:t>organisations</w:t>
      </w:r>
      <w:r w:rsidR="00324876">
        <w:rPr>
          <w:spacing w:val="-5"/>
        </w:rPr>
        <w:t xml:space="preserve"> </w:t>
      </w:r>
      <w:r w:rsidR="00324876">
        <w:t>can</w:t>
      </w:r>
      <w:r w:rsidR="00324876">
        <w:rPr>
          <w:spacing w:val="-2"/>
        </w:rPr>
        <w:t xml:space="preserve"> </w:t>
      </w:r>
      <w:r w:rsidR="00324876">
        <w:t>be</w:t>
      </w:r>
      <w:r w:rsidR="00324876">
        <w:rPr>
          <w:spacing w:val="-4"/>
        </w:rPr>
        <w:t xml:space="preserve"> </w:t>
      </w:r>
      <w:r w:rsidR="00324876">
        <w:t>supported</w:t>
      </w:r>
      <w:r w:rsidR="00324876">
        <w:rPr>
          <w:spacing w:val="-3"/>
        </w:rPr>
        <w:t xml:space="preserve"> </w:t>
      </w:r>
      <w:r w:rsidR="00324876">
        <w:t>to</w:t>
      </w:r>
      <w:r w:rsidR="00324876">
        <w:rPr>
          <w:spacing w:val="-3"/>
        </w:rPr>
        <w:t xml:space="preserve"> </w:t>
      </w:r>
      <w:r w:rsidR="00324876">
        <w:t>proactively</w:t>
      </w:r>
      <w:r w:rsidR="00324876">
        <w:rPr>
          <w:spacing w:val="-6"/>
        </w:rPr>
        <w:t xml:space="preserve"> </w:t>
      </w:r>
      <w:r w:rsidR="00324876">
        <w:t>engage</w:t>
      </w:r>
      <w:r w:rsidR="00324876">
        <w:rPr>
          <w:spacing w:val="-3"/>
        </w:rPr>
        <w:t xml:space="preserve"> </w:t>
      </w:r>
      <w:r w:rsidR="00324876">
        <w:t>Aboriginal</w:t>
      </w:r>
      <w:r w:rsidR="00324876">
        <w:rPr>
          <w:spacing w:val="-3"/>
        </w:rPr>
        <w:t xml:space="preserve"> </w:t>
      </w:r>
      <w:r w:rsidR="00324876">
        <w:t>and</w:t>
      </w:r>
      <w:r w:rsidR="00324876">
        <w:rPr>
          <w:spacing w:val="-4"/>
        </w:rPr>
        <w:t xml:space="preserve"> </w:t>
      </w:r>
      <w:r w:rsidR="00324876">
        <w:t>Torres</w:t>
      </w:r>
      <w:r w:rsidR="00324876">
        <w:rPr>
          <w:spacing w:val="-2"/>
        </w:rPr>
        <w:t xml:space="preserve"> </w:t>
      </w:r>
      <w:r w:rsidR="00324876">
        <w:t>Strait</w:t>
      </w:r>
      <w:r w:rsidR="00324876">
        <w:rPr>
          <w:spacing w:val="-3"/>
        </w:rPr>
        <w:t xml:space="preserve"> </w:t>
      </w:r>
      <w:r w:rsidR="00324876">
        <w:t>Islander</w:t>
      </w:r>
      <w:r w:rsidR="00324876">
        <w:rPr>
          <w:spacing w:val="-6"/>
        </w:rPr>
        <w:t xml:space="preserve"> </w:t>
      </w:r>
      <w:r w:rsidR="00324876">
        <w:t>groups</w:t>
      </w:r>
      <w:r w:rsidR="00324876">
        <w:rPr>
          <w:spacing w:val="-2"/>
        </w:rPr>
        <w:t xml:space="preserve"> </w:t>
      </w:r>
      <w:r w:rsidR="00324876" w:rsidRPr="005866FF">
        <w:t>and provide advice about accessing digital mental health support.</w:t>
      </w:r>
    </w:p>
    <w:p w14:paraId="31E373F6" w14:textId="77777777" w:rsidR="006B56CC" w:rsidRPr="005866FF" w:rsidRDefault="00B719C0">
      <w:pPr>
        <w:pStyle w:val="Heading4"/>
      </w:pPr>
      <w:bookmarkStart w:id="78" w:name="Meeting_the_unique_needs_of_vulnerable_a"/>
      <w:bookmarkEnd w:id="78"/>
      <w:r w:rsidRPr="005866FF">
        <w:t>Meeting the unique needs of vulnerable and at-risk cohorts</w:t>
      </w:r>
    </w:p>
    <w:p w14:paraId="3CC55133" w14:textId="34610031" w:rsidR="006B56CC" w:rsidRDefault="00B719C0">
      <w:r w:rsidRPr="005866FF">
        <w:t>Some cohorts have higher rates of suicide, such as Aboriginal and Torres Strait Islander adults, who are twice as likely to commit suicide than the general population,</w:t>
      </w:r>
      <w:r w:rsidR="00061E89">
        <w:rPr>
          <w:rStyle w:val="FootnoteReference"/>
        </w:rPr>
        <w:footnoteReference w:id="46"/>
      </w:r>
      <w:r w:rsidRPr="005866FF">
        <w:t xml:space="preserve"> and CALD refugees and asylum seekers who have greater mental health challenges, increased risk of suicide and self-harm.</w:t>
      </w:r>
      <w:r w:rsidR="00061E89">
        <w:rPr>
          <w:rStyle w:val="FootnoteReference"/>
        </w:rPr>
        <w:footnoteReference w:id="47"/>
      </w:r>
      <w:r w:rsidRPr="005866FF">
        <w:t xml:space="preserve"> It is important that services are specifically designed to meet the needs and preferences of different cohorts to enable them to overcome the existing they face in accessing the mental</w:t>
      </w:r>
      <w:r w:rsidR="005866FF">
        <w:t xml:space="preserve"> </w:t>
      </w:r>
      <w:r w:rsidRPr="005866FF">
        <w:t>health support they need. This is important because traditional digital mental health services (i.e. those targeting the</w:t>
      </w:r>
      <w:r w:rsidR="00324876">
        <w:t xml:space="preserve"> </w:t>
      </w:r>
      <w:r w:rsidRPr="005866FF">
        <w:t>broader Australian population</w:t>
      </w:r>
      <w:r>
        <w:t>) are often not designed to meet their unique needs or cultural preferences. For example,</w:t>
      </w:r>
      <w:r>
        <w:rPr>
          <w:spacing w:val="1"/>
        </w:rPr>
        <w:t xml:space="preserve"> </w:t>
      </w:r>
      <w:r>
        <w:t>users from CALD or Aboriginal and Torres Strait Islander backgrounds may seek services with information available in</w:t>
      </w:r>
      <w:r>
        <w:rPr>
          <w:spacing w:val="1"/>
        </w:rPr>
        <w:t xml:space="preserve"> </w:t>
      </w:r>
      <w:r>
        <w:t>community</w:t>
      </w:r>
      <w:r>
        <w:rPr>
          <w:spacing w:val="-5"/>
        </w:rPr>
        <w:t xml:space="preserve"> </w:t>
      </w:r>
      <w:r>
        <w:t>languages</w:t>
      </w:r>
      <w:r>
        <w:rPr>
          <w:spacing w:val="-5"/>
        </w:rPr>
        <w:t xml:space="preserve"> </w:t>
      </w:r>
      <w:r>
        <w:t>and</w:t>
      </w:r>
      <w:r>
        <w:rPr>
          <w:spacing w:val="-6"/>
        </w:rPr>
        <w:t xml:space="preserve"> </w:t>
      </w:r>
      <w:r>
        <w:t>with</w:t>
      </w:r>
      <w:r>
        <w:rPr>
          <w:spacing w:val="-3"/>
        </w:rPr>
        <w:t xml:space="preserve"> </w:t>
      </w:r>
      <w:r>
        <w:t>health</w:t>
      </w:r>
      <w:r>
        <w:rPr>
          <w:spacing w:val="-6"/>
        </w:rPr>
        <w:t xml:space="preserve"> </w:t>
      </w:r>
      <w:r>
        <w:t>professionals</w:t>
      </w:r>
      <w:r>
        <w:rPr>
          <w:spacing w:val="-2"/>
        </w:rPr>
        <w:t xml:space="preserve"> </w:t>
      </w:r>
      <w:r>
        <w:t>who</w:t>
      </w:r>
      <w:r>
        <w:rPr>
          <w:spacing w:val="-4"/>
        </w:rPr>
        <w:t xml:space="preserve"> </w:t>
      </w:r>
      <w:r>
        <w:t>are</w:t>
      </w:r>
      <w:r>
        <w:rPr>
          <w:spacing w:val="-5"/>
        </w:rPr>
        <w:t xml:space="preserve"> </w:t>
      </w:r>
      <w:r>
        <w:t>appropriately</w:t>
      </w:r>
      <w:r>
        <w:rPr>
          <w:spacing w:val="-3"/>
        </w:rPr>
        <w:t xml:space="preserve"> </w:t>
      </w:r>
      <w:r>
        <w:t>skilled</w:t>
      </w:r>
      <w:r>
        <w:rPr>
          <w:spacing w:val="-5"/>
        </w:rPr>
        <w:t xml:space="preserve"> </w:t>
      </w:r>
      <w:r>
        <w:t>in</w:t>
      </w:r>
      <w:r>
        <w:rPr>
          <w:spacing w:val="-4"/>
        </w:rPr>
        <w:t xml:space="preserve"> </w:t>
      </w:r>
      <w:r>
        <w:t>delivering</w:t>
      </w:r>
      <w:r>
        <w:rPr>
          <w:spacing w:val="-3"/>
        </w:rPr>
        <w:t xml:space="preserve"> </w:t>
      </w:r>
      <w:r>
        <w:t>culturally</w:t>
      </w:r>
      <w:r>
        <w:rPr>
          <w:spacing w:val="-3"/>
        </w:rPr>
        <w:t xml:space="preserve"> </w:t>
      </w:r>
      <w:r>
        <w:t>appropriate</w:t>
      </w:r>
      <w:r>
        <w:rPr>
          <w:spacing w:val="-5"/>
        </w:rPr>
        <w:t xml:space="preserve"> </w:t>
      </w:r>
      <w:r>
        <w:t>and/or</w:t>
      </w:r>
      <w:r>
        <w:rPr>
          <w:spacing w:val="1"/>
        </w:rPr>
        <w:t xml:space="preserve"> </w:t>
      </w:r>
      <w:r>
        <w:t>trauma informed care.</w:t>
      </w:r>
      <w:r w:rsidR="00061E89">
        <w:rPr>
          <w:rStyle w:val="FootnoteReference"/>
        </w:rPr>
        <w:footnoteReference w:id="48"/>
      </w:r>
      <w:r>
        <w:rPr>
          <w:position w:val="6"/>
          <w:sz w:val="12"/>
        </w:rPr>
        <w:t xml:space="preserve"> </w:t>
      </w:r>
      <w:r>
        <w:t>By addressing barriers such as language, we can further engage these cohorts to improve their</w:t>
      </w:r>
      <w:r>
        <w:rPr>
          <w:spacing w:val="1"/>
        </w:rPr>
        <w:t xml:space="preserve"> </w:t>
      </w:r>
      <w:r>
        <w:t>access to</w:t>
      </w:r>
      <w:r>
        <w:rPr>
          <w:spacing w:val="-2"/>
        </w:rPr>
        <w:t xml:space="preserve"> </w:t>
      </w:r>
      <w:r>
        <w:t>digital</w:t>
      </w:r>
      <w:r>
        <w:rPr>
          <w:spacing w:val="-2"/>
        </w:rPr>
        <w:t xml:space="preserve"> </w:t>
      </w:r>
      <w:r>
        <w:t>mental</w:t>
      </w:r>
      <w:r>
        <w:rPr>
          <w:spacing w:val="-2"/>
        </w:rPr>
        <w:t xml:space="preserve"> </w:t>
      </w:r>
      <w:r>
        <w:t>health</w:t>
      </w:r>
      <w:r>
        <w:rPr>
          <w:spacing w:val="-2"/>
        </w:rPr>
        <w:t xml:space="preserve"> </w:t>
      </w:r>
      <w:r>
        <w:t>services.</w:t>
      </w:r>
    </w:p>
    <w:p w14:paraId="4C14A830" w14:textId="08512787" w:rsidR="006B56CC" w:rsidRPr="005866FF" w:rsidRDefault="00B719C0">
      <w:r>
        <w:t>At present few digital mental health services serve these cohorts. For example, in 2020-21, of the 32 digital mental health</w:t>
      </w:r>
      <w:r>
        <w:rPr>
          <w:spacing w:val="1"/>
        </w:rPr>
        <w:t xml:space="preserve"> </w:t>
      </w:r>
      <w:r>
        <w:t xml:space="preserve">services funded by the Australian Government Department of Health, only one looked </w:t>
      </w:r>
      <w:r w:rsidRPr="005866FF">
        <w:t>to meet the unique needs of the LGBTI community. Similarly, only one service was designed to focus on the needs of Aboriginal and Torres Strait Islander people.</w:t>
      </w:r>
      <w:r w:rsidR="00061E89">
        <w:rPr>
          <w:rStyle w:val="FootnoteReference"/>
        </w:rPr>
        <w:footnoteReference w:id="49"/>
      </w:r>
      <w:r w:rsidRPr="005866FF">
        <w:t xml:space="preserve"> Due to the limited transparency of investment across the digital mental health sector, it is also difficult to understand whether additional tailored services are funded by state and territory governments, local governments, and other stakeholders. To ensure equitable access to digital mental health services for all cohorts, it is important to understand the existing service gaps for vulnerable cohorts, and direct funding towards addressing these gaps. Further, there is a need to ensure that the workforce, including health professionals, and the lived experience and peer workforces, are provided the education and training in delivering culturally safe technologies and models of care.</w:t>
      </w:r>
    </w:p>
    <w:p w14:paraId="3D8C701F" w14:textId="77777777" w:rsidR="006B56CC" w:rsidRDefault="00B719C0">
      <w:pPr>
        <w:pStyle w:val="Heading4"/>
      </w:pPr>
      <w:bookmarkStart w:id="79" w:name="The_role_of_the_peer_workforce_in_enabli"/>
      <w:bookmarkEnd w:id="79"/>
      <w:r w:rsidRPr="005866FF">
        <w:t>The role</w:t>
      </w:r>
      <w:r>
        <w:rPr>
          <w:spacing w:val="-2"/>
        </w:rPr>
        <w:t xml:space="preserve"> </w:t>
      </w:r>
      <w:r>
        <w:t>of</w:t>
      </w:r>
      <w:r>
        <w:rPr>
          <w:spacing w:val="-3"/>
        </w:rPr>
        <w:t xml:space="preserve"> </w:t>
      </w:r>
      <w:r>
        <w:t>the</w:t>
      </w:r>
      <w:r>
        <w:rPr>
          <w:spacing w:val="-4"/>
        </w:rPr>
        <w:t xml:space="preserve"> </w:t>
      </w:r>
      <w:r>
        <w:t>peer</w:t>
      </w:r>
      <w:r>
        <w:rPr>
          <w:spacing w:val="-4"/>
        </w:rPr>
        <w:t xml:space="preserve"> </w:t>
      </w:r>
      <w:r>
        <w:t>workforce</w:t>
      </w:r>
      <w:r>
        <w:rPr>
          <w:spacing w:val="-6"/>
        </w:rPr>
        <w:t xml:space="preserve"> </w:t>
      </w:r>
      <w:r>
        <w:t>in</w:t>
      </w:r>
      <w:r>
        <w:rPr>
          <w:spacing w:val="-1"/>
        </w:rPr>
        <w:t xml:space="preserve"> </w:t>
      </w:r>
      <w:r>
        <w:t>enabling</w:t>
      </w:r>
      <w:r>
        <w:rPr>
          <w:spacing w:val="-4"/>
        </w:rPr>
        <w:t xml:space="preserve"> </w:t>
      </w:r>
      <w:r>
        <w:t>access to</w:t>
      </w:r>
      <w:r>
        <w:rPr>
          <w:spacing w:val="-4"/>
        </w:rPr>
        <w:t xml:space="preserve"> </w:t>
      </w:r>
      <w:r>
        <w:t>digital</w:t>
      </w:r>
      <w:r>
        <w:rPr>
          <w:spacing w:val="-1"/>
        </w:rPr>
        <w:t xml:space="preserve"> </w:t>
      </w:r>
      <w:r>
        <w:t>mental</w:t>
      </w:r>
      <w:r>
        <w:rPr>
          <w:spacing w:val="-4"/>
        </w:rPr>
        <w:t xml:space="preserve"> </w:t>
      </w:r>
      <w:r>
        <w:t>health</w:t>
      </w:r>
      <w:r>
        <w:rPr>
          <w:spacing w:val="-4"/>
        </w:rPr>
        <w:t xml:space="preserve"> </w:t>
      </w:r>
      <w:r>
        <w:t>services</w:t>
      </w:r>
    </w:p>
    <w:p w14:paraId="53567E15" w14:textId="4B79086E" w:rsidR="006B56CC" w:rsidRDefault="00B719C0">
      <w:r>
        <w:t>Evidence shows that embedding the lived experience in the design, delivery, and evaluation of services can improve</w:t>
      </w:r>
      <w:r>
        <w:rPr>
          <w:spacing w:val="1"/>
        </w:rPr>
        <w:t xml:space="preserve"> </w:t>
      </w:r>
      <w:r>
        <w:t>outcomes and recovery for consumers.</w:t>
      </w:r>
      <w:r w:rsidR="00061E89">
        <w:rPr>
          <w:rStyle w:val="FootnoteReference"/>
        </w:rPr>
        <w:footnoteReference w:id="50"/>
      </w:r>
      <w:r>
        <w:t xml:space="preserve"> This is because consumers value seeing their needs reflected and considered in</w:t>
      </w:r>
      <w:r>
        <w:rPr>
          <w:spacing w:val="-47"/>
        </w:rPr>
        <w:t xml:space="preserve"> </w:t>
      </w:r>
      <w:r>
        <w:t>the products and models of care.</w:t>
      </w:r>
      <w:r w:rsidR="00061E89">
        <w:rPr>
          <w:rStyle w:val="FootnoteReference"/>
        </w:rPr>
        <w:footnoteReference w:id="51"/>
      </w:r>
      <w:r>
        <w:rPr>
          <w:position w:val="6"/>
          <w:sz w:val="12"/>
        </w:rPr>
        <w:t xml:space="preserve"> </w:t>
      </w:r>
      <w:r>
        <w:t>Having consumers needs reflected and considered translates to more appropriate and</w:t>
      </w:r>
      <w:r>
        <w:rPr>
          <w:spacing w:val="1"/>
        </w:rPr>
        <w:t xml:space="preserve"> </w:t>
      </w:r>
      <w:r>
        <w:t>tailored</w:t>
      </w:r>
      <w:r>
        <w:rPr>
          <w:spacing w:val="-4"/>
        </w:rPr>
        <w:t xml:space="preserve"> </w:t>
      </w:r>
      <w:r>
        <w:t>care</w:t>
      </w:r>
      <w:r>
        <w:rPr>
          <w:spacing w:val="-4"/>
        </w:rPr>
        <w:t xml:space="preserve"> </w:t>
      </w:r>
      <w:r>
        <w:t>that</w:t>
      </w:r>
      <w:r>
        <w:rPr>
          <w:spacing w:val="-3"/>
        </w:rPr>
        <w:t xml:space="preserve"> </w:t>
      </w:r>
      <w:r>
        <w:t>is</w:t>
      </w:r>
      <w:r>
        <w:rPr>
          <w:spacing w:val="-3"/>
        </w:rPr>
        <w:t xml:space="preserve"> </w:t>
      </w:r>
      <w:r>
        <w:t>specific</w:t>
      </w:r>
      <w:r>
        <w:rPr>
          <w:spacing w:val="-3"/>
        </w:rPr>
        <w:t xml:space="preserve"> </w:t>
      </w:r>
      <w:r>
        <w:t>to</w:t>
      </w:r>
      <w:r>
        <w:rPr>
          <w:spacing w:val="-4"/>
        </w:rPr>
        <w:t xml:space="preserve"> </w:t>
      </w:r>
      <w:r>
        <w:t>individual</w:t>
      </w:r>
      <w:r>
        <w:rPr>
          <w:spacing w:val="-3"/>
        </w:rPr>
        <w:t xml:space="preserve"> </w:t>
      </w:r>
      <w:r>
        <w:t>needs.</w:t>
      </w:r>
      <w:r>
        <w:rPr>
          <w:spacing w:val="1"/>
        </w:rPr>
        <w:t xml:space="preserve"> </w:t>
      </w:r>
      <w:r>
        <w:t>There</w:t>
      </w:r>
      <w:r>
        <w:rPr>
          <w:spacing w:val="-4"/>
        </w:rPr>
        <w:t xml:space="preserve"> </w:t>
      </w:r>
      <w:r>
        <w:t>is,</w:t>
      </w:r>
      <w:r>
        <w:rPr>
          <w:spacing w:val="-1"/>
        </w:rPr>
        <w:t xml:space="preserve"> </w:t>
      </w:r>
      <w:r>
        <w:t>however,</w:t>
      </w:r>
      <w:r>
        <w:rPr>
          <w:spacing w:val="-4"/>
        </w:rPr>
        <w:t xml:space="preserve"> </w:t>
      </w:r>
      <w:r>
        <w:t>a</w:t>
      </w:r>
      <w:r>
        <w:rPr>
          <w:spacing w:val="-2"/>
        </w:rPr>
        <w:t xml:space="preserve"> </w:t>
      </w:r>
      <w:r>
        <w:t>range</w:t>
      </w:r>
      <w:r>
        <w:rPr>
          <w:spacing w:val="-1"/>
        </w:rPr>
        <w:t xml:space="preserve"> </w:t>
      </w:r>
      <w:r>
        <w:t>of</w:t>
      </w:r>
      <w:r>
        <w:rPr>
          <w:spacing w:val="-4"/>
        </w:rPr>
        <w:t xml:space="preserve"> </w:t>
      </w:r>
      <w:r>
        <w:t>factors that</w:t>
      </w:r>
      <w:r>
        <w:rPr>
          <w:spacing w:val="-2"/>
        </w:rPr>
        <w:t xml:space="preserve"> </w:t>
      </w:r>
      <w:r>
        <w:t>inhibit</w:t>
      </w:r>
      <w:r>
        <w:rPr>
          <w:spacing w:val="-2"/>
        </w:rPr>
        <w:t xml:space="preserve"> </w:t>
      </w:r>
      <w:r>
        <w:t>effective</w:t>
      </w:r>
      <w:r>
        <w:rPr>
          <w:spacing w:val="-1"/>
        </w:rPr>
        <w:t xml:space="preserve"> </w:t>
      </w:r>
      <w:r>
        <w:t>implementation</w:t>
      </w:r>
      <w:r w:rsidR="005866FF">
        <w:t xml:space="preserve"> </w:t>
      </w:r>
      <w:r>
        <w:t>and sustainability of these non-professional workforces.</w:t>
      </w:r>
      <w:r w:rsidR="00061E89">
        <w:rPr>
          <w:rStyle w:val="FootnoteReference"/>
        </w:rPr>
        <w:footnoteReference w:id="52"/>
      </w:r>
      <w:r>
        <w:t xml:space="preserve"> One of the limitations </w:t>
      </w:r>
      <w:r>
        <w:lastRenderedPageBreak/>
        <w:t>of the peer workforce is that there isn’t</w:t>
      </w:r>
      <w:r>
        <w:rPr>
          <w:spacing w:val="1"/>
        </w:rPr>
        <w:t xml:space="preserve"> </w:t>
      </w:r>
      <w:r>
        <w:t>enough awareness around how service providers can best utilise the peer workforce to connect with consumers, particularly</w:t>
      </w:r>
      <w:r>
        <w:rPr>
          <w:spacing w:val="-47"/>
        </w:rPr>
        <w:t xml:space="preserve"> </w:t>
      </w:r>
      <w:r>
        <w:t>those that are vulnerable or geographically isolated, to digital mental health services. The other is the limited structures (e.g.</w:t>
      </w:r>
      <w:r>
        <w:rPr>
          <w:spacing w:val="-47"/>
        </w:rPr>
        <w:t xml:space="preserve"> </w:t>
      </w:r>
      <w:r>
        <w:t>disparity between financial payments for peer workers and clinical workers, limited education pathways on digital mental</w:t>
      </w:r>
      <w:r>
        <w:rPr>
          <w:spacing w:val="1"/>
        </w:rPr>
        <w:t xml:space="preserve"> </w:t>
      </w:r>
      <w:r>
        <w:t>health available to peer workers) available to support embedding the lived experience perspective in organisational service</w:t>
      </w:r>
      <w:r>
        <w:rPr>
          <w:spacing w:val="1"/>
        </w:rPr>
        <w:t xml:space="preserve"> </w:t>
      </w:r>
      <w:r>
        <w:t>delivery. Guidance on training, qualifications, career progression opportunities, clinical governance, and escalation</w:t>
      </w:r>
      <w:r>
        <w:rPr>
          <w:spacing w:val="1"/>
        </w:rPr>
        <w:t xml:space="preserve"> </w:t>
      </w:r>
      <w:r>
        <w:t>mechanisms for the peer workforce is required to support providers in understanding the role of the lived experience and</w:t>
      </w:r>
      <w:r>
        <w:rPr>
          <w:spacing w:val="1"/>
        </w:rPr>
        <w:t xml:space="preserve"> </w:t>
      </w:r>
      <w:r>
        <w:t>enabling their active participation in end-to-end service delivery. The National Mental Health Commission is currently</w:t>
      </w:r>
      <w:r>
        <w:rPr>
          <w:spacing w:val="1"/>
        </w:rPr>
        <w:t xml:space="preserve"> </w:t>
      </w:r>
      <w:r>
        <w:t>developing</w:t>
      </w:r>
      <w:r>
        <w:rPr>
          <w:spacing w:val="-1"/>
        </w:rPr>
        <w:t xml:space="preserve"> </w:t>
      </w:r>
      <w:r>
        <w:t>the</w:t>
      </w:r>
      <w:r>
        <w:rPr>
          <w:spacing w:val="-1"/>
        </w:rPr>
        <w:t xml:space="preserve"> </w:t>
      </w:r>
      <w:r>
        <w:t>Peer</w:t>
      </w:r>
      <w:r>
        <w:rPr>
          <w:spacing w:val="-1"/>
        </w:rPr>
        <w:t xml:space="preserve"> </w:t>
      </w:r>
      <w:r>
        <w:t>Workforce</w:t>
      </w:r>
      <w:r>
        <w:rPr>
          <w:spacing w:val="-1"/>
        </w:rPr>
        <w:t xml:space="preserve"> </w:t>
      </w:r>
      <w:r>
        <w:t>Development</w:t>
      </w:r>
      <w:r>
        <w:rPr>
          <w:spacing w:val="-1"/>
        </w:rPr>
        <w:t xml:space="preserve"> </w:t>
      </w:r>
      <w:r>
        <w:t>Guidelines which</w:t>
      </w:r>
      <w:r>
        <w:rPr>
          <w:spacing w:val="-1"/>
        </w:rPr>
        <w:t xml:space="preserve"> </w:t>
      </w:r>
      <w:r>
        <w:t>will</w:t>
      </w:r>
      <w:r>
        <w:rPr>
          <w:spacing w:val="-1"/>
        </w:rPr>
        <w:t xml:space="preserve"> </w:t>
      </w:r>
      <w:r>
        <w:t>provide</w:t>
      </w:r>
      <w:r>
        <w:rPr>
          <w:spacing w:val="-1"/>
        </w:rPr>
        <w:t xml:space="preserve"> </w:t>
      </w:r>
      <w:r>
        <w:t>guidance</w:t>
      </w:r>
      <w:r>
        <w:rPr>
          <w:spacing w:val="-1"/>
        </w:rPr>
        <w:t xml:space="preserve"> </w:t>
      </w:r>
      <w:r>
        <w:t>on</w:t>
      </w:r>
      <w:r>
        <w:rPr>
          <w:spacing w:val="-3"/>
        </w:rPr>
        <w:t xml:space="preserve"> </w:t>
      </w:r>
      <w:r>
        <w:t>these</w:t>
      </w:r>
      <w:r>
        <w:rPr>
          <w:spacing w:val="-3"/>
        </w:rPr>
        <w:t xml:space="preserve"> </w:t>
      </w:r>
      <w:r>
        <w:t>supports.</w:t>
      </w:r>
    </w:p>
    <w:p w14:paraId="06FA5E4E" w14:textId="77777777" w:rsidR="006B56CC" w:rsidRPr="005866FF" w:rsidRDefault="00B719C0">
      <w:pPr>
        <w:pStyle w:val="Heading4"/>
      </w:pPr>
      <w:bookmarkStart w:id="80" w:name="Consumer_choice_"/>
      <w:bookmarkEnd w:id="80"/>
      <w:r w:rsidRPr="005866FF">
        <w:t>Consumer choice</w:t>
      </w:r>
    </w:p>
    <w:p w14:paraId="04916F4D" w14:textId="1566F550" w:rsidR="006B56CC" w:rsidRPr="005866FF" w:rsidRDefault="00B719C0">
      <w:r w:rsidRPr="0046485E">
        <w:t>Choice is important for consumers when accessing mental health services. While those with poor digital literacy may prefer face-to-face services, certain cohorts have demonstrated a preference for digital mental health services. Youth, for example, have a high rate of adoption of digital mental health services; they are technologically savvy, and digital services offer the privacy and convenience they seek.</w:t>
      </w:r>
      <w:r w:rsidR="0046485E">
        <w:rPr>
          <w:rStyle w:val="FootnoteReference"/>
        </w:rPr>
        <w:footnoteReference w:id="53"/>
      </w:r>
      <w:r w:rsidRPr="0046485E">
        <w:t xml:space="preserve"> This is also particularly true of LGBTI youth, who can be hesitant to seek help due to homophobia, transphobia, (non)disclosure of gender and sexuality identities, and fears of not being understood or being judged.</w:t>
      </w:r>
      <w:r w:rsidR="0046485E">
        <w:rPr>
          <w:rStyle w:val="FootnoteReference"/>
        </w:rPr>
        <w:footnoteReference w:id="54"/>
      </w:r>
      <w:r w:rsidRPr="0046485E">
        <w:t xml:space="preserve"> However, it should be noted that preferences can differ even within population cohorts based on the individual needs of the user.</w:t>
      </w:r>
    </w:p>
    <w:p w14:paraId="512EC82F" w14:textId="77777777" w:rsidR="006B56CC" w:rsidRPr="005866FF" w:rsidRDefault="00B719C0">
      <w:r w:rsidRPr="005866FF">
        <w:t>Choice within digital mental health services is also important. Users’ preferences for different modes of delivery (e.g. website, videoconference, mobile health applications) and access channels (e.g. phone, computer) influence their likelihood to access information or services and complete treatment. The delivery type is also important for users - while some may prefer self-managed, for others a clinician-led or peer-supported service is most appropriate. Some users may also want their family, friends, and carers to be involved in their mental health journey.</w:t>
      </w:r>
    </w:p>
    <w:p w14:paraId="6417E504" w14:textId="77777777" w:rsidR="006B56CC" w:rsidRPr="005866FF" w:rsidRDefault="00B719C0">
      <w:r w:rsidRPr="005866FF">
        <w:t>It is important that a range of digital mental health services are available, catering to different needs and preferences around delivery mode, access channels, and delivery types.</w:t>
      </w:r>
    </w:p>
    <w:p w14:paraId="0553723D" w14:textId="77777777" w:rsidR="006B56CC" w:rsidRDefault="00B719C0">
      <w:pPr>
        <w:pStyle w:val="Heading4"/>
      </w:pPr>
      <w:bookmarkStart w:id="81" w:name="Access_to_broadband,_digital_infrastruct"/>
      <w:bookmarkEnd w:id="81"/>
      <w:r w:rsidRPr="005866FF">
        <w:t>Access to</w:t>
      </w:r>
      <w:r>
        <w:rPr>
          <w:spacing w:val="-3"/>
        </w:rPr>
        <w:t xml:space="preserve"> </w:t>
      </w:r>
      <w:r>
        <w:t>broadband,</w:t>
      </w:r>
      <w:r>
        <w:rPr>
          <w:spacing w:val="-5"/>
        </w:rPr>
        <w:t xml:space="preserve"> </w:t>
      </w:r>
      <w:r>
        <w:t>digital</w:t>
      </w:r>
      <w:r>
        <w:rPr>
          <w:spacing w:val="-3"/>
        </w:rPr>
        <w:t xml:space="preserve"> </w:t>
      </w:r>
      <w:r>
        <w:t>infrastructure</w:t>
      </w:r>
      <w:r>
        <w:rPr>
          <w:spacing w:val="-3"/>
        </w:rPr>
        <w:t xml:space="preserve"> </w:t>
      </w:r>
      <w:r>
        <w:t>and</w:t>
      </w:r>
      <w:r>
        <w:rPr>
          <w:spacing w:val="-3"/>
        </w:rPr>
        <w:t xml:space="preserve"> </w:t>
      </w:r>
      <w:r>
        <w:t>digital</w:t>
      </w:r>
      <w:r>
        <w:rPr>
          <w:spacing w:val="-3"/>
        </w:rPr>
        <w:t xml:space="preserve"> </w:t>
      </w:r>
      <w:r>
        <w:t>devices</w:t>
      </w:r>
    </w:p>
    <w:p w14:paraId="086D733A" w14:textId="169B67FF" w:rsidR="006B56CC" w:rsidRPr="005866FF" w:rsidRDefault="00B719C0">
      <w:r w:rsidRPr="005866FF">
        <w:t>Consistent and reliable access to appropriate digital infrastructure including reliable internet connectivity, bandwidth and devices is vital to stimulate adoption, trust and utilisation of online treatment services. Currently, there is unequal access to appropriate digital infrastructure for some population cohorts (e.g. Australians living in rural and remote areas).</w:t>
      </w:r>
      <w:r w:rsidR="0046485E">
        <w:rPr>
          <w:rStyle w:val="FootnoteReference"/>
        </w:rPr>
        <w:footnoteReference w:id="55"/>
      </w:r>
      <w:r w:rsidRPr="005866FF">
        <w:t xml:space="preserve"> Access to digital mental health services also relies on the consumer having access to digital devices (e.g. a smartphone, computer, or tablet device). Some population cohorts, for example, Aboriginal and Torres Strait Islander people, people from low socioeconomic backgrounds, and older Australians experience high levels of digital exclusion, broadening gaps in socio- economic disadvantage through digital inequality.</w:t>
      </w:r>
      <w:r w:rsidR="0046485E">
        <w:rPr>
          <w:rStyle w:val="FootnoteReference"/>
        </w:rPr>
        <w:footnoteReference w:id="56"/>
      </w:r>
      <w:r w:rsidRPr="005866FF">
        <w:t xml:space="preserve"> Research finds that internet access for those with ill mental health is lower than those without mental health illness,</w:t>
      </w:r>
      <w:r w:rsidR="0046485E">
        <w:rPr>
          <w:rStyle w:val="FootnoteReference"/>
        </w:rPr>
        <w:footnoteReference w:id="57"/>
      </w:r>
      <w:r w:rsidRPr="005866FF">
        <w:t xml:space="preserve"> increasing the importance of targeted supports for these cohorts.</w:t>
      </w:r>
    </w:p>
    <w:p w14:paraId="5664B93D" w14:textId="77777777" w:rsidR="006B56CC" w:rsidRDefault="00B719C0">
      <w:r w:rsidRPr="005866FF">
        <w:t xml:space="preserve">Addressing digital exclusion for these cohorts relies on strong partnerships between </w:t>
      </w:r>
      <w:r w:rsidRPr="005866FF">
        <w:lastRenderedPageBreak/>
        <w:t>governments, digital mental health service providers, and community-based organisations to make available digital devices for consumer use. Longer-term, the strength and availability of digital infrastructure will need to be</w:t>
      </w:r>
      <w:r>
        <w:t xml:space="preserve"> improved to ensure equitable access to digital mental health</w:t>
      </w:r>
      <w:r>
        <w:rPr>
          <w:spacing w:val="1"/>
        </w:rPr>
        <w:t xml:space="preserve"> </w:t>
      </w:r>
      <w:r>
        <w:t>services.</w:t>
      </w:r>
    </w:p>
    <w:p w14:paraId="70903FD7" w14:textId="77777777" w:rsidR="006B56CC" w:rsidRDefault="00B719C0" w:rsidP="00084848">
      <w:pPr>
        <w:pStyle w:val="Heading3"/>
      </w:pPr>
      <w:r>
        <w:t>What</w:t>
      </w:r>
      <w:r>
        <w:rPr>
          <w:spacing w:val="-1"/>
        </w:rPr>
        <w:t xml:space="preserve"> </w:t>
      </w:r>
      <w:r>
        <w:t>are</w:t>
      </w:r>
      <w:r>
        <w:rPr>
          <w:spacing w:val="-3"/>
        </w:rPr>
        <w:t xml:space="preserve"> </w:t>
      </w:r>
      <w:r>
        <w:t>the</w:t>
      </w:r>
      <w:r>
        <w:rPr>
          <w:spacing w:val="-3"/>
        </w:rPr>
        <w:t xml:space="preserve"> </w:t>
      </w:r>
      <w:r>
        <w:t>priority</w:t>
      </w:r>
      <w:r>
        <w:rPr>
          <w:spacing w:val="-1"/>
        </w:rPr>
        <w:t xml:space="preserve"> </w:t>
      </w:r>
      <w:r>
        <w:t>action</w:t>
      </w:r>
      <w:r>
        <w:rPr>
          <w:spacing w:val="-1"/>
        </w:rPr>
        <w:t xml:space="preserve"> </w:t>
      </w:r>
      <w:r>
        <w:t>areas?</w:t>
      </w:r>
    </w:p>
    <w:p w14:paraId="0DF7215A" w14:textId="62F15EDA" w:rsidR="006B56CC" w:rsidRDefault="00E35AFE">
      <w:r w:rsidRPr="00084848">
        <w:t xml:space="preserve">Table 7 </w:t>
      </w:r>
      <w:r w:rsidR="00B719C0">
        <w:t>outlines</w:t>
      </w:r>
      <w:r w:rsidR="00B719C0">
        <w:rPr>
          <w:spacing w:val="-4"/>
        </w:rPr>
        <w:t xml:space="preserve"> </w:t>
      </w:r>
      <w:r w:rsidR="00B719C0">
        <w:t>the</w:t>
      </w:r>
      <w:r w:rsidR="00B719C0">
        <w:rPr>
          <w:spacing w:val="-4"/>
        </w:rPr>
        <w:t xml:space="preserve"> </w:t>
      </w:r>
      <w:r w:rsidR="00B719C0">
        <w:t>key</w:t>
      </w:r>
      <w:r w:rsidR="00B719C0">
        <w:rPr>
          <w:spacing w:val="-1"/>
        </w:rPr>
        <w:t xml:space="preserve"> </w:t>
      </w:r>
      <w:r w:rsidR="00B719C0">
        <w:t>action</w:t>
      </w:r>
      <w:r w:rsidR="00B719C0">
        <w:rPr>
          <w:spacing w:val="-3"/>
        </w:rPr>
        <w:t xml:space="preserve"> </w:t>
      </w:r>
      <w:r w:rsidR="00B719C0">
        <w:t>areas that</w:t>
      </w:r>
      <w:r w:rsidR="00B719C0">
        <w:rPr>
          <w:spacing w:val="-2"/>
        </w:rPr>
        <w:t xml:space="preserve"> </w:t>
      </w:r>
      <w:r w:rsidR="00B719C0">
        <w:t>support</w:t>
      </w:r>
      <w:r w:rsidR="00B719C0">
        <w:rPr>
          <w:spacing w:val="-1"/>
        </w:rPr>
        <w:t xml:space="preserve"> </w:t>
      </w:r>
      <w:r w:rsidR="00B719C0">
        <w:t>this</w:t>
      </w:r>
      <w:r w:rsidR="00B719C0">
        <w:rPr>
          <w:spacing w:val="-1"/>
        </w:rPr>
        <w:t xml:space="preserve"> </w:t>
      </w:r>
      <w:r w:rsidR="00B719C0">
        <w:t>priority.</w:t>
      </w:r>
    </w:p>
    <w:p w14:paraId="2A41BB43" w14:textId="3FFF8D56" w:rsidR="006B56CC" w:rsidRDefault="00B719C0">
      <w:pPr>
        <w:pStyle w:val="Caption"/>
      </w:pPr>
      <w:r>
        <w:rPr>
          <w:spacing w:val="1"/>
          <w:sz w:val="16"/>
        </w:rPr>
        <w:t xml:space="preserve"> </w:t>
      </w:r>
      <w:bookmarkStart w:id="82" w:name="_bookmark25"/>
      <w:bookmarkEnd w:id="82"/>
      <w:r w:rsidR="00324876">
        <w:t xml:space="preserve">Table </w:t>
      </w:r>
      <w:r w:rsidR="00324876">
        <w:fldChar w:fldCharType="begin"/>
      </w:r>
      <w:r w:rsidR="00324876">
        <w:instrText xml:space="preserve"> SEQ Table \* ARABIC </w:instrText>
      </w:r>
      <w:r w:rsidR="00324876">
        <w:fldChar w:fldCharType="separate"/>
      </w:r>
      <w:r w:rsidR="00324876">
        <w:rPr>
          <w:noProof/>
        </w:rPr>
        <w:t>7</w:t>
      </w:r>
      <w:r w:rsidR="00324876">
        <w:fldChar w:fldCharType="end"/>
      </w:r>
      <w:r>
        <w:t>:</w:t>
      </w:r>
      <w:r>
        <w:rPr>
          <w:spacing w:val="-2"/>
        </w:rPr>
        <w:t xml:space="preserve"> </w:t>
      </w:r>
      <w:r>
        <w:t>Action</w:t>
      </w:r>
      <w:r>
        <w:rPr>
          <w:spacing w:val="-1"/>
        </w:rPr>
        <w:t xml:space="preserve"> </w:t>
      </w:r>
      <w:r>
        <w:t>areas</w:t>
      </w:r>
      <w:r>
        <w:rPr>
          <w:spacing w:val="-3"/>
        </w:rPr>
        <w:t xml:space="preserve"> </w:t>
      </w:r>
      <w:r>
        <w:t>for</w:t>
      </w:r>
      <w:r>
        <w:rPr>
          <w:spacing w:val="-1"/>
        </w:rPr>
        <w:t xml:space="preserve"> </w:t>
      </w:r>
      <w:r>
        <w:t>Priority</w:t>
      </w:r>
      <w:r>
        <w:rPr>
          <w:spacing w:val="1"/>
        </w:rPr>
        <w:t xml:space="preserve"> </w:t>
      </w:r>
      <w:r>
        <w:t>3</w:t>
      </w:r>
    </w:p>
    <w:tbl>
      <w:tblPr>
        <w:tblStyle w:val="TableGrid"/>
        <w:tblW w:w="9868" w:type="dxa"/>
        <w:tblLayout w:type="fixed"/>
        <w:tblLook w:val="00A0" w:firstRow="1" w:lastRow="0" w:firstColumn="1" w:lastColumn="0" w:noHBand="0" w:noVBand="0"/>
        <w:tblDescription w:val="Table 7 is a list of the action areas for Priority 3"/>
      </w:tblPr>
      <w:tblGrid>
        <w:gridCol w:w="1811"/>
        <w:gridCol w:w="8057"/>
      </w:tblGrid>
      <w:tr w:rsidR="006B56CC" w:rsidRPr="00324876" w14:paraId="0D0A57A6" w14:textId="77777777" w:rsidTr="00084848">
        <w:trPr>
          <w:cnfStyle w:val="100000000000" w:firstRow="1" w:lastRow="0" w:firstColumn="0" w:lastColumn="0" w:oddVBand="0" w:evenVBand="0" w:oddHBand="0" w:evenHBand="0" w:firstRowFirstColumn="0" w:firstRowLastColumn="0" w:lastRowFirstColumn="0" w:lastRowLastColumn="0"/>
          <w:trHeight w:val="446"/>
          <w:tblHeader/>
        </w:trPr>
        <w:tc>
          <w:tcPr>
            <w:tcW w:w="1811" w:type="dxa"/>
          </w:tcPr>
          <w:p w14:paraId="11B0BFD8" w14:textId="77777777" w:rsidR="006B56CC" w:rsidRPr="00324876" w:rsidRDefault="00B719C0">
            <w:r w:rsidRPr="00324876">
              <w:t>Opportunity</w:t>
            </w:r>
          </w:p>
        </w:tc>
        <w:tc>
          <w:tcPr>
            <w:tcW w:w="8057" w:type="dxa"/>
          </w:tcPr>
          <w:p w14:paraId="44BC7612" w14:textId="77777777" w:rsidR="006B56CC" w:rsidRPr="00324876" w:rsidRDefault="00B719C0">
            <w:r w:rsidRPr="00324876">
              <w:t>Description</w:t>
            </w:r>
          </w:p>
        </w:tc>
      </w:tr>
      <w:tr w:rsidR="006B56CC" w:rsidRPr="00324876" w14:paraId="3BE9C4CE" w14:textId="77777777" w:rsidTr="00084848">
        <w:trPr>
          <w:trHeight w:val="1070"/>
        </w:trPr>
        <w:tc>
          <w:tcPr>
            <w:tcW w:w="1811" w:type="dxa"/>
          </w:tcPr>
          <w:p w14:paraId="60D13D3D" w14:textId="77777777" w:rsidR="006B56CC" w:rsidRPr="00084848" w:rsidRDefault="00B719C0">
            <w:pPr>
              <w:rPr>
                <w:b/>
                <w:bCs/>
              </w:rPr>
            </w:pPr>
            <w:r w:rsidRPr="00084848">
              <w:rPr>
                <w:b/>
                <w:bCs/>
              </w:rPr>
              <w:t>Action area 3.1</w:t>
            </w:r>
          </w:p>
        </w:tc>
        <w:tc>
          <w:tcPr>
            <w:tcW w:w="8057" w:type="dxa"/>
          </w:tcPr>
          <w:p w14:paraId="5627475E" w14:textId="77777777" w:rsidR="006B56CC" w:rsidRPr="00324876" w:rsidRDefault="00B719C0">
            <w:r w:rsidRPr="00324876">
              <w:t>Strengthen how Lived Experience, culturally appropriate and trauma-informed guidance is integrated into the co-creation, design and delivery of digital mental health services. This co- creation capability should identify and engage vulnerable cohorts, where access to high quality mental health care is limited, to support service design improvements into future.</w:t>
            </w:r>
          </w:p>
        </w:tc>
      </w:tr>
      <w:tr w:rsidR="006B56CC" w:rsidRPr="00324876" w14:paraId="0ECFF797" w14:textId="77777777" w:rsidTr="00084848">
        <w:trPr>
          <w:trHeight w:val="1151"/>
        </w:trPr>
        <w:tc>
          <w:tcPr>
            <w:tcW w:w="1811" w:type="dxa"/>
          </w:tcPr>
          <w:p w14:paraId="122FDCA5" w14:textId="77777777" w:rsidR="006B56CC" w:rsidRPr="00084848" w:rsidRDefault="00B719C0">
            <w:pPr>
              <w:rPr>
                <w:b/>
                <w:bCs/>
              </w:rPr>
            </w:pPr>
            <w:r w:rsidRPr="00084848">
              <w:rPr>
                <w:b/>
                <w:bCs/>
              </w:rPr>
              <w:t>Action area 3.2</w:t>
            </w:r>
          </w:p>
        </w:tc>
        <w:tc>
          <w:tcPr>
            <w:tcW w:w="8057" w:type="dxa"/>
          </w:tcPr>
          <w:p w14:paraId="4667951B" w14:textId="49DDFA47" w:rsidR="006B56CC" w:rsidRPr="00324876" w:rsidRDefault="00B719C0">
            <w:r w:rsidRPr="00324876">
              <w:t>Comprehensive review of coverage and reach of funding for services to address gaps in the availability of digital mental health services for specific cohorts of the population. This includes a review of the availability of different modes of delivery, access channels, and delivery types for funded digital mental health services to cater to diverse needs and preferences, beyond</w:t>
            </w:r>
            <w:r w:rsidR="0046485E">
              <w:t xml:space="preserve"> </w:t>
            </w:r>
            <w:r w:rsidRPr="00324876">
              <w:t>those solely funded by Commonwealth.</w:t>
            </w:r>
          </w:p>
        </w:tc>
      </w:tr>
    </w:tbl>
    <w:p w14:paraId="6E4D6D0D" w14:textId="799E7342" w:rsidR="006B56CC" w:rsidRDefault="00215627">
      <w:pPr>
        <w:rPr>
          <w:sz w:val="11"/>
        </w:rPr>
      </w:pPr>
      <w:r>
        <w:rPr>
          <w:noProof/>
        </w:rPr>
        <w:drawing>
          <wp:inline distT="0" distB="0" distL="0" distR="0" wp14:anchorId="4EB8912E" wp14:editId="29246224">
            <wp:extent cx="6166808" cy="1013460"/>
            <wp:effectExtent l="0" t="0" r="5715" b="0"/>
            <wp:docPr id="102" name="Picture 102" descr="How does this align with the Fifth Plan? The Fifth Plan seeks to develop a framework that addresses access to new delivery platforms for people from culturally and linguistically diverse communities and others who have limited engagement with these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How does this align with the Fifth Plan? The Fifth Plan seeks to develop a framework that addresses access to new delivery platforms for people from culturally and linguistically diverse communities and others who have limited engagement with these platforms."/>
                    <pic:cNvPicPr/>
                  </pic:nvPicPr>
                  <pic:blipFill>
                    <a:blip r:embed="rId43"/>
                    <a:stretch>
                      <a:fillRect/>
                    </a:stretch>
                  </pic:blipFill>
                  <pic:spPr>
                    <a:xfrm>
                      <a:off x="0" y="0"/>
                      <a:ext cx="6170920" cy="1014136"/>
                    </a:xfrm>
                    <a:prstGeom prst="rect">
                      <a:avLst/>
                    </a:prstGeom>
                  </pic:spPr>
                </pic:pic>
              </a:graphicData>
            </a:graphic>
          </wp:inline>
        </w:drawing>
      </w:r>
    </w:p>
    <w:p w14:paraId="2B5D7C7E" w14:textId="77777777" w:rsidR="006B56CC" w:rsidRDefault="006B56CC">
      <w:pPr>
        <w:rPr>
          <w:sz w:val="11"/>
        </w:rPr>
        <w:sectPr w:rsidR="006B56CC" w:rsidSect="00084848">
          <w:pgSz w:w="11910" w:h="16850"/>
          <w:pgMar w:top="1440" w:right="1440" w:bottom="1440" w:left="1134" w:header="572" w:footer="567" w:gutter="0"/>
          <w:cols w:space="720"/>
          <w:docGrid w:linePitch="299"/>
        </w:sectPr>
      </w:pPr>
    </w:p>
    <w:p w14:paraId="04FEE861" w14:textId="3259DF5A" w:rsidR="006B56CC" w:rsidRDefault="00B719C0">
      <w:pPr>
        <w:pStyle w:val="Heading2"/>
      </w:pPr>
      <w:r>
        <w:rPr>
          <w:noProof/>
        </w:rPr>
        <w:lastRenderedPageBreak/>
        <w:drawing>
          <wp:anchor distT="0" distB="0" distL="114300" distR="114300" simplePos="0" relativeHeight="487614976" behindDoc="0" locked="0" layoutInCell="1" allowOverlap="1" wp14:anchorId="41AE966E" wp14:editId="27169C15">
            <wp:simplePos x="0" y="0"/>
            <wp:positionH relativeFrom="column">
              <wp:posOffset>-3810</wp:posOffset>
            </wp:positionH>
            <wp:positionV relativeFrom="paragraph">
              <wp:posOffset>0</wp:posOffset>
            </wp:positionV>
            <wp:extent cx="415505" cy="415607"/>
            <wp:effectExtent l="0" t="0" r="3810" b="3810"/>
            <wp:wrapSquare wrapText="bothSides"/>
            <wp:docPr id="17" name="image1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2.png">
                      <a:extLst>
                        <a:ext uri="{C183D7F6-B498-43B3-948B-1728B52AA6E4}">
                          <adec:decorative xmlns:adec="http://schemas.microsoft.com/office/drawing/2017/decorative" val="1"/>
                        </a:ext>
                      </a:extLst>
                    </pic:cNvPr>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15505" cy="415607"/>
                    </a:xfrm>
                    <a:prstGeom prst="rect">
                      <a:avLst/>
                    </a:prstGeom>
                  </pic:spPr>
                </pic:pic>
              </a:graphicData>
            </a:graphic>
            <wp14:sizeRelH relativeFrom="page">
              <wp14:pctWidth>0</wp14:pctWidth>
            </wp14:sizeRelH>
            <wp14:sizeRelV relativeFrom="page">
              <wp14:pctHeight>0</wp14:pctHeight>
            </wp14:sizeRelV>
          </wp:anchor>
        </w:drawing>
      </w:r>
      <w:bookmarkStart w:id="83" w:name="Priority_4:_Build_monitoring_and_evaluat"/>
      <w:bookmarkStart w:id="84" w:name="_bookmark26"/>
      <w:bookmarkEnd w:id="83"/>
      <w:bookmarkEnd w:id="84"/>
      <w:r>
        <w:t>Priority 4: Build monitoring and evaluation into digital mental</w:t>
      </w:r>
      <w:r>
        <w:rPr>
          <w:spacing w:val="1"/>
        </w:rPr>
        <w:t xml:space="preserve"> </w:t>
      </w:r>
      <w:r>
        <w:t>health service programs to measure impact and drive continuous</w:t>
      </w:r>
      <w:r>
        <w:rPr>
          <w:spacing w:val="-75"/>
        </w:rPr>
        <w:t xml:space="preserve"> </w:t>
      </w:r>
      <w:r>
        <w:t>improvement</w:t>
      </w:r>
    </w:p>
    <w:p w14:paraId="3CDA3D96" w14:textId="196B41EF" w:rsidR="00E5341D" w:rsidRDefault="00E5341D">
      <w:pPr>
        <w:pStyle w:val="Heading3"/>
      </w:pPr>
      <w:r>
        <w:t>Framework objectives</w:t>
      </w:r>
    </w:p>
    <w:p w14:paraId="42CD1D24" w14:textId="0F0ABADB" w:rsidR="00E5341D" w:rsidRPr="00941595" w:rsidRDefault="00E5341D" w:rsidP="00941595">
      <w:r>
        <w:rPr>
          <w:noProof/>
        </w:rPr>
        <w:drawing>
          <wp:inline distT="0" distB="0" distL="0" distR="0" wp14:anchorId="29AF129E" wp14:editId="41599677">
            <wp:extent cx="5734050" cy="485775"/>
            <wp:effectExtent l="0" t="0" r="0" b="9525"/>
            <wp:docPr id="108" name="Picture 108" descr="Objective 1 places consumers at the centre of how products and services are designed and delivered.&#10;Objective 3 builds trust and confidence in digital mental health products and services for all 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Objective 1 places consumers at the centre of how products and services are designed and delivered.&#10;Objective 3 builds trust and confidence in digital mental health products and services for all stakeholders."/>
                    <pic:cNvPicPr/>
                  </pic:nvPicPr>
                  <pic:blipFill>
                    <a:blip r:embed="rId45"/>
                    <a:stretch>
                      <a:fillRect/>
                    </a:stretch>
                  </pic:blipFill>
                  <pic:spPr>
                    <a:xfrm>
                      <a:off x="0" y="0"/>
                      <a:ext cx="5734050" cy="485775"/>
                    </a:xfrm>
                    <a:prstGeom prst="rect">
                      <a:avLst/>
                    </a:prstGeom>
                  </pic:spPr>
                </pic:pic>
              </a:graphicData>
            </a:graphic>
          </wp:inline>
        </w:drawing>
      </w:r>
    </w:p>
    <w:p w14:paraId="234F38A0" w14:textId="63D74E0E" w:rsidR="006B56CC" w:rsidRDefault="00B719C0">
      <w:pPr>
        <w:pStyle w:val="Heading3"/>
      </w:pPr>
      <w:bookmarkStart w:id="85" w:name="Monitoring_and_evaluation_is_key_to_buil"/>
      <w:bookmarkEnd w:id="85"/>
      <w:r>
        <w:t>Monitoring</w:t>
      </w:r>
      <w:r>
        <w:rPr>
          <w:spacing w:val="-4"/>
        </w:rPr>
        <w:t xml:space="preserve"> </w:t>
      </w:r>
      <w:r>
        <w:t>and</w:t>
      </w:r>
      <w:r>
        <w:rPr>
          <w:spacing w:val="-3"/>
        </w:rPr>
        <w:t xml:space="preserve"> </w:t>
      </w:r>
      <w:r>
        <w:t>evaluation is</w:t>
      </w:r>
      <w:r>
        <w:rPr>
          <w:spacing w:val="-1"/>
        </w:rPr>
        <w:t xml:space="preserve"> </w:t>
      </w:r>
      <w:r>
        <w:t>key</w:t>
      </w:r>
      <w:r>
        <w:rPr>
          <w:spacing w:val="-4"/>
        </w:rPr>
        <w:t xml:space="preserve"> </w:t>
      </w:r>
      <w:r>
        <w:t>to</w:t>
      </w:r>
      <w:r>
        <w:rPr>
          <w:spacing w:val="-2"/>
        </w:rPr>
        <w:t xml:space="preserve"> </w:t>
      </w:r>
      <w:r>
        <w:t>building</w:t>
      </w:r>
      <w:r>
        <w:rPr>
          <w:spacing w:val="-2"/>
        </w:rPr>
        <w:t xml:space="preserve"> </w:t>
      </w:r>
      <w:r>
        <w:t>an</w:t>
      </w:r>
      <w:r>
        <w:rPr>
          <w:spacing w:val="-1"/>
        </w:rPr>
        <w:t xml:space="preserve"> </w:t>
      </w:r>
      <w:r>
        <w:t>evidence</w:t>
      </w:r>
      <w:r>
        <w:rPr>
          <w:spacing w:val="-3"/>
        </w:rPr>
        <w:t xml:space="preserve"> </w:t>
      </w:r>
      <w:r>
        <w:t>base</w:t>
      </w:r>
      <w:r>
        <w:rPr>
          <w:spacing w:val="-2"/>
        </w:rPr>
        <w:t xml:space="preserve"> </w:t>
      </w:r>
      <w:r>
        <w:t>to</w:t>
      </w:r>
      <w:r>
        <w:rPr>
          <w:spacing w:val="-3"/>
        </w:rPr>
        <w:t xml:space="preserve"> </w:t>
      </w:r>
      <w:r>
        <w:t>inform</w:t>
      </w:r>
      <w:r>
        <w:rPr>
          <w:spacing w:val="-1"/>
        </w:rPr>
        <w:t xml:space="preserve"> </w:t>
      </w:r>
      <w:r>
        <w:t>what</w:t>
      </w:r>
      <w:r>
        <w:rPr>
          <w:spacing w:val="-1"/>
        </w:rPr>
        <w:t xml:space="preserve"> </w:t>
      </w:r>
      <w:r>
        <w:t>is</w:t>
      </w:r>
      <w:r>
        <w:rPr>
          <w:spacing w:val="-2"/>
        </w:rPr>
        <w:t xml:space="preserve"> </w:t>
      </w:r>
      <w:r>
        <w:t>working</w:t>
      </w:r>
      <w:r>
        <w:rPr>
          <w:spacing w:val="-3"/>
        </w:rPr>
        <w:t xml:space="preserve"> </w:t>
      </w:r>
      <w:r>
        <w:t>and</w:t>
      </w:r>
      <w:r>
        <w:rPr>
          <w:spacing w:val="-63"/>
        </w:rPr>
        <w:t xml:space="preserve"> </w:t>
      </w:r>
      <w:r>
        <w:t>to identify</w:t>
      </w:r>
      <w:r>
        <w:rPr>
          <w:spacing w:val="-3"/>
        </w:rPr>
        <w:t xml:space="preserve"> </w:t>
      </w:r>
      <w:r>
        <w:t>opportunities</w:t>
      </w:r>
      <w:r>
        <w:rPr>
          <w:spacing w:val="-1"/>
        </w:rPr>
        <w:t xml:space="preserve"> </w:t>
      </w:r>
      <w:r>
        <w:t>for</w:t>
      </w:r>
      <w:r>
        <w:rPr>
          <w:spacing w:val="-1"/>
        </w:rPr>
        <w:t xml:space="preserve"> </w:t>
      </w:r>
      <w:r>
        <w:t>improvement</w:t>
      </w:r>
      <w:r>
        <w:rPr>
          <w:spacing w:val="-1"/>
        </w:rPr>
        <w:t xml:space="preserve"> </w:t>
      </w:r>
      <w:r>
        <w:t>across</w:t>
      </w:r>
      <w:r>
        <w:rPr>
          <w:spacing w:val="-1"/>
        </w:rPr>
        <w:t xml:space="preserve"> </w:t>
      </w:r>
      <w:r>
        <w:t>the</w:t>
      </w:r>
      <w:r>
        <w:rPr>
          <w:spacing w:val="-3"/>
        </w:rPr>
        <w:t xml:space="preserve"> </w:t>
      </w:r>
      <w:r>
        <w:t>digital</w:t>
      </w:r>
      <w:r>
        <w:rPr>
          <w:spacing w:val="-4"/>
        </w:rPr>
        <w:t xml:space="preserve"> </w:t>
      </w:r>
      <w:r>
        <w:t>mental</w:t>
      </w:r>
      <w:r>
        <w:rPr>
          <w:spacing w:val="-4"/>
        </w:rPr>
        <w:t xml:space="preserve"> </w:t>
      </w:r>
      <w:r>
        <w:t>health</w:t>
      </w:r>
      <w:r>
        <w:rPr>
          <w:spacing w:val="-1"/>
        </w:rPr>
        <w:t xml:space="preserve"> </w:t>
      </w:r>
      <w:r>
        <w:t>ecosystem.</w:t>
      </w:r>
    </w:p>
    <w:p w14:paraId="6A8F69FF" w14:textId="55DA6E3D" w:rsidR="006B56CC" w:rsidRPr="00324876" w:rsidRDefault="00B719C0">
      <w:r>
        <w:t>Research, monitoring and evaluation activities are essential in building a comprehensive evidence base to increase broader</w:t>
      </w:r>
      <w:r>
        <w:rPr>
          <w:spacing w:val="-47"/>
        </w:rPr>
        <w:t xml:space="preserve"> </w:t>
      </w:r>
      <w:r>
        <w:t>trust in the efficacy of digital mental health services amongst consumers, health professionals and the broader community.</w:t>
      </w:r>
      <w:r>
        <w:rPr>
          <w:spacing w:val="1"/>
        </w:rPr>
        <w:t xml:space="preserve"> </w:t>
      </w:r>
      <w:r>
        <w:t>While there has been a rapid increase in the number of digital mental health services, there is limited monitoring and</w:t>
      </w:r>
      <w:r>
        <w:rPr>
          <w:spacing w:val="1"/>
        </w:rPr>
        <w:t xml:space="preserve"> </w:t>
      </w:r>
      <w:r>
        <w:t xml:space="preserve">evaluation of the outcomes </w:t>
      </w:r>
      <w:r w:rsidRPr="00324876">
        <w:t>of many publicly available interventions.</w:t>
      </w:r>
      <w:r w:rsidR="00533B6C">
        <w:rPr>
          <w:rStyle w:val="FootnoteReference"/>
        </w:rPr>
        <w:footnoteReference w:id="58"/>
      </w:r>
      <w:r w:rsidRPr="00324876">
        <w:t xml:space="preserve"> Embedding monitoring and evaluation into service delivery will support providers in engaging in continuous improvement activities. The sections below articulate some of the key barriers in the digital mental health ecosystem to embedding a culture of monitoring and evaluation.</w:t>
      </w:r>
    </w:p>
    <w:p w14:paraId="787FBD8F" w14:textId="77777777" w:rsidR="006B56CC" w:rsidRPr="00324876" w:rsidRDefault="00B719C0" w:rsidP="00084848">
      <w:pPr>
        <w:pStyle w:val="Heading4"/>
      </w:pPr>
      <w:bookmarkStart w:id="86" w:name="The_need_for_a_standardised_outcomes-bas"/>
      <w:bookmarkEnd w:id="86"/>
      <w:r w:rsidRPr="00324876">
        <w:t>The need for a standardised outcomes-based evaluation framework</w:t>
      </w:r>
    </w:p>
    <w:p w14:paraId="0086674D" w14:textId="77777777" w:rsidR="006B56CC" w:rsidRPr="00324876" w:rsidRDefault="00B719C0">
      <w:r w:rsidRPr="00324876">
        <w:t>To enable consistent monitoring and evaluation of digital mental health services, it is important that service providers are supported with a standardised evaluation framework, aligned to key outcome measures. These outcomes, and the supporting data collection principles, should be clearly defined for each stage of the mental health spectrum. The framework will enable service providers to collect meaningful data, monitor and evaluate their service programs to measure impact, and drive continuous improvement activities. At a system level, there is also an opportunity for service providers to contribute to broader data sets and support a clearer understanding of the coverage of existing services.</w:t>
      </w:r>
    </w:p>
    <w:p w14:paraId="08B73384" w14:textId="77777777" w:rsidR="006B56CC" w:rsidRPr="00324876" w:rsidRDefault="00B719C0">
      <w:r w:rsidRPr="00324876">
        <w:t>To maximise the value of the data collected and enable the development of larger data sets, standard data definitions and vocabulary will need to be established across the mental health sector, including across face-to-face and digital mental health services. Additionally, it will be important to draw on the perspectives of consumers, carers, and the lived experience to define key outcome measures and understand what data and information should be collected, reported, and used to make adjustments to service design and delivery. Finally, to implement a sector-wide standardised outcomes-based evaluation framework, responsibility will need to be defined for managing the collection of data and reporting of outcomes.</w:t>
      </w:r>
    </w:p>
    <w:p w14:paraId="6BCCDD19" w14:textId="77777777" w:rsidR="006B56CC" w:rsidRPr="00324876" w:rsidRDefault="00B719C0">
      <w:pPr>
        <w:pStyle w:val="Heading4"/>
      </w:pPr>
      <w:bookmarkStart w:id="87" w:name="Funding_arrangements_shifting_the_focus_"/>
      <w:bookmarkEnd w:id="87"/>
      <w:r w:rsidRPr="00324876">
        <w:t>Funding arrangements shifting the focus of service providers</w:t>
      </w:r>
    </w:p>
    <w:p w14:paraId="4507C51F" w14:textId="2E34D535" w:rsidR="006B56CC" w:rsidRPr="00324876" w:rsidRDefault="00B719C0">
      <w:r w:rsidRPr="00324876">
        <w:t>At present, the Australian Government provides block funding to digital mental health service</w:t>
      </w:r>
      <w:r>
        <w:rPr>
          <w:spacing w:val="-2"/>
        </w:rPr>
        <w:t xml:space="preserve"> </w:t>
      </w:r>
      <w:r>
        <w:t>providers</w:t>
      </w:r>
      <w:r>
        <w:rPr>
          <w:spacing w:val="-5"/>
        </w:rPr>
        <w:t xml:space="preserve"> </w:t>
      </w:r>
      <w:r>
        <w:t>to</w:t>
      </w:r>
      <w:r>
        <w:rPr>
          <w:spacing w:val="-4"/>
        </w:rPr>
        <w:t xml:space="preserve"> </w:t>
      </w:r>
      <w:r>
        <w:t>deliver</w:t>
      </w:r>
      <w:r>
        <w:rPr>
          <w:spacing w:val="-4"/>
        </w:rPr>
        <w:t xml:space="preserve"> </w:t>
      </w:r>
      <w:r>
        <w:t>a</w:t>
      </w:r>
      <w:r>
        <w:rPr>
          <w:spacing w:val="-2"/>
        </w:rPr>
        <w:t xml:space="preserve"> </w:t>
      </w:r>
      <w:r>
        <w:t>program</w:t>
      </w:r>
      <w:r>
        <w:rPr>
          <w:spacing w:val="1"/>
        </w:rPr>
        <w:t xml:space="preserve"> </w:t>
      </w:r>
      <w:r>
        <w:t>or service.</w:t>
      </w:r>
      <w:r w:rsidR="00533B6C">
        <w:rPr>
          <w:rStyle w:val="FootnoteReference"/>
        </w:rPr>
        <w:footnoteReference w:id="59"/>
      </w:r>
      <w:r>
        <w:rPr>
          <w:position w:val="6"/>
          <w:sz w:val="12"/>
        </w:rPr>
        <w:t xml:space="preserve"> </w:t>
      </w:r>
      <w:r>
        <w:t>The funding allocated to a service is supported by a series of Key Performance Indicators (KPIs) which are co-</w:t>
      </w:r>
      <w:r>
        <w:rPr>
          <w:spacing w:val="-47"/>
        </w:rPr>
        <w:t xml:space="preserve"> </w:t>
      </w:r>
      <w:r>
        <w:t xml:space="preserve">designed with the service providers and include measures including: </w:t>
      </w:r>
      <w:r>
        <w:rPr>
          <w:i/>
        </w:rPr>
        <w:t>the number of sessions delivered, the percentage of</w:t>
      </w:r>
      <w:r>
        <w:rPr>
          <w:i/>
          <w:spacing w:val="1"/>
        </w:rPr>
        <w:t xml:space="preserve"> </w:t>
      </w:r>
      <w:r>
        <w:rPr>
          <w:i/>
        </w:rPr>
        <w:t xml:space="preserve">users that report that the service has helped them, and the percentage of users who report they </w:t>
      </w:r>
      <w:r w:rsidRPr="00324876">
        <w:t>would</w:t>
      </w:r>
      <w:r>
        <w:rPr>
          <w:i/>
        </w:rPr>
        <w:t xml:space="preserve"> recommend the</w:t>
      </w:r>
      <w:r>
        <w:rPr>
          <w:i/>
          <w:spacing w:val="1"/>
        </w:rPr>
        <w:t xml:space="preserve"> </w:t>
      </w:r>
      <w:r>
        <w:rPr>
          <w:i/>
        </w:rPr>
        <w:t>service to a friend</w:t>
      </w:r>
      <w:r>
        <w:t>. Currently, across most funding contracts, the focus is on activity based KPIs (the number of sessions or</w:t>
      </w:r>
      <w:r>
        <w:rPr>
          <w:spacing w:val="1"/>
        </w:rPr>
        <w:t xml:space="preserve"> </w:t>
      </w:r>
      <w:r>
        <w:t>services)</w:t>
      </w:r>
      <w:r>
        <w:rPr>
          <w:spacing w:val="-2"/>
        </w:rPr>
        <w:t xml:space="preserve"> </w:t>
      </w:r>
      <w:r>
        <w:t>which</w:t>
      </w:r>
      <w:r>
        <w:rPr>
          <w:spacing w:val="-2"/>
        </w:rPr>
        <w:t xml:space="preserve"> </w:t>
      </w:r>
      <w:r>
        <w:t>limits the</w:t>
      </w:r>
      <w:r>
        <w:rPr>
          <w:spacing w:val="-1"/>
        </w:rPr>
        <w:t xml:space="preserve"> </w:t>
      </w:r>
      <w:r>
        <w:t>extent</w:t>
      </w:r>
      <w:r>
        <w:rPr>
          <w:spacing w:val="-2"/>
        </w:rPr>
        <w:t xml:space="preserve"> </w:t>
      </w:r>
      <w:r>
        <w:t>to</w:t>
      </w:r>
      <w:r>
        <w:rPr>
          <w:spacing w:val="-1"/>
        </w:rPr>
        <w:t xml:space="preserve"> </w:t>
      </w:r>
      <w:r>
        <w:t>which</w:t>
      </w:r>
      <w:r>
        <w:rPr>
          <w:spacing w:val="-3"/>
        </w:rPr>
        <w:t xml:space="preserve"> </w:t>
      </w:r>
      <w:r>
        <w:t>services</w:t>
      </w:r>
      <w:r>
        <w:rPr>
          <w:spacing w:val="1"/>
        </w:rPr>
        <w:t xml:space="preserve"> </w:t>
      </w:r>
      <w:r>
        <w:t>monitor</w:t>
      </w:r>
      <w:r>
        <w:rPr>
          <w:spacing w:val="-1"/>
        </w:rPr>
        <w:t xml:space="preserve"> </w:t>
      </w:r>
      <w:r>
        <w:t>and</w:t>
      </w:r>
      <w:r>
        <w:rPr>
          <w:spacing w:val="-2"/>
        </w:rPr>
        <w:t xml:space="preserve"> </w:t>
      </w:r>
      <w:r>
        <w:t>evaluate</w:t>
      </w:r>
      <w:r>
        <w:rPr>
          <w:spacing w:val="-1"/>
        </w:rPr>
        <w:t xml:space="preserve"> </w:t>
      </w:r>
      <w:r>
        <w:t>the</w:t>
      </w:r>
      <w:r>
        <w:rPr>
          <w:spacing w:val="-1"/>
        </w:rPr>
        <w:t xml:space="preserve"> </w:t>
      </w:r>
      <w:r>
        <w:t>appropriateness and</w:t>
      </w:r>
      <w:r>
        <w:rPr>
          <w:spacing w:val="-1"/>
        </w:rPr>
        <w:t xml:space="preserve"> </w:t>
      </w:r>
      <w:r>
        <w:t>effectiveness</w:t>
      </w:r>
      <w:r>
        <w:rPr>
          <w:spacing w:val="-4"/>
        </w:rPr>
        <w:t xml:space="preserve"> </w:t>
      </w:r>
      <w:r>
        <w:t>of</w:t>
      </w:r>
      <w:r w:rsidR="00324876">
        <w:t xml:space="preserve"> </w:t>
      </w:r>
      <w:r>
        <w:t>services.</w:t>
      </w:r>
      <w:r w:rsidR="00533B6C">
        <w:rPr>
          <w:rStyle w:val="FootnoteReference"/>
        </w:rPr>
        <w:footnoteReference w:id="60"/>
      </w:r>
      <w:r>
        <w:t xml:space="preserve"> To overcome this challenge, funders should work with services to co-design KPIs that increasingly </w:t>
      </w:r>
      <w:r>
        <w:lastRenderedPageBreak/>
        <w:t>focus on</w:t>
      </w:r>
      <w:r>
        <w:rPr>
          <w:spacing w:val="1"/>
        </w:rPr>
        <w:t xml:space="preserve"> </w:t>
      </w:r>
      <w:r>
        <w:t>service outcomes over activities. This will also support a shift away from a single session model, whereby each consumer</w:t>
      </w:r>
      <w:r>
        <w:rPr>
          <w:spacing w:val="1"/>
        </w:rPr>
        <w:t xml:space="preserve"> </w:t>
      </w:r>
      <w:r>
        <w:t>interaction is recorded as a new interaction, including for returning consumers, to enable more sessions to be completed.</w:t>
      </w:r>
      <w:r w:rsidR="00533B6C">
        <w:rPr>
          <w:rStyle w:val="FootnoteReference"/>
        </w:rPr>
        <w:footnoteReference w:id="61"/>
      </w:r>
      <w:r>
        <w:rPr>
          <w:spacing w:val="-31"/>
          <w:position w:val="6"/>
          <w:sz w:val="12"/>
        </w:rPr>
        <w:t xml:space="preserve"> </w:t>
      </w:r>
      <w:r>
        <w:t>Instead,</w:t>
      </w:r>
      <w:r>
        <w:rPr>
          <w:spacing w:val="-3"/>
        </w:rPr>
        <w:t xml:space="preserve"> </w:t>
      </w:r>
      <w:r>
        <w:t>an outcomes focused</w:t>
      </w:r>
      <w:r>
        <w:rPr>
          <w:spacing w:val="-2"/>
        </w:rPr>
        <w:t xml:space="preserve"> </w:t>
      </w:r>
      <w:r>
        <w:t>approach</w:t>
      </w:r>
      <w:r>
        <w:rPr>
          <w:spacing w:val="-1"/>
        </w:rPr>
        <w:t xml:space="preserve"> </w:t>
      </w:r>
      <w:r>
        <w:t>will</w:t>
      </w:r>
      <w:r>
        <w:rPr>
          <w:spacing w:val="-2"/>
        </w:rPr>
        <w:t xml:space="preserve"> </w:t>
      </w:r>
      <w:r>
        <w:t>contribute to</w:t>
      </w:r>
      <w:r>
        <w:rPr>
          <w:spacing w:val="-1"/>
        </w:rPr>
        <w:t xml:space="preserve"> </w:t>
      </w:r>
      <w:r>
        <w:t>improved</w:t>
      </w:r>
      <w:r>
        <w:rPr>
          <w:spacing w:val="-2"/>
        </w:rPr>
        <w:t xml:space="preserve"> </w:t>
      </w:r>
      <w:r>
        <w:t>continuity of</w:t>
      </w:r>
      <w:r>
        <w:rPr>
          <w:spacing w:val="-2"/>
        </w:rPr>
        <w:t xml:space="preserve"> </w:t>
      </w:r>
      <w:r>
        <w:t>care for</w:t>
      </w:r>
      <w:r>
        <w:rPr>
          <w:spacing w:val="-3"/>
        </w:rPr>
        <w:t xml:space="preserve"> </w:t>
      </w:r>
      <w:r>
        <w:t>consumers.</w:t>
      </w:r>
    </w:p>
    <w:p w14:paraId="34CC73C1" w14:textId="77777777" w:rsidR="006B56CC" w:rsidRPr="00324876" w:rsidRDefault="00B719C0">
      <w:pPr>
        <w:pStyle w:val="Heading4"/>
      </w:pPr>
      <w:bookmarkStart w:id="88" w:name="Funding_for_research,_monitoring_and_eva"/>
      <w:bookmarkEnd w:id="88"/>
      <w:r>
        <w:t>Funding</w:t>
      </w:r>
      <w:r>
        <w:rPr>
          <w:spacing w:val="-4"/>
        </w:rPr>
        <w:t xml:space="preserve"> </w:t>
      </w:r>
      <w:r>
        <w:t>for</w:t>
      </w:r>
      <w:r>
        <w:rPr>
          <w:spacing w:val="-4"/>
        </w:rPr>
        <w:t xml:space="preserve"> </w:t>
      </w:r>
      <w:r>
        <w:t>research,</w:t>
      </w:r>
      <w:r>
        <w:rPr>
          <w:spacing w:val="-5"/>
        </w:rPr>
        <w:t xml:space="preserve"> </w:t>
      </w:r>
      <w:r w:rsidRPr="00324876">
        <w:t>monitoring and evaluation activities</w:t>
      </w:r>
    </w:p>
    <w:p w14:paraId="69977178" w14:textId="15408481" w:rsidR="006B56CC" w:rsidRPr="00324876" w:rsidRDefault="00B719C0">
      <w:r w:rsidRPr="00324876">
        <w:t>As articulated above, research, monitoring and evaluation activities are important in building an evidence base, increasing trust in health professionals and consumers, and driving continuous improvement. Initiatives have been implemented across the sector to support increased research, monitoring and evaluation. An example is the Million Minds Mental Health Research Mission which will provide $125 million over 10 years from 2018-19 for research that addresses national menta</w:t>
      </w:r>
      <w:r w:rsidR="00533B6C">
        <w:t xml:space="preserve"> </w:t>
      </w:r>
      <w:r w:rsidRPr="00324876">
        <w:t>health priorities.</w:t>
      </w:r>
      <w:r w:rsidR="00533B6C">
        <w:rPr>
          <w:rStyle w:val="FootnoteReference"/>
        </w:rPr>
        <w:footnoteReference w:id="62"/>
      </w:r>
      <w:r w:rsidRPr="00324876">
        <w:t xml:space="preserve"> The Mission is funded by the Australian Government’s Medical Research Future Fund (MRFF) and encourages research to be translated into practice.</w:t>
      </w:r>
    </w:p>
    <w:p w14:paraId="12907C78" w14:textId="77777777" w:rsidR="006B56CC" w:rsidRPr="00324876" w:rsidRDefault="00B719C0">
      <w:r w:rsidRPr="00324876">
        <w:t>In addition to these broader initiatives, it is important standardised and comprehensive sector-wide monitoring and evaluation of digital mental health services occurs. At present, there is limited funding allocated to digital mental health services to support them in embedding monitoring and evaluation activities into their standard practice. By building into service budgets targeted funding for research, monitoring and evaluation and implementing a standardised outcomes- based evaluation framework (as detailed above), service providers can be supported to collect data, monitor and evaluate their services, and engage in continuous improvement activities.</w:t>
      </w:r>
    </w:p>
    <w:p w14:paraId="454C3D4C" w14:textId="77777777" w:rsidR="006B56CC" w:rsidRDefault="00B719C0">
      <w:r w:rsidRPr="00324876">
        <w:t>There is also an opportunity to allocate funding to pilot programs to validate what works and doesn’t work in practice before scaling and optimising services across the sector. This will ultimately encourage a sector wide culture of ‘try, test and learn’. This is particularly important in a dynamic ecosystem like the digital mental health sector which is constantly changing as new technologies emerge and services adapt to meet changing</w:t>
      </w:r>
      <w:r>
        <w:t xml:space="preserve"> consumer</w:t>
      </w:r>
      <w:r>
        <w:rPr>
          <w:spacing w:val="-4"/>
        </w:rPr>
        <w:t xml:space="preserve"> </w:t>
      </w:r>
      <w:r>
        <w:t>needs</w:t>
      </w:r>
      <w:r>
        <w:rPr>
          <w:spacing w:val="-1"/>
        </w:rPr>
        <w:t xml:space="preserve"> </w:t>
      </w:r>
      <w:r>
        <w:t>and</w:t>
      </w:r>
      <w:r>
        <w:rPr>
          <w:spacing w:val="-2"/>
        </w:rPr>
        <w:t xml:space="preserve"> </w:t>
      </w:r>
      <w:r>
        <w:t>preferences.</w:t>
      </w:r>
    </w:p>
    <w:p w14:paraId="42FB8323" w14:textId="77777777" w:rsidR="006B56CC" w:rsidRDefault="00B719C0">
      <w:pPr>
        <w:pStyle w:val="Heading2"/>
      </w:pPr>
      <w:r>
        <w:t>What</w:t>
      </w:r>
      <w:r>
        <w:rPr>
          <w:spacing w:val="-1"/>
        </w:rPr>
        <w:t xml:space="preserve"> </w:t>
      </w:r>
      <w:r>
        <w:t>are</w:t>
      </w:r>
      <w:r>
        <w:rPr>
          <w:spacing w:val="-3"/>
        </w:rPr>
        <w:t xml:space="preserve"> </w:t>
      </w:r>
      <w:r>
        <w:t>the</w:t>
      </w:r>
      <w:r>
        <w:rPr>
          <w:spacing w:val="-3"/>
        </w:rPr>
        <w:t xml:space="preserve"> </w:t>
      </w:r>
      <w:r>
        <w:t>priority</w:t>
      </w:r>
      <w:r>
        <w:rPr>
          <w:spacing w:val="-1"/>
        </w:rPr>
        <w:t xml:space="preserve"> </w:t>
      </w:r>
      <w:r>
        <w:t>action</w:t>
      </w:r>
      <w:r>
        <w:rPr>
          <w:spacing w:val="-1"/>
        </w:rPr>
        <w:t xml:space="preserve"> </w:t>
      </w:r>
      <w:r>
        <w:t>areas?</w:t>
      </w:r>
    </w:p>
    <w:p w14:paraId="57DEEA9B" w14:textId="67281716" w:rsidR="00324876" w:rsidRDefault="00E35AFE">
      <w:r w:rsidRPr="00084848">
        <w:t xml:space="preserve">Table 8 </w:t>
      </w:r>
      <w:r w:rsidR="00B719C0">
        <w:t>outlines the key action areas that support this priority.</w:t>
      </w:r>
    </w:p>
    <w:p w14:paraId="45E2A79D" w14:textId="32E71208" w:rsidR="006B56CC" w:rsidRDefault="00324876">
      <w:pPr>
        <w:pStyle w:val="Caption"/>
      </w:pPr>
      <w:r>
        <w:t xml:space="preserve">Table </w:t>
      </w:r>
      <w:r w:rsidRPr="00324876">
        <w:fldChar w:fldCharType="begin"/>
      </w:r>
      <w:r w:rsidRPr="00324876">
        <w:instrText xml:space="preserve"> SEQ Table \* ARABIC </w:instrText>
      </w:r>
      <w:r w:rsidRPr="00324876">
        <w:fldChar w:fldCharType="separate"/>
      </w:r>
      <w:r w:rsidRPr="00324876">
        <w:t>8</w:t>
      </w:r>
      <w:r w:rsidRPr="00324876">
        <w:fldChar w:fldCharType="end"/>
      </w:r>
      <w:bookmarkStart w:id="89" w:name="_bookmark27"/>
      <w:bookmarkEnd w:id="89"/>
      <w:r w:rsidR="00B719C0" w:rsidRPr="00324876">
        <w:t xml:space="preserve"> Action areas for Priority 4</w:t>
      </w:r>
    </w:p>
    <w:tbl>
      <w:tblPr>
        <w:tblStyle w:val="TableGrid"/>
        <w:tblW w:w="9876" w:type="dxa"/>
        <w:tblLayout w:type="fixed"/>
        <w:tblLook w:val="00A0" w:firstRow="1" w:lastRow="0" w:firstColumn="1" w:lastColumn="0" w:noHBand="0" w:noVBand="0"/>
        <w:tblDescription w:val="Table 8 is a list of action areas for Priority 4"/>
      </w:tblPr>
      <w:tblGrid>
        <w:gridCol w:w="1819"/>
        <w:gridCol w:w="8057"/>
      </w:tblGrid>
      <w:tr w:rsidR="006B56CC" w:rsidRPr="00324876" w14:paraId="2D2E9684" w14:textId="77777777" w:rsidTr="00084848">
        <w:trPr>
          <w:cnfStyle w:val="100000000000" w:firstRow="1" w:lastRow="0" w:firstColumn="0" w:lastColumn="0" w:oddVBand="0" w:evenVBand="0" w:oddHBand="0" w:evenHBand="0" w:firstRowFirstColumn="0" w:firstRowLastColumn="0" w:lastRowFirstColumn="0" w:lastRowLastColumn="0"/>
          <w:trHeight w:val="448"/>
          <w:tblHeader/>
        </w:trPr>
        <w:tc>
          <w:tcPr>
            <w:tcW w:w="1819" w:type="dxa"/>
          </w:tcPr>
          <w:p w14:paraId="283660F5" w14:textId="77777777" w:rsidR="006B56CC" w:rsidRPr="00324876" w:rsidRDefault="00B719C0">
            <w:r w:rsidRPr="00324876">
              <w:t>Opportunity</w:t>
            </w:r>
          </w:p>
        </w:tc>
        <w:tc>
          <w:tcPr>
            <w:tcW w:w="8057" w:type="dxa"/>
          </w:tcPr>
          <w:p w14:paraId="493263E1" w14:textId="77777777" w:rsidR="006B56CC" w:rsidRPr="00324876" w:rsidRDefault="00B719C0">
            <w:r w:rsidRPr="00324876">
              <w:t>Description</w:t>
            </w:r>
          </w:p>
        </w:tc>
      </w:tr>
      <w:tr w:rsidR="006B56CC" w:rsidRPr="00324876" w14:paraId="49A4B608" w14:textId="77777777" w:rsidTr="00084848">
        <w:trPr>
          <w:trHeight w:val="1689"/>
        </w:trPr>
        <w:tc>
          <w:tcPr>
            <w:tcW w:w="1819" w:type="dxa"/>
          </w:tcPr>
          <w:p w14:paraId="6F510F61" w14:textId="77777777" w:rsidR="006B56CC" w:rsidRPr="00084848" w:rsidRDefault="00B719C0">
            <w:pPr>
              <w:rPr>
                <w:b/>
                <w:bCs/>
              </w:rPr>
            </w:pPr>
            <w:r w:rsidRPr="00084848">
              <w:rPr>
                <w:b/>
                <w:bCs/>
              </w:rPr>
              <w:t>Action area 4.1</w:t>
            </w:r>
          </w:p>
        </w:tc>
        <w:tc>
          <w:tcPr>
            <w:tcW w:w="8057" w:type="dxa"/>
          </w:tcPr>
          <w:p w14:paraId="13C7FCBE" w14:textId="77777777" w:rsidR="006B56CC" w:rsidRPr="00324876" w:rsidRDefault="00B719C0">
            <w:r w:rsidRPr="00324876">
              <w:t>Develop an outcomes-based evaluation framework that includes standardised data definitions to monitor and assess the adoption and impact of digital mental health services in a consistent way across services. The framework should help services to collect meaningful data to support service optimisation, identify opportunities for improvement - and at system level - contribute to the evidence base, identify service access, coverage and/or quality gaps.</w:t>
            </w:r>
          </w:p>
          <w:p w14:paraId="7A37CC47" w14:textId="77777777" w:rsidR="006B56CC" w:rsidRPr="00324876" w:rsidRDefault="00B719C0">
            <w:r w:rsidRPr="00324876">
              <w:t>Additionally, consumers, carers and the lived experience cohort should play a large role in defining consumer and population health outcomes.</w:t>
            </w:r>
          </w:p>
        </w:tc>
      </w:tr>
      <w:tr w:rsidR="006B56CC" w:rsidRPr="00324876" w14:paraId="55785C65" w14:textId="77777777" w:rsidTr="00084848">
        <w:trPr>
          <w:trHeight w:val="653"/>
        </w:trPr>
        <w:tc>
          <w:tcPr>
            <w:tcW w:w="1819" w:type="dxa"/>
          </w:tcPr>
          <w:p w14:paraId="4EE81CA8" w14:textId="77777777" w:rsidR="006B56CC" w:rsidRPr="00084848" w:rsidRDefault="00B719C0">
            <w:pPr>
              <w:rPr>
                <w:b/>
                <w:bCs/>
              </w:rPr>
            </w:pPr>
            <w:r w:rsidRPr="00084848">
              <w:rPr>
                <w:b/>
                <w:bCs/>
              </w:rPr>
              <w:t>Action area 4.2</w:t>
            </w:r>
          </w:p>
        </w:tc>
        <w:tc>
          <w:tcPr>
            <w:tcW w:w="8057" w:type="dxa"/>
          </w:tcPr>
          <w:p w14:paraId="39A04B5F" w14:textId="77777777" w:rsidR="006B56CC" w:rsidRPr="00324876" w:rsidRDefault="00B719C0">
            <w:r w:rsidRPr="00324876">
              <w:t>Build research and evaluation costs into funding provided to digital mental health services to enable ongoing evaluation and continuous improvement practices.</w:t>
            </w:r>
          </w:p>
        </w:tc>
      </w:tr>
      <w:tr w:rsidR="006B56CC" w:rsidRPr="00324876" w14:paraId="4B68A96B" w14:textId="77777777" w:rsidTr="00084848">
        <w:trPr>
          <w:trHeight w:val="654"/>
        </w:trPr>
        <w:tc>
          <w:tcPr>
            <w:tcW w:w="1819" w:type="dxa"/>
          </w:tcPr>
          <w:p w14:paraId="057D6337" w14:textId="77777777" w:rsidR="006B56CC" w:rsidRPr="00084848" w:rsidRDefault="00B719C0">
            <w:pPr>
              <w:rPr>
                <w:b/>
                <w:bCs/>
              </w:rPr>
            </w:pPr>
            <w:r w:rsidRPr="00084848">
              <w:rPr>
                <w:b/>
                <w:bCs/>
              </w:rPr>
              <w:t>Action area 4.3</w:t>
            </w:r>
          </w:p>
        </w:tc>
        <w:tc>
          <w:tcPr>
            <w:tcW w:w="8057" w:type="dxa"/>
          </w:tcPr>
          <w:p w14:paraId="3653E443" w14:textId="77777777" w:rsidR="006B56CC" w:rsidRPr="00324876" w:rsidRDefault="00B719C0">
            <w:r w:rsidRPr="00324876">
              <w:t>Invest in new and innovative services, tools and programs through pilot funding to validate effectiveness, efficiency and viability before scaling and optimising services.</w:t>
            </w:r>
          </w:p>
        </w:tc>
      </w:tr>
      <w:tr w:rsidR="006B56CC" w:rsidRPr="00324876" w14:paraId="0B4D0C8F" w14:textId="77777777" w:rsidTr="00084848">
        <w:trPr>
          <w:trHeight w:val="1066"/>
        </w:trPr>
        <w:tc>
          <w:tcPr>
            <w:tcW w:w="1819" w:type="dxa"/>
          </w:tcPr>
          <w:p w14:paraId="093847DD" w14:textId="77777777" w:rsidR="006B56CC" w:rsidRPr="00084848" w:rsidRDefault="00B719C0">
            <w:pPr>
              <w:rPr>
                <w:b/>
                <w:bCs/>
              </w:rPr>
            </w:pPr>
            <w:r w:rsidRPr="00084848">
              <w:rPr>
                <w:b/>
                <w:bCs/>
              </w:rPr>
              <w:lastRenderedPageBreak/>
              <w:t>Action area 4.4</w:t>
            </w:r>
          </w:p>
        </w:tc>
        <w:tc>
          <w:tcPr>
            <w:tcW w:w="8057" w:type="dxa"/>
          </w:tcPr>
          <w:p w14:paraId="4F29A288" w14:textId="77777777" w:rsidR="006B56CC" w:rsidRPr="00324876" w:rsidRDefault="00B719C0">
            <w:r w:rsidRPr="00324876">
              <w:t>Define who is responsible for the implementation and ongoing management of the standardised outcomes-based evaluation, including the collection of data and reporting of outcomes. Critically, funders will need to work together to build a connected evidence base that informs both policy, regional service planning, impacts and outcomes.</w:t>
            </w:r>
          </w:p>
        </w:tc>
      </w:tr>
    </w:tbl>
    <w:p w14:paraId="674F5003" w14:textId="7E4B98EA" w:rsidR="006B56CC" w:rsidRDefault="00E5341D" w:rsidP="00084848">
      <w:pPr>
        <w:pStyle w:val="BodyText"/>
        <w:ind w:left="0"/>
      </w:pPr>
      <w:r>
        <w:rPr>
          <w:noProof/>
        </w:rPr>
        <w:drawing>
          <wp:inline distT="0" distB="0" distL="0" distR="0" wp14:anchorId="5C18B5EE" wp14:editId="4ECBB541">
            <wp:extent cx="6321477" cy="1059180"/>
            <wp:effectExtent l="0" t="0" r="3175" b="7620"/>
            <wp:docPr id="111" name="Picture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a:extLst>
                        <a:ext uri="{C183D7F6-B498-43B3-948B-1728B52AA6E4}">
                          <adec:decorative xmlns:adec="http://schemas.microsoft.com/office/drawing/2017/decorative" val="1"/>
                        </a:ext>
                      </a:extLst>
                    </pic:cNvPr>
                    <pic:cNvPicPr/>
                  </pic:nvPicPr>
                  <pic:blipFill>
                    <a:blip r:embed="rId46"/>
                    <a:stretch>
                      <a:fillRect/>
                    </a:stretch>
                  </pic:blipFill>
                  <pic:spPr>
                    <a:xfrm>
                      <a:off x="0" y="0"/>
                      <a:ext cx="6340610" cy="1062386"/>
                    </a:xfrm>
                    <a:prstGeom prst="rect">
                      <a:avLst/>
                    </a:prstGeom>
                  </pic:spPr>
                </pic:pic>
              </a:graphicData>
            </a:graphic>
          </wp:inline>
        </w:drawing>
      </w:r>
    </w:p>
    <w:p w14:paraId="68BD6FCF" w14:textId="77777777" w:rsidR="006B56CC" w:rsidRDefault="006B56CC">
      <w:pPr>
        <w:rPr>
          <w:sz w:val="20"/>
        </w:rPr>
        <w:sectPr w:rsidR="006B56CC" w:rsidSect="00084848">
          <w:pgSz w:w="11910" w:h="16850"/>
          <w:pgMar w:top="1440" w:right="1440" w:bottom="1440" w:left="1134" w:header="572" w:footer="567" w:gutter="0"/>
          <w:cols w:space="720"/>
          <w:docGrid w:linePitch="299"/>
        </w:sectPr>
      </w:pPr>
    </w:p>
    <w:p w14:paraId="7C0EC230" w14:textId="67BF9128" w:rsidR="00E5341D" w:rsidRDefault="00B719C0" w:rsidP="00084848">
      <w:pPr>
        <w:pStyle w:val="Heading2"/>
      </w:pPr>
      <w:r>
        <w:rPr>
          <w:noProof/>
        </w:rPr>
        <w:lastRenderedPageBreak/>
        <w:drawing>
          <wp:anchor distT="0" distB="0" distL="114300" distR="114300" simplePos="0" relativeHeight="487616000" behindDoc="0" locked="0" layoutInCell="1" allowOverlap="1" wp14:anchorId="2092C9A9" wp14:editId="79BF3F7A">
            <wp:simplePos x="0" y="0"/>
            <wp:positionH relativeFrom="column">
              <wp:posOffset>-3810</wp:posOffset>
            </wp:positionH>
            <wp:positionV relativeFrom="paragraph">
              <wp:posOffset>0</wp:posOffset>
            </wp:positionV>
            <wp:extent cx="400050" cy="407670"/>
            <wp:effectExtent l="0" t="0" r="0" b="0"/>
            <wp:wrapSquare wrapText="bothSides"/>
            <wp:docPr id="19" name="image13.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3.png">
                      <a:extLst>
                        <a:ext uri="{C183D7F6-B498-43B3-948B-1728B52AA6E4}">
                          <adec:decorative xmlns:adec="http://schemas.microsoft.com/office/drawing/2017/decorative" val="1"/>
                        </a:ext>
                      </a:extLst>
                    </pic:cNvPr>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00050" cy="407670"/>
                    </a:xfrm>
                    <a:prstGeom prst="rect">
                      <a:avLst/>
                    </a:prstGeom>
                  </pic:spPr>
                </pic:pic>
              </a:graphicData>
            </a:graphic>
            <wp14:sizeRelH relativeFrom="page">
              <wp14:pctWidth>0</wp14:pctWidth>
            </wp14:sizeRelH>
            <wp14:sizeRelV relativeFrom="page">
              <wp14:pctHeight>0</wp14:pctHeight>
            </wp14:sizeRelV>
          </wp:anchor>
        </w:drawing>
      </w:r>
      <w:bookmarkStart w:id="90" w:name="Priority_5:_Enhance_integration_of_digit"/>
      <w:bookmarkStart w:id="91" w:name="_bookmark28"/>
      <w:bookmarkEnd w:id="90"/>
      <w:bookmarkEnd w:id="91"/>
      <w:r>
        <w:t>Priority 5: Enhance integration of digital mental health services</w:t>
      </w:r>
      <w:r>
        <w:rPr>
          <w:spacing w:val="1"/>
        </w:rPr>
        <w:t xml:space="preserve"> </w:t>
      </w:r>
      <w:r>
        <w:t xml:space="preserve">with the broader system to </w:t>
      </w:r>
      <w:r w:rsidRPr="00084848">
        <w:t>support</w:t>
      </w:r>
      <w:r>
        <w:t xml:space="preserve"> the delivery of person centric</w:t>
      </w:r>
      <w:r>
        <w:rPr>
          <w:spacing w:val="-76"/>
        </w:rPr>
        <w:t xml:space="preserve"> </w:t>
      </w:r>
      <w:r>
        <w:t>and</w:t>
      </w:r>
      <w:r>
        <w:rPr>
          <w:spacing w:val="-1"/>
        </w:rPr>
        <w:t xml:space="preserve"> </w:t>
      </w:r>
      <w:r>
        <w:t>holistic</w:t>
      </w:r>
      <w:r>
        <w:rPr>
          <w:spacing w:val="1"/>
        </w:rPr>
        <w:t xml:space="preserve"> </w:t>
      </w:r>
      <w:r>
        <w:t>care</w:t>
      </w:r>
    </w:p>
    <w:p w14:paraId="4157A1C4" w14:textId="0E5AFB7F" w:rsidR="006B56CC" w:rsidRDefault="00E5341D">
      <w:pPr>
        <w:pStyle w:val="Heading3"/>
      </w:pPr>
      <w:r>
        <w:t>Framework objectives</w:t>
      </w:r>
    </w:p>
    <w:p w14:paraId="536EF1BB" w14:textId="1ACF0FF5" w:rsidR="00E5341D" w:rsidRDefault="00E5341D" w:rsidP="00941595">
      <w:r>
        <w:rPr>
          <w:noProof/>
        </w:rPr>
        <w:drawing>
          <wp:inline distT="0" distB="0" distL="0" distR="0" wp14:anchorId="14A3FC81" wp14:editId="1D296DE9">
            <wp:extent cx="5734050" cy="499110"/>
            <wp:effectExtent l="0" t="0" r="0" b="0"/>
            <wp:docPr id="110" name="Picture 110" descr="Objective 4 considers different funding models to drive uptake and behaviour change.&#10;Objective 6 integrates digital mental health services across the broader mental health and health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Objective 4 considers different funding models to drive uptake and behaviour change.&#10;Objective 6 integrates digital mental health services across the broader mental health and health systems."/>
                    <pic:cNvPicPr/>
                  </pic:nvPicPr>
                  <pic:blipFill>
                    <a:blip r:embed="rId48"/>
                    <a:stretch>
                      <a:fillRect/>
                    </a:stretch>
                  </pic:blipFill>
                  <pic:spPr>
                    <a:xfrm>
                      <a:off x="0" y="0"/>
                      <a:ext cx="5734050" cy="499110"/>
                    </a:xfrm>
                    <a:prstGeom prst="rect">
                      <a:avLst/>
                    </a:prstGeom>
                  </pic:spPr>
                </pic:pic>
              </a:graphicData>
            </a:graphic>
          </wp:inline>
        </w:drawing>
      </w:r>
    </w:p>
    <w:p w14:paraId="136A8775" w14:textId="77777777" w:rsidR="006B56CC" w:rsidRDefault="00B719C0" w:rsidP="00084848">
      <w:pPr>
        <w:pStyle w:val="Heading3"/>
      </w:pPr>
      <w:bookmarkStart w:id="92" w:name="Digital_mental_health_service_integratio"/>
      <w:bookmarkEnd w:id="92"/>
      <w:r>
        <w:t>Digital mental health service integration is key to bringing the ecosystem together</w:t>
      </w:r>
      <w:r>
        <w:rPr>
          <w:spacing w:val="-64"/>
        </w:rPr>
        <w:t xml:space="preserve"> </w:t>
      </w:r>
      <w:r>
        <w:t>seamlessly.</w:t>
      </w:r>
    </w:p>
    <w:p w14:paraId="792F22AB" w14:textId="3B308E4A" w:rsidR="006B56CC" w:rsidRPr="00324876" w:rsidRDefault="00B719C0">
      <w:r>
        <w:t>Person-centred care is care that is respectful of, and responsive to, the preferences, needs and values of the individual</w:t>
      </w:r>
      <w:r>
        <w:rPr>
          <w:spacing w:val="1"/>
        </w:rPr>
        <w:t xml:space="preserve"> </w:t>
      </w:r>
      <w:r w:rsidRPr="00324876">
        <w:t>patient and is widely recognised as a foundation to safe, high-quality healthcare.</w:t>
      </w:r>
      <w:r w:rsidR="00533B6C">
        <w:rPr>
          <w:rStyle w:val="FootnoteReference"/>
        </w:rPr>
        <w:footnoteReference w:id="63"/>
      </w:r>
      <w:r w:rsidRPr="00324876">
        <w:t xml:space="preserve"> It involves seeking out, and understanding what is important to the patient, fostering trust, establishing mutual respect and working together to share decisions and plan care. Digital mental health services have a role to play in delivering person centred care by presenting as a compliment or alternative to face-to-face services, depending on consumer preferences and needs. Additionally, digital</w:t>
      </w:r>
      <w:r w:rsidR="005866FF" w:rsidRPr="00324876">
        <w:t xml:space="preserve"> </w:t>
      </w:r>
      <w:r w:rsidRPr="00324876">
        <w:t>tools and technology have a key role in facilitating a data-driven, tailored continuum of care for consumers.</w:t>
      </w:r>
    </w:p>
    <w:p w14:paraId="01AFCE7D" w14:textId="77777777" w:rsidR="006B56CC" w:rsidRDefault="00B719C0">
      <w:r w:rsidRPr="00324876">
        <w:t>The integration of digital mental health services across digital and face-to-face services and the broader health system is critical to enable the delivery of person-centric and holistic care. However, currently there are challenges associated with integrating software programs, platforms and information systems, and</w:t>
      </w:r>
      <w:r>
        <w:rPr>
          <w:spacing w:val="-4"/>
        </w:rPr>
        <w:t xml:space="preserve"> </w:t>
      </w:r>
      <w:r>
        <w:t>enabling</w:t>
      </w:r>
      <w:r>
        <w:rPr>
          <w:spacing w:val="-3"/>
        </w:rPr>
        <w:t xml:space="preserve"> </w:t>
      </w:r>
      <w:r>
        <w:t>the</w:t>
      </w:r>
      <w:r>
        <w:rPr>
          <w:spacing w:val="-5"/>
        </w:rPr>
        <w:t xml:space="preserve"> </w:t>
      </w:r>
      <w:r>
        <w:t>sharing</w:t>
      </w:r>
      <w:r>
        <w:rPr>
          <w:spacing w:val="-5"/>
        </w:rPr>
        <w:t xml:space="preserve"> </w:t>
      </w:r>
      <w:r>
        <w:t>of</w:t>
      </w:r>
      <w:r>
        <w:rPr>
          <w:spacing w:val="-2"/>
        </w:rPr>
        <w:t xml:space="preserve"> </w:t>
      </w:r>
      <w:r>
        <w:t>information</w:t>
      </w:r>
      <w:r>
        <w:rPr>
          <w:spacing w:val="-3"/>
        </w:rPr>
        <w:t xml:space="preserve"> </w:t>
      </w:r>
      <w:r>
        <w:t>and</w:t>
      </w:r>
      <w:r>
        <w:rPr>
          <w:spacing w:val="-3"/>
        </w:rPr>
        <w:t xml:space="preserve"> </w:t>
      </w:r>
      <w:r>
        <w:t>data</w:t>
      </w:r>
      <w:r>
        <w:rPr>
          <w:spacing w:val="-3"/>
        </w:rPr>
        <w:t xml:space="preserve"> </w:t>
      </w:r>
      <w:r>
        <w:t>across</w:t>
      </w:r>
      <w:r>
        <w:rPr>
          <w:spacing w:val="1"/>
        </w:rPr>
        <w:t xml:space="preserve"> </w:t>
      </w:r>
      <w:r>
        <w:t>service providers and health professionals. This can result in fragmented care, ‘blind spots’ in the sector-wide</w:t>
      </w:r>
      <w:r>
        <w:rPr>
          <w:spacing w:val="1"/>
        </w:rPr>
        <w:t xml:space="preserve"> </w:t>
      </w:r>
      <w:r>
        <w:t>understanding of consumer needs, and duplication of effort. The sections below articulate some of the key barriers in</w:t>
      </w:r>
      <w:r>
        <w:rPr>
          <w:spacing w:val="1"/>
        </w:rPr>
        <w:t xml:space="preserve"> </w:t>
      </w:r>
      <w:r>
        <w:t>enhancing</w:t>
      </w:r>
      <w:r>
        <w:rPr>
          <w:spacing w:val="-2"/>
        </w:rPr>
        <w:t xml:space="preserve"> </w:t>
      </w:r>
      <w:r>
        <w:t>integration</w:t>
      </w:r>
      <w:r>
        <w:rPr>
          <w:spacing w:val="-1"/>
        </w:rPr>
        <w:t xml:space="preserve"> </w:t>
      </w:r>
      <w:r>
        <w:t>of digital</w:t>
      </w:r>
      <w:r>
        <w:rPr>
          <w:spacing w:val="-3"/>
        </w:rPr>
        <w:t xml:space="preserve"> </w:t>
      </w:r>
      <w:r>
        <w:t>mental</w:t>
      </w:r>
      <w:r>
        <w:rPr>
          <w:spacing w:val="-1"/>
        </w:rPr>
        <w:t xml:space="preserve"> </w:t>
      </w:r>
      <w:r>
        <w:t>health</w:t>
      </w:r>
      <w:r>
        <w:rPr>
          <w:spacing w:val="1"/>
        </w:rPr>
        <w:t xml:space="preserve"> </w:t>
      </w:r>
      <w:r>
        <w:t>services across</w:t>
      </w:r>
      <w:r>
        <w:rPr>
          <w:spacing w:val="-3"/>
        </w:rPr>
        <w:t xml:space="preserve"> </w:t>
      </w:r>
      <w:r>
        <w:t>the</w:t>
      </w:r>
      <w:r>
        <w:rPr>
          <w:spacing w:val="-3"/>
        </w:rPr>
        <w:t xml:space="preserve"> </w:t>
      </w:r>
      <w:r>
        <w:t>mental</w:t>
      </w:r>
      <w:r>
        <w:rPr>
          <w:spacing w:val="-2"/>
        </w:rPr>
        <w:t xml:space="preserve"> </w:t>
      </w:r>
      <w:r>
        <w:t>health</w:t>
      </w:r>
      <w:r>
        <w:rPr>
          <w:spacing w:val="-1"/>
        </w:rPr>
        <w:t xml:space="preserve"> </w:t>
      </w:r>
      <w:r>
        <w:t>and</w:t>
      </w:r>
      <w:r>
        <w:rPr>
          <w:spacing w:val="-1"/>
        </w:rPr>
        <w:t xml:space="preserve"> </w:t>
      </w:r>
      <w:r>
        <w:t>broader</w:t>
      </w:r>
      <w:r>
        <w:rPr>
          <w:spacing w:val="-4"/>
        </w:rPr>
        <w:t xml:space="preserve"> </w:t>
      </w:r>
      <w:r>
        <w:t>health</w:t>
      </w:r>
      <w:r>
        <w:rPr>
          <w:spacing w:val="2"/>
        </w:rPr>
        <w:t xml:space="preserve"> </w:t>
      </w:r>
      <w:r>
        <w:t>ecosystems.</w:t>
      </w:r>
    </w:p>
    <w:p w14:paraId="7231916F" w14:textId="77777777" w:rsidR="006B56CC" w:rsidRDefault="00B719C0" w:rsidP="00084848">
      <w:pPr>
        <w:pStyle w:val="Heading4"/>
      </w:pPr>
      <w:bookmarkStart w:id="93" w:name="Data_and_information_sharing__"/>
      <w:bookmarkEnd w:id="93"/>
      <w:r>
        <w:t>Data</w:t>
      </w:r>
      <w:r>
        <w:rPr>
          <w:spacing w:val="-4"/>
        </w:rPr>
        <w:t xml:space="preserve"> </w:t>
      </w:r>
      <w:r>
        <w:t>and</w:t>
      </w:r>
      <w:r>
        <w:rPr>
          <w:spacing w:val="-3"/>
        </w:rPr>
        <w:t xml:space="preserve"> </w:t>
      </w:r>
      <w:r>
        <w:t>information</w:t>
      </w:r>
      <w:r>
        <w:rPr>
          <w:spacing w:val="-3"/>
        </w:rPr>
        <w:t xml:space="preserve"> </w:t>
      </w:r>
      <w:r>
        <w:t>sharing</w:t>
      </w:r>
    </w:p>
    <w:p w14:paraId="7ED2D24B" w14:textId="50BE872B" w:rsidR="006B56CC" w:rsidRDefault="00B719C0">
      <w:r>
        <w:t>The</w:t>
      </w:r>
      <w:r>
        <w:rPr>
          <w:spacing w:val="-3"/>
        </w:rPr>
        <w:t xml:space="preserve"> </w:t>
      </w:r>
      <w:r>
        <w:t>sharing</w:t>
      </w:r>
      <w:r>
        <w:rPr>
          <w:spacing w:val="-3"/>
        </w:rPr>
        <w:t xml:space="preserve"> </w:t>
      </w:r>
      <w:r>
        <w:t>of</w:t>
      </w:r>
      <w:r>
        <w:rPr>
          <w:spacing w:val="-3"/>
        </w:rPr>
        <w:t xml:space="preserve"> </w:t>
      </w:r>
      <w:r>
        <w:t>data</w:t>
      </w:r>
      <w:r>
        <w:rPr>
          <w:spacing w:val="-3"/>
        </w:rPr>
        <w:t xml:space="preserve"> </w:t>
      </w:r>
      <w:r>
        <w:t>and</w:t>
      </w:r>
      <w:r>
        <w:rPr>
          <w:spacing w:val="-3"/>
        </w:rPr>
        <w:t xml:space="preserve"> </w:t>
      </w:r>
      <w:r>
        <w:t>information</w:t>
      </w:r>
      <w:r>
        <w:rPr>
          <w:spacing w:val="-5"/>
        </w:rPr>
        <w:t xml:space="preserve"> </w:t>
      </w:r>
      <w:r>
        <w:t>between</w:t>
      </w:r>
      <w:r>
        <w:rPr>
          <w:spacing w:val="-3"/>
        </w:rPr>
        <w:t xml:space="preserve"> </w:t>
      </w:r>
      <w:r>
        <w:t>health</w:t>
      </w:r>
      <w:r>
        <w:rPr>
          <w:spacing w:val="-3"/>
        </w:rPr>
        <w:t xml:space="preserve"> </w:t>
      </w:r>
      <w:r>
        <w:t>professionals</w:t>
      </w:r>
      <w:r>
        <w:rPr>
          <w:spacing w:val="-5"/>
        </w:rPr>
        <w:t xml:space="preserve"> </w:t>
      </w:r>
      <w:r>
        <w:t>can</w:t>
      </w:r>
      <w:r>
        <w:rPr>
          <w:spacing w:val="-3"/>
        </w:rPr>
        <w:t xml:space="preserve"> </w:t>
      </w:r>
      <w:r>
        <w:t>enable</w:t>
      </w:r>
      <w:r>
        <w:rPr>
          <w:spacing w:val="-3"/>
        </w:rPr>
        <w:t xml:space="preserve"> </w:t>
      </w:r>
      <w:r>
        <w:t>an</w:t>
      </w:r>
      <w:r>
        <w:rPr>
          <w:spacing w:val="-5"/>
        </w:rPr>
        <w:t xml:space="preserve"> </w:t>
      </w:r>
      <w:r>
        <w:t>improved</w:t>
      </w:r>
      <w:r>
        <w:rPr>
          <w:spacing w:val="-3"/>
        </w:rPr>
        <w:t xml:space="preserve"> </w:t>
      </w:r>
      <w:r>
        <w:t>understanding</w:t>
      </w:r>
      <w:r>
        <w:rPr>
          <w:spacing w:val="-5"/>
        </w:rPr>
        <w:t xml:space="preserve"> </w:t>
      </w:r>
      <w:r w:rsidRPr="00324876">
        <w:t>of the prevalence of conditions and which interventions provide the greatest impact for cohorts and populations. It enables the sharing of best practice examples, results from pilots and trials, and innovations in technology. Whilst there is a wealth of research, data and information available, a centralised portal is needed to share information and resources across the sector.</w:t>
      </w:r>
      <w:r w:rsidR="00533B6C">
        <w:rPr>
          <w:rStyle w:val="FootnoteReference"/>
        </w:rPr>
        <w:footnoteReference w:id="64"/>
      </w:r>
      <w:r w:rsidRPr="00324876">
        <w:t xml:space="preserve"> Without</w:t>
      </w:r>
      <w:r w:rsidR="00533B6C">
        <w:t xml:space="preserve"> </w:t>
      </w:r>
      <w:r w:rsidRPr="00324876">
        <w:t>mechanisms for data sharing, it is difficult to connect different parts of the mental health and digital mental health ecosystem, and identify suitable services based on consumer needs. There is opportunity for the sector</w:t>
      </w:r>
      <w:r>
        <w:t xml:space="preserve"> to leverage best</w:t>
      </w:r>
      <w:r>
        <w:rPr>
          <w:spacing w:val="1"/>
        </w:rPr>
        <w:t xml:space="preserve"> </w:t>
      </w:r>
      <w:r>
        <w:t>practice examples in data sharing to improve service integration on a national scale. In New Zealand, for example, a</w:t>
      </w:r>
      <w:r>
        <w:rPr>
          <w:spacing w:val="1"/>
        </w:rPr>
        <w:t xml:space="preserve"> </w:t>
      </w:r>
      <w:r>
        <w:t xml:space="preserve">successful community of practice platform is the </w:t>
      </w:r>
      <w:proofErr w:type="spellStart"/>
      <w:r>
        <w:t>Te</w:t>
      </w:r>
      <w:proofErr w:type="spellEnd"/>
      <w:r>
        <w:t xml:space="preserve"> </w:t>
      </w:r>
      <w:proofErr w:type="spellStart"/>
      <w:r>
        <w:t>Pou</w:t>
      </w:r>
      <w:proofErr w:type="spellEnd"/>
      <w:r>
        <w:t xml:space="preserve"> o </w:t>
      </w:r>
      <w:proofErr w:type="spellStart"/>
      <w:r>
        <w:t>te</w:t>
      </w:r>
      <w:proofErr w:type="spellEnd"/>
      <w:r>
        <w:t xml:space="preserve"> </w:t>
      </w:r>
      <w:proofErr w:type="spellStart"/>
      <w:r>
        <w:t>Whakaaro</w:t>
      </w:r>
      <w:proofErr w:type="spellEnd"/>
      <w:r>
        <w:t xml:space="preserve"> Nui (</w:t>
      </w:r>
      <w:proofErr w:type="spellStart"/>
      <w:r>
        <w:t>Te</w:t>
      </w:r>
      <w:proofErr w:type="spellEnd"/>
      <w:r>
        <w:t xml:space="preserve"> </w:t>
      </w:r>
      <w:proofErr w:type="spellStart"/>
      <w:r>
        <w:t>Pou</w:t>
      </w:r>
      <w:proofErr w:type="spellEnd"/>
      <w:r>
        <w:t>) - a national workforce centre for</w:t>
      </w:r>
      <w:r>
        <w:rPr>
          <w:spacing w:val="1"/>
        </w:rPr>
        <w:t xml:space="preserve"> </w:t>
      </w:r>
      <w:r>
        <w:t>mental health, addiction and disability in New Zealand which emphasises multidisciplinary team-based practice.</w:t>
      </w:r>
      <w:r w:rsidR="00533B6C">
        <w:rPr>
          <w:rStyle w:val="FootnoteReference"/>
        </w:rPr>
        <w:footnoteReference w:id="65"/>
      </w:r>
      <w:r>
        <w:rPr>
          <w:position w:val="6"/>
          <w:sz w:val="12"/>
        </w:rPr>
        <w:t xml:space="preserve"> </w:t>
      </w:r>
      <w:proofErr w:type="spellStart"/>
      <w:r>
        <w:t>Te</w:t>
      </w:r>
      <w:proofErr w:type="spellEnd"/>
      <w:r>
        <w:t xml:space="preserve"> </w:t>
      </w:r>
      <w:proofErr w:type="spellStart"/>
      <w:r>
        <w:t>Pou</w:t>
      </w:r>
      <w:proofErr w:type="spellEnd"/>
      <w:r>
        <w:rPr>
          <w:spacing w:val="-47"/>
        </w:rPr>
        <w:t xml:space="preserve"> </w:t>
      </w:r>
      <w:r>
        <w:t>looks</w:t>
      </w:r>
      <w:r>
        <w:rPr>
          <w:spacing w:val="-2"/>
        </w:rPr>
        <w:t xml:space="preserve"> </w:t>
      </w:r>
      <w:r>
        <w:t>to</w:t>
      </w:r>
      <w:r>
        <w:rPr>
          <w:spacing w:val="-2"/>
        </w:rPr>
        <w:t xml:space="preserve"> </w:t>
      </w:r>
      <w:r>
        <w:t>improve</w:t>
      </w:r>
      <w:r>
        <w:rPr>
          <w:spacing w:val="-2"/>
        </w:rPr>
        <w:t xml:space="preserve"> </w:t>
      </w:r>
      <w:r>
        <w:t>workforce</w:t>
      </w:r>
      <w:r>
        <w:rPr>
          <w:spacing w:val="-4"/>
        </w:rPr>
        <w:t xml:space="preserve"> </w:t>
      </w:r>
      <w:r>
        <w:t>capability</w:t>
      </w:r>
      <w:r>
        <w:rPr>
          <w:spacing w:val="-1"/>
        </w:rPr>
        <w:t xml:space="preserve"> </w:t>
      </w:r>
      <w:r>
        <w:t>and</w:t>
      </w:r>
      <w:r>
        <w:rPr>
          <w:spacing w:val="-2"/>
        </w:rPr>
        <w:t xml:space="preserve"> </w:t>
      </w:r>
      <w:r>
        <w:t>trust</w:t>
      </w:r>
      <w:r>
        <w:rPr>
          <w:spacing w:val="-2"/>
        </w:rPr>
        <w:t xml:space="preserve"> </w:t>
      </w:r>
      <w:r>
        <w:t>using</w:t>
      </w:r>
      <w:r>
        <w:rPr>
          <w:spacing w:val="-2"/>
        </w:rPr>
        <w:t xml:space="preserve"> </w:t>
      </w:r>
      <w:r>
        <w:t>a</w:t>
      </w:r>
      <w:r>
        <w:rPr>
          <w:spacing w:val="2"/>
        </w:rPr>
        <w:t xml:space="preserve"> </w:t>
      </w:r>
      <w:r>
        <w:t>suite</w:t>
      </w:r>
      <w:r>
        <w:rPr>
          <w:spacing w:val="-4"/>
        </w:rPr>
        <w:t xml:space="preserve"> </w:t>
      </w:r>
      <w:r>
        <w:t>of</w:t>
      </w:r>
      <w:r>
        <w:rPr>
          <w:spacing w:val="-2"/>
        </w:rPr>
        <w:t xml:space="preserve"> </w:t>
      </w:r>
      <w:r>
        <w:t>guides</w:t>
      </w:r>
      <w:r>
        <w:rPr>
          <w:spacing w:val="-1"/>
        </w:rPr>
        <w:t xml:space="preserve"> </w:t>
      </w:r>
      <w:r>
        <w:t>that</w:t>
      </w:r>
      <w:r>
        <w:rPr>
          <w:spacing w:val="-2"/>
        </w:rPr>
        <w:t xml:space="preserve"> </w:t>
      </w:r>
      <w:r>
        <w:t>intend</w:t>
      </w:r>
      <w:r>
        <w:rPr>
          <w:spacing w:val="-4"/>
        </w:rPr>
        <w:t xml:space="preserve"> </w:t>
      </w:r>
      <w:r>
        <w:t>to</w:t>
      </w:r>
      <w:r>
        <w:rPr>
          <w:spacing w:val="-2"/>
        </w:rPr>
        <w:t xml:space="preserve"> </w:t>
      </w:r>
      <w:r>
        <w:t>better</w:t>
      </w:r>
      <w:r>
        <w:rPr>
          <w:spacing w:val="-5"/>
        </w:rPr>
        <w:t xml:space="preserve"> </w:t>
      </w:r>
      <w:r>
        <w:t>inform</w:t>
      </w:r>
      <w:r>
        <w:rPr>
          <w:spacing w:val="1"/>
        </w:rPr>
        <w:t xml:space="preserve"> </w:t>
      </w:r>
      <w:r>
        <w:t>the</w:t>
      </w:r>
      <w:r>
        <w:rPr>
          <w:spacing w:val="-2"/>
        </w:rPr>
        <w:t xml:space="preserve"> </w:t>
      </w:r>
      <w:r>
        <w:t>workforce</w:t>
      </w:r>
      <w:r>
        <w:rPr>
          <w:spacing w:val="-2"/>
        </w:rPr>
        <w:t xml:space="preserve"> </w:t>
      </w:r>
      <w:r>
        <w:t>about</w:t>
      </w:r>
      <w:r>
        <w:rPr>
          <w:spacing w:val="-2"/>
        </w:rPr>
        <w:t xml:space="preserve"> </w:t>
      </w:r>
      <w:r>
        <w:t>the</w:t>
      </w:r>
      <w:r w:rsidR="005866FF">
        <w:t xml:space="preserve"> </w:t>
      </w:r>
      <w:r>
        <w:t>processes of engagement and therapies that are particularly effective for specific population groups.</w:t>
      </w:r>
      <w:r w:rsidR="00533B6C">
        <w:rPr>
          <w:rStyle w:val="FootnoteReference"/>
        </w:rPr>
        <w:footnoteReference w:id="66"/>
      </w:r>
      <w:r>
        <w:t xml:space="preserve"> It offers the</w:t>
      </w:r>
      <w:r>
        <w:rPr>
          <w:spacing w:val="-47"/>
        </w:rPr>
        <w:t xml:space="preserve"> </w:t>
      </w:r>
      <w:r>
        <w:t>workforce</w:t>
      </w:r>
      <w:r>
        <w:rPr>
          <w:spacing w:val="-1"/>
        </w:rPr>
        <w:t xml:space="preserve"> </w:t>
      </w:r>
      <w:r>
        <w:t>a</w:t>
      </w:r>
      <w:r>
        <w:rPr>
          <w:spacing w:val="-2"/>
        </w:rPr>
        <w:t xml:space="preserve"> </w:t>
      </w:r>
      <w:r>
        <w:t>centralised</w:t>
      </w:r>
      <w:r>
        <w:rPr>
          <w:spacing w:val="-1"/>
        </w:rPr>
        <w:t xml:space="preserve"> </w:t>
      </w:r>
      <w:r>
        <w:t>portal</w:t>
      </w:r>
      <w:r>
        <w:rPr>
          <w:spacing w:val="-2"/>
        </w:rPr>
        <w:t xml:space="preserve"> </w:t>
      </w:r>
      <w:r>
        <w:t>through</w:t>
      </w:r>
      <w:r>
        <w:rPr>
          <w:spacing w:val="-2"/>
        </w:rPr>
        <w:t xml:space="preserve"> </w:t>
      </w:r>
      <w:r>
        <w:t>which</w:t>
      </w:r>
      <w:r>
        <w:rPr>
          <w:spacing w:val="-1"/>
        </w:rPr>
        <w:t xml:space="preserve"> </w:t>
      </w:r>
      <w:r>
        <w:t>to</w:t>
      </w:r>
      <w:r>
        <w:rPr>
          <w:spacing w:val="-2"/>
        </w:rPr>
        <w:t xml:space="preserve"> </w:t>
      </w:r>
      <w:r>
        <w:t>communicate,</w:t>
      </w:r>
      <w:r>
        <w:rPr>
          <w:spacing w:val="-3"/>
        </w:rPr>
        <w:t xml:space="preserve"> </w:t>
      </w:r>
      <w:r>
        <w:t>share resources, and</w:t>
      </w:r>
      <w:r>
        <w:rPr>
          <w:spacing w:val="-1"/>
        </w:rPr>
        <w:t xml:space="preserve"> </w:t>
      </w:r>
      <w:r>
        <w:t>learn.</w:t>
      </w:r>
    </w:p>
    <w:p w14:paraId="1970ADB8" w14:textId="2A8C612D" w:rsidR="006B56CC" w:rsidRDefault="00B719C0" w:rsidP="00084848">
      <w:r>
        <w:t xml:space="preserve">Another barrier to the enhanced integration and data sharing across the sector is the ‘fear of losing funding’ in </w:t>
      </w:r>
      <w:r w:rsidRPr="00324876">
        <w:t>service</w:t>
      </w:r>
      <w:r>
        <w:rPr>
          <w:spacing w:val="1"/>
        </w:rPr>
        <w:t xml:space="preserve"> </w:t>
      </w:r>
      <w:r>
        <w:t>providers – that is, the perception that they might lose funding if best practice, lessons learned, and data are shared across</w:t>
      </w:r>
      <w:r>
        <w:rPr>
          <w:spacing w:val="-47"/>
        </w:rPr>
        <w:t xml:space="preserve"> </w:t>
      </w:r>
      <w:r>
        <w:t xml:space="preserve">the sector. Some service providers in </w:t>
      </w:r>
      <w:r>
        <w:lastRenderedPageBreak/>
        <w:t>consultations suggested that this provided a disincentive to share knowledge with</w:t>
      </w:r>
      <w:r>
        <w:rPr>
          <w:spacing w:val="1"/>
        </w:rPr>
        <w:t xml:space="preserve"> </w:t>
      </w:r>
      <w:r>
        <w:t>other providers. It is important that the sector is encouraged through consistent communications and incentives to share</w:t>
      </w:r>
      <w:r>
        <w:rPr>
          <w:spacing w:val="1"/>
        </w:rPr>
        <w:t xml:space="preserve"> </w:t>
      </w:r>
      <w:r>
        <w:t>information</w:t>
      </w:r>
      <w:r>
        <w:rPr>
          <w:spacing w:val="-3"/>
        </w:rPr>
        <w:t xml:space="preserve"> </w:t>
      </w:r>
      <w:r>
        <w:t>and</w:t>
      </w:r>
      <w:r>
        <w:rPr>
          <w:spacing w:val="-3"/>
        </w:rPr>
        <w:t xml:space="preserve"> </w:t>
      </w:r>
      <w:r>
        <w:t>provide</w:t>
      </w:r>
      <w:r>
        <w:rPr>
          <w:spacing w:val="-5"/>
        </w:rPr>
        <w:t xml:space="preserve"> </w:t>
      </w:r>
      <w:r>
        <w:t>multi-disciplinary</w:t>
      </w:r>
      <w:r>
        <w:rPr>
          <w:spacing w:val="-4"/>
        </w:rPr>
        <w:t xml:space="preserve"> </w:t>
      </w:r>
      <w:r>
        <w:t>support</w:t>
      </w:r>
      <w:r>
        <w:rPr>
          <w:spacing w:val="-2"/>
        </w:rPr>
        <w:t xml:space="preserve"> </w:t>
      </w:r>
      <w:r>
        <w:t>that</w:t>
      </w:r>
      <w:r>
        <w:rPr>
          <w:spacing w:val="-5"/>
        </w:rPr>
        <w:t xml:space="preserve"> </w:t>
      </w:r>
      <w:r>
        <w:t>centres</w:t>
      </w:r>
      <w:r>
        <w:rPr>
          <w:spacing w:val="-2"/>
        </w:rPr>
        <w:t xml:space="preserve"> </w:t>
      </w:r>
      <w:r>
        <w:t>around</w:t>
      </w:r>
      <w:r>
        <w:rPr>
          <w:spacing w:val="-3"/>
        </w:rPr>
        <w:t xml:space="preserve"> </w:t>
      </w:r>
      <w:r>
        <w:t>the</w:t>
      </w:r>
      <w:r>
        <w:rPr>
          <w:spacing w:val="-4"/>
        </w:rPr>
        <w:t xml:space="preserve"> </w:t>
      </w:r>
      <w:r>
        <w:t>changing</w:t>
      </w:r>
      <w:r>
        <w:rPr>
          <w:spacing w:val="-3"/>
        </w:rPr>
        <w:t xml:space="preserve"> </w:t>
      </w:r>
      <w:r>
        <w:t>needs</w:t>
      </w:r>
      <w:r>
        <w:rPr>
          <w:spacing w:val="-4"/>
        </w:rPr>
        <w:t xml:space="preserve"> </w:t>
      </w:r>
      <w:r>
        <w:t>of</w:t>
      </w:r>
      <w:r>
        <w:rPr>
          <w:spacing w:val="-3"/>
        </w:rPr>
        <w:t xml:space="preserve"> </w:t>
      </w:r>
      <w:r>
        <w:t>consumers.</w:t>
      </w:r>
      <w:r>
        <w:rPr>
          <w:spacing w:val="-3"/>
        </w:rPr>
        <w:t xml:space="preserve"> </w:t>
      </w:r>
      <w:r>
        <w:t>The</w:t>
      </w:r>
      <w:r>
        <w:rPr>
          <w:spacing w:val="-4"/>
        </w:rPr>
        <w:t xml:space="preserve"> </w:t>
      </w:r>
      <w:r>
        <w:t>mental</w:t>
      </w:r>
      <w:r>
        <w:rPr>
          <w:spacing w:val="-3"/>
        </w:rPr>
        <w:t xml:space="preserve"> </w:t>
      </w:r>
      <w:r>
        <w:t>health</w:t>
      </w:r>
      <w:r>
        <w:rPr>
          <w:spacing w:val="-47"/>
        </w:rPr>
        <w:t xml:space="preserve"> </w:t>
      </w:r>
      <w:r>
        <w:t>needs of</w:t>
      </w:r>
      <w:r>
        <w:rPr>
          <w:spacing w:val="-3"/>
        </w:rPr>
        <w:t xml:space="preserve"> </w:t>
      </w:r>
      <w:r>
        <w:t>consumers are</w:t>
      </w:r>
      <w:r>
        <w:rPr>
          <w:spacing w:val="-3"/>
        </w:rPr>
        <w:t xml:space="preserve"> </w:t>
      </w:r>
      <w:r>
        <w:t>not</w:t>
      </w:r>
      <w:r>
        <w:rPr>
          <w:spacing w:val="-3"/>
        </w:rPr>
        <w:t xml:space="preserve"> </w:t>
      </w:r>
      <w:r>
        <w:t>static</w:t>
      </w:r>
      <w:r>
        <w:rPr>
          <w:spacing w:val="-2"/>
        </w:rPr>
        <w:t xml:space="preserve"> </w:t>
      </w:r>
      <w:r>
        <w:t>and</w:t>
      </w:r>
      <w:r>
        <w:rPr>
          <w:spacing w:val="-3"/>
        </w:rPr>
        <w:t xml:space="preserve"> </w:t>
      </w:r>
      <w:r>
        <w:t>may escalate</w:t>
      </w:r>
      <w:r>
        <w:rPr>
          <w:spacing w:val="-1"/>
        </w:rPr>
        <w:t xml:space="preserve"> </w:t>
      </w:r>
      <w:r>
        <w:t>up</w:t>
      </w:r>
      <w:r>
        <w:rPr>
          <w:spacing w:val="-3"/>
        </w:rPr>
        <w:t xml:space="preserve"> </w:t>
      </w:r>
      <w:r>
        <w:t>or</w:t>
      </w:r>
      <w:r>
        <w:rPr>
          <w:spacing w:val="-1"/>
        </w:rPr>
        <w:t xml:space="preserve"> </w:t>
      </w:r>
      <w:r>
        <w:t>down</w:t>
      </w:r>
      <w:r>
        <w:rPr>
          <w:spacing w:val="-1"/>
        </w:rPr>
        <w:t xml:space="preserve"> </w:t>
      </w:r>
      <w:r>
        <w:t>depending</w:t>
      </w:r>
      <w:r>
        <w:rPr>
          <w:spacing w:val="-1"/>
        </w:rPr>
        <w:t xml:space="preserve"> </w:t>
      </w:r>
      <w:r>
        <w:t>on</w:t>
      </w:r>
      <w:r>
        <w:rPr>
          <w:spacing w:val="-1"/>
        </w:rPr>
        <w:t xml:space="preserve"> </w:t>
      </w:r>
      <w:r>
        <w:t>individual</w:t>
      </w:r>
      <w:r>
        <w:rPr>
          <w:spacing w:val="-3"/>
        </w:rPr>
        <w:t xml:space="preserve"> </w:t>
      </w:r>
      <w:r>
        <w:t>circumstances.</w:t>
      </w:r>
      <w:r>
        <w:rPr>
          <w:spacing w:val="-1"/>
        </w:rPr>
        <w:t xml:space="preserve"> </w:t>
      </w:r>
      <w:r>
        <w:t>Sharin</w:t>
      </w:r>
      <w:r w:rsidR="005F27F2">
        <w:t xml:space="preserve">g </w:t>
      </w:r>
      <w:r>
        <w:t>information</w:t>
      </w:r>
      <w:r>
        <w:rPr>
          <w:spacing w:val="-4"/>
        </w:rPr>
        <w:t xml:space="preserve"> </w:t>
      </w:r>
      <w:r>
        <w:t>is</w:t>
      </w:r>
      <w:r>
        <w:rPr>
          <w:spacing w:val="-2"/>
        </w:rPr>
        <w:t xml:space="preserve"> </w:t>
      </w:r>
      <w:r>
        <w:t>essential to</w:t>
      </w:r>
      <w:r>
        <w:rPr>
          <w:spacing w:val="-3"/>
        </w:rPr>
        <w:t xml:space="preserve"> </w:t>
      </w:r>
      <w:r>
        <w:t>communicate</w:t>
      </w:r>
      <w:r>
        <w:rPr>
          <w:spacing w:val="-3"/>
        </w:rPr>
        <w:t xml:space="preserve"> </w:t>
      </w:r>
      <w:r>
        <w:t>progress</w:t>
      </w:r>
      <w:r>
        <w:rPr>
          <w:spacing w:val="-2"/>
        </w:rPr>
        <w:t xml:space="preserve"> </w:t>
      </w:r>
      <w:r>
        <w:t>between</w:t>
      </w:r>
      <w:r>
        <w:rPr>
          <w:spacing w:val="-3"/>
        </w:rPr>
        <w:t xml:space="preserve"> </w:t>
      </w:r>
      <w:r>
        <w:t>services</w:t>
      </w:r>
      <w:r>
        <w:rPr>
          <w:spacing w:val="-4"/>
        </w:rPr>
        <w:t xml:space="preserve"> </w:t>
      </w:r>
      <w:r>
        <w:t>so</w:t>
      </w:r>
      <w:r>
        <w:rPr>
          <w:spacing w:val="-3"/>
        </w:rPr>
        <w:t xml:space="preserve"> </w:t>
      </w:r>
      <w:r>
        <w:t>that</w:t>
      </w:r>
      <w:r>
        <w:rPr>
          <w:spacing w:val="-5"/>
        </w:rPr>
        <w:t xml:space="preserve"> </w:t>
      </w:r>
      <w:r>
        <w:t>decisions</w:t>
      </w:r>
      <w:r>
        <w:rPr>
          <w:spacing w:val="-2"/>
        </w:rPr>
        <w:t xml:space="preserve"> </w:t>
      </w:r>
      <w:r>
        <w:t>can</w:t>
      </w:r>
      <w:r>
        <w:rPr>
          <w:spacing w:val="-3"/>
        </w:rPr>
        <w:t xml:space="preserve"> </w:t>
      </w:r>
      <w:r>
        <w:t>be</w:t>
      </w:r>
      <w:r>
        <w:rPr>
          <w:spacing w:val="-5"/>
        </w:rPr>
        <w:t xml:space="preserve"> </w:t>
      </w:r>
      <w:r>
        <w:t>made</w:t>
      </w:r>
      <w:r>
        <w:rPr>
          <w:spacing w:val="-3"/>
        </w:rPr>
        <w:t xml:space="preserve"> </w:t>
      </w:r>
      <w:r>
        <w:t>collaboratively,</w:t>
      </w:r>
      <w:r>
        <w:rPr>
          <w:spacing w:val="-3"/>
        </w:rPr>
        <w:t xml:space="preserve"> </w:t>
      </w:r>
      <w:r>
        <w:t>with</w:t>
      </w:r>
      <w:r>
        <w:rPr>
          <w:spacing w:val="-5"/>
        </w:rPr>
        <w:t xml:space="preserve"> </w:t>
      </w:r>
      <w:r>
        <w:t>a</w:t>
      </w:r>
      <w:r>
        <w:rPr>
          <w:spacing w:val="-47"/>
        </w:rPr>
        <w:t xml:space="preserve"> </w:t>
      </w:r>
      <w:r>
        <w:t>holistic view of</w:t>
      </w:r>
      <w:r>
        <w:rPr>
          <w:spacing w:val="-2"/>
        </w:rPr>
        <w:t xml:space="preserve"> </w:t>
      </w:r>
      <w:r>
        <w:t>the</w:t>
      </w:r>
      <w:r>
        <w:rPr>
          <w:spacing w:val="-2"/>
        </w:rPr>
        <w:t xml:space="preserve"> </w:t>
      </w:r>
      <w:r>
        <w:t>person.</w:t>
      </w:r>
    </w:p>
    <w:p w14:paraId="2FF8F6D5" w14:textId="77777777" w:rsidR="006B56CC" w:rsidRDefault="00B719C0" w:rsidP="00084848">
      <w:pPr>
        <w:pStyle w:val="Heading4"/>
      </w:pPr>
      <w:bookmarkStart w:id="94" w:name="Interoperability_of_software_programs,_p"/>
      <w:bookmarkEnd w:id="94"/>
      <w:r>
        <w:t>Interoperability</w:t>
      </w:r>
      <w:r>
        <w:rPr>
          <w:spacing w:val="-4"/>
        </w:rPr>
        <w:t xml:space="preserve"> </w:t>
      </w:r>
      <w:r>
        <w:t>of</w:t>
      </w:r>
      <w:r>
        <w:rPr>
          <w:spacing w:val="-4"/>
        </w:rPr>
        <w:t xml:space="preserve"> </w:t>
      </w:r>
      <w:r>
        <w:t>software</w:t>
      </w:r>
      <w:r>
        <w:rPr>
          <w:spacing w:val="-5"/>
        </w:rPr>
        <w:t xml:space="preserve"> </w:t>
      </w:r>
      <w:r>
        <w:t>programs,</w:t>
      </w:r>
      <w:r>
        <w:rPr>
          <w:spacing w:val="-4"/>
        </w:rPr>
        <w:t xml:space="preserve"> </w:t>
      </w:r>
      <w:r>
        <w:t>platforms</w:t>
      </w:r>
      <w:r>
        <w:rPr>
          <w:spacing w:val="-6"/>
        </w:rPr>
        <w:t xml:space="preserve"> </w:t>
      </w:r>
      <w:r>
        <w:t>and</w:t>
      </w:r>
      <w:r>
        <w:rPr>
          <w:spacing w:val="-4"/>
        </w:rPr>
        <w:t xml:space="preserve"> </w:t>
      </w:r>
      <w:r>
        <w:t>information</w:t>
      </w:r>
      <w:r>
        <w:rPr>
          <w:spacing w:val="-4"/>
        </w:rPr>
        <w:t xml:space="preserve"> </w:t>
      </w:r>
      <w:r>
        <w:t>systems</w:t>
      </w:r>
    </w:p>
    <w:p w14:paraId="1FAB642B" w14:textId="6678D449" w:rsidR="006B56CC" w:rsidRDefault="00B719C0" w:rsidP="00084848">
      <w:r>
        <w:t>The benefits arising from the integration of software programs, platforms and information systems are clear; there is a</w:t>
      </w:r>
      <w:r>
        <w:rPr>
          <w:spacing w:val="1"/>
        </w:rPr>
        <w:t xml:space="preserve"> </w:t>
      </w:r>
      <w:r>
        <w:t>reduced need for consumers to repeat their medical history, there are financial savings that come from less duplication of</w:t>
      </w:r>
      <w:r>
        <w:rPr>
          <w:spacing w:val="1"/>
        </w:rPr>
        <w:t xml:space="preserve"> </w:t>
      </w:r>
      <w:r>
        <w:t>diagnostic testing, it allows for secure messaging between clinicians for the secure transfer of medical information, and</w:t>
      </w:r>
      <w:r>
        <w:rPr>
          <w:spacing w:val="1"/>
        </w:rPr>
        <w:t xml:space="preserve"> </w:t>
      </w:r>
      <w:r>
        <w:t>information is available to support effective delivery of care to consumers.</w:t>
      </w:r>
      <w:r w:rsidR="005F27F2">
        <w:rPr>
          <w:rStyle w:val="FootnoteReference"/>
        </w:rPr>
        <w:footnoteReference w:id="67"/>
      </w:r>
      <w:r>
        <w:rPr>
          <w:position w:val="6"/>
          <w:sz w:val="12"/>
        </w:rPr>
        <w:t xml:space="preserve"> </w:t>
      </w:r>
      <w:r>
        <w:t>At present, there is limited interoperability</w:t>
      </w:r>
      <w:r>
        <w:rPr>
          <w:spacing w:val="1"/>
        </w:rPr>
        <w:t xml:space="preserve"> </w:t>
      </w:r>
      <w:r>
        <w:t xml:space="preserve">between digital platforms and information systems across the mental health and broader </w:t>
      </w:r>
      <w:r w:rsidRPr="002E6B2D">
        <w:t>health</w:t>
      </w:r>
      <w:r>
        <w:t xml:space="preserve"> sectors, resulting in</w:t>
      </w:r>
      <w:r>
        <w:rPr>
          <w:spacing w:val="1"/>
        </w:rPr>
        <w:t xml:space="preserve"> </w:t>
      </w:r>
      <w:r>
        <w:t>difficulties sharing data and information. This is driven by several factors including technical limitations in sharing</w:t>
      </w:r>
      <w:r>
        <w:rPr>
          <w:spacing w:val="1"/>
        </w:rPr>
        <w:t xml:space="preserve"> </w:t>
      </w:r>
      <w:r>
        <w:t>information stored in different practice management software platforms. Additionally, existing platforms are not necessarily</w:t>
      </w:r>
      <w:r>
        <w:rPr>
          <w:spacing w:val="1"/>
        </w:rPr>
        <w:t xml:space="preserve"> </w:t>
      </w:r>
      <w:r>
        <w:t>designed for use in blended care, and to be optimally effective for this specific use, should be built with blended care in</w:t>
      </w:r>
      <w:r>
        <w:rPr>
          <w:spacing w:val="1"/>
        </w:rPr>
        <w:t xml:space="preserve"> </w:t>
      </w:r>
      <w:r>
        <w:t>mind. For example, this includes considering the ability to share or withhold information as preferred and designing specific</w:t>
      </w:r>
      <w:r>
        <w:rPr>
          <w:spacing w:val="-47"/>
        </w:rPr>
        <w:t xml:space="preserve"> </w:t>
      </w:r>
      <w:r>
        <w:t>interfaces or</w:t>
      </w:r>
      <w:r>
        <w:rPr>
          <w:spacing w:val="-2"/>
        </w:rPr>
        <w:t xml:space="preserve"> </w:t>
      </w:r>
      <w:r>
        <w:t>dashboards</w:t>
      </w:r>
      <w:r>
        <w:rPr>
          <w:spacing w:val="-2"/>
        </w:rPr>
        <w:t xml:space="preserve"> </w:t>
      </w:r>
      <w:r>
        <w:t>with</w:t>
      </w:r>
      <w:r>
        <w:rPr>
          <w:spacing w:val="-2"/>
        </w:rPr>
        <w:t xml:space="preserve"> </w:t>
      </w:r>
      <w:r>
        <w:t>sharing information</w:t>
      </w:r>
      <w:r>
        <w:rPr>
          <w:spacing w:val="-2"/>
        </w:rPr>
        <w:t xml:space="preserve"> </w:t>
      </w:r>
      <w:r>
        <w:t>in</w:t>
      </w:r>
      <w:r>
        <w:rPr>
          <w:spacing w:val="-2"/>
        </w:rPr>
        <w:t xml:space="preserve"> </w:t>
      </w:r>
      <w:r>
        <w:t>mind.</w:t>
      </w:r>
    </w:p>
    <w:p w14:paraId="4C2A7745" w14:textId="77777777" w:rsidR="006B56CC" w:rsidRDefault="00B719C0" w:rsidP="00084848">
      <w:r>
        <w:t>It is also important to consider consumer privacy and confidentiality in the context of integration. Digital mental health</w:t>
      </w:r>
      <w:r>
        <w:rPr>
          <w:spacing w:val="1"/>
        </w:rPr>
        <w:t xml:space="preserve"> </w:t>
      </w:r>
      <w:r>
        <w:t>services provide individuals with an option that preserves their anonymity, which is typically limited when accessing face-to-</w:t>
      </w:r>
      <w:r>
        <w:rPr>
          <w:spacing w:val="-47"/>
        </w:rPr>
        <w:t xml:space="preserve"> </w:t>
      </w:r>
      <w:r>
        <w:t>face mental health services. It is important that the risks of data sharing and integration are communicated to users, and the</w:t>
      </w:r>
      <w:r>
        <w:rPr>
          <w:spacing w:val="-47"/>
        </w:rPr>
        <w:t xml:space="preserve"> </w:t>
      </w:r>
      <w:r>
        <w:t>choice is available to individuals to share or not share their mental health data, regardless of whether the consumer is</w:t>
      </w:r>
      <w:r>
        <w:rPr>
          <w:spacing w:val="1"/>
        </w:rPr>
        <w:t xml:space="preserve"> </w:t>
      </w:r>
      <w:r>
        <w:t>seeking</w:t>
      </w:r>
      <w:r>
        <w:rPr>
          <w:spacing w:val="-3"/>
        </w:rPr>
        <w:t xml:space="preserve"> </w:t>
      </w:r>
      <w:r>
        <w:t>information or</w:t>
      </w:r>
      <w:r>
        <w:rPr>
          <w:spacing w:val="-2"/>
        </w:rPr>
        <w:t xml:space="preserve"> </w:t>
      </w:r>
      <w:r>
        <w:t>accessing treatment.</w:t>
      </w:r>
    </w:p>
    <w:p w14:paraId="53AF37CC" w14:textId="77777777" w:rsidR="006B56CC" w:rsidRDefault="00B719C0" w:rsidP="00084848">
      <w:pPr>
        <w:pStyle w:val="Heading4"/>
      </w:pPr>
      <w:bookmarkStart w:id="95" w:name="Funding_for_interoperability__"/>
      <w:bookmarkEnd w:id="95"/>
      <w:r>
        <w:t>Funding</w:t>
      </w:r>
      <w:r>
        <w:rPr>
          <w:spacing w:val="-6"/>
        </w:rPr>
        <w:t xml:space="preserve"> </w:t>
      </w:r>
      <w:r>
        <w:t>for</w:t>
      </w:r>
      <w:r>
        <w:rPr>
          <w:spacing w:val="-6"/>
        </w:rPr>
        <w:t xml:space="preserve"> </w:t>
      </w:r>
      <w:r>
        <w:t>interoperability</w:t>
      </w:r>
    </w:p>
    <w:p w14:paraId="070BB2AD" w14:textId="77777777" w:rsidR="006B56CC" w:rsidRDefault="00B719C0" w:rsidP="00084848">
      <w:r>
        <w:t>Poor interoperability in the current state is in part driven by existing funding approaches in the digital mental health sector.</w:t>
      </w:r>
      <w:r>
        <w:rPr>
          <w:spacing w:val="-47"/>
        </w:rPr>
        <w:t xml:space="preserve"> </w:t>
      </w:r>
      <w:r>
        <w:t>Current funding for digital mental health services is focused on service delivery, with limited funding allocated for enabling</w:t>
      </w:r>
      <w:r>
        <w:rPr>
          <w:spacing w:val="-47"/>
        </w:rPr>
        <w:t xml:space="preserve"> </w:t>
      </w:r>
      <w:r>
        <w:t>functions of digital mental health service delivery, including integration activities. There is an opportunity for funding to</w:t>
      </w:r>
      <w:r>
        <w:rPr>
          <w:spacing w:val="1"/>
        </w:rPr>
        <w:t xml:space="preserve"> </w:t>
      </w:r>
      <w:r>
        <w:t>extend</w:t>
      </w:r>
      <w:r>
        <w:rPr>
          <w:spacing w:val="-2"/>
        </w:rPr>
        <w:t xml:space="preserve"> </w:t>
      </w:r>
      <w:r>
        <w:t>beyond</w:t>
      </w:r>
      <w:r>
        <w:rPr>
          <w:spacing w:val="-4"/>
        </w:rPr>
        <w:t xml:space="preserve"> </w:t>
      </w:r>
      <w:r>
        <w:t>service</w:t>
      </w:r>
      <w:r>
        <w:rPr>
          <w:spacing w:val="-4"/>
        </w:rPr>
        <w:t xml:space="preserve"> </w:t>
      </w:r>
      <w:r>
        <w:t>delivery</w:t>
      </w:r>
      <w:r>
        <w:rPr>
          <w:spacing w:val="-1"/>
        </w:rPr>
        <w:t xml:space="preserve"> </w:t>
      </w:r>
      <w:r>
        <w:t>and</w:t>
      </w:r>
      <w:r>
        <w:rPr>
          <w:spacing w:val="-1"/>
        </w:rPr>
        <w:t xml:space="preserve"> </w:t>
      </w:r>
      <w:r>
        <w:t>address</w:t>
      </w:r>
      <w:r>
        <w:rPr>
          <w:spacing w:val="-1"/>
        </w:rPr>
        <w:t xml:space="preserve"> </w:t>
      </w:r>
      <w:r>
        <w:t>the</w:t>
      </w:r>
      <w:r>
        <w:rPr>
          <w:spacing w:val="-2"/>
        </w:rPr>
        <w:t xml:space="preserve"> </w:t>
      </w:r>
      <w:r>
        <w:t>underlying</w:t>
      </w:r>
      <w:r>
        <w:rPr>
          <w:spacing w:val="-2"/>
        </w:rPr>
        <w:t xml:space="preserve"> </w:t>
      </w:r>
      <w:r>
        <w:t>technology</w:t>
      </w:r>
      <w:r>
        <w:rPr>
          <w:spacing w:val="-3"/>
        </w:rPr>
        <w:t xml:space="preserve"> </w:t>
      </w:r>
      <w:r>
        <w:t>costs</w:t>
      </w:r>
      <w:r>
        <w:rPr>
          <w:spacing w:val="-1"/>
        </w:rPr>
        <w:t xml:space="preserve"> </w:t>
      </w:r>
      <w:r>
        <w:t>required</w:t>
      </w:r>
      <w:r>
        <w:rPr>
          <w:spacing w:val="-1"/>
        </w:rPr>
        <w:t xml:space="preserve"> </w:t>
      </w:r>
      <w:r>
        <w:t>to</w:t>
      </w:r>
      <w:r>
        <w:rPr>
          <w:spacing w:val="-2"/>
        </w:rPr>
        <w:t xml:space="preserve"> </w:t>
      </w:r>
      <w:r>
        <w:t>deliver</w:t>
      </w:r>
      <w:r>
        <w:rPr>
          <w:spacing w:val="-5"/>
        </w:rPr>
        <w:t xml:space="preserve"> </w:t>
      </w:r>
      <w:r>
        <w:t>and</w:t>
      </w:r>
      <w:r>
        <w:rPr>
          <w:spacing w:val="-4"/>
        </w:rPr>
        <w:t xml:space="preserve"> </w:t>
      </w:r>
      <w:r>
        <w:t>evolve</w:t>
      </w:r>
      <w:r>
        <w:rPr>
          <w:spacing w:val="-2"/>
        </w:rPr>
        <w:t xml:space="preserve"> </w:t>
      </w:r>
      <w:r>
        <w:t>services.</w:t>
      </w:r>
    </w:p>
    <w:p w14:paraId="66D23CFC" w14:textId="77777777" w:rsidR="006B56CC" w:rsidRDefault="00B719C0" w:rsidP="00084848">
      <w:r>
        <w:t>Additionally,</w:t>
      </w:r>
      <w:r>
        <w:rPr>
          <w:spacing w:val="-4"/>
        </w:rPr>
        <w:t xml:space="preserve"> </w:t>
      </w:r>
      <w:r>
        <w:t>funding</w:t>
      </w:r>
      <w:r>
        <w:rPr>
          <w:spacing w:val="-3"/>
        </w:rPr>
        <w:t xml:space="preserve"> </w:t>
      </w:r>
      <w:r>
        <w:t>arrangements</w:t>
      </w:r>
      <w:r>
        <w:rPr>
          <w:spacing w:val="-4"/>
        </w:rPr>
        <w:t xml:space="preserve"> </w:t>
      </w:r>
      <w:r>
        <w:t>should</w:t>
      </w:r>
      <w:r>
        <w:rPr>
          <w:spacing w:val="-5"/>
        </w:rPr>
        <w:t xml:space="preserve"> </w:t>
      </w:r>
      <w:r>
        <w:t>incentivise</w:t>
      </w:r>
      <w:r>
        <w:rPr>
          <w:spacing w:val="-5"/>
        </w:rPr>
        <w:t xml:space="preserve"> </w:t>
      </w:r>
      <w:r>
        <w:t>data</w:t>
      </w:r>
      <w:r>
        <w:rPr>
          <w:spacing w:val="-4"/>
        </w:rPr>
        <w:t xml:space="preserve"> </w:t>
      </w:r>
      <w:r>
        <w:t>sharing</w:t>
      </w:r>
      <w:r>
        <w:rPr>
          <w:spacing w:val="-5"/>
        </w:rPr>
        <w:t xml:space="preserve"> </w:t>
      </w:r>
      <w:r>
        <w:t>and</w:t>
      </w:r>
      <w:r>
        <w:rPr>
          <w:spacing w:val="-5"/>
        </w:rPr>
        <w:t xml:space="preserve"> </w:t>
      </w:r>
      <w:r>
        <w:t>interoperability</w:t>
      </w:r>
      <w:r>
        <w:rPr>
          <w:spacing w:val="-2"/>
        </w:rPr>
        <w:t xml:space="preserve"> </w:t>
      </w:r>
      <w:r>
        <w:t>and</w:t>
      </w:r>
      <w:r>
        <w:rPr>
          <w:spacing w:val="-5"/>
        </w:rPr>
        <w:t xml:space="preserve"> </w:t>
      </w:r>
      <w:r>
        <w:t>efforts</w:t>
      </w:r>
      <w:r>
        <w:rPr>
          <w:spacing w:val="-3"/>
        </w:rPr>
        <w:t xml:space="preserve"> </w:t>
      </w:r>
      <w:r>
        <w:t>to</w:t>
      </w:r>
      <w:r>
        <w:rPr>
          <w:spacing w:val="-5"/>
        </w:rPr>
        <w:t xml:space="preserve"> </w:t>
      </w:r>
      <w:r>
        <w:t>connect</w:t>
      </w:r>
      <w:r>
        <w:rPr>
          <w:spacing w:val="-3"/>
        </w:rPr>
        <w:t xml:space="preserve"> </w:t>
      </w:r>
      <w:r>
        <w:t>and</w:t>
      </w:r>
      <w:r>
        <w:rPr>
          <w:spacing w:val="-3"/>
        </w:rPr>
        <w:t xml:space="preserve"> </w:t>
      </w:r>
      <w:r>
        <w:t>optimise</w:t>
      </w:r>
      <w:r>
        <w:rPr>
          <w:spacing w:val="1"/>
        </w:rPr>
        <w:t xml:space="preserve"> </w:t>
      </w:r>
      <w:r>
        <w:t>referral pathways between services. To enable this, service providers require on-going funding for technology rather than</w:t>
      </w:r>
      <w:r>
        <w:rPr>
          <w:spacing w:val="1"/>
        </w:rPr>
        <w:t xml:space="preserve"> </w:t>
      </w:r>
      <w:r>
        <w:t>one-off investments from the Australian Government. There is also an opportunity to provide targeted funding for co-</w:t>
      </w:r>
      <w:r>
        <w:rPr>
          <w:spacing w:val="1"/>
        </w:rPr>
        <w:t xml:space="preserve"> </w:t>
      </w:r>
      <w:r>
        <w:t>creation programs and services that encourage greater sector collaboration, enhance service integration and service</w:t>
      </w:r>
      <w:r>
        <w:rPr>
          <w:spacing w:val="1"/>
        </w:rPr>
        <w:t xml:space="preserve"> </w:t>
      </w:r>
      <w:r>
        <w:t>continuity,</w:t>
      </w:r>
      <w:r>
        <w:rPr>
          <w:spacing w:val="-2"/>
        </w:rPr>
        <w:t xml:space="preserve"> </w:t>
      </w:r>
      <w:r>
        <w:t>and</w:t>
      </w:r>
      <w:r>
        <w:rPr>
          <w:spacing w:val="-2"/>
        </w:rPr>
        <w:t xml:space="preserve"> </w:t>
      </w:r>
      <w:r>
        <w:t>share lessons.</w:t>
      </w:r>
    </w:p>
    <w:p w14:paraId="37C78E81" w14:textId="77777777" w:rsidR="006B56CC" w:rsidRDefault="00B719C0" w:rsidP="00084848">
      <w:pPr>
        <w:pStyle w:val="Heading3"/>
      </w:pPr>
      <w:bookmarkStart w:id="96" w:name="What_are_the_priority_action_areas?__"/>
      <w:bookmarkEnd w:id="96"/>
      <w:r>
        <w:t>What</w:t>
      </w:r>
      <w:r>
        <w:rPr>
          <w:spacing w:val="-2"/>
        </w:rPr>
        <w:t xml:space="preserve"> </w:t>
      </w:r>
      <w:r>
        <w:t>are</w:t>
      </w:r>
      <w:r>
        <w:rPr>
          <w:spacing w:val="-3"/>
        </w:rPr>
        <w:t xml:space="preserve"> </w:t>
      </w:r>
      <w:r>
        <w:t>the</w:t>
      </w:r>
      <w:r>
        <w:rPr>
          <w:spacing w:val="-4"/>
        </w:rPr>
        <w:t xml:space="preserve"> </w:t>
      </w:r>
      <w:r>
        <w:t>priority</w:t>
      </w:r>
      <w:r>
        <w:rPr>
          <w:spacing w:val="-1"/>
        </w:rPr>
        <w:t xml:space="preserve"> </w:t>
      </w:r>
      <w:r>
        <w:t>action</w:t>
      </w:r>
      <w:r>
        <w:rPr>
          <w:spacing w:val="-2"/>
        </w:rPr>
        <w:t xml:space="preserve"> </w:t>
      </w:r>
      <w:r>
        <w:t>areas?</w:t>
      </w:r>
    </w:p>
    <w:p w14:paraId="6027DE4F" w14:textId="77777777" w:rsidR="005F27F2" w:rsidRDefault="00167460">
      <w:hyperlink w:anchor="_bookmark29" w:history="1">
        <w:r w:rsidR="00B719C0">
          <w:t xml:space="preserve">Table 9 </w:t>
        </w:r>
      </w:hyperlink>
      <w:r w:rsidR="00B719C0">
        <w:t>outlines the key action areas that support this priority.</w:t>
      </w:r>
    </w:p>
    <w:p w14:paraId="7DB2C320" w14:textId="66D6F953" w:rsidR="006B56CC" w:rsidRDefault="00B719C0" w:rsidP="00084848">
      <w:pPr>
        <w:pStyle w:val="Caption"/>
      </w:pPr>
      <w:r>
        <w:rPr>
          <w:spacing w:val="-47"/>
        </w:rPr>
        <w:t xml:space="preserve"> </w:t>
      </w:r>
      <w:bookmarkStart w:id="97" w:name="_bookmark29"/>
      <w:bookmarkEnd w:id="97"/>
      <w:r>
        <w:t>Table</w:t>
      </w:r>
      <w:r>
        <w:rPr>
          <w:spacing w:val="-2"/>
        </w:rPr>
        <w:t xml:space="preserve"> </w:t>
      </w:r>
      <w:r>
        <w:t>9: Actions</w:t>
      </w:r>
      <w:r>
        <w:rPr>
          <w:spacing w:val="-1"/>
        </w:rPr>
        <w:t xml:space="preserve"> </w:t>
      </w:r>
      <w:r>
        <w:t>areas</w:t>
      </w:r>
      <w:r>
        <w:rPr>
          <w:spacing w:val="1"/>
        </w:rPr>
        <w:t xml:space="preserve"> </w:t>
      </w:r>
      <w:r>
        <w:t>for</w:t>
      </w:r>
      <w:r>
        <w:rPr>
          <w:spacing w:val="-3"/>
        </w:rPr>
        <w:t xml:space="preserve"> </w:t>
      </w:r>
      <w:r>
        <w:t>Priority</w:t>
      </w:r>
      <w:r>
        <w:rPr>
          <w:spacing w:val="1"/>
        </w:rPr>
        <w:t xml:space="preserve"> </w:t>
      </w:r>
      <w:r>
        <w:t>5</w:t>
      </w:r>
    </w:p>
    <w:tbl>
      <w:tblPr>
        <w:tblStyle w:val="TableGrid"/>
        <w:tblW w:w="9868" w:type="dxa"/>
        <w:tblLayout w:type="fixed"/>
        <w:tblLook w:val="01E0" w:firstRow="1" w:lastRow="1" w:firstColumn="1" w:lastColumn="1" w:noHBand="0" w:noVBand="0"/>
      </w:tblPr>
      <w:tblGrid>
        <w:gridCol w:w="1810"/>
        <w:gridCol w:w="8058"/>
      </w:tblGrid>
      <w:tr w:rsidR="006B56CC" w14:paraId="600010CB" w14:textId="77777777" w:rsidTr="00084848">
        <w:trPr>
          <w:cnfStyle w:val="100000000000" w:firstRow="1" w:lastRow="0" w:firstColumn="0" w:lastColumn="0" w:oddVBand="0" w:evenVBand="0" w:oddHBand="0" w:evenHBand="0" w:firstRowFirstColumn="0" w:firstRowLastColumn="0" w:lastRowFirstColumn="0" w:lastRowLastColumn="0"/>
          <w:trHeight w:val="448"/>
          <w:tblHeader/>
        </w:trPr>
        <w:tc>
          <w:tcPr>
            <w:tcW w:w="1810" w:type="dxa"/>
          </w:tcPr>
          <w:p w14:paraId="3CEF3293" w14:textId="77777777" w:rsidR="006B56CC" w:rsidRPr="00084848" w:rsidRDefault="00B719C0" w:rsidP="00084848">
            <w:pPr>
              <w:rPr>
                <w:szCs w:val="28"/>
              </w:rPr>
            </w:pPr>
            <w:r w:rsidRPr="00084848">
              <w:rPr>
                <w:szCs w:val="28"/>
              </w:rPr>
              <w:lastRenderedPageBreak/>
              <w:t>Opportunity</w:t>
            </w:r>
          </w:p>
        </w:tc>
        <w:tc>
          <w:tcPr>
            <w:cnfStyle w:val="000100000000" w:firstRow="0" w:lastRow="0" w:firstColumn="0" w:lastColumn="1" w:oddVBand="0" w:evenVBand="0" w:oddHBand="0" w:evenHBand="0" w:firstRowFirstColumn="0" w:firstRowLastColumn="0" w:lastRowFirstColumn="0" w:lastRowLastColumn="0"/>
            <w:tcW w:w="8058" w:type="dxa"/>
          </w:tcPr>
          <w:p w14:paraId="3F73FEBB" w14:textId="77777777" w:rsidR="006B56CC" w:rsidRPr="00084848" w:rsidRDefault="00B719C0" w:rsidP="00084848">
            <w:pPr>
              <w:rPr>
                <w:szCs w:val="28"/>
              </w:rPr>
            </w:pPr>
            <w:r w:rsidRPr="00084848">
              <w:rPr>
                <w:szCs w:val="28"/>
              </w:rPr>
              <w:t>Description</w:t>
            </w:r>
          </w:p>
        </w:tc>
      </w:tr>
      <w:tr w:rsidR="006B56CC" w14:paraId="7B7D1FE5" w14:textId="77777777" w:rsidTr="00084848">
        <w:trPr>
          <w:trHeight w:val="1154"/>
        </w:trPr>
        <w:tc>
          <w:tcPr>
            <w:tcW w:w="1810" w:type="dxa"/>
          </w:tcPr>
          <w:p w14:paraId="7D9112CF" w14:textId="77777777" w:rsidR="006B56CC" w:rsidRPr="00084848" w:rsidRDefault="00B719C0" w:rsidP="00084848">
            <w:pPr>
              <w:rPr>
                <w:b/>
                <w:szCs w:val="28"/>
              </w:rPr>
            </w:pPr>
            <w:r w:rsidRPr="00084848">
              <w:rPr>
                <w:b/>
                <w:szCs w:val="28"/>
              </w:rPr>
              <w:t>Action</w:t>
            </w:r>
            <w:r w:rsidRPr="00084848">
              <w:rPr>
                <w:b/>
                <w:spacing w:val="-1"/>
                <w:szCs w:val="28"/>
              </w:rPr>
              <w:t xml:space="preserve"> </w:t>
            </w:r>
            <w:r w:rsidRPr="00084848">
              <w:rPr>
                <w:b/>
                <w:szCs w:val="28"/>
              </w:rPr>
              <w:t>area</w:t>
            </w:r>
            <w:r w:rsidRPr="00084848">
              <w:rPr>
                <w:b/>
                <w:spacing w:val="-2"/>
                <w:szCs w:val="28"/>
              </w:rPr>
              <w:t xml:space="preserve"> </w:t>
            </w:r>
            <w:r w:rsidRPr="00084848">
              <w:rPr>
                <w:b/>
                <w:szCs w:val="28"/>
              </w:rPr>
              <w:t>5.1</w:t>
            </w:r>
          </w:p>
        </w:tc>
        <w:tc>
          <w:tcPr>
            <w:cnfStyle w:val="000100000000" w:firstRow="0" w:lastRow="0" w:firstColumn="0" w:lastColumn="1" w:oddVBand="0" w:evenVBand="0" w:oddHBand="0" w:evenHBand="0" w:firstRowFirstColumn="0" w:firstRowLastColumn="0" w:lastRowFirstColumn="0" w:lastRowLastColumn="0"/>
            <w:tcW w:w="8058" w:type="dxa"/>
          </w:tcPr>
          <w:p w14:paraId="226AEFC5" w14:textId="4474E5A9" w:rsidR="006B56CC" w:rsidRPr="00084848" w:rsidRDefault="00B719C0" w:rsidP="00084848">
            <w:pPr>
              <w:rPr>
                <w:szCs w:val="28"/>
              </w:rPr>
            </w:pPr>
            <w:r w:rsidRPr="00084848">
              <w:rPr>
                <w:szCs w:val="28"/>
              </w:rPr>
              <w:t>Develop a technology enabled community of practice network to share research, data and</w:t>
            </w:r>
            <w:r w:rsidRPr="00084848">
              <w:rPr>
                <w:spacing w:val="1"/>
                <w:szCs w:val="28"/>
              </w:rPr>
              <w:t xml:space="preserve"> </w:t>
            </w:r>
            <w:r w:rsidRPr="00084848">
              <w:rPr>
                <w:szCs w:val="28"/>
              </w:rPr>
              <w:t>information across providers to reduce time taken to find information, and to ensure</w:t>
            </w:r>
            <w:r w:rsidRPr="00084848">
              <w:rPr>
                <w:spacing w:val="1"/>
                <w:szCs w:val="28"/>
              </w:rPr>
              <w:t xml:space="preserve"> </w:t>
            </w:r>
            <w:r w:rsidRPr="00084848">
              <w:rPr>
                <w:szCs w:val="28"/>
              </w:rPr>
              <w:t>consumers, caregivers, service providers, health professionals, and the broader mental health</w:t>
            </w:r>
            <w:r w:rsidRPr="00084848">
              <w:rPr>
                <w:spacing w:val="-47"/>
                <w:szCs w:val="28"/>
              </w:rPr>
              <w:t xml:space="preserve"> </w:t>
            </w:r>
            <w:r w:rsidRPr="00084848">
              <w:rPr>
                <w:szCs w:val="28"/>
              </w:rPr>
              <w:t>sector</w:t>
            </w:r>
            <w:r w:rsidRPr="00084848">
              <w:rPr>
                <w:spacing w:val="-3"/>
                <w:szCs w:val="28"/>
              </w:rPr>
              <w:t xml:space="preserve"> </w:t>
            </w:r>
            <w:r w:rsidRPr="00084848">
              <w:rPr>
                <w:szCs w:val="28"/>
              </w:rPr>
              <w:t>are</w:t>
            </w:r>
            <w:r w:rsidRPr="00084848">
              <w:rPr>
                <w:spacing w:val="-2"/>
                <w:szCs w:val="28"/>
              </w:rPr>
              <w:t xml:space="preserve"> </w:t>
            </w:r>
            <w:r w:rsidRPr="00084848">
              <w:rPr>
                <w:szCs w:val="28"/>
              </w:rPr>
              <w:t>engaged</w:t>
            </w:r>
            <w:r w:rsidRPr="00084848">
              <w:rPr>
                <w:spacing w:val="-2"/>
                <w:szCs w:val="28"/>
              </w:rPr>
              <w:t xml:space="preserve"> </w:t>
            </w:r>
            <w:r w:rsidRPr="00084848">
              <w:rPr>
                <w:szCs w:val="28"/>
              </w:rPr>
              <w:t>in</w:t>
            </w:r>
            <w:r w:rsidRPr="00084848">
              <w:rPr>
                <w:spacing w:val="-4"/>
                <w:szCs w:val="28"/>
              </w:rPr>
              <w:t xml:space="preserve"> </w:t>
            </w:r>
            <w:r w:rsidRPr="00084848">
              <w:rPr>
                <w:szCs w:val="28"/>
              </w:rPr>
              <w:t>the</w:t>
            </w:r>
            <w:r w:rsidRPr="00084848">
              <w:rPr>
                <w:spacing w:val="-4"/>
                <w:szCs w:val="28"/>
              </w:rPr>
              <w:t xml:space="preserve"> </w:t>
            </w:r>
            <w:r w:rsidRPr="00084848">
              <w:rPr>
                <w:szCs w:val="28"/>
              </w:rPr>
              <w:t>development</w:t>
            </w:r>
            <w:r w:rsidRPr="00084848">
              <w:rPr>
                <w:spacing w:val="-4"/>
                <w:szCs w:val="28"/>
              </w:rPr>
              <w:t xml:space="preserve"> </w:t>
            </w:r>
            <w:r w:rsidRPr="00084848">
              <w:rPr>
                <w:szCs w:val="28"/>
              </w:rPr>
              <w:t>of</w:t>
            </w:r>
            <w:r w:rsidRPr="00084848">
              <w:rPr>
                <w:spacing w:val="-2"/>
                <w:szCs w:val="28"/>
              </w:rPr>
              <w:t xml:space="preserve"> </w:t>
            </w:r>
            <w:r w:rsidRPr="00084848">
              <w:rPr>
                <w:szCs w:val="28"/>
              </w:rPr>
              <w:t>digital</w:t>
            </w:r>
            <w:r w:rsidRPr="00084848">
              <w:rPr>
                <w:spacing w:val="-4"/>
                <w:szCs w:val="28"/>
              </w:rPr>
              <w:t xml:space="preserve"> </w:t>
            </w:r>
            <w:r w:rsidRPr="00084848">
              <w:rPr>
                <w:szCs w:val="28"/>
              </w:rPr>
              <w:t>mental</w:t>
            </w:r>
            <w:r w:rsidRPr="00084848">
              <w:rPr>
                <w:spacing w:val="-4"/>
                <w:szCs w:val="28"/>
              </w:rPr>
              <w:t xml:space="preserve"> </w:t>
            </w:r>
            <w:r w:rsidRPr="00084848">
              <w:rPr>
                <w:szCs w:val="28"/>
              </w:rPr>
              <w:t>health</w:t>
            </w:r>
            <w:r w:rsidRPr="00084848">
              <w:rPr>
                <w:spacing w:val="-2"/>
                <w:szCs w:val="28"/>
              </w:rPr>
              <w:t xml:space="preserve"> </w:t>
            </w:r>
            <w:r w:rsidRPr="00084848">
              <w:rPr>
                <w:szCs w:val="28"/>
              </w:rPr>
              <w:t>services</w:t>
            </w:r>
            <w:r w:rsidRPr="00084848">
              <w:rPr>
                <w:spacing w:val="-1"/>
                <w:szCs w:val="28"/>
              </w:rPr>
              <w:t xml:space="preserve"> </w:t>
            </w:r>
            <w:r w:rsidRPr="00084848">
              <w:rPr>
                <w:szCs w:val="28"/>
              </w:rPr>
              <w:t>through</w:t>
            </w:r>
            <w:r w:rsidRPr="00084848">
              <w:rPr>
                <w:spacing w:val="-4"/>
                <w:szCs w:val="28"/>
              </w:rPr>
              <w:t xml:space="preserve"> </w:t>
            </w:r>
            <w:r w:rsidRPr="00084848">
              <w:rPr>
                <w:szCs w:val="28"/>
              </w:rPr>
              <w:t>making</w:t>
            </w:r>
            <w:r w:rsidRPr="00084848">
              <w:rPr>
                <w:spacing w:val="-2"/>
                <w:szCs w:val="28"/>
              </w:rPr>
              <w:t xml:space="preserve"> </w:t>
            </w:r>
            <w:r w:rsidRPr="00084848">
              <w:rPr>
                <w:szCs w:val="28"/>
              </w:rPr>
              <w:t>their</w:t>
            </w:r>
            <w:r w:rsidR="005F27F2" w:rsidRPr="00084848">
              <w:rPr>
                <w:szCs w:val="28"/>
              </w:rPr>
              <w:t xml:space="preserve"> </w:t>
            </w:r>
            <w:r w:rsidRPr="00084848">
              <w:rPr>
                <w:szCs w:val="28"/>
              </w:rPr>
              <w:t>voices</w:t>
            </w:r>
            <w:r w:rsidRPr="00084848">
              <w:rPr>
                <w:spacing w:val="-5"/>
                <w:szCs w:val="28"/>
              </w:rPr>
              <w:t xml:space="preserve"> </w:t>
            </w:r>
            <w:r w:rsidRPr="00084848">
              <w:rPr>
                <w:szCs w:val="28"/>
              </w:rPr>
              <w:t>heard</w:t>
            </w:r>
            <w:r w:rsidRPr="00084848">
              <w:rPr>
                <w:spacing w:val="-2"/>
                <w:szCs w:val="28"/>
              </w:rPr>
              <w:t xml:space="preserve"> </w:t>
            </w:r>
            <w:r w:rsidRPr="00084848">
              <w:rPr>
                <w:szCs w:val="28"/>
              </w:rPr>
              <w:t>across</w:t>
            </w:r>
            <w:r w:rsidRPr="00084848">
              <w:rPr>
                <w:spacing w:val="-1"/>
                <w:szCs w:val="28"/>
              </w:rPr>
              <w:t xml:space="preserve"> </w:t>
            </w:r>
            <w:r w:rsidRPr="00084848">
              <w:rPr>
                <w:szCs w:val="28"/>
              </w:rPr>
              <w:t>the</w:t>
            </w:r>
            <w:r w:rsidRPr="00084848">
              <w:rPr>
                <w:spacing w:val="-2"/>
                <w:szCs w:val="28"/>
              </w:rPr>
              <w:t xml:space="preserve"> </w:t>
            </w:r>
            <w:r w:rsidRPr="00084848">
              <w:rPr>
                <w:szCs w:val="28"/>
              </w:rPr>
              <w:t>network.</w:t>
            </w:r>
          </w:p>
        </w:tc>
      </w:tr>
      <w:tr w:rsidR="005F27F2" w14:paraId="30E74ABE" w14:textId="77777777" w:rsidTr="005F27F2">
        <w:trPr>
          <w:trHeight w:val="1154"/>
        </w:trPr>
        <w:tc>
          <w:tcPr>
            <w:tcW w:w="1810" w:type="dxa"/>
          </w:tcPr>
          <w:p w14:paraId="5F61BBBF" w14:textId="5A2D43DC" w:rsidR="005F27F2" w:rsidRPr="002E6B2D" w:rsidRDefault="005F27F2">
            <w:pPr>
              <w:rPr>
                <w:b/>
                <w:bCs/>
                <w:szCs w:val="28"/>
              </w:rPr>
            </w:pPr>
            <w:r w:rsidRPr="00084848">
              <w:rPr>
                <w:b/>
                <w:bCs/>
              </w:rPr>
              <w:t>Action area 5.2</w:t>
            </w:r>
          </w:p>
        </w:tc>
        <w:tc>
          <w:tcPr>
            <w:cnfStyle w:val="000100000000" w:firstRow="0" w:lastRow="0" w:firstColumn="0" w:lastColumn="1" w:oddVBand="0" w:evenVBand="0" w:oddHBand="0" w:evenHBand="0" w:firstRowFirstColumn="0" w:firstRowLastColumn="0" w:lastRowFirstColumn="0" w:lastRowLastColumn="0"/>
            <w:tcW w:w="8058" w:type="dxa"/>
          </w:tcPr>
          <w:p w14:paraId="436C683A" w14:textId="1591356D" w:rsidR="005F27F2" w:rsidRPr="002E6B2D" w:rsidRDefault="005F27F2">
            <w:pPr>
              <w:rPr>
                <w:szCs w:val="28"/>
              </w:rPr>
            </w:pPr>
            <w:r w:rsidRPr="00473544">
              <w:t>Require and fund specific co-creation activities when investing in new and innovative services to encourage greater sector collaboration, enhance service integration and service continuity, and share lessons. This is especially needed at the entry and interface points of the ecosystem, where services refer and receive consumers. Co-creation is particularly relevant when a person’s mental health needs are complex, or when multiple providers have been involved in a person’s care on an ad-hoc basis. The economic benefit and cost of investments should be analysed prior to the distribution of funding. This will encourage targeted investment that is future focused.</w:t>
            </w:r>
          </w:p>
        </w:tc>
      </w:tr>
      <w:tr w:rsidR="005F27F2" w14:paraId="343D35C8" w14:textId="77777777" w:rsidTr="005F27F2">
        <w:trPr>
          <w:trHeight w:val="1154"/>
        </w:trPr>
        <w:tc>
          <w:tcPr>
            <w:tcW w:w="1810" w:type="dxa"/>
          </w:tcPr>
          <w:p w14:paraId="5E04BC0C" w14:textId="7EBB5CA7" w:rsidR="005F27F2" w:rsidRPr="002E6B2D" w:rsidRDefault="005F27F2">
            <w:pPr>
              <w:rPr>
                <w:b/>
                <w:bCs/>
                <w:szCs w:val="28"/>
              </w:rPr>
            </w:pPr>
            <w:r w:rsidRPr="00084848">
              <w:rPr>
                <w:b/>
                <w:bCs/>
              </w:rPr>
              <w:t>Action area 5.3</w:t>
            </w:r>
          </w:p>
        </w:tc>
        <w:tc>
          <w:tcPr>
            <w:cnfStyle w:val="000100000000" w:firstRow="0" w:lastRow="0" w:firstColumn="0" w:lastColumn="1" w:oddVBand="0" w:evenVBand="0" w:oddHBand="0" w:evenHBand="0" w:firstRowFirstColumn="0" w:firstRowLastColumn="0" w:lastRowFirstColumn="0" w:lastRowLastColumn="0"/>
            <w:tcW w:w="8058" w:type="dxa"/>
          </w:tcPr>
          <w:p w14:paraId="76AF0AC6" w14:textId="74DE6C80" w:rsidR="005F27F2" w:rsidRPr="002E6B2D" w:rsidRDefault="005F27F2">
            <w:pPr>
              <w:rPr>
                <w:szCs w:val="28"/>
              </w:rPr>
            </w:pPr>
            <w:r w:rsidRPr="00473544">
              <w:t>Funding models and arrangements should encourage and incentivise interoperability and improved data sharing, requiring the use of interoperability in creating platforms and clinical information systems across digital mental health services and hybrid care settings.</w:t>
            </w:r>
          </w:p>
        </w:tc>
      </w:tr>
    </w:tbl>
    <w:p w14:paraId="6AE9C56C" w14:textId="22E42882" w:rsidR="006B56CC" w:rsidRDefault="00E5341D" w:rsidP="00084848">
      <w:pPr>
        <w:rPr>
          <w:sz w:val="25"/>
        </w:rPr>
      </w:pPr>
      <w:r>
        <w:rPr>
          <w:noProof/>
        </w:rPr>
        <w:drawing>
          <wp:inline distT="0" distB="0" distL="0" distR="0" wp14:anchorId="69414154" wp14:editId="52CF0150">
            <wp:extent cx="6255327" cy="1051560"/>
            <wp:effectExtent l="0" t="0" r="0" b="0"/>
            <wp:docPr id="112" name="Picture 112" descr="How does this align with the Fifth Plan? The Fifth Plan seeks to develop a framework that provides recommendations around an analysis of interoperability considerations relevant to future data develop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How does this align with the Fifth Plan? The Fifth Plan seeks to develop a framework that provides recommendations around an analysis of interoperability considerations relevant to future data developments."/>
                    <pic:cNvPicPr/>
                  </pic:nvPicPr>
                  <pic:blipFill>
                    <a:blip r:embed="rId49"/>
                    <a:stretch>
                      <a:fillRect/>
                    </a:stretch>
                  </pic:blipFill>
                  <pic:spPr>
                    <a:xfrm>
                      <a:off x="0" y="0"/>
                      <a:ext cx="6259086" cy="1052192"/>
                    </a:xfrm>
                    <a:prstGeom prst="rect">
                      <a:avLst/>
                    </a:prstGeom>
                  </pic:spPr>
                </pic:pic>
              </a:graphicData>
            </a:graphic>
          </wp:inline>
        </w:drawing>
      </w:r>
    </w:p>
    <w:p w14:paraId="2547C1A4" w14:textId="4560CD9B" w:rsidR="006B56CC" w:rsidRDefault="006B56CC">
      <w:pPr>
        <w:rPr>
          <w:sz w:val="25"/>
        </w:rPr>
        <w:sectPr w:rsidR="006B56CC" w:rsidSect="00084848">
          <w:pgSz w:w="11910" w:h="16850"/>
          <w:pgMar w:top="1440" w:right="1440" w:bottom="1440" w:left="1134" w:header="572" w:footer="567" w:gutter="0"/>
          <w:cols w:space="720"/>
          <w:docGrid w:linePitch="299"/>
        </w:sectPr>
      </w:pPr>
    </w:p>
    <w:p w14:paraId="12E71E4B" w14:textId="77777777" w:rsidR="006B56CC" w:rsidRDefault="00B719C0">
      <w:pPr>
        <w:pStyle w:val="Heading1numbered"/>
      </w:pPr>
      <w:bookmarkStart w:id="98" w:name="6_Enablers_of_the_digital_mental_health_"/>
      <w:bookmarkStart w:id="99" w:name="_bookmark30"/>
      <w:bookmarkStart w:id="100" w:name="_Toc102114539"/>
      <w:bookmarkEnd w:id="98"/>
      <w:bookmarkEnd w:id="99"/>
      <w:r>
        <w:lastRenderedPageBreak/>
        <w:t>Enablers of the digital mental</w:t>
      </w:r>
      <w:r>
        <w:rPr>
          <w:spacing w:val="-142"/>
        </w:rPr>
        <w:t xml:space="preserve"> </w:t>
      </w:r>
      <w:r>
        <w:t>health</w:t>
      </w:r>
      <w:r>
        <w:rPr>
          <w:spacing w:val="-1"/>
        </w:rPr>
        <w:t xml:space="preserve"> </w:t>
      </w:r>
      <w:r>
        <w:t>ecosystem</w:t>
      </w:r>
      <w:bookmarkEnd w:id="100"/>
    </w:p>
    <w:p w14:paraId="4781D1A0" w14:textId="77777777" w:rsidR="006B56CC" w:rsidRPr="00D651D5" w:rsidRDefault="00B719C0" w:rsidP="00084848">
      <w:r w:rsidRPr="002E6B2D">
        <w:t>The enablers of the digital mental health ecosystem describe a range of requirements that sit outside of the digital mental</w:t>
      </w:r>
      <w:r w:rsidRPr="00E35AFE">
        <w:rPr>
          <w:spacing w:val="1"/>
        </w:rPr>
        <w:t xml:space="preserve"> </w:t>
      </w:r>
      <w:r w:rsidRPr="00E35AFE">
        <w:t>health ecosystem but are fundamental to shaping the success of priority action areas. These include infrastructure, support</w:t>
      </w:r>
      <w:r w:rsidRPr="00D651D5">
        <w:rPr>
          <w:spacing w:val="-47"/>
        </w:rPr>
        <w:t xml:space="preserve"> </w:t>
      </w:r>
      <w:r w:rsidRPr="00D651D5">
        <w:t>tools, mechanisms and capabilities that are necessary to facilitate the effective delivery of digital mental health services. An</w:t>
      </w:r>
      <w:r w:rsidRPr="00D651D5">
        <w:rPr>
          <w:spacing w:val="-47"/>
        </w:rPr>
        <w:t xml:space="preserve"> </w:t>
      </w:r>
      <w:r w:rsidRPr="00D651D5">
        <w:t>overview of key enablers are described below. The system enablers recognise the critical role of supporting structures</w:t>
      </w:r>
      <w:r w:rsidRPr="00D651D5">
        <w:rPr>
          <w:spacing w:val="1"/>
        </w:rPr>
        <w:t xml:space="preserve"> </w:t>
      </w:r>
      <w:r w:rsidRPr="00D651D5">
        <w:t>required</w:t>
      </w:r>
      <w:r w:rsidRPr="00D651D5">
        <w:rPr>
          <w:spacing w:val="-1"/>
        </w:rPr>
        <w:t xml:space="preserve"> </w:t>
      </w:r>
      <w:r w:rsidRPr="00D651D5">
        <w:t>to</w:t>
      </w:r>
      <w:r w:rsidRPr="00D651D5">
        <w:rPr>
          <w:spacing w:val="-2"/>
        </w:rPr>
        <w:t xml:space="preserve"> </w:t>
      </w:r>
      <w:r w:rsidRPr="00D651D5">
        <w:t>deliver</w:t>
      </w:r>
      <w:r w:rsidRPr="00D651D5">
        <w:rPr>
          <w:spacing w:val="-1"/>
        </w:rPr>
        <w:t xml:space="preserve"> </w:t>
      </w:r>
      <w:r w:rsidRPr="00D651D5">
        <w:t>optimal digital</w:t>
      </w:r>
      <w:r w:rsidRPr="00D651D5">
        <w:rPr>
          <w:spacing w:val="-1"/>
        </w:rPr>
        <w:t xml:space="preserve"> </w:t>
      </w:r>
      <w:r w:rsidRPr="00D651D5">
        <w:t>mental health</w:t>
      </w:r>
      <w:r w:rsidRPr="00D651D5">
        <w:rPr>
          <w:spacing w:val="-2"/>
        </w:rPr>
        <w:t xml:space="preserve"> </w:t>
      </w:r>
      <w:r w:rsidRPr="00D651D5">
        <w:t>services across</w:t>
      </w:r>
      <w:r w:rsidRPr="00D651D5">
        <w:rPr>
          <w:spacing w:val="1"/>
        </w:rPr>
        <w:t xml:space="preserve"> </w:t>
      </w:r>
      <w:r w:rsidRPr="00D651D5">
        <w:t>the</w:t>
      </w:r>
      <w:r w:rsidRPr="00D651D5">
        <w:rPr>
          <w:spacing w:val="-1"/>
        </w:rPr>
        <w:t xml:space="preserve"> </w:t>
      </w:r>
      <w:r w:rsidRPr="00D651D5">
        <w:t>ecosystem.</w:t>
      </w:r>
    </w:p>
    <w:p w14:paraId="5C9F9890" w14:textId="77777777" w:rsidR="006B56CC" w:rsidRPr="00D651D5" w:rsidRDefault="00B719C0" w:rsidP="00084848">
      <w:pPr>
        <w:pStyle w:val="Heading3"/>
      </w:pPr>
      <w:bookmarkStart w:id="101" w:name="Workforce_capability.__"/>
      <w:bookmarkEnd w:id="101"/>
      <w:r w:rsidRPr="00D651D5">
        <w:t>Workforce</w:t>
      </w:r>
      <w:r w:rsidRPr="00D651D5">
        <w:rPr>
          <w:spacing w:val="-5"/>
        </w:rPr>
        <w:t xml:space="preserve"> </w:t>
      </w:r>
      <w:r w:rsidRPr="00D651D5">
        <w:t>capability.</w:t>
      </w:r>
    </w:p>
    <w:p w14:paraId="079FD5A5" w14:textId="77777777" w:rsidR="006B56CC" w:rsidRPr="00D651D5" w:rsidRDefault="00B719C0" w:rsidP="00084848">
      <w:r w:rsidRPr="00D651D5">
        <w:t>Investments into growing and upskilling the mental health and broader health workforce (including the lived experience and</w:t>
      </w:r>
      <w:r w:rsidRPr="00D651D5">
        <w:rPr>
          <w:spacing w:val="-47"/>
        </w:rPr>
        <w:t xml:space="preserve"> </w:t>
      </w:r>
      <w:r w:rsidRPr="00D651D5">
        <w:t>peer workforce) need to actively integrate training, learning and development opportunities that encourage adoption of</w:t>
      </w:r>
      <w:r w:rsidRPr="00D651D5">
        <w:rPr>
          <w:spacing w:val="1"/>
        </w:rPr>
        <w:t xml:space="preserve"> </w:t>
      </w:r>
      <w:r w:rsidRPr="00D651D5">
        <w:t>digital mental health services, equipping stakeholders with the skills to care for the needs of their cohorts and communities.</w:t>
      </w:r>
      <w:r w:rsidRPr="00D651D5">
        <w:rPr>
          <w:spacing w:val="-47"/>
        </w:rPr>
        <w:t xml:space="preserve"> </w:t>
      </w:r>
      <w:r w:rsidRPr="00D651D5">
        <w:t>The need for specific training and uptake of trauma informed, culturally appropriate care and knowledge of how to use</w:t>
      </w:r>
      <w:r w:rsidRPr="00D651D5">
        <w:rPr>
          <w:spacing w:val="1"/>
        </w:rPr>
        <w:t xml:space="preserve"> </w:t>
      </w:r>
      <w:r w:rsidRPr="00D651D5">
        <w:t>digital mental health services to support the unique needs of vulnerable cohorts was specifically highlighted in the national</w:t>
      </w:r>
      <w:r w:rsidRPr="00D651D5">
        <w:rPr>
          <w:spacing w:val="1"/>
        </w:rPr>
        <w:t xml:space="preserve"> </w:t>
      </w:r>
      <w:r w:rsidRPr="00D651D5">
        <w:t>consultation</w:t>
      </w:r>
      <w:r w:rsidRPr="00D651D5">
        <w:rPr>
          <w:spacing w:val="-1"/>
        </w:rPr>
        <w:t xml:space="preserve"> </w:t>
      </w:r>
      <w:r w:rsidRPr="00D651D5">
        <w:t>process.</w:t>
      </w:r>
    </w:p>
    <w:p w14:paraId="6E9425AD" w14:textId="77777777" w:rsidR="006B56CC" w:rsidRPr="00D651D5" w:rsidRDefault="00B719C0" w:rsidP="00084848">
      <w:pPr>
        <w:pStyle w:val="Heading4"/>
      </w:pPr>
      <w:r w:rsidRPr="00D651D5">
        <w:t>Actions</w:t>
      </w:r>
      <w:r w:rsidRPr="00D651D5">
        <w:rPr>
          <w:spacing w:val="-2"/>
        </w:rPr>
        <w:t xml:space="preserve"> </w:t>
      </w:r>
      <w:r w:rsidRPr="00D651D5">
        <w:t>areas</w:t>
      </w:r>
      <w:r w:rsidRPr="00D651D5">
        <w:rPr>
          <w:spacing w:val="-1"/>
        </w:rPr>
        <w:t xml:space="preserve"> </w:t>
      </w:r>
      <w:r w:rsidRPr="00D651D5">
        <w:t>to</w:t>
      </w:r>
      <w:r w:rsidRPr="00D651D5">
        <w:rPr>
          <w:spacing w:val="-4"/>
        </w:rPr>
        <w:t xml:space="preserve"> </w:t>
      </w:r>
      <w:r w:rsidRPr="00D651D5">
        <w:t>support</w:t>
      </w:r>
      <w:r w:rsidRPr="00D651D5">
        <w:rPr>
          <w:spacing w:val="-2"/>
        </w:rPr>
        <w:t xml:space="preserve"> </w:t>
      </w:r>
      <w:r w:rsidRPr="00D651D5">
        <w:t>this</w:t>
      </w:r>
      <w:r w:rsidRPr="00D651D5">
        <w:rPr>
          <w:spacing w:val="-2"/>
        </w:rPr>
        <w:t xml:space="preserve"> </w:t>
      </w:r>
      <w:r w:rsidRPr="00D651D5">
        <w:t>enabler:</w:t>
      </w:r>
    </w:p>
    <w:p w14:paraId="0BCF2CCD" w14:textId="77777777" w:rsidR="006B56CC" w:rsidRPr="00084848" w:rsidRDefault="00B719C0" w:rsidP="00084848">
      <w:pPr>
        <w:pStyle w:val="ListBullet"/>
        <w:rPr>
          <w:rFonts w:ascii="Symbol" w:hAnsi="Symbol"/>
        </w:rPr>
      </w:pPr>
      <w:r w:rsidRPr="00084848">
        <w:t>Support health professionals to confidently use digital mental health services by delivering targeted training to improve</w:t>
      </w:r>
      <w:r w:rsidRPr="00084848">
        <w:rPr>
          <w:spacing w:val="1"/>
        </w:rPr>
        <w:t xml:space="preserve"> </w:t>
      </w:r>
      <w:r w:rsidRPr="00084848">
        <w:t>digital literacy and understanding on how to use digital mental health services as part of a blended care model. This</w:t>
      </w:r>
      <w:r w:rsidRPr="00084848">
        <w:rPr>
          <w:spacing w:val="1"/>
        </w:rPr>
        <w:t xml:space="preserve"> </w:t>
      </w:r>
      <w:r w:rsidRPr="00084848">
        <w:t>includes training and development on how digital mental health services can be used to improve treatment and prevent</w:t>
      </w:r>
      <w:r w:rsidRPr="00084848">
        <w:rPr>
          <w:spacing w:val="1"/>
        </w:rPr>
        <w:t xml:space="preserve"> </w:t>
      </w:r>
      <w:r w:rsidRPr="00084848">
        <w:t>harm across the different stages of the stepped care model. This can be done by building on the existing resources, for</w:t>
      </w:r>
      <w:r w:rsidRPr="00084848">
        <w:rPr>
          <w:spacing w:val="1"/>
        </w:rPr>
        <w:t xml:space="preserve"> </w:t>
      </w:r>
      <w:r w:rsidRPr="00084848">
        <w:t>example</w:t>
      </w:r>
      <w:r w:rsidRPr="00084848">
        <w:rPr>
          <w:spacing w:val="-4"/>
        </w:rPr>
        <w:t xml:space="preserve"> </w:t>
      </w:r>
      <w:r w:rsidRPr="00084848">
        <w:t>those</w:t>
      </w:r>
      <w:r w:rsidRPr="00084848">
        <w:rPr>
          <w:spacing w:val="-4"/>
        </w:rPr>
        <w:t xml:space="preserve"> </w:t>
      </w:r>
      <w:r w:rsidRPr="00084848">
        <w:t>developed</w:t>
      </w:r>
      <w:r w:rsidRPr="00084848">
        <w:rPr>
          <w:spacing w:val="-4"/>
        </w:rPr>
        <w:t xml:space="preserve"> </w:t>
      </w:r>
      <w:r w:rsidRPr="00084848">
        <w:t>by</w:t>
      </w:r>
      <w:r w:rsidRPr="00084848">
        <w:rPr>
          <w:spacing w:val="-3"/>
        </w:rPr>
        <w:t xml:space="preserve"> </w:t>
      </w:r>
      <w:r w:rsidRPr="00084848">
        <w:t>e-Mental</w:t>
      </w:r>
      <w:r w:rsidRPr="00084848">
        <w:rPr>
          <w:spacing w:val="-1"/>
        </w:rPr>
        <w:t xml:space="preserve"> </w:t>
      </w:r>
      <w:r w:rsidRPr="00084848">
        <w:t>Health</w:t>
      </w:r>
      <w:r w:rsidRPr="00084848">
        <w:rPr>
          <w:spacing w:val="-4"/>
        </w:rPr>
        <w:t xml:space="preserve"> </w:t>
      </w:r>
      <w:r w:rsidRPr="00084848">
        <w:t>in</w:t>
      </w:r>
      <w:r w:rsidRPr="00084848">
        <w:rPr>
          <w:spacing w:val="-2"/>
        </w:rPr>
        <w:t xml:space="preserve"> </w:t>
      </w:r>
      <w:r w:rsidRPr="00084848">
        <w:t>Practice</w:t>
      </w:r>
      <w:r w:rsidRPr="00084848">
        <w:rPr>
          <w:spacing w:val="-2"/>
        </w:rPr>
        <w:t xml:space="preserve"> </w:t>
      </w:r>
      <w:r w:rsidRPr="00084848">
        <w:t>(</w:t>
      </w:r>
      <w:proofErr w:type="spellStart"/>
      <w:r w:rsidRPr="00084848">
        <w:t>eMHPrac</w:t>
      </w:r>
      <w:proofErr w:type="spellEnd"/>
      <w:r w:rsidRPr="00084848">
        <w:t>).</w:t>
      </w:r>
      <w:r w:rsidRPr="00084848">
        <w:rPr>
          <w:spacing w:val="-2"/>
        </w:rPr>
        <w:t xml:space="preserve"> </w:t>
      </w:r>
      <w:r w:rsidRPr="00084848">
        <w:t>Training</w:t>
      </w:r>
      <w:r w:rsidRPr="00084848">
        <w:rPr>
          <w:spacing w:val="-4"/>
        </w:rPr>
        <w:t xml:space="preserve"> </w:t>
      </w:r>
      <w:r w:rsidRPr="00084848">
        <w:t>should</w:t>
      </w:r>
      <w:r w:rsidRPr="00084848">
        <w:rPr>
          <w:spacing w:val="-3"/>
        </w:rPr>
        <w:t xml:space="preserve"> </w:t>
      </w:r>
      <w:r w:rsidRPr="00084848">
        <w:t>be</w:t>
      </w:r>
      <w:r w:rsidRPr="00084848">
        <w:rPr>
          <w:spacing w:val="-2"/>
        </w:rPr>
        <w:t xml:space="preserve"> </w:t>
      </w:r>
      <w:r w:rsidRPr="00084848">
        <w:t>iterative</w:t>
      </w:r>
      <w:r w:rsidRPr="00084848">
        <w:rPr>
          <w:spacing w:val="-2"/>
        </w:rPr>
        <w:t xml:space="preserve"> </w:t>
      </w:r>
      <w:r w:rsidRPr="00084848">
        <w:t>to</w:t>
      </w:r>
      <w:r w:rsidRPr="00084848">
        <w:rPr>
          <w:spacing w:val="-4"/>
        </w:rPr>
        <w:t xml:space="preserve"> </w:t>
      </w:r>
      <w:r w:rsidRPr="00084848">
        <w:t>allow</w:t>
      </w:r>
      <w:r w:rsidRPr="00084848">
        <w:rPr>
          <w:spacing w:val="-2"/>
        </w:rPr>
        <w:t xml:space="preserve"> </w:t>
      </w:r>
      <w:r w:rsidRPr="00084848">
        <w:t>for</w:t>
      </w:r>
      <w:r w:rsidRPr="00084848">
        <w:rPr>
          <w:spacing w:val="-1"/>
        </w:rPr>
        <w:t xml:space="preserve"> </w:t>
      </w:r>
      <w:r w:rsidRPr="00084848">
        <w:t>the</w:t>
      </w:r>
      <w:r w:rsidRPr="00084848">
        <w:rPr>
          <w:spacing w:val="-2"/>
        </w:rPr>
        <w:t xml:space="preserve"> </w:t>
      </w:r>
      <w:r w:rsidRPr="00084848">
        <w:t>gradual</w:t>
      </w:r>
      <w:r w:rsidRPr="00084848">
        <w:rPr>
          <w:spacing w:val="-47"/>
        </w:rPr>
        <w:t xml:space="preserve"> </w:t>
      </w:r>
      <w:r w:rsidRPr="00084848">
        <w:t>upskill</w:t>
      </w:r>
      <w:r w:rsidRPr="00084848">
        <w:rPr>
          <w:spacing w:val="-1"/>
        </w:rPr>
        <w:t xml:space="preserve"> </w:t>
      </w:r>
      <w:r w:rsidRPr="00084848">
        <w:t>of</w:t>
      </w:r>
      <w:r w:rsidRPr="00084848">
        <w:rPr>
          <w:spacing w:val="-2"/>
        </w:rPr>
        <w:t xml:space="preserve"> </w:t>
      </w:r>
      <w:r w:rsidRPr="00084848">
        <w:t>the workforce</w:t>
      </w:r>
      <w:r w:rsidRPr="00084848">
        <w:rPr>
          <w:spacing w:val="-3"/>
        </w:rPr>
        <w:t xml:space="preserve"> </w:t>
      </w:r>
      <w:r w:rsidRPr="00084848">
        <w:t>as</w:t>
      </w:r>
      <w:r w:rsidRPr="00084848">
        <w:rPr>
          <w:spacing w:val="-1"/>
        </w:rPr>
        <w:t xml:space="preserve"> </w:t>
      </w:r>
      <w:r w:rsidRPr="00084848">
        <w:t>new</w:t>
      </w:r>
      <w:r w:rsidRPr="00084848">
        <w:rPr>
          <w:spacing w:val="-3"/>
        </w:rPr>
        <w:t xml:space="preserve"> </w:t>
      </w:r>
      <w:r w:rsidRPr="00084848">
        <w:t>technologies are introduced into</w:t>
      </w:r>
      <w:r w:rsidRPr="00084848">
        <w:rPr>
          <w:spacing w:val="-1"/>
        </w:rPr>
        <w:t xml:space="preserve"> </w:t>
      </w:r>
      <w:r w:rsidRPr="00084848">
        <w:t>the</w:t>
      </w:r>
      <w:r w:rsidRPr="00084848">
        <w:rPr>
          <w:spacing w:val="-2"/>
        </w:rPr>
        <w:t xml:space="preserve"> </w:t>
      </w:r>
      <w:r w:rsidRPr="00084848">
        <w:t>ecosystem.</w:t>
      </w:r>
    </w:p>
    <w:p w14:paraId="25F66BEC" w14:textId="77777777" w:rsidR="006B56CC" w:rsidRPr="00084848" w:rsidRDefault="00B719C0" w:rsidP="00084848">
      <w:pPr>
        <w:pStyle w:val="ListBullet"/>
        <w:rPr>
          <w:rFonts w:ascii="Symbol" w:hAnsi="Symbol"/>
        </w:rPr>
      </w:pPr>
      <w:r w:rsidRPr="00084848">
        <w:t>Build specialist mental health skills to better serve the needs of vulnerable cohorts. To complement digital training,</w:t>
      </w:r>
      <w:r w:rsidRPr="00084848">
        <w:rPr>
          <w:spacing w:val="1"/>
        </w:rPr>
        <w:t xml:space="preserve"> </w:t>
      </w:r>
      <w:r w:rsidRPr="00084848">
        <w:t>additional training on mental health specific skills such as culturally appropriate practice, trauma informed care and</w:t>
      </w:r>
      <w:r w:rsidRPr="00084848">
        <w:rPr>
          <w:spacing w:val="1"/>
        </w:rPr>
        <w:t xml:space="preserve"> </w:t>
      </w:r>
      <w:r w:rsidRPr="00084848">
        <w:t>stigma reduction should be developed to build health practitioner capacity to effectively deliver care for vulnerable</w:t>
      </w:r>
      <w:r w:rsidRPr="00084848">
        <w:rPr>
          <w:spacing w:val="1"/>
        </w:rPr>
        <w:t xml:space="preserve"> </w:t>
      </w:r>
      <w:r w:rsidRPr="00084848">
        <w:t>cohorts. Inclusion of case studies and role plays are important to help practitioners navigate selecting appropriate</w:t>
      </w:r>
      <w:r w:rsidRPr="00084848">
        <w:rPr>
          <w:spacing w:val="1"/>
        </w:rPr>
        <w:t xml:space="preserve"> </w:t>
      </w:r>
      <w:r w:rsidRPr="00084848">
        <w:t>resources for their clients and see examples of how they can be used. Training should be delivered iteratively and over</w:t>
      </w:r>
      <w:r w:rsidRPr="00084848">
        <w:rPr>
          <w:spacing w:val="-47"/>
        </w:rPr>
        <w:t xml:space="preserve"> </w:t>
      </w:r>
      <w:r w:rsidRPr="00084848">
        <w:t>time</w:t>
      </w:r>
      <w:r w:rsidRPr="00084848">
        <w:rPr>
          <w:spacing w:val="-1"/>
        </w:rPr>
        <w:t xml:space="preserve"> </w:t>
      </w:r>
      <w:r w:rsidRPr="00084848">
        <w:t>with</w:t>
      </w:r>
      <w:r w:rsidRPr="00084848">
        <w:rPr>
          <w:spacing w:val="-2"/>
        </w:rPr>
        <w:t xml:space="preserve"> </w:t>
      </w:r>
      <w:r w:rsidRPr="00084848">
        <w:t>a view on</w:t>
      </w:r>
      <w:r w:rsidRPr="00084848">
        <w:rPr>
          <w:spacing w:val="-2"/>
        </w:rPr>
        <w:t xml:space="preserve"> </w:t>
      </w:r>
      <w:r w:rsidRPr="00084848">
        <w:t>the</w:t>
      </w:r>
      <w:r w:rsidRPr="00084848">
        <w:rPr>
          <w:spacing w:val="-3"/>
        </w:rPr>
        <w:t xml:space="preserve"> </w:t>
      </w:r>
      <w:r w:rsidRPr="00084848">
        <w:t>needs</w:t>
      </w:r>
      <w:r w:rsidRPr="00084848">
        <w:rPr>
          <w:spacing w:val="-1"/>
        </w:rPr>
        <w:t xml:space="preserve"> </w:t>
      </w:r>
      <w:r w:rsidRPr="00084848">
        <w:t>of local</w:t>
      </w:r>
      <w:r w:rsidRPr="00084848">
        <w:rPr>
          <w:spacing w:val="-2"/>
        </w:rPr>
        <w:t xml:space="preserve"> </w:t>
      </w:r>
      <w:r w:rsidRPr="00084848">
        <w:t>populations</w:t>
      </w:r>
      <w:r w:rsidRPr="00084848">
        <w:rPr>
          <w:spacing w:val="1"/>
        </w:rPr>
        <w:t xml:space="preserve"> </w:t>
      </w:r>
      <w:r w:rsidRPr="00084848">
        <w:t>and</w:t>
      </w:r>
      <w:r w:rsidRPr="00084848">
        <w:rPr>
          <w:spacing w:val="-3"/>
        </w:rPr>
        <w:t xml:space="preserve"> </w:t>
      </w:r>
      <w:r w:rsidRPr="00084848">
        <w:t>communities.</w:t>
      </w:r>
    </w:p>
    <w:p w14:paraId="79970017" w14:textId="77777777" w:rsidR="006B56CC" w:rsidRPr="00084848" w:rsidRDefault="00B719C0" w:rsidP="00084848">
      <w:pPr>
        <w:pStyle w:val="ListBullet"/>
        <w:rPr>
          <w:rFonts w:ascii="Symbol" w:hAnsi="Symbol"/>
        </w:rPr>
      </w:pPr>
      <w:r w:rsidRPr="00084848">
        <w:t>Support the adoption of new tools, platforms, and programs by implementing a sector-wide change management plan to</w:t>
      </w:r>
      <w:r w:rsidRPr="00084848">
        <w:rPr>
          <w:spacing w:val="-47"/>
        </w:rPr>
        <w:t xml:space="preserve"> </w:t>
      </w:r>
      <w:r w:rsidRPr="00084848">
        <w:t>support</w:t>
      </w:r>
      <w:r w:rsidRPr="00084848">
        <w:rPr>
          <w:spacing w:val="-3"/>
        </w:rPr>
        <w:t xml:space="preserve"> </w:t>
      </w:r>
      <w:r w:rsidRPr="00084848">
        <w:t>digital</w:t>
      </w:r>
      <w:r w:rsidRPr="00084848">
        <w:rPr>
          <w:spacing w:val="-2"/>
        </w:rPr>
        <w:t xml:space="preserve"> </w:t>
      </w:r>
      <w:r w:rsidRPr="00084848">
        <w:t>upskilling</w:t>
      </w:r>
      <w:r w:rsidRPr="00084848">
        <w:rPr>
          <w:spacing w:val="-2"/>
        </w:rPr>
        <w:t xml:space="preserve"> </w:t>
      </w:r>
      <w:r w:rsidRPr="00084848">
        <w:t>and</w:t>
      </w:r>
      <w:r w:rsidRPr="00084848">
        <w:rPr>
          <w:spacing w:val="-2"/>
        </w:rPr>
        <w:t xml:space="preserve"> </w:t>
      </w:r>
      <w:r w:rsidRPr="00084848">
        <w:t>adoption,</w:t>
      </w:r>
      <w:r w:rsidRPr="00084848">
        <w:rPr>
          <w:spacing w:val="-4"/>
        </w:rPr>
        <w:t xml:space="preserve"> </w:t>
      </w:r>
      <w:r w:rsidRPr="00084848">
        <w:t>including</w:t>
      </w:r>
      <w:r w:rsidRPr="00084848">
        <w:rPr>
          <w:spacing w:val="-2"/>
        </w:rPr>
        <w:t xml:space="preserve"> </w:t>
      </w:r>
      <w:r w:rsidRPr="00084848">
        <w:t>for</w:t>
      </w:r>
      <w:r w:rsidRPr="00084848">
        <w:rPr>
          <w:spacing w:val="3"/>
        </w:rPr>
        <w:t xml:space="preserve"> </w:t>
      </w:r>
      <w:r w:rsidRPr="00084848">
        <w:t>health</w:t>
      </w:r>
      <w:r w:rsidRPr="00084848">
        <w:rPr>
          <w:spacing w:val="-2"/>
        </w:rPr>
        <w:t xml:space="preserve"> </w:t>
      </w:r>
      <w:r w:rsidRPr="00084848">
        <w:t>professionals</w:t>
      </w:r>
      <w:r w:rsidRPr="00084848">
        <w:rPr>
          <w:spacing w:val="-1"/>
        </w:rPr>
        <w:t xml:space="preserve"> </w:t>
      </w:r>
      <w:r w:rsidRPr="00084848">
        <w:t>and</w:t>
      </w:r>
      <w:r w:rsidRPr="00084848">
        <w:rPr>
          <w:spacing w:val="-2"/>
        </w:rPr>
        <w:t xml:space="preserve"> </w:t>
      </w:r>
      <w:r w:rsidRPr="00084848">
        <w:t>the</w:t>
      </w:r>
      <w:r w:rsidRPr="00084848">
        <w:rPr>
          <w:spacing w:val="-2"/>
        </w:rPr>
        <w:t xml:space="preserve"> </w:t>
      </w:r>
      <w:r w:rsidRPr="00084848">
        <w:t>broader</w:t>
      </w:r>
      <w:r w:rsidRPr="00084848">
        <w:rPr>
          <w:spacing w:val="-4"/>
        </w:rPr>
        <w:t xml:space="preserve"> </w:t>
      </w:r>
      <w:r w:rsidRPr="00084848">
        <w:t>mental</w:t>
      </w:r>
      <w:r w:rsidRPr="00084848">
        <w:rPr>
          <w:spacing w:val="-4"/>
        </w:rPr>
        <w:t xml:space="preserve"> </w:t>
      </w:r>
      <w:r w:rsidRPr="00084848">
        <w:t>health</w:t>
      </w:r>
      <w:r w:rsidRPr="00084848">
        <w:rPr>
          <w:spacing w:val="-2"/>
        </w:rPr>
        <w:t xml:space="preserve"> </w:t>
      </w:r>
      <w:r w:rsidRPr="00084848">
        <w:t>workforce.</w:t>
      </w:r>
    </w:p>
    <w:p w14:paraId="30EB7DE0" w14:textId="77777777" w:rsidR="006B56CC" w:rsidRPr="00084848" w:rsidRDefault="00B719C0" w:rsidP="00084848">
      <w:pPr>
        <w:pStyle w:val="ListBullet"/>
        <w:rPr>
          <w:rFonts w:ascii="Symbol" w:hAnsi="Symbol"/>
        </w:rPr>
      </w:pPr>
      <w:r w:rsidRPr="00084848">
        <w:t>Promote</w:t>
      </w:r>
      <w:r w:rsidRPr="00084848">
        <w:rPr>
          <w:spacing w:val="-3"/>
        </w:rPr>
        <w:t xml:space="preserve"> </w:t>
      </w:r>
      <w:r w:rsidRPr="00084848">
        <w:t>the</w:t>
      </w:r>
      <w:r w:rsidRPr="00084848">
        <w:rPr>
          <w:spacing w:val="-4"/>
        </w:rPr>
        <w:t xml:space="preserve"> </w:t>
      </w:r>
      <w:r w:rsidRPr="00084848">
        <w:t>use</w:t>
      </w:r>
      <w:r w:rsidRPr="00084848">
        <w:rPr>
          <w:spacing w:val="-3"/>
        </w:rPr>
        <w:t xml:space="preserve"> </w:t>
      </w:r>
      <w:r w:rsidRPr="00084848">
        <w:t>of</w:t>
      </w:r>
      <w:r w:rsidRPr="00084848">
        <w:rPr>
          <w:spacing w:val="-4"/>
        </w:rPr>
        <w:t xml:space="preserve"> </w:t>
      </w:r>
      <w:r w:rsidRPr="00084848">
        <w:t>‘champions’</w:t>
      </w:r>
      <w:r w:rsidRPr="00084848">
        <w:rPr>
          <w:spacing w:val="-2"/>
        </w:rPr>
        <w:t xml:space="preserve"> </w:t>
      </w:r>
      <w:r w:rsidRPr="00084848">
        <w:t>in</w:t>
      </w:r>
      <w:r w:rsidRPr="00084848">
        <w:rPr>
          <w:spacing w:val="-3"/>
        </w:rPr>
        <w:t xml:space="preserve"> </w:t>
      </w:r>
      <w:r w:rsidRPr="00084848">
        <w:t>organisations</w:t>
      </w:r>
      <w:r w:rsidRPr="00084848">
        <w:rPr>
          <w:spacing w:val="-1"/>
        </w:rPr>
        <w:t xml:space="preserve"> </w:t>
      </w:r>
      <w:r w:rsidRPr="00084848">
        <w:t>by</w:t>
      </w:r>
      <w:r w:rsidRPr="00084848">
        <w:rPr>
          <w:spacing w:val="-1"/>
        </w:rPr>
        <w:t xml:space="preserve"> </w:t>
      </w:r>
      <w:r w:rsidRPr="00084848">
        <w:t>developing</w:t>
      </w:r>
      <w:r w:rsidRPr="00084848">
        <w:rPr>
          <w:spacing w:val="-3"/>
        </w:rPr>
        <w:t xml:space="preserve"> </w:t>
      </w:r>
      <w:r w:rsidRPr="00084848">
        <w:t>dedicated</w:t>
      </w:r>
      <w:r w:rsidRPr="00084848">
        <w:rPr>
          <w:spacing w:val="-4"/>
        </w:rPr>
        <w:t xml:space="preserve"> </w:t>
      </w:r>
      <w:r w:rsidRPr="00084848">
        <w:t>roles</w:t>
      </w:r>
      <w:r w:rsidRPr="00084848">
        <w:rPr>
          <w:spacing w:val="-2"/>
        </w:rPr>
        <w:t xml:space="preserve"> </w:t>
      </w:r>
      <w:r w:rsidRPr="00084848">
        <w:t>for</w:t>
      </w:r>
      <w:r w:rsidRPr="00084848">
        <w:rPr>
          <w:spacing w:val="-2"/>
        </w:rPr>
        <w:t xml:space="preserve"> </w:t>
      </w:r>
      <w:r w:rsidRPr="00084848">
        <w:t>people</w:t>
      </w:r>
      <w:r w:rsidRPr="00084848">
        <w:rPr>
          <w:spacing w:val="-2"/>
        </w:rPr>
        <w:t xml:space="preserve"> </w:t>
      </w:r>
      <w:r w:rsidRPr="00084848">
        <w:t>to</w:t>
      </w:r>
      <w:r w:rsidRPr="00084848">
        <w:rPr>
          <w:spacing w:val="-3"/>
        </w:rPr>
        <w:t xml:space="preserve"> </w:t>
      </w:r>
      <w:r w:rsidRPr="00084848">
        <w:t>role</w:t>
      </w:r>
      <w:r w:rsidRPr="00084848">
        <w:rPr>
          <w:spacing w:val="-4"/>
        </w:rPr>
        <w:t xml:space="preserve"> </w:t>
      </w:r>
      <w:r w:rsidRPr="00084848">
        <w:t>model</w:t>
      </w:r>
      <w:r w:rsidRPr="00084848">
        <w:rPr>
          <w:spacing w:val="-4"/>
        </w:rPr>
        <w:t xml:space="preserve"> </w:t>
      </w:r>
      <w:r w:rsidRPr="00084848">
        <w:t>the</w:t>
      </w:r>
      <w:r w:rsidRPr="00084848">
        <w:rPr>
          <w:spacing w:val="-5"/>
        </w:rPr>
        <w:t xml:space="preserve"> </w:t>
      </w:r>
      <w:r w:rsidRPr="00084848">
        <w:t>delivery</w:t>
      </w:r>
      <w:r w:rsidRPr="00084848">
        <w:rPr>
          <w:spacing w:val="-1"/>
        </w:rPr>
        <w:t xml:space="preserve"> </w:t>
      </w:r>
      <w:r w:rsidRPr="00084848">
        <w:t>of</w:t>
      </w:r>
      <w:r w:rsidRPr="00084848">
        <w:rPr>
          <w:spacing w:val="1"/>
        </w:rPr>
        <w:t xml:space="preserve"> </w:t>
      </w:r>
      <w:r w:rsidRPr="00084848">
        <w:t>blended</w:t>
      </w:r>
      <w:r w:rsidRPr="00084848">
        <w:rPr>
          <w:spacing w:val="-3"/>
        </w:rPr>
        <w:t xml:space="preserve"> </w:t>
      </w:r>
      <w:r w:rsidRPr="00084848">
        <w:t>models</w:t>
      </w:r>
      <w:r w:rsidRPr="00084848">
        <w:rPr>
          <w:spacing w:val="-3"/>
        </w:rPr>
        <w:t xml:space="preserve"> </w:t>
      </w:r>
      <w:r w:rsidRPr="00084848">
        <w:t>of</w:t>
      </w:r>
      <w:r w:rsidRPr="00084848">
        <w:rPr>
          <w:spacing w:val="-3"/>
        </w:rPr>
        <w:t xml:space="preserve"> </w:t>
      </w:r>
      <w:r w:rsidRPr="00084848">
        <w:t>care</w:t>
      </w:r>
      <w:r w:rsidRPr="00084848">
        <w:rPr>
          <w:spacing w:val="-2"/>
        </w:rPr>
        <w:t xml:space="preserve"> </w:t>
      </w:r>
      <w:r w:rsidRPr="00084848">
        <w:t>and</w:t>
      </w:r>
      <w:r w:rsidRPr="00084848">
        <w:rPr>
          <w:spacing w:val="-3"/>
        </w:rPr>
        <w:t xml:space="preserve"> </w:t>
      </w:r>
      <w:r w:rsidRPr="00084848">
        <w:t>encourage</w:t>
      </w:r>
      <w:r w:rsidRPr="00084848">
        <w:rPr>
          <w:spacing w:val="-3"/>
        </w:rPr>
        <w:t xml:space="preserve"> </w:t>
      </w:r>
      <w:r w:rsidRPr="00084848">
        <w:t>other</w:t>
      </w:r>
      <w:r w:rsidRPr="00084848">
        <w:rPr>
          <w:spacing w:val="-4"/>
        </w:rPr>
        <w:t xml:space="preserve"> </w:t>
      </w:r>
      <w:r w:rsidRPr="00084848">
        <w:t>health</w:t>
      </w:r>
      <w:r w:rsidRPr="00084848">
        <w:rPr>
          <w:spacing w:val="-2"/>
        </w:rPr>
        <w:t xml:space="preserve"> </w:t>
      </w:r>
      <w:r w:rsidRPr="00084848">
        <w:t>professionals to</w:t>
      </w:r>
      <w:r w:rsidRPr="00084848">
        <w:rPr>
          <w:spacing w:val="-3"/>
        </w:rPr>
        <w:t xml:space="preserve"> </w:t>
      </w:r>
      <w:r w:rsidRPr="00084848">
        <w:t>adopt</w:t>
      </w:r>
      <w:r w:rsidRPr="00084848">
        <w:rPr>
          <w:spacing w:val="7"/>
        </w:rPr>
        <w:t xml:space="preserve"> </w:t>
      </w:r>
      <w:r w:rsidRPr="00084848">
        <w:t>digital</w:t>
      </w:r>
      <w:r w:rsidRPr="00084848">
        <w:rPr>
          <w:spacing w:val="-2"/>
        </w:rPr>
        <w:t xml:space="preserve"> </w:t>
      </w:r>
      <w:r w:rsidRPr="00084848">
        <w:t>mental</w:t>
      </w:r>
      <w:r w:rsidRPr="00084848">
        <w:rPr>
          <w:spacing w:val="-1"/>
        </w:rPr>
        <w:t xml:space="preserve"> </w:t>
      </w:r>
      <w:r w:rsidRPr="00084848">
        <w:t>health</w:t>
      </w:r>
      <w:r w:rsidRPr="00084848">
        <w:rPr>
          <w:spacing w:val="-3"/>
        </w:rPr>
        <w:t xml:space="preserve"> </w:t>
      </w:r>
      <w:r w:rsidRPr="00084848">
        <w:t>services</w:t>
      </w:r>
    </w:p>
    <w:p w14:paraId="5548B63E" w14:textId="77777777" w:rsidR="006B56CC" w:rsidRPr="00084848" w:rsidRDefault="00B719C0" w:rsidP="00084848">
      <w:pPr>
        <w:pStyle w:val="ListBullet"/>
        <w:rPr>
          <w:rFonts w:ascii="Symbol" w:hAnsi="Symbol"/>
        </w:rPr>
      </w:pPr>
      <w:r w:rsidRPr="00084848">
        <w:t>Embed the lived experience into service design and delivery to inform the development of effective digital mental health</w:t>
      </w:r>
      <w:r w:rsidRPr="00084848">
        <w:rPr>
          <w:spacing w:val="-48"/>
        </w:rPr>
        <w:t xml:space="preserve"> </w:t>
      </w:r>
      <w:r w:rsidRPr="00084848">
        <w:t>services, including cultural appropriateness, language, safety, experience and usability. Ensure alignment with National</w:t>
      </w:r>
      <w:r w:rsidRPr="00084848">
        <w:rPr>
          <w:spacing w:val="-47"/>
        </w:rPr>
        <w:t xml:space="preserve"> </w:t>
      </w:r>
      <w:r w:rsidRPr="00084848">
        <w:t>Safety</w:t>
      </w:r>
      <w:r w:rsidRPr="00084848">
        <w:rPr>
          <w:spacing w:val="-2"/>
        </w:rPr>
        <w:t xml:space="preserve"> </w:t>
      </w:r>
      <w:r w:rsidRPr="00084848">
        <w:t>and</w:t>
      </w:r>
      <w:r w:rsidRPr="00084848">
        <w:rPr>
          <w:spacing w:val="-2"/>
        </w:rPr>
        <w:t xml:space="preserve"> </w:t>
      </w:r>
      <w:r w:rsidRPr="00084848">
        <w:t>Quality</w:t>
      </w:r>
      <w:r w:rsidRPr="00084848">
        <w:rPr>
          <w:spacing w:val="1"/>
        </w:rPr>
        <w:t xml:space="preserve"> </w:t>
      </w:r>
      <w:r w:rsidRPr="00084848">
        <w:t>Digital</w:t>
      </w:r>
      <w:r w:rsidRPr="00084848">
        <w:rPr>
          <w:spacing w:val="-2"/>
        </w:rPr>
        <w:t xml:space="preserve"> </w:t>
      </w:r>
      <w:r w:rsidRPr="00084848">
        <w:t>Mental Health Standards</w:t>
      </w:r>
      <w:r w:rsidRPr="00084848">
        <w:rPr>
          <w:spacing w:val="-3"/>
        </w:rPr>
        <w:t xml:space="preserve"> </w:t>
      </w:r>
      <w:r w:rsidRPr="00084848">
        <w:t>in</w:t>
      </w:r>
      <w:r w:rsidRPr="00084848">
        <w:rPr>
          <w:spacing w:val="-2"/>
        </w:rPr>
        <w:t xml:space="preserve"> </w:t>
      </w:r>
      <w:r w:rsidRPr="00084848">
        <w:t>doing so.</w:t>
      </w:r>
    </w:p>
    <w:p w14:paraId="61844762" w14:textId="77777777" w:rsidR="006B56CC" w:rsidRPr="00084848" w:rsidRDefault="00B719C0" w:rsidP="00084848">
      <w:pPr>
        <w:pStyle w:val="ListBullet"/>
        <w:rPr>
          <w:rFonts w:ascii="Symbol" w:hAnsi="Symbol"/>
        </w:rPr>
      </w:pPr>
      <w:r w:rsidRPr="00084848">
        <w:t>Educate organisations and health professionals on the risks and requirements associated with technologies. This</w:t>
      </w:r>
      <w:r w:rsidRPr="00084848">
        <w:rPr>
          <w:spacing w:val="1"/>
        </w:rPr>
        <w:t xml:space="preserve"> </w:t>
      </w:r>
      <w:r w:rsidRPr="00084848">
        <w:t>includes compliance with privacy requirements and any risks, ethical or otherwise, it presents for the consumer, the</w:t>
      </w:r>
      <w:r w:rsidRPr="00084848">
        <w:rPr>
          <w:spacing w:val="-47"/>
        </w:rPr>
        <w:t xml:space="preserve"> </w:t>
      </w:r>
      <w:r w:rsidRPr="00084848">
        <w:t>practitioner,</w:t>
      </w:r>
      <w:r w:rsidRPr="00084848">
        <w:rPr>
          <w:spacing w:val="-3"/>
        </w:rPr>
        <w:t xml:space="preserve"> </w:t>
      </w:r>
      <w:r w:rsidRPr="00084848">
        <w:t>or the</w:t>
      </w:r>
      <w:r w:rsidRPr="00084848">
        <w:rPr>
          <w:spacing w:val="-2"/>
        </w:rPr>
        <w:t xml:space="preserve"> </w:t>
      </w:r>
      <w:r w:rsidRPr="00084848">
        <w:t>practitioner’s</w:t>
      </w:r>
      <w:r w:rsidRPr="00084848">
        <w:rPr>
          <w:spacing w:val="1"/>
        </w:rPr>
        <w:t xml:space="preserve"> </w:t>
      </w:r>
      <w:r w:rsidRPr="00084848">
        <w:t>employer</w:t>
      </w:r>
      <w:r w:rsidRPr="00084848">
        <w:rPr>
          <w:spacing w:val="-2"/>
        </w:rPr>
        <w:t xml:space="preserve"> </w:t>
      </w:r>
      <w:r w:rsidRPr="00084848">
        <w:t>and</w:t>
      </w:r>
      <w:r w:rsidRPr="00084848">
        <w:rPr>
          <w:spacing w:val="-2"/>
        </w:rPr>
        <w:t xml:space="preserve"> </w:t>
      </w:r>
      <w:r w:rsidRPr="00084848">
        <w:t>their</w:t>
      </w:r>
      <w:r w:rsidRPr="00084848">
        <w:rPr>
          <w:spacing w:val="-4"/>
        </w:rPr>
        <w:t xml:space="preserve"> </w:t>
      </w:r>
      <w:r w:rsidRPr="00084848">
        <w:t>duty</w:t>
      </w:r>
      <w:r w:rsidRPr="00084848">
        <w:rPr>
          <w:spacing w:val="1"/>
        </w:rPr>
        <w:t xml:space="preserve"> </w:t>
      </w:r>
      <w:r w:rsidRPr="00084848">
        <w:t>of</w:t>
      </w:r>
      <w:r w:rsidRPr="00084848">
        <w:rPr>
          <w:spacing w:val="-2"/>
        </w:rPr>
        <w:t xml:space="preserve"> </w:t>
      </w:r>
      <w:r w:rsidRPr="00084848">
        <w:t>care.</w:t>
      </w:r>
    </w:p>
    <w:p w14:paraId="3C7C0791" w14:textId="77777777" w:rsidR="006B56CC" w:rsidRPr="00D651D5" w:rsidRDefault="00B719C0" w:rsidP="00084848">
      <w:pPr>
        <w:pStyle w:val="Heading3"/>
      </w:pPr>
      <w:bookmarkStart w:id="102" w:name="Platforms_and_clinical_information_syste"/>
      <w:bookmarkEnd w:id="102"/>
      <w:r w:rsidRPr="002E6B2D">
        <w:lastRenderedPageBreak/>
        <w:t>Platforms</w:t>
      </w:r>
      <w:r w:rsidRPr="002E6B2D">
        <w:rPr>
          <w:spacing w:val="-5"/>
        </w:rPr>
        <w:t xml:space="preserve"> </w:t>
      </w:r>
      <w:r w:rsidRPr="00E35AFE">
        <w:t>and</w:t>
      </w:r>
      <w:r w:rsidRPr="00E35AFE">
        <w:rPr>
          <w:spacing w:val="-5"/>
        </w:rPr>
        <w:t xml:space="preserve"> </w:t>
      </w:r>
      <w:r w:rsidRPr="00E35AFE">
        <w:t>clinical</w:t>
      </w:r>
      <w:r w:rsidRPr="00D651D5">
        <w:rPr>
          <w:spacing w:val="-5"/>
        </w:rPr>
        <w:t xml:space="preserve"> </w:t>
      </w:r>
      <w:r w:rsidRPr="00D651D5">
        <w:t>information</w:t>
      </w:r>
      <w:r w:rsidRPr="00D651D5">
        <w:rPr>
          <w:spacing w:val="-3"/>
        </w:rPr>
        <w:t xml:space="preserve"> </w:t>
      </w:r>
      <w:r w:rsidRPr="00D651D5">
        <w:t>systems</w:t>
      </w:r>
    </w:p>
    <w:p w14:paraId="623A4558" w14:textId="77777777" w:rsidR="006B56CC" w:rsidRPr="00D651D5" w:rsidRDefault="00B719C0" w:rsidP="00084848">
      <w:r w:rsidRPr="00D651D5">
        <w:t>Systems will need to be interoperable across the digital mental health and broader health sectors so that information and</w:t>
      </w:r>
      <w:r w:rsidRPr="00D651D5">
        <w:rPr>
          <w:spacing w:val="1"/>
        </w:rPr>
        <w:t xml:space="preserve"> </w:t>
      </w:r>
      <w:r w:rsidRPr="00D651D5">
        <w:t>data exchange is secure and safe, and effectively integrated into clinical workflows. This will need to consider the role of</w:t>
      </w:r>
      <w:r w:rsidRPr="00D651D5">
        <w:rPr>
          <w:spacing w:val="1"/>
        </w:rPr>
        <w:t xml:space="preserve"> </w:t>
      </w:r>
      <w:r w:rsidRPr="00D651D5">
        <w:t>broader government digital infrastructure investments into health and how the emerging challenges of cyber security, user</w:t>
      </w:r>
      <w:r w:rsidRPr="00D651D5">
        <w:rPr>
          <w:spacing w:val="-47"/>
        </w:rPr>
        <w:t xml:space="preserve"> </w:t>
      </w:r>
      <w:r w:rsidRPr="00D651D5">
        <w:t>privacy,</w:t>
      </w:r>
      <w:r w:rsidRPr="00D651D5">
        <w:rPr>
          <w:spacing w:val="-1"/>
        </w:rPr>
        <w:t xml:space="preserve"> </w:t>
      </w:r>
      <w:r w:rsidRPr="00D651D5">
        <w:t>quality</w:t>
      </w:r>
      <w:r w:rsidRPr="00D651D5">
        <w:rPr>
          <w:spacing w:val="-1"/>
        </w:rPr>
        <w:t xml:space="preserve"> </w:t>
      </w:r>
      <w:r w:rsidRPr="00D651D5">
        <w:t>and</w:t>
      </w:r>
      <w:r w:rsidRPr="00D651D5">
        <w:rPr>
          <w:spacing w:val="-2"/>
        </w:rPr>
        <w:t xml:space="preserve"> </w:t>
      </w:r>
      <w:r w:rsidRPr="00D651D5">
        <w:t>safety</w:t>
      </w:r>
      <w:r w:rsidRPr="00D651D5">
        <w:rPr>
          <w:spacing w:val="-2"/>
        </w:rPr>
        <w:t xml:space="preserve"> </w:t>
      </w:r>
      <w:r w:rsidRPr="00D651D5">
        <w:t>more</w:t>
      </w:r>
      <w:r w:rsidRPr="00D651D5">
        <w:rPr>
          <w:spacing w:val="-1"/>
        </w:rPr>
        <w:t xml:space="preserve"> </w:t>
      </w:r>
      <w:r w:rsidRPr="00D651D5">
        <w:t>broadly,</w:t>
      </w:r>
      <w:r w:rsidRPr="00D651D5">
        <w:rPr>
          <w:spacing w:val="-1"/>
        </w:rPr>
        <w:t xml:space="preserve"> </w:t>
      </w:r>
      <w:r w:rsidRPr="00D651D5">
        <w:t>whilst</w:t>
      </w:r>
      <w:r w:rsidRPr="00D651D5">
        <w:rPr>
          <w:spacing w:val="-3"/>
        </w:rPr>
        <w:t xml:space="preserve"> </w:t>
      </w:r>
      <w:r w:rsidRPr="00D651D5">
        <w:t>preserving</w:t>
      </w:r>
      <w:r w:rsidRPr="00D651D5">
        <w:rPr>
          <w:spacing w:val="-3"/>
        </w:rPr>
        <w:t xml:space="preserve"> </w:t>
      </w:r>
      <w:r w:rsidRPr="00D651D5">
        <w:t>consumer-choice</w:t>
      </w:r>
      <w:r w:rsidRPr="00D651D5">
        <w:rPr>
          <w:spacing w:val="-3"/>
        </w:rPr>
        <w:t xml:space="preserve"> </w:t>
      </w:r>
      <w:r w:rsidRPr="00D651D5">
        <w:t>in</w:t>
      </w:r>
      <w:r w:rsidRPr="00D651D5">
        <w:rPr>
          <w:spacing w:val="-1"/>
        </w:rPr>
        <w:t xml:space="preserve"> </w:t>
      </w:r>
      <w:r w:rsidRPr="00D651D5">
        <w:t>how</w:t>
      </w:r>
      <w:r w:rsidRPr="00D651D5">
        <w:rPr>
          <w:spacing w:val="-1"/>
        </w:rPr>
        <w:t xml:space="preserve"> </w:t>
      </w:r>
      <w:r w:rsidRPr="00D651D5">
        <w:t>their</w:t>
      </w:r>
      <w:r w:rsidRPr="00D651D5">
        <w:rPr>
          <w:spacing w:val="-1"/>
        </w:rPr>
        <w:t xml:space="preserve"> </w:t>
      </w:r>
      <w:r w:rsidRPr="00D651D5">
        <w:t>personal</w:t>
      </w:r>
      <w:r w:rsidRPr="00D651D5">
        <w:rPr>
          <w:spacing w:val="-1"/>
        </w:rPr>
        <w:t xml:space="preserve"> </w:t>
      </w:r>
      <w:r w:rsidRPr="00D651D5">
        <w:t>data</w:t>
      </w:r>
      <w:r w:rsidRPr="00D651D5">
        <w:rPr>
          <w:spacing w:val="-1"/>
        </w:rPr>
        <w:t xml:space="preserve"> </w:t>
      </w:r>
      <w:r w:rsidRPr="00D651D5">
        <w:t>is used.</w:t>
      </w:r>
    </w:p>
    <w:p w14:paraId="746E1D6A" w14:textId="77777777" w:rsidR="006B56CC" w:rsidRPr="00D651D5" w:rsidRDefault="00B719C0" w:rsidP="00084848">
      <w:pPr>
        <w:pStyle w:val="Heading4"/>
      </w:pPr>
      <w:r w:rsidRPr="00D651D5">
        <w:t>Actions</w:t>
      </w:r>
      <w:r w:rsidRPr="00D651D5">
        <w:rPr>
          <w:spacing w:val="-2"/>
        </w:rPr>
        <w:t xml:space="preserve"> </w:t>
      </w:r>
      <w:r w:rsidRPr="00D651D5">
        <w:t>areas</w:t>
      </w:r>
      <w:r w:rsidRPr="00D651D5">
        <w:rPr>
          <w:spacing w:val="-2"/>
        </w:rPr>
        <w:t xml:space="preserve"> </w:t>
      </w:r>
      <w:r w:rsidRPr="00D651D5">
        <w:t>to</w:t>
      </w:r>
      <w:r w:rsidRPr="00D651D5">
        <w:rPr>
          <w:spacing w:val="-4"/>
        </w:rPr>
        <w:t xml:space="preserve"> </w:t>
      </w:r>
      <w:r w:rsidRPr="00D651D5">
        <w:t>support</w:t>
      </w:r>
      <w:r w:rsidRPr="00D651D5">
        <w:rPr>
          <w:spacing w:val="-2"/>
        </w:rPr>
        <w:t xml:space="preserve"> </w:t>
      </w:r>
      <w:r w:rsidRPr="00D651D5">
        <w:t>this</w:t>
      </w:r>
      <w:r w:rsidRPr="00D651D5">
        <w:rPr>
          <w:spacing w:val="-2"/>
        </w:rPr>
        <w:t xml:space="preserve"> </w:t>
      </w:r>
      <w:r w:rsidRPr="00D651D5">
        <w:t>enabler:</w:t>
      </w:r>
    </w:p>
    <w:p w14:paraId="2BBE0960" w14:textId="77777777" w:rsidR="006B56CC" w:rsidRPr="00084848" w:rsidRDefault="00B719C0" w:rsidP="00084848">
      <w:pPr>
        <w:pStyle w:val="ListBullet"/>
        <w:rPr>
          <w:rFonts w:ascii="Symbol" w:hAnsi="Symbol"/>
        </w:rPr>
      </w:pPr>
      <w:r w:rsidRPr="00084848">
        <w:t>Enable secure data sharing across the mental health and broader health sectors by identifying opportunities to better</w:t>
      </w:r>
      <w:r w:rsidRPr="00084848">
        <w:rPr>
          <w:spacing w:val="1"/>
        </w:rPr>
        <w:t xml:space="preserve"> </w:t>
      </w:r>
      <w:r w:rsidRPr="00084848">
        <w:t>integrate software programs, platforms and information systems across care settings. This includes cross-sectoral</w:t>
      </w:r>
      <w:r w:rsidRPr="00084848">
        <w:rPr>
          <w:spacing w:val="1"/>
        </w:rPr>
        <w:t xml:space="preserve"> </w:t>
      </w:r>
      <w:r w:rsidRPr="00084848">
        <w:t>partnerships. Integrated approaches to data collection with system partners will enable a longitudinal understanding of</w:t>
      </w:r>
      <w:r w:rsidRPr="00084848">
        <w:rPr>
          <w:spacing w:val="-47"/>
        </w:rPr>
        <w:t xml:space="preserve"> </w:t>
      </w:r>
      <w:r w:rsidRPr="00084848">
        <w:t>consumers</w:t>
      </w:r>
      <w:r w:rsidRPr="00084848">
        <w:rPr>
          <w:spacing w:val="-2"/>
        </w:rPr>
        <w:t xml:space="preserve"> </w:t>
      </w:r>
      <w:r w:rsidRPr="00084848">
        <w:t>and</w:t>
      </w:r>
      <w:r w:rsidRPr="00084848">
        <w:rPr>
          <w:spacing w:val="-2"/>
        </w:rPr>
        <w:t xml:space="preserve"> </w:t>
      </w:r>
      <w:r w:rsidRPr="00084848">
        <w:t>support the</w:t>
      </w:r>
      <w:r w:rsidRPr="00084848">
        <w:rPr>
          <w:spacing w:val="-1"/>
        </w:rPr>
        <w:t xml:space="preserve"> </w:t>
      </w:r>
      <w:r w:rsidRPr="00084848">
        <w:t>delivery</w:t>
      </w:r>
      <w:r w:rsidRPr="00084848">
        <w:rPr>
          <w:spacing w:val="1"/>
        </w:rPr>
        <w:t xml:space="preserve"> </w:t>
      </w:r>
      <w:r w:rsidRPr="00084848">
        <w:t>of</w:t>
      </w:r>
      <w:r w:rsidRPr="00084848">
        <w:rPr>
          <w:spacing w:val="2"/>
        </w:rPr>
        <w:t xml:space="preserve"> </w:t>
      </w:r>
      <w:r w:rsidRPr="00084848">
        <w:t>more</w:t>
      </w:r>
      <w:r w:rsidRPr="00084848">
        <w:rPr>
          <w:spacing w:val="1"/>
        </w:rPr>
        <w:t xml:space="preserve"> </w:t>
      </w:r>
      <w:r w:rsidRPr="00084848">
        <w:t>tailored,</w:t>
      </w:r>
      <w:r w:rsidRPr="00084848">
        <w:rPr>
          <w:spacing w:val="-3"/>
        </w:rPr>
        <w:t xml:space="preserve"> </w:t>
      </w:r>
      <w:r w:rsidRPr="00084848">
        <w:t>personalised care.</w:t>
      </w:r>
    </w:p>
    <w:p w14:paraId="347A749A" w14:textId="77777777" w:rsidR="006B56CC" w:rsidRPr="00084848" w:rsidRDefault="00B719C0" w:rsidP="00084848">
      <w:pPr>
        <w:pStyle w:val="ListBullet"/>
        <w:rPr>
          <w:rFonts w:ascii="Symbol" w:hAnsi="Symbol"/>
        </w:rPr>
      </w:pPr>
      <w:r w:rsidRPr="00084848">
        <w:t>Include core functionality in digital tools and technology to enable the delivery of blended models of care (the ability to</w:t>
      </w:r>
      <w:r w:rsidRPr="00084848">
        <w:rPr>
          <w:spacing w:val="1"/>
        </w:rPr>
        <w:t xml:space="preserve"> </w:t>
      </w:r>
      <w:r w:rsidRPr="00084848">
        <w:t>share</w:t>
      </w:r>
      <w:r w:rsidRPr="00084848">
        <w:rPr>
          <w:spacing w:val="-5"/>
        </w:rPr>
        <w:t xml:space="preserve"> </w:t>
      </w:r>
      <w:r w:rsidRPr="00084848">
        <w:t>or</w:t>
      </w:r>
      <w:r w:rsidRPr="00084848">
        <w:rPr>
          <w:spacing w:val="-3"/>
        </w:rPr>
        <w:t xml:space="preserve"> </w:t>
      </w:r>
      <w:r w:rsidRPr="00084848">
        <w:t>withhold</w:t>
      </w:r>
      <w:r w:rsidRPr="00084848">
        <w:rPr>
          <w:spacing w:val="-3"/>
        </w:rPr>
        <w:t xml:space="preserve"> </w:t>
      </w:r>
      <w:r w:rsidRPr="00084848">
        <w:t>information</w:t>
      </w:r>
      <w:r w:rsidRPr="00084848">
        <w:rPr>
          <w:spacing w:val="-5"/>
        </w:rPr>
        <w:t xml:space="preserve"> </w:t>
      </w:r>
      <w:r w:rsidRPr="00084848">
        <w:t>as</w:t>
      </w:r>
      <w:r w:rsidRPr="00084848">
        <w:rPr>
          <w:spacing w:val="-2"/>
        </w:rPr>
        <w:t xml:space="preserve"> </w:t>
      </w:r>
      <w:r w:rsidRPr="00084848">
        <w:t>preferred,</w:t>
      </w:r>
      <w:r w:rsidRPr="00084848">
        <w:rPr>
          <w:spacing w:val="-3"/>
        </w:rPr>
        <w:t xml:space="preserve"> </w:t>
      </w:r>
      <w:r w:rsidRPr="00084848">
        <w:t>specific</w:t>
      </w:r>
      <w:r w:rsidRPr="00084848">
        <w:rPr>
          <w:spacing w:val="-1"/>
        </w:rPr>
        <w:t xml:space="preserve"> </w:t>
      </w:r>
      <w:r w:rsidRPr="00084848">
        <w:t>interfaces</w:t>
      </w:r>
      <w:r w:rsidRPr="00084848">
        <w:rPr>
          <w:spacing w:val="-2"/>
        </w:rPr>
        <w:t xml:space="preserve"> </w:t>
      </w:r>
      <w:r w:rsidRPr="00084848">
        <w:t>or</w:t>
      </w:r>
      <w:r w:rsidRPr="00084848">
        <w:rPr>
          <w:spacing w:val="-3"/>
        </w:rPr>
        <w:t xml:space="preserve"> </w:t>
      </w:r>
      <w:r w:rsidRPr="00084848">
        <w:t>dashboards</w:t>
      </w:r>
      <w:r w:rsidRPr="00084848">
        <w:rPr>
          <w:spacing w:val="-4"/>
        </w:rPr>
        <w:t xml:space="preserve"> </w:t>
      </w:r>
      <w:r w:rsidRPr="00084848">
        <w:t>designed</w:t>
      </w:r>
      <w:r w:rsidRPr="00084848">
        <w:rPr>
          <w:spacing w:val="-3"/>
        </w:rPr>
        <w:t xml:space="preserve"> </w:t>
      </w:r>
      <w:r w:rsidRPr="00084848">
        <w:t>with</w:t>
      </w:r>
      <w:r w:rsidRPr="00084848">
        <w:rPr>
          <w:spacing w:val="-5"/>
        </w:rPr>
        <w:t xml:space="preserve"> </w:t>
      </w:r>
      <w:r w:rsidRPr="00084848">
        <w:t>sharing</w:t>
      </w:r>
      <w:r w:rsidRPr="00084848">
        <w:rPr>
          <w:spacing w:val="-4"/>
        </w:rPr>
        <w:t xml:space="preserve"> </w:t>
      </w:r>
      <w:r w:rsidRPr="00084848">
        <w:t>information</w:t>
      </w:r>
      <w:r w:rsidRPr="00084848">
        <w:rPr>
          <w:spacing w:val="-5"/>
        </w:rPr>
        <w:t xml:space="preserve"> </w:t>
      </w:r>
      <w:r w:rsidRPr="00084848">
        <w:t>in</w:t>
      </w:r>
      <w:r w:rsidRPr="00084848">
        <w:rPr>
          <w:spacing w:val="-5"/>
        </w:rPr>
        <w:t xml:space="preserve"> </w:t>
      </w:r>
      <w:r w:rsidRPr="00084848">
        <w:t>mind)</w:t>
      </w:r>
    </w:p>
    <w:p w14:paraId="742F1DB0" w14:textId="77777777" w:rsidR="006B56CC" w:rsidRPr="00D651D5" w:rsidRDefault="00B719C0" w:rsidP="00084848">
      <w:pPr>
        <w:pStyle w:val="Heading3"/>
      </w:pPr>
      <w:bookmarkStart w:id="103" w:name="Broadband,_digital_infrastructure,_and_d"/>
      <w:bookmarkEnd w:id="103"/>
      <w:r w:rsidRPr="002E6B2D">
        <w:t>Broadband,</w:t>
      </w:r>
      <w:r w:rsidRPr="002E6B2D">
        <w:rPr>
          <w:spacing w:val="-6"/>
        </w:rPr>
        <w:t xml:space="preserve"> </w:t>
      </w:r>
      <w:r w:rsidRPr="00E35AFE">
        <w:t>digital</w:t>
      </w:r>
      <w:r w:rsidRPr="00E35AFE">
        <w:rPr>
          <w:spacing w:val="-5"/>
        </w:rPr>
        <w:t xml:space="preserve"> </w:t>
      </w:r>
      <w:r w:rsidRPr="00E35AFE">
        <w:t>infrastructure,</w:t>
      </w:r>
      <w:r w:rsidRPr="00D651D5">
        <w:rPr>
          <w:spacing w:val="-4"/>
        </w:rPr>
        <w:t xml:space="preserve"> </w:t>
      </w:r>
      <w:r w:rsidRPr="00D651D5">
        <w:t>and</w:t>
      </w:r>
      <w:r w:rsidRPr="00D651D5">
        <w:rPr>
          <w:spacing w:val="-6"/>
        </w:rPr>
        <w:t xml:space="preserve"> </w:t>
      </w:r>
      <w:r w:rsidRPr="00D651D5">
        <w:t>digital</w:t>
      </w:r>
      <w:r w:rsidRPr="00D651D5">
        <w:rPr>
          <w:spacing w:val="-3"/>
        </w:rPr>
        <w:t xml:space="preserve"> </w:t>
      </w:r>
      <w:r w:rsidRPr="00D651D5">
        <w:t>devices</w:t>
      </w:r>
    </w:p>
    <w:p w14:paraId="74F59C99" w14:textId="77777777" w:rsidR="006B56CC" w:rsidRPr="00D651D5" w:rsidRDefault="00B719C0" w:rsidP="00084848">
      <w:r w:rsidRPr="00D651D5">
        <w:t>All consumers and health professionals will require access to a strong and reliable internet connection and data to enable</w:t>
      </w:r>
      <w:r w:rsidRPr="00D651D5">
        <w:rPr>
          <w:spacing w:val="1"/>
        </w:rPr>
        <w:t xml:space="preserve"> </w:t>
      </w:r>
      <w:r w:rsidRPr="00D651D5">
        <w:t>equitable access, encourage uptake and build confidence in using blended models of care. To access digital mental health</w:t>
      </w:r>
      <w:r w:rsidRPr="00D651D5">
        <w:rPr>
          <w:spacing w:val="1"/>
        </w:rPr>
        <w:t xml:space="preserve"> </w:t>
      </w:r>
      <w:r w:rsidRPr="00D651D5">
        <w:t>services, digital devices</w:t>
      </w:r>
      <w:r w:rsidRPr="00D651D5">
        <w:rPr>
          <w:spacing w:val="3"/>
        </w:rPr>
        <w:t xml:space="preserve"> </w:t>
      </w:r>
      <w:r w:rsidRPr="00D651D5">
        <w:t>will</w:t>
      </w:r>
      <w:r w:rsidRPr="00D651D5">
        <w:rPr>
          <w:spacing w:val="1"/>
        </w:rPr>
        <w:t xml:space="preserve"> </w:t>
      </w:r>
      <w:r w:rsidRPr="00D651D5">
        <w:t>also</w:t>
      </w:r>
      <w:r w:rsidRPr="00D651D5">
        <w:rPr>
          <w:spacing w:val="2"/>
        </w:rPr>
        <w:t xml:space="preserve"> </w:t>
      </w:r>
      <w:r w:rsidRPr="00D651D5">
        <w:t>need</w:t>
      </w:r>
      <w:r w:rsidRPr="00D651D5">
        <w:rPr>
          <w:spacing w:val="2"/>
        </w:rPr>
        <w:t xml:space="preserve"> </w:t>
      </w:r>
      <w:r w:rsidRPr="00D651D5">
        <w:t>to</w:t>
      </w:r>
      <w:r w:rsidRPr="00D651D5">
        <w:rPr>
          <w:spacing w:val="2"/>
        </w:rPr>
        <w:t xml:space="preserve"> </w:t>
      </w:r>
      <w:r w:rsidRPr="00D651D5">
        <w:t>be</w:t>
      </w:r>
      <w:r w:rsidRPr="00D651D5">
        <w:rPr>
          <w:spacing w:val="1"/>
        </w:rPr>
        <w:t xml:space="preserve"> </w:t>
      </w:r>
      <w:r w:rsidRPr="00D651D5">
        <w:t>available</w:t>
      </w:r>
      <w:r w:rsidRPr="00D651D5">
        <w:rPr>
          <w:spacing w:val="2"/>
        </w:rPr>
        <w:t xml:space="preserve"> </w:t>
      </w:r>
      <w:r w:rsidRPr="00D651D5">
        <w:t>to every</w:t>
      </w:r>
      <w:r w:rsidRPr="00D651D5">
        <w:rPr>
          <w:spacing w:val="4"/>
        </w:rPr>
        <w:t xml:space="preserve"> </w:t>
      </w:r>
      <w:r w:rsidRPr="00D651D5">
        <w:t>consumer in some capacity,</w:t>
      </w:r>
      <w:r w:rsidRPr="00D651D5">
        <w:rPr>
          <w:spacing w:val="1"/>
        </w:rPr>
        <w:t xml:space="preserve"> </w:t>
      </w:r>
      <w:r w:rsidRPr="00D651D5">
        <w:t>for</w:t>
      </w:r>
      <w:r w:rsidRPr="00D651D5">
        <w:rPr>
          <w:spacing w:val="2"/>
        </w:rPr>
        <w:t xml:space="preserve"> </w:t>
      </w:r>
      <w:r w:rsidRPr="00D651D5">
        <w:t>example as</w:t>
      </w:r>
      <w:r w:rsidRPr="00D651D5">
        <w:rPr>
          <w:spacing w:val="2"/>
        </w:rPr>
        <w:t xml:space="preserve"> </w:t>
      </w:r>
      <w:r w:rsidRPr="00D651D5">
        <w:t>personally</w:t>
      </w:r>
      <w:r w:rsidRPr="00D651D5">
        <w:rPr>
          <w:spacing w:val="1"/>
        </w:rPr>
        <w:t xml:space="preserve"> </w:t>
      </w:r>
      <w:r w:rsidRPr="00D651D5">
        <w:t>owned devices or shared community resources. Barriers relating to affordability, access, or ability will also need to be</w:t>
      </w:r>
      <w:r w:rsidRPr="00D651D5">
        <w:rPr>
          <w:spacing w:val="1"/>
        </w:rPr>
        <w:t xml:space="preserve"> </w:t>
      </w:r>
      <w:r w:rsidRPr="00D651D5">
        <w:t>overcome to enable consumers to use digital mental health services. This includes, access to reliable, affordable, and</w:t>
      </w:r>
      <w:r w:rsidRPr="00D651D5">
        <w:rPr>
          <w:spacing w:val="1"/>
        </w:rPr>
        <w:t xml:space="preserve"> </w:t>
      </w:r>
      <w:r w:rsidRPr="00D651D5">
        <w:t>equitable access to reliable broadband and digital infrastructure (specifically internet connectivity) and the availability of</w:t>
      </w:r>
      <w:r w:rsidRPr="00D651D5">
        <w:rPr>
          <w:spacing w:val="1"/>
        </w:rPr>
        <w:t xml:space="preserve"> </w:t>
      </w:r>
      <w:r w:rsidRPr="00D651D5">
        <w:t>digital infrastructure and devices for people in rural and remote communities. While addressing such barriers are not directly</w:t>
      </w:r>
      <w:r w:rsidRPr="00D651D5">
        <w:rPr>
          <w:spacing w:val="-48"/>
        </w:rPr>
        <w:t xml:space="preserve"> </w:t>
      </w:r>
      <w:r w:rsidRPr="00D651D5">
        <w:t>part of the objectives of the Framework, they need to be considered in the context of key enablers required to support the</w:t>
      </w:r>
      <w:r w:rsidRPr="00D651D5">
        <w:rPr>
          <w:spacing w:val="1"/>
        </w:rPr>
        <w:t xml:space="preserve"> </w:t>
      </w:r>
      <w:r w:rsidRPr="00D651D5">
        <w:t>Framework objectives</w:t>
      </w:r>
      <w:r w:rsidRPr="00D651D5">
        <w:rPr>
          <w:spacing w:val="1"/>
        </w:rPr>
        <w:t xml:space="preserve"> </w:t>
      </w:r>
      <w:r w:rsidRPr="00D651D5">
        <w:t>and action areas.</w:t>
      </w:r>
    </w:p>
    <w:p w14:paraId="585871FA" w14:textId="77777777" w:rsidR="006B56CC" w:rsidRPr="00D651D5" w:rsidRDefault="00B719C0" w:rsidP="00084848">
      <w:pPr>
        <w:pStyle w:val="Heading3"/>
      </w:pPr>
      <w:bookmarkStart w:id="104" w:name="Digital_and_health_literacy_"/>
      <w:bookmarkEnd w:id="104"/>
      <w:r w:rsidRPr="00D651D5">
        <w:t>Digital</w:t>
      </w:r>
      <w:r w:rsidRPr="00D651D5">
        <w:rPr>
          <w:spacing w:val="-3"/>
        </w:rPr>
        <w:t xml:space="preserve"> </w:t>
      </w:r>
      <w:r w:rsidRPr="00D651D5">
        <w:t>and</w:t>
      </w:r>
      <w:r w:rsidRPr="00D651D5">
        <w:rPr>
          <w:spacing w:val="-3"/>
        </w:rPr>
        <w:t xml:space="preserve"> </w:t>
      </w:r>
      <w:r w:rsidRPr="00D651D5">
        <w:t>health</w:t>
      </w:r>
      <w:r w:rsidRPr="00D651D5">
        <w:rPr>
          <w:spacing w:val="-4"/>
        </w:rPr>
        <w:t xml:space="preserve"> </w:t>
      </w:r>
      <w:r w:rsidRPr="00D651D5">
        <w:t>literacy</w:t>
      </w:r>
    </w:p>
    <w:p w14:paraId="6D478143" w14:textId="77777777" w:rsidR="006B56CC" w:rsidRPr="00D651D5" w:rsidRDefault="00B719C0" w:rsidP="00084848">
      <w:r w:rsidRPr="00D651D5">
        <w:t>COVID-19</w:t>
      </w:r>
      <w:r w:rsidRPr="00D651D5">
        <w:rPr>
          <w:spacing w:val="-3"/>
        </w:rPr>
        <w:t xml:space="preserve"> </w:t>
      </w:r>
      <w:r w:rsidRPr="00D651D5">
        <w:t>has</w:t>
      </w:r>
      <w:r w:rsidRPr="00D651D5">
        <w:rPr>
          <w:spacing w:val="-3"/>
        </w:rPr>
        <w:t xml:space="preserve"> </w:t>
      </w:r>
      <w:r w:rsidRPr="00D651D5">
        <w:t>highlighted</w:t>
      </w:r>
      <w:r w:rsidRPr="00D651D5">
        <w:rPr>
          <w:spacing w:val="-2"/>
        </w:rPr>
        <w:t xml:space="preserve"> </w:t>
      </w:r>
      <w:r w:rsidRPr="00D651D5">
        <w:t>the</w:t>
      </w:r>
      <w:r w:rsidRPr="00D651D5">
        <w:rPr>
          <w:spacing w:val="-6"/>
        </w:rPr>
        <w:t xml:space="preserve"> </w:t>
      </w:r>
      <w:r w:rsidRPr="00D651D5">
        <w:t>importance</w:t>
      </w:r>
      <w:r w:rsidRPr="00D651D5">
        <w:rPr>
          <w:spacing w:val="-2"/>
        </w:rPr>
        <w:t xml:space="preserve"> </w:t>
      </w:r>
      <w:r w:rsidRPr="00D651D5">
        <w:t>and</w:t>
      </w:r>
      <w:r w:rsidRPr="00D651D5">
        <w:rPr>
          <w:spacing w:val="-4"/>
        </w:rPr>
        <w:t xml:space="preserve"> </w:t>
      </w:r>
      <w:r w:rsidRPr="00D651D5">
        <w:t>value</w:t>
      </w:r>
      <w:r w:rsidRPr="00D651D5">
        <w:rPr>
          <w:spacing w:val="-2"/>
        </w:rPr>
        <w:t xml:space="preserve"> </w:t>
      </w:r>
      <w:r w:rsidRPr="00D651D5">
        <w:t>of</w:t>
      </w:r>
      <w:r w:rsidRPr="00D651D5">
        <w:rPr>
          <w:spacing w:val="-4"/>
        </w:rPr>
        <w:t xml:space="preserve"> </w:t>
      </w:r>
      <w:r w:rsidRPr="00D651D5">
        <w:t>digital</w:t>
      </w:r>
      <w:r w:rsidRPr="00D651D5">
        <w:rPr>
          <w:spacing w:val="-4"/>
        </w:rPr>
        <w:t xml:space="preserve"> </w:t>
      </w:r>
      <w:r w:rsidRPr="00D651D5">
        <w:t>inclusion</w:t>
      </w:r>
      <w:r w:rsidRPr="00D651D5">
        <w:rPr>
          <w:spacing w:val="-4"/>
        </w:rPr>
        <w:t xml:space="preserve"> </w:t>
      </w:r>
      <w:r w:rsidRPr="00D651D5">
        <w:t>as</w:t>
      </w:r>
      <w:r w:rsidRPr="00D651D5">
        <w:rPr>
          <w:spacing w:val="-3"/>
        </w:rPr>
        <w:t xml:space="preserve"> </w:t>
      </w:r>
      <w:r w:rsidRPr="00D651D5">
        <w:t>a</w:t>
      </w:r>
      <w:r w:rsidRPr="00D651D5">
        <w:rPr>
          <w:spacing w:val="-2"/>
        </w:rPr>
        <w:t xml:space="preserve"> </w:t>
      </w:r>
      <w:r w:rsidRPr="00D651D5">
        <w:t>means</w:t>
      </w:r>
      <w:r w:rsidRPr="00D651D5">
        <w:rPr>
          <w:spacing w:val="-2"/>
        </w:rPr>
        <w:t xml:space="preserve"> </w:t>
      </w:r>
      <w:r w:rsidRPr="00D651D5">
        <w:t>to</w:t>
      </w:r>
      <w:r w:rsidRPr="00D651D5">
        <w:rPr>
          <w:spacing w:val="-4"/>
        </w:rPr>
        <w:t xml:space="preserve"> </w:t>
      </w:r>
      <w:r w:rsidRPr="00D651D5">
        <w:t>support</w:t>
      </w:r>
      <w:r w:rsidRPr="00D651D5">
        <w:rPr>
          <w:spacing w:val="-2"/>
        </w:rPr>
        <w:t xml:space="preserve"> </w:t>
      </w:r>
      <w:r w:rsidRPr="00D651D5">
        <w:t>equal</w:t>
      </w:r>
      <w:r w:rsidRPr="00D651D5">
        <w:rPr>
          <w:spacing w:val="-4"/>
        </w:rPr>
        <w:t xml:space="preserve"> </w:t>
      </w:r>
      <w:r w:rsidRPr="00D651D5">
        <w:t>opportunity</w:t>
      </w:r>
      <w:r w:rsidRPr="00D651D5">
        <w:rPr>
          <w:spacing w:val="-3"/>
        </w:rPr>
        <w:t xml:space="preserve"> </w:t>
      </w:r>
      <w:r w:rsidRPr="00D651D5">
        <w:t>and</w:t>
      </w:r>
      <w:r w:rsidRPr="00D651D5">
        <w:rPr>
          <w:spacing w:val="-4"/>
        </w:rPr>
        <w:t xml:space="preserve"> </w:t>
      </w:r>
      <w:r w:rsidRPr="00D651D5">
        <w:t>ensure</w:t>
      </w:r>
      <w:r w:rsidRPr="00D651D5">
        <w:rPr>
          <w:spacing w:val="1"/>
        </w:rPr>
        <w:t xml:space="preserve"> </w:t>
      </w:r>
      <w:r w:rsidRPr="00D651D5">
        <w:t>everyone can participate socially. In health, digital inclusion plays a critical role in the ability for consumers to be able to</w:t>
      </w:r>
      <w:r w:rsidRPr="00D651D5">
        <w:rPr>
          <w:spacing w:val="1"/>
        </w:rPr>
        <w:t xml:space="preserve"> </w:t>
      </w:r>
      <w:r w:rsidRPr="00D651D5">
        <w:t>access support in the absence of/low supply of health professionals to provide services. It can provide consumers with</w:t>
      </w:r>
      <w:r w:rsidRPr="00D651D5">
        <w:rPr>
          <w:spacing w:val="1"/>
        </w:rPr>
        <w:t xml:space="preserve"> </w:t>
      </w:r>
      <w:r w:rsidRPr="00D651D5">
        <w:t>choice and engage each person as equal partners in their own health care. To do this effectively and well, all stakeholders</w:t>
      </w:r>
      <w:r w:rsidRPr="00D651D5">
        <w:rPr>
          <w:spacing w:val="1"/>
        </w:rPr>
        <w:t xml:space="preserve"> </w:t>
      </w:r>
      <w:r w:rsidRPr="00D651D5">
        <w:t>will</w:t>
      </w:r>
      <w:r w:rsidRPr="00D651D5">
        <w:rPr>
          <w:spacing w:val="-1"/>
        </w:rPr>
        <w:t xml:space="preserve"> </w:t>
      </w:r>
      <w:r w:rsidRPr="00D651D5">
        <w:t>require</w:t>
      </w:r>
      <w:r w:rsidRPr="00D651D5">
        <w:rPr>
          <w:spacing w:val="-1"/>
        </w:rPr>
        <w:t xml:space="preserve"> </w:t>
      </w:r>
      <w:r w:rsidRPr="00D651D5">
        <w:t>support</w:t>
      </w:r>
      <w:r w:rsidRPr="00D651D5">
        <w:rPr>
          <w:spacing w:val="-1"/>
        </w:rPr>
        <w:t xml:space="preserve"> </w:t>
      </w:r>
      <w:r w:rsidRPr="00D651D5">
        <w:t>with</w:t>
      </w:r>
      <w:r w:rsidRPr="00D651D5">
        <w:rPr>
          <w:spacing w:val="-3"/>
        </w:rPr>
        <w:t xml:space="preserve"> </w:t>
      </w:r>
      <w:r w:rsidRPr="00D651D5">
        <w:t>their</w:t>
      </w:r>
      <w:r w:rsidRPr="00D651D5">
        <w:rPr>
          <w:spacing w:val="-1"/>
        </w:rPr>
        <w:t xml:space="preserve"> </w:t>
      </w:r>
      <w:r w:rsidRPr="00D651D5">
        <w:t>digital</w:t>
      </w:r>
      <w:r w:rsidRPr="00D651D5">
        <w:rPr>
          <w:spacing w:val="-1"/>
        </w:rPr>
        <w:t xml:space="preserve"> </w:t>
      </w:r>
      <w:r w:rsidRPr="00D651D5">
        <w:t>skills</w:t>
      </w:r>
      <w:r w:rsidRPr="00D651D5">
        <w:rPr>
          <w:spacing w:val="-3"/>
        </w:rPr>
        <w:t xml:space="preserve"> </w:t>
      </w:r>
      <w:r w:rsidRPr="00D651D5">
        <w:t>to</w:t>
      </w:r>
      <w:r w:rsidRPr="00D651D5">
        <w:rPr>
          <w:spacing w:val="-2"/>
        </w:rPr>
        <w:t xml:space="preserve"> </w:t>
      </w:r>
      <w:r w:rsidRPr="00D651D5">
        <w:t>close</w:t>
      </w:r>
      <w:r w:rsidRPr="00D651D5">
        <w:rPr>
          <w:spacing w:val="-1"/>
        </w:rPr>
        <w:t xml:space="preserve"> </w:t>
      </w:r>
      <w:r w:rsidRPr="00D651D5">
        <w:t>the</w:t>
      </w:r>
      <w:r w:rsidRPr="00D651D5">
        <w:rPr>
          <w:spacing w:val="-1"/>
        </w:rPr>
        <w:t xml:space="preserve"> </w:t>
      </w:r>
      <w:r w:rsidRPr="00D651D5">
        <w:t>digital</w:t>
      </w:r>
      <w:r w:rsidRPr="00D651D5">
        <w:rPr>
          <w:spacing w:val="-3"/>
        </w:rPr>
        <w:t xml:space="preserve"> </w:t>
      </w:r>
      <w:r w:rsidRPr="00D651D5">
        <w:t>divide</w:t>
      </w:r>
      <w:r w:rsidRPr="00D651D5">
        <w:rPr>
          <w:spacing w:val="-1"/>
        </w:rPr>
        <w:t xml:space="preserve"> </w:t>
      </w:r>
      <w:r w:rsidRPr="00D651D5">
        <w:t>and</w:t>
      </w:r>
      <w:r w:rsidRPr="00D651D5">
        <w:rPr>
          <w:spacing w:val="-1"/>
        </w:rPr>
        <w:t xml:space="preserve"> </w:t>
      </w:r>
      <w:r w:rsidRPr="00D651D5">
        <w:t>enable</w:t>
      </w:r>
      <w:r w:rsidRPr="00D651D5">
        <w:rPr>
          <w:spacing w:val="-1"/>
        </w:rPr>
        <w:t xml:space="preserve"> </w:t>
      </w:r>
      <w:r w:rsidRPr="00D651D5">
        <w:t>meaningful participation.</w:t>
      </w:r>
    </w:p>
    <w:p w14:paraId="30A61BFA" w14:textId="77777777" w:rsidR="006B56CC" w:rsidRPr="00D651D5" w:rsidRDefault="00B719C0" w:rsidP="00084848">
      <w:pPr>
        <w:pStyle w:val="Heading4"/>
      </w:pPr>
      <w:r w:rsidRPr="00D651D5">
        <w:t>Actions</w:t>
      </w:r>
      <w:r w:rsidRPr="00D651D5">
        <w:rPr>
          <w:spacing w:val="-2"/>
        </w:rPr>
        <w:t xml:space="preserve"> </w:t>
      </w:r>
      <w:r w:rsidRPr="00D651D5">
        <w:t>areas</w:t>
      </w:r>
      <w:r w:rsidRPr="00D651D5">
        <w:rPr>
          <w:spacing w:val="-2"/>
        </w:rPr>
        <w:t xml:space="preserve"> </w:t>
      </w:r>
      <w:r w:rsidRPr="00D651D5">
        <w:t>to</w:t>
      </w:r>
      <w:r w:rsidRPr="00D651D5">
        <w:rPr>
          <w:spacing w:val="-4"/>
        </w:rPr>
        <w:t xml:space="preserve"> </w:t>
      </w:r>
      <w:r w:rsidRPr="00D651D5">
        <w:t>support</w:t>
      </w:r>
      <w:r w:rsidRPr="00D651D5">
        <w:rPr>
          <w:spacing w:val="-2"/>
        </w:rPr>
        <w:t xml:space="preserve"> </w:t>
      </w:r>
      <w:r w:rsidRPr="00D651D5">
        <w:t>this</w:t>
      </w:r>
      <w:r w:rsidRPr="00D651D5">
        <w:rPr>
          <w:spacing w:val="-2"/>
        </w:rPr>
        <w:t xml:space="preserve"> </w:t>
      </w:r>
      <w:r w:rsidRPr="00D651D5">
        <w:t>enabler:</w:t>
      </w:r>
    </w:p>
    <w:p w14:paraId="6B0C8611" w14:textId="77777777" w:rsidR="006B56CC" w:rsidRPr="00084848" w:rsidRDefault="00B719C0" w:rsidP="00084848">
      <w:pPr>
        <w:pStyle w:val="ListBullet"/>
        <w:rPr>
          <w:rFonts w:ascii="Symbol" w:hAnsi="Symbol"/>
        </w:rPr>
      </w:pPr>
      <w:r w:rsidRPr="00084848">
        <w:t>Enhance consumer awareness and education on the availability and effectiveness of digital mental health services.</w:t>
      </w:r>
      <w:r w:rsidRPr="00084848">
        <w:rPr>
          <w:spacing w:val="-47"/>
        </w:rPr>
        <w:t xml:space="preserve"> </w:t>
      </w:r>
      <w:r w:rsidRPr="00084848">
        <w:t>Alternative mechanisms (e.g. use of care navigators in primary care settings) should be considered to promote,</w:t>
      </w:r>
      <w:r w:rsidRPr="00084848">
        <w:rPr>
          <w:spacing w:val="1"/>
        </w:rPr>
        <w:t xml:space="preserve"> </w:t>
      </w:r>
      <w:r w:rsidRPr="00084848">
        <w:t>advocate</w:t>
      </w:r>
      <w:r w:rsidRPr="00084848">
        <w:rPr>
          <w:spacing w:val="-1"/>
        </w:rPr>
        <w:t xml:space="preserve"> </w:t>
      </w:r>
      <w:r w:rsidRPr="00084848">
        <w:t>for,</w:t>
      </w:r>
      <w:r w:rsidRPr="00084848">
        <w:rPr>
          <w:spacing w:val="-2"/>
        </w:rPr>
        <w:t xml:space="preserve"> </w:t>
      </w:r>
      <w:r w:rsidRPr="00084848">
        <w:t>and</w:t>
      </w:r>
      <w:r w:rsidRPr="00084848">
        <w:rPr>
          <w:spacing w:val="-2"/>
        </w:rPr>
        <w:t xml:space="preserve"> </w:t>
      </w:r>
      <w:r w:rsidRPr="00084848">
        <w:t>facilitate</w:t>
      </w:r>
      <w:r w:rsidRPr="00084848">
        <w:rPr>
          <w:spacing w:val="-3"/>
        </w:rPr>
        <w:t xml:space="preserve"> </w:t>
      </w:r>
      <w:r w:rsidRPr="00084848">
        <w:t>broader adoption</w:t>
      </w:r>
      <w:r w:rsidRPr="00084848">
        <w:rPr>
          <w:spacing w:val="-2"/>
        </w:rPr>
        <w:t xml:space="preserve"> </w:t>
      </w:r>
      <w:r w:rsidRPr="00084848">
        <w:t>of</w:t>
      </w:r>
      <w:r w:rsidRPr="00084848">
        <w:rPr>
          <w:spacing w:val="-1"/>
        </w:rPr>
        <w:t xml:space="preserve"> </w:t>
      </w:r>
      <w:r w:rsidRPr="00084848">
        <w:t>digital</w:t>
      </w:r>
      <w:r w:rsidRPr="00084848">
        <w:rPr>
          <w:spacing w:val="-2"/>
        </w:rPr>
        <w:t xml:space="preserve"> </w:t>
      </w:r>
      <w:r w:rsidRPr="00084848">
        <w:t>mental</w:t>
      </w:r>
      <w:r w:rsidRPr="00084848">
        <w:rPr>
          <w:spacing w:val="-2"/>
        </w:rPr>
        <w:t xml:space="preserve"> </w:t>
      </w:r>
      <w:r w:rsidRPr="00084848">
        <w:t>health</w:t>
      </w:r>
      <w:r w:rsidRPr="00084848">
        <w:rPr>
          <w:spacing w:val="-1"/>
        </w:rPr>
        <w:t xml:space="preserve"> </w:t>
      </w:r>
      <w:r w:rsidRPr="00084848">
        <w:t>services.</w:t>
      </w:r>
    </w:p>
    <w:p w14:paraId="5A803714" w14:textId="77777777" w:rsidR="006B56CC" w:rsidRPr="00084848" w:rsidRDefault="00B719C0" w:rsidP="00084848">
      <w:pPr>
        <w:pStyle w:val="ListBullet"/>
        <w:rPr>
          <w:rFonts w:ascii="Symbol" w:hAnsi="Symbol"/>
        </w:rPr>
      </w:pPr>
      <w:r w:rsidRPr="00084848">
        <w:t>Strengthen</w:t>
      </w:r>
      <w:r w:rsidRPr="00084848">
        <w:rPr>
          <w:spacing w:val="-4"/>
        </w:rPr>
        <w:t xml:space="preserve"> </w:t>
      </w:r>
      <w:r w:rsidRPr="00084848">
        <w:t>the</w:t>
      </w:r>
      <w:r w:rsidRPr="00084848">
        <w:rPr>
          <w:spacing w:val="-3"/>
        </w:rPr>
        <w:t xml:space="preserve"> </w:t>
      </w:r>
      <w:r w:rsidRPr="00084848">
        <w:t>role</w:t>
      </w:r>
      <w:r w:rsidRPr="00084848">
        <w:rPr>
          <w:spacing w:val="-3"/>
        </w:rPr>
        <w:t xml:space="preserve"> </w:t>
      </w:r>
      <w:r w:rsidRPr="00084848">
        <w:t>of</w:t>
      </w:r>
      <w:r w:rsidRPr="00084848">
        <w:rPr>
          <w:spacing w:val="-3"/>
        </w:rPr>
        <w:t xml:space="preserve"> </w:t>
      </w:r>
      <w:r w:rsidRPr="00084848">
        <w:t>health</w:t>
      </w:r>
      <w:r w:rsidRPr="00084848">
        <w:rPr>
          <w:spacing w:val="-5"/>
        </w:rPr>
        <w:t xml:space="preserve"> </w:t>
      </w:r>
      <w:r w:rsidRPr="00084848">
        <w:t>professionals</w:t>
      </w:r>
      <w:r w:rsidRPr="00084848">
        <w:rPr>
          <w:spacing w:val="-2"/>
        </w:rPr>
        <w:t xml:space="preserve"> </w:t>
      </w:r>
      <w:r w:rsidRPr="00084848">
        <w:t>and</w:t>
      </w:r>
      <w:r w:rsidRPr="00084848">
        <w:rPr>
          <w:spacing w:val="1"/>
        </w:rPr>
        <w:t xml:space="preserve"> </w:t>
      </w:r>
      <w:r w:rsidRPr="00084848">
        <w:t>peer</w:t>
      </w:r>
      <w:r w:rsidRPr="00084848">
        <w:rPr>
          <w:spacing w:val="-3"/>
        </w:rPr>
        <w:t xml:space="preserve"> </w:t>
      </w:r>
      <w:r w:rsidRPr="00084848">
        <w:t>workers</w:t>
      </w:r>
      <w:r w:rsidRPr="00084848">
        <w:rPr>
          <w:spacing w:val="-7"/>
        </w:rPr>
        <w:t xml:space="preserve"> </w:t>
      </w:r>
      <w:r w:rsidRPr="00084848">
        <w:t>in</w:t>
      </w:r>
      <w:r w:rsidRPr="00084848">
        <w:rPr>
          <w:spacing w:val="-3"/>
        </w:rPr>
        <w:t xml:space="preserve"> </w:t>
      </w:r>
      <w:r w:rsidRPr="00084848">
        <w:t>supporting</w:t>
      </w:r>
      <w:r w:rsidRPr="00084848">
        <w:rPr>
          <w:spacing w:val="-3"/>
        </w:rPr>
        <w:t xml:space="preserve"> </w:t>
      </w:r>
      <w:r w:rsidRPr="00084848">
        <w:t>consumers</w:t>
      </w:r>
      <w:r w:rsidRPr="00084848">
        <w:rPr>
          <w:spacing w:val="-2"/>
        </w:rPr>
        <w:t xml:space="preserve"> </w:t>
      </w:r>
      <w:r w:rsidRPr="00084848">
        <w:t>in</w:t>
      </w:r>
      <w:r w:rsidRPr="00084848">
        <w:rPr>
          <w:spacing w:val="-3"/>
        </w:rPr>
        <w:t xml:space="preserve"> </w:t>
      </w:r>
      <w:r w:rsidRPr="00084848">
        <w:t>accessing</w:t>
      </w:r>
      <w:r w:rsidRPr="00084848">
        <w:rPr>
          <w:spacing w:val="-3"/>
        </w:rPr>
        <w:t xml:space="preserve"> </w:t>
      </w:r>
      <w:r w:rsidRPr="00084848">
        <w:t>and</w:t>
      </w:r>
      <w:r w:rsidRPr="00084848">
        <w:rPr>
          <w:spacing w:val="-3"/>
        </w:rPr>
        <w:t xml:space="preserve"> </w:t>
      </w:r>
      <w:r w:rsidRPr="00084848">
        <w:t>using</w:t>
      </w:r>
      <w:r w:rsidRPr="00084848">
        <w:rPr>
          <w:spacing w:val="-3"/>
        </w:rPr>
        <w:t xml:space="preserve"> </w:t>
      </w:r>
      <w:r w:rsidRPr="00084848">
        <w:t>digital</w:t>
      </w:r>
      <w:r w:rsidRPr="00084848">
        <w:rPr>
          <w:spacing w:val="1"/>
        </w:rPr>
        <w:t xml:space="preserve"> </w:t>
      </w:r>
      <w:r w:rsidRPr="00084848">
        <w:t>tools,</w:t>
      </w:r>
      <w:r w:rsidRPr="00084848">
        <w:rPr>
          <w:spacing w:val="-1"/>
        </w:rPr>
        <w:t xml:space="preserve"> </w:t>
      </w:r>
      <w:r w:rsidRPr="00084848">
        <w:t>particularly</w:t>
      </w:r>
      <w:r w:rsidRPr="00084848">
        <w:rPr>
          <w:spacing w:val="1"/>
        </w:rPr>
        <w:t xml:space="preserve"> </w:t>
      </w:r>
      <w:r w:rsidRPr="00084848">
        <w:t>when</w:t>
      </w:r>
      <w:r w:rsidRPr="00084848">
        <w:rPr>
          <w:spacing w:val="-2"/>
        </w:rPr>
        <w:t xml:space="preserve"> </w:t>
      </w:r>
      <w:r w:rsidRPr="00084848">
        <w:t>providing blended</w:t>
      </w:r>
      <w:r w:rsidRPr="00084848">
        <w:rPr>
          <w:spacing w:val="-1"/>
        </w:rPr>
        <w:t xml:space="preserve"> </w:t>
      </w:r>
      <w:r w:rsidRPr="00084848">
        <w:t>models</w:t>
      </w:r>
      <w:r w:rsidRPr="00084848">
        <w:rPr>
          <w:spacing w:val="-1"/>
        </w:rPr>
        <w:t xml:space="preserve"> </w:t>
      </w:r>
      <w:r w:rsidRPr="00084848">
        <w:t>of care.</w:t>
      </w:r>
    </w:p>
    <w:p w14:paraId="03CDF2AE" w14:textId="77777777" w:rsidR="006B56CC" w:rsidRPr="00084848" w:rsidRDefault="00B719C0" w:rsidP="00084848">
      <w:pPr>
        <w:pStyle w:val="ListBullet"/>
        <w:rPr>
          <w:rFonts w:ascii="Symbol" w:hAnsi="Symbol"/>
        </w:rPr>
      </w:pPr>
      <w:r w:rsidRPr="00084848">
        <w:t>Encourage community-based organisations to support the development of digital literacy of vulnerable and at-risk</w:t>
      </w:r>
      <w:r w:rsidRPr="00084848">
        <w:rPr>
          <w:spacing w:val="-47"/>
        </w:rPr>
        <w:t xml:space="preserve"> </w:t>
      </w:r>
      <w:r w:rsidRPr="00084848">
        <w:t>cohorts, specifically for geographically isolated cohorts including Aboriginal and Torres Strait Islander or rural and</w:t>
      </w:r>
      <w:r w:rsidRPr="00084848">
        <w:rPr>
          <w:spacing w:val="-47"/>
        </w:rPr>
        <w:t xml:space="preserve"> </w:t>
      </w:r>
      <w:r w:rsidRPr="00084848">
        <w:t>remote</w:t>
      </w:r>
      <w:r w:rsidRPr="00084848">
        <w:rPr>
          <w:spacing w:val="-1"/>
        </w:rPr>
        <w:t xml:space="preserve"> </w:t>
      </w:r>
      <w:r w:rsidRPr="00084848">
        <w:t>communities, and for older Australians.</w:t>
      </w:r>
    </w:p>
    <w:p w14:paraId="0EE3ACB8" w14:textId="77777777" w:rsidR="006B56CC" w:rsidRDefault="006B56CC">
      <w:pPr>
        <w:spacing w:line="278" w:lineRule="auto"/>
        <w:jc w:val="both"/>
        <w:rPr>
          <w:rFonts w:ascii="Symbol" w:hAnsi="Symbol"/>
          <w:sz w:val="18"/>
        </w:rPr>
        <w:sectPr w:rsidR="006B56CC" w:rsidSect="00084848">
          <w:headerReference w:type="default" r:id="rId50"/>
          <w:footerReference w:type="default" r:id="rId51"/>
          <w:headerReference w:type="first" r:id="rId52"/>
          <w:pgSz w:w="11910" w:h="16850"/>
          <w:pgMar w:top="1440" w:right="1440" w:bottom="1440" w:left="1134" w:header="572" w:footer="567" w:gutter="0"/>
          <w:cols w:space="720"/>
          <w:titlePg/>
          <w:docGrid w:linePitch="299"/>
        </w:sectPr>
      </w:pPr>
    </w:p>
    <w:p w14:paraId="4F65C877" w14:textId="77777777" w:rsidR="006B56CC" w:rsidRDefault="00B719C0">
      <w:pPr>
        <w:pStyle w:val="Heading1numbered"/>
      </w:pPr>
      <w:bookmarkStart w:id="105" w:name="7_Measuring_change_across_the_digital_me"/>
      <w:bookmarkStart w:id="106" w:name="_bookmark31"/>
      <w:bookmarkStart w:id="107" w:name="_Toc102114540"/>
      <w:bookmarkEnd w:id="105"/>
      <w:bookmarkEnd w:id="106"/>
      <w:r>
        <w:lastRenderedPageBreak/>
        <w:t>Measuring change across the digital mental</w:t>
      </w:r>
      <w:r>
        <w:rPr>
          <w:spacing w:val="-142"/>
        </w:rPr>
        <w:t xml:space="preserve"> </w:t>
      </w:r>
      <w:r>
        <w:t>health</w:t>
      </w:r>
      <w:r>
        <w:rPr>
          <w:spacing w:val="-1"/>
        </w:rPr>
        <w:t xml:space="preserve"> </w:t>
      </w:r>
      <w:r>
        <w:t>ecosystem</w:t>
      </w:r>
      <w:bookmarkEnd w:id="107"/>
    </w:p>
    <w:p w14:paraId="34EC944B" w14:textId="23D0E9DF" w:rsidR="006B56CC" w:rsidRDefault="00B719C0" w:rsidP="00084848">
      <w:r w:rsidRPr="002E6B2D">
        <w:t>Change and progress across the digital mental health ecosystem will be measured across the five service optimisation categories outlined earlier in this Report: experie</w:t>
      </w:r>
      <w:r w:rsidRPr="00E35AFE">
        <w:t>nce</w:t>
      </w:r>
      <w:r w:rsidRPr="00E35AFE">
        <w:rPr>
          <w:spacing w:val="-47"/>
        </w:rPr>
        <w:t xml:space="preserve"> </w:t>
      </w:r>
      <w:r w:rsidRPr="00E35AFE">
        <w:t xml:space="preserve">and trust, quality and safety, interoperability, monitoring and </w:t>
      </w:r>
      <w:r w:rsidRPr="00D651D5">
        <w:t>evaluation, and equity and access. These service optimisation categories provide a set of criteria intended to</w:t>
      </w:r>
      <w:r w:rsidRPr="00D651D5">
        <w:rPr>
          <w:spacing w:val="1"/>
        </w:rPr>
        <w:t xml:space="preserve"> </w:t>
      </w:r>
      <w:r w:rsidRPr="00D651D5">
        <w:t>guide how and what existing and emerging digital mental health services are funded. The table below provides a summary of the current state of the digital mental health</w:t>
      </w:r>
      <w:r w:rsidRPr="00D651D5">
        <w:rPr>
          <w:spacing w:val="1"/>
        </w:rPr>
        <w:t xml:space="preserve"> </w:t>
      </w:r>
      <w:r w:rsidRPr="00D651D5">
        <w:t>sector against the five service optimisation categories and describes what the future state will look like as the priority action areas are addressed. The service optimisation</w:t>
      </w:r>
      <w:r w:rsidRPr="00D651D5">
        <w:rPr>
          <w:spacing w:val="1"/>
        </w:rPr>
        <w:t xml:space="preserve"> </w:t>
      </w:r>
      <w:r w:rsidRPr="00D651D5">
        <w:t>categories will</w:t>
      </w:r>
      <w:r w:rsidRPr="00D651D5">
        <w:rPr>
          <w:spacing w:val="-1"/>
        </w:rPr>
        <w:t xml:space="preserve"> </w:t>
      </w:r>
      <w:r w:rsidRPr="00D651D5">
        <w:t>ultimately</w:t>
      </w:r>
      <w:r w:rsidRPr="00D651D5">
        <w:rPr>
          <w:spacing w:val="1"/>
        </w:rPr>
        <w:t xml:space="preserve"> </w:t>
      </w:r>
      <w:r w:rsidRPr="00D651D5">
        <w:t>support</w:t>
      </w:r>
      <w:r w:rsidRPr="00D651D5">
        <w:rPr>
          <w:spacing w:val="-1"/>
        </w:rPr>
        <w:t xml:space="preserve"> </w:t>
      </w:r>
      <w:r w:rsidRPr="00D651D5">
        <w:t>better</w:t>
      </w:r>
      <w:r w:rsidRPr="00D651D5">
        <w:rPr>
          <w:spacing w:val="-1"/>
        </w:rPr>
        <w:t xml:space="preserve"> </w:t>
      </w:r>
      <w:r w:rsidRPr="00D651D5">
        <w:t>outcomes, innovation,</w:t>
      </w:r>
      <w:r w:rsidRPr="00D651D5">
        <w:rPr>
          <w:spacing w:val="-1"/>
        </w:rPr>
        <w:t xml:space="preserve"> </w:t>
      </w:r>
      <w:r w:rsidRPr="00D651D5">
        <w:t>evaluation, and</w:t>
      </w:r>
      <w:r w:rsidRPr="00D651D5">
        <w:rPr>
          <w:spacing w:val="-1"/>
        </w:rPr>
        <w:t xml:space="preserve"> </w:t>
      </w:r>
      <w:r w:rsidRPr="00D651D5">
        <w:t>cooperation</w:t>
      </w:r>
      <w:r w:rsidRPr="00D651D5">
        <w:rPr>
          <w:spacing w:val="3"/>
        </w:rPr>
        <w:t xml:space="preserve"> </w:t>
      </w:r>
      <w:r w:rsidRPr="00D651D5">
        <w:t>across</w:t>
      </w:r>
      <w:r w:rsidRPr="00D651D5">
        <w:rPr>
          <w:spacing w:val="-1"/>
        </w:rPr>
        <w:t xml:space="preserve"> </w:t>
      </w:r>
      <w:r w:rsidRPr="00D651D5">
        <w:t>the</w:t>
      </w:r>
      <w:r w:rsidRPr="00D651D5">
        <w:rPr>
          <w:spacing w:val="-3"/>
        </w:rPr>
        <w:t xml:space="preserve"> </w:t>
      </w:r>
      <w:r w:rsidRPr="00D651D5">
        <w:t>digital</w:t>
      </w:r>
      <w:r w:rsidRPr="00D651D5">
        <w:rPr>
          <w:spacing w:val="-2"/>
        </w:rPr>
        <w:t xml:space="preserve"> </w:t>
      </w:r>
      <w:r w:rsidRPr="00D651D5">
        <w:t>mental</w:t>
      </w:r>
      <w:r w:rsidRPr="00D651D5">
        <w:rPr>
          <w:spacing w:val="-3"/>
        </w:rPr>
        <w:t xml:space="preserve"> </w:t>
      </w:r>
      <w:r w:rsidRPr="00D651D5">
        <w:t>health</w:t>
      </w:r>
      <w:r w:rsidRPr="00D651D5">
        <w:rPr>
          <w:spacing w:val="-1"/>
        </w:rPr>
        <w:t xml:space="preserve"> </w:t>
      </w:r>
      <w:r w:rsidRPr="00D651D5">
        <w:t>ecosystem.</w:t>
      </w:r>
    </w:p>
    <w:p w14:paraId="265BEDE7" w14:textId="20A8C49D" w:rsidR="006B56CC" w:rsidRDefault="00B719C0" w:rsidP="00084848">
      <w:pPr>
        <w:pStyle w:val="Caption"/>
      </w:pPr>
      <w:r>
        <w:t>Table</w:t>
      </w:r>
      <w:r>
        <w:rPr>
          <w:spacing w:val="-4"/>
        </w:rPr>
        <w:t xml:space="preserve"> </w:t>
      </w:r>
      <w:r>
        <w:t>10</w:t>
      </w:r>
      <w:r>
        <w:rPr>
          <w:spacing w:val="-1"/>
        </w:rPr>
        <w:t xml:space="preserve"> </w:t>
      </w:r>
      <w:r>
        <w:t>Expected</w:t>
      </w:r>
      <w:r>
        <w:rPr>
          <w:spacing w:val="-4"/>
        </w:rPr>
        <w:t xml:space="preserve"> </w:t>
      </w:r>
      <w:r>
        <w:t>changes</w:t>
      </w:r>
      <w:r>
        <w:rPr>
          <w:spacing w:val="-6"/>
        </w:rPr>
        <w:t xml:space="preserve"> </w:t>
      </w:r>
      <w:r>
        <w:t>across</w:t>
      </w:r>
      <w:r>
        <w:rPr>
          <w:spacing w:val="-2"/>
        </w:rPr>
        <w:t xml:space="preserve"> </w:t>
      </w:r>
      <w:r>
        <w:t>the</w:t>
      </w:r>
      <w:r>
        <w:rPr>
          <w:spacing w:val="-2"/>
        </w:rPr>
        <w:t xml:space="preserve"> </w:t>
      </w:r>
      <w:r>
        <w:t>digital</w:t>
      </w:r>
      <w:r>
        <w:rPr>
          <w:spacing w:val="-4"/>
        </w:rPr>
        <w:t xml:space="preserve"> </w:t>
      </w:r>
      <w:r>
        <w:t>mental</w:t>
      </w:r>
      <w:r>
        <w:rPr>
          <w:spacing w:val="-2"/>
        </w:rPr>
        <w:t xml:space="preserve"> </w:t>
      </w:r>
      <w:r>
        <w:t>health</w:t>
      </w:r>
      <w:r>
        <w:rPr>
          <w:spacing w:val="-2"/>
        </w:rPr>
        <w:t xml:space="preserve"> </w:t>
      </w:r>
      <w:r>
        <w:t>sector</w:t>
      </w:r>
      <w:r>
        <w:rPr>
          <w:spacing w:val="-3"/>
        </w:rPr>
        <w:t xml:space="preserve"> </w:t>
      </w:r>
      <w:r>
        <w:t>against</w:t>
      </w:r>
      <w:r>
        <w:rPr>
          <w:spacing w:val="-2"/>
        </w:rPr>
        <w:t xml:space="preserve"> </w:t>
      </w:r>
      <w:r>
        <w:t>the</w:t>
      </w:r>
      <w:r>
        <w:rPr>
          <w:spacing w:val="-2"/>
        </w:rPr>
        <w:t xml:space="preserve"> </w:t>
      </w:r>
      <w:r>
        <w:t>service</w:t>
      </w:r>
      <w:r>
        <w:rPr>
          <w:spacing w:val="-2"/>
        </w:rPr>
        <w:t xml:space="preserve"> </w:t>
      </w:r>
      <w:r>
        <w:t>optimisation</w:t>
      </w:r>
      <w:r>
        <w:rPr>
          <w:spacing w:val="-2"/>
        </w:rPr>
        <w:t xml:space="preserve"> </w:t>
      </w:r>
      <w:r>
        <w:t>categories</w:t>
      </w:r>
    </w:p>
    <w:tbl>
      <w:tblPr>
        <w:tblStyle w:val="TableGrid"/>
        <w:tblW w:w="0" w:type="auto"/>
        <w:tblLook w:val="01E0" w:firstRow="1" w:lastRow="1" w:firstColumn="1" w:lastColumn="1" w:noHBand="0" w:noVBand="0"/>
      </w:tblPr>
      <w:tblGrid>
        <w:gridCol w:w="4815"/>
        <w:gridCol w:w="4665"/>
        <w:gridCol w:w="4500"/>
      </w:tblGrid>
      <w:tr w:rsidR="006B56CC" w14:paraId="2D882B60" w14:textId="77777777" w:rsidTr="00084848">
        <w:trPr>
          <w:cnfStyle w:val="100000000000" w:firstRow="1" w:lastRow="0" w:firstColumn="0" w:lastColumn="0" w:oddVBand="0" w:evenVBand="0" w:oddHBand="0" w:evenHBand="0" w:firstRowFirstColumn="0" w:firstRowLastColumn="0" w:lastRowFirstColumn="0" w:lastRowLastColumn="0"/>
          <w:trHeight w:val="724"/>
          <w:tblHeader/>
        </w:trPr>
        <w:tc>
          <w:tcPr>
            <w:tcW w:w="0" w:type="auto"/>
            <w:vAlign w:val="center"/>
          </w:tcPr>
          <w:p w14:paraId="53E80ECA" w14:textId="77777777" w:rsidR="006B56CC" w:rsidRPr="00084848" w:rsidRDefault="00B719C0" w:rsidP="00084848">
            <w:r w:rsidRPr="00084848">
              <w:t>Service optimisation categories</w:t>
            </w:r>
          </w:p>
        </w:tc>
        <w:tc>
          <w:tcPr>
            <w:tcW w:w="0" w:type="auto"/>
            <w:vAlign w:val="center"/>
          </w:tcPr>
          <w:p w14:paraId="068F15A0" w14:textId="77777777" w:rsidR="006B56CC" w:rsidRPr="00084848" w:rsidRDefault="00B719C0" w:rsidP="00084848">
            <w:r w:rsidRPr="00084848">
              <w:t>Moving from the old ecosystem…</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A5C99E1" w14:textId="77777777" w:rsidR="006B56CC" w:rsidRPr="00084848" w:rsidRDefault="00B719C0" w:rsidP="00084848">
            <w:r w:rsidRPr="00084848">
              <w:t>Towards a new ecosystem…</w:t>
            </w:r>
          </w:p>
        </w:tc>
      </w:tr>
      <w:tr w:rsidR="006B56CC" w14:paraId="5DE55A90" w14:textId="77777777" w:rsidTr="00084848">
        <w:trPr>
          <w:trHeight w:val="820"/>
        </w:trPr>
        <w:tc>
          <w:tcPr>
            <w:tcW w:w="0" w:type="auto"/>
          </w:tcPr>
          <w:p w14:paraId="2AA9D2C6" w14:textId="77777777" w:rsidR="001F3C0A" w:rsidRDefault="00B719C0" w:rsidP="002E6B2D">
            <w:pPr>
              <w:rPr>
                <w:spacing w:val="1"/>
              </w:rPr>
            </w:pPr>
            <w:r w:rsidRPr="002E6B2D">
              <w:rPr>
                <w:noProof/>
                <w:position w:val="-21"/>
              </w:rPr>
              <w:drawing>
                <wp:anchor distT="0" distB="0" distL="114300" distR="114300" simplePos="0" relativeHeight="487617024" behindDoc="0" locked="0" layoutInCell="1" allowOverlap="1" wp14:anchorId="05FF0E24" wp14:editId="5EA9DC79">
                  <wp:simplePos x="0" y="0"/>
                  <wp:positionH relativeFrom="column">
                    <wp:posOffset>1905</wp:posOffset>
                  </wp:positionH>
                  <wp:positionV relativeFrom="paragraph">
                    <wp:posOffset>79375</wp:posOffset>
                  </wp:positionV>
                  <wp:extent cx="335280" cy="352425"/>
                  <wp:effectExtent l="0" t="0" r="7620" b="9525"/>
                  <wp:wrapSquare wrapText="bothSides"/>
                  <wp:docPr id="25" name="image15.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jpeg">
                            <a:extLst>
                              <a:ext uri="{C183D7F6-B498-43B3-948B-1728B52AA6E4}">
                                <adec:decorative xmlns:adec="http://schemas.microsoft.com/office/drawing/2017/decorative" val="1"/>
                              </a:ext>
                            </a:extLst>
                          </pic:cNvPr>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5280" cy="352425"/>
                          </a:xfrm>
                          <a:prstGeom prst="rect">
                            <a:avLst/>
                          </a:prstGeom>
                        </pic:spPr>
                      </pic:pic>
                    </a:graphicData>
                  </a:graphic>
                  <wp14:sizeRelH relativeFrom="page">
                    <wp14:pctWidth>0</wp14:pctWidth>
                  </wp14:sizeRelH>
                  <wp14:sizeRelV relativeFrom="page">
                    <wp14:pctHeight>0</wp14:pctHeight>
                  </wp14:sizeRelV>
                </wp:anchor>
              </w:drawing>
            </w:r>
            <w:r w:rsidRPr="002E6B2D">
              <w:rPr>
                <w:rFonts w:ascii="Times New Roman"/>
                <w:sz w:val="20"/>
              </w:rPr>
              <w:t xml:space="preserve">  </w:t>
            </w:r>
            <w:r w:rsidRPr="002E6B2D">
              <w:rPr>
                <w:rFonts w:ascii="Times New Roman"/>
                <w:spacing w:val="13"/>
                <w:sz w:val="20"/>
              </w:rPr>
              <w:t xml:space="preserve"> </w:t>
            </w:r>
            <w:r w:rsidRPr="00084848">
              <w:rPr>
                <w:b/>
                <w:bCs/>
              </w:rPr>
              <w:t>Experience and trust</w:t>
            </w:r>
            <w:r w:rsidRPr="00084848">
              <w:rPr>
                <w:spacing w:val="1"/>
              </w:rPr>
              <w:t xml:space="preserve"> </w:t>
            </w:r>
          </w:p>
          <w:p w14:paraId="5BF4C529" w14:textId="27D82901" w:rsidR="006B56CC" w:rsidRPr="00084848" w:rsidRDefault="00B719C0" w:rsidP="00084848">
            <w:r w:rsidRPr="00084848">
              <w:t>Evidence behind the effectiveness</w:t>
            </w:r>
            <w:r w:rsidRPr="00084848">
              <w:rPr>
                <w:spacing w:val="-47"/>
              </w:rPr>
              <w:t xml:space="preserve"> </w:t>
            </w:r>
            <w:r w:rsidRPr="00084848">
              <w:t>and suitability of digital mental</w:t>
            </w:r>
            <w:r w:rsidRPr="00084848">
              <w:rPr>
                <w:spacing w:val="1"/>
              </w:rPr>
              <w:t xml:space="preserve"> </w:t>
            </w:r>
            <w:r w:rsidRPr="00084848">
              <w:t>health products and services</w:t>
            </w:r>
            <w:r w:rsidRPr="00084848">
              <w:rPr>
                <w:spacing w:val="1"/>
              </w:rPr>
              <w:t xml:space="preserve"> </w:t>
            </w:r>
            <w:r w:rsidRPr="00084848">
              <w:t>should be readily available to</w:t>
            </w:r>
            <w:r w:rsidRPr="00084848">
              <w:rPr>
                <w:spacing w:val="1"/>
              </w:rPr>
              <w:t xml:space="preserve"> </w:t>
            </w:r>
            <w:r w:rsidRPr="00084848">
              <w:t>increase trust in health</w:t>
            </w:r>
            <w:r w:rsidRPr="00084848">
              <w:rPr>
                <w:spacing w:val="1"/>
              </w:rPr>
              <w:t xml:space="preserve"> </w:t>
            </w:r>
            <w:r w:rsidRPr="00084848">
              <w:t>professionals and consumers that</w:t>
            </w:r>
            <w:r w:rsidRPr="00084848">
              <w:rPr>
                <w:spacing w:val="-47"/>
              </w:rPr>
              <w:t xml:space="preserve"> </w:t>
            </w:r>
            <w:r w:rsidRPr="00084848">
              <w:t>use them. The workforce should</w:t>
            </w:r>
            <w:r w:rsidRPr="00084848">
              <w:rPr>
                <w:spacing w:val="1"/>
              </w:rPr>
              <w:t xml:space="preserve"> </w:t>
            </w:r>
            <w:r w:rsidRPr="00084848">
              <w:t>feel confident in using and</w:t>
            </w:r>
            <w:r w:rsidRPr="00084848">
              <w:rPr>
                <w:spacing w:val="1"/>
              </w:rPr>
              <w:t xml:space="preserve"> </w:t>
            </w:r>
            <w:r w:rsidRPr="00084848">
              <w:t>delivering digital mental health</w:t>
            </w:r>
            <w:r w:rsidRPr="00084848">
              <w:rPr>
                <w:spacing w:val="1"/>
              </w:rPr>
              <w:t xml:space="preserve"> </w:t>
            </w:r>
            <w:r w:rsidRPr="00084848">
              <w:t>services, including as part of</w:t>
            </w:r>
            <w:r w:rsidRPr="00084848">
              <w:rPr>
                <w:spacing w:val="1"/>
              </w:rPr>
              <w:t xml:space="preserve"> </w:t>
            </w:r>
            <w:r w:rsidRPr="00084848">
              <w:t>blended</w:t>
            </w:r>
            <w:r w:rsidRPr="00084848">
              <w:rPr>
                <w:spacing w:val="-3"/>
              </w:rPr>
              <w:t xml:space="preserve"> </w:t>
            </w:r>
            <w:r w:rsidRPr="00084848">
              <w:t>models</w:t>
            </w:r>
            <w:r w:rsidRPr="00084848">
              <w:rPr>
                <w:spacing w:val="-2"/>
              </w:rPr>
              <w:t xml:space="preserve"> </w:t>
            </w:r>
            <w:r w:rsidRPr="00084848">
              <w:t>of</w:t>
            </w:r>
            <w:r w:rsidRPr="00084848">
              <w:rPr>
                <w:spacing w:val="-2"/>
              </w:rPr>
              <w:t xml:space="preserve"> </w:t>
            </w:r>
            <w:r w:rsidRPr="00084848">
              <w:t>care.</w:t>
            </w:r>
          </w:p>
        </w:tc>
        <w:tc>
          <w:tcPr>
            <w:tcW w:w="0" w:type="auto"/>
          </w:tcPr>
          <w:p w14:paraId="583C9414" w14:textId="77777777" w:rsidR="006B56CC" w:rsidRPr="00084848" w:rsidRDefault="00B719C0" w:rsidP="00167460">
            <w:pPr>
              <w:pStyle w:val="Tablelistbullet"/>
            </w:pPr>
            <w:r w:rsidRPr="00084848">
              <w:t>Where health professionals have limited knowledge, skills</w:t>
            </w:r>
            <w:r w:rsidRPr="00084848">
              <w:rPr>
                <w:spacing w:val="1"/>
              </w:rPr>
              <w:t xml:space="preserve"> </w:t>
            </w:r>
            <w:r w:rsidRPr="00084848">
              <w:t>and technical capabilities to navigate and access digital</w:t>
            </w:r>
            <w:r w:rsidRPr="00084848">
              <w:rPr>
                <w:spacing w:val="1"/>
              </w:rPr>
              <w:t xml:space="preserve"> </w:t>
            </w:r>
            <w:r w:rsidRPr="00084848">
              <w:t>mental health services and adopt these optimally as part of</w:t>
            </w:r>
            <w:r w:rsidRPr="00084848">
              <w:rPr>
                <w:spacing w:val="-47"/>
              </w:rPr>
              <w:t xml:space="preserve"> </w:t>
            </w:r>
            <w:r w:rsidRPr="00084848">
              <w:t>their</w:t>
            </w:r>
            <w:r w:rsidRPr="00084848">
              <w:rPr>
                <w:spacing w:val="-3"/>
              </w:rPr>
              <w:t xml:space="preserve"> </w:t>
            </w:r>
            <w:r w:rsidRPr="00084848">
              <w:t>delivery</w:t>
            </w:r>
            <w:r w:rsidRPr="00084848">
              <w:rPr>
                <w:spacing w:val="1"/>
              </w:rPr>
              <w:t xml:space="preserve"> </w:t>
            </w:r>
            <w:r w:rsidRPr="00084848">
              <w:t>of</w:t>
            </w:r>
            <w:r w:rsidRPr="00084848">
              <w:rPr>
                <w:spacing w:val="-2"/>
              </w:rPr>
              <w:t xml:space="preserve"> </w:t>
            </w:r>
            <w:r w:rsidRPr="00084848">
              <w:t>care.</w:t>
            </w:r>
          </w:p>
          <w:p w14:paraId="2709A978" w14:textId="77777777" w:rsidR="006B56CC" w:rsidRPr="00084848" w:rsidRDefault="00B719C0" w:rsidP="00167460">
            <w:pPr>
              <w:pStyle w:val="Tablelistbullet"/>
            </w:pPr>
            <w:r w:rsidRPr="00084848">
              <w:t>Where health professionals lack a centralised portal</w:t>
            </w:r>
            <w:r w:rsidRPr="00084848">
              <w:rPr>
                <w:spacing w:val="1"/>
              </w:rPr>
              <w:t xml:space="preserve"> </w:t>
            </w:r>
            <w:r w:rsidRPr="00084848">
              <w:t>through which digital mental health, and broader mental</w:t>
            </w:r>
            <w:r w:rsidRPr="00084848">
              <w:rPr>
                <w:spacing w:val="1"/>
              </w:rPr>
              <w:t xml:space="preserve"> </w:t>
            </w:r>
            <w:r w:rsidRPr="00084848">
              <w:t>health</w:t>
            </w:r>
            <w:r w:rsidRPr="00084848">
              <w:rPr>
                <w:spacing w:val="-2"/>
              </w:rPr>
              <w:t xml:space="preserve"> </w:t>
            </w:r>
            <w:r w:rsidRPr="00084848">
              <w:t>and</w:t>
            </w:r>
            <w:r w:rsidRPr="00084848">
              <w:rPr>
                <w:spacing w:val="-2"/>
              </w:rPr>
              <w:t xml:space="preserve"> </w:t>
            </w:r>
            <w:r w:rsidRPr="00084848">
              <w:t>health</w:t>
            </w:r>
            <w:r w:rsidRPr="00084848">
              <w:rPr>
                <w:spacing w:val="-4"/>
              </w:rPr>
              <w:t xml:space="preserve"> </w:t>
            </w:r>
            <w:r w:rsidRPr="00084848">
              <w:t>resources</w:t>
            </w:r>
            <w:r w:rsidRPr="00084848">
              <w:rPr>
                <w:spacing w:val="-3"/>
              </w:rPr>
              <w:t xml:space="preserve"> </w:t>
            </w:r>
            <w:r w:rsidRPr="00084848">
              <w:t>can</w:t>
            </w:r>
            <w:r w:rsidRPr="00084848">
              <w:rPr>
                <w:spacing w:val="-1"/>
              </w:rPr>
              <w:t xml:space="preserve"> </w:t>
            </w:r>
            <w:r w:rsidRPr="00084848">
              <w:t>be</w:t>
            </w:r>
            <w:r w:rsidRPr="00084848">
              <w:rPr>
                <w:spacing w:val="-4"/>
              </w:rPr>
              <w:t xml:space="preserve"> </w:t>
            </w:r>
            <w:r w:rsidRPr="00084848">
              <w:t>accessed</w:t>
            </w:r>
            <w:r w:rsidRPr="00084848">
              <w:rPr>
                <w:spacing w:val="-2"/>
              </w:rPr>
              <w:t xml:space="preserve"> </w:t>
            </w:r>
            <w:r w:rsidRPr="00084848">
              <w:t>to</w:t>
            </w:r>
            <w:r w:rsidRPr="00084848">
              <w:rPr>
                <w:spacing w:val="-4"/>
              </w:rPr>
              <w:t xml:space="preserve"> </w:t>
            </w:r>
            <w:r w:rsidRPr="00084848">
              <w:t>support</w:t>
            </w:r>
            <w:r w:rsidRPr="00084848">
              <w:rPr>
                <w:spacing w:val="-3"/>
              </w:rPr>
              <w:t xml:space="preserve"> </w:t>
            </w:r>
            <w:r w:rsidRPr="00084848">
              <w:t>an</w:t>
            </w:r>
            <w:r w:rsidRPr="00084848">
              <w:rPr>
                <w:spacing w:val="-47"/>
              </w:rPr>
              <w:t xml:space="preserve"> </w:t>
            </w:r>
            <w:r w:rsidRPr="00084848">
              <w:t>improved understanding of the efficacy of treatments,</w:t>
            </w:r>
            <w:r w:rsidRPr="00084848">
              <w:rPr>
                <w:spacing w:val="1"/>
              </w:rPr>
              <w:t xml:space="preserve"> </w:t>
            </w:r>
            <w:r w:rsidRPr="00084848">
              <w:t>including</w:t>
            </w:r>
            <w:r w:rsidRPr="00084848">
              <w:rPr>
                <w:spacing w:val="-1"/>
              </w:rPr>
              <w:t xml:space="preserve"> </w:t>
            </w:r>
            <w:r w:rsidRPr="00084848">
              <w:t>for</w:t>
            </w:r>
            <w:r w:rsidRPr="00084848">
              <w:rPr>
                <w:spacing w:val="-1"/>
              </w:rPr>
              <w:t xml:space="preserve"> </w:t>
            </w:r>
            <w:r w:rsidRPr="00084848">
              <w:t>specific cohorts of</w:t>
            </w:r>
            <w:r w:rsidRPr="00084848">
              <w:rPr>
                <w:spacing w:val="3"/>
              </w:rPr>
              <w:t xml:space="preserve"> </w:t>
            </w:r>
            <w:r w:rsidRPr="00084848">
              <w:t>the population.</w:t>
            </w:r>
          </w:p>
          <w:p w14:paraId="38B73124" w14:textId="77777777" w:rsidR="006B56CC" w:rsidRPr="00084848" w:rsidRDefault="00B719C0" w:rsidP="00167460">
            <w:pPr>
              <w:pStyle w:val="Tablelistbullet"/>
            </w:pPr>
            <w:r w:rsidRPr="00084848">
              <w:t>Where co-creation of the design and delivery of digital tools</w:t>
            </w:r>
            <w:r w:rsidRPr="00084848">
              <w:rPr>
                <w:spacing w:val="-48"/>
              </w:rPr>
              <w:t xml:space="preserve"> </w:t>
            </w:r>
            <w:r w:rsidRPr="00084848">
              <w:t>and services with Lived Experience is not routine and could</w:t>
            </w:r>
            <w:r w:rsidRPr="00084848">
              <w:rPr>
                <w:spacing w:val="-48"/>
              </w:rPr>
              <w:t xml:space="preserve"> </w:t>
            </w:r>
            <w:r w:rsidRPr="00084848">
              <w:t>be</w:t>
            </w:r>
            <w:r w:rsidRPr="00084848">
              <w:rPr>
                <w:spacing w:val="-1"/>
              </w:rPr>
              <w:t xml:space="preserve"> </w:t>
            </w:r>
            <w:r w:rsidRPr="00084848">
              <w:t>strengthened throughout</w:t>
            </w:r>
            <w:r w:rsidRPr="00084848">
              <w:rPr>
                <w:spacing w:val="-3"/>
              </w:rPr>
              <w:t xml:space="preserve"> </w:t>
            </w:r>
            <w:r w:rsidRPr="00084848">
              <w:t>consumer pathways.</w:t>
            </w:r>
          </w:p>
        </w:tc>
        <w:tc>
          <w:tcPr>
            <w:cnfStyle w:val="000100000000" w:firstRow="0" w:lastRow="0" w:firstColumn="0" w:lastColumn="1" w:oddVBand="0" w:evenVBand="0" w:oddHBand="0" w:evenHBand="0" w:firstRowFirstColumn="0" w:firstRowLastColumn="0" w:lastRowFirstColumn="0" w:lastRowLastColumn="0"/>
            <w:tcW w:w="0" w:type="auto"/>
          </w:tcPr>
          <w:p w14:paraId="66E51608" w14:textId="77777777" w:rsidR="006B56CC" w:rsidRPr="00084848" w:rsidRDefault="00B719C0" w:rsidP="00167460">
            <w:pPr>
              <w:pStyle w:val="Tablelistbullet"/>
            </w:pPr>
            <w:r w:rsidRPr="00084848">
              <w:t>Where</w:t>
            </w:r>
            <w:r w:rsidRPr="00084848">
              <w:rPr>
                <w:spacing w:val="-3"/>
              </w:rPr>
              <w:t xml:space="preserve"> </w:t>
            </w:r>
            <w:r w:rsidRPr="00084848">
              <w:t>formal</w:t>
            </w:r>
            <w:r w:rsidRPr="00084848">
              <w:rPr>
                <w:spacing w:val="-3"/>
              </w:rPr>
              <w:t xml:space="preserve"> </w:t>
            </w:r>
            <w:r w:rsidRPr="00084848">
              <w:t>training</w:t>
            </w:r>
            <w:r w:rsidRPr="00084848">
              <w:rPr>
                <w:spacing w:val="-5"/>
              </w:rPr>
              <w:t xml:space="preserve"> </w:t>
            </w:r>
            <w:r w:rsidRPr="00084848">
              <w:t>structures</w:t>
            </w:r>
            <w:r w:rsidRPr="00084848">
              <w:rPr>
                <w:spacing w:val="-2"/>
              </w:rPr>
              <w:t xml:space="preserve"> </w:t>
            </w:r>
            <w:r w:rsidRPr="00084848">
              <w:t>and</w:t>
            </w:r>
            <w:r w:rsidRPr="00084848">
              <w:rPr>
                <w:spacing w:val="-3"/>
              </w:rPr>
              <w:t xml:space="preserve"> </w:t>
            </w:r>
            <w:r w:rsidRPr="00084848">
              <w:t>requirements</w:t>
            </w:r>
            <w:r w:rsidRPr="00084848">
              <w:rPr>
                <w:spacing w:val="-4"/>
              </w:rPr>
              <w:t xml:space="preserve"> </w:t>
            </w:r>
            <w:r w:rsidRPr="00084848">
              <w:t>drive</w:t>
            </w:r>
            <w:r w:rsidRPr="00084848">
              <w:rPr>
                <w:spacing w:val="-47"/>
              </w:rPr>
              <w:t xml:space="preserve"> </w:t>
            </w:r>
            <w:r w:rsidRPr="00084848">
              <w:t>health professional and practitioner adoption of digital</w:t>
            </w:r>
            <w:r w:rsidRPr="00084848">
              <w:rPr>
                <w:spacing w:val="1"/>
              </w:rPr>
              <w:t xml:space="preserve"> </w:t>
            </w:r>
            <w:r w:rsidRPr="00084848">
              <w:t>mental health services, through enhancing knowledge,</w:t>
            </w:r>
            <w:r w:rsidRPr="00084848">
              <w:rPr>
                <w:spacing w:val="1"/>
              </w:rPr>
              <w:t xml:space="preserve"> </w:t>
            </w:r>
            <w:r w:rsidRPr="00084848">
              <w:t>skills</w:t>
            </w:r>
            <w:r w:rsidRPr="00084848">
              <w:rPr>
                <w:spacing w:val="-3"/>
              </w:rPr>
              <w:t xml:space="preserve"> </w:t>
            </w:r>
            <w:r w:rsidRPr="00084848">
              <w:t>and technical capability.</w:t>
            </w:r>
          </w:p>
          <w:p w14:paraId="7D8B1695" w14:textId="77777777" w:rsidR="006B56CC" w:rsidRPr="00084848" w:rsidRDefault="00B719C0" w:rsidP="00167460">
            <w:pPr>
              <w:pStyle w:val="Tablelistbullet"/>
            </w:pPr>
            <w:r w:rsidRPr="00084848">
              <w:t>Where</w:t>
            </w:r>
            <w:r w:rsidRPr="00084848">
              <w:rPr>
                <w:spacing w:val="-5"/>
              </w:rPr>
              <w:t xml:space="preserve"> </w:t>
            </w:r>
            <w:r w:rsidRPr="00084848">
              <w:t>health</w:t>
            </w:r>
            <w:r w:rsidRPr="00084848">
              <w:rPr>
                <w:spacing w:val="-3"/>
              </w:rPr>
              <w:t xml:space="preserve"> </w:t>
            </w:r>
            <w:r w:rsidRPr="00084848">
              <w:t>professionals</w:t>
            </w:r>
            <w:r w:rsidRPr="00084848">
              <w:rPr>
                <w:spacing w:val="-3"/>
              </w:rPr>
              <w:t xml:space="preserve"> </w:t>
            </w:r>
            <w:r w:rsidRPr="00084848">
              <w:t>view</w:t>
            </w:r>
            <w:r w:rsidRPr="00084848">
              <w:rPr>
                <w:spacing w:val="-3"/>
              </w:rPr>
              <w:t xml:space="preserve"> </w:t>
            </w:r>
            <w:r w:rsidRPr="00084848">
              <w:t>digital</w:t>
            </w:r>
            <w:r w:rsidRPr="00084848">
              <w:rPr>
                <w:spacing w:val="-4"/>
              </w:rPr>
              <w:t xml:space="preserve"> </w:t>
            </w:r>
            <w:r w:rsidRPr="00084848">
              <w:t>mental</w:t>
            </w:r>
            <w:r w:rsidRPr="00084848">
              <w:rPr>
                <w:spacing w:val="-4"/>
              </w:rPr>
              <w:t xml:space="preserve"> </w:t>
            </w:r>
            <w:r w:rsidRPr="00084848">
              <w:t>health</w:t>
            </w:r>
            <w:r w:rsidRPr="00084848">
              <w:rPr>
                <w:spacing w:val="-3"/>
              </w:rPr>
              <w:t xml:space="preserve"> </w:t>
            </w:r>
            <w:r w:rsidRPr="00084848">
              <w:t>tools</w:t>
            </w:r>
            <w:r w:rsidRPr="00084848">
              <w:rPr>
                <w:spacing w:val="-47"/>
              </w:rPr>
              <w:t xml:space="preserve"> </w:t>
            </w:r>
            <w:r w:rsidRPr="00084848">
              <w:t>as being essential to the delivery of mental health care,</w:t>
            </w:r>
            <w:r w:rsidRPr="00084848">
              <w:rPr>
                <w:spacing w:val="1"/>
              </w:rPr>
              <w:t xml:space="preserve"> </w:t>
            </w:r>
            <w:r w:rsidRPr="00084848">
              <w:t>helping them to increase consumer access to appropriate</w:t>
            </w:r>
            <w:r w:rsidRPr="00084848">
              <w:rPr>
                <w:spacing w:val="1"/>
              </w:rPr>
              <w:t xml:space="preserve"> </w:t>
            </w:r>
            <w:r w:rsidRPr="00084848">
              <w:t>mental health care that supports consumers to achieve</w:t>
            </w:r>
            <w:r w:rsidRPr="00084848">
              <w:rPr>
                <w:spacing w:val="1"/>
              </w:rPr>
              <w:t xml:space="preserve"> </w:t>
            </w:r>
            <w:r w:rsidRPr="00084848">
              <w:t>positive</w:t>
            </w:r>
            <w:r w:rsidRPr="00084848">
              <w:rPr>
                <w:spacing w:val="-1"/>
              </w:rPr>
              <w:t xml:space="preserve"> </w:t>
            </w:r>
            <w:r w:rsidRPr="00084848">
              <w:t>mental health outcomes.</w:t>
            </w:r>
          </w:p>
          <w:p w14:paraId="5BEE3EA0" w14:textId="77777777" w:rsidR="006B56CC" w:rsidRPr="00084848" w:rsidRDefault="00B719C0" w:rsidP="00167460">
            <w:pPr>
              <w:pStyle w:val="Tablelistbullet"/>
            </w:pPr>
            <w:r w:rsidRPr="00084848">
              <w:t>With a mature co-creation and design capability integrated</w:t>
            </w:r>
            <w:r w:rsidRPr="00084848">
              <w:rPr>
                <w:spacing w:val="1"/>
              </w:rPr>
              <w:t xml:space="preserve"> </w:t>
            </w:r>
            <w:r w:rsidRPr="00084848">
              <w:t>into the design and delivery of digital mental health services</w:t>
            </w:r>
            <w:r w:rsidRPr="00084848">
              <w:rPr>
                <w:spacing w:val="-47"/>
              </w:rPr>
              <w:t xml:space="preserve"> </w:t>
            </w:r>
            <w:r w:rsidRPr="00084848">
              <w:t>that is used alongside evaluation and monitoring data to</w:t>
            </w:r>
            <w:r w:rsidRPr="00084848">
              <w:rPr>
                <w:spacing w:val="1"/>
              </w:rPr>
              <w:t xml:space="preserve"> </w:t>
            </w:r>
            <w:r w:rsidRPr="00084848">
              <w:t>support continuous improvement practices across the</w:t>
            </w:r>
            <w:r w:rsidRPr="00084848">
              <w:rPr>
                <w:spacing w:val="1"/>
              </w:rPr>
              <w:t xml:space="preserve"> </w:t>
            </w:r>
            <w:r w:rsidRPr="00084848">
              <w:t>ecosystem.</w:t>
            </w:r>
          </w:p>
        </w:tc>
      </w:tr>
    </w:tbl>
    <w:p w14:paraId="42D0295E" w14:textId="77777777" w:rsidR="006B56CC" w:rsidRDefault="006B56CC">
      <w:pPr>
        <w:spacing w:line="276" w:lineRule="auto"/>
        <w:rPr>
          <w:sz w:val="18"/>
        </w:rPr>
        <w:sectPr w:rsidR="006B56CC" w:rsidSect="00084848">
          <w:headerReference w:type="default" r:id="rId54"/>
          <w:footerReference w:type="default" r:id="rId55"/>
          <w:pgSz w:w="16850" w:h="11910" w:orient="landscape"/>
          <w:pgMar w:top="940" w:right="1560" w:bottom="1420" w:left="1300" w:header="567" w:footer="567" w:gutter="0"/>
          <w:cols w:space="720"/>
          <w:docGrid w:linePitch="299"/>
        </w:sectPr>
      </w:pPr>
    </w:p>
    <w:tbl>
      <w:tblPr>
        <w:tblStyle w:val="TableGrid"/>
        <w:tblW w:w="0" w:type="auto"/>
        <w:tblLook w:val="01E0" w:firstRow="1" w:lastRow="1" w:firstColumn="1" w:lastColumn="1" w:noHBand="0" w:noVBand="0"/>
      </w:tblPr>
      <w:tblGrid>
        <w:gridCol w:w="4588"/>
        <w:gridCol w:w="4775"/>
        <w:gridCol w:w="4617"/>
      </w:tblGrid>
      <w:tr w:rsidR="006B56CC" w14:paraId="29414E16" w14:textId="77777777" w:rsidTr="00084848">
        <w:trPr>
          <w:cnfStyle w:val="100000000000" w:firstRow="1" w:lastRow="0" w:firstColumn="0" w:lastColumn="0" w:oddVBand="0" w:evenVBand="0" w:oddHBand="0" w:evenHBand="0" w:firstRowFirstColumn="0" w:firstRowLastColumn="0" w:lastRowFirstColumn="0" w:lastRowLastColumn="0"/>
          <w:trHeight w:val="724"/>
          <w:tblHeader/>
        </w:trPr>
        <w:tc>
          <w:tcPr>
            <w:tcW w:w="0" w:type="auto"/>
            <w:vAlign w:val="center"/>
          </w:tcPr>
          <w:p w14:paraId="272BDD4E" w14:textId="77777777" w:rsidR="006B56CC" w:rsidRPr="00084848" w:rsidRDefault="00B719C0" w:rsidP="00084848">
            <w:pPr>
              <w:rPr>
                <w:szCs w:val="28"/>
              </w:rPr>
            </w:pPr>
            <w:r w:rsidRPr="00084848">
              <w:rPr>
                <w:szCs w:val="28"/>
              </w:rPr>
              <w:lastRenderedPageBreak/>
              <w:t>Service</w:t>
            </w:r>
            <w:r w:rsidRPr="00084848">
              <w:rPr>
                <w:spacing w:val="-3"/>
                <w:szCs w:val="28"/>
              </w:rPr>
              <w:t xml:space="preserve"> </w:t>
            </w:r>
            <w:r w:rsidRPr="00084848">
              <w:rPr>
                <w:szCs w:val="28"/>
              </w:rPr>
              <w:t>optimisation</w:t>
            </w:r>
            <w:r w:rsidRPr="00084848">
              <w:rPr>
                <w:spacing w:val="-5"/>
                <w:szCs w:val="28"/>
              </w:rPr>
              <w:t xml:space="preserve"> </w:t>
            </w:r>
            <w:r w:rsidRPr="00084848">
              <w:rPr>
                <w:szCs w:val="28"/>
              </w:rPr>
              <w:t>categories</w:t>
            </w:r>
          </w:p>
        </w:tc>
        <w:tc>
          <w:tcPr>
            <w:tcW w:w="0" w:type="auto"/>
            <w:vAlign w:val="center"/>
          </w:tcPr>
          <w:p w14:paraId="1A4A829B" w14:textId="77777777" w:rsidR="006B56CC" w:rsidRPr="00084848" w:rsidRDefault="00B719C0" w:rsidP="00084848">
            <w:pPr>
              <w:rPr>
                <w:szCs w:val="28"/>
              </w:rPr>
            </w:pPr>
            <w:r w:rsidRPr="00084848">
              <w:rPr>
                <w:szCs w:val="28"/>
              </w:rPr>
              <w:t>Moving</w:t>
            </w:r>
            <w:r w:rsidRPr="00084848">
              <w:rPr>
                <w:spacing w:val="-2"/>
                <w:szCs w:val="28"/>
              </w:rPr>
              <w:t xml:space="preserve"> </w:t>
            </w:r>
            <w:r w:rsidRPr="00084848">
              <w:rPr>
                <w:szCs w:val="28"/>
              </w:rPr>
              <w:t>from the</w:t>
            </w:r>
            <w:r w:rsidRPr="00084848">
              <w:rPr>
                <w:spacing w:val="-1"/>
                <w:szCs w:val="28"/>
              </w:rPr>
              <w:t xml:space="preserve"> </w:t>
            </w:r>
            <w:r w:rsidRPr="00084848">
              <w:rPr>
                <w:szCs w:val="28"/>
              </w:rPr>
              <w:t>old</w:t>
            </w:r>
            <w:r w:rsidRPr="00084848">
              <w:rPr>
                <w:spacing w:val="-3"/>
                <w:szCs w:val="28"/>
              </w:rPr>
              <w:t xml:space="preserve"> </w:t>
            </w:r>
            <w:r w:rsidRPr="00084848">
              <w:rPr>
                <w:szCs w:val="28"/>
              </w:rPr>
              <w:t>ecosystem…</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71F6EF25" w14:textId="77777777" w:rsidR="006B56CC" w:rsidRPr="00084848" w:rsidRDefault="00B719C0" w:rsidP="00084848">
            <w:pPr>
              <w:rPr>
                <w:szCs w:val="28"/>
              </w:rPr>
            </w:pPr>
            <w:r w:rsidRPr="00084848">
              <w:rPr>
                <w:szCs w:val="28"/>
              </w:rPr>
              <w:t>Towards</w:t>
            </w:r>
            <w:r w:rsidRPr="00084848">
              <w:rPr>
                <w:spacing w:val="-2"/>
                <w:szCs w:val="28"/>
              </w:rPr>
              <w:t xml:space="preserve"> </w:t>
            </w:r>
            <w:r w:rsidRPr="00084848">
              <w:rPr>
                <w:szCs w:val="28"/>
              </w:rPr>
              <w:t>a new</w:t>
            </w:r>
            <w:r w:rsidRPr="00084848">
              <w:rPr>
                <w:spacing w:val="-3"/>
                <w:szCs w:val="28"/>
              </w:rPr>
              <w:t xml:space="preserve"> </w:t>
            </w:r>
            <w:r w:rsidRPr="00084848">
              <w:rPr>
                <w:szCs w:val="28"/>
              </w:rPr>
              <w:t>ecosystem…</w:t>
            </w:r>
          </w:p>
        </w:tc>
      </w:tr>
      <w:tr w:rsidR="006B56CC" w14:paraId="69E68EF6" w14:textId="77777777" w:rsidTr="00084848">
        <w:trPr>
          <w:trHeight w:val="5304"/>
        </w:trPr>
        <w:tc>
          <w:tcPr>
            <w:tcW w:w="0" w:type="auto"/>
          </w:tcPr>
          <w:p w14:paraId="495D6E58" w14:textId="77777777" w:rsidR="006B56CC" w:rsidRPr="00084848" w:rsidRDefault="00B719C0" w:rsidP="00084848">
            <w:r w:rsidRPr="002E6B2D">
              <w:rPr>
                <w:noProof/>
                <w:position w:val="-22"/>
              </w:rPr>
              <w:drawing>
                <wp:anchor distT="0" distB="0" distL="114300" distR="114300" simplePos="0" relativeHeight="487618048" behindDoc="0" locked="0" layoutInCell="1" allowOverlap="1" wp14:anchorId="171315C9" wp14:editId="55BDDFFE">
                  <wp:simplePos x="0" y="0"/>
                  <wp:positionH relativeFrom="column">
                    <wp:posOffset>1905</wp:posOffset>
                  </wp:positionH>
                  <wp:positionV relativeFrom="paragraph">
                    <wp:posOffset>73660</wp:posOffset>
                  </wp:positionV>
                  <wp:extent cx="342900" cy="325754"/>
                  <wp:effectExtent l="0" t="0" r="0" b="0"/>
                  <wp:wrapSquare wrapText="bothSides"/>
                  <wp:docPr id="27" name="image16.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6.jpeg">
                            <a:extLst>
                              <a:ext uri="{C183D7F6-B498-43B3-948B-1728B52AA6E4}">
                                <adec:decorative xmlns:adec="http://schemas.microsoft.com/office/drawing/2017/decorative" val="1"/>
                              </a:ext>
                            </a:extLst>
                          </pic:cNvPr>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42900" cy="325754"/>
                          </a:xfrm>
                          <a:prstGeom prst="rect">
                            <a:avLst/>
                          </a:prstGeom>
                        </pic:spPr>
                      </pic:pic>
                    </a:graphicData>
                  </a:graphic>
                  <wp14:sizeRelH relativeFrom="page">
                    <wp14:pctWidth>0</wp14:pctWidth>
                  </wp14:sizeRelH>
                  <wp14:sizeRelV relativeFrom="page">
                    <wp14:pctHeight>0</wp14:pctHeight>
                  </wp14:sizeRelV>
                </wp:anchor>
              </w:drawing>
            </w:r>
            <w:r w:rsidRPr="002E6B2D">
              <w:rPr>
                <w:rFonts w:ascii="Times New Roman"/>
                <w:sz w:val="20"/>
              </w:rPr>
              <w:t xml:space="preserve">   </w:t>
            </w:r>
            <w:r w:rsidRPr="001F3C0A">
              <w:rPr>
                <w:rFonts w:ascii="Times New Roman"/>
                <w:spacing w:val="-21"/>
                <w:sz w:val="20"/>
              </w:rPr>
              <w:t xml:space="preserve"> </w:t>
            </w:r>
            <w:r w:rsidRPr="00084848">
              <w:rPr>
                <w:b/>
              </w:rPr>
              <w:t>Quality and safety</w:t>
            </w:r>
            <w:r w:rsidRPr="00084848">
              <w:rPr>
                <w:b/>
                <w:spacing w:val="1"/>
              </w:rPr>
              <w:t xml:space="preserve"> </w:t>
            </w:r>
            <w:r w:rsidRPr="00084848">
              <w:t>Consumers are protected by</w:t>
            </w:r>
            <w:r w:rsidRPr="00084848">
              <w:rPr>
                <w:spacing w:val="1"/>
              </w:rPr>
              <w:t xml:space="preserve"> </w:t>
            </w:r>
            <w:r w:rsidRPr="00084848">
              <w:t>minimum</w:t>
            </w:r>
            <w:r w:rsidRPr="00084848">
              <w:rPr>
                <w:spacing w:val="-4"/>
              </w:rPr>
              <w:t xml:space="preserve"> </w:t>
            </w:r>
            <w:r w:rsidRPr="00084848">
              <w:t>health</w:t>
            </w:r>
            <w:r w:rsidRPr="00084848">
              <w:rPr>
                <w:spacing w:val="-4"/>
              </w:rPr>
              <w:t xml:space="preserve"> </w:t>
            </w:r>
            <w:r w:rsidRPr="00084848">
              <w:t>and</w:t>
            </w:r>
            <w:r w:rsidRPr="00084848">
              <w:rPr>
                <w:spacing w:val="-4"/>
              </w:rPr>
              <w:t xml:space="preserve"> </w:t>
            </w:r>
            <w:r w:rsidRPr="00084848">
              <w:t>digital</w:t>
            </w:r>
            <w:r w:rsidRPr="00084848">
              <w:rPr>
                <w:spacing w:val="-5"/>
              </w:rPr>
              <w:t xml:space="preserve"> </w:t>
            </w:r>
            <w:r w:rsidRPr="00084848">
              <w:t>quality</w:t>
            </w:r>
            <w:r w:rsidRPr="00084848">
              <w:rPr>
                <w:spacing w:val="-47"/>
              </w:rPr>
              <w:t xml:space="preserve"> </w:t>
            </w:r>
            <w:r w:rsidRPr="00084848">
              <w:t>and</w:t>
            </w:r>
            <w:r w:rsidRPr="00084848">
              <w:rPr>
                <w:spacing w:val="-2"/>
              </w:rPr>
              <w:t xml:space="preserve"> </w:t>
            </w:r>
            <w:r w:rsidRPr="00084848">
              <w:t>safety standards</w:t>
            </w:r>
            <w:r w:rsidRPr="00084848">
              <w:rPr>
                <w:spacing w:val="1"/>
              </w:rPr>
              <w:t xml:space="preserve"> </w:t>
            </w:r>
            <w:r w:rsidRPr="00084848">
              <w:t>and</w:t>
            </w:r>
            <w:r w:rsidRPr="00084848">
              <w:rPr>
                <w:spacing w:val="1"/>
              </w:rPr>
              <w:t xml:space="preserve"> </w:t>
            </w:r>
            <w:r w:rsidRPr="00084848">
              <w:t>have</w:t>
            </w:r>
            <w:r w:rsidRPr="00084848">
              <w:rPr>
                <w:spacing w:val="1"/>
              </w:rPr>
              <w:t xml:space="preserve"> </w:t>
            </w:r>
            <w:r w:rsidRPr="00084848">
              <w:t>the option to privately and</w:t>
            </w:r>
            <w:r w:rsidRPr="00084848">
              <w:rPr>
                <w:spacing w:val="1"/>
              </w:rPr>
              <w:t xml:space="preserve"> </w:t>
            </w:r>
            <w:r w:rsidRPr="00084848">
              <w:t>confidentially access and use</w:t>
            </w:r>
            <w:r w:rsidRPr="00084848">
              <w:rPr>
                <w:spacing w:val="1"/>
              </w:rPr>
              <w:t xml:space="preserve"> </w:t>
            </w:r>
            <w:r w:rsidRPr="00084848">
              <w:t>digital mental health products and</w:t>
            </w:r>
            <w:r w:rsidRPr="00084848">
              <w:rPr>
                <w:spacing w:val="-47"/>
              </w:rPr>
              <w:t xml:space="preserve"> </w:t>
            </w:r>
            <w:r w:rsidRPr="00084848">
              <w:t>services that are evidence-based</w:t>
            </w:r>
            <w:r w:rsidRPr="00084848">
              <w:rPr>
                <w:spacing w:val="1"/>
              </w:rPr>
              <w:t xml:space="preserve"> </w:t>
            </w:r>
            <w:r w:rsidRPr="00084848">
              <w:t>and</w:t>
            </w:r>
            <w:r w:rsidRPr="00084848">
              <w:rPr>
                <w:spacing w:val="-3"/>
              </w:rPr>
              <w:t xml:space="preserve"> </w:t>
            </w:r>
            <w:r w:rsidRPr="00084848">
              <w:t>minimise</w:t>
            </w:r>
            <w:r w:rsidRPr="00084848">
              <w:rPr>
                <w:spacing w:val="-2"/>
              </w:rPr>
              <w:t xml:space="preserve"> </w:t>
            </w:r>
            <w:r w:rsidRPr="00084848">
              <w:t>harm.</w:t>
            </w:r>
          </w:p>
        </w:tc>
        <w:tc>
          <w:tcPr>
            <w:tcW w:w="0" w:type="auto"/>
          </w:tcPr>
          <w:p w14:paraId="205F0355" w14:textId="77777777" w:rsidR="006B56CC" w:rsidRPr="00084848" w:rsidRDefault="00B719C0" w:rsidP="00167460">
            <w:pPr>
              <w:pStyle w:val="Tablelistbullet"/>
            </w:pPr>
            <w:r w:rsidRPr="00084848">
              <w:t>Where standards to guide quality and safety of digital</w:t>
            </w:r>
            <w:r w:rsidRPr="00084848">
              <w:rPr>
                <w:spacing w:val="1"/>
              </w:rPr>
              <w:t xml:space="preserve"> </w:t>
            </w:r>
            <w:r w:rsidRPr="00084848">
              <w:t>mental health services exist but are not actively</w:t>
            </w:r>
            <w:r w:rsidRPr="00084848">
              <w:rPr>
                <w:spacing w:val="1"/>
              </w:rPr>
              <w:t xml:space="preserve"> </w:t>
            </w:r>
            <w:r w:rsidRPr="00084848">
              <w:t>implemented across providers due to disparate</w:t>
            </w:r>
            <w:r w:rsidRPr="00084848">
              <w:rPr>
                <w:spacing w:val="1"/>
              </w:rPr>
              <w:t xml:space="preserve"> </w:t>
            </w:r>
            <w:r w:rsidRPr="00084848">
              <w:t>understanding</w:t>
            </w:r>
            <w:r w:rsidRPr="00084848">
              <w:rPr>
                <w:spacing w:val="-4"/>
              </w:rPr>
              <w:t xml:space="preserve"> </w:t>
            </w:r>
            <w:r w:rsidRPr="00084848">
              <w:t>of</w:t>
            </w:r>
            <w:r w:rsidRPr="00084848">
              <w:rPr>
                <w:spacing w:val="-3"/>
              </w:rPr>
              <w:t xml:space="preserve"> </w:t>
            </w:r>
            <w:r w:rsidRPr="00084848">
              <w:t>requirements</w:t>
            </w:r>
            <w:r w:rsidRPr="00084848">
              <w:rPr>
                <w:spacing w:val="-6"/>
              </w:rPr>
              <w:t xml:space="preserve"> </w:t>
            </w:r>
            <w:r w:rsidRPr="00084848">
              <w:t>by</w:t>
            </w:r>
            <w:r w:rsidRPr="00084848">
              <w:rPr>
                <w:spacing w:val="-2"/>
              </w:rPr>
              <w:t xml:space="preserve"> </w:t>
            </w:r>
            <w:r w:rsidRPr="00084848">
              <w:t>providers</w:t>
            </w:r>
            <w:r w:rsidRPr="00084848">
              <w:rPr>
                <w:spacing w:val="-3"/>
              </w:rPr>
              <w:t xml:space="preserve"> </w:t>
            </w:r>
            <w:r w:rsidRPr="00084848">
              <w:t>and</w:t>
            </w:r>
            <w:r w:rsidRPr="00084848">
              <w:rPr>
                <w:spacing w:val="-3"/>
              </w:rPr>
              <w:t xml:space="preserve"> </w:t>
            </w:r>
            <w:r w:rsidRPr="00084848">
              <w:t>lack</w:t>
            </w:r>
            <w:r w:rsidRPr="00084848">
              <w:rPr>
                <w:spacing w:val="-5"/>
              </w:rPr>
              <w:t xml:space="preserve"> </w:t>
            </w:r>
            <w:r w:rsidRPr="00084848">
              <w:t>of</w:t>
            </w:r>
            <w:r w:rsidRPr="00084848">
              <w:rPr>
                <w:spacing w:val="-47"/>
              </w:rPr>
              <w:t xml:space="preserve"> </w:t>
            </w:r>
            <w:r w:rsidRPr="00084848">
              <w:t>incentives</w:t>
            </w:r>
            <w:r w:rsidRPr="00084848">
              <w:rPr>
                <w:spacing w:val="-3"/>
              </w:rPr>
              <w:t xml:space="preserve"> </w:t>
            </w:r>
            <w:r w:rsidRPr="00084848">
              <w:t>for</w:t>
            </w:r>
            <w:r w:rsidRPr="00084848">
              <w:rPr>
                <w:spacing w:val="-2"/>
              </w:rPr>
              <w:t xml:space="preserve"> </w:t>
            </w:r>
            <w:r w:rsidRPr="00084848">
              <w:t>voluntary</w:t>
            </w:r>
            <w:r w:rsidRPr="00084848">
              <w:rPr>
                <w:spacing w:val="1"/>
              </w:rPr>
              <w:t xml:space="preserve"> </w:t>
            </w:r>
            <w:r w:rsidRPr="00084848">
              <w:t>adoption.</w:t>
            </w:r>
          </w:p>
          <w:p w14:paraId="780F93CA" w14:textId="77777777" w:rsidR="006B56CC" w:rsidRPr="00084848" w:rsidRDefault="00B719C0" w:rsidP="00167460">
            <w:pPr>
              <w:pStyle w:val="Tablelistbullet"/>
            </w:pPr>
            <w:r w:rsidRPr="00084848">
              <w:t>With limited regulation of new and emerging digital mental</w:t>
            </w:r>
            <w:r w:rsidRPr="00084848">
              <w:rPr>
                <w:spacing w:val="1"/>
              </w:rPr>
              <w:t xml:space="preserve"> </w:t>
            </w:r>
            <w:r w:rsidRPr="00084848">
              <w:t>health tools that contributes to a varied understanding of</w:t>
            </w:r>
            <w:r w:rsidRPr="00084848">
              <w:rPr>
                <w:spacing w:val="1"/>
              </w:rPr>
              <w:t xml:space="preserve"> </w:t>
            </w:r>
            <w:r w:rsidRPr="00084848">
              <w:t>evidence-based</w:t>
            </w:r>
            <w:r w:rsidRPr="00084848">
              <w:rPr>
                <w:spacing w:val="-5"/>
              </w:rPr>
              <w:t xml:space="preserve"> </w:t>
            </w:r>
            <w:r w:rsidRPr="00084848">
              <w:t>tools</w:t>
            </w:r>
            <w:r w:rsidRPr="00084848">
              <w:rPr>
                <w:spacing w:val="-1"/>
              </w:rPr>
              <w:t xml:space="preserve"> </w:t>
            </w:r>
            <w:r w:rsidRPr="00084848">
              <w:t>“approved”</w:t>
            </w:r>
            <w:r w:rsidRPr="00084848">
              <w:rPr>
                <w:spacing w:val="-3"/>
              </w:rPr>
              <w:t xml:space="preserve"> </w:t>
            </w:r>
            <w:r w:rsidRPr="00084848">
              <w:t>for</w:t>
            </w:r>
            <w:r w:rsidRPr="00084848">
              <w:rPr>
                <w:spacing w:val="-4"/>
              </w:rPr>
              <w:t xml:space="preserve"> </w:t>
            </w:r>
            <w:r w:rsidRPr="00084848">
              <w:t>use</w:t>
            </w:r>
            <w:r w:rsidRPr="00084848">
              <w:rPr>
                <w:spacing w:val="-5"/>
              </w:rPr>
              <w:t xml:space="preserve"> </w:t>
            </w:r>
            <w:r w:rsidRPr="00084848">
              <w:t>across</w:t>
            </w:r>
            <w:r w:rsidRPr="00084848">
              <w:rPr>
                <w:spacing w:val="-1"/>
              </w:rPr>
              <w:t xml:space="preserve"> </w:t>
            </w:r>
            <w:r w:rsidRPr="00084848">
              <w:t>the</w:t>
            </w:r>
            <w:r w:rsidRPr="00084848">
              <w:rPr>
                <w:spacing w:val="-3"/>
              </w:rPr>
              <w:t xml:space="preserve"> </w:t>
            </w:r>
            <w:r w:rsidRPr="00084848">
              <w:t>mental</w:t>
            </w:r>
            <w:r w:rsidRPr="00084848">
              <w:rPr>
                <w:spacing w:val="-47"/>
              </w:rPr>
              <w:t xml:space="preserve"> </w:t>
            </w:r>
            <w:r w:rsidRPr="00084848">
              <w:t>health</w:t>
            </w:r>
            <w:r w:rsidRPr="00084848">
              <w:rPr>
                <w:spacing w:val="-1"/>
              </w:rPr>
              <w:t xml:space="preserve"> </w:t>
            </w:r>
            <w:r w:rsidRPr="00084848">
              <w:t>spectrum.</w:t>
            </w:r>
          </w:p>
          <w:p w14:paraId="08A5AA44" w14:textId="77777777" w:rsidR="006B56CC" w:rsidRPr="00084848" w:rsidRDefault="00B719C0" w:rsidP="00167460">
            <w:pPr>
              <w:pStyle w:val="Tablelistbullet"/>
            </w:pPr>
            <w:r w:rsidRPr="00084848">
              <w:t>Where</w:t>
            </w:r>
            <w:r w:rsidRPr="00084848">
              <w:rPr>
                <w:spacing w:val="-5"/>
              </w:rPr>
              <w:t xml:space="preserve"> </w:t>
            </w:r>
            <w:r w:rsidRPr="00084848">
              <w:t>consumers</w:t>
            </w:r>
            <w:r w:rsidRPr="00084848">
              <w:rPr>
                <w:spacing w:val="-4"/>
              </w:rPr>
              <w:t xml:space="preserve"> </w:t>
            </w:r>
            <w:r w:rsidRPr="00084848">
              <w:t>and</w:t>
            </w:r>
            <w:r w:rsidRPr="00084848">
              <w:rPr>
                <w:spacing w:val="-4"/>
              </w:rPr>
              <w:t xml:space="preserve"> </w:t>
            </w:r>
            <w:r w:rsidRPr="00084848">
              <w:t>providers’</w:t>
            </w:r>
            <w:r w:rsidRPr="00084848">
              <w:rPr>
                <w:spacing w:val="-3"/>
              </w:rPr>
              <w:t xml:space="preserve"> </w:t>
            </w:r>
            <w:r w:rsidRPr="00084848">
              <w:t>understanding</w:t>
            </w:r>
            <w:r w:rsidRPr="00084848">
              <w:rPr>
                <w:spacing w:val="-2"/>
              </w:rPr>
              <w:t xml:space="preserve"> </w:t>
            </w:r>
            <w:r w:rsidRPr="00084848">
              <w:t>of</w:t>
            </w:r>
            <w:r w:rsidRPr="00084848">
              <w:rPr>
                <w:spacing w:val="-4"/>
              </w:rPr>
              <w:t xml:space="preserve"> </w:t>
            </w:r>
            <w:r w:rsidRPr="00084848">
              <w:t>issues</w:t>
            </w:r>
            <w:r w:rsidRPr="00084848">
              <w:rPr>
                <w:spacing w:val="-47"/>
              </w:rPr>
              <w:t xml:space="preserve"> </w:t>
            </w:r>
            <w:r w:rsidRPr="00084848">
              <w:t>relating to privacy, data security and consent could be</w:t>
            </w:r>
            <w:r w:rsidRPr="00084848">
              <w:rPr>
                <w:spacing w:val="1"/>
              </w:rPr>
              <w:t xml:space="preserve"> </w:t>
            </w:r>
            <w:r w:rsidRPr="00084848">
              <w:t>improved to support increased data sharing across the</w:t>
            </w:r>
            <w:r w:rsidRPr="00084848">
              <w:rPr>
                <w:spacing w:val="1"/>
              </w:rPr>
              <w:t xml:space="preserve"> </w:t>
            </w:r>
            <w:r w:rsidRPr="00084848">
              <w:t>digital mental health, mental health and broader health</w:t>
            </w:r>
            <w:r w:rsidRPr="00084848">
              <w:rPr>
                <w:spacing w:val="1"/>
              </w:rPr>
              <w:t xml:space="preserve"> </w:t>
            </w:r>
            <w:r w:rsidRPr="00084848">
              <w:t>sectors.</w:t>
            </w:r>
          </w:p>
          <w:p w14:paraId="5681AC2C" w14:textId="77777777" w:rsidR="006B56CC" w:rsidRPr="00084848" w:rsidRDefault="00B719C0" w:rsidP="00167460">
            <w:pPr>
              <w:pStyle w:val="Tablelistbullet"/>
            </w:pPr>
            <w:r w:rsidRPr="00084848">
              <w:t>Where</w:t>
            </w:r>
            <w:r w:rsidRPr="00084848">
              <w:rPr>
                <w:spacing w:val="-5"/>
              </w:rPr>
              <w:t xml:space="preserve"> </w:t>
            </w:r>
            <w:r w:rsidRPr="00084848">
              <w:t>uncertainty</w:t>
            </w:r>
            <w:r w:rsidRPr="00084848">
              <w:rPr>
                <w:spacing w:val="-4"/>
              </w:rPr>
              <w:t xml:space="preserve"> </w:t>
            </w:r>
            <w:r w:rsidRPr="00084848">
              <w:t>around</w:t>
            </w:r>
            <w:r w:rsidRPr="00084848">
              <w:rPr>
                <w:spacing w:val="-3"/>
              </w:rPr>
              <w:t xml:space="preserve"> </w:t>
            </w:r>
            <w:r w:rsidRPr="00084848">
              <w:t>roles</w:t>
            </w:r>
            <w:r w:rsidRPr="00084848">
              <w:rPr>
                <w:spacing w:val="-3"/>
              </w:rPr>
              <w:t xml:space="preserve"> </w:t>
            </w:r>
            <w:r w:rsidRPr="00084848">
              <w:t>and</w:t>
            </w:r>
            <w:r w:rsidRPr="00084848">
              <w:rPr>
                <w:spacing w:val="-3"/>
              </w:rPr>
              <w:t xml:space="preserve"> </w:t>
            </w:r>
            <w:r w:rsidRPr="00084848">
              <w:t>responsibilities</w:t>
            </w:r>
            <w:r w:rsidRPr="00084848">
              <w:rPr>
                <w:spacing w:val="-3"/>
              </w:rPr>
              <w:t xml:space="preserve"> </w:t>
            </w:r>
            <w:r w:rsidRPr="00084848">
              <w:t>and</w:t>
            </w:r>
            <w:r w:rsidRPr="00084848">
              <w:rPr>
                <w:spacing w:val="-47"/>
              </w:rPr>
              <w:t xml:space="preserve"> </w:t>
            </w:r>
            <w:r w:rsidRPr="00084848">
              <w:t>existing funding structures inhibit how accountability is</w:t>
            </w:r>
            <w:r w:rsidRPr="00084848">
              <w:rPr>
                <w:spacing w:val="1"/>
              </w:rPr>
              <w:t xml:space="preserve"> </w:t>
            </w:r>
            <w:r w:rsidRPr="00084848">
              <w:t>defined.</w:t>
            </w:r>
          </w:p>
        </w:tc>
        <w:tc>
          <w:tcPr>
            <w:cnfStyle w:val="000100000000" w:firstRow="0" w:lastRow="0" w:firstColumn="0" w:lastColumn="1" w:oddVBand="0" w:evenVBand="0" w:oddHBand="0" w:evenHBand="0" w:firstRowFirstColumn="0" w:firstRowLastColumn="0" w:lastRowFirstColumn="0" w:lastRowLastColumn="0"/>
            <w:tcW w:w="0" w:type="auto"/>
          </w:tcPr>
          <w:p w14:paraId="47B6FA09" w14:textId="77777777" w:rsidR="006B56CC" w:rsidRPr="00084848" w:rsidRDefault="00B719C0" w:rsidP="00167460">
            <w:pPr>
              <w:pStyle w:val="Tablelistbullet"/>
            </w:pPr>
            <w:r w:rsidRPr="00084848">
              <w:t>Where all digital mental health services are accredited</w:t>
            </w:r>
            <w:r w:rsidRPr="00084848">
              <w:rPr>
                <w:spacing w:val="1"/>
              </w:rPr>
              <w:t xml:space="preserve"> </w:t>
            </w:r>
            <w:r w:rsidRPr="00084848">
              <w:t>against relevant and required standards, including the</w:t>
            </w:r>
            <w:r w:rsidRPr="00084848">
              <w:rPr>
                <w:spacing w:val="1"/>
              </w:rPr>
              <w:t xml:space="preserve"> </w:t>
            </w:r>
            <w:r w:rsidRPr="00084848">
              <w:t>National</w:t>
            </w:r>
            <w:r w:rsidRPr="00084848">
              <w:rPr>
                <w:spacing w:val="-3"/>
              </w:rPr>
              <w:t xml:space="preserve"> </w:t>
            </w:r>
            <w:r w:rsidRPr="00084848">
              <w:t>Safety</w:t>
            </w:r>
            <w:r w:rsidRPr="00084848">
              <w:rPr>
                <w:spacing w:val="-2"/>
              </w:rPr>
              <w:t xml:space="preserve"> </w:t>
            </w:r>
            <w:r w:rsidRPr="00084848">
              <w:t>and</w:t>
            </w:r>
            <w:r w:rsidRPr="00084848">
              <w:rPr>
                <w:spacing w:val="-4"/>
              </w:rPr>
              <w:t xml:space="preserve"> </w:t>
            </w:r>
            <w:r w:rsidRPr="00084848">
              <w:t>Quality</w:t>
            </w:r>
            <w:r w:rsidRPr="00084848">
              <w:rPr>
                <w:spacing w:val="-1"/>
              </w:rPr>
              <w:t xml:space="preserve"> </w:t>
            </w:r>
            <w:r w:rsidRPr="00084848">
              <w:t>Digital</w:t>
            </w:r>
            <w:r w:rsidRPr="00084848">
              <w:rPr>
                <w:spacing w:val="-4"/>
              </w:rPr>
              <w:t xml:space="preserve"> </w:t>
            </w:r>
            <w:r w:rsidRPr="00084848">
              <w:t>Mental</w:t>
            </w:r>
            <w:r w:rsidRPr="00084848">
              <w:rPr>
                <w:spacing w:val="-4"/>
              </w:rPr>
              <w:t xml:space="preserve"> </w:t>
            </w:r>
            <w:r w:rsidRPr="00084848">
              <w:t>Health</w:t>
            </w:r>
            <w:r w:rsidRPr="00084848">
              <w:rPr>
                <w:spacing w:val="-2"/>
              </w:rPr>
              <w:t xml:space="preserve"> </w:t>
            </w:r>
            <w:r w:rsidRPr="00084848">
              <w:t>Service</w:t>
            </w:r>
            <w:r w:rsidRPr="00084848">
              <w:rPr>
                <w:spacing w:val="-47"/>
              </w:rPr>
              <w:t xml:space="preserve"> </w:t>
            </w:r>
            <w:r w:rsidRPr="00084848">
              <w:t>Standards.</w:t>
            </w:r>
          </w:p>
          <w:p w14:paraId="51A3143E" w14:textId="77777777" w:rsidR="006B56CC" w:rsidRPr="00084848" w:rsidRDefault="00B719C0" w:rsidP="00167460">
            <w:pPr>
              <w:pStyle w:val="Tablelistbullet"/>
            </w:pPr>
            <w:r w:rsidRPr="00084848">
              <w:t>With</w:t>
            </w:r>
            <w:r w:rsidRPr="00084848">
              <w:rPr>
                <w:spacing w:val="-5"/>
              </w:rPr>
              <w:t xml:space="preserve"> </w:t>
            </w:r>
            <w:r w:rsidRPr="00084848">
              <w:t>comprehensive</w:t>
            </w:r>
            <w:r w:rsidRPr="00084848">
              <w:rPr>
                <w:spacing w:val="-3"/>
              </w:rPr>
              <w:t xml:space="preserve"> </w:t>
            </w:r>
            <w:r w:rsidRPr="00084848">
              <w:t>standards</w:t>
            </w:r>
            <w:r w:rsidRPr="00084848">
              <w:rPr>
                <w:spacing w:val="-2"/>
              </w:rPr>
              <w:t xml:space="preserve"> </w:t>
            </w:r>
            <w:r w:rsidRPr="00084848">
              <w:t>for</w:t>
            </w:r>
            <w:r w:rsidRPr="00084848">
              <w:rPr>
                <w:spacing w:val="-4"/>
              </w:rPr>
              <w:t xml:space="preserve"> </w:t>
            </w:r>
            <w:r w:rsidRPr="00084848">
              <w:t>digital</w:t>
            </w:r>
            <w:r w:rsidRPr="00084848">
              <w:rPr>
                <w:spacing w:val="-5"/>
              </w:rPr>
              <w:t xml:space="preserve"> </w:t>
            </w:r>
            <w:r w:rsidRPr="00084848">
              <w:t>mental</w:t>
            </w:r>
            <w:r w:rsidRPr="00084848">
              <w:rPr>
                <w:spacing w:val="-5"/>
              </w:rPr>
              <w:t xml:space="preserve"> </w:t>
            </w:r>
            <w:r w:rsidRPr="00084848">
              <w:t>health</w:t>
            </w:r>
            <w:r w:rsidRPr="00084848">
              <w:rPr>
                <w:spacing w:val="-47"/>
              </w:rPr>
              <w:t xml:space="preserve"> </w:t>
            </w:r>
            <w:r w:rsidRPr="00084848">
              <w:t>services in place that are actively implemented across</w:t>
            </w:r>
            <w:r w:rsidRPr="00084848">
              <w:rPr>
                <w:spacing w:val="1"/>
              </w:rPr>
              <w:t xml:space="preserve"> </w:t>
            </w:r>
            <w:r w:rsidRPr="00084848">
              <w:t>mental</w:t>
            </w:r>
            <w:r w:rsidRPr="00084848">
              <w:rPr>
                <w:spacing w:val="-1"/>
              </w:rPr>
              <w:t xml:space="preserve"> </w:t>
            </w:r>
            <w:r w:rsidRPr="00084848">
              <w:t>health and health</w:t>
            </w:r>
            <w:r w:rsidRPr="00084848">
              <w:rPr>
                <w:spacing w:val="-3"/>
              </w:rPr>
              <w:t xml:space="preserve"> </w:t>
            </w:r>
            <w:r w:rsidRPr="00084848">
              <w:t>systems</w:t>
            </w:r>
          </w:p>
          <w:p w14:paraId="784C7AB7" w14:textId="77777777" w:rsidR="006B56CC" w:rsidRPr="00084848" w:rsidRDefault="00B719C0" w:rsidP="00167460">
            <w:pPr>
              <w:pStyle w:val="Tablelistbullet"/>
            </w:pPr>
            <w:r w:rsidRPr="00084848">
              <w:t>With structured regulation guidance and pathways to</w:t>
            </w:r>
            <w:r w:rsidRPr="00084848">
              <w:rPr>
                <w:spacing w:val="1"/>
              </w:rPr>
              <w:t xml:space="preserve"> </w:t>
            </w:r>
            <w:r w:rsidRPr="00084848">
              <w:t>support new and emerging innovation, with a</w:t>
            </w:r>
            <w:r w:rsidRPr="00084848">
              <w:rPr>
                <w:spacing w:val="1"/>
              </w:rPr>
              <w:t xml:space="preserve"> </w:t>
            </w:r>
            <w:r w:rsidRPr="00084848">
              <w:t>comprehensive suite of evidence-based tools “approved”</w:t>
            </w:r>
            <w:r w:rsidRPr="00084848">
              <w:rPr>
                <w:spacing w:val="-48"/>
              </w:rPr>
              <w:t xml:space="preserve"> </w:t>
            </w:r>
            <w:r w:rsidRPr="00084848">
              <w:t>for</w:t>
            </w:r>
            <w:r w:rsidRPr="00084848">
              <w:rPr>
                <w:spacing w:val="-1"/>
              </w:rPr>
              <w:t xml:space="preserve"> </w:t>
            </w:r>
            <w:r w:rsidRPr="00084848">
              <w:t>use across the</w:t>
            </w:r>
            <w:r w:rsidRPr="00084848">
              <w:rPr>
                <w:spacing w:val="-2"/>
              </w:rPr>
              <w:t xml:space="preserve"> </w:t>
            </w:r>
            <w:r w:rsidRPr="00084848">
              <w:t>mental health</w:t>
            </w:r>
            <w:r w:rsidRPr="00084848">
              <w:rPr>
                <w:spacing w:val="-1"/>
              </w:rPr>
              <w:t xml:space="preserve"> </w:t>
            </w:r>
            <w:r w:rsidRPr="00084848">
              <w:t>spectrum.</w:t>
            </w:r>
          </w:p>
          <w:p w14:paraId="290CC9C6" w14:textId="77777777" w:rsidR="006B56CC" w:rsidRPr="00084848" w:rsidRDefault="00B719C0" w:rsidP="00167460">
            <w:pPr>
              <w:pStyle w:val="Tablelistbullet"/>
            </w:pPr>
            <w:r w:rsidRPr="00084848">
              <w:t>That</w:t>
            </w:r>
            <w:r w:rsidRPr="00084848">
              <w:rPr>
                <w:spacing w:val="-5"/>
              </w:rPr>
              <w:t xml:space="preserve"> </w:t>
            </w:r>
            <w:r w:rsidRPr="00084848">
              <w:t>consumers</w:t>
            </w:r>
            <w:r w:rsidRPr="00084848">
              <w:rPr>
                <w:spacing w:val="-3"/>
              </w:rPr>
              <w:t xml:space="preserve"> </w:t>
            </w:r>
            <w:r w:rsidRPr="00084848">
              <w:t>and</w:t>
            </w:r>
            <w:r w:rsidRPr="00084848">
              <w:rPr>
                <w:spacing w:val="-4"/>
              </w:rPr>
              <w:t xml:space="preserve"> </w:t>
            </w:r>
            <w:r w:rsidRPr="00084848">
              <w:t>providers</w:t>
            </w:r>
            <w:r w:rsidRPr="00084848">
              <w:rPr>
                <w:spacing w:val="-4"/>
              </w:rPr>
              <w:t xml:space="preserve"> </w:t>
            </w:r>
            <w:r w:rsidRPr="00084848">
              <w:t>feel</w:t>
            </w:r>
            <w:r w:rsidRPr="00084848">
              <w:rPr>
                <w:spacing w:val="-5"/>
              </w:rPr>
              <w:t xml:space="preserve"> </w:t>
            </w:r>
            <w:r w:rsidRPr="00084848">
              <w:t>confident</w:t>
            </w:r>
            <w:r w:rsidRPr="00084848">
              <w:rPr>
                <w:spacing w:val="-2"/>
              </w:rPr>
              <w:t xml:space="preserve"> </w:t>
            </w:r>
            <w:r w:rsidRPr="00084848">
              <w:t>navigating</w:t>
            </w:r>
            <w:r w:rsidRPr="00084848">
              <w:rPr>
                <w:spacing w:val="-47"/>
              </w:rPr>
              <w:t xml:space="preserve"> </w:t>
            </w:r>
            <w:r w:rsidRPr="00084848">
              <w:t>safely and securely, with a clear understanding of the</w:t>
            </w:r>
            <w:r w:rsidRPr="00084848">
              <w:rPr>
                <w:spacing w:val="1"/>
              </w:rPr>
              <w:t xml:space="preserve"> </w:t>
            </w:r>
            <w:r w:rsidRPr="00084848">
              <w:t>evidence base behind digital mental health tools and</w:t>
            </w:r>
            <w:r w:rsidRPr="00084848">
              <w:rPr>
                <w:spacing w:val="1"/>
              </w:rPr>
              <w:t xml:space="preserve"> </w:t>
            </w:r>
            <w:r w:rsidRPr="00084848">
              <w:t>services.</w:t>
            </w:r>
          </w:p>
          <w:p w14:paraId="6AA57E2E" w14:textId="77777777" w:rsidR="006B56CC" w:rsidRPr="00084848" w:rsidRDefault="00B719C0" w:rsidP="00167460">
            <w:pPr>
              <w:pStyle w:val="Tablelistbullet"/>
            </w:pPr>
            <w:r w:rsidRPr="00084848">
              <w:t>Where roles and responsibilities across the digital mental</w:t>
            </w:r>
            <w:r w:rsidRPr="00084848">
              <w:rPr>
                <w:spacing w:val="1"/>
              </w:rPr>
              <w:t xml:space="preserve"> </w:t>
            </w:r>
            <w:r w:rsidRPr="00084848">
              <w:t>health,</w:t>
            </w:r>
            <w:r w:rsidRPr="00084848">
              <w:rPr>
                <w:spacing w:val="-4"/>
              </w:rPr>
              <w:t xml:space="preserve"> </w:t>
            </w:r>
            <w:r w:rsidRPr="00084848">
              <w:t>mental</w:t>
            </w:r>
            <w:r w:rsidRPr="00084848">
              <w:rPr>
                <w:spacing w:val="-3"/>
              </w:rPr>
              <w:t xml:space="preserve"> </w:t>
            </w:r>
            <w:r w:rsidRPr="00084848">
              <w:t>health</w:t>
            </w:r>
            <w:r w:rsidRPr="00084848">
              <w:rPr>
                <w:spacing w:val="-3"/>
              </w:rPr>
              <w:t xml:space="preserve"> </w:t>
            </w:r>
            <w:r w:rsidRPr="00084848">
              <w:t>and</w:t>
            </w:r>
            <w:r w:rsidRPr="00084848">
              <w:rPr>
                <w:spacing w:val="-3"/>
              </w:rPr>
              <w:t xml:space="preserve"> </w:t>
            </w:r>
            <w:r w:rsidRPr="00084848">
              <w:t>broader</w:t>
            </w:r>
            <w:r w:rsidRPr="00084848">
              <w:rPr>
                <w:spacing w:val="-3"/>
              </w:rPr>
              <w:t xml:space="preserve"> </w:t>
            </w:r>
            <w:r w:rsidRPr="00084848">
              <w:t>health</w:t>
            </w:r>
            <w:r w:rsidRPr="00084848">
              <w:rPr>
                <w:spacing w:val="-5"/>
              </w:rPr>
              <w:t xml:space="preserve"> </w:t>
            </w:r>
            <w:r w:rsidRPr="00084848">
              <w:t>sectors</w:t>
            </w:r>
            <w:r w:rsidRPr="00084848">
              <w:rPr>
                <w:spacing w:val="-2"/>
              </w:rPr>
              <w:t xml:space="preserve"> </w:t>
            </w:r>
            <w:r w:rsidRPr="00084848">
              <w:t>are</w:t>
            </w:r>
            <w:r w:rsidRPr="00084848">
              <w:rPr>
                <w:spacing w:val="-3"/>
              </w:rPr>
              <w:t xml:space="preserve"> </w:t>
            </w:r>
            <w:r w:rsidRPr="00084848">
              <w:t>clearly</w:t>
            </w:r>
            <w:r w:rsidRPr="00084848">
              <w:rPr>
                <w:spacing w:val="-47"/>
              </w:rPr>
              <w:t xml:space="preserve"> </w:t>
            </w:r>
            <w:r w:rsidRPr="00084848">
              <w:t>defined, including structures and processes which define</w:t>
            </w:r>
            <w:r w:rsidRPr="00084848">
              <w:rPr>
                <w:spacing w:val="1"/>
              </w:rPr>
              <w:t xml:space="preserve"> </w:t>
            </w:r>
            <w:r w:rsidRPr="00084848">
              <w:t>accountability for</w:t>
            </w:r>
            <w:r w:rsidRPr="00084848">
              <w:rPr>
                <w:spacing w:val="-1"/>
              </w:rPr>
              <w:t xml:space="preserve"> </w:t>
            </w:r>
            <w:r w:rsidRPr="00084848">
              <w:t>funding</w:t>
            </w:r>
            <w:r w:rsidRPr="00084848">
              <w:rPr>
                <w:spacing w:val="-2"/>
              </w:rPr>
              <w:t xml:space="preserve"> </w:t>
            </w:r>
            <w:r w:rsidRPr="00084848">
              <w:t>and</w:t>
            </w:r>
            <w:r w:rsidRPr="00084848">
              <w:rPr>
                <w:spacing w:val="-3"/>
              </w:rPr>
              <w:t xml:space="preserve"> </w:t>
            </w:r>
            <w:r w:rsidRPr="00084848">
              <w:t>decision</w:t>
            </w:r>
            <w:r w:rsidRPr="00084848">
              <w:rPr>
                <w:spacing w:val="-1"/>
              </w:rPr>
              <w:t xml:space="preserve"> </w:t>
            </w:r>
            <w:r w:rsidRPr="00084848">
              <w:t>making.</w:t>
            </w:r>
          </w:p>
        </w:tc>
      </w:tr>
    </w:tbl>
    <w:p w14:paraId="4D0774EB" w14:textId="77777777" w:rsidR="006B56CC" w:rsidRDefault="006B56CC">
      <w:pPr>
        <w:spacing w:line="273" w:lineRule="auto"/>
        <w:rPr>
          <w:sz w:val="18"/>
        </w:rPr>
        <w:sectPr w:rsidR="006B56CC" w:rsidSect="00084848">
          <w:headerReference w:type="default" r:id="rId57"/>
          <w:footerReference w:type="default" r:id="rId58"/>
          <w:pgSz w:w="16850" w:h="11910" w:orient="landscape"/>
          <w:pgMar w:top="940" w:right="1560" w:bottom="1420" w:left="1300" w:header="572" w:footer="567" w:gutter="0"/>
          <w:cols w:space="720"/>
          <w:docGrid w:linePitch="299"/>
        </w:sectPr>
      </w:pPr>
    </w:p>
    <w:tbl>
      <w:tblPr>
        <w:tblStyle w:val="TableGrid"/>
        <w:tblW w:w="0" w:type="auto"/>
        <w:tblLook w:val="01E0" w:firstRow="1" w:lastRow="1" w:firstColumn="1" w:lastColumn="1" w:noHBand="0" w:noVBand="0"/>
      </w:tblPr>
      <w:tblGrid>
        <w:gridCol w:w="5122"/>
        <w:gridCol w:w="3826"/>
        <w:gridCol w:w="5032"/>
      </w:tblGrid>
      <w:tr w:rsidR="006B56CC" w14:paraId="3ED41BCF" w14:textId="77777777" w:rsidTr="00084848">
        <w:trPr>
          <w:cnfStyle w:val="100000000000" w:firstRow="1" w:lastRow="0" w:firstColumn="0" w:lastColumn="0" w:oddVBand="0" w:evenVBand="0" w:oddHBand="0" w:evenHBand="0" w:firstRowFirstColumn="0" w:firstRowLastColumn="0" w:lastRowFirstColumn="0" w:lastRowLastColumn="0"/>
          <w:trHeight w:val="724"/>
          <w:tblHeader/>
        </w:trPr>
        <w:tc>
          <w:tcPr>
            <w:tcW w:w="0" w:type="auto"/>
            <w:vAlign w:val="center"/>
          </w:tcPr>
          <w:p w14:paraId="7E503119" w14:textId="5A05B1BC" w:rsidR="006B56CC" w:rsidRPr="00084848" w:rsidRDefault="00B719C0" w:rsidP="00084848">
            <w:pPr>
              <w:rPr>
                <w:szCs w:val="28"/>
              </w:rPr>
            </w:pPr>
            <w:r w:rsidRPr="00084848">
              <w:rPr>
                <w:szCs w:val="28"/>
              </w:rPr>
              <w:lastRenderedPageBreak/>
              <w:t>Service</w:t>
            </w:r>
            <w:r w:rsidRPr="00084848">
              <w:rPr>
                <w:spacing w:val="-3"/>
                <w:szCs w:val="28"/>
              </w:rPr>
              <w:t xml:space="preserve"> </w:t>
            </w:r>
            <w:r w:rsidRPr="00084848">
              <w:rPr>
                <w:szCs w:val="28"/>
              </w:rPr>
              <w:t>optimisation</w:t>
            </w:r>
            <w:r w:rsidRPr="00084848">
              <w:rPr>
                <w:spacing w:val="-5"/>
                <w:szCs w:val="28"/>
              </w:rPr>
              <w:t xml:space="preserve"> </w:t>
            </w:r>
            <w:r w:rsidRPr="00084848">
              <w:rPr>
                <w:szCs w:val="28"/>
              </w:rPr>
              <w:t>categories</w:t>
            </w:r>
          </w:p>
        </w:tc>
        <w:tc>
          <w:tcPr>
            <w:tcW w:w="0" w:type="auto"/>
            <w:vAlign w:val="center"/>
          </w:tcPr>
          <w:p w14:paraId="5C8DDF8F" w14:textId="77777777" w:rsidR="006B56CC" w:rsidRPr="00084848" w:rsidRDefault="00B719C0" w:rsidP="00084848">
            <w:pPr>
              <w:rPr>
                <w:szCs w:val="28"/>
              </w:rPr>
            </w:pPr>
            <w:r w:rsidRPr="00084848">
              <w:rPr>
                <w:szCs w:val="28"/>
              </w:rPr>
              <w:t>Moving</w:t>
            </w:r>
            <w:r w:rsidRPr="00084848">
              <w:rPr>
                <w:spacing w:val="-2"/>
                <w:szCs w:val="28"/>
              </w:rPr>
              <w:t xml:space="preserve"> </w:t>
            </w:r>
            <w:r w:rsidRPr="00084848">
              <w:rPr>
                <w:szCs w:val="28"/>
              </w:rPr>
              <w:t>from the</w:t>
            </w:r>
            <w:r w:rsidRPr="00084848">
              <w:rPr>
                <w:spacing w:val="-1"/>
                <w:szCs w:val="28"/>
              </w:rPr>
              <w:t xml:space="preserve"> </w:t>
            </w:r>
            <w:r w:rsidRPr="00084848">
              <w:rPr>
                <w:szCs w:val="28"/>
              </w:rPr>
              <w:t>old</w:t>
            </w:r>
            <w:r w:rsidRPr="00084848">
              <w:rPr>
                <w:spacing w:val="-3"/>
                <w:szCs w:val="28"/>
              </w:rPr>
              <w:t xml:space="preserve"> </w:t>
            </w:r>
            <w:r w:rsidRPr="00084848">
              <w:rPr>
                <w:szCs w:val="28"/>
              </w:rPr>
              <w:t>ecosystem…</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589748E3" w14:textId="77777777" w:rsidR="006B56CC" w:rsidRPr="00084848" w:rsidRDefault="00B719C0" w:rsidP="00084848">
            <w:pPr>
              <w:rPr>
                <w:szCs w:val="28"/>
              </w:rPr>
            </w:pPr>
            <w:r w:rsidRPr="00084848">
              <w:rPr>
                <w:szCs w:val="28"/>
              </w:rPr>
              <w:t>Towards</w:t>
            </w:r>
            <w:r w:rsidRPr="00084848">
              <w:rPr>
                <w:spacing w:val="-2"/>
                <w:szCs w:val="28"/>
              </w:rPr>
              <w:t xml:space="preserve"> </w:t>
            </w:r>
            <w:r w:rsidRPr="00084848">
              <w:rPr>
                <w:szCs w:val="28"/>
              </w:rPr>
              <w:t>a new</w:t>
            </w:r>
            <w:r w:rsidRPr="00084848">
              <w:rPr>
                <w:spacing w:val="-3"/>
                <w:szCs w:val="28"/>
              </w:rPr>
              <w:t xml:space="preserve"> </w:t>
            </w:r>
            <w:r w:rsidRPr="00084848">
              <w:rPr>
                <w:szCs w:val="28"/>
              </w:rPr>
              <w:t>ecosystem…</w:t>
            </w:r>
          </w:p>
        </w:tc>
      </w:tr>
      <w:tr w:rsidR="006B56CC" w14:paraId="44BD1D7B" w14:textId="77777777" w:rsidTr="00084848">
        <w:trPr>
          <w:trHeight w:val="3384"/>
        </w:trPr>
        <w:tc>
          <w:tcPr>
            <w:tcW w:w="0" w:type="auto"/>
          </w:tcPr>
          <w:p w14:paraId="42163551" w14:textId="540C8761" w:rsidR="006B56CC" w:rsidRPr="00084848" w:rsidRDefault="001F3C0A" w:rsidP="00084848">
            <w:pPr>
              <w:rPr>
                <w:szCs w:val="28"/>
              </w:rPr>
            </w:pPr>
            <w:r w:rsidRPr="002E6B2D">
              <w:rPr>
                <w:noProof/>
                <w:szCs w:val="28"/>
              </w:rPr>
              <w:drawing>
                <wp:anchor distT="0" distB="0" distL="114300" distR="114300" simplePos="0" relativeHeight="487619072" behindDoc="0" locked="0" layoutInCell="1" allowOverlap="1" wp14:anchorId="3356CC52" wp14:editId="739AAB05">
                  <wp:simplePos x="0" y="0"/>
                  <wp:positionH relativeFrom="column">
                    <wp:posOffset>1905</wp:posOffset>
                  </wp:positionH>
                  <wp:positionV relativeFrom="paragraph">
                    <wp:posOffset>73660</wp:posOffset>
                  </wp:positionV>
                  <wp:extent cx="333375" cy="335914"/>
                  <wp:effectExtent l="0" t="0" r="0" b="7620"/>
                  <wp:wrapSquare wrapText="bothSides"/>
                  <wp:docPr id="29" name="image17.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7.jpeg">
                            <a:extLst>
                              <a:ext uri="{C183D7F6-B498-43B3-948B-1728B52AA6E4}">
                                <adec:decorative xmlns:adec="http://schemas.microsoft.com/office/drawing/2017/decorative" val="1"/>
                              </a:ext>
                            </a:extLst>
                          </pic:cNvPr>
                          <pic:cNvPicPr/>
                        </pic:nvPicPr>
                        <pic:blipFill>
                          <a:blip r:embed="rId59" cstate="print">
                            <a:extLst>
                              <a:ext uri="{28A0092B-C50C-407E-A947-70E740481C1C}">
                                <a14:useLocalDpi xmlns:a14="http://schemas.microsoft.com/office/drawing/2010/main" val="0"/>
                              </a:ext>
                            </a:extLst>
                          </a:blip>
                          <a:stretch>
                            <a:fillRect/>
                          </a:stretch>
                        </pic:blipFill>
                        <pic:spPr>
                          <a:xfrm>
                            <a:off x="0" y="0"/>
                            <a:ext cx="333375" cy="335914"/>
                          </a:xfrm>
                          <a:prstGeom prst="rect">
                            <a:avLst/>
                          </a:prstGeom>
                        </pic:spPr>
                      </pic:pic>
                    </a:graphicData>
                  </a:graphic>
                  <wp14:sizeRelH relativeFrom="page">
                    <wp14:pctWidth>0</wp14:pctWidth>
                  </wp14:sizeRelH>
                  <wp14:sizeRelV relativeFrom="page">
                    <wp14:pctHeight>0</wp14:pctHeight>
                  </wp14:sizeRelV>
                </wp:anchor>
              </w:drawing>
            </w:r>
            <w:r w:rsidR="00B719C0" w:rsidRPr="00084848">
              <w:rPr>
                <w:b/>
                <w:bCs/>
                <w:szCs w:val="28"/>
              </w:rPr>
              <w:t>Interoperability</w:t>
            </w:r>
          </w:p>
          <w:p w14:paraId="69084947" w14:textId="77777777" w:rsidR="006B56CC" w:rsidRPr="00084848" w:rsidRDefault="00B719C0" w:rsidP="00084848">
            <w:pPr>
              <w:rPr>
                <w:szCs w:val="28"/>
              </w:rPr>
            </w:pPr>
            <w:r w:rsidRPr="00084848">
              <w:rPr>
                <w:szCs w:val="28"/>
              </w:rPr>
              <w:t>Clinical programs, platforms and</w:t>
            </w:r>
            <w:r w:rsidRPr="00084848">
              <w:rPr>
                <w:spacing w:val="1"/>
                <w:szCs w:val="28"/>
              </w:rPr>
              <w:t xml:space="preserve"> </w:t>
            </w:r>
            <w:r w:rsidRPr="00084848">
              <w:rPr>
                <w:szCs w:val="28"/>
              </w:rPr>
              <w:t>information systems in the mental</w:t>
            </w:r>
            <w:r w:rsidRPr="00084848">
              <w:rPr>
                <w:spacing w:val="-47"/>
                <w:szCs w:val="28"/>
              </w:rPr>
              <w:t xml:space="preserve"> </w:t>
            </w:r>
            <w:r w:rsidRPr="00084848">
              <w:rPr>
                <w:szCs w:val="28"/>
              </w:rPr>
              <w:t>health and broader health</w:t>
            </w:r>
            <w:r w:rsidRPr="00084848">
              <w:rPr>
                <w:spacing w:val="1"/>
                <w:szCs w:val="28"/>
              </w:rPr>
              <w:t xml:space="preserve"> </w:t>
            </w:r>
            <w:r w:rsidRPr="00084848">
              <w:rPr>
                <w:szCs w:val="28"/>
              </w:rPr>
              <w:t>systems are interoperable. This is</w:t>
            </w:r>
            <w:r w:rsidRPr="00084848">
              <w:rPr>
                <w:spacing w:val="-47"/>
                <w:szCs w:val="28"/>
              </w:rPr>
              <w:t xml:space="preserve"> </w:t>
            </w:r>
            <w:r w:rsidRPr="00084848">
              <w:rPr>
                <w:szCs w:val="28"/>
              </w:rPr>
              <w:t>further supported by improved</w:t>
            </w:r>
            <w:r w:rsidRPr="00084848">
              <w:rPr>
                <w:spacing w:val="1"/>
                <w:szCs w:val="28"/>
              </w:rPr>
              <w:t xml:space="preserve"> </w:t>
            </w:r>
            <w:r w:rsidRPr="00084848">
              <w:rPr>
                <w:szCs w:val="28"/>
              </w:rPr>
              <w:t>coordination across the digital</w:t>
            </w:r>
            <w:r w:rsidRPr="00084848">
              <w:rPr>
                <w:spacing w:val="1"/>
                <w:szCs w:val="28"/>
              </w:rPr>
              <w:t xml:space="preserve"> </w:t>
            </w:r>
            <w:r w:rsidRPr="00084848">
              <w:rPr>
                <w:szCs w:val="28"/>
              </w:rPr>
              <w:t>mental health, mental health, and</w:t>
            </w:r>
            <w:r w:rsidRPr="00084848">
              <w:rPr>
                <w:spacing w:val="-47"/>
                <w:szCs w:val="28"/>
              </w:rPr>
              <w:t xml:space="preserve"> </w:t>
            </w:r>
            <w:r w:rsidRPr="00084848">
              <w:rPr>
                <w:szCs w:val="28"/>
              </w:rPr>
              <w:t>broader health sectors through</w:t>
            </w:r>
            <w:r w:rsidRPr="00084848">
              <w:rPr>
                <w:spacing w:val="1"/>
                <w:szCs w:val="28"/>
              </w:rPr>
              <w:t xml:space="preserve"> </w:t>
            </w:r>
            <w:r w:rsidRPr="00084848">
              <w:rPr>
                <w:szCs w:val="28"/>
              </w:rPr>
              <w:t>consistent practices and</w:t>
            </w:r>
            <w:r w:rsidRPr="00084848">
              <w:rPr>
                <w:spacing w:val="1"/>
                <w:szCs w:val="28"/>
              </w:rPr>
              <w:t xml:space="preserve"> </w:t>
            </w:r>
            <w:r w:rsidRPr="00084848">
              <w:rPr>
                <w:szCs w:val="28"/>
              </w:rPr>
              <w:t>definitions.</w:t>
            </w:r>
          </w:p>
        </w:tc>
        <w:tc>
          <w:tcPr>
            <w:tcW w:w="0" w:type="auto"/>
          </w:tcPr>
          <w:p w14:paraId="7DF0155C" w14:textId="77777777" w:rsidR="006B56CC" w:rsidRPr="00084848" w:rsidRDefault="00B719C0" w:rsidP="00167460">
            <w:pPr>
              <w:pStyle w:val="Tablelistbullet"/>
            </w:pPr>
            <w:r w:rsidRPr="00084848">
              <w:t>Where tools and platforms have limited functionality for</w:t>
            </w:r>
            <w:r w:rsidRPr="00084848">
              <w:rPr>
                <w:spacing w:val="1"/>
              </w:rPr>
              <w:t xml:space="preserve"> </w:t>
            </w:r>
            <w:r w:rsidRPr="00084848">
              <w:t>information</w:t>
            </w:r>
            <w:r w:rsidRPr="00084848">
              <w:rPr>
                <w:spacing w:val="-4"/>
              </w:rPr>
              <w:t xml:space="preserve"> </w:t>
            </w:r>
            <w:r w:rsidRPr="00084848">
              <w:t>sharing</w:t>
            </w:r>
            <w:r w:rsidRPr="00084848">
              <w:rPr>
                <w:spacing w:val="-3"/>
              </w:rPr>
              <w:t xml:space="preserve"> </w:t>
            </w:r>
            <w:r w:rsidRPr="00084848">
              <w:t>and</w:t>
            </w:r>
            <w:r w:rsidRPr="00084848">
              <w:rPr>
                <w:spacing w:val="-3"/>
              </w:rPr>
              <w:t xml:space="preserve"> </w:t>
            </w:r>
            <w:r w:rsidRPr="00084848">
              <w:t>shared</w:t>
            </w:r>
            <w:r w:rsidRPr="00084848">
              <w:rPr>
                <w:spacing w:val="-2"/>
              </w:rPr>
              <w:t xml:space="preserve"> </w:t>
            </w:r>
            <w:r w:rsidRPr="00084848">
              <w:t>workflows</w:t>
            </w:r>
            <w:r w:rsidRPr="00084848">
              <w:rPr>
                <w:spacing w:val="-3"/>
              </w:rPr>
              <w:t xml:space="preserve"> </w:t>
            </w:r>
            <w:r w:rsidRPr="00084848">
              <w:t>across</w:t>
            </w:r>
            <w:r w:rsidRPr="00084848">
              <w:rPr>
                <w:spacing w:val="-3"/>
              </w:rPr>
              <w:t xml:space="preserve"> </w:t>
            </w:r>
            <w:r w:rsidRPr="00084848">
              <w:t>systems.</w:t>
            </w:r>
          </w:p>
          <w:p w14:paraId="7E707230" w14:textId="77777777" w:rsidR="006B56CC" w:rsidRPr="00084848" w:rsidRDefault="00B719C0" w:rsidP="00167460">
            <w:pPr>
              <w:pStyle w:val="Tablelistbullet"/>
            </w:pPr>
            <w:r w:rsidRPr="00084848">
              <w:t>Where</w:t>
            </w:r>
            <w:r w:rsidRPr="00084848">
              <w:rPr>
                <w:spacing w:val="-3"/>
              </w:rPr>
              <w:t xml:space="preserve"> </w:t>
            </w:r>
            <w:r w:rsidRPr="00084848">
              <w:t>funding</w:t>
            </w:r>
            <w:r w:rsidRPr="00084848">
              <w:rPr>
                <w:spacing w:val="-5"/>
              </w:rPr>
              <w:t xml:space="preserve"> </w:t>
            </w:r>
            <w:r w:rsidRPr="00084848">
              <w:t>approaches</w:t>
            </w:r>
            <w:r w:rsidRPr="00084848">
              <w:rPr>
                <w:spacing w:val="-4"/>
              </w:rPr>
              <w:t xml:space="preserve"> </w:t>
            </w:r>
            <w:r w:rsidRPr="00084848">
              <w:t>are</w:t>
            </w:r>
            <w:r w:rsidRPr="00084848">
              <w:rPr>
                <w:spacing w:val="-3"/>
              </w:rPr>
              <w:t xml:space="preserve"> </w:t>
            </w:r>
            <w:r w:rsidRPr="00084848">
              <w:t>focused</w:t>
            </w:r>
            <w:r w:rsidRPr="00084848">
              <w:rPr>
                <w:spacing w:val="-3"/>
              </w:rPr>
              <w:t xml:space="preserve"> </w:t>
            </w:r>
            <w:r w:rsidRPr="00084848">
              <w:t>on</w:t>
            </w:r>
            <w:r w:rsidRPr="00084848">
              <w:rPr>
                <w:spacing w:val="-4"/>
              </w:rPr>
              <w:t xml:space="preserve"> </w:t>
            </w:r>
            <w:r w:rsidRPr="00084848">
              <w:t>service</w:t>
            </w:r>
            <w:r w:rsidRPr="00084848">
              <w:rPr>
                <w:spacing w:val="-5"/>
              </w:rPr>
              <w:t xml:space="preserve"> </w:t>
            </w:r>
            <w:r w:rsidRPr="00084848">
              <w:t>delivery</w:t>
            </w:r>
            <w:r w:rsidRPr="00084848">
              <w:rPr>
                <w:spacing w:val="-47"/>
              </w:rPr>
              <w:t xml:space="preserve"> </w:t>
            </w:r>
            <w:r w:rsidRPr="00084848">
              <w:t>and do not extend to enabling functions, including</w:t>
            </w:r>
            <w:r w:rsidRPr="00084848">
              <w:rPr>
                <w:spacing w:val="1"/>
              </w:rPr>
              <w:t xml:space="preserve"> </w:t>
            </w:r>
            <w:r w:rsidRPr="00084848">
              <w:t>technology</w:t>
            </w:r>
            <w:r w:rsidRPr="00084848">
              <w:rPr>
                <w:spacing w:val="-2"/>
              </w:rPr>
              <w:t xml:space="preserve"> </w:t>
            </w:r>
            <w:r w:rsidRPr="00084848">
              <w:t>and</w:t>
            </w:r>
            <w:r w:rsidRPr="00084848">
              <w:rPr>
                <w:spacing w:val="-2"/>
              </w:rPr>
              <w:t xml:space="preserve"> </w:t>
            </w:r>
            <w:r w:rsidRPr="00084848">
              <w:t>integration</w:t>
            </w:r>
            <w:r w:rsidRPr="00084848">
              <w:rPr>
                <w:spacing w:val="-2"/>
              </w:rPr>
              <w:t xml:space="preserve"> </w:t>
            </w:r>
            <w:r w:rsidRPr="00084848">
              <w:t>activities.</w:t>
            </w:r>
          </w:p>
          <w:p w14:paraId="3AD9A0BC" w14:textId="77777777" w:rsidR="006B56CC" w:rsidRPr="00084848" w:rsidRDefault="00B719C0" w:rsidP="00167460">
            <w:pPr>
              <w:pStyle w:val="Tablelistbullet"/>
            </w:pPr>
            <w:r w:rsidRPr="00084848">
              <w:t>Where</w:t>
            </w:r>
            <w:r w:rsidRPr="00084848">
              <w:rPr>
                <w:spacing w:val="-3"/>
              </w:rPr>
              <w:t xml:space="preserve"> </w:t>
            </w:r>
            <w:r w:rsidRPr="00084848">
              <w:t>funding</w:t>
            </w:r>
            <w:r w:rsidRPr="00084848">
              <w:rPr>
                <w:spacing w:val="-4"/>
              </w:rPr>
              <w:t xml:space="preserve"> </w:t>
            </w:r>
            <w:r w:rsidRPr="00084848">
              <w:t>approached</w:t>
            </w:r>
            <w:r w:rsidRPr="00084848">
              <w:rPr>
                <w:spacing w:val="-4"/>
              </w:rPr>
              <w:t xml:space="preserve"> </w:t>
            </w:r>
            <w:r w:rsidRPr="00084848">
              <w:t>do</w:t>
            </w:r>
            <w:r w:rsidRPr="00084848">
              <w:rPr>
                <w:spacing w:val="-4"/>
              </w:rPr>
              <w:t xml:space="preserve"> </w:t>
            </w:r>
            <w:r w:rsidRPr="00084848">
              <w:t>not</w:t>
            </w:r>
            <w:r w:rsidRPr="00084848">
              <w:rPr>
                <w:spacing w:val="-2"/>
              </w:rPr>
              <w:t xml:space="preserve"> </w:t>
            </w:r>
            <w:r w:rsidRPr="00084848">
              <w:t>incentivise</w:t>
            </w:r>
            <w:r w:rsidRPr="00084848">
              <w:rPr>
                <w:spacing w:val="-2"/>
              </w:rPr>
              <w:t xml:space="preserve"> </w:t>
            </w:r>
            <w:r w:rsidRPr="00084848">
              <w:t>or</w:t>
            </w:r>
            <w:r w:rsidRPr="00084848">
              <w:rPr>
                <w:spacing w:val="-4"/>
              </w:rPr>
              <w:t xml:space="preserve"> </w:t>
            </w:r>
            <w:r w:rsidRPr="00084848">
              <w:t>encourage</w:t>
            </w:r>
            <w:r w:rsidRPr="00084848">
              <w:rPr>
                <w:spacing w:val="-47"/>
              </w:rPr>
              <w:t xml:space="preserve"> </w:t>
            </w:r>
            <w:r w:rsidRPr="00084848">
              <w:t>data</w:t>
            </w:r>
            <w:r w:rsidRPr="00084848">
              <w:rPr>
                <w:spacing w:val="-4"/>
              </w:rPr>
              <w:t xml:space="preserve"> </w:t>
            </w:r>
            <w:r w:rsidRPr="00084848">
              <w:t>sharing</w:t>
            </w:r>
            <w:r w:rsidRPr="00084848">
              <w:rPr>
                <w:spacing w:val="-3"/>
              </w:rPr>
              <w:t xml:space="preserve"> </w:t>
            </w:r>
            <w:r w:rsidRPr="00084848">
              <w:t>and</w:t>
            </w:r>
            <w:r w:rsidRPr="00084848">
              <w:rPr>
                <w:spacing w:val="-3"/>
              </w:rPr>
              <w:t xml:space="preserve"> </w:t>
            </w:r>
            <w:r w:rsidRPr="00084848">
              <w:t>co-creation</w:t>
            </w:r>
            <w:r w:rsidRPr="00084848">
              <w:rPr>
                <w:spacing w:val="-3"/>
              </w:rPr>
              <w:t xml:space="preserve"> </w:t>
            </w:r>
            <w:r w:rsidRPr="00084848">
              <w:t>between</w:t>
            </w:r>
            <w:r w:rsidRPr="00084848">
              <w:rPr>
                <w:spacing w:val="-3"/>
              </w:rPr>
              <w:t xml:space="preserve"> </w:t>
            </w:r>
            <w:r w:rsidRPr="00084848">
              <w:t>service</w:t>
            </w:r>
            <w:r w:rsidRPr="00084848">
              <w:rPr>
                <w:spacing w:val="-1"/>
              </w:rPr>
              <w:t xml:space="preserve"> </w:t>
            </w:r>
            <w:r w:rsidRPr="00084848">
              <w:t>providers.</w:t>
            </w:r>
          </w:p>
        </w:tc>
        <w:tc>
          <w:tcPr>
            <w:cnfStyle w:val="000100000000" w:firstRow="0" w:lastRow="0" w:firstColumn="0" w:lastColumn="1" w:oddVBand="0" w:evenVBand="0" w:oddHBand="0" w:evenHBand="0" w:firstRowFirstColumn="0" w:firstRowLastColumn="0" w:lastRowFirstColumn="0" w:lastRowLastColumn="0"/>
            <w:tcW w:w="0" w:type="auto"/>
          </w:tcPr>
          <w:p w14:paraId="49F82B88" w14:textId="77777777" w:rsidR="006B56CC" w:rsidRPr="00084848" w:rsidRDefault="00B719C0" w:rsidP="00167460">
            <w:pPr>
              <w:pStyle w:val="Tablelistbullet"/>
            </w:pPr>
            <w:r w:rsidRPr="00084848">
              <w:t>With</w:t>
            </w:r>
            <w:r w:rsidRPr="00084848">
              <w:rPr>
                <w:spacing w:val="-3"/>
              </w:rPr>
              <w:t xml:space="preserve"> </w:t>
            </w:r>
            <w:r w:rsidRPr="00084848">
              <w:t>interoperable</w:t>
            </w:r>
            <w:r w:rsidRPr="00084848">
              <w:rPr>
                <w:spacing w:val="-4"/>
              </w:rPr>
              <w:t xml:space="preserve"> </w:t>
            </w:r>
            <w:r w:rsidRPr="00084848">
              <w:t>tools</w:t>
            </w:r>
            <w:r w:rsidRPr="00084848">
              <w:rPr>
                <w:spacing w:val="-1"/>
              </w:rPr>
              <w:t xml:space="preserve"> </w:t>
            </w:r>
            <w:r w:rsidRPr="00084848">
              <w:t>and</w:t>
            </w:r>
            <w:r w:rsidRPr="00084848">
              <w:rPr>
                <w:spacing w:val="-2"/>
              </w:rPr>
              <w:t xml:space="preserve"> </w:t>
            </w:r>
            <w:r w:rsidRPr="00084848">
              <w:t>platforms</w:t>
            </w:r>
            <w:r w:rsidRPr="00084848">
              <w:rPr>
                <w:spacing w:val="-2"/>
              </w:rPr>
              <w:t xml:space="preserve"> </w:t>
            </w:r>
            <w:r w:rsidRPr="00084848">
              <w:t>that</w:t>
            </w:r>
            <w:r w:rsidRPr="00084848">
              <w:rPr>
                <w:spacing w:val="-4"/>
              </w:rPr>
              <w:t xml:space="preserve"> </w:t>
            </w:r>
            <w:r w:rsidRPr="00084848">
              <w:t>span</w:t>
            </w:r>
            <w:r w:rsidRPr="00084848">
              <w:rPr>
                <w:spacing w:val="-4"/>
              </w:rPr>
              <w:t xml:space="preserve"> </w:t>
            </w:r>
            <w:r w:rsidRPr="00084848">
              <w:t>the</w:t>
            </w:r>
            <w:r w:rsidRPr="00084848">
              <w:rPr>
                <w:spacing w:val="-4"/>
              </w:rPr>
              <w:t xml:space="preserve"> </w:t>
            </w:r>
            <w:r w:rsidRPr="00084848">
              <w:t>mental</w:t>
            </w:r>
            <w:r w:rsidRPr="00084848">
              <w:rPr>
                <w:spacing w:val="-47"/>
              </w:rPr>
              <w:t xml:space="preserve"> </w:t>
            </w:r>
            <w:r w:rsidRPr="00084848">
              <w:t>health spectrum, enabling more seamless referral, better</w:t>
            </w:r>
            <w:r w:rsidRPr="00084848">
              <w:rPr>
                <w:spacing w:val="1"/>
              </w:rPr>
              <w:t xml:space="preserve"> </w:t>
            </w:r>
            <w:r w:rsidRPr="00084848">
              <w:t>connection, and blended care models to support promotion</w:t>
            </w:r>
            <w:r w:rsidRPr="00084848">
              <w:rPr>
                <w:spacing w:val="-47"/>
              </w:rPr>
              <w:t xml:space="preserve"> </w:t>
            </w:r>
            <w:r w:rsidRPr="00084848">
              <w:t>and awareness, prevention, assessment, intervention,</w:t>
            </w:r>
            <w:r w:rsidRPr="00084848">
              <w:rPr>
                <w:spacing w:val="1"/>
              </w:rPr>
              <w:t xml:space="preserve"> </w:t>
            </w:r>
            <w:r w:rsidRPr="00084848">
              <w:t>monitoring</w:t>
            </w:r>
            <w:r w:rsidRPr="00084848">
              <w:rPr>
                <w:spacing w:val="-1"/>
              </w:rPr>
              <w:t xml:space="preserve"> </w:t>
            </w:r>
            <w:r w:rsidRPr="00084848">
              <w:t>and management.</w:t>
            </w:r>
          </w:p>
          <w:p w14:paraId="50AAD513" w14:textId="77777777" w:rsidR="006B56CC" w:rsidRPr="00084848" w:rsidRDefault="00B719C0" w:rsidP="00167460">
            <w:pPr>
              <w:pStyle w:val="Tablelistbullet"/>
            </w:pPr>
            <w:r w:rsidRPr="00084848">
              <w:t>With funding approaches that encourage co-creation</w:t>
            </w:r>
            <w:r w:rsidRPr="00084848">
              <w:rPr>
                <w:spacing w:val="1"/>
              </w:rPr>
              <w:t xml:space="preserve"> </w:t>
            </w:r>
            <w:r w:rsidRPr="00084848">
              <w:t>activities</w:t>
            </w:r>
            <w:r w:rsidRPr="00084848">
              <w:rPr>
                <w:spacing w:val="-5"/>
              </w:rPr>
              <w:t xml:space="preserve"> </w:t>
            </w:r>
            <w:r w:rsidRPr="00084848">
              <w:t>and</w:t>
            </w:r>
            <w:r w:rsidRPr="00084848">
              <w:rPr>
                <w:spacing w:val="-4"/>
              </w:rPr>
              <w:t xml:space="preserve"> </w:t>
            </w:r>
            <w:r w:rsidRPr="00084848">
              <w:t>extend</w:t>
            </w:r>
            <w:r w:rsidRPr="00084848">
              <w:rPr>
                <w:spacing w:val="-4"/>
              </w:rPr>
              <w:t xml:space="preserve"> </w:t>
            </w:r>
            <w:r w:rsidRPr="00084848">
              <w:t>to</w:t>
            </w:r>
            <w:r w:rsidRPr="00084848">
              <w:rPr>
                <w:spacing w:val="-3"/>
              </w:rPr>
              <w:t xml:space="preserve"> </w:t>
            </w:r>
            <w:r w:rsidRPr="00084848">
              <w:t>the</w:t>
            </w:r>
            <w:r w:rsidRPr="00084848">
              <w:rPr>
                <w:spacing w:val="-2"/>
              </w:rPr>
              <w:t xml:space="preserve"> </w:t>
            </w:r>
            <w:r w:rsidRPr="00084848">
              <w:t>enabling</w:t>
            </w:r>
            <w:r w:rsidRPr="00084848">
              <w:rPr>
                <w:spacing w:val="-2"/>
              </w:rPr>
              <w:t xml:space="preserve"> </w:t>
            </w:r>
            <w:r w:rsidRPr="00084848">
              <w:t>functions</w:t>
            </w:r>
            <w:r w:rsidRPr="00084848">
              <w:rPr>
                <w:spacing w:val="-2"/>
              </w:rPr>
              <w:t xml:space="preserve"> </w:t>
            </w:r>
            <w:r w:rsidRPr="00084848">
              <w:t>of</w:t>
            </w:r>
            <w:r w:rsidRPr="00084848">
              <w:rPr>
                <w:spacing w:val="-4"/>
              </w:rPr>
              <w:t xml:space="preserve"> </w:t>
            </w:r>
            <w:r w:rsidRPr="00084848">
              <w:t>service</w:t>
            </w:r>
            <w:r w:rsidRPr="00084848">
              <w:rPr>
                <w:spacing w:val="-47"/>
              </w:rPr>
              <w:t xml:space="preserve"> </w:t>
            </w:r>
            <w:r w:rsidRPr="00084848">
              <w:t>delivery.</w:t>
            </w:r>
          </w:p>
        </w:tc>
      </w:tr>
      <w:tr w:rsidR="006B56CC" w14:paraId="3CA9B30F" w14:textId="77777777" w:rsidTr="00084848">
        <w:trPr>
          <w:trHeight w:val="3146"/>
        </w:trPr>
        <w:tc>
          <w:tcPr>
            <w:tcW w:w="0" w:type="auto"/>
          </w:tcPr>
          <w:p w14:paraId="3FA5C8AC" w14:textId="7D4B121D" w:rsidR="006B56CC" w:rsidRPr="00084848" w:rsidRDefault="003F379C" w:rsidP="00084848">
            <w:pPr>
              <w:rPr>
                <w:szCs w:val="28"/>
              </w:rPr>
            </w:pPr>
            <w:r w:rsidRPr="00084848">
              <w:rPr>
                <w:b/>
                <w:bCs/>
                <w:noProof/>
                <w:szCs w:val="28"/>
              </w:rPr>
              <w:drawing>
                <wp:anchor distT="0" distB="0" distL="114300" distR="114300" simplePos="0" relativeHeight="487620096" behindDoc="0" locked="0" layoutInCell="1" allowOverlap="1" wp14:anchorId="43A2D309" wp14:editId="4509DEE2">
                  <wp:simplePos x="0" y="0"/>
                  <wp:positionH relativeFrom="column">
                    <wp:posOffset>1905</wp:posOffset>
                  </wp:positionH>
                  <wp:positionV relativeFrom="paragraph">
                    <wp:posOffset>76835</wp:posOffset>
                  </wp:positionV>
                  <wp:extent cx="335280" cy="314325"/>
                  <wp:effectExtent l="0" t="0" r="7620" b="9525"/>
                  <wp:wrapSquare wrapText="bothSides"/>
                  <wp:docPr id="31" name="image18.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8.jpeg">
                            <a:extLst>
                              <a:ext uri="{C183D7F6-B498-43B3-948B-1728B52AA6E4}">
                                <adec:decorative xmlns:adec="http://schemas.microsoft.com/office/drawing/2017/decorative" val="1"/>
                              </a:ext>
                            </a:extLst>
                          </pic:cNvPr>
                          <pic:cNvPicPr/>
                        </pic:nvPicPr>
                        <pic:blipFill>
                          <a:blip r:embed="rId60" cstate="print">
                            <a:extLst>
                              <a:ext uri="{28A0092B-C50C-407E-A947-70E740481C1C}">
                                <a14:useLocalDpi xmlns:a14="http://schemas.microsoft.com/office/drawing/2010/main" val="0"/>
                              </a:ext>
                            </a:extLst>
                          </a:blip>
                          <a:stretch>
                            <a:fillRect/>
                          </a:stretch>
                        </pic:blipFill>
                        <pic:spPr>
                          <a:xfrm>
                            <a:off x="0" y="0"/>
                            <a:ext cx="335280" cy="314325"/>
                          </a:xfrm>
                          <a:prstGeom prst="rect">
                            <a:avLst/>
                          </a:prstGeom>
                        </pic:spPr>
                      </pic:pic>
                    </a:graphicData>
                  </a:graphic>
                  <wp14:sizeRelH relativeFrom="page">
                    <wp14:pctWidth>0</wp14:pctWidth>
                  </wp14:sizeRelH>
                  <wp14:sizeRelV relativeFrom="page">
                    <wp14:pctHeight>0</wp14:pctHeight>
                  </wp14:sizeRelV>
                </wp:anchor>
              </w:drawing>
            </w:r>
            <w:r w:rsidR="00B719C0" w:rsidRPr="00084848">
              <w:rPr>
                <w:b/>
                <w:bCs/>
                <w:szCs w:val="28"/>
              </w:rPr>
              <w:t>Monitoring and</w:t>
            </w:r>
            <w:r w:rsidR="00B719C0" w:rsidRPr="00084848">
              <w:rPr>
                <w:b/>
                <w:bCs/>
                <w:spacing w:val="-47"/>
                <w:szCs w:val="28"/>
              </w:rPr>
              <w:t xml:space="preserve"> </w:t>
            </w:r>
            <w:r w:rsidR="00B719C0" w:rsidRPr="00084848">
              <w:rPr>
                <w:b/>
                <w:bCs/>
                <w:szCs w:val="28"/>
              </w:rPr>
              <w:t>evaluation</w:t>
            </w:r>
          </w:p>
          <w:p w14:paraId="56103CC9" w14:textId="77777777" w:rsidR="006B56CC" w:rsidRPr="00084848" w:rsidRDefault="00B719C0" w:rsidP="00084848">
            <w:pPr>
              <w:rPr>
                <w:szCs w:val="28"/>
              </w:rPr>
            </w:pPr>
            <w:r w:rsidRPr="00084848">
              <w:rPr>
                <w:szCs w:val="28"/>
              </w:rPr>
              <w:t>Digital mental health services and</w:t>
            </w:r>
            <w:r w:rsidRPr="00084848">
              <w:rPr>
                <w:spacing w:val="-47"/>
                <w:szCs w:val="28"/>
              </w:rPr>
              <w:t xml:space="preserve"> </w:t>
            </w:r>
            <w:r w:rsidRPr="00084848">
              <w:rPr>
                <w:szCs w:val="28"/>
              </w:rPr>
              <w:t>products should engage in</w:t>
            </w:r>
            <w:r w:rsidRPr="00084848">
              <w:rPr>
                <w:spacing w:val="1"/>
                <w:szCs w:val="28"/>
              </w:rPr>
              <w:t xml:space="preserve"> </w:t>
            </w:r>
            <w:r w:rsidRPr="00084848">
              <w:rPr>
                <w:szCs w:val="28"/>
              </w:rPr>
              <w:t>continuous improvement activities</w:t>
            </w:r>
            <w:r w:rsidRPr="00084848">
              <w:rPr>
                <w:spacing w:val="-48"/>
                <w:szCs w:val="28"/>
              </w:rPr>
              <w:t xml:space="preserve"> </w:t>
            </w:r>
            <w:r w:rsidRPr="00084848">
              <w:rPr>
                <w:szCs w:val="28"/>
              </w:rPr>
              <w:t>whereby high quality, outcomes-</w:t>
            </w:r>
            <w:r w:rsidRPr="00084848">
              <w:rPr>
                <w:spacing w:val="1"/>
                <w:szCs w:val="28"/>
              </w:rPr>
              <w:t xml:space="preserve"> </w:t>
            </w:r>
            <w:r w:rsidRPr="00084848">
              <w:rPr>
                <w:szCs w:val="28"/>
              </w:rPr>
              <w:t>focused data is collected and</w:t>
            </w:r>
            <w:r w:rsidRPr="00084848">
              <w:rPr>
                <w:spacing w:val="1"/>
                <w:szCs w:val="28"/>
              </w:rPr>
              <w:t xml:space="preserve"> </w:t>
            </w:r>
            <w:r w:rsidRPr="00084848">
              <w:rPr>
                <w:szCs w:val="28"/>
              </w:rPr>
              <w:t>used to evaluate the success,</w:t>
            </w:r>
            <w:r w:rsidRPr="00084848">
              <w:rPr>
                <w:spacing w:val="1"/>
                <w:szCs w:val="28"/>
              </w:rPr>
              <w:t xml:space="preserve"> </w:t>
            </w:r>
            <w:r w:rsidRPr="00084848">
              <w:rPr>
                <w:szCs w:val="28"/>
              </w:rPr>
              <w:t>impact and effectiveness of these</w:t>
            </w:r>
            <w:r w:rsidRPr="00084848">
              <w:rPr>
                <w:spacing w:val="-47"/>
                <w:szCs w:val="28"/>
              </w:rPr>
              <w:t xml:space="preserve"> </w:t>
            </w:r>
            <w:r w:rsidRPr="00084848">
              <w:rPr>
                <w:szCs w:val="28"/>
              </w:rPr>
              <w:t>services.</w:t>
            </w:r>
          </w:p>
        </w:tc>
        <w:tc>
          <w:tcPr>
            <w:tcW w:w="0" w:type="auto"/>
          </w:tcPr>
          <w:p w14:paraId="47F8BDBD" w14:textId="77777777" w:rsidR="006B56CC" w:rsidRPr="00084848" w:rsidRDefault="00B719C0" w:rsidP="00167460">
            <w:pPr>
              <w:pStyle w:val="Tablelistbullet"/>
            </w:pPr>
            <w:r w:rsidRPr="00084848">
              <w:t>With limited data collection, measurement of meaningful</w:t>
            </w:r>
            <w:r w:rsidRPr="00084848">
              <w:rPr>
                <w:spacing w:val="1"/>
              </w:rPr>
              <w:t xml:space="preserve"> </w:t>
            </w:r>
            <w:r w:rsidRPr="00084848">
              <w:t>impact and outcomes, and engagement with continuous</w:t>
            </w:r>
            <w:r w:rsidRPr="00084848">
              <w:rPr>
                <w:spacing w:val="1"/>
              </w:rPr>
              <w:t xml:space="preserve"> </w:t>
            </w:r>
            <w:r w:rsidRPr="00084848">
              <w:t>improvement</w:t>
            </w:r>
            <w:r w:rsidRPr="00084848">
              <w:rPr>
                <w:spacing w:val="-5"/>
              </w:rPr>
              <w:t xml:space="preserve"> </w:t>
            </w:r>
            <w:r w:rsidRPr="00084848">
              <w:t>activities</w:t>
            </w:r>
            <w:r w:rsidRPr="00084848">
              <w:rPr>
                <w:spacing w:val="2"/>
              </w:rPr>
              <w:t xml:space="preserve"> </w:t>
            </w:r>
            <w:r w:rsidRPr="00084848">
              <w:t>from</w:t>
            </w:r>
            <w:r w:rsidRPr="00084848">
              <w:rPr>
                <w:spacing w:val="-3"/>
              </w:rPr>
              <w:t xml:space="preserve"> </w:t>
            </w:r>
            <w:r w:rsidRPr="00084848">
              <w:t>digital</w:t>
            </w:r>
            <w:r w:rsidRPr="00084848">
              <w:rPr>
                <w:spacing w:val="-5"/>
              </w:rPr>
              <w:t xml:space="preserve"> </w:t>
            </w:r>
            <w:r w:rsidRPr="00084848">
              <w:t>mental</w:t>
            </w:r>
            <w:r w:rsidRPr="00084848">
              <w:rPr>
                <w:spacing w:val="-4"/>
              </w:rPr>
              <w:t xml:space="preserve"> </w:t>
            </w:r>
            <w:r w:rsidRPr="00084848">
              <w:t>health</w:t>
            </w:r>
            <w:r w:rsidRPr="00084848">
              <w:rPr>
                <w:spacing w:val="-4"/>
              </w:rPr>
              <w:t xml:space="preserve"> </w:t>
            </w:r>
            <w:r w:rsidRPr="00084848">
              <w:t>services.</w:t>
            </w:r>
          </w:p>
          <w:p w14:paraId="2C93E9E2" w14:textId="77777777" w:rsidR="006B56CC" w:rsidRPr="00084848" w:rsidRDefault="00B719C0" w:rsidP="00167460">
            <w:pPr>
              <w:pStyle w:val="Tablelistbullet"/>
            </w:pPr>
            <w:r w:rsidRPr="00084848">
              <w:t>Where</w:t>
            </w:r>
            <w:r w:rsidRPr="00084848">
              <w:rPr>
                <w:spacing w:val="-4"/>
              </w:rPr>
              <w:t xml:space="preserve"> </w:t>
            </w:r>
            <w:r w:rsidRPr="00084848">
              <w:t>digital</w:t>
            </w:r>
            <w:r w:rsidRPr="00084848">
              <w:rPr>
                <w:spacing w:val="-3"/>
              </w:rPr>
              <w:t xml:space="preserve"> </w:t>
            </w:r>
            <w:r w:rsidRPr="00084848">
              <w:t>mental</w:t>
            </w:r>
            <w:r w:rsidRPr="00084848">
              <w:rPr>
                <w:spacing w:val="-4"/>
              </w:rPr>
              <w:t xml:space="preserve"> </w:t>
            </w:r>
            <w:r w:rsidRPr="00084848">
              <w:t>health</w:t>
            </w:r>
            <w:r w:rsidRPr="00084848">
              <w:rPr>
                <w:spacing w:val="-3"/>
              </w:rPr>
              <w:t xml:space="preserve"> </w:t>
            </w:r>
            <w:r w:rsidRPr="00084848">
              <w:t>services</w:t>
            </w:r>
            <w:r w:rsidRPr="00084848">
              <w:rPr>
                <w:spacing w:val="-3"/>
              </w:rPr>
              <w:t xml:space="preserve"> </w:t>
            </w:r>
            <w:r w:rsidRPr="00084848">
              <w:t>define</w:t>
            </w:r>
            <w:r w:rsidRPr="00084848">
              <w:rPr>
                <w:spacing w:val="-1"/>
              </w:rPr>
              <w:t xml:space="preserve"> </w:t>
            </w:r>
            <w:r w:rsidRPr="00084848">
              <w:t>and</w:t>
            </w:r>
            <w:r w:rsidRPr="00084848">
              <w:rPr>
                <w:spacing w:val="-4"/>
              </w:rPr>
              <w:t xml:space="preserve"> </w:t>
            </w:r>
            <w:r w:rsidRPr="00084848">
              <w:t>measure</w:t>
            </w:r>
            <w:r w:rsidRPr="00084848">
              <w:rPr>
                <w:spacing w:val="-47"/>
              </w:rPr>
              <w:t xml:space="preserve"> </w:t>
            </w:r>
            <w:r w:rsidRPr="00084848">
              <w:t>outputs</w:t>
            </w:r>
            <w:r w:rsidRPr="00084848">
              <w:rPr>
                <w:spacing w:val="-1"/>
              </w:rPr>
              <w:t xml:space="preserve"> </w:t>
            </w:r>
            <w:r w:rsidRPr="00084848">
              <w:t>and</w:t>
            </w:r>
            <w:r w:rsidRPr="00084848">
              <w:rPr>
                <w:spacing w:val="-1"/>
              </w:rPr>
              <w:t xml:space="preserve"> </w:t>
            </w:r>
            <w:r w:rsidRPr="00084848">
              <w:t>outcomes</w:t>
            </w:r>
            <w:r w:rsidRPr="00084848">
              <w:rPr>
                <w:spacing w:val="-1"/>
              </w:rPr>
              <w:t xml:space="preserve"> </w:t>
            </w:r>
            <w:r w:rsidRPr="00084848">
              <w:t>within</w:t>
            </w:r>
            <w:r w:rsidRPr="00084848">
              <w:rPr>
                <w:spacing w:val="-3"/>
              </w:rPr>
              <w:t xml:space="preserve"> </w:t>
            </w:r>
            <w:r w:rsidRPr="00084848">
              <w:t>individual</w:t>
            </w:r>
            <w:r w:rsidRPr="00084848">
              <w:rPr>
                <w:spacing w:val="-2"/>
              </w:rPr>
              <w:t xml:space="preserve"> </w:t>
            </w:r>
            <w:r w:rsidRPr="00084848">
              <w:t>ecosystems.</w:t>
            </w:r>
          </w:p>
          <w:p w14:paraId="41803DFF" w14:textId="77777777" w:rsidR="006B56CC" w:rsidRPr="00084848" w:rsidRDefault="00B719C0" w:rsidP="00167460">
            <w:pPr>
              <w:pStyle w:val="Tablelistbullet"/>
            </w:pPr>
            <w:r w:rsidRPr="00084848">
              <w:t>With</w:t>
            </w:r>
            <w:r w:rsidRPr="00084848">
              <w:rPr>
                <w:spacing w:val="-3"/>
              </w:rPr>
              <w:t xml:space="preserve"> </w:t>
            </w:r>
            <w:r w:rsidRPr="00084848">
              <w:t>no</w:t>
            </w:r>
            <w:r w:rsidRPr="00084848">
              <w:rPr>
                <w:spacing w:val="-2"/>
              </w:rPr>
              <w:t xml:space="preserve"> </w:t>
            </w:r>
            <w:r w:rsidRPr="00084848">
              <w:t>systematic</w:t>
            </w:r>
            <w:r w:rsidRPr="00084848">
              <w:rPr>
                <w:spacing w:val="-1"/>
              </w:rPr>
              <w:t xml:space="preserve"> </w:t>
            </w:r>
            <w:r w:rsidRPr="00084848">
              <w:t>or</w:t>
            </w:r>
            <w:r w:rsidRPr="00084848">
              <w:rPr>
                <w:spacing w:val="-4"/>
              </w:rPr>
              <w:t xml:space="preserve"> </w:t>
            </w:r>
            <w:r w:rsidRPr="00084848">
              <w:t>standardised</w:t>
            </w:r>
            <w:r w:rsidRPr="00084848">
              <w:rPr>
                <w:spacing w:val="-2"/>
              </w:rPr>
              <w:t xml:space="preserve"> </w:t>
            </w:r>
            <w:r w:rsidRPr="00084848">
              <w:t>way</w:t>
            </w:r>
            <w:r w:rsidRPr="00084848">
              <w:rPr>
                <w:spacing w:val="-4"/>
              </w:rPr>
              <w:t xml:space="preserve"> </w:t>
            </w:r>
            <w:r w:rsidRPr="00084848">
              <w:t>of</w:t>
            </w:r>
            <w:r w:rsidRPr="00084848">
              <w:rPr>
                <w:spacing w:val="-4"/>
              </w:rPr>
              <w:t xml:space="preserve"> </w:t>
            </w:r>
            <w:r w:rsidRPr="00084848">
              <w:t>sharing</w:t>
            </w:r>
            <w:r w:rsidRPr="00084848">
              <w:rPr>
                <w:spacing w:val="-4"/>
              </w:rPr>
              <w:t xml:space="preserve"> </w:t>
            </w:r>
            <w:r w:rsidRPr="00084848">
              <w:t>lessons</w:t>
            </w:r>
            <w:r w:rsidRPr="00084848">
              <w:rPr>
                <w:spacing w:val="-47"/>
              </w:rPr>
              <w:t xml:space="preserve"> </w:t>
            </w:r>
            <w:r w:rsidRPr="00084848">
              <w:t>learned,</w:t>
            </w:r>
            <w:r w:rsidRPr="00084848">
              <w:rPr>
                <w:spacing w:val="-1"/>
              </w:rPr>
              <w:t xml:space="preserve"> </w:t>
            </w:r>
            <w:r w:rsidRPr="00084848">
              <w:t>best</w:t>
            </w:r>
            <w:r w:rsidRPr="00084848">
              <w:rPr>
                <w:spacing w:val="-2"/>
              </w:rPr>
              <w:t xml:space="preserve"> </w:t>
            </w:r>
            <w:r w:rsidRPr="00084848">
              <w:t>practice approaches,</w:t>
            </w:r>
            <w:r w:rsidRPr="00084848">
              <w:rPr>
                <w:spacing w:val="-3"/>
              </w:rPr>
              <w:t xml:space="preserve"> </w:t>
            </w:r>
            <w:r w:rsidRPr="00084848">
              <w:t>and</w:t>
            </w:r>
            <w:r w:rsidRPr="00084848">
              <w:rPr>
                <w:spacing w:val="-2"/>
              </w:rPr>
              <w:t xml:space="preserve"> </w:t>
            </w:r>
            <w:r w:rsidRPr="00084848">
              <w:t>data.</w:t>
            </w:r>
          </w:p>
        </w:tc>
        <w:tc>
          <w:tcPr>
            <w:cnfStyle w:val="000100000000" w:firstRow="0" w:lastRow="0" w:firstColumn="0" w:lastColumn="1" w:oddVBand="0" w:evenVBand="0" w:oddHBand="0" w:evenHBand="0" w:firstRowFirstColumn="0" w:firstRowLastColumn="0" w:lastRowFirstColumn="0" w:lastRowLastColumn="0"/>
            <w:tcW w:w="0" w:type="auto"/>
          </w:tcPr>
          <w:p w14:paraId="6FD730A2" w14:textId="77777777" w:rsidR="006B56CC" w:rsidRPr="00084848" w:rsidRDefault="00B719C0" w:rsidP="00167460">
            <w:pPr>
              <w:pStyle w:val="Tablelistbullet"/>
            </w:pPr>
            <w:r w:rsidRPr="00084848">
              <w:t>With a system-wide outcomes framework that enables</w:t>
            </w:r>
            <w:r w:rsidRPr="00084848">
              <w:rPr>
                <w:spacing w:val="-48"/>
              </w:rPr>
              <w:t xml:space="preserve"> </w:t>
            </w:r>
            <w:r w:rsidRPr="00084848">
              <w:t>standardisation and consistency in how digital mental</w:t>
            </w:r>
            <w:r w:rsidRPr="00084848">
              <w:rPr>
                <w:spacing w:val="1"/>
              </w:rPr>
              <w:t xml:space="preserve"> </w:t>
            </w:r>
            <w:r w:rsidRPr="00084848">
              <w:t>health services define, measure and publish data and</w:t>
            </w:r>
            <w:r w:rsidRPr="00084848">
              <w:rPr>
                <w:spacing w:val="1"/>
              </w:rPr>
              <w:t xml:space="preserve"> </w:t>
            </w:r>
            <w:r w:rsidRPr="00084848">
              <w:t>outcomes.</w:t>
            </w:r>
          </w:p>
          <w:p w14:paraId="2D719E41" w14:textId="77777777" w:rsidR="006B56CC" w:rsidRPr="00084848" w:rsidRDefault="00B719C0" w:rsidP="00167460">
            <w:pPr>
              <w:pStyle w:val="Tablelistbullet"/>
            </w:pPr>
            <w:r w:rsidRPr="00084848">
              <w:t>With clear and consistent mechanisms for how data</w:t>
            </w:r>
            <w:r w:rsidRPr="00084848">
              <w:rPr>
                <w:spacing w:val="1"/>
              </w:rPr>
              <w:t xml:space="preserve"> </w:t>
            </w:r>
            <w:r w:rsidRPr="00084848">
              <w:t>(quantitative</w:t>
            </w:r>
            <w:r w:rsidRPr="00084848">
              <w:rPr>
                <w:spacing w:val="-5"/>
              </w:rPr>
              <w:t xml:space="preserve"> </w:t>
            </w:r>
            <w:r w:rsidRPr="00084848">
              <w:t>and</w:t>
            </w:r>
            <w:r w:rsidRPr="00084848">
              <w:rPr>
                <w:spacing w:val="-4"/>
              </w:rPr>
              <w:t xml:space="preserve"> </w:t>
            </w:r>
            <w:r w:rsidRPr="00084848">
              <w:t>qualitative)</w:t>
            </w:r>
            <w:r w:rsidRPr="00084848">
              <w:rPr>
                <w:spacing w:val="-3"/>
              </w:rPr>
              <w:t xml:space="preserve"> </w:t>
            </w:r>
            <w:r w:rsidRPr="00084848">
              <w:t>across</w:t>
            </w:r>
            <w:r w:rsidRPr="00084848">
              <w:rPr>
                <w:spacing w:val="-1"/>
              </w:rPr>
              <w:t xml:space="preserve"> </w:t>
            </w:r>
            <w:r w:rsidRPr="00084848">
              <w:t>the</w:t>
            </w:r>
            <w:r w:rsidRPr="00084848">
              <w:rPr>
                <w:spacing w:val="-3"/>
              </w:rPr>
              <w:t xml:space="preserve"> </w:t>
            </w:r>
            <w:r w:rsidRPr="00084848">
              <w:t>ecosystem</w:t>
            </w:r>
            <w:r w:rsidRPr="00084848">
              <w:rPr>
                <w:spacing w:val="-4"/>
              </w:rPr>
              <w:t xml:space="preserve"> </w:t>
            </w:r>
            <w:r w:rsidRPr="00084848">
              <w:t>is</w:t>
            </w:r>
            <w:r w:rsidRPr="00084848">
              <w:rPr>
                <w:spacing w:val="-5"/>
              </w:rPr>
              <w:t xml:space="preserve"> </w:t>
            </w:r>
            <w:r w:rsidRPr="00084848">
              <w:t>used</w:t>
            </w:r>
            <w:r w:rsidRPr="00084848">
              <w:rPr>
                <w:spacing w:val="-47"/>
              </w:rPr>
              <w:t xml:space="preserve"> </w:t>
            </w:r>
            <w:r w:rsidRPr="00084848">
              <w:t>to continuously improve access, engagement, experience</w:t>
            </w:r>
            <w:r w:rsidRPr="00084848">
              <w:rPr>
                <w:spacing w:val="1"/>
              </w:rPr>
              <w:t xml:space="preserve"> </w:t>
            </w:r>
            <w:r w:rsidRPr="00084848">
              <w:t>and</w:t>
            </w:r>
            <w:r w:rsidRPr="00084848">
              <w:rPr>
                <w:spacing w:val="-1"/>
              </w:rPr>
              <w:t xml:space="preserve"> </w:t>
            </w:r>
            <w:r w:rsidRPr="00084848">
              <w:t>effectiveness.</w:t>
            </w:r>
          </w:p>
          <w:p w14:paraId="7AD0F090" w14:textId="77777777" w:rsidR="006B56CC" w:rsidRPr="00084848" w:rsidRDefault="00B719C0" w:rsidP="00167460">
            <w:pPr>
              <w:pStyle w:val="Tablelistbullet"/>
            </w:pPr>
            <w:r w:rsidRPr="00084848">
              <w:t>With vibrant communities of practice in place to build</w:t>
            </w:r>
            <w:r w:rsidRPr="00084848">
              <w:rPr>
                <w:spacing w:val="1"/>
              </w:rPr>
              <w:t xml:space="preserve"> </w:t>
            </w:r>
            <w:r w:rsidRPr="00084848">
              <w:t>transparency</w:t>
            </w:r>
            <w:r w:rsidRPr="00084848">
              <w:rPr>
                <w:spacing w:val="-6"/>
              </w:rPr>
              <w:t xml:space="preserve"> </w:t>
            </w:r>
            <w:r w:rsidRPr="00084848">
              <w:t>and</w:t>
            </w:r>
            <w:r w:rsidRPr="00084848">
              <w:rPr>
                <w:spacing w:val="-3"/>
              </w:rPr>
              <w:t xml:space="preserve"> </w:t>
            </w:r>
            <w:r w:rsidRPr="00084848">
              <w:t>encourage</w:t>
            </w:r>
            <w:r w:rsidRPr="00084848">
              <w:rPr>
                <w:spacing w:val="-5"/>
              </w:rPr>
              <w:t xml:space="preserve"> </w:t>
            </w:r>
            <w:r w:rsidRPr="00084848">
              <w:t>connectivity</w:t>
            </w:r>
            <w:r w:rsidRPr="00084848">
              <w:rPr>
                <w:spacing w:val="-2"/>
              </w:rPr>
              <w:t xml:space="preserve"> </w:t>
            </w:r>
            <w:r w:rsidRPr="00084848">
              <w:t>across</w:t>
            </w:r>
            <w:r w:rsidRPr="00084848">
              <w:rPr>
                <w:spacing w:val="-2"/>
              </w:rPr>
              <w:t xml:space="preserve"> </w:t>
            </w:r>
            <w:r w:rsidRPr="00084848">
              <w:t>the</w:t>
            </w:r>
            <w:r w:rsidRPr="00084848">
              <w:rPr>
                <w:spacing w:val="-4"/>
              </w:rPr>
              <w:t xml:space="preserve"> </w:t>
            </w:r>
            <w:r w:rsidRPr="00084848">
              <w:t>sector.</w:t>
            </w:r>
          </w:p>
        </w:tc>
      </w:tr>
    </w:tbl>
    <w:p w14:paraId="55470BE8" w14:textId="77777777" w:rsidR="006B56CC" w:rsidRDefault="006B56CC">
      <w:pPr>
        <w:spacing w:line="271" w:lineRule="auto"/>
        <w:rPr>
          <w:sz w:val="18"/>
        </w:rPr>
        <w:sectPr w:rsidR="006B56CC" w:rsidSect="00084848">
          <w:pgSz w:w="16850" w:h="11910" w:orient="landscape"/>
          <w:pgMar w:top="940" w:right="1560" w:bottom="1420" w:left="1300" w:header="572" w:footer="567" w:gutter="0"/>
          <w:cols w:space="720"/>
          <w:docGrid w:linePitch="299"/>
        </w:sectPr>
      </w:pPr>
    </w:p>
    <w:tbl>
      <w:tblPr>
        <w:tblStyle w:val="TableGrid"/>
        <w:tblW w:w="0" w:type="auto"/>
        <w:tblLook w:val="01E0" w:firstRow="1" w:lastRow="1" w:firstColumn="1" w:lastColumn="1" w:noHBand="0" w:noVBand="0"/>
      </w:tblPr>
      <w:tblGrid>
        <w:gridCol w:w="4618"/>
        <w:gridCol w:w="4796"/>
        <w:gridCol w:w="4566"/>
      </w:tblGrid>
      <w:tr w:rsidR="006B56CC" w14:paraId="3C972DBC" w14:textId="77777777" w:rsidTr="00084848">
        <w:trPr>
          <w:cnfStyle w:val="100000000000" w:firstRow="1" w:lastRow="0" w:firstColumn="0" w:lastColumn="0" w:oddVBand="0" w:evenVBand="0" w:oddHBand="0" w:evenHBand="0" w:firstRowFirstColumn="0" w:firstRowLastColumn="0" w:lastRowFirstColumn="0" w:lastRowLastColumn="0"/>
          <w:trHeight w:val="724"/>
          <w:tblHeader/>
        </w:trPr>
        <w:tc>
          <w:tcPr>
            <w:tcW w:w="0" w:type="auto"/>
            <w:vAlign w:val="center"/>
          </w:tcPr>
          <w:p w14:paraId="25B375E5" w14:textId="77777777" w:rsidR="006B56CC" w:rsidRPr="00084848" w:rsidRDefault="00B719C0" w:rsidP="00084848">
            <w:pPr>
              <w:rPr>
                <w:szCs w:val="28"/>
              </w:rPr>
            </w:pPr>
            <w:r w:rsidRPr="00084848">
              <w:rPr>
                <w:szCs w:val="28"/>
              </w:rPr>
              <w:lastRenderedPageBreak/>
              <w:t>Service optimisation categories</w:t>
            </w:r>
          </w:p>
        </w:tc>
        <w:tc>
          <w:tcPr>
            <w:tcW w:w="0" w:type="auto"/>
            <w:vAlign w:val="center"/>
          </w:tcPr>
          <w:p w14:paraId="5B901AF6" w14:textId="77777777" w:rsidR="006B56CC" w:rsidRPr="00084848" w:rsidRDefault="00B719C0" w:rsidP="00084848">
            <w:pPr>
              <w:rPr>
                <w:szCs w:val="28"/>
              </w:rPr>
            </w:pPr>
            <w:r w:rsidRPr="00084848">
              <w:rPr>
                <w:szCs w:val="28"/>
              </w:rPr>
              <w:t>Moving from the old ecosystem…</w:t>
            </w:r>
          </w:p>
        </w:tc>
        <w:tc>
          <w:tcPr>
            <w:cnfStyle w:val="000100000000" w:firstRow="0" w:lastRow="0" w:firstColumn="0" w:lastColumn="1" w:oddVBand="0" w:evenVBand="0" w:oddHBand="0" w:evenHBand="0" w:firstRowFirstColumn="0" w:firstRowLastColumn="0" w:lastRowFirstColumn="0" w:lastRowLastColumn="0"/>
            <w:tcW w:w="0" w:type="auto"/>
            <w:vAlign w:val="center"/>
          </w:tcPr>
          <w:p w14:paraId="0A1AAE23" w14:textId="77777777" w:rsidR="006B56CC" w:rsidRPr="00084848" w:rsidRDefault="00B719C0" w:rsidP="00084848">
            <w:pPr>
              <w:rPr>
                <w:szCs w:val="28"/>
              </w:rPr>
            </w:pPr>
            <w:r w:rsidRPr="00084848">
              <w:rPr>
                <w:szCs w:val="28"/>
              </w:rPr>
              <w:t>Towards a new ecosystem…</w:t>
            </w:r>
          </w:p>
        </w:tc>
      </w:tr>
      <w:tr w:rsidR="006B56CC" w14:paraId="0934207D" w14:textId="77777777" w:rsidTr="00084848">
        <w:trPr>
          <w:trHeight w:val="3144"/>
        </w:trPr>
        <w:tc>
          <w:tcPr>
            <w:tcW w:w="0" w:type="auto"/>
          </w:tcPr>
          <w:p w14:paraId="0EC267E8" w14:textId="77777777" w:rsidR="006B56CC" w:rsidRPr="00084848" w:rsidRDefault="00B719C0" w:rsidP="00084848">
            <w:pPr>
              <w:rPr>
                <w:b/>
                <w:szCs w:val="28"/>
              </w:rPr>
            </w:pPr>
            <w:r w:rsidRPr="00084848">
              <w:rPr>
                <w:noProof/>
                <w:szCs w:val="28"/>
              </w:rPr>
              <w:drawing>
                <wp:anchor distT="0" distB="0" distL="114300" distR="114300" simplePos="0" relativeHeight="487621120" behindDoc="0" locked="0" layoutInCell="1" allowOverlap="1" wp14:anchorId="4747E2E8" wp14:editId="0199E350">
                  <wp:simplePos x="0" y="0"/>
                  <wp:positionH relativeFrom="column">
                    <wp:posOffset>1905</wp:posOffset>
                  </wp:positionH>
                  <wp:positionV relativeFrom="paragraph">
                    <wp:posOffset>73660</wp:posOffset>
                  </wp:positionV>
                  <wp:extent cx="295275" cy="278764"/>
                  <wp:effectExtent l="0" t="0" r="0" b="7620"/>
                  <wp:wrapSquare wrapText="bothSides"/>
                  <wp:docPr id="33" name="image19.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jpeg">
                            <a:extLst>
                              <a:ext uri="{C183D7F6-B498-43B3-948B-1728B52AA6E4}">
                                <adec:decorative xmlns:adec="http://schemas.microsoft.com/office/drawing/2017/decorative" val="1"/>
                              </a:ext>
                            </a:extLst>
                          </pic:cNvPr>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95275" cy="278764"/>
                          </a:xfrm>
                          <a:prstGeom prst="rect">
                            <a:avLst/>
                          </a:prstGeom>
                        </pic:spPr>
                      </pic:pic>
                    </a:graphicData>
                  </a:graphic>
                  <wp14:sizeRelH relativeFrom="page">
                    <wp14:pctWidth>0</wp14:pctWidth>
                  </wp14:sizeRelH>
                  <wp14:sizeRelV relativeFrom="page">
                    <wp14:pctHeight>0</wp14:pctHeight>
                  </wp14:sizeRelV>
                </wp:anchor>
              </w:drawing>
            </w:r>
            <w:r w:rsidRPr="00084848">
              <w:rPr>
                <w:szCs w:val="28"/>
              </w:rPr>
              <w:t xml:space="preserve">    </w:t>
            </w:r>
            <w:r w:rsidRPr="00084848">
              <w:rPr>
                <w:b/>
                <w:szCs w:val="28"/>
              </w:rPr>
              <w:t>Equity and access</w:t>
            </w:r>
          </w:p>
          <w:p w14:paraId="5318E441" w14:textId="77777777" w:rsidR="006B56CC" w:rsidRPr="00084848" w:rsidRDefault="00B719C0" w:rsidP="00084848">
            <w:pPr>
              <w:rPr>
                <w:szCs w:val="28"/>
              </w:rPr>
            </w:pPr>
            <w:r w:rsidRPr="00084848">
              <w:rPr>
                <w:szCs w:val="28"/>
              </w:rPr>
              <w:t>Digital mental health services should accommodate the unique needs of, and be appropriately accessible to, all population cohorts, including vulnerable cohorts, those in regional and remote areas, and those with comorbid physical and mental health conditions.</w:t>
            </w:r>
          </w:p>
        </w:tc>
        <w:tc>
          <w:tcPr>
            <w:tcW w:w="0" w:type="auto"/>
          </w:tcPr>
          <w:p w14:paraId="7CF97B8F" w14:textId="77777777" w:rsidR="006B56CC" w:rsidRPr="00084848" w:rsidRDefault="00B719C0" w:rsidP="00167460">
            <w:pPr>
              <w:pStyle w:val="Tablelistbullet"/>
            </w:pPr>
            <w:r w:rsidRPr="00084848">
              <w:t>With limited existing services that are accessible to and address the specific needs of vulnerable populations and cohorts.</w:t>
            </w:r>
          </w:p>
          <w:p w14:paraId="0A061703" w14:textId="77777777" w:rsidR="006B56CC" w:rsidRPr="00084848" w:rsidRDefault="00B719C0" w:rsidP="00167460">
            <w:pPr>
              <w:pStyle w:val="Tablelistbullet"/>
            </w:pPr>
            <w:r w:rsidRPr="00084848">
              <w:t>With limited integration of the lived experience, consumers, and carers perspective in the end-to-end design, delivery and evaluation of digital mental health services</w:t>
            </w:r>
          </w:p>
          <w:p w14:paraId="26AD7D85" w14:textId="77777777" w:rsidR="006B56CC" w:rsidRPr="00084848" w:rsidRDefault="00B719C0" w:rsidP="00167460">
            <w:pPr>
              <w:pStyle w:val="Tablelistbullet"/>
            </w:pPr>
            <w:r w:rsidRPr="00084848">
              <w:t>With limited visibility around the demand for, and appropriateness of digital mental health services by vulnerable population and cohorts, with gaps that warrant specific service types to be identified and funded to better address need.</w:t>
            </w:r>
          </w:p>
        </w:tc>
        <w:tc>
          <w:tcPr>
            <w:cnfStyle w:val="000100000000" w:firstRow="0" w:lastRow="0" w:firstColumn="0" w:lastColumn="1" w:oddVBand="0" w:evenVBand="0" w:oddHBand="0" w:evenHBand="0" w:firstRowFirstColumn="0" w:firstRowLastColumn="0" w:lastRowFirstColumn="0" w:lastRowLastColumn="0"/>
            <w:tcW w:w="0" w:type="auto"/>
          </w:tcPr>
          <w:p w14:paraId="68B53054" w14:textId="77777777" w:rsidR="006B56CC" w:rsidRPr="00084848" w:rsidRDefault="00B719C0" w:rsidP="00167460">
            <w:pPr>
              <w:pStyle w:val="Tablelistbullet"/>
            </w:pPr>
            <w:r w:rsidRPr="00084848">
              <w:t>That can identify what and where services are needed to better meet demand appropriately for different population cohorts and needs, adopting an integrated co-creation capability to design and deliver fit-for purpose services over time.</w:t>
            </w:r>
          </w:p>
          <w:p w14:paraId="0A0BFEA1" w14:textId="77777777" w:rsidR="006B56CC" w:rsidRPr="00084848" w:rsidRDefault="00B719C0" w:rsidP="00167460">
            <w:pPr>
              <w:pStyle w:val="Tablelistbullet"/>
            </w:pPr>
            <w:r w:rsidRPr="00084848">
              <w:t>That integrates the perspectives of consumers, carers, and the lived experience workforce in designing, delivering and evaluating services, especially for vulnerable cohorts of the population.</w:t>
            </w:r>
          </w:p>
        </w:tc>
      </w:tr>
    </w:tbl>
    <w:p w14:paraId="2FCEFF27" w14:textId="77777777" w:rsidR="006B56CC" w:rsidRDefault="006B56CC">
      <w:pPr>
        <w:spacing w:line="273" w:lineRule="auto"/>
        <w:jc w:val="both"/>
        <w:rPr>
          <w:sz w:val="18"/>
        </w:rPr>
        <w:sectPr w:rsidR="006B56CC" w:rsidSect="00084848">
          <w:pgSz w:w="16850" w:h="11910" w:orient="landscape"/>
          <w:pgMar w:top="940" w:right="1560" w:bottom="1420" w:left="1300" w:header="572" w:footer="567" w:gutter="0"/>
          <w:cols w:space="720"/>
          <w:docGrid w:linePitch="299"/>
        </w:sectPr>
      </w:pPr>
    </w:p>
    <w:p w14:paraId="331F474C" w14:textId="77777777" w:rsidR="006B56CC" w:rsidRPr="005866FF" w:rsidRDefault="00B719C0" w:rsidP="00941595">
      <w:pPr>
        <w:pStyle w:val="Heading1"/>
      </w:pPr>
      <w:bookmarkStart w:id="108" w:name="Appendix_A_Organisations_consulted_acros"/>
      <w:bookmarkStart w:id="109" w:name="_bookmark32"/>
      <w:bookmarkStart w:id="110" w:name="_Toc102114541"/>
      <w:bookmarkEnd w:id="108"/>
      <w:bookmarkEnd w:id="109"/>
      <w:r>
        <w:lastRenderedPageBreak/>
        <w:t>Appendix A</w:t>
      </w:r>
      <w:r>
        <w:rPr>
          <w:spacing w:val="1"/>
        </w:rPr>
        <w:t xml:space="preserve"> </w:t>
      </w:r>
      <w:r>
        <w:t>Organisations consulted</w:t>
      </w:r>
      <w:r>
        <w:rPr>
          <w:spacing w:val="-142"/>
        </w:rPr>
        <w:t xml:space="preserve"> </w:t>
      </w:r>
      <w:r>
        <w:t>across</w:t>
      </w:r>
      <w:r>
        <w:rPr>
          <w:spacing w:val="-1"/>
        </w:rPr>
        <w:t xml:space="preserve"> </w:t>
      </w:r>
      <w:r>
        <w:t>project</w:t>
      </w:r>
      <w:r>
        <w:rPr>
          <w:spacing w:val="-1"/>
        </w:rPr>
        <w:t xml:space="preserve"> </w:t>
      </w:r>
      <w:r>
        <w:t>stages</w:t>
      </w:r>
      <w:bookmarkEnd w:id="110"/>
    </w:p>
    <w:p w14:paraId="3D591374" w14:textId="5616BB07" w:rsidR="006B56CC" w:rsidRDefault="00B719C0" w:rsidP="005866FF">
      <w:r>
        <w:t>Several organisations provided input at different stages of the project and supported the development of the</w:t>
      </w:r>
      <w:r>
        <w:rPr>
          <w:spacing w:val="-47"/>
        </w:rPr>
        <w:t xml:space="preserve"> </w:t>
      </w:r>
      <w:r>
        <w:t>Framework. These organisations</w:t>
      </w:r>
      <w:r>
        <w:rPr>
          <w:spacing w:val="1"/>
        </w:rPr>
        <w:t xml:space="preserve"> </w:t>
      </w:r>
      <w:r>
        <w:t>have</w:t>
      </w:r>
      <w:r>
        <w:rPr>
          <w:spacing w:val="-3"/>
        </w:rPr>
        <w:t xml:space="preserve"> </w:t>
      </w:r>
      <w:r>
        <w:t>been listed in</w:t>
      </w:r>
      <w:r>
        <w:rPr>
          <w:spacing w:val="1"/>
        </w:rPr>
        <w:t xml:space="preserve"> </w:t>
      </w:r>
      <w:hyperlink w:anchor="_bookmark33" w:history="1">
        <w:r>
          <w:t>the</w:t>
        </w:r>
        <w:r>
          <w:rPr>
            <w:spacing w:val="-2"/>
          </w:rPr>
          <w:t xml:space="preserve"> </w:t>
        </w:r>
        <w:r>
          <w:t>table</w:t>
        </w:r>
        <w:r>
          <w:rPr>
            <w:spacing w:val="1"/>
          </w:rPr>
          <w:t xml:space="preserve"> </w:t>
        </w:r>
      </w:hyperlink>
      <w:r>
        <w:t>below.</w:t>
      </w:r>
    </w:p>
    <w:p w14:paraId="0C628ECF" w14:textId="7CFB7725" w:rsidR="006B56CC" w:rsidRPr="005866FF" w:rsidRDefault="00B719C0" w:rsidP="00084848">
      <w:pPr>
        <w:pStyle w:val="Caption"/>
      </w:pPr>
      <w:bookmarkStart w:id="111" w:name="_bookmark33"/>
      <w:bookmarkEnd w:id="111"/>
      <w:r>
        <w:t>Table</w:t>
      </w:r>
      <w:r>
        <w:rPr>
          <w:spacing w:val="-2"/>
        </w:rPr>
        <w:t xml:space="preserve"> </w:t>
      </w:r>
      <w:r>
        <w:t>11 Organisations</w:t>
      </w:r>
      <w:r>
        <w:rPr>
          <w:spacing w:val="-1"/>
        </w:rPr>
        <w:t xml:space="preserve"> </w:t>
      </w:r>
      <w:r>
        <w:t>that</w:t>
      </w:r>
      <w:r>
        <w:rPr>
          <w:spacing w:val="-6"/>
        </w:rPr>
        <w:t xml:space="preserve"> </w:t>
      </w:r>
      <w:r>
        <w:t>provided</w:t>
      </w:r>
      <w:r>
        <w:rPr>
          <w:spacing w:val="-1"/>
        </w:rPr>
        <w:t xml:space="preserve"> </w:t>
      </w:r>
      <w:r>
        <w:t>input</w:t>
      </w:r>
    </w:p>
    <w:tbl>
      <w:tblPr>
        <w:tblStyle w:val="TableGrid"/>
        <w:tblW w:w="0" w:type="auto"/>
        <w:tblLook w:val="01E0" w:firstRow="1" w:lastRow="1" w:firstColumn="1" w:lastColumn="1" w:noHBand="0" w:noVBand="0"/>
      </w:tblPr>
      <w:tblGrid>
        <w:gridCol w:w="4524"/>
        <w:gridCol w:w="5936"/>
      </w:tblGrid>
      <w:tr w:rsidR="006B56CC" w14:paraId="618927A4" w14:textId="77777777" w:rsidTr="00084848">
        <w:trPr>
          <w:cnfStyle w:val="100000000000" w:firstRow="1" w:lastRow="0" w:firstColumn="0" w:lastColumn="0" w:oddVBand="0" w:evenVBand="0" w:oddHBand="0" w:evenHBand="0" w:firstRowFirstColumn="0" w:firstRowLastColumn="0" w:lastRowFirstColumn="0" w:lastRowLastColumn="0"/>
          <w:trHeight w:val="335"/>
          <w:tblHeader/>
        </w:trPr>
        <w:tc>
          <w:tcPr>
            <w:tcW w:w="0" w:type="auto"/>
          </w:tcPr>
          <w:p w14:paraId="3C0D4BFA" w14:textId="77777777" w:rsidR="006B56CC" w:rsidRPr="00084848" w:rsidRDefault="00B719C0" w:rsidP="00084848">
            <w:r w:rsidRPr="00084848">
              <w:t>Stage</w:t>
            </w:r>
          </w:p>
        </w:tc>
        <w:tc>
          <w:tcPr>
            <w:cnfStyle w:val="000100000000" w:firstRow="0" w:lastRow="0" w:firstColumn="0" w:lastColumn="1" w:oddVBand="0" w:evenVBand="0" w:oddHBand="0" w:evenHBand="0" w:firstRowFirstColumn="0" w:firstRowLastColumn="0" w:lastRowFirstColumn="0" w:lastRowLastColumn="0"/>
            <w:tcW w:w="0" w:type="auto"/>
          </w:tcPr>
          <w:p w14:paraId="6528992C" w14:textId="77777777" w:rsidR="006B56CC" w:rsidRPr="00084848" w:rsidRDefault="00B719C0" w:rsidP="00084848">
            <w:r w:rsidRPr="00084848">
              <w:t>Organisations</w:t>
            </w:r>
            <w:r w:rsidRPr="00084848">
              <w:rPr>
                <w:spacing w:val="-1"/>
              </w:rPr>
              <w:t xml:space="preserve"> </w:t>
            </w:r>
            <w:r w:rsidRPr="00084848">
              <w:t>that</w:t>
            </w:r>
            <w:r w:rsidRPr="00084848">
              <w:rPr>
                <w:spacing w:val="-4"/>
              </w:rPr>
              <w:t xml:space="preserve"> </w:t>
            </w:r>
            <w:r w:rsidRPr="00084848">
              <w:t>provided feedback</w:t>
            </w:r>
          </w:p>
        </w:tc>
      </w:tr>
      <w:tr w:rsidR="006B56CC" w14:paraId="5B986BC8" w14:textId="77777777" w:rsidTr="00084848">
        <w:trPr>
          <w:trHeight w:val="2779"/>
        </w:trPr>
        <w:tc>
          <w:tcPr>
            <w:tcW w:w="0" w:type="auto"/>
          </w:tcPr>
          <w:p w14:paraId="65C2A5AD" w14:textId="77777777" w:rsidR="006B56CC" w:rsidRPr="00084848" w:rsidRDefault="00B719C0" w:rsidP="00084848">
            <w:r w:rsidRPr="00084848">
              <w:t>Advisory Group</w:t>
            </w:r>
            <w:r w:rsidRPr="00084848">
              <w:rPr>
                <w:spacing w:val="-42"/>
              </w:rPr>
              <w:t xml:space="preserve"> </w:t>
            </w:r>
            <w:r w:rsidRPr="00084848">
              <w:t>members</w:t>
            </w:r>
          </w:p>
        </w:tc>
        <w:tc>
          <w:tcPr>
            <w:cnfStyle w:val="000100000000" w:firstRow="0" w:lastRow="0" w:firstColumn="0" w:lastColumn="1" w:oddVBand="0" w:evenVBand="0" w:oddHBand="0" w:evenHBand="0" w:firstRowFirstColumn="0" w:firstRowLastColumn="0" w:lastRowFirstColumn="0" w:lastRowLastColumn="0"/>
            <w:tcW w:w="0" w:type="auto"/>
          </w:tcPr>
          <w:p w14:paraId="775ADBA6" w14:textId="77777777" w:rsidR="006B56CC" w:rsidRPr="00084848" w:rsidRDefault="00B719C0" w:rsidP="00167460">
            <w:pPr>
              <w:pStyle w:val="Tablelistbullet"/>
            </w:pPr>
            <w:r w:rsidRPr="00084848">
              <w:t>Aboriginal</w:t>
            </w:r>
            <w:r w:rsidRPr="00084848">
              <w:rPr>
                <w:spacing w:val="-3"/>
              </w:rPr>
              <w:t xml:space="preserve"> </w:t>
            </w:r>
            <w:r w:rsidRPr="00084848">
              <w:t>and</w:t>
            </w:r>
            <w:r w:rsidRPr="00084848">
              <w:rPr>
                <w:spacing w:val="-2"/>
              </w:rPr>
              <w:t xml:space="preserve"> </w:t>
            </w:r>
            <w:r w:rsidRPr="00084848">
              <w:t>Torres</w:t>
            </w:r>
            <w:r w:rsidRPr="00084848">
              <w:rPr>
                <w:spacing w:val="-4"/>
              </w:rPr>
              <w:t xml:space="preserve"> </w:t>
            </w:r>
            <w:r w:rsidRPr="00084848">
              <w:t>Strait</w:t>
            </w:r>
            <w:r w:rsidRPr="00084848">
              <w:rPr>
                <w:spacing w:val="-3"/>
              </w:rPr>
              <w:t xml:space="preserve"> </w:t>
            </w:r>
            <w:r w:rsidRPr="00084848">
              <w:t>Islander</w:t>
            </w:r>
            <w:r w:rsidRPr="00084848">
              <w:rPr>
                <w:spacing w:val="-3"/>
              </w:rPr>
              <w:t xml:space="preserve"> </w:t>
            </w:r>
            <w:r w:rsidRPr="00084848">
              <w:t>representative</w:t>
            </w:r>
          </w:p>
          <w:p w14:paraId="73A96E88" w14:textId="77777777" w:rsidR="006B56CC" w:rsidRPr="00084848" w:rsidRDefault="00B719C0" w:rsidP="00167460">
            <w:pPr>
              <w:pStyle w:val="Tablelistbullet"/>
            </w:pPr>
            <w:r w:rsidRPr="00084848">
              <w:t>Australian</w:t>
            </w:r>
            <w:r w:rsidRPr="00084848">
              <w:rPr>
                <w:spacing w:val="-2"/>
              </w:rPr>
              <w:t xml:space="preserve"> </w:t>
            </w:r>
            <w:r w:rsidRPr="00084848">
              <w:t>Capital</w:t>
            </w:r>
            <w:r w:rsidRPr="00084848">
              <w:rPr>
                <w:spacing w:val="-3"/>
              </w:rPr>
              <w:t xml:space="preserve"> </w:t>
            </w:r>
            <w:r w:rsidRPr="00084848">
              <w:t>Territory</w:t>
            </w:r>
            <w:r w:rsidRPr="00084848">
              <w:rPr>
                <w:spacing w:val="-1"/>
              </w:rPr>
              <w:t xml:space="preserve"> </w:t>
            </w:r>
            <w:r w:rsidRPr="00084848">
              <w:t>(ACT)</w:t>
            </w:r>
            <w:r w:rsidRPr="00084848">
              <w:rPr>
                <w:spacing w:val="-4"/>
              </w:rPr>
              <w:t xml:space="preserve"> </w:t>
            </w:r>
            <w:r w:rsidRPr="00084848">
              <w:t>Government</w:t>
            </w:r>
          </w:p>
          <w:p w14:paraId="460241BB" w14:textId="77777777" w:rsidR="006B56CC" w:rsidRPr="00084848" w:rsidRDefault="00B719C0" w:rsidP="00167460">
            <w:pPr>
              <w:pStyle w:val="Tablelistbullet"/>
            </w:pPr>
            <w:r w:rsidRPr="00084848">
              <w:t>Black Dog</w:t>
            </w:r>
            <w:r w:rsidRPr="00084848">
              <w:rPr>
                <w:spacing w:val="-4"/>
              </w:rPr>
              <w:t xml:space="preserve"> </w:t>
            </w:r>
            <w:r w:rsidRPr="00084848">
              <w:t>Institute</w:t>
            </w:r>
          </w:p>
          <w:p w14:paraId="5FA0732E" w14:textId="77777777" w:rsidR="006B56CC" w:rsidRPr="00084848" w:rsidRDefault="00B719C0" w:rsidP="00167460">
            <w:pPr>
              <w:pStyle w:val="Tablelistbullet"/>
            </w:pPr>
            <w:r w:rsidRPr="00084848">
              <w:t>Carer</w:t>
            </w:r>
            <w:r w:rsidRPr="00084848">
              <w:rPr>
                <w:spacing w:val="-2"/>
              </w:rPr>
              <w:t xml:space="preserve"> </w:t>
            </w:r>
            <w:r w:rsidRPr="00084848">
              <w:t>representative</w:t>
            </w:r>
          </w:p>
          <w:p w14:paraId="296F9A28" w14:textId="77777777" w:rsidR="006B56CC" w:rsidRPr="00084848" w:rsidRDefault="00B719C0" w:rsidP="00167460">
            <w:pPr>
              <w:pStyle w:val="Tablelistbullet"/>
            </w:pPr>
            <w:r w:rsidRPr="00084848">
              <w:t>Consumer</w:t>
            </w:r>
            <w:r w:rsidRPr="00084848">
              <w:rPr>
                <w:spacing w:val="-5"/>
              </w:rPr>
              <w:t xml:space="preserve"> </w:t>
            </w:r>
            <w:r w:rsidRPr="00084848">
              <w:t>representative</w:t>
            </w:r>
          </w:p>
          <w:p w14:paraId="3979C055" w14:textId="77777777" w:rsidR="006B56CC" w:rsidRPr="00084848" w:rsidRDefault="00B719C0" w:rsidP="00167460">
            <w:pPr>
              <w:pStyle w:val="Tablelistbullet"/>
            </w:pPr>
            <w:r w:rsidRPr="00084848">
              <w:t>Department</w:t>
            </w:r>
            <w:r w:rsidRPr="00084848">
              <w:rPr>
                <w:spacing w:val="-1"/>
              </w:rPr>
              <w:t xml:space="preserve"> </w:t>
            </w:r>
            <w:r w:rsidRPr="00084848">
              <w:t>of</w:t>
            </w:r>
            <w:r w:rsidRPr="00084848">
              <w:rPr>
                <w:spacing w:val="-1"/>
              </w:rPr>
              <w:t xml:space="preserve"> </w:t>
            </w:r>
            <w:r w:rsidRPr="00084848">
              <w:t>Health</w:t>
            </w:r>
          </w:p>
          <w:p w14:paraId="0ED44184" w14:textId="77777777" w:rsidR="006B56CC" w:rsidRPr="00084848" w:rsidRDefault="00B719C0" w:rsidP="00167460">
            <w:pPr>
              <w:pStyle w:val="Tablelistbullet"/>
            </w:pPr>
            <w:r w:rsidRPr="00084848">
              <w:t>e-Mental</w:t>
            </w:r>
            <w:r w:rsidRPr="00084848">
              <w:rPr>
                <w:spacing w:val="-1"/>
              </w:rPr>
              <w:t xml:space="preserve"> </w:t>
            </w:r>
            <w:r w:rsidRPr="00084848">
              <w:t>Health</w:t>
            </w:r>
            <w:r w:rsidRPr="00084848">
              <w:rPr>
                <w:spacing w:val="-4"/>
              </w:rPr>
              <w:t xml:space="preserve"> </w:t>
            </w:r>
            <w:r w:rsidRPr="00084848">
              <w:t>in</w:t>
            </w:r>
            <w:r w:rsidRPr="00084848">
              <w:rPr>
                <w:spacing w:val="-3"/>
              </w:rPr>
              <w:t xml:space="preserve"> </w:t>
            </w:r>
            <w:r w:rsidRPr="00084848">
              <w:t>Practice</w:t>
            </w:r>
            <w:r w:rsidRPr="00084848">
              <w:rPr>
                <w:spacing w:val="-2"/>
              </w:rPr>
              <w:t xml:space="preserve"> </w:t>
            </w:r>
            <w:r w:rsidRPr="00084848">
              <w:t>(</w:t>
            </w:r>
            <w:proofErr w:type="spellStart"/>
            <w:r w:rsidRPr="00084848">
              <w:t>eMHPrac</w:t>
            </w:r>
            <w:proofErr w:type="spellEnd"/>
            <w:r w:rsidRPr="00084848">
              <w:t>)</w:t>
            </w:r>
          </w:p>
          <w:p w14:paraId="7FE2271C" w14:textId="77777777" w:rsidR="006B56CC" w:rsidRPr="00084848" w:rsidRDefault="00B719C0" w:rsidP="00167460">
            <w:pPr>
              <w:pStyle w:val="Tablelistbullet"/>
            </w:pPr>
            <w:r w:rsidRPr="00084848">
              <w:t>Health</w:t>
            </w:r>
            <w:r w:rsidRPr="00084848">
              <w:rPr>
                <w:spacing w:val="-3"/>
              </w:rPr>
              <w:t xml:space="preserve"> </w:t>
            </w:r>
            <w:r w:rsidRPr="00084848">
              <w:t>Professional</w:t>
            </w:r>
          </w:p>
          <w:p w14:paraId="22036C49" w14:textId="77777777" w:rsidR="006B56CC" w:rsidRPr="00084848" w:rsidRDefault="00B719C0" w:rsidP="00167460">
            <w:pPr>
              <w:pStyle w:val="Tablelistbullet"/>
            </w:pPr>
            <w:r w:rsidRPr="00084848">
              <w:t>National</w:t>
            </w:r>
            <w:r w:rsidRPr="00084848">
              <w:rPr>
                <w:spacing w:val="-3"/>
              </w:rPr>
              <w:t xml:space="preserve"> </w:t>
            </w:r>
            <w:r w:rsidRPr="00084848">
              <w:t>Mental</w:t>
            </w:r>
            <w:r w:rsidRPr="00084848">
              <w:rPr>
                <w:spacing w:val="-2"/>
              </w:rPr>
              <w:t xml:space="preserve"> </w:t>
            </w:r>
            <w:r w:rsidRPr="00084848">
              <w:t>Health</w:t>
            </w:r>
            <w:r w:rsidRPr="00084848">
              <w:rPr>
                <w:spacing w:val="-1"/>
              </w:rPr>
              <w:t xml:space="preserve"> </w:t>
            </w:r>
            <w:r w:rsidRPr="00084848">
              <w:t>Commission</w:t>
            </w:r>
          </w:p>
          <w:p w14:paraId="785E03F5" w14:textId="77777777" w:rsidR="006B56CC" w:rsidRPr="00084848" w:rsidRDefault="00B719C0" w:rsidP="00167460">
            <w:pPr>
              <w:pStyle w:val="Tablelistbullet"/>
            </w:pPr>
            <w:r w:rsidRPr="00084848">
              <w:t>NSW</w:t>
            </w:r>
            <w:r w:rsidRPr="00084848">
              <w:rPr>
                <w:spacing w:val="-3"/>
              </w:rPr>
              <w:t xml:space="preserve"> </w:t>
            </w:r>
            <w:r w:rsidRPr="00084848">
              <w:t>Primary</w:t>
            </w:r>
            <w:r w:rsidRPr="00084848">
              <w:rPr>
                <w:spacing w:val="-3"/>
              </w:rPr>
              <w:t xml:space="preserve"> </w:t>
            </w:r>
            <w:r w:rsidRPr="00084848">
              <w:t>Health</w:t>
            </w:r>
            <w:r w:rsidRPr="00084848">
              <w:rPr>
                <w:spacing w:val="-4"/>
              </w:rPr>
              <w:t xml:space="preserve"> </w:t>
            </w:r>
            <w:r w:rsidRPr="00084848">
              <w:t>Network (PHN)</w:t>
            </w:r>
          </w:p>
          <w:p w14:paraId="49CACD3B" w14:textId="77777777" w:rsidR="006B56CC" w:rsidRPr="00084848" w:rsidRDefault="00B719C0" w:rsidP="00167460">
            <w:pPr>
              <w:pStyle w:val="Tablelistbullet"/>
            </w:pPr>
            <w:r w:rsidRPr="00084848">
              <w:t>Queensland</w:t>
            </w:r>
            <w:r w:rsidRPr="00084848">
              <w:rPr>
                <w:spacing w:val="-2"/>
              </w:rPr>
              <w:t xml:space="preserve"> </w:t>
            </w:r>
            <w:r w:rsidRPr="00084848">
              <w:t>State</w:t>
            </w:r>
            <w:r w:rsidRPr="00084848">
              <w:rPr>
                <w:spacing w:val="-4"/>
              </w:rPr>
              <w:t xml:space="preserve"> </w:t>
            </w:r>
            <w:r w:rsidRPr="00084848">
              <w:t>Government</w:t>
            </w:r>
          </w:p>
          <w:p w14:paraId="04303AC3" w14:textId="77777777" w:rsidR="006B56CC" w:rsidRPr="00084848" w:rsidRDefault="00B719C0" w:rsidP="00167460">
            <w:pPr>
              <w:pStyle w:val="Tablelistbullet"/>
            </w:pPr>
            <w:r w:rsidRPr="00084848">
              <w:t>Queensland</w:t>
            </w:r>
            <w:r w:rsidRPr="00084848">
              <w:rPr>
                <w:spacing w:val="-3"/>
              </w:rPr>
              <w:t xml:space="preserve"> </w:t>
            </w:r>
            <w:r w:rsidRPr="00084848">
              <w:t>University</w:t>
            </w:r>
            <w:r w:rsidRPr="00084848">
              <w:rPr>
                <w:spacing w:val="-3"/>
              </w:rPr>
              <w:t xml:space="preserve"> </w:t>
            </w:r>
            <w:r w:rsidRPr="00084848">
              <w:t>of</w:t>
            </w:r>
            <w:r w:rsidRPr="00084848">
              <w:rPr>
                <w:spacing w:val="-4"/>
              </w:rPr>
              <w:t xml:space="preserve"> </w:t>
            </w:r>
            <w:r w:rsidRPr="00084848">
              <w:t>Technology (QUT)</w:t>
            </w:r>
          </w:p>
          <w:p w14:paraId="494AF4A6" w14:textId="77777777" w:rsidR="006B56CC" w:rsidRPr="00084848" w:rsidRDefault="00B719C0" w:rsidP="00167460">
            <w:pPr>
              <w:pStyle w:val="Tablelistbullet"/>
            </w:pPr>
            <w:r w:rsidRPr="00084848">
              <w:t>South</w:t>
            </w:r>
            <w:r w:rsidRPr="00084848">
              <w:rPr>
                <w:spacing w:val="-5"/>
              </w:rPr>
              <w:t xml:space="preserve"> </w:t>
            </w:r>
            <w:r w:rsidRPr="00084848">
              <w:t>Australian</w:t>
            </w:r>
            <w:r w:rsidRPr="00084848">
              <w:rPr>
                <w:spacing w:val="-3"/>
              </w:rPr>
              <w:t xml:space="preserve"> </w:t>
            </w:r>
            <w:r w:rsidRPr="00084848">
              <w:t>(SA)</w:t>
            </w:r>
            <w:r w:rsidRPr="00084848">
              <w:rPr>
                <w:spacing w:val="-4"/>
              </w:rPr>
              <w:t xml:space="preserve"> </w:t>
            </w:r>
            <w:r w:rsidRPr="00084848">
              <w:t>State</w:t>
            </w:r>
            <w:r w:rsidRPr="00084848">
              <w:rPr>
                <w:spacing w:val="-3"/>
              </w:rPr>
              <w:t xml:space="preserve"> </w:t>
            </w:r>
            <w:r w:rsidRPr="00084848">
              <w:t>Government</w:t>
            </w:r>
          </w:p>
        </w:tc>
      </w:tr>
      <w:tr w:rsidR="006B56CC" w14:paraId="1CEF76DB" w14:textId="77777777" w:rsidTr="00084848">
        <w:trPr>
          <w:trHeight w:val="1497"/>
        </w:trPr>
        <w:tc>
          <w:tcPr>
            <w:tcW w:w="0" w:type="auto"/>
          </w:tcPr>
          <w:p w14:paraId="016BAB95" w14:textId="77777777" w:rsidR="006B56CC" w:rsidRPr="00084848" w:rsidRDefault="00B719C0" w:rsidP="00084848">
            <w:r w:rsidRPr="00084848">
              <w:t>Additional</w:t>
            </w:r>
            <w:r w:rsidRPr="00084848">
              <w:rPr>
                <w:spacing w:val="1"/>
              </w:rPr>
              <w:t xml:space="preserve"> </w:t>
            </w:r>
            <w:r w:rsidRPr="00084848">
              <w:t>consultations to</w:t>
            </w:r>
            <w:r w:rsidRPr="00084848">
              <w:rPr>
                <w:spacing w:val="1"/>
              </w:rPr>
              <w:t xml:space="preserve"> </w:t>
            </w:r>
            <w:r w:rsidRPr="00084848">
              <w:t>inform the Current</w:t>
            </w:r>
            <w:r w:rsidRPr="00084848">
              <w:rPr>
                <w:spacing w:val="-42"/>
              </w:rPr>
              <w:t xml:space="preserve"> </w:t>
            </w:r>
            <w:r w:rsidRPr="00084848">
              <w:t>State</w:t>
            </w:r>
            <w:r w:rsidRPr="00084848">
              <w:rPr>
                <w:spacing w:val="-7"/>
              </w:rPr>
              <w:t xml:space="preserve"> </w:t>
            </w:r>
            <w:r w:rsidRPr="00084848">
              <w:t>Assessment</w:t>
            </w:r>
          </w:p>
        </w:tc>
        <w:tc>
          <w:tcPr>
            <w:cnfStyle w:val="000100000000" w:firstRow="0" w:lastRow="0" w:firstColumn="0" w:lastColumn="1" w:oddVBand="0" w:evenVBand="0" w:oddHBand="0" w:evenHBand="0" w:firstRowFirstColumn="0" w:firstRowLastColumn="0" w:lastRowFirstColumn="0" w:lastRowLastColumn="0"/>
            <w:tcW w:w="0" w:type="auto"/>
          </w:tcPr>
          <w:p w14:paraId="1AA21107" w14:textId="77777777" w:rsidR="006B56CC" w:rsidRPr="00084848" w:rsidRDefault="00B719C0" w:rsidP="00167460">
            <w:pPr>
              <w:pStyle w:val="Tablelistbullet"/>
            </w:pPr>
            <w:r w:rsidRPr="00084848">
              <w:t>Therapeutic</w:t>
            </w:r>
            <w:r w:rsidRPr="00084848">
              <w:rPr>
                <w:spacing w:val="-2"/>
              </w:rPr>
              <w:t xml:space="preserve"> </w:t>
            </w:r>
            <w:r w:rsidRPr="00084848">
              <w:t>Goods</w:t>
            </w:r>
            <w:r w:rsidRPr="00084848">
              <w:rPr>
                <w:spacing w:val="-1"/>
              </w:rPr>
              <w:t xml:space="preserve"> </w:t>
            </w:r>
            <w:r w:rsidRPr="00084848">
              <w:t>Administration</w:t>
            </w:r>
          </w:p>
          <w:p w14:paraId="5673FF3A" w14:textId="77777777" w:rsidR="006B56CC" w:rsidRPr="00084848" w:rsidRDefault="00B719C0" w:rsidP="00167460">
            <w:pPr>
              <w:pStyle w:val="Tablelistbullet"/>
            </w:pPr>
            <w:r w:rsidRPr="00084848">
              <w:t>Canteen</w:t>
            </w:r>
          </w:p>
          <w:p w14:paraId="3B133690" w14:textId="77777777" w:rsidR="006B56CC" w:rsidRPr="00084848" w:rsidRDefault="00B719C0" w:rsidP="00167460">
            <w:pPr>
              <w:pStyle w:val="Tablelistbullet"/>
            </w:pPr>
            <w:r w:rsidRPr="00084848">
              <w:t>National</w:t>
            </w:r>
            <w:r w:rsidRPr="00084848">
              <w:rPr>
                <w:spacing w:val="-2"/>
              </w:rPr>
              <w:t xml:space="preserve"> </w:t>
            </w:r>
            <w:r w:rsidRPr="00084848">
              <w:t>Mental</w:t>
            </w:r>
            <w:r w:rsidRPr="00084848">
              <w:rPr>
                <w:spacing w:val="-2"/>
              </w:rPr>
              <w:t xml:space="preserve"> </w:t>
            </w:r>
            <w:r w:rsidRPr="00084848">
              <w:t>Health</w:t>
            </w:r>
            <w:r w:rsidRPr="00084848">
              <w:rPr>
                <w:spacing w:val="-3"/>
              </w:rPr>
              <w:t xml:space="preserve"> </w:t>
            </w:r>
            <w:r w:rsidRPr="00084848">
              <w:t>Commission</w:t>
            </w:r>
          </w:p>
          <w:p w14:paraId="6B21166A" w14:textId="77777777" w:rsidR="006B56CC" w:rsidRPr="00084848" w:rsidRDefault="00B719C0" w:rsidP="00167460">
            <w:pPr>
              <w:pStyle w:val="Tablelistbullet"/>
            </w:pPr>
            <w:r w:rsidRPr="00084848">
              <w:t>Australian</w:t>
            </w:r>
            <w:r w:rsidRPr="00084848">
              <w:rPr>
                <w:spacing w:val="-2"/>
              </w:rPr>
              <w:t xml:space="preserve"> </w:t>
            </w:r>
            <w:r w:rsidRPr="00084848">
              <w:t>Commission</w:t>
            </w:r>
            <w:r w:rsidRPr="00084848">
              <w:rPr>
                <w:spacing w:val="-4"/>
              </w:rPr>
              <w:t xml:space="preserve"> </w:t>
            </w:r>
            <w:r w:rsidRPr="00084848">
              <w:t>on</w:t>
            </w:r>
            <w:r w:rsidRPr="00084848">
              <w:rPr>
                <w:spacing w:val="-3"/>
              </w:rPr>
              <w:t xml:space="preserve"> </w:t>
            </w:r>
            <w:r w:rsidRPr="00084848">
              <w:t>Safety</w:t>
            </w:r>
            <w:r w:rsidRPr="00084848">
              <w:rPr>
                <w:spacing w:val="-2"/>
              </w:rPr>
              <w:t xml:space="preserve"> </w:t>
            </w:r>
            <w:r w:rsidRPr="00084848">
              <w:t>and</w:t>
            </w:r>
            <w:r w:rsidRPr="00084848">
              <w:rPr>
                <w:spacing w:val="-1"/>
              </w:rPr>
              <w:t xml:space="preserve"> </w:t>
            </w:r>
            <w:r w:rsidRPr="00084848">
              <w:t>Quality</w:t>
            </w:r>
            <w:r w:rsidRPr="00084848">
              <w:rPr>
                <w:spacing w:val="1"/>
              </w:rPr>
              <w:t xml:space="preserve"> </w:t>
            </w:r>
            <w:r w:rsidRPr="00084848">
              <w:t>in</w:t>
            </w:r>
            <w:r w:rsidRPr="00084848">
              <w:rPr>
                <w:spacing w:val="-3"/>
              </w:rPr>
              <w:t xml:space="preserve"> </w:t>
            </w:r>
            <w:r w:rsidRPr="00084848">
              <w:t>Health</w:t>
            </w:r>
            <w:r w:rsidRPr="00084848">
              <w:rPr>
                <w:spacing w:val="-3"/>
              </w:rPr>
              <w:t xml:space="preserve"> </w:t>
            </w:r>
            <w:r w:rsidRPr="00084848">
              <w:t>Care</w:t>
            </w:r>
          </w:p>
          <w:p w14:paraId="6F65D41F" w14:textId="77777777" w:rsidR="006B56CC" w:rsidRPr="00084848" w:rsidRDefault="00B719C0" w:rsidP="00167460">
            <w:pPr>
              <w:pStyle w:val="Tablelistbullet"/>
            </w:pPr>
            <w:r w:rsidRPr="00084848">
              <w:t>Digital</w:t>
            </w:r>
            <w:r w:rsidRPr="00084848">
              <w:rPr>
                <w:spacing w:val="-3"/>
              </w:rPr>
              <w:t xml:space="preserve"> </w:t>
            </w:r>
            <w:r w:rsidRPr="00084848">
              <w:t>Mental</w:t>
            </w:r>
            <w:r w:rsidRPr="00084848">
              <w:rPr>
                <w:spacing w:val="-2"/>
              </w:rPr>
              <w:t xml:space="preserve"> </w:t>
            </w:r>
            <w:r w:rsidRPr="00084848">
              <w:t>Health</w:t>
            </w:r>
            <w:r w:rsidRPr="00084848">
              <w:rPr>
                <w:spacing w:val="-4"/>
              </w:rPr>
              <w:t xml:space="preserve"> </w:t>
            </w:r>
            <w:r w:rsidRPr="00084848">
              <w:t>Policy</w:t>
            </w:r>
            <w:r w:rsidRPr="00084848">
              <w:rPr>
                <w:spacing w:val="-2"/>
              </w:rPr>
              <w:t xml:space="preserve"> </w:t>
            </w:r>
            <w:r w:rsidRPr="00084848">
              <w:t>Branch</w:t>
            </w:r>
            <w:r w:rsidRPr="00084848">
              <w:rPr>
                <w:spacing w:val="-2"/>
              </w:rPr>
              <w:t xml:space="preserve"> </w:t>
            </w:r>
            <w:r w:rsidRPr="00084848">
              <w:t>(</w:t>
            </w:r>
            <w:proofErr w:type="spellStart"/>
            <w:r w:rsidRPr="00084848">
              <w:t>DoH</w:t>
            </w:r>
            <w:proofErr w:type="spellEnd"/>
            <w:r w:rsidRPr="00084848">
              <w:t>)</w:t>
            </w:r>
          </w:p>
          <w:p w14:paraId="30878D98" w14:textId="77777777" w:rsidR="006B56CC" w:rsidRPr="00084848" w:rsidRDefault="00B719C0" w:rsidP="00167460">
            <w:pPr>
              <w:pStyle w:val="Tablelistbullet"/>
            </w:pPr>
            <w:proofErr w:type="spellStart"/>
            <w:r w:rsidRPr="00084848">
              <w:t>eMHprac</w:t>
            </w:r>
            <w:proofErr w:type="spellEnd"/>
          </w:p>
          <w:p w14:paraId="5B4FBC16" w14:textId="77777777" w:rsidR="006B56CC" w:rsidRPr="00084848" w:rsidRDefault="00B719C0" w:rsidP="00167460">
            <w:pPr>
              <w:pStyle w:val="Tablelistbullet"/>
            </w:pPr>
            <w:proofErr w:type="spellStart"/>
            <w:r w:rsidRPr="00084848">
              <w:t>Mindspot</w:t>
            </w:r>
            <w:proofErr w:type="spellEnd"/>
          </w:p>
        </w:tc>
      </w:tr>
      <w:tr w:rsidR="003F379C" w14:paraId="2C3972F8" w14:textId="77777777" w:rsidTr="00084848">
        <w:trPr>
          <w:trHeight w:val="1497"/>
        </w:trPr>
        <w:tc>
          <w:tcPr>
            <w:tcW w:w="0" w:type="auto"/>
          </w:tcPr>
          <w:p w14:paraId="10065C13" w14:textId="334DDE19" w:rsidR="003F379C" w:rsidRPr="002E6B2D" w:rsidRDefault="003F379C" w:rsidP="003F379C">
            <w:r w:rsidRPr="00602F62">
              <w:t>Sector consultation</w:t>
            </w:r>
            <w:r w:rsidRPr="00602F62">
              <w:rPr>
                <w:spacing w:val="-42"/>
              </w:rPr>
              <w:t xml:space="preserve"> </w:t>
            </w:r>
            <w:r w:rsidRPr="00602F62">
              <w:t>workshops</w:t>
            </w:r>
          </w:p>
        </w:tc>
        <w:tc>
          <w:tcPr>
            <w:cnfStyle w:val="000100000000" w:firstRow="0" w:lastRow="0" w:firstColumn="0" w:lastColumn="1" w:oddVBand="0" w:evenVBand="0" w:oddHBand="0" w:evenHBand="0" w:firstRowFirstColumn="0" w:firstRowLastColumn="0" w:lastRowFirstColumn="0" w:lastRowLastColumn="0"/>
            <w:tcW w:w="0" w:type="auto"/>
          </w:tcPr>
          <w:p w14:paraId="1DC9813E" w14:textId="77777777" w:rsidR="003F379C" w:rsidRDefault="003F379C" w:rsidP="00167460">
            <w:pPr>
              <w:pStyle w:val="Tablelistbullet"/>
            </w:pPr>
            <w:r>
              <w:t>Allied Health Professions Australia</w:t>
            </w:r>
          </w:p>
          <w:p w14:paraId="566FE5B6" w14:textId="77777777" w:rsidR="003F379C" w:rsidRDefault="003F379C" w:rsidP="00167460">
            <w:pPr>
              <w:pStyle w:val="Tablelistbullet"/>
            </w:pPr>
            <w:r>
              <w:t>APS</w:t>
            </w:r>
          </w:p>
          <w:p w14:paraId="1DCC6E2E" w14:textId="77777777" w:rsidR="003F379C" w:rsidRDefault="003F379C" w:rsidP="00167460">
            <w:pPr>
              <w:pStyle w:val="Tablelistbullet"/>
            </w:pPr>
            <w:r>
              <w:t>Australian Association of Psychologists</w:t>
            </w:r>
          </w:p>
          <w:p w14:paraId="46ABA63D" w14:textId="77777777" w:rsidR="003F379C" w:rsidRDefault="003F379C" w:rsidP="00167460">
            <w:pPr>
              <w:pStyle w:val="Tablelistbullet"/>
            </w:pPr>
            <w:r>
              <w:t>Australian Commission on Safety and Quality in Health Care</w:t>
            </w:r>
          </w:p>
          <w:p w14:paraId="42154F99" w14:textId="77777777" w:rsidR="003F379C" w:rsidRDefault="003F379C" w:rsidP="00167460">
            <w:pPr>
              <w:pStyle w:val="Tablelistbullet"/>
            </w:pPr>
            <w:r>
              <w:t>Australian Digital Health Agency</w:t>
            </w:r>
          </w:p>
          <w:p w14:paraId="469B6777" w14:textId="77777777" w:rsidR="003F379C" w:rsidRDefault="003F379C" w:rsidP="00167460">
            <w:pPr>
              <w:pStyle w:val="Tablelistbullet"/>
            </w:pPr>
            <w:r>
              <w:t>Australian National University</w:t>
            </w:r>
          </w:p>
          <w:p w14:paraId="52DD13A0" w14:textId="77777777" w:rsidR="003F379C" w:rsidRDefault="003F379C" w:rsidP="00167460">
            <w:pPr>
              <w:pStyle w:val="Tablelistbullet"/>
            </w:pPr>
            <w:r>
              <w:t>Australian Physiotherapy Association</w:t>
            </w:r>
          </w:p>
          <w:p w14:paraId="0646C156" w14:textId="77777777" w:rsidR="003F379C" w:rsidRDefault="003F379C" w:rsidP="00167460">
            <w:pPr>
              <w:pStyle w:val="Tablelistbullet"/>
            </w:pPr>
            <w:r>
              <w:t>Australian Psychological Society</w:t>
            </w:r>
          </w:p>
          <w:p w14:paraId="6373BC68" w14:textId="77777777" w:rsidR="003F379C" w:rsidRDefault="003F379C" w:rsidP="00167460">
            <w:pPr>
              <w:pStyle w:val="Tablelistbullet"/>
            </w:pPr>
            <w:r>
              <w:t>Beyond Blue</w:t>
            </w:r>
          </w:p>
          <w:p w14:paraId="6A0FDC83" w14:textId="77777777" w:rsidR="003F379C" w:rsidRDefault="003F379C" w:rsidP="00167460">
            <w:pPr>
              <w:pStyle w:val="Tablelistbullet"/>
            </w:pPr>
            <w:r>
              <w:t>Black Dog Institute</w:t>
            </w:r>
          </w:p>
          <w:p w14:paraId="7D8B7BA8" w14:textId="77777777" w:rsidR="003F379C" w:rsidRDefault="003F379C" w:rsidP="00167460">
            <w:pPr>
              <w:pStyle w:val="Tablelistbullet"/>
            </w:pPr>
            <w:r>
              <w:t>Brisbane North PHN</w:t>
            </w:r>
          </w:p>
          <w:p w14:paraId="6B13D5B6" w14:textId="77777777" w:rsidR="003F379C" w:rsidRDefault="003F379C" w:rsidP="00167460">
            <w:pPr>
              <w:pStyle w:val="Tablelistbullet"/>
            </w:pPr>
            <w:r>
              <w:t>Butterfly Foundation</w:t>
            </w:r>
          </w:p>
          <w:p w14:paraId="72FAA6B8" w14:textId="77777777" w:rsidR="003F379C" w:rsidRDefault="003F379C" w:rsidP="00167460">
            <w:pPr>
              <w:pStyle w:val="Tablelistbullet"/>
            </w:pPr>
            <w:r>
              <w:t>Canberra Business School</w:t>
            </w:r>
          </w:p>
          <w:p w14:paraId="14DAC793" w14:textId="77777777" w:rsidR="003F379C" w:rsidRDefault="003F379C" w:rsidP="00167460">
            <w:pPr>
              <w:pStyle w:val="Tablelistbullet"/>
            </w:pPr>
            <w:r>
              <w:t>Canteen Australia</w:t>
            </w:r>
          </w:p>
          <w:p w14:paraId="28270714" w14:textId="77777777" w:rsidR="003F379C" w:rsidRDefault="003F379C" w:rsidP="00167460">
            <w:pPr>
              <w:pStyle w:val="Tablelistbullet"/>
            </w:pPr>
            <w:r>
              <w:t>Central and Eastern Sydney PHN</w:t>
            </w:r>
          </w:p>
          <w:p w14:paraId="7C475856" w14:textId="77777777" w:rsidR="003F379C" w:rsidRDefault="003F379C" w:rsidP="00167460">
            <w:pPr>
              <w:pStyle w:val="Tablelistbullet"/>
            </w:pPr>
            <w:r>
              <w:t>Consumers Health Forum of Australia</w:t>
            </w:r>
          </w:p>
          <w:p w14:paraId="5814E5C9" w14:textId="77777777" w:rsidR="003F379C" w:rsidRDefault="003F379C" w:rsidP="00167460">
            <w:pPr>
              <w:pStyle w:val="Tablelistbullet"/>
            </w:pPr>
            <w:r>
              <w:t>COTA Australia</w:t>
            </w:r>
          </w:p>
          <w:p w14:paraId="34C02451" w14:textId="77777777" w:rsidR="003F379C" w:rsidRDefault="003F379C" w:rsidP="00167460">
            <w:pPr>
              <w:pStyle w:val="Tablelistbullet"/>
            </w:pPr>
            <w:r>
              <w:lastRenderedPageBreak/>
              <w:t>e-hub Health Pty Ltd</w:t>
            </w:r>
          </w:p>
          <w:p w14:paraId="4A3DF82A" w14:textId="77777777" w:rsidR="003F379C" w:rsidRDefault="003F379C" w:rsidP="00167460">
            <w:pPr>
              <w:pStyle w:val="Tablelistbullet"/>
            </w:pPr>
            <w:r>
              <w:t>Eastern Melbourne PHN</w:t>
            </w:r>
          </w:p>
          <w:p w14:paraId="46663AB3" w14:textId="77777777" w:rsidR="003F379C" w:rsidRDefault="003F379C" w:rsidP="00167460">
            <w:pPr>
              <w:pStyle w:val="Tablelistbullet"/>
            </w:pPr>
            <w:proofErr w:type="spellStart"/>
            <w:r>
              <w:t>eMHPrac</w:t>
            </w:r>
            <w:proofErr w:type="spellEnd"/>
            <w:r>
              <w:t xml:space="preserve"> (Queensland University of Technology)</w:t>
            </w:r>
          </w:p>
          <w:p w14:paraId="5AE6BDE4" w14:textId="77777777" w:rsidR="003F379C" w:rsidRDefault="003F379C" w:rsidP="00167460">
            <w:pPr>
              <w:pStyle w:val="Tablelistbullet"/>
            </w:pPr>
            <w:proofErr w:type="spellStart"/>
            <w:r>
              <w:t>Everymind</w:t>
            </w:r>
            <w:proofErr w:type="spellEnd"/>
          </w:p>
          <w:p w14:paraId="610FBE00" w14:textId="77777777" w:rsidR="003F379C" w:rsidRDefault="003F379C" w:rsidP="00167460">
            <w:pPr>
              <w:pStyle w:val="Tablelistbullet"/>
            </w:pPr>
            <w:r>
              <w:t>Good Things Foundation Australia</w:t>
            </w:r>
          </w:p>
          <w:p w14:paraId="33F8EE9A" w14:textId="77777777" w:rsidR="003F379C" w:rsidRDefault="003F379C" w:rsidP="00167460">
            <w:pPr>
              <w:pStyle w:val="Tablelistbullet"/>
            </w:pPr>
            <w:proofErr w:type="spellStart"/>
            <w:r>
              <w:t>GriefLine</w:t>
            </w:r>
            <w:proofErr w:type="spellEnd"/>
          </w:p>
          <w:p w14:paraId="6FE6534C" w14:textId="77777777" w:rsidR="003F379C" w:rsidRDefault="003F379C" w:rsidP="00167460">
            <w:pPr>
              <w:pStyle w:val="Tablelistbullet"/>
            </w:pPr>
            <w:r>
              <w:t>Medibank Health Solutions</w:t>
            </w:r>
          </w:p>
          <w:p w14:paraId="72168424" w14:textId="77777777" w:rsidR="003F379C" w:rsidRDefault="003F379C" w:rsidP="00167460">
            <w:pPr>
              <w:pStyle w:val="Tablelistbullet"/>
            </w:pPr>
            <w:r>
              <w:t>Mental Health Australia</w:t>
            </w:r>
          </w:p>
          <w:p w14:paraId="64D84AE4" w14:textId="77777777" w:rsidR="003F379C" w:rsidRDefault="003F379C" w:rsidP="00167460">
            <w:pPr>
              <w:pStyle w:val="Tablelistbullet"/>
            </w:pPr>
            <w:r>
              <w:t>Mental Health Coordinating Council</w:t>
            </w:r>
          </w:p>
          <w:p w14:paraId="58BE09BB" w14:textId="77777777" w:rsidR="003F379C" w:rsidRDefault="003F379C" w:rsidP="00167460">
            <w:pPr>
              <w:pStyle w:val="Tablelistbullet"/>
            </w:pPr>
            <w:r>
              <w:t>MIGA</w:t>
            </w:r>
          </w:p>
          <w:p w14:paraId="0D884346" w14:textId="77777777" w:rsidR="003F379C" w:rsidRDefault="003F379C" w:rsidP="00167460">
            <w:pPr>
              <w:pStyle w:val="Tablelistbullet"/>
            </w:pPr>
            <w:proofErr w:type="spellStart"/>
            <w:r>
              <w:t>MindSpot</w:t>
            </w:r>
            <w:proofErr w:type="spellEnd"/>
          </w:p>
          <w:p w14:paraId="3F897CF7" w14:textId="77777777" w:rsidR="003F379C" w:rsidRDefault="003F379C" w:rsidP="00167460">
            <w:pPr>
              <w:pStyle w:val="Tablelistbullet"/>
            </w:pPr>
            <w:r>
              <w:t>Mission Australia</w:t>
            </w:r>
          </w:p>
          <w:p w14:paraId="188BF3D6" w14:textId="77777777" w:rsidR="003F379C" w:rsidRDefault="003F379C" w:rsidP="00167460">
            <w:pPr>
              <w:pStyle w:val="Tablelistbullet"/>
            </w:pPr>
            <w:r>
              <w:t>Murray PHN</w:t>
            </w:r>
          </w:p>
          <w:p w14:paraId="4C1625FE" w14:textId="77777777" w:rsidR="003F379C" w:rsidRDefault="003F379C" w:rsidP="00167460">
            <w:pPr>
              <w:pStyle w:val="Tablelistbullet"/>
            </w:pPr>
            <w:r>
              <w:t>National LGBTI Health Alliance</w:t>
            </w:r>
          </w:p>
          <w:p w14:paraId="08BC6588" w14:textId="77777777" w:rsidR="003F379C" w:rsidRDefault="003F379C" w:rsidP="00167460">
            <w:pPr>
              <w:pStyle w:val="Tablelistbullet"/>
            </w:pPr>
            <w:r>
              <w:t>National Mental Health consumer/ Carer forum</w:t>
            </w:r>
          </w:p>
          <w:p w14:paraId="3E8FC73B" w14:textId="77777777" w:rsidR="003F379C" w:rsidRDefault="003F379C" w:rsidP="00167460">
            <w:pPr>
              <w:pStyle w:val="Tablelistbullet"/>
            </w:pPr>
            <w:r>
              <w:t>North Coast PHN</w:t>
            </w:r>
          </w:p>
          <w:p w14:paraId="2CDAFE72" w14:textId="77777777" w:rsidR="003F379C" w:rsidRDefault="003F379C" w:rsidP="00167460">
            <w:pPr>
              <w:pStyle w:val="Tablelistbullet"/>
            </w:pPr>
            <w:r>
              <w:t>Neami national</w:t>
            </w:r>
          </w:p>
          <w:p w14:paraId="68603759" w14:textId="77777777" w:rsidR="003F379C" w:rsidRDefault="003F379C" w:rsidP="00167460">
            <w:pPr>
              <w:pStyle w:val="Tablelistbullet"/>
            </w:pPr>
            <w:r>
              <w:t>Office of the Chief Psychiatrist DHHS</w:t>
            </w:r>
          </w:p>
          <w:p w14:paraId="4E384CAA" w14:textId="77777777" w:rsidR="003F379C" w:rsidRDefault="003F379C" w:rsidP="00167460">
            <w:pPr>
              <w:pStyle w:val="Tablelistbullet"/>
            </w:pPr>
            <w:r>
              <w:t>Office of the Chief Psychiatrist, SA Health</w:t>
            </w:r>
          </w:p>
          <w:p w14:paraId="60E1EED9" w14:textId="77777777" w:rsidR="003F379C" w:rsidRDefault="003F379C" w:rsidP="00167460">
            <w:pPr>
              <w:pStyle w:val="Tablelistbullet"/>
            </w:pPr>
            <w:r>
              <w:t>On the Line</w:t>
            </w:r>
          </w:p>
          <w:p w14:paraId="5694D38C" w14:textId="77777777" w:rsidR="003F379C" w:rsidRDefault="003F379C" w:rsidP="00167460">
            <w:pPr>
              <w:pStyle w:val="Tablelistbullet"/>
            </w:pPr>
            <w:r>
              <w:t>One Door Mental Health</w:t>
            </w:r>
          </w:p>
          <w:p w14:paraId="26847E19" w14:textId="77777777" w:rsidR="003F379C" w:rsidRDefault="003F379C" w:rsidP="00167460">
            <w:pPr>
              <w:pStyle w:val="Tablelistbullet"/>
            </w:pPr>
            <w:proofErr w:type="spellStart"/>
            <w:r>
              <w:t>Orygen</w:t>
            </w:r>
            <w:proofErr w:type="spellEnd"/>
          </w:p>
          <w:p w14:paraId="43E64F90" w14:textId="77777777" w:rsidR="003F379C" w:rsidRDefault="003F379C" w:rsidP="00167460">
            <w:pPr>
              <w:pStyle w:val="Tablelistbullet"/>
            </w:pPr>
            <w:r>
              <w:t>Queensland Alliance for Mental Health</w:t>
            </w:r>
          </w:p>
          <w:p w14:paraId="75870FEA" w14:textId="77777777" w:rsidR="003F379C" w:rsidRDefault="003F379C" w:rsidP="00167460">
            <w:pPr>
              <w:pStyle w:val="Tablelistbullet"/>
            </w:pPr>
            <w:r>
              <w:t>Queensland Health</w:t>
            </w:r>
          </w:p>
          <w:p w14:paraId="597A8495" w14:textId="77777777" w:rsidR="003F379C" w:rsidRDefault="003F379C" w:rsidP="00167460">
            <w:pPr>
              <w:pStyle w:val="Tablelistbullet"/>
            </w:pPr>
            <w:r>
              <w:t>RANZCP</w:t>
            </w:r>
          </w:p>
          <w:p w14:paraId="4C3D3CA4" w14:textId="77777777" w:rsidR="003F379C" w:rsidRDefault="003F379C" w:rsidP="00167460">
            <w:pPr>
              <w:pStyle w:val="Tablelistbullet"/>
            </w:pPr>
            <w:proofErr w:type="spellStart"/>
            <w:r>
              <w:t>ReachOut</w:t>
            </w:r>
            <w:proofErr w:type="spellEnd"/>
            <w:r>
              <w:t xml:space="preserve"> Australia</w:t>
            </w:r>
          </w:p>
          <w:p w14:paraId="644C4AB9" w14:textId="77777777" w:rsidR="003F379C" w:rsidRDefault="003F379C" w:rsidP="00167460">
            <w:pPr>
              <w:pStyle w:val="Tablelistbullet"/>
            </w:pPr>
            <w:r>
              <w:t>Rural Health Connect</w:t>
            </w:r>
          </w:p>
          <w:p w14:paraId="5DDB91AB" w14:textId="77777777" w:rsidR="003F379C" w:rsidRDefault="003F379C" w:rsidP="00167460">
            <w:pPr>
              <w:pStyle w:val="Tablelistbullet"/>
            </w:pPr>
            <w:r>
              <w:t>SA Health</w:t>
            </w:r>
          </w:p>
          <w:p w14:paraId="4B702DA1" w14:textId="77777777" w:rsidR="003F379C" w:rsidRDefault="003F379C" w:rsidP="00167460">
            <w:pPr>
              <w:pStyle w:val="Tablelistbullet"/>
            </w:pPr>
            <w:r>
              <w:t>Sands</w:t>
            </w:r>
          </w:p>
          <w:p w14:paraId="29935188" w14:textId="77777777" w:rsidR="003F379C" w:rsidRDefault="003F379C" w:rsidP="00167460">
            <w:pPr>
              <w:pStyle w:val="Tablelistbullet"/>
            </w:pPr>
            <w:r>
              <w:t>SANE Australia</w:t>
            </w:r>
          </w:p>
          <w:p w14:paraId="13AB924B" w14:textId="77777777" w:rsidR="003F379C" w:rsidRDefault="003F379C" w:rsidP="00167460">
            <w:pPr>
              <w:pStyle w:val="Tablelistbullet"/>
            </w:pPr>
            <w:r>
              <w:t>Smiling Mind</w:t>
            </w:r>
          </w:p>
          <w:p w14:paraId="38181074" w14:textId="77777777" w:rsidR="003F379C" w:rsidRDefault="003F379C" w:rsidP="00167460">
            <w:pPr>
              <w:pStyle w:val="Tablelistbullet"/>
            </w:pPr>
            <w:r>
              <w:t>Speech Pathology Australia</w:t>
            </w:r>
          </w:p>
          <w:p w14:paraId="0E3BF761" w14:textId="77777777" w:rsidR="003F379C" w:rsidRDefault="003F379C" w:rsidP="00167460">
            <w:pPr>
              <w:pStyle w:val="Tablelistbullet"/>
            </w:pPr>
            <w:r>
              <w:t>St Vincent's Hospital</w:t>
            </w:r>
          </w:p>
          <w:p w14:paraId="2D8DF16C" w14:textId="77777777" w:rsidR="003F379C" w:rsidRDefault="003F379C" w:rsidP="00167460">
            <w:pPr>
              <w:pStyle w:val="Tablelistbullet"/>
            </w:pPr>
            <w:r>
              <w:t>Swinburne University of Technology</w:t>
            </w:r>
          </w:p>
          <w:p w14:paraId="39738404" w14:textId="77777777" w:rsidR="003F379C" w:rsidRDefault="003F379C" w:rsidP="00167460">
            <w:pPr>
              <w:pStyle w:val="Tablelistbullet"/>
            </w:pPr>
            <w:proofErr w:type="spellStart"/>
            <w:r>
              <w:t>Virtualpsychologist</w:t>
            </w:r>
            <w:proofErr w:type="spellEnd"/>
          </w:p>
          <w:p w14:paraId="1F9C67BE" w14:textId="77777777" w:rsidR="003F379C" w:rsidRDefault="003F379C" w:rsidP="00167460">
            <w:pPr>
              <w:pStyle w:val="Tablelistbullet"/>
            </w:pPr>
            <w:r>
              <w:t>Western New South Wales PHN</w:t>
            </w:r>
          </w:p>
          <w:p w14:paraId="5F070AE2" w14:textId="1D2D5B37" w:rsidR="003F379C" w:rsidRPr="002E6B2D" w:rsidRDefault="003F379C" w:rsidP="00167460">
            <w:pPr>
              <w:pStyle w:val="Tablelistbullet"/>
            </w:pPr>
            <w:proofErr w:type="spellStart"/>
            <w:r>
              <w:t>yourtown</w:t>
            </w:r>
            <w:proofErr w:type="spellEnd"/>
          </w:p>
        </w:tc>
      </w:tr>
      <w:tr w:rsidR="003F379C" w14:paraId="34BA7FDF" w14:textId="77777777" w:rsidTr="00084848">
        <w:trPr>
          <w:trHeight w:val="1497"/>
        </w:trPr>
        <w:tc>
          <w:tcPr>
            <w:tcW w:w="0" w:type="auto"/>
          </w:tcPr>
          <w:p w14:paraId="3CC3E908" w14:textId="6702D74B" w:rsidR="003F379C" w:rsidRPr="002E6B2D" w:rsidRDefault="003F379C" w:rsidP="003F379C">
            <w:r w:rsidRPr="004C4FE1">
              <w:lastRenderedPageBreak/>
              <w:t>Written submissions during sector consultation phase</w:t>
            </w:r>
          </w:p>
        </w:tc>
        <w:tc>
          <w:tcPr>
            <w:cnfStyle w:val="000100000000" w:firstRow="0" w:lastRow="0" w:firstColumn="0" w:lastColumn="1" w:oddVBand="0" w:evenVBand="0" w:oddHBand="0" w:evenHBand="0" w:firstRowFirstColumn="0" w:firstRowLastColumn="0" w:lastRowFirstColumn="0" w:lastRowLastColumn="0"/>
            <w:tcW w:w="0" w:type="auto"/>
          </w:tcPr>
          <w:p w14:paraId="730A34B4" w14:textId="77777777" w:rsidR="003F379C" w:rsidRPr="00602F62" w:rsidRDefault="003F379C" w:rsidP="00167460">
            <w:pPr>
              <w:pStyle w:val="Tablelistbullet"/>
            </w:pPr>
            <w:r w:rsidRPr="00602F62">
              <w:t>ANZACATA</w:t>
            </w:r>
          </w:p>
          <w:p w14:paraId="6994E323" w14:textId="77777777" w:rsidR="003F379C" w:rsidRPr="00602F62" w:rsidRDefault="003F379C" w:rsidP="00167460">
            <w:pPr>
              <w:pStyle w:val="Tablelistbullet"/>
            </w:pPr>
            <w:r w:rsidRPr="00602F62">
              <w:t>Australian</w:t>
            </w:r>
            <w:r w:rsidRPr="00602F62">
              <w:rPr>
                <w:spacing w:val="-4"/>
              </w:rPr>
              <w:t xml:space="preserve"> </w:t>
            </w:r>
            <w:r w:rsidRPr="00602F62">
              <w:t>Association</w:t>
            </w:r>
            <w:r w:rsidRPr="00602F62">
              <w:rPr>
                <w:spacing w:val="-5"/>
              </w:rPr>
              <w:t xml:space="preserve"> </w:t>
            </w:r>
            <w:r w:rsidRPr="00602F62">
              <w:t>of</w:t>
            </w:r>
            <w:r w:rsidRPr="00602F62">
              <w:rPr>
                <w:spacing w:val="-3"/>
              </w:rPr>
              <w:t xml:space="preserve"> </w:t>
            </w:r>
            <w:r w:rsidRPr="00602F62">
              <w:t>Psychologists</w:t>
            </w:r>
            <w:r w:rsidRPr="00602F62">
              <w:rPr>
                <w:spacing w:val="-3"/>
              </w:rPr>
              <w:t xml:space="preserve"> </w:t>
            </w:r>
            <w:r w:rsidRPr="00602F62">
              <w:t>Inc</w:t>
            </w:r>
          </w:p>
          <w:p w14:paraId="0FDA9866" w14:textId="77777777" w:rsidR="003F379C" w:rsidRPr="00602F62" w:rsidRDefault="003F379C" w:rsidP="00167460">
            <w:pPr>
              <w:pStyle w:val="Tablelistbullet"/>
            </w:pPr>
            <w:r w:rsidRPr="00602F62">
              <w:t>Blue</w:t>
            </w:r>
            <w:r w:rsidRPr="00602F62">
              <w:rPr>
                <w:spacing w:val="-3"/>
              </w:rPr>
              <w:t xml:space="preserve"> </w:t>
            </w:r>
            <w:r w:rsidRPr="00602F62">
              <w:t>Knot</w:t>
            </w:r>
            <w:r w:rsidRPr="00602F62">
              <w:rPr>
                <w:spacing w:val="-1"/>
              </w:rPr>
              <w:t xml:space="preserve"> </w:t>
            </w:r>
            <w:r w:rsidRPr="00602F62">
              <w:t>Foundation</w:t>
            </w:r>
          </w:p>
          <w:p w14:paraId="50153CFF" w14:textId="77777777" w:rsidR="003F379C" w:rsidRPr="00602F62" w:rsidRDefault="003F379C" w:rsidP="00167460">
            <w:pPr>
              <w:pStyle w:val="Tablelistbullet"/>
            </w:pPr>
            <w:r w:rsidRPr="00602F62">
              <w:t>Centre</w:t>
            </w:r>
            <w:r w:rsidRPr="00602F62">
              <w:rPr>
                <w:spacing w:val="-3"/>
              </w:rPr>
              <w:t xml:space="preserve"> </w:t>
            </w:r>
            <w:r w:rsidRPr="00602F62">
              <w:t>for</w:t>
            </w:r>
            <w:r w:rsidRPr="00602F62">
              <w:rPr>
                <w:spacing w:val="-4"/>
              </w:rPr>
              <w:t xml:space="preserve"> </w:t>
            </w:r>
            <w:r w:rsidRPr="00602F62">
              <w:t>Mental</w:t>
            </w:r>
            <w:r w:rsidRPr="00602F62">
              <w:rPr>
                <w:spacing w:val="-2"/>
              </w:rPr>
              <w:t xml:space="preserve"> </w:t>
            </w:r>
            <w:r w:rsidRPr="00602F62">
              <w:t>Health</w:t>
            </w:r>
            <w:r w:rsidRPr="00602F62">
              <w:rPr>
                <w:spacing w:val="-3"/>
              </w:rPr>
              <w:t xml:space="preserve"> </w:t>
            </w:r>
            <w:r w:rsidRPr="00602F62">
              <w:t>Research,</w:t>
            </w:r>
            <w:r w:rsidRPr="00602F62">
              <w:rPr>
                <w:spacing w:val="-2"/>
              </w:rPr>
              <w:t xml:space="preserve"> </w:t>
            </w:r>
            <w:r w:rsidRPr="00602F62">
              <w:t>The</w:t>
            </w:r>
            <w:r w:rsidRPr="00602F62">
              <w:rPr>
                <w:spacing w:val="-5"/>
              </w:rPr>
              <w:t xml:space="preserve"> </w:t>
            </w:r>
            <w:r w:rsidRPr="00602F62">
              <w:t>Australian</w:t>
            </w:r>
            <w:r w:rsidRPr="00602F62">
              <w:rPr>
                <w:spacing w:val="-3"/>
              </w:rPr>
              <w:t xml:space="preserve"> </w:t>
            </w:r>
            <w:r w:rsidRPr="00602F62">
              <w:t>National</w:t>
            </w:r>
            <w:r w:rsidRPr="00602F62">
              <w:rPr>
                <w:spacing w:val="-3"/>
              </w:rPr>
              <w:t xml:space="preserve"> </w:t>
            </w:r>
            <w:r w:rsidRPr="00602F62">
              <w:t>University</w:t>
            </w:r>
          </w:p>
          <w:p w14:paraId="59D1E877" w14:textId="77777777" w:rsidR="003F379C" w:rsidRPr="00602F62" w:rsidRDefault="003F379C" w:rsidP="00167460">
            <w:pPr>
              <w:pStyle w:val="Tablelistbullet"/>
            </w:pPr>
            <w:proofErr w:type="spellStart"/>
            <w:r w:rsidRPr="00602F62">
              <w:t>HealthWISE</w:t>
            </w:r>
            <w:proofErr w:type="spellEnd"/>
          </w:p>
          <w:p w14:paraId="64CFF14C" w14:textId="77777777" w:rsidR="003F379C" w:rsidRPr="00602F62" w:rsidRDefault="003F379C" w:rsidP="00167460">
            <w:pPr>
              <w:pStyle w:val="Tablelistbullet"/>
            </w:pPr>
            <w:proofErr w:type="spellStart"/>
            <w:r w:rsidRPr="00602F62">
              <w:t>MindSpot</w:t>
            </w:r>
            <w:proofErr w:type="spellEnd"/>
            <w:r w:rsidRPr="00602F62">
              <w:t>,</w:t>
            </w:r>
            <w:r w:rsidRPr="00602F62">
              <w:rPr>
                <w:spacing w:val="-4"/>
              </w:rPr>
              <w:t xml:space="preserve"> </w:t>
            </w:r>
            <w:r w:rsidRPr="00602F62">
              <w:t>MQ</w:t>
            </w:r>
            <w:r w:rsidRPr="00602F62">
              <w:rPr>
                <w:spacing w:val="-1"/>
              </w:rPr>
              <w:t xml:space="preserve"> </w:t>
            </w:r>
            <w:r w:rsidRPr="00602F62">
              <w:t>Health,</w:t>
            </w:r>
            <w:r w:rsidRPr="00602F62">
              <w:rPr>
                <w:spacing w:val="-3"/>
              </w:rPr>
              <w:t xml:space="preserve"> </w:t>
            </w:r>
            <w:r w:rsidRPr="00602F62">
              <w:t>Macquarie</w:t>
            </w:r>
            <w:r w:rsidRPr="00602F62">
              <w:rPr>
                <w:spacing w:val="-4"/>
              </w:rPr>
              <w:t xml:space="preserve"> </w:t>
            </w:r>
            <w:r w:rsidRPr="00602F62">
              <w:t>University</w:t>
            </w:r>
          </w:p>
          <w:p w14:paraId="1868E92C" w14:textId="77777777" w:rsidR="003F379C" w:rsidRPr="00602F62" w:rsidRDefault="003F379C" w:rsidP="00167460">
            <w:pPr>
              <w:pStyle w:val="Tablelistbullet"/>
            </w:pPr>
            <w:r w:rsidRPr="00602F62">
              <w:t>National</w:t>
            </w:r>
            <w:r w:rsidRPr="00602F62">
              <w:rPr>
                <w:spacing w:val="-3"/>
              </w:rPr>
              <w:t xml:space="preserve"> </w:t>
            </w:r>
            <w:r w:rsidRPr="00602F62">
              <w:t>Eating</w:t>
            </w:r>
            <w:r w:rsidRPr="00602F62">
              <w:rPr>
                <w:spacing w:val="-2"/>
              </w:rPr>
              <w:t xml:space="preserve"> </w:t>
            </w:r>
            <w:r w:rsidRPr="00602F62">
              <w:t>Disorders</w:t>
            </w:r>
            <w:r w:rsidRPr="00602F62">
              <w:rPr>
                <w:spacing w:val="-1"/>
              </w:rPr>
              <w:t xml:space="preserve"> </w:t>
            </w:r>
            <w:r w:rsidRPr="00602F62">
              <w:t>Collaboration</w:t>
            </w:r>
          </w:p>
          <w:p w14:paraId="0BC5FA6E" w14:textId="77777777" w:rsidR="003F379C" w:rsidRPr="00602F62" w:rsidRDefault="003F379C" w:rsidP="00167460">
            <w:pPr>
              <w:pStyle w:val="Tablelistbullet"/>
            </w:pPr>
            <w:r w:rsidRPr="00602F62">
              <w:t>Psychosocial</w:t>
            </w:r>
            <w:r w:rsidRPr="00602F62">
              <w:rPr>
                <w:spacing w:val="-8"/>
              </w:rPr>
              <w:t xml:space="preserve"> </w:t>
            </w:r>
            <w:r w:rsidRPr="00602F62">
              <w:t>Services</w:t>
            </w:r>
          </w:p>
          <w:p w14:paraId="4524FF57" w14:textId="77777777" w:rsidR="003F379C" w:rsidRPr="00602F62" w:rsidRDefault="003F379C" w:rsidP="00167460">
            <w:pPr>
              <w:pStyle w:val="Tablelistbullet"/>
            </w:pPr>
            <w:r w:rsidRPr="00602F62">
              <w:t>Queensland</w:t>
            </w:r>
            <w:r w:rsidRPr="00602F62">
              <w:rPr>
                <w:spacing w:val="-1"/>
              </w:rPr>
              <w:t xml:space="preserve"> </w:t>
            </w:r>
            <w:r w:rsidRPr="00602F62">
              <w:t>Health</w:t>
            </w:r>
          </w:p>
          <w:p w14:paraId="37647AFB" w14:textId="77777777" w:rsidR="003F379C" w:rsidRPr="00602F62" w:rsidRDefault="003F379C" w:rsidP="00167460">
            <w:pPr>
              <w:pStyle w:val="Tablelistbullet"/>
            </w:pPr>
            <w:r w:rsidRPr="00602F62">
              <w:lastRenderedPageBreak/>
              <w:t>Rural</w:t>
            </w:r>
            <w:r w:rsidRPr="00602F62">
              <w:rPr>
                <w:spacing w:val="-2"/>
              </w:rPr>
              <w:t xml:space="preserve"> </w:t>
            </w:r>
            <w:r w:rsidRPr="00602F62">
              <w:t>Health</w:t>
            </w:r>
            <w:r w:rsidRPr="00602F62">
              <w:rPr>
                <w:spacing w:val="-2"/>
              </w:rPr>
              <w:t xml:space="preserve"> </w:t>
            </w:r>
            <w:r w:rsidRPr="00602F62">
              <w:t>Connect</w:t>
            </w:r>
          </w:p>
          <w:p w14:paraId="24CEC8E0" w14:textId="77777777" w:rsidR="003F379C" w:rsidRPr="00602F62" w:rsidRDefault="003F379C" w:rsidP="00167460">
            <w:pPr>
              <w:pStyle w:val="Tablelistbullet"/>
            </w:pPr>
            <w:r w:rsidRPr="00602F62">
              <w:t>SANE</w:t>
            </w:r>
          </w:p>
          <w:p w14:paraId="2BFCFD1D" w14:textId="77777777" w:rsidR="003F379C" w:rsidRPr="00602F62" w:rsidRDefault="003F379C" w:rsidP="00167460">
            <w:pPr>
              <w:pStyle w:val="Tablelistbullet"/>
            </w:pPr>
            <w:r w:rsidRPr="00602F62">
              <w:t>SLHD</w:t>
            </w:r>
          </w:p>
          <w:p w14:paraId="42CFB0B2" w14:textId="2386FCCE" w:rsidR="003F379C" w:rsidRPr="002E6B2D" w:rsidRDefault="003F379C" w:rsidP="00167460">
            <w:pPr>
              <w:pStyle w:val="Tablelistbullet"/>
            </w:pPr>
            <w:r w:rsidRPr="00602F62">
              <w:t>Speech</w:t>
            </w:r>
            <w:r w:rsidRPr="00602F62">
              <w:rPr>
                <w:spacing w:val="-4"/>
              </w:rPr>
              <w:t xml:space="preserve"> </w:t>
            </w:r>
            <w:r w:rsidRPr="00602F62">
              <w:t>Pathology</w:t>
            </w:r>
            <w:r w:rsidRPr="00602F62">
              <w:rPr>
                <w:spacing w:val="-3"/>
              </w:rPr>
              <w:t xml:space="preserve"> </w:t>
            </w:r>
            <w:r w:rsidRPr="00602F62">
              <w:t>Australia</w:t>
            </w:r>
          </w:p>
        </w:tc>
      </w:tr>
      <w:tr w:rsidR="003F379C" w14:paraId="202BE585" w14:textId="77777777" w:rsidTr="00084848">
        <w:trPr>
          <w:trHeight w:val="1497"/>
        </w:trPr>
        <w:tc>
          <w:tcPr>
            <w:tcW w:w="0" w:type="auto"/>
          </w:tcPr>
          <w:p w14:paraId="5EFC7D9D" w14:textId="476C69D1" w:rsidR="003F379C" w:rsidRPr="002E6B2D" w:rsidRDefault="003F379C" w:rsidP="003F379C">
            <w:r w:rsidRPr="00DC7ACB">
              <w:lastRenderedPageBreak/>
              <w:t>Co-design workshops</w:t>
            </w:r>
          </w:p>
        </w:tc>
        <w:tc>
          <w:tcPr>
            <w:cnfStyle w:val="000100000000" w:firstRow="0" w:lastRow="0" w:firstColumn="0" w:lastColumn="1" w:oddVBand="0" w:evenVBand="0" w:oddHBand="0" w:evenHBand="0" w:firstRowFirstColumn="0" w:firstRowLastColumn="0" w:lastRowFirstColumn="0" w:lastRowLastColumn="0"/>
            <w:tcW w:w="0" w:type="auto"/>
          </w:tcPr>
          <w:p w14:paraId="25244740" w14:textId="77777777" w:rsidR="003F379C" w:rsidRDefault="003F379C" w:rsidP="00167460">
            <w:pPr>
              <w:pStyle w:val="Tablelistbullet"/>
            </w:pPr>
            <w:r w:rsidRPr="00DC7ACB">
              <w:t>National Mental Health Workforce Strategy Taskforce</w:t>
            </w:r>
          </w:p>
          <w:p w14:paraId="7BCE314C" w14:textId="77777777" w:rsidR="003F379C" w:rsidRPr="00602F62" w:rsidRDefault="003F379C" w:rsidP="00167460">
            <w:pPr>
              <w:pStyle w:val="Tablelistbullet"/>
            </w:pPr>
            <w:r w:rsidRPr="00602F62">
              <w:t>Aboriginal</w:t>
            </w:r>
            <w:r w:rsidRPr="00602F62">
              <w:rPr>
                <w:spacing w:val="-2"/>
              </w:rPr>
              <w:t xml:space="preserve"> </w:t>
            </w:r>
            <w:r w:rsidRPr="00602F62">
              <w:t>and</w:t>
            </w:r>
            <w:r w:rsidRPr="00602F62">
              <w:rPr>
                <w:spacing w:val="-3"/>
              </w:rPr>
              <w:t xml:space="preserve"> </w:t>
            </w:r>
            <w:r w:rsidRPr="00602F62">
              <w:t>Torres</w:t>
            </w:r>
            <w:r w:rsidRPr="00602F62">
              <w:rPr>
                <w:spacing w:val="-4"/>
              </w:rPr>
              <w:t xml:space="preserve"> </w:t>
            </w:r>
            <w:r w:rsidRPr="00602F62">
              <w:t>Strait</w:t>
            </w:r>
            <w:r w:rsidRPr="00602F62">
              <w:rPr>
                <w:spacing w:val="-4"/>
              </w:rPr>
              <w:t xml:space="preserve"> </w:t>
            </w:r>
            <w:r w:rsidRPr="00602F62">
              <w:t>Islander</w:t>
            </w:r>
            <w:r w:rsidRPr="00602F62">
              <w:rPr>
                <w:spacing w:val="-1"/>
              </w:rPr>
              <w:t xml:space="preserve"> </w:t>
            </w:r>
            <w:r w:rsidRPr="00602F62">
              <w:t>representative</w:t>
            </w:r>
            <w:r w:rsidRPr="00602F62">
              <w:rPr>
                <w:spacing w:val="-3"/>
              </w:rPr>
              <w:t xml:space="preserve"> </w:t>
            </w:r>
            <w:r w:rsidRPr="00602F62">
              <w:t>(Advisory</w:t>
            </w:r>
            <w:r w:rsidRPr="00602F62">
              <w:rPr>
                <w:spacing w:val="-3"/>
              </w:rPr>
              <w:t xml:space="preserve"> </w:t>
            </w:r>
            <w:r w:rsidRPr="00602F62">
              <w:t>Group</w:t>
            </w:r>
            <w:r w:rsidRPr="00602F62">
              <w:rPr>
                <w:spacing w:val="-5"/>
              </w:rPr>
              <w:t xml:space="preserve"> </w:t>
            </w:r>
            <w:r w:rsidRPr="00602F62">
              <w:t>member)</w:t>
            </w:r>
          </w:p>
          <w:p w14:paraId="304622A7" w14:textId="77777777" w:rsidR="003F379C" w:rsidRPr="00602F62" w:rsidRDefault="003F379C" w:rsidP="00167460">
            <w:pPr>
              <w:pStyle w:val="Tablelistbullet"/>
            </w:pPr>
            <w:r w:rsidRPr="00602F62">
              <w:t>Consumer</w:t>
            </w:r>
            <w:r w:rsidRPr="00602F62">
              <w:rPr>
                <w:spacing w:val="-3"/>
              </w:rPr>
              <w:t xml:space="preserve"> </w:t>
            </w:r>
            <w:r w:rsidRPr="00602F62">
              <w:t>(Advisory</w:t>
            </w:r>
            <w:r w:rsidRPr="00602F62">
              <w:rPr>
                <w:spacing w:val="-4"/>
              </w:rPr>
              <w:t xml:space="preserve"> </w:t>
            </w:r>
            <w:r w:rsidRPr="00602F62">
              <w:t>Group</w:t>
            </w:r>
            <w:r w:rsidRPr="00602F62">
              <w:rPr>
                <w:spacing w:val="-2"/>
              </w:rPr>
              <w:t xml:space="preserve"> </w:t>
            </w:r>
            <w:r w:rsidRPr="00602F62">
              <w:t>member)</w:t>
            </w:r>
          </w:p>
          <w:p w14:paraId="0DAC25D5" w14:textId="77777777" w:rsidR="003F379C" w:rsidRPr="00602F62" w:rsidRDefault="003F379C" w:rsidP="00167460">
            <w:pPr>
              <w:pStyle w:val="Tablelistbullet"/>
            </w:pPr>
            <w:r w:rsidRPr="00602F62">
              <w:t>Black</w:t>
            </w:r>
            <w:r w:rsidRPr="00602F62">
              <w:rPr>
                <w:spacing w:val="-1"/>
              </w:rPr>
              <w:t xml:space="preserve"> </w:t>
            </w:r>
            <w:r w:rsidRPr="00602F62">
              <w:t>Dog</w:t>
            </w:r>
            <w:r w:rsidRPr="00602F62">
              <w:rPr>
                <w:spacing w:val="-4"/>
              </w:rPr>
              <w:t xml:space="preserve"> </w:t>
            </w:r>
            <w:r w:rsidRPr="00602F62">
              <w:t>Institute</w:t>
            </w:r>
            <w:r w:rsidRPr="00602F62">
              <w:rPr>
                <w:spacing w:val="-5"/>
              </w:rPr>
              <w:t xml:space="preserve"> </w:t>
            </w:r>
            <w:r w:rsidRPr="00602F62">
              <w:t>(Advisory Group</w:t>
            </w:r>
            <w:r w:rsidRPr="00602F62">
              <w:rPr>
                <w:spacing w:val="-3"/>
              </w:rPr>
              <w:t xml:space="preserve"> </w:t>
            </w:r>
            <w:r w:rsidRPr="00602F62">
              <w:t>member)</w:t>
            </w:r>
          </w:p>
          <w:p w14:paraId="20340298" w14:textId="77777777" w:rsidR="003F379C" w:rsidRPr="00602F62" w:rsidRDefault="003F379C" w:rsidP="00167460">
            <w:pPr>
              <w:pStyle w:val="Tablelistbullet"/>
            </w:pPr>
            <w:r w:rsidRPr="00602F62">
              <w:t>NSW</w:t>
            </w:r>
            <w:r w:rsidRPr="00602F62">
              <w:rPr>
                <w:spacing w:val="-2"/>
              </w:rPr>
              <w:t xml:space="preserve"> </w:t>
            </w:r>
            <w:r w:rsidRPr="00602F62">
              <w:t>PHN</w:t>
            </w:r>
            <w:r w:rsidRPr="00602F62">
              <w:rPr>
                <w:spacing w:val="-4"/>
              </w:rPr>
              <w:t xml:space="preserve"> </w:t>
            </w:r>
            <w:r w:rsidRPr="00602F62">
              <w:t>(Advisory Group</w:t>
            </w:r>
            <w:r w:rsidRPr="00602F62">
              <w:rPr>
                <w:spacing w:val="-4"/>
              </w:rPr>
              <w:t xml:space="preserve"> </w:t>
            </w:r>
            <w:r w:rsidRPr="00602F62">
              <w:t>member)</w:t>
            </w:r>
          </w:p>
          <w:p w14:paraId="06544D20" w14:textId="77777777" w:rsidR="003F379C" w:rsidRPr="00602F62" w:rsidRDefault="003F379C" w:rsidP="00167460">
            <w:pPr>
              <w:pStyle w:val="Tablelistbullet"/>
            </w:pPr>
            <w:r w:rsidRPr="00602F62">
              <w:t>Health</w:t>
            </w:r>
            <w:r w:rsidRPr="00602F62">
              <w:rPr>
                <w:spacing w:val="-3"/>
              </w:rPr>
              <w:t xml:space="preserve"> </w:t>
            </w:r>
            <w:r w:rsidRPr="00602F62">
              <w:t>professional</w:t>
            </w:r>
            <w:r w:rsidRPr="00602F62">
              <w:rPr>
                <w:spacing w:val="-5"/>
              </w:rPr>
              <w:t xml:space="preserve"> </w:t>
            </w:r>
            <w:r w:rsidRPr="00602F62">
              <w:t>(Advisory</w:t>
            </w:r>
            <w:r w:rsidRPr="00602F62">
              <w:rPr>
                <w:spacing w:val="-1"/>
              </w:rPr>
              <w:t xml:space="preserve"> </w:t>
            </w:r>
            <w:r w:rsidRPr="00602F62">
              <w:t>Group</w:t>
            </w:r>
            <w:r w:rsidRPr="00602F62">
              <w:rPr>
                <w:spacing w:val="-2"/>
              </w:rPr>
              <w:t xml:space="preserve"> </w:t>
            </w:r>
            <w:r w:rsidRPr="00602F62">
              <w:t>member)</w:t>
            </w:r>
          </w:p>
          <w:p w14:paraId="6B1F782C" w14:textId="77777777" w:rsidR="003F379C" w:rsidRPr="00602F62" w:rsidRDefault="003F379C" w:rsidP="00167460">
            <w:pPr>
              <w:pStyle w:val="Tablelistbullet"/>
            </w:pPr>
            <w:r w:rsidRPr="00602F62">
              <w:t>Mental</w:t>
            </w:r>
            <w:r w:rsidRPr="00602F62">
              <w:rPr>
                <w:spacing w:val="-2"/>
              </w:rPr>
              <w:t xml:space="preserve"> </w:t>
            </w:r>
            <w:r w:rsidRPr="00602F62">
              <w:t>Health</w:t>
            </w:r>
            <w:r w:rsidRPr="00602F62">
              <w:rPr>
                <w:spacing w:val="-2"/>
              </w:rPr>
              <w:t xml:space="preserve"> </w:t>
            </w:r>
            <w:r w:rsidRPr="00602F62">
              <w:t>Commission</w:t>
            </w:r>
          </w:p>
          <w:p w14:paraId="176BDDE2" w14:textId="31522EFD" w:rsidR="003F379C" w:rsidRPr="002E6B2D" w:rsidRDefault="003F379C" w:rsidP="00167460">
            <w:pPr>
              <w:pStyle w:val="Tablelistbullet"/>
            </w:pPr>
            <w:r w:rsidRPr="00602F62">
              <w:t>Australian</w:t>
            </w:r>
            <w:r w:rsidRPr="00602F62">
              <w:rPr>
                <w:spacing w:val="-2"/>
              </w:rPr>
              <w:t xml:space="preserve"> </w:t>
            </w:r>
            <w:r w:rsidRPr="00602F62">
              <w:t>Commission</w:t>
            </w:r>
            <w:r w:rsidRPr="00602F62">
              <w:rPr>
                <w:spacing w:val="-4"/>
              </w:rPr>
              <w:t xml:space="preserve"> </w:t>
            </w:r>
            <w:r w:rsidRPr="00602F62">
              <w:t>on</w:t>
            </w:r>
            <w:r w:rsidRPr="00602F62">
              <w:rPr>
                <w:spacing w:val="-3"/>
              </w:rPr>
              <w:t xml:space="preserve"> </w:t>
            </w:r>
            <w:r w:rsidRPr="00602F62">
              <w:t>Safety</w:t>
            </w:r>
            <w:r w:rsidRPr="00602F62">
              <w:rPr>
                <w:spacing w:val="-2"/>
              </w:rPr>
              <w:t xml:space="preserve"> </w:t>
            </w:r>
            <w:r w:rsidRPr="00602F62">
              <w:t>and</w:t>
            </w:r>
            <w:r w:rsidRPr="00602F62">
              <w:rPr>
                <w:spacing w:val="1"/>
              </w:rPr>
              <w:t xml:space="preserve"> </w:t>
            </w:r>
            <w:r w:rsidRPr="00602F62">
              <w:t>Quality</w:t>
            </w:r>
            <w:r w:rsidRPr="00602F62">
              <w:rPr>
                <w:spacing w:val="1"/>
              </w:rPr>
              <w:t xml:space="preserve"> </w:t>
            </w:r>
            <w:r w:rsidRPr="00602F62">
              <w:t>in</w:t>
            </w:r>
            <w:r w:rsidRPr="00602F62">
              <w:rPr>
                <w:spacing w:val="-3"/>
              </w:rPr>
              <w:t xml:space="preserve"> </w:t>
            </w:r>
            <w:r w:rsidRPr="00602F62">
              <w:t>Health</w:t>
            </w:r>
            <w:r w:rsidRPr="00602F62">
              <w:rPr>
                <w:spacing w:val="-3"/>
              </w:rPr>
              <w:t xml:space="preserve"> </w:t>
            </w:r>
            <w:r w:rsidRPr="00602F62">
              <w:t>Care</w:t>
            </w:r>
          </w:p>
        </w:tc>
      </w:tr>
    </w:tbl>
    <w:p w14:paraId="74D81BC5" w14:textId="77777777" w:rsidR="006B56CC" w:rsidRDefault="006B56CC">
      <w:pPr>
        <w:rPr>
          <w:sz w:val="16"/>
        </w:rPr>
        <w:sectPr w:rsidR="006B56CC" w:rsidSect="00084848">
          <w:headerReference w:type="default" r:id="rId62"/>
          <w:footerReference w:type="default" r:id="rId63"/>
          <w:pgSz w:w="11910" w:h="16850"/>
          <w:pgMar w:top="1580" w:right="560" w:bottom="760" w:left="880" w:header="0" w:footer="567" w:gutter="0"/>
          <w:cols w:space="720"/>
          <w:docGrid w:linePitch="299"/>
        </w:sectPr>
      </w:pPr>
    </w:p>
    <w:p w14:paraId="5397A0C6" w14:textId="3C515D84" w:rsidR="006B56CC" w:rsidRDefault="00167460" w:rsidP="005866FF">
      <w:hyperlink r:id="rId64">
        <w:r w:rsidR="00B719C0" w:rsidRPr="005866FF">
          <w:rPr>
            <w:rStyle w:val="Hyperlink"/>
          </w:rPr>
          <w:t>www.pwc.com</w:t>
        </w:r>
      </w:hyperlink>
    </w:p>
    <w:sectPr w:rsidR="006B56CC">
      <w:headerReference w:type="default" r:id="rId65"/>
      <w:footerReference w:type="default" r:id="rId66"/>
      <w:pgSz w:w="11910" w:h="16850"/>
      <w:pgMar w:top="1520" w:right="560" w:bottom="740" w:left="880" w:header="0" w:footer="5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5C57" w14:textId="77777777" w:rsidR="00181742" w:rsidRDefault="00181742">
      <w:pPr>
        <w:spacing w:before="0" w:after="0"/>
      </w:pPr>
      <w:r>
        <w:separator/>
      </w:r>
    </w:p>
  </w:endnote>
  <w:endnote w:type="continuationSeparator" w:id="0">
    <w:p w14:paraId="0740188A" w14:textId="77777777" w:rsidR="00181742" w:rsidRDefault="001817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F470" w14:textId="405C3EBD" w:rsidR="00181742" w:rsidRPr="00084848" w:rsidRDefault="00167460" w:rsidP="00084848">
    <w:pPr>
      <w:spacing w:before="93"/>
      <w:ind w:right="1417"/>
      <w:jc w:val="right"/>
      <w:rPr>
        <w:sz w:val="20"/>
      </w:rPr>
    </w:pPr>
    <w:hyperlink r:id="rId1">
      <w:r w:rsidR="00181742">
        <w:rPr>
          <w:sz w:val="20"/>
        </w:rPr>
        <w:t>www.pwc.com.au</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990700"/>
      <w:docPartObj>
        <w:docPartGallery w:val="Page Numbers (Bottom of Page)"/>
        <w:docPartUnique/>
      </w:docPartObj>
    </w:sdtPr>
    <w:sdtEndPr>
      <w:rPr>
        <w:noProof/>
      </w:rPr>
    </w:sdtEndPr>
    <w:sdtContent>
      <w:sdt>
        <w:sdtPr>
          <w:id w:val="-1879006433"/>
          <w:docPartObj>
            <w:docPartGallery w:val="Page Numbers (Bottom of Page)"/>
            <w:docPartUnique/>
          </w:docPartObj>
        </w:sdtPr>
        <w:sdtEndPr>
          <w:rPr>
            <w:noProof/>
          </w:rPr>
        </w:sdtEndPr>
        <w:sdtContent>
          <w:p w14:paraId="17FCFCB6" w14:textId="77777777" w:rsidR="00181742" w:rsidRDefault="00181742" w:rsidP="005B2F27">
            <w:pPr>
              <w:pStyle w:val="Footer"/>
              <w:spacing w:before="120"/>
            </w:pPr>
            <w:r>
              <w:t>Scoping and development of a National Digital Mental Health Framework</w:t>
            </w:r>
          </w:p>
          <w:p w14:paraId="767663D1" w14:textId="426E67AA"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330016"/>
      <w:docPartObj>
        <w:docPartGallery w:val="Page Numbers (Bottom of Page)"/>
        <w:docPartUnique/>
      </w:docPartObj>
    </w:sdtPr>
    <w:sdtEndPr>
      <w:rPr>
        <w:noProof/>
      </w:rPr>
    </w:sdtEndPr>
    <w:sdtContent>
      <w:p w14:paraId="07F0E49F" w14:textId="77777777" w:rsidR="00181742" w:rsidRDefault="00181742" w:rsidP="005B2F27">
        <w:pPr>
          <w:pStyle w:val="Footer"/>
          <w:spacing w:before="120"/>
        </w:pPr>
        <w:r>
          <w:t>Scoping and development of a National Digital Mental Health Framework</w:t>
        </w:r>
      </w:p>
      <w:p w14:paraId="29A38872" w14:textId="66AFCF7A"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14686"/>
      <w:docPartObj>
        <w:docPartGallery w:val="Page Numbers (Bottom of Page)"/>
        <w:docPartUnique/>
      </w:docPartObj>
    </w:sdtPr>
    <w:sdtEndPr>
      <w:rPr>
        <w:noProof/>
      </w:rPr>
    </w:sdtEndPr>
    <w:sdtContent>
      <w:p w14:paraId="30A41294" w14:textId="56410586" w:rsidR="00181742" w:rsidRDefault="00181742" w:rsidP="005B2F27">
        <w:pPr>
          <w:pStyle w:val="Footer"/>
          <w:spacing w:before="120"/>
        </w:pPr>
        <w:r>
          <w:t>Scoping and development of a National Digital Mental Health Framework</w:t>
        </w:r>
      </w:p>
      <w:p w14:paraId="21698971" w14:textId="77777777" w:rsidR="00181742" w:rsidRDefault="00181742" w:rsidP="005B2F27">
        <w:pPr>
          <w:pStyle w:val="Footer"/>
          <w:spacing w:before="240"/>
        </w:pPr>
        <w:r>
          <w:t>Draft Final Report</w:t>
        </w:r>
      </w:p>
      <w:p w14:paraId="68CA6713" w14:textId="77777777" w:rsidR="00181742" w:rsidRDefault="00181742" w:rsidP="005B2F27">
        <w:pPr>
          <w:pStyle w:val="Footer"/>
        </w:pPr>
        <w:r>
          <w:t>PwC</w:t>
        </w:r>
      </w:p>
      <w:p w14:paraId="182D547F" w14:textId="30C71CEB" w:rsidR="00181742" w:rsidRPr="00690A3D"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421041"/>
      <w:docPartObj>
        <w:docPartGallery w:val="Page Numbers (Bottom of Page)"/>
        <w:docPartUnique/>
      </w:docPartObj>
    </w:sdtPr>
    <w:sdtEndPr>
      <w:rPr>
        <w:noProof/>
      </w:rPr>
    </w:sdtEndPr>
    <w:sdtContent>
      <w:p w14:paraId="70320C67" w14:textId="2AA9420D" w:rsidR="00181742" w:rsidRDefault="00181742" w:rsidP="005B2F27">
        <w:pPr>
          <w:pStyle w:val="Footer"/>
          <w:spacing w:before="120"/>
        </w:pPr>
        <w:r>
          <w:t>Scoping and development of a National Digital Mental Health Framework</w:t>
        </w:r>
      </w:p>
      <w:p w14:paraId="2BFE07A7" w14:textId="4A5C1846" w:rsidR="00181742" w:rsidRPr="00D81E23"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4160413"/>
      <w:docPartObj>
        <w:docPartGallery w:val="Page Numbers (Bottom of Page)"/>
        <w:docPartUnique/>
      </w:docPartObj>
    </w:sdtPr>
    <w:sdtEndPr>
      <w:rPr>
        <w:noProof/>
      </w:rPr>
    </w:sdtEndPr>
    <w:sdtContent>
      <w:p w14:paraId="6E8ABFBE" w14:textId="4FCC1E24" w:rsidR="00181742" w:rsidRDefault="00181742" w:rsidP="005B2F27">
        <w:pPr>
          <w:pStyle w:val="Footer"/>
          <w:spacing w:before="120"/>
        </w:pPr>
        <w:r>
          <w:t>Scoping and development of a National Digital Mental Health Framework</w:t>
        </w:r>
      </w:p>
      <w:p w14:paraId="5F4FCB1C" w14:textId="19041F6E"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682510"/>
      <w:docPartObj>
        <w:docPartGallery w:val="Page Numbers (Bottom of Page)"/>
        <w:docPartUnique/>
      </w:docPartObj>
    </w:sdtPr>
    <w:sdtEndPr>
      <w:rPr>
        <w:noProof/>
      </w:rPr>
    </w:sdtEndPr>
    <w:sdtContent>
      <w:p w14:paraId="2683BD12" w14:textId="2EBA9354" w:rsidR="00181742" w:rsidRDefault="00181742" w:rsidP="005B2F27">
        <w:pPr>
          <w:pStyle w:val="Footer"/>
          <w:spacing w:before="120"/>
        </w:pPr>
        <w:r>
          <w:t>Scoping and development of a National Digital Mental Health Framework</w:t>
        </w:r>
      </w:p>
      <w:p w14:paraId="17CE3337" w14:textId="4BB94D31"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4359046"/>
      <w:docPartObj>
        <w:docPartGallery w:val="Page Numbers (Bottom of Page)"/>
        <w:docPartUnique/>
      </w:docPartObj>
    </w:sdtPr>
    <w:sdtEndPr>
      <w:rPr>
        <w:noProof/>
      </w:rPr>
    </w:sdtEndPr>
    <w:sdtContent>
      <w:p w14:paraId="62A005E9" w14:textId="0271426A" w:rsidR="00181742" w:rsidRDefault="00181742" w:rsidP="00A96602">
        <w:pPr>
          <w:pStyle w:val="Footer"/>
          <w:spacing w:before="120"/>
        </w:pPr>
        <w:r>
          <w:t>Scoping and development of a National Digital Mental Health Framework</w:t>
        </w:r>
      </w:p>
      <w:p w14:paraId="4D40DA46" w14:textId="337B638A"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2646883"/>
      <w:docPartObj>
        <w:docPartGallery w:val="Page Numbers (Bottom of Page)"/>
        <w:docPartUnique/>
      </w:docPartObj>
    </w:sdtPr>
    <w:sdtEndPr>
      <w:rPr>
        <w:noProof/>
      </w:rPr>
    </w:sdtEndPr>
    <w:sdtContent>
      <w:p w14:paraId="45B859B2" w14:textId="462F46F1" w:rsidR="00181742" w:rsidRDefault="00181742" w:rsidP="00A96602">
        <w:pPr>
          <w:pStyle w:val="Footer"/>
          <w:spacing w:before="120"/>
        </w:pPr>
        <w:r>
          <w:t>Scoping and development of a National Digital Mental Health Framework</w:t>
        </w:r>
      </w:p>
      <w:p w14:paraId="372613AE" w14:textId="6A91A60C"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E5CA" w14:textId="6A6CE72A" w:rsidR="00181742" w:rsidRPr="00084848" w:rsidRDefault="00181742" w:rsidP="00084848">
    <w:pPr>
      <w:rPr>
        <w:sz w:val="18"/>
        <w:szCs w:val="20"/>
      </w:rPr>
    </w:pPr>
    <w:r w:rsidRPr="00084848">
      <w:rPr>
        <w:sz w:val="20"/>
        <w:szCs w:val="20"/>
      </w:rPr>
      <w:t>© 2021 PricewaterhouseCoopers Consulting (Australia) Pty Limited. All rights reserved. PwC refers to PricewaterhouseCoopers</w:t>
    </w:r>
    <w:r w:rsidRPr="00084848">
      <w:rPr>
        <w:spacing w:val="1"/>
        <w:sz w:val="20"/>
        <w:szCs w:val="20"/>
      </w:rPr>
      <w:t xml:space="preserve"> </w:t>
    </w:r>
    <w:r w:rsidRPr="00084848">
      <w:rPr>
        <w:sz w:val="20"/>
        <w:szCs w:val="20"/>
      </w:rPr>
      <w:t>Consulting</w:t>
    </w:r>
    <w:r w:rsidRPr="00084848">
      <w:rPr>
        <w:spacing w:val="-2"/>
        <w:sz w:val="20"/>
        <w:szCs w:val="20"/>
      </w:rPr>
      <w:t xml:space="preserve"> </w:t>
    </w:r>
    <w:r w:rsidRPr="00084848">
      <w:rPr>
        <w:sz w:val="20"/>
        <w:szCs w:val="20"/>
      </w:rPr>
      <w:t>(Australia)</w:t>
    </w:r>
    <w:r w:rsidRPr="00084848">
      <w:rPr>
        <w:spacing w:val="-3"/>
        <w:sz w:val="20"/>
        <w:szCs w:val="20"/>
      </w:rPr>
      <w:t xml:space="preserve"> </w:t>
    </w:r>
    <w:r w:rsidRPr="00084848">
      <w:rPr>
        <w:sz w:val="20"/>
        <w:szCs w:val="20"/>
      </w:rPr>
      <w:t>Pty</w:t>
    </w:r>
    <w:r w:rsidRPr="00084848">
      <w:rPr>
        <w:spacing w:val="1"/>
        <w:sz w:val="20"/>
        <w:szCs w:val="20"/>
      </w:rPr>
      <w:t xml:space="preserve"> </w:t>
    </w:r>
    <w:r w:rsidRPr="00084848">
      <w:rPr>
        <w:sz w:val="20"/>
        <w:szCs w:val="20"/>
      </w:rPr>
      <w:t>Limited,</w:t>
    </w:r>
    <w:r w:rsidRPr="00084848">
      <w:rPr>
        <w:spacing w:val="-2"/>
        <w:sz w:val="20"/>
        <w:szCs w:val="20"/>
      </w:rPr>
      <w:t xml:space="preserve"> </w:t>
    </w:r>
    <w:r w:rsidRPr="00084848">
      <w:rPr>
        <w:sz w:val="20"/>
        <w:szCs w:val="20"/>
      </w:rPr>
      <w:t>and</w:t>
    </w:r>
    <w:r w:rsidRPr="00084848">
      <w:rPr>
        <w:spacing w:val="-1"/>
        <w:sz w:val="20"/>
        <w:szCs w:val="20"/>
      </w:rPr>
      <w:t xml:space="preserve"> </w:t>
    </w:r>
    <w:r w:rsidRPr="00084848">
      <w:rPr>
        <w:sz w:val="20"/>
        <w:szCs w:val="20"/>
      </w:rPr>
      <w:t>may</w:t>
    </w:r>
    <w:r w:rsidRPr="00084848">
      <w:rPr>
        <w:spacing w:val="-2"/>
        <w:sz w:val="20"/>
        <w:szCs w:val="20"/>
      </w:rPr>
      <w:t xml:space="preserve"> </w:t>
    </w:r>
    <w:r w:rsidRPr="00084848">
      <w:rPr>
        <w:sz w:val="20"/>
        <w:szCs w:val="20"/>
      </w:rPr>
      <w:t>sometimes</w:t>
    </w:r>
    <w:r w:rsidRPr="00084848">
      <w:rPr>
        <w:spacing w:val="-2"/>
        <w:sz w:val="20"/>
        <w:szCs w:val="20"/>
      </w:rPr>
      <w:t xml:space="preserve"> </w:t>
    </w:r>
    <w:r w:rsidRPr="00084848">
      <w:rPr>
        <w:sz w:val="20"/>
        <w:szCs w:val="20"/>
      </w:rPr>
      <w:t>refer</w:t>
    </w:r>
    <w:r w:rsidRPr="00084848">
      <w:rPr>
        <w:spacing w:val="-4"/>
        <w:sz w:val="20"/>
        <w:szCs w:val="20"/>
      </w:rPr>
      <w:t xml:space="preserve"> </w:t>
    </w:r>
    <w:r w:rsidRPr="00084848">
      <w:rPr>
        <w:sz w:val="20"/>
        <w:szCs w:val="20"/>
      </w:rPr>
      <w:t>to</w:t>
    </w:r>
    <w:r w:rsidRPr="00084848">
      <w:rPr>
        <w:spacing w:val="-3"/>
        <w:sz w:val="20"/>
        <w:szCs w:val="20"/>
      </w:rPr>
      <w:t xml:space="preserve"> </w:t>
    </w:r>
    <w:r w:rsidRPr="00084848">
      <w:rPr>
        <w:sz w:val="20"/>
        <w:szCs w:val="20"/>
      </w:rPr>
      <w:t>the</w:t>
    </w:r>
    <w:r w:rsidRPr="00084848">
      <w:rPr>
        <w:spacing w:val="-1"/>
        <w:sz w:val="20"/>
        <w:szCs w:val="20"/>
      </w:rPr>
      <w:t xml:space="preserve"> </w:t>
    </w:r>
    <w:r w:rsidRPr="00084848">
      <w:rPr>
        <w:sz w:val="20"/>
        <w:szCs w:val="20"/>
      </w:rPr>
      <w:t>PwC</w:t>
    </w:r>
    <w:r w:rsidRPr="00084848">
      <w:rPr>
        <w:spacing w:val="-1"/>
        <w:sz w:val="20"/>
        <w:szCs w:val="20"/>
      </w:rPr>
      <w:t xml:space="preserve"> </w:t>
    </w:r>
    <w:r w:rsidRPr="00084848">
      <w:rPr>
        <w:sz w:val="20"/>
        <w:szCs w:val="20"/>
      </w:rPr>
      <w:t>network.</w:t>
    </w:r>
    <w:r w:rsidRPr="00084848">
      <w:rPr>
        <w:spacing w:val="-2"/>
        <w:sz w:val="20"/>
        <w:szCs w:val="20"/>
      </w:rPr>
      <w:t xml:space="preserve"> </w:t>
    </w:r>
    <w:r w:rsidRPr="00084848">
      <w:rPr>
        <w:sz w:val="20"/>
        <w:szCs w:val="20"/>
      </w:rPr>
      <w:t>Each</w:t>
    </w:r>
    <w:r w:rsidRPr="00084848">
      <w:rPr>
        <w:spacing w:val="2"/>
        <w:sz w:val="20"/>
        <w:szCs w:val="20"/>
      </w:rPr>
      <w:t xml:space="preserve"> </w:t>
    </w:r>
    <w:r w:rsidRPr="00084848">
      <w:rPr>
        <w:sz w:val="20"/>
        <w:szCs w:val="20"/>
      </w:rPr>
      <w:t>member</w:t>
    </w:r>
    <w:r w:rsidRPr="00084848">
      <w:rPr>
        <w:spacing w:val="-3"/>
        <w:sz w:val="20"/>
        <w:szCs w:val="20"/>
      </w:rPr>
      <w:t xml:space="preserve"> </w:t>
    </w:r>
    <w:r w:rsidRPr="00084848">
      <w:rPr>
        <w:sz w:val="20"/>
        <w:szCs w:val="20"/>
      </w:rPr>
      <w:t>firm</w:t>
    </w:r>
    <w:r w:rsidRPr="00084848">
      <w:rPr>
        <w:spacing w:val="-4"/>
        <w:sz w:val="20"/>
        <w:szCs w:val="20"/>
      </w:rPr>
      <w:t xml:space="preserve"> </w:t>
    </w:r>
    <w:r w:rsidRPr="00084848">
      <w:rPr>
        <w:sz w:val="20"/>
        <w:szCs w:val="20"/>
      </w:rPr>
      <w:t>is</w:t>
    </w:r>
    <w:r w:rsidRPr="00084848">
      <w:rPr>
        <w:spacing w:val="-4"/>
        <w:sz w:val="20"/>
        <w:szCs w:val="20"/>
      </w:rPr>
      <w:t xml:space="preserve"> </w:t>
    </w:r>
    <w:r w:rsidRPr="00084848">
      <w:rPr>
        <w:sz w:val="20"/>
        <w:szCs w:val="20"/>
      </w:rPr>
      <w:t>a</w:t>
    </w:r>
    <w:r w:rsidRPr="00084848">
      <w:rPr>
        <w:spacing w:val="-1"/>
        <w:sz w:val="20"/>
        <w:szCs w:val="20"/>
      </w:rPr>
      <w:t xml:space="preserve"> </w:t>
    </w:r>
    <w:r w:rsidRPr="00084848">
      <w:rPr>
        <w:sz w:val="20"/>
        <w:szCs w:val="20"/>
      </w:rPr>
      <w:t>separate</w:t>
    </w:r>
    <w:r w:rsidRPr="00084848">
      <w:rPr>
        <w:spacing w:val="-3"/>
        <w:sz w:val="20"/>
        <w:szCs w:val="20"/>
      </w:rPr>
      <w:t xml:space="preserve"> </w:t>
    </w:r>
    <w:r w:rsidRPr="00084848">
      <w:rPr>
        <w:sz w:val="20"/>
        <w:szCs w:val="20"/>
      </w:rPr>
      <w:t>legal entity.</w:t>
    </w:r>
    <w:r w:rsidRPr="00084848">
      <w:rPr>
        <w:spacing w:val="-2"/>
        <w:sz w:val="20"/>
        <w:szCs w:val="20"/>
      </w:rPr>
      <w:t xml:space="preserve"> </w:t>
    </w:r>
    <w:r w:rsidRPr="00084848">
      <w:rPr>
        <w:sz w:val="20"/>
        <w:szCs w:val="20"/>
      </w:rPr>
      <w:t>Please</w:t>
    </w:r>
    <w:r w:rsidRPr="00084848">
      <w:rPr>
        <w:spacing w:val="-3"/>
        <w:sz w:val="20"/>
        <w:szCs w:val="20"/>
      </w:rPr>
      <w:t xml:space="preserve"> </w:t>
    </w:r>
    <w:r w:rsidRPr="00084848">
      <w:rPr>
        <w:sz w:val="20"/>
        <w:szCs w:val="20"/>
      </w:rPr>
      <w:t>see www.pwc.com/structure for further details. Liability limited by a scheme approved under Professional Standards Legislation.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901785"/>
      <w:docPartObj>
        <w:docPartGallery w:val="Page Numbers (Bottom of Page)"/>
        <w:docPartUnique/>
      </w:docPartObj>
    </w:sdtPr>
    <w:sdtEndPr>
      <w:rPr>
        <w:noProof/>
      </w:rPr>
    </w:sdtEndPr>
    <w:sdtContent>
      <w:p w14:paraId="68967252" w14:textId="77777777" w:rsidR="00181742" w:rsidRDefault="00181742" w:rsidP="00084848">
        <w:pPr>
          <w:pStyle w:val="Footer"/>
          <w:spacing w:before="120"/>
          <w:ind w:left="1134"/>
        </w:pPr>
        <w:r>
          <w:t>Scoping and development of a National Digital Mental Health Framework</w:t>
        </w:r>
      </w:p>
      <w:p w14:paraId="6EACB4BD" w14:textId="021A8E10" w:rsidR="00181742" w:rsidRDefault="00181742" w:rsidP="00084848">
        <w:pPr>
          <w:pStyle w:val="Footer"/>
          <w:spacing w:before="240"/>
          <w:ind w:left="1134"/>
        </w:pPr>
        <w:r>
          <w:t>Draft Final Report</w:t>
        </w:r>
      </w:p>
      <w:p w14:paraId="729EA7A6" w14:textId="77777777" w:rsidR="00181742" w:rsidRDefault="00181742" w:rsidP="00084848">
        <w:pPr>
          <w:pStyle w:val="Footer"/>
          <w:ind w:left="1134"/>
        </w:pPr>
        <w:r>
          <w:t>PwC</w:t>
        </w:r>
      </w:p>
      <w:p w14:paraId="66F2815C" w14:textId="79AF4BD4" w:rsidR="00181742" w:rsidRDefault="00181742" w:rsidP="00084848">
        <w:pPr>
          <w:pStyle w:val="Footer"/>
          <w:jc w:val="right"/>
          <w:rPr>
            <w:noProof/>
          </w:rPr>
        </w:pPr>
        <w:r>
          <w:fldChar w:fldCharType="begin"/>
        </w:r>
        <w:r>
          <w:instrText xml:space="preserve"> PAGE   \* MERGEFORMAT </w:instrText>
        </w:r>
        <w:r>
          <w:fldChar w:fldCharType="separate"/>
        </w:r>
        <w:r>
          <w:t>47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567064"/>
      <w:docPartObj>
        <w:docPartGallery w:val="Page Numbers (Bottom of Page)"/>
        <w:docPartUnique/>
      </w:docPartObj>
    </w:sdtPr>
    <w:sdtEndPr>
      <w:rPr>
        <w:noProof/>
      </w:rPr>
    </w:sdtEndPr>
    <w:sdtContent>
      <w:p w14:paraId="2C4CDF7F" w14:textId="67F10077" w:rsidR="00181742" w:rsidRDefault="00181742" w:rsidP="007C5382">
        <w:pPr>
          <w:pStyle w:val="Footer"/>
          <w:spacing w:before="120"/>
        </w:pPr>
        <w:r>
          <w:t>Scoping and development of a National Digital Mental Health Framework</w:t>
        </w:r>
      </w:p>
      <w:p w14:paraId="54005B00" w14:textId="52478ED6" w:rsidR="00181742" w:rsidRDefault="00181742" w:rsidP="000848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9750686"/>
      <w:docPartObj>
        <w:docPartGallery w:val="Page Numbers (Bottom of Page)"/>
        <w:docPartUnique/>
      </w:docPartObj>
    </w:sdtPr>
    <w:sdtEndPr>
      <w:rPr>
        <w:noProof/>
      </w:rPr>
    </w:sdtEndPr>
    <w:sdtContent>
      <w:p w14:paraId="16F7C963" w14:textId="77777777" w:rsidR="00181742" w:rsidRDefault="00181742">
        <w:pPr>
          <w:pStyle w:val="Footer"/>
          <w:spacing w:before="120"/>
        </w:pPr>
        <w:r>
          <w:t>Scoping and development of a National Digital Mental Health Framework</w:t>
        </w:r>
      </w:p>
      <w:p w14:paraId="3AF5A718" w14:textId="77777777" w:rsidR="00181742" w:rsidRDefault="00181742">
        <w:pPr>
          <w:pStyle w:val="Footer"/>
          <w:spacing w:before="240"/>
        </w:pPr>
        <w:r>
          <w:t>Draft Final Report</w:t>
        </w:r>
      </w:p>
      <w:p w14:paraId="7D180C2C" w14:textId="77777777" w:rsidR="00181742" w:rsidRDefault="00181742">
        <w:pPr>
          <w:pStyle w:val="Footer"/>
        </w:pPr>
        <w:r>
          <w:t>PwC</w:t>
        </w:r>
      </w:p>
      <w:p w14:paraId="1E97E6A1" w14:textId="1D06F84A" w:rsidR="00181742" w:rsidRDefault="00181742" w:rsidP="00084848">
        <w:pPr>
          <w:pStyle w:val="Footer"/>
          <w:jc w:val="right"/>
          <w:rPr>
            <w:noProof/>
          </w:rPr>
        </w:pPr>
        <w:r>
          <w:fldChar w:fldCharType="begin"/>
        </w:r>
        <w:r>
          <w:instrText xml:space="preserve"> PAGE   \* MERGEFORMAT </w:instrText>
        </w:r>
        <w:r>
          <w:fldChar w:fldCharType="separate"/>
        </w:r>
        <w:r>
          <w:t>47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6490654"/>
      <w:docPartObj>
        <w:docPartGallery w:val="Page Numbers (Bottom of Page)"/>
        <w:docPartUnique/>
      </w:docPartObj>
    </w:sdtPr>
    <w:sdtEndPr>
      <w:rPr>
        <w:noProof/>
      </w:rPr>
    </w:sdtEndPr>
    <w:sdtContent>
      <w:p w14:paraId="3FDE77D4" w14:textId="2BD926F5" w:rsidR="00181742" w:rsidRDefault="00181742" w:rsidP="00084848">
        <w:pPr>
          <w:pStyle w:val="Footer"/>
          <w:spacing w:before="120"/>
          <w:ind w:left="1134"/>
        </w:pPr>
        <w:r>
          <w:t>Scoping and development of a National Digital Mental Health Framework</w:t>
        </w:r>
      </w:p>
      <w:p w14:paraId="54A7E7CA" w14:textId="22AB5066" w:rsidR="00181742" w:rsidRDefault="00181742" w:rsidP="00084848">
        <w:pPr>
          <w:pStyle w:val="Footer"/>
          <w:spacing w:before="240"/>
          <w:ind w:left="1134"/>
        </w:pPr>
        <w:r>
          <w:t>Draft Final Report</w:t>
        </w:r>
      </w:p>
      <w:p w14:paraId="4874202D" w14:textId="77777777" w:rsidR="00181742" w:rsidRDefault="00181742" w:rsidP="00084848">
        <w:pPr>
          <w:pStyle w:val="Footer"/>
          <w:ind w:left="1134"/>
        </w:pPr>
        <w:r>
          <w:t>PwC</w:t>
        </w:r>
      </w:p>
      <w:p w14:paraId="7555FCD3" w14:textId="53095BDA" w:rsidR="00181742" w:rsidRPr="00084848" w:rsidRDefault="00181742" w:rsidP="00084848">
        <w:pPr>
          <w:pStyle w:val="Footer"/>
          <w:jc w:val="right"/>
          <w:rPr>
            <w:noProof/>
          </w:rPr>
        </w:pPr>
        <w:r>
          <w:fldChar w:fldCharType="begin"/>
        </w:r>
        <w:r>
          <w:instrText xml:space="preserve"> PAGE   \* MERGEFORMAT </w:instrText>
        </w:r>
        <w:r>
          <w:fldChar w:fldCharType="separate"/>
        </w:r>
        <w:r>
          <w:t>v</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6582869"/>
      <w:docPartObj>
        <w:docPartGallery w:val="Page Numbers (Bottom of Page)"/>
        <w:docPartUnique/>
      </w:docPartObj>
    </w:sdtPr>
    <w:sdtEndPr>
      <w:rPr>
        <w:noProof/>
      </w:rPr>
    </w:sdtEndPr>
    <w:sdtContent>
      <w:p w14:paraId="63822506" w14:textId="77777777" w:rsidR="00181742" w:rsidRDefault="00181742" w:rsidP="00084848">
        <w:pPr>
          <w:pStyle w:val="Footer"/>
          <w:spacing w:before="120"/>
          <w:ind w:left="1134"/>
        </w:pPr>
        <w:r>
          <w:t>Scoping and development of a National Digital Mental Health Framework</w:t>
        </w:r>
      </w:p>
      <w:p w14:paraId="12D33751" w14:textId="77777777" w:rsidR="00181742" w:rsidRDefault="00181742" w:rsidP="00084848">
        <w:pPr>
          <w:pStyle w:val="Footer"/>
          <w:spacing w:before="240"/>
          <w:ind w:left="1134"/>
        </w:pPr>
        <w:r>
          <w:t>Draft Final Report</w:t>
        </w:r>
      </w:p>
      <w:p w14:paraId="4BFDD3A0" w14:textId="77777777" w:rsidR="00181742" w:rsidRDefault="00181742" w:rsidP="00084848">
        <w:pPr>
          <w:pStyle w:val="Footer"/>
          <w:ind w:left="1134"/>
        </w:pPr>
        <w:r>
          <w:t>PwC</w:t>
        </w:r>
      </w:p>
      <w:p w14:paraId="63AC799D" w14:textId="77777777" w:rsidR="00181742" w:rsidRDefault="00181742" w:rsidP="00084848">
        <w:pPr>
          <w:pStyle w:val="Footer"/>
          <w:jc w:val="right"/>
          <w:rPr>
            <w:noProof/>
          </w:rPr>
        </w:pPr>
        <w:r>
          <w:fldChar w:fldCharType="begin"/>
        </w:r>
        <w:r>
          <w:instrText xml:space="preserve"> PAGE   \* MERGEFORMAT </w:instrText>
        </w:r>
        <w:r>
          <w:fldChar w:fldCharType="separate"/>
        </w:r>
        <w:r>
          <w:t>47</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539154"/>
      <w:docPartObj>
        <w:docPartGallery w:val="Page Numbers (Bottom of Page)"/>
        <w:docPartUnique/>
      </w:docPartObj>
    </w:sdtPr>
    <w:sdtEndPr>
      <w:rPr>
        <w:noProof/>
      </w:rPr>
    </w:sdtEndPr>
    <w:sdtContent>
      <w:p w14:paraId="47648409" w14:textId="77777777" w:rsidR="00181742" w:rsidRDefault="00181742">
        <w:pPr>
          <w:pStyle w:val="Footer"/>
          <w:spacing w:before="120"/>
        </w:pPr>
        <w:r>
          <w:t>Scoping and development of a National Digital Mental Health Framework</w:t>
        </w:r>
      </w:p>
      <w:p w14:paraId="26B290E4" w14:textId="3B9B4C67" w:rsidR="00181742" w:rsidRPr="00084848" w:rsidRDefault="00181742" w:rsidP="00084848">
        <w:pPr>
          <w:pStyle w:val="Footer"/>
          <w:jc w:val="right"/>
          <w:rPr>
            <w:noProof/>
          </w:rPr>
        </w:pPr>
        <w:r>
          <w:fldChar w:fldCharType="begin"/>
        </w:r>
        <w:r>
          <w:instrText xml:space="preserve"> PAGE   \* MERGEFORMAT </w:instrText>
        </w:r>
        <w:r>
          <w:fldChar w:fldCharType="separate"/>
        </w:r>
        <w:r>
          <w:t>v</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101479"/>
      <w:docPartObj>
        <w:docPartGallery w:val="Page Numbers (Bottom of Page)"/>
        <w:docPartUnique/>
      </w:docPartObj>
    </w:sdtPr>
    <w:sdtEndPr>
      <w:rPr>
        <w:noProof/>
      </w:rPr>
    </w:sdtEndPr>
    <w:sdtContent>
      <w:p w14:paraId="0796E979" w14:textId="77777777" w:rsidR="00181742" w:rsidRDefault="00181742">
        <w:pPr>
          <w:pStyle w:val="Footer"/>
          <w:spacing w:before="120"/>
        </w:pPr>
        <w:r>
          <w:t>Scoping and development of a National Digital Mental Health Framework</w:t>
        </w:r>
      </w:p>
      <w:p w14:paraId="4AF45D8E" w14:textId="030F447E" w:rsidR="00181742" w:rsidRDefault="00181742" w:rsidP="00084848">
        <w:pPr>
          <w:pStyle w:val="Footer"/>
          <w:jc w:val="right"/>
          <w:rPr>
            <w:noProof/>
          </w:rPr>
        </w:pPr>
        <w:r>
          <w:fldChar w:fldCharType="begin"/>
        </w:r>
        <w:r>
          <w:instrText xml:space="preserve"> PAGE   \* MERGEFORMAT </w:instrText>
        </w:r>
        <w:r>
          <w:fldChar w:fldCharType="separate"/>
        </w:r>
        <w:r>
          <w:t>47</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4345041"/>
      <w:docPartObj>
        <w:docPartGallery w:val="Page Numbers (Bottom of Page)"/>
        <w:docPartUnique/>
      </w:docPartObj>
    </w:sdtPr>
    <w:sdtEndPr>
      <w:rPr>
        <w:noProof/>
      </w:rPr>
    </w:sdtEndPr>
    <w:sdtContent>
      <w:p w14:paraId="6875F183" w14:textId="32ACCF7A" w:rsidR="00181742" w:rsidRDefault="00181742" w:rsidP="005B2F27">
        <w:pPr>
          <w:pStyle w:val="Footer"/>
          <w:spacing w:before="120"/>
        </w:pPr>
        <w:r>
          <w:t>Scoping and development of a National Digital Mental Health Framework</w:t>
        </w:r>
      </w:p>
      <w:p w14:paraId="3BC2878B" w14:textId="5986CAB3" w:rsidR="00181742" w:rsidRPr="00084848" w:rsidRDefault="00181742" w:rsidP="00084848">
        <w:pPr>
          <w:pStyle w:val="Footer"/>
          <w:jc w:val="right"/>
          <w:rPr>
            <w:noProof/>
          </w:rPr>
        </w:pPr>
        <w:r>
          <w:fldChar w:fldCharType="begin"/>
        </w:r>
        <w:r>
          <w:instrText xml:space="preserve"> PAGE   \* MERGEFORMAT </w:instrText>
        </w:r>
        <w:r>
          <w:fldChar w:fldCharType="separate"/>
        </w:r>
        <w: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DB9AB" w14:textId="77777777" w:rsidR="00181742" w:rsidRDefault="00181742">
      <w:pPr>
        <w:spacing w:before="0" w:after="0"/>
      </w:pPr>
      <w:r>
        <w:separator/>
      </w:r>
    </w:p>
  </w:footnote>
  <w:footnote w:type="continuationSeparator" w:id="0">
    <w:p w14:paraId="25100B61" w14:textId="77777777" w:rsidR="00181742" w:rsidRDefault="00181742">
      <w:pPr>
        <w:spacing w:before="0" w:after="0"/>
      </w:pPr>
      <w:r>
        <w:continuationSeparator/>
      </w:r>
    </w:p>
  </w:footnote>
  <w:footnote w:id="1">
    <w:p w14:paraId="25F4C61E" w14:textId="355DF01D" w:rsidR="00181742" w:rsidRDefault="00181742" w:rsidP="009B75AD">
      <w:pPr>
        <w:pStyle w:val="FootnoteText"/>
      </w:pPr>
      <w:r>
        <w:rPr>
          <w:rStyle w:val="FootnoteReference"/>
        </w:rPr>
        <w:footnoteRef/>
      </w:r>
      <w:r>
        <w:t xml:space="preserve"> </w:t>
      </w:r>
      <w:r w:rsidRPr="00B719C0">
        <w:t>Black Dog Institute (2020), Blended mental healthcare: Continue the momentum of telehealth.</w:t>
      </w:r>
    </w:p>
  </w:footnote>
  <w:footnote w:id="2">
    <w:p w14:paraId="022CCFB5" w14:textId="10BA1706" w:rsidR="00181742" w:rsidRDefault="00181742" w:rsidP="009B75AD">
      <w:pPr>
        <w:pStyle w:val="FootnoteText"/>
      </w:pPr>
      <w:r>
        <w:rPr>
          <w:rStyle w:val="FootnoteReference"/>
        </w:rPr>
        <w:footnoteRef/>
      </w:r>
      <w:r>
        <w:t xml:space="preserve"> </w:t>
      </w:r>
      <w:r w:rsidRPr="00B719C0">
        <w:t>Australian Commission on Safety and Quality in Health Care (2020), National Safety and Quality Digital Mental Health Standards.</w:t>
      </w:r>
    </w:p>
  </w:footnote>
  <w:footnote w:id="3">
    <w:p w14:paraId="1B0B1EAD" w14:textId="267546BA" w:rsidR="00181742" w:rsidRDefault="00181742">
      <w:pPr>
        <w:pStyle w:val="FootnoteText"/>
      </w:pPr>
      <w:r>
        <w:rPr>
          <w:rStyle w:val="FootnoteReference"/>
        </w:rPr>
        <w:footnoteRef/>
      </w:r>
      <w:r>
        <w:t xml:space="preserve"> </w:t>
      </w:r>
      <w:r w:rsidRPr="008939D6">
        <w:t>It is noted that, while the framework does not specifically refer to carers, it acknowledges the role that carers play in supporting individuals to access appropriate supports.</w:t>
      </w:r>
    </w:p>
  </w:footnote>
  <w:footnote w:id="4">
    <w:p w14:paraId="68BD3D95" w14:textId="7CFD53F4" w:rsidR="00181742" w:rsidRDefault="00181742" w:rsidP="009B75AD">
      <w:pPr>
        <w:pStyle w:val="FootnoteText"/>
      </w:pPr>
      <w:r>
        <w:rPr>
          <w:rStyle w:val="FootnoteReference"/>
        </w:rPr>
        <w:footnoteRef/>
      </w:r>
      <w:r>
        <w:t xml:space="preserve"> </w:t>
      </w:r>
      <w:r w:rsidRPr="008939D6">
        <w:t>Australian Government Department of Health (2019). PHN Primary Mental Health Care Flexible Funding Pool Programme Guidance.</w:t>
      </w:r>
    </w:p>
  </w:footnote>
  <w:footnote w:id="5">
    <w:p w14:paraId="0751616B" w14:textId="0F088A1F" w:rsidR="00181742" w:rsidRDefault="00181742">
      <w:pPr>
        <w:pStyle w:val="FootnoteText"/>
      </w:pPr>
      <w:r>
        <w:rPr>
          <w:rStyle w:val="FootnoteReference"/>
        </w:rPr>
        <w:footnoteRef/>
      </w:r>
      <w:r>
        <w:t xml:space="preserve"> </w:t>
      </w:r>
      <w:r w:rsidRPr="005C76FD">
        <w:t>Australian Institute of Health and Welfare (2020), Mental health services in Australia. Note: Due to the methodology now used by the AIHW, these figures may also exclude psychosocial supports.</w:t>
      </w:r>
    </w:p>
  </w:footnote>
  <w:footnote w:id="6">
    <w:p w14:paraId="6FE38802" w14:textId="2D93B046" w:rsidR="00181742" w:rsidRDefault="00181742" w:rsidP="009B75AD">
      <w:pPr>
        <w:pStyle w:val="FootnoteText"/>
      </w:pPr>
      <w:r>
        <w:rPr>
          <w:rStyle w:val="FootnoteReference"/>
        </w:rPr>
        <w:footnoteRef/>
      </w:r>
      <w:r>
        <w:t xml:space="preserve"> </w:t>
      </w:r>
      <w:r w:rsidRPr="005C76FD">
        <w:t>Roy Morgan, RMIT University, Centre for social impact and Swinburne university (2018). Measuring Australia’s digital divide. The Australian Digital Inclusion index 2018.</w:t>
      </w:r>
    </w:p>
  </w:footnote>
  <w:footnote w:id="7">
    <w:p w14:paraId="00A1D98A" w14:textId="1F31D568" w:rsidR="00181742" w:rsidRDefault="00181742">
      <w:pPr>
        <w:pStyle w:val="FootnoteText"/>
      </w:pPr>
      <w:r>
        <w:rPr>
          <w:rStyle w:val="FootnoteReference"/>
        </w:rPr>
        <w:footnoteRef/>
      </w:r>
      <w:r>
        <w:t xml:space="preserve"> </w:t>
      </w:r>
      <w:r w:rsidRPr="005C76FD">
        <w:t>AMA (2016). Better access to high speed broadband for rural and remote healthcare</w:t>
      </w:r>
    </w:p>
  </w:footnote>
  <w:footnote w:id="8">
    <w:p w14:paraId="54F09FA9" w14:textId="64C8A884" w:rsidR="00181742" w:rsidRDefault="00181742">
      <w:pPr>
        <w:pStyle w:val="FootnoteText"/>
      </w:pPr>
      <w:r>
        <w:rPr>
          <w:rStyle w:val="FootnoteReference"/>
        </w:rPr>
        <w:footnoteRef/>
      </w:r>
      <w:r>
        <w:t xml:space="preserve"> </w:t>
      </w:r>
      <w:r w:rsidRPr="005C76FD">
        <w:t>Royal Australian College of General Practitioners (2018), e-mental health: A guide for GPs.</w:t>
      </w:r>
    </w:p>
  </w:footnote>
  <w:footnote w:id="9">
    <w:p w14:paraId="64DD8581" w14:textId="3FD8F5A9" w:rsidR="00181742" w:rsidRDefault="00181742">
      <w:pPr>
        <w:pStyle w:val="FootnoteText"/>
      </w:pPr>
      <w:r>
        <w:rPr>
          <w:rStyle w:val="FootnoteReference"/>
        </w:rPr>
        <w:footnoteRef/>
      </w:r>
      <w:r>
        <w:t xml:space="preserve"> </w:t>
      </w:r>
      <w:r w:rsidRPr="005C76FD">
        <w:t>National Mental Health Commission (2017). The Fifth National Mental Health and Suicide Prevention Plan.</w:t>
      </w:r>
    </w:p>
  </w:footnote>
  <w:footnote w:id="10">
    <w:p w14:paraId="4C4816DF" w14:textId="7676A5A0" w:rsidR="00181742" w:rsidRDefault="00181742">
      <w:pPr>
        <w:pStyle w:val="FootnoteText"/>
      </w:pPr>
      <w:r>
        <w:rPr>
          <w:rStyle w:val="FootnoteReference"/>
        </w:rPr>
        <w:footnoteRef/>
      </w:r>
      <w:r>
        <w:t xml:space="preserve"> </w:t>
      </w:r>
      <w:r w:rsidRPr="005C76FD">
        <w:t>National Mental Health Commission (2017). The Fifth National Mental Health and Suicide Prevention Plan.</w:t>
      </w:r>
    </w:p>
  </w:footnote>
  <w:footnote w:id="11">
    <w:p w14:paraId="46B8F434" w14:textId="6BD00A19" w:rsidR="00181742" w:rsidRDefault="00181742" w:rsidP="00310710">
      <w:pPr>
        <w:pStyle w:val="FootnoteText"/>
      </w:pPr>
      <w:r>
        <w:rPr>
          <w:rStyle w:val="FootnoteReference"/>
        </w:rPr>
        <w:footnoteRef/>
      </w:r>
      <w:r>
        <w:t xml:space="preserve"> </w:t>
      </w:r>
      <w:r w:rsidRPr="0011745D">
        <w:t>Stone, L. and Waldron, R. (2019). Great Expectations and e-mental health. The role of literacy in mediating access to mental healthcare. Australian Journal of General Practice.</w:t>
      </w:r>
    </w:p>
  </w:footnote>
  <w:footnote w:id="12">
    <w:p w14:paraId="051D3D65" w14:textId="5C7432AA" w:rsidR="00181742" w:rsidRDefault="00181742" w:rsidP="0011745D">
      <w:pPr>
        <w:pStyle w:val="FootnoteText"/>
      </w:pPr>
      <w:r>
        <w:rPr>
          <w:rStyle w:val="FootnoteReference"/>
        </w:rPr>
        <w:footnoteRef/>
      </w:r>
      <w:r>
        <w:t xml:space="preserve"> Resnick, S.G. and R.A. Rosenheck (2008), Integrating peer-provided services: A quasi-experimental study of recovery orientation, confidence, and empowerment. Psychiatric Services, 59(11): p. 1307-1314.</w:t>
      </w:r>
    </w:p>
  </w:footnote>
  <w:footnote w:id="13">
    <w:p w14:paraId="4291F9DF" w14:textId="38CC1D7F" w:rsidR="00181742" w:rsidRDefault="00181742">
      <w:pPr>
        <w:pStyle w:val="FootnoteText"/>
      </w:pPr>
      <w:r>
        <w:rPr>
          <w:rStyle w:val="FootnoteReference"/>
        </w:rPr>
        <w:footnoteRef/>
      </w:r>
      <w:r>
        <w:t xml:space="preserve"> Happell, B., et al. (2015), Consumer participation in nurse education: A national survey of Australian universities. International Journal of Mental Health Nursing, Sourced from: QMHC. Promoting the lived experience perspective: discussion paper for the Queensland mental health commission</w:t>
      </w:r>
    </w:p>
  </w:footnote>
  <w:footnote w:id="14">
    <w:p w14:paraId="185969EA" w14:textId="67E1FA4D" w:rsidR="00181742" w:rsidRDefault="00181742">
      <w:pPr>
        <w:pStyle w:val="FootnoteText"/>
      </w:pPr>
      <w:r>
        <w:rPr>
          <w:rStyle w:val="FootnoteReference"/>
        </w:rPr>
        <w:footnoteRef/>
      </w:r>
      <w:r>
        <w:t xml:space="preserve"> </w:t>
      </w:r>
      <w:r w:rsidRPr="0011745D">
        <w:t>This Way Up. Clinical hub. Available at: https://thiswayup.org.au/clinician-hub/</w:t>
      </w:r>
    </w:p>
  </w:footnote>
  <w:footnote w:id="15">
    <w:p w14:paraId="7DB8F5E0" w14:textId="408DA258" w:rsidR="00181742" w:rsidRDefault="00181742">
      <w:pPr>
        <w:pStyle w:val="FootnoteText"/>
      </w:pPr>
      <w:r>
        <w:rPr>
          <w:rStyle w:val="FootnoteReference"/>
        </w:rPr>
        <w:footnoteRef/>
      </w:r>
      <w:r>
        <w:t xml:space="preserve"> </w:t>
      </w:r>
      <w:r w:rsidRPr="00D24932">
        <w:t>Titov, Nick (2019), From Research to Practice: Ten Lessons in Delivering Digital Mental Health Services.</w:t>
      </w:r>
    </w:p>
  </w:footnote>
  <w:footnote w:id="16">
    <w:p w14:paraId="3CF0ECA4" w14:textId="514DC6AB" w:rsidR="00181742" w:rsidRDefault="00181742">
      <w:pPr>
        <w:pStyle w:val="FootnoteText"/>
      </w:pPr>
      <w:r>
        <w:rPr>
          <w:rStyle w:val="FootnoteReference"/>
        </w:rPr>
        <w:footnoteRef/>
      </w:r>
      <w:r>
        <w:t xml:space="preserve"> </w:t>
      </w:r>
      <w:r w:rsidRPr="00D24932">
        <w:t>Department of Health (2018). Million Minds Mental Health Research. Available at: https://www.health.gov.au/initiatives-and- programs/million-minds-mental-health-research-mission</w:t>
      </w:r>
    </w:p>
  </w:footnote>
  <w:footnote w:id="17">
    <w:p w14:paraId="16A723C1" w14:textId="43088E2A" w:rsidR="00181742" w:rsidRDefault="00181742">
      <w:pPr>
        <w:pStyle w:val="FootnoteText"/>
      </w:pPr>
      <w:r>
        <w:rPr>
          <w:rStyle w:val="FootnoteReference"/>
        </w:rPr>
        <w:footnoteRef/>
      </w:r>
      <w:r>
        <w:t xml:space="preserve"> </w:t>
      </w:r>
      <w:r w:rsidRPr="00924A01">
        <w:t>National Mental Health Commission (2020). National Mental Health Research Strategy. The need for a national strategy. Available at: https://www.mentalhealthcommission.gov.au/mental-health-reform/national-mental-health-research-strategy.</w:t>
      </w:r>
    </w:p>
  </w:footnote>
  <w:footnote w:id="18">
    <w:p w14:paraId="62FC36F5" w14:textId="55EE7876" w:rsidR="00181742" w:rsidRDefault="00181742">
      <w:pPr>
        <w:pStyle w:val="FootnoteText"/>
      </w:pPr>
      <w:r>
        <w:rPr>
          <w:rStyle w:val="FootnoteReference"/>
        </w:rPr>
        <w:footnoteRef/>
      </w:r>
      <w:r>
        <w:t xml:space="preserve"> </w:t>
      </w:r>
      <w:r w:rsidRPr="00690A3D">
        <w:t>Note: Blended models of care were described as either a hybrid model of care that combines different modes of service delivery such as telephone, digital and face-to-face services across multiple occasions of service or a hybrid occasion of service that combines face-to-face support with digital augmentation.</w:t>
      </w:r>
    </w:p>
  </w:footnote>
  <w:footnote w:id="19">
    <w:p w14:paraId="2A1253F6" w14:textId="4554F532" w:rsidR="00181742" w:rsidRDefault="00181742">
      <w:pPr>
        <w:pStyle w:val="FootnoteText"/>
      </w:pPr>
      <w:r>
        <w:rPr>
          <w:rStyle w:val="FootnoteReference"/>
        </w:rPr>
        <w:footnoteRef/>
      </w:r>
      <w:r>
        <w:t xml:space="preserve"> </w:t>
      </w:r>
      <w:r w:rsidRPr="003C7B08">
        <w:t>Australian Government, Department of Health (2019). National PHN Guidance. Initial Assessment and Referral for Mental Healthcare.</w:t>
      </w:r>
    </w:p>
  </w:footnote>
  <w:footnote w:id="20">
    <w:p w14:paraId="7AFE6506" w14:textId="3DDE2C10" w:rsidR="00181742" w:rsidRDefault="00181742">
      <w:pPr>
        <w:pStyle w:val="FootnoteText"/>
      </w:pPr>
      <w:r>
        <w:rPr>
          <w:rStyle w:val="FootnoteReference"/>
        </w:rPr>
        <w:footnoteRef/>
      </w:r>
      <w:r>
        <w:t xml:space="preserve"> </w:t>
      </w:r>
      <w:r w:rsidRPr="003C7B08">
        <w:t>Lived Experience Australia (2021). The ‘Missing Middle’ Lived Experience Perspectives. Identifying why people slip through the gaps or do not receive the mental health care they need.</w:t>
      </w:r>
    </w:p>
  </w:footnote>
  <w:footnote w:id="21">
    <w:p w14:paraId="2AA800B9" w14:textId="614BF1E1" w:rsidR="00181742" w:rsidRDefault="00181742">
      <w:pPr>
        <w:pStyle w:val="FootnoteText"/>
      </w:pPr>
      <w:r>
        <w:rPr>
          <w:rStyle w:val="FootnoteReference"/>
        </w:rPr>
        <w:footnoteRef/>
      </w:r>
      <w:r>
        <w:t xml:space="preserve"> </w:t>
      </w:r>
      <w:r w:rsidRPr="003C7B08">
        <w:t>Australian Government, Department of Health (2019). National PHN Guidance. Initial Assessment and Referral for Mental Healthcare</w:t>
      </w:r>
    </w:p>
  </w:footnote>
  <w:footnote w:id="22">
    <w:p w14:paraId="6F943EFC" w14:textId="67798C37" w:rsidR="00181742" w:rsidRDefault="00181742">
      <w:pPr>
        <w:pStyle w:val="FootnoteText"/>
      </w:pPr>
      <w:r>
        <w:rPr>
          <w:rStyle w:val="FootnoteReference"/>
        </w:rPr>
        <w:footnoteRef/>
      </w:r>
      <w:r>
        <w:t xml:space="preserve"> </w:t>
      </w:r>
      <w:r w:rsidRPr="00D81E23">
        <w:t>The University of Queensland, Institute for Social Science Research (2018). One person, many stories. Consumer experiences of service integration and referrals in far western Queensland. Final report. Prepared for the Queensland Mental Health Commission.</w:t>
      </w:r>
    </w:p>
  </w:footnote>
  <w:footnote w:id="23">
    <w:p w14:paraId="79F1B4B5" w14:textId="0E61D5E2" w:rsidR="00181742" w:rsidRDefault="00181742">
      <w:pPr>
        <w:pStyle w:val="FootnoteText"/>
      </w:pPr>
      <w:r>
        <w:rPr>
          <w:rStyle w:val="FootnoteReference"/>
        </w:rPr>
        <w:footnoteRef/>
      </w:r>
      <w:r>
        <w:t xml:space="preserve"> </w:t>
      </w:r>
      <w:r w:rsidRPr="00D81E23">
        <w:t>Productivity Commission (2019), Mental Health, Draft Report: Volume 1, Canberra.</w:t>
      </w:r>
    </w:p>
  </w:footnote>
  <w:footnote w:id="24">
    <w:p w14:paraId="46E358F9" w14:textId="45899014" w:rsidR="00181742" w:rsidRDefault="00181742">
      <w:pPr>
        <w:pStyle w:val="FootnoteText"/>
      </w:pPr>
      <w:r>
        <w:rPr>
          <w:rStyle w:val="FootnoteReference"/>
        </w:rPr>
        <w:footnoteRef/>
      </w:r>
      <w:r>
        <w:t xml:space="preserve"> </w:t>
      </w:r>
      <w:r w:rsidRPr="00D81E23">
        <w:t>Fairburn C, Patal V, (2017), The impact of digital technology on psychological treatments and their dissemination, 88: 19-25.</w:t>
      </w:r>
    </w:p>
  </w:footnote>
  <w:footnote w:id="25">
    <w:p w14:paraId="07AFC888" w14:textId="3514A46C" w:rsidR="00181742" w:rsidRDefault="00181742">
      <w:pPr>
        <w:pStyle w:val="FootnoteText"/>
      </w:pPr>
      <w:r>
        <w:rPr>
          <w:rStyle w:val="FootnoteReference"/>
        </w:rPr>
        <w:footnoteRef/>
      </w:r>
      <w:r>
        <w:t xml:space="preserve"> </w:t>
      </w:r>
      <w:r w:rsidRPr="00D81E23">
        <w:t>Australian Government, Department of Health, Head to Health (2021), Benefits of digital mental health services.</w:t>
      </w:r>
    </w:p>
  </w:footnote>
  <w:footnote w:id="26">
    <w:p w14:paraId="0572143D" w14:textId="444522D9" w:rsidR="00181742" w:rsidRDefault="00181742">
      <w:pPr>
        <w:pStyle w:val="FootnoteText"/>
      </w:pPr>
      <w:r>
        <w:rPr>
          <w:rStyle w:val="FootnoteReference"/>
        </w:rPr>
        <w:footnoteRef/>
      </w:r>
      <w:r>
        <w:t xml:space="preserve"> </w:t>
      </w:r>
      <w:r w:rsidRPr="00D81E23">
        <w:t>Batra, S. et al. (2017), Digital health technology for use in patients with serious mental illness: a systematic review of literature.</w:t>
      </w:r>
    </w:p>
  </w:footnote>
  <w:footnote w:id="27">
    <w:p w14:paraId="78C022BC" w14:textId="1F2ED7E3" w:rsidR="00181742" w:rsidRDefault="00181742">
      <w:pPr>
        <w:pStyle w:val="FootnoteText"/>
      </w:pPr>
      <w:r>
        <w:rPr>
          <w:rStyle w:val="FootnoteReference"/>
        </w:rPr>
        <w:footnoteRef/>
      </w:r>
      <w:r>
        <w:t xml:space="preserve"> </w:t>
      </w:r>
      <w:r w:rsidRPr="00D81E23">
        <w:t>Australian Committee on Safety and Quality in Health Care (2019), Certifying Digital Mental Health Services: Discussion paper for consultation participants.</w:t>
      </w:r>
    </w:p>
  </w:footnote>
  <w:footnote w:id="28">
    <w:p w14:paraId="000771CC" w14:textId="096BE25A" w:rsidR="00181742" w:rsidRDefault="00181742">
      <w:pPr>
        <w:pStyle w:val="FootnoteText"/>
      </w:pPr>
      <w:r>
        <w:rPr>
          <w:rStyle w:val="FootnoteReference"/>
        </w:rPr>
        <w:footnoteRef/>
      </w:r>
      <w:r>
        <w:t xml:space="preserve"> </w:t>
      </w:r>
      <w:r w:rsidRPr="00D81E23">
        <w:t>Roy Morgan, RMIT University, Centre for social impact and Swinburne university (2018). Measuring Australia’s digital divide. The Australian Digital Inclusion index 2018.</w:t>
      </w:r>
    </w:p>
  </w:footnote>
  <w:footnote w:id="29">
    <w:p w14:paraId="22901B7E" w14:textId="6B691098" w:rsidR="00181742" w:rsidRDefault="00181742">
      <w:pPr>
        <w:pStyle w:val="FootnoteText"/>
      </w:pPr>
      <w:r>
        <w:rPr>
          <w:rStyle w:val="FootnoteReference"/>
        </w:rPr>
        <w:footnoteRef/>
      </w:r>
      <w:r>
        <w:t xml:space="preserve"> </w:t>
      </w:r>
      <w:r w:rsidRPr="00D81E23">
        <w:t>MindSpot Clinic, Australia, and the Online Therapy Unit (OTU) in the province of Saskatchewan, Canada (2019), MindSpot Lessons Paper.</w:t>
      </w:r>
    </w:p>
  </w:footnote>
  <w:footnote w:id="30">
    <w:p w14:paraId="46A379F2" w14:textId="54969C7B" w:rsidR="00181742" w:rsidRDefault="00181742">
      <w:pPr>
        <w:pStyle w:val="FootnoteText"/>
      </w:pPr>
      <w:r>
        <w:rPr>
          <w:rStyle w:val="FootnoteReference"/>
        </w:rPr>
        <w:footnoteRef/>
      </w:r>
      <w:r>
        <w:t xml:space="preserve"> </w:t>
      </w:r>
      <w:r w:rsidRPr="00D81E23">
        <w:t>Titov, Nickolai, et al (2018), A comparison of Indigenous and non-Indigenous users of MindSpot: An Australian digital mental health service.</w:t>
      </w:r>
    </w:p>
  </w:footnote>
  <w:footnote w:id="31">
    <w:p w14:paraId="337F84E9" w14:textId="07F0F5D7" w:rsidR="00181742" w:rsidRDefault="00181742">
      <w:pPr>
        <w:pStyle w:val="FootnoteText"/>
      </w:pPr>
      <w:r>
        <w:rPr>
          <w:rStyle w:val="FootnoteReference"/>
        </w:rPr>
        <w:footnoteRef/>
      </w:r>
      <w:r>
        <w:t xml:space="preserve"> </w:t>
      </w:r>
      <w:r w:rsidRPr="00D81E23">
        <w:t>Kayrouz, Rony, et al (2020), A comparison of the characteristics and treatment outcomes of migrant and Australian-born users of a national digital mental health service.</w:t>
      </w:r>
    </w:p>
  </w:footnote>
  <w:footnote w:id="32">
    <w:p w14:paraId="25C6DAC5" w14:textId="3B295996" w:rsidR="00181742" w:rsidRDefault="00181742">
      <w:pPr>
        <w:pStyle w:val="FootnoteText"/>
      </w:pPr>
      <w:r>
        <w:rPr>
          <w:rStyle w:val="FootnoteReference"/>
        </w:rPr>
        <w:footnoteRef/>
      </w:r>
      <w:r>
        <w:t xml:space="preserve"> </w:t>
      </w:r>
      <w:r w:rsidRPr="00D81E23">
        <w:t>Titov, Nickolai (2018), Treating anxiety and depression in older adults: randomised controlled trial comparing guided V. self-guided internet-delivered cognitive–behavioural therapy</w:t>
      </w:r>
    </w:p>
  </w:footnote>
  <w:footnote w:id="33">
    <w:p w14:paraId="734B242C" w14:textId="20167ED0" w:rsidR="00181742" w:rsidRDefault="00181742">
      <w:pPr>
        <w:pStyle w:val="FootnoteText"/>
      </w:pPr>
      <w:r>
        <w:rPr>
          <w:rStyle w:val="FootnoteReference"/>
        </w:rPr>
        <w:footnoteRef/>
      </w:r>
      <w:r>
        <w:t xml:space="preserve"> </w:t>
      </w:r>
      <w:r w:rsidRPr="00324876">
        <w:t>National Mental Health Commission (2017), The Fifth National Mental Health and Suicide Prevention Plan.</w:t>
      </w:r>
    </w:p>
  </w:footnote>
  <w:footnote w:id="34">
    <w:p w14:paraId="76D773DF" w14:textId="695D652E" w:rsidR="00181742" w:rsidRDefault="00181742">
      <w:pPr>
        <w:pStyle w:val="FootnoteText"/>
      </w:pPr>
      <w:r>
        <w:rPr>
          <w:rStyle w:val="FootnoteReference"/>
        </w:rPr>
        <w:footnoteRef/>
      </w:r>
      <w:r>
        <w:t xml:space="preserve"> </w:t>
      </w:r>
      <w:r w:rsidRPr="00324876">
        <w:t>Titov, Nick (2019), From Research to Practice: Ten Lessons in Delivering Digital Mental Health Services.</w:t>
      </w:r>
    </w:p>
  </w:footnote>
  <w:footnote w:id="35">
    <w:p w14:paraId="63A77648" w14:textId="2DDEDA5D" w:rsidR="00181742" w:rsidRDefault="00181742">
      <w:pPr>
        <w:pStyle w:val="FootnoteText"/>
      </w:pPr>
      <w:r>
        <w:rPr>
          <w:rStyle w:val="FootnoteReference"/>
        </w:rPr>
        <w:footnoteRef/>
      </w:r>
      <w:r>
        <w:t xml:space="preserve"> </w:t>
      </w:r>
      <w:r w:rsidRPr="00324876">
        <w:t>A blended model of care is one that refers to a mixture of digital and in person treatment for a disorder and can be used to enhance treatment modalities and options, provide more flexibility and deliver better outcomes for consumers, and better manage system demand and supply.</w:t>
      </w:r>
    </w:p>
  </w:footnote>
  <w:footnote w:id="36">
    <w:p w14:paraId="50F0F5E4" w14:textId="6C11A3F3" w:rsidR="00181742" w:rsidRDefault="00181742">
      <w:pPr>
        <w:pStyle w:val="FootnoteText"/>
      </w:pPr>
      <w:r>
        <w:rPr>
          <w:rStyle w:val="FootnoteReference"/>
        </w:rPr>
        <w:footnoteRef/>
      </w:r>
      <w:r>
        <w:t xml:space="preserve"> </w:t>
      </w:r>
      <w:r w:rsidRPr="00324876">
        <w:t>Productivity Commission (2019). Initial Submission to the Productivity Commission Inquiry into Mental Health.</w:t>
      </w:r>
    </w:p>
  </w:footnote>
  <w:footnote w:id="37">
    <w:p w14:paraId="62477064" w14:textId="57F1E0DC" w:rsidR="00181742" w:rsidRDefault="00181742">
      <w:pPr>
        <w:pStyle w:val="FootnoteText"/>
      </w:pPr>
      <w:r>
        <w:rPr>
          <w:rStyle w:val="FootnoteReference"/>
        </w:rPr>
        <w:footnoteRef/>
      </w:r>
      <w:r>
        <w:t xml:space="preserve"> </w:t>
      </w:r>
      <w:r>
        <w:rPr>
          <w:sz w:val="16"/>
        </w:rPr>
        <w:t xml:space="preserve">The Senate </w:t>
      </w:r>
      <w:r>
        <w:rPr>
          <w:rStyle w:val="FootnoteReference"/>
          <w:sz w:val="16"/>
        </w:rPr>
        <w:footnoteRef/>
      </w:r>
      <w:r>
        <w:rPr>
          <w:sz w:val="16"/>
        </w:rPr>
        <w:t xml:space="preserve">Community Reference Committee (2018), </w:t>
      </w:r>
      <w:r>
        <w:rPr>
          <w:i/>
          <w:sz w:val="16"/>
        </w:rPr>
        <w:t>Accessibility and quality of mental health services in rural and remote Australia</w:t>
      </w:r>
      <w:r>
        <w:rPr>
          <w:sz w:val="16"/>
        </w:rPr>
        <w:t>;</w:t>
      </w:r>
      <w:r>
        <w:rPr>
          <w:spacing w:val="1"/>
          <w:sz w:val="16"/>
        </w:rPr>
        <w:t xml:space="preserve"> </w:t>
      </w:r>
      <w:r>
        <w:rPr>
          <w:sz w:val="16"/>
        </w:rPr>
        <w:t>The</w:t>
      </w:r>
      <w:r>
        <w:rPr>
          <w:spacing w:val="-2"/>
          <w:sz w:val="16"/>
        </w:rPr>
        <w:t xml:space="preserve"> </w:t>
      </w:r>
      <w:r>
        <w:rPr>
          <w:sz w:val="16"/>
        </w:rPr>
        <w:t>Sax</w:t>
      </w:r>
      <w:r>
        <w:rPr>
          <w:spacing w:val="-1"/>
          <w:sz w:val="16"/>
        </w:rPr>
        <w:t xml:space="preserve"> </w:t>
      </w:r>
      <w:r>
        <w:rPr>
          <w:sz w:val="16"/>
        </w:rPr>
        <w:t xml:space="preserve">Institute (2014), </w:t>
      </w:r>
      <w:r>
        <w:rPr>
          <w:i/>
          <w:sz w:val="16"/>
        </w:rPr>
        <w:t>Strategies</w:t>
      </w:r>
      <w:r>
        <w:rPr>
          <w:i/>
          <w:spacing w:val="-1"/>
          <w:sz w:val="16"/>
        </w:rPr>
        <w:t xml:space="preserve"> </w:t>
      </w:r>
      <w:r>
        <w:rPr>
          <w:i/>
          <w:sz w:val="16"/>
        </w:rPr>
        <w:t>for adopting</w:t>
      </w:r>
      <w:r>
        <w:rPr>
          <w:i/>
          <w:spacing w:val="-1"/>
          <w:sz w:val="16"/>
        </w:rPr>
        <w:t xml:space="preserve"> </w:t>
      </w:r>
      <w:r>
        <w:rPr>
          <w:i/>
          <w:sz w:val="16"/>
        </w:rPr>
        <w:t>and</w:t>
      </w:r>
      <w:r>
        <w:rPr>
          <w:i/>
          <w:spacing w:val="-2"/>
          <w:sz w:val="16"/>
        </w:rPr>
        <w:t xml:space="preserve"> </w:t>
      </w:r>
      <w:r>
        <w:rPr>
          <w:i/>
          <w:sz w:val="16"/>
        </w:rPr>
        <w:t>strengthening e-mental</w:t>
      </w:r>
      <w:r>
        <w:rPr>
          <w:i/>
          <w:spacing w:val="1"/>
          <w:sz w:val="16"/>
        </w:rPr>
        <w:t xml:space="preserve"> </w:t>
      </w:r>
      <w:r>
        <w:rPr>
          <w:i/>
          <w:sz w:val="16"/>
        </w:rPr>
        <w:t>health</w:t>
      </w:r>
      <w:r>
        <w:rPr>
          <w:sz w:val="16"/>
        </w:rPr>
        <w:t>.</w:t>
      </w:r>
    </w:p>
  </w:footnote>
  <w:footnote w:id="38">
    <w:p w14:paraId="0B6AC5FC" w14:textId="71ADA6D0" w:rsidR="00181742" w:rsidRDefault="00181742">
      <w:pPr>
        <w:pStyle w:val="FootnoteText"/>
      </w:pPr>
      <w:r>
        <w:rPr>
          <w:rStyle w:val="FootnoteReference"/>
        </w:rPr>
        <w:footnoteRef/>
      </w:r>
      <w:r>
        <w:t xml:space="preserve"> </w:t>
      </w:r>
      <w:r>
        <w:rPr>
          <w:sz w:val="16"/>
        </w:rPr>
        <w:t xml:space="preserve">Andrews G, Cuijpers P, Craske MG, McEvoy P, Titov N. (2010). </w:t>
      </w:r>
      <w:r>
        <w:rPr>
          <w:i/>
          <w:sz w:val="16"/>
        </w:rPr>
        <w:t>Computer therapy for the anxiety and depressive disorders is effective,</w:t>
      </w:r>
      <w:r>
        <w:rPr>
          <w:i/>
          <w:spacing w:val="-42"/>
          <w:sz w:val="16"/>
        </w:rPr>
        <w:t xml:space="preserve"> </w:t>
      </w:r>
      <w:r>
        <w:rPr>
          <w:i/>
          <w:sz w:val="16"/>
        </w:rPr>
        <w:t>acceptable</w:t>
      </w:r>
      <w:r>
        <w:rPr>
          <w:i/>
          <w:spacing w:val="-1"/>
          <w:sz w:val="16"/>
        </w:rPr>
        <w:t xml:space="preserve"> </w:t>
      </w:r>
      <w:r>
        <w:rPr>
          <w:i/>
          <w:sz w:val="16"/>
        </w:rPr>
        <w:t>and practical</w:t>
      </w:r>
      <w:r>
        <w:rPr>
          <w:i/>
          <w:spacing w:val="1"/>
          <w:sz w:val="16"/>
        </w:rPr>
        <w:t xml:space="preserve"> </w:t>
      </w:r>
      <w:r>
        <w:rPr>
          <w:i/>
          <w:sz w:val="16"/>
        </w:rPr>
        <w:t>health</w:t>
      </w:r>
      <w:r>
        <w:rPr>
          <w:i/>
          <w:spacing w:val="-2"/>
          <w:sz w:val="16"/>
        </w:rPr>
        <w:t xml:space="preserve"> </w:t>
      </w:r>
      <w:r>
        <w:rPr>
          <w:i/>
          <w:sz w:val="16"/>
        </w:rPr>
        <w:t>care:</w:t>
      </w:r>
      <w:r>
        <w:rPr>
          <w:i/>
          <w:spacing w:val="1"/>
          <w:sz w:val="16"/>
        </w:rPr>
        <w:t xml:space="preserve"> </w:t>
      </w:r>
      <w:r>
        <w:rPr>
          <w:i/>
          <w:sz w:val="16"/>
        </w:rPr>
        <w:t>Ameta-analysis</w:t>
      </w:r>
      <w:r>
        <w:rPr>
          <w:sz w:val="16"/>
        </w:rPr>
        <w:t>.</w:t>
      </w:r>
    </w:p>
  </w:footnote>
  <w:footnote w:id="39">
    <w:p w14:paraId="54CE24C8" w14:textId="249FC779" w:rsidR="00181742" w:rsidRDefault="00181742">
      <w:pPr>
        <w:pStyle w:val="FootnoteText"/>
      </w:pPr>
      <w:r>
        <w:rPr>
          <w:rStyle w:val="FootnoteReference"/>
        </w:rPr>
        <w:footnoteRef/>
      </w:r>
      <w:r>
        <w:t xml:space="preserve"> </w:t>
      </w:r>
      <w:r>
        <w:rPr>
          <w:sz w:val="16"/>
        </w:rPr>
        <w:t>Gopalkrishnan</w:t>
      </w:r>
      <w:r>
        <w:rPr>
          <w:spacing w:val="-4"/>
          <w:sz w:val="16"/>
        </w:rPr>
        <w:t xml:space="preserve"> </w:t>
      </w:r>
      <w:r>
        <w:rPr>
          <w:sz w:val="16"/>
        </w:rPr>
        <w:t xml:space="preserve">N. </w:t>
      </w:r>
      <w:r>
        <w:rPr>
          <w:i/>
          <w:sz w:val="16"/>
        </w:rPr>
        <w:t>Cultural</w:t>
      </w:r>
      <w:r>
        <w:rPr>
          <w:i/>
          <w:spacing w:val="-1"/>
          <w:sz w:val="16"/>
        </w:rPr>
        <w:t xml:space="preserve"> </w:t>
      </w:r>
      <w:r>
        <w:rPr>
          <w:i/>
          <w:sz w:val="16"/>
        </w:rPr>
        <w:t>Diversity and</w:t>
      </w:r>
      <w:r>
        <w:rPr>
          <w:i/>
          <w:spacing w:val="-4"/>
          <w:sz w:val="16"/>
        </w:rPr>
        <w:t xml:space="preserve"> </w:t>
      </w:r>
      <w:r>
        <w:rPr>
          <w:i/>
          <w:sz w:val="16"/>
        </w:rPr>
        <w:t>Mental</w:t>
      </w:r>
      <w:r>
        <w:rPr>
          <w:i/>
          <w:spacing w:val="-4"/>
          <w:sz w:val="16"/>
        </w:rPr>
        <w:t xml:space="preserve"> </w:t>
      </w:r>
      <w:r>
        <w:rPr>
          <w:i/>
          <w:sz w:val="16"/>
        </w:rPr>
        <w:t>Health:</w:t>
      </w:r>
      <w:r>
        <w:rPr>
          <w:i/>
          <w:spacing w:val="-2"/>
          <w:sz w:val="16"/>
        </w:rPr>
        <w:t xml:space="preserve"> </w:t>
      </w:r>
      <w:r>
        <w:rPr>
          <w:i/>
          <w:sz w:val="16"/>
        </w:rPr>
        <w:t>Considerations</w:t>
      </w:r>
      <w:r>
        <w:rPr>
          <w:i/>
          <w:spacing w:val="-3"/>
          <w:sz w:val="16"/>
        </w:rPr>
        <w:t xml:space="preserve"> </w:t>
      </w:r>
      <w:r>
        <w:rPr>
          <w:i/>
          <w:sz w:val="16"/>
        </w:rPr>
        <w:t>for</w:t>
      </w:r>
      <w:r>
        <w:rPr>
          <w:i/>
          <w:spacing w:val="-2"/>
          <w:sz w:val="16"/>
        </w:rPr>
        <w:t xml:space="preserve"> </w:t>
      </w:r>
      <w:r>
        <w:rPr>
          <w:i/>
          <w:sz w:val="16"/>
        </w:rPr>
        <w:t>Policy and</w:t>
      </w:r>
      <w:r>
        <w:rPr>
          <w:i/>
          <w:spacing w:val="-4"/>
          <w:sz w:val="16"/>
        </w:rPr>
        <w:t xml:space="preserve"> </w:t>
      </w:r>
      <w:r>
        <w:rPr>
          <w:i/>
          <w:sz w:val="16"/>
        </w:rPr>
        <w:t>Practice</w:t>
      </w:r>
      <w:r>
        <w:rPr>
          <w:sz w:val="16"/>
        </w:rPr>
        <w:t>.</w:t>
      </w:r>
      <w:r>
        <w:rPr>
          <w:spacing w:val="-3"/>
          <w:sz w:val="16"/>
        </w:rPr>
        <w:t xml:space="preserve"> </w:t>
      </w:r>
      <w:r>
        <w:rPr>
          <w:sz w:val="16"/>
        </w:rPr>
        <w:t>Front</w:t>
      </w:r>
      <w:r>
        <w:rPr>
          <w:spacing w:val="-2"/>
          <w:sz w:val="16"/>
        </w:rPr>
        <w:t xml:space="preserve"> </w:t>
      </w:r>
      <w:r>
        <w:rPr>
          <w:sz w:val="16"/>
        </w:rPr>
        <w:t>Public Health.</w:t>
      </w:r>
      <w:r>
        <w:rPr>
          <w:spacing w:val="-3"/>
          <w:sz w:val="16"/>
        </w:rPr>
        <w:t xml:space="preserve"> </w:t>
      </w:r>
      <w:r>
        <w:rPr>
          <w:sz w:val="16"/>
        </w:rPr>
        <w:t>2018</w:t>
      </w:r>
      <w:r>
        <w:rPr>
          <w:spacing w:val="-2"/>
          <w:sz w:val="16"/>
        </w:rPr>
        <w:t xml:space="preserve"> </w:t>
      </w:r>
      <w:r>
        <w:rPr>
          <w:sz w:val="16"/>
        </w:rPr>
        <w:t>Jun</w:t>
      </w:r>
      <w:r>
        <w:rPr>
          <w:spacing w:val="-4"/>
          <w:sz w:val="16"/>
        </w:rPr>
        <w:t xml:space="preserve"> </w:t>
      </w:r>
      <w:r>
        <w:rPr>
          <w:sz w:val="16"/>
        </w:rPr>
        <w:t>19;6:179.</w:t>
      </w:r>
    </w:p>
  </w:footnote>
  <w:footnote w:id="40">
    <w:p w14:paraId="3C832F02" w14:textId="069E0F44" w:rsidR="00181742" w:rsidRDefault="00181742">
      <w:pPr>
        <w:pStyle w:val="FootnoteText"/>
      </w:pPr>
      <w:r>
        <w:rPr>
          <w:rStyle w:val="FootnoteReference"/>
        </w:rPr>
        <w:footnoteRef/>
      </w:r>
      <w:r>
        <w:t xml:space="preserve"> </w:t>
      </w:r>
      <w:r>
        <w:rPr>
          <w:sz w:val="16"/>
        </w:rPr>
        <w:t>Lara Bishop, Andy Ransom, Martin Laverty, Lauren Gale (2017), Mental Health in Remote and Rural Communities; Mental Health in</w:t>
      </w:r>
      <w:r>
        <w:rPr>
          <w:spacing w:val="-42"/>
          <w:sz w:val="16"/>
        </w:rPr>
        <w:t xml:space="preserve"> </w:t>
      </w:r>
      <w:r>
        <w:rPr>
          <w:sz w:val="16"/>
        </w:rPr>
        <w:t xml:space="preserve">Multicultural Australia (2014), </w:t>
      </w:r>
      <w:r>
        <w:rPr>
          <w:i/>
          <w:sz w:val="16"/>
        </w:rPr>
        <w:t>Framework for Mental Health in Multicultural Australia: Towards culturally inclusive service delivery</w:t>
      </w:r>
      <w:r>
        <w:rPr>
          <w:sz w:val="16"/>
        </w:rPr>
        <w:t>;</w:t>
      </w:r>
      <w:r>
        <w:rPr>
          <w:spacing w:val="1"/>
          <w:sz w:val="16"/>
        </w:rPr>
        <w:t xml:space="preserve"> </w:t>
      </w:r>
      <w:r>
        <w:rPr>
          <w:sz w:val="16"/>
        </w:rPr>
        <w:t xml:space="preserve">Megan Price &amp; John Dalgleish (2013), </w:t>
      </w:r>
      <w:r>
        <w:rPr>
          <w:i/>
          <w:sz w:val="16"/>
        </w:rPr>
        <w:t>Help-seeking among Indigenous Australian adolescents: Exploring attitudes, behaviours and</w:t>
      </w:r>
      <w:r>
        <w:rPr>
          <w:i/>
          <w:spacing w:val="1"/>
          <w:sz w:val="16"/>
        </w:rPr>
        <w:t xml:space="preserve"> </w:t>
      </w:r>
      <w:r>
        <w:rPr>
          <w:i/>
          <w:sz w:val="16"/>
        </w:rPr>
        <w:t>barriers.</w:t>
      </w:r>
      <w:r>
        <w:rPr>
          <w:i/>
          <w:spacing w:val="1"/>
          <w:sz w:val="16"/>
        </w:rPr>
        <w:t xml:space="preserve"> </w:t>
      </w:r>
      <w:r>
        <w:rPr>
          <w:sz w:val="16"/>
        </w:rPr>
        <w:t>Youth</w:t>
      </w:r>
      <w:r>
        <w:rPr>
          <w:spacing w:val="-2"/>
          <w:sz w:val="16"/>
        </w:rPr>
        <w:t xml:space="preserve"> </w:t>
      </w:r>
      <w:r>
        <w:rPr>
          <w:sz w:val="16"/>
        </w:rPr>
        <w:t>Studies</w:t>
      </w:r>
      <w:r>
        <w:rPr>
          <w:spacing w:val="-1"/>
          <w:sz w:val="16"/>
        </w:rPr>
        <w:t xml:space="preserve"> </w:t>
      </w:r>
      <w:r>
        <w:rPr>
          <w:sz w:val="16"/>
        </w:rPr>
        <w:t>Australia,</w:t>
      </w:r>
      <w:r>
        <w:rPr>
          <w:spacing w:val="-3"/>
          <w:sz w:val="16"/>
        </w:rPr>
        <w:t xml:space="preserve"> </w:t>
      </w:r>
      <w:r>
        <w:rPr>
          <w:sz w:val="16"/>
        </w:rPr>
        <w:t>32(1).</w:t>
      </w:r>
    </w:p>
  </w:footnote>
  <w:footnote w:id="41">
    <w:p w14:paraId="6A108C69" w14:textId="7AA2E2D2" w:rsidR="00181742" w:rsidRDefault="00181742">
      <w:pPr>
        <w:pStyle w:val="FootnoteText"/>
      </w:pPr>
      <w:r>
        <w:rPr>
          <w:rStyle w:val="FootnoteReference"/>
        </w:rPr>
        <w:footnoteRef/>
      </w:r>
      <w:r>
        <w:t xml:space="preserve"> </w:t>
      </w:r>
      <w:r>
        <w:rPr>
          <w:sz w:val="16"/>
        </w:rPr>
        <w:t>Beyond</w:t>
      </w:r>
      <w:r>
        <w:rPr>
          <w:spacing w:val="-3"/>
          <w:sz w:val="16"/>
        </w:rPr>
        <w:t xml:space="preserve"> </w:t>
      </w:r>
      <w:r>
        <w:rPr>
          <w:sz w:val="16"/>
        </w:rPr>
        <w:t>Blue</w:t>
      </w:r>
      <w:r>
        <w:rPr>
          <w:spacing w:val="-1"/>
          <w:sz w:val="16"/>
        </w:rPr>
        <w:t xml:space="preserve"> </w:t>
      </w:r>
      <w:r>
        <w:rPr>
          <w:sz w:val="16"/>
        </w:rPr>
        <w:t>(2021),</w:t>
      </w:r>
      <w:r>
        <w:rPr>
          <w:spacing w:val="-1"/>
          <w:sz w:val="16"/>
        </w:rPr>
        <w:t xml:space="preserve"> </w:t>
      </w:r>
      <w:r>
        <w:rPr>
          <w:i/>
          <w:sz w:val="16"/>
        </w:rPr>
        <w:t>Statistics.</w:t>
      </w:r>
    </w:p>
  </w:footnote>
  <w:footnote w:id="42">
    <w:p w14:paraId="3E478CC3" w14:textId="4F168A8D" w:rsidR="00181742" w:rsidRDefault="00181742">
      <w:pPr>
        <w:pStyle w:val="FootnoteText"/>
      </w:pPr>
      <w:r>
        <w:rPr>
          <w:rStyle w:val="FootnoteReference"/>
        </w:rPr>
        <w:footnoteRef/>
      </w:r>
      <w:r>
        <w:t xml:space="preserve"> </w:t>
      </w:r>
      <w:r>
        <w:rPr>
          <w:sz w:val="16"/>
        </w:rPr>
        <w:t>Beyond</w:t>
      </w:r>
      <w:r>
        <w:rPr>
          <w:spacing w:val="-3"/>
          <w:sz w:val="16"/>
        </w:rPr>
        <w:t xml:space="preserve"> </w:t>
      </w:r>
      <w:r>
        <w:rPr>
          <w:sz w:val="16"/>
        </w:rPr>
        <w:t>Blue</w:t>
      </w:r>
      <w:r>
        <w:rPr>
          <w:spacing w:val="-1"/>
          <w:sz w:val="16"/>
        </w:rPr>
        <w:t xml:space="preserve"> </w:t>
      </w:r>
      <w:r>
        <w:rPr>
          <w:sz w:val="16"/>
        </w:rPr>
        <w:t>(2021),</w:t>
      </w:r>
      <w:r>
        <w:rPr>
          <w:spacing w:val="-1"/>
          <w:sz w:val="16"/>
        </w:rPr>
        <w:t xml:space="preserve"> </w:t>
      </w:r>
      <w:r>
        <w:rPr>
          <w:i/>
          <w:sz w:val="16"/>
        </w:rPr>
        <w:t>Statistics.</w:t>
      </w:r>
    </w:p>
  </w:footnote>
  <w:footnote w:id="43">
    <w:p w14:paraId="33496B7A" w14:textId="30FD11AE" w:rsidR="00181742" w:rsidRDefault="00181742">
      <w:pPr>
        <w:pStyle w:val="FootnoteText"/>
      </w:pPr>
      <w:r>
        <w:rPr>
          <w:rStyle w:val="FootnoteReference"/>
        </w:rPr>
        <w:footnoteRef/>
      </w:r>
      <w:r>
        <w:t xml:space="preserve"> </w:t>
      </w:r>
      <w:r>
        <w:rPr>
          <w:sz w:val="16"/>
        </w:rPr>
        <w:t>World</w:t>
      </w:r>
      <w:r>
        <w:rPr>
          <w:spacing w:val="-1"/>
          <w:sz w:val="16"/>
        </w:rPr>
        <w:t xml:space="preserve"> </w:t>
      </w:r>
      <w:r>
        <w:rPr>
          <w:sz w:val="16"/>
        </w:rPr>
        <w:t>Health</w:t>
      </w:r>
      <w:r>
        <w:rPr>
          <w:spacing w:val="-2"/>
          <w:sz w:val="16"/>
        </w:rPr>
        <w:t xml:space="preserve"> </w:t>
      </w:r>
      <w:r>
        <w:rPr>
          <w:sz w:val="16"/>
        </w:rPr>
        <w:t>Organization</w:t>
      </w:r>
      <w:r>
        <w:rPr>
          <w:spacing w:val="-5"/>
          <w:sz w:val="16"/>
        </w:rPr>
        <w:t xml:space="preserve"> </w:t>
      </w:r>
      <w:r>
        <w:rPr>
          <w:sz w:val="16"/>
        </w:rPr>
        <w:t>(2011),</w:t>
      </w:r>
      <w:r>
        <w:rPr>
          <w:spacing w:val="2"/>
          <w:sz w:val="16"/>
        </w:rPr>
        <w:t xml:space="preserve"> </w:t>
      </w:r>
      <w:r>
        <w:rPr>
          <w:i/>
          <w:sz w:val="16"/>
        </w:rPr>
        <w:t>Outreach</w:t>
      </w:r>
      <w:r>
        <w:rPr>
          <w:i/>
          <w:spacing w:val="-4"/>
          <w:sz w:val="16"/>
        </w:rPr>
        <w:t xml:space="preserve"> </w:t>
      </w:r>
      <w:r>
        <w:rPr>
          <w:i/>
          <w:sz w:val="16"/>
        </w:rPr>
        <w:t>services</w:t>
      </w:r>
      <w:r>
        <w:rPr>
          <w:i/>
          <w:spacing w:val="-3"/>
          <w:sz w:val="16"/>
        </w:rPr>
        <w:t xml:space="preserve"> </w:t>
      </w:r>
      <w:r>
        <w:rPr>
          <w:i/>
          <w:sz w:val="16"/>
        </w:rPr>
        <w:t>as</w:t>
      </w:r>
      <w:r>
        <w:rPr>
          <w:i/>
          <w:spacing w:val="-2"/>
          <w:sz w:val="16"/>
        </w:rPr>
        <w:t xml:space="preserve"> </w:t>
      </w:r>
      <w:r>
        <w:rPr>
          <w:i/>
          <w:sz w:val="16"/>
        </w:rPr>
        <w:t>a</w:t>
      </w:r>
      <w:r>
        <w:rPr>
          <w:i/>
          <w:spacing w:val="-4"/>
          <w:sz w:val="16"/>
        </w:rPr>
        <w:t xml:space="preserve"> </w:t>
      </w:r>
      <w:r>
        <w:rPr>
          <w:i/>
          <w:sz w:val="16"/>
        </w:rPr>
        <w:t>strategy</w:t>
      </w:r>
      <w:r>
        <w:rPr>
          <w:i/>
          <w:spacing w:val="-3"/>
          <w:sz w:val="16"/>
        </w:rPr>
        <w:t xml:space="preserve"> </w:t>
      </w:r>
      <w:r>
        <w:rPr>
          <w:i/>
          <w:sz w:val="16"/>
        </w:rPr>
        <w:t>to</w:t>
      </w:r>
      <w:r>
        <w:rPr>
          <w:i/>
          <w:spacing w:val="-1"/>
          <w:sz w:val="16"/>
        </w:rPr>
        <w:t xml:space="preserve"> </w:t>
      </w:r>
      <w:r>
        <w:rPr>
          <w:i/>
          <w:sz w:val="16"/>
        </w:rPr>
        <w:t>increase</w:t>
      </w:r>
      <w:r>
        <w:rPr>
          <w:i/>
          <w:spacing w:val="-4"/>
          <w:sz w:val="16"/>
        </w:rPr>
        <w:t xml:space="preserve"> </w:t>
      </w:r>
      <w:r>
        <w:rPr>
          <w:i/>
          <w:sz w:val="16"/>
        </w:rPr>
        <w:t>access</w:t>
      </w:r>
      <w:r>
        <w:rPr>
          <w:i/>
          <w:spacing w:val="-3"/>
          <w:sz w:val="16"/>
        </w:rPr>
        <w:t xml:space="preserve"> </w:t>
      </w:r>
      <w:r>
        <w:rPr>
          <w:i/>
          <w:sz w:val="16"/>
        </w:rPr>
        <w:t>to</w:t>
      </w:r>
      <w:r>
        <w:rPr>
          <w:i/>
          <w:spacing w:val="-3"/>
          <w:sz w:val="16"/>
        </w:rPr>
        <w:t xml:space="preserve"> </w:t>
      </w:r>
      <w:r>
        <w:rPr>
          <w:i/>
          <w:sz w:val="16"/>
        </w:rPr>
        <w:t>health</w:t>
      </w:r>
      <w:r>
        <w:rPr>
          <w:i/>
          <w:spacing w:val="-4"/>
          <w:sz w:val="16"/>
        </w:rPr>
        <w:t xml:space="preserve"> </w:t>
      </w:r>
      <w:r>
        <w:rPr>
          <w:i/>
          <w:sz w:val="16"/>
        </w:rPr>
        <w:t>workers in</w:t>
      </w:r>
      <w:r>
        <w:rPr>
          <w:i/>
          <w:spacing w:val="-3"/>
          <w:sz w:val="16"/>
        </w:rPr>
        <w:t xml:space="preserve"> </w:t>
      </w:r>
      <w:r>
        <w:rPr>
          <w:i/>
          <w:sz w:val="16"/>
        </w:rPr>
        <w:t>remote</w:t>
      </w:r>
      <w:r>
        <w:rPr>
          <w:i/>
          <w:spacing w:val="-2"/>
          <w:sz w:val="16"/>
        </w:rPr>
        <w:t xml:space="preserve"> </w:t>
      </w:r>
      <w:r>
        <w:rPr>
          <w:i/>
          <w:sz w:val="16"/>
        </w:rPr>
        <w:t>and</w:t>
      </w:r>
      <w:r>
        <w:rPr>
          <w:i/>
          <w:spacing w:val="-4"/>
          <w:sz w:val="16"/>
        </w:rPr>
        <w:t xml:space="preserve"> </w:t>
      </w:r>
      <w:r>
        <w:rPr>
          <w:i/>
          <w:sz w:val="16"/>
        </w:rPr>
        <w:t>rural</w:t>
      </w:r>
      <w:r>
        <w:rPr>
          <w:i/>
          <w:spacing w:val="-1"/>
          <w:sz w:val="16"/>
        </w:rPr>
        <w:t xml:space="preserve"> </w:t>
      </w:r>
      <w:r>
        <w:rPr>
          <w:i/>
          <w:sz w:val="16"/>
        </w:rPr>
        <w:t>areas.</w:t>
      </w:r>
    </w:p>
  </w:footnote>
  <w:footnote w:id="44">
    <w:p w14:paraId="39E83EAC" w14:textId="5C0EC85E" w:rsidR="00181742" w:rsidRDefault="00181742">
      <w:pPr>
        <w:pStyle w:val="FootnoteText"/>
      </w:pPr>
      <w:r>
        <w:rPr>
          <w:rStyle w:val="FootnoteReference"/>
        </w:rPr>
        <w:footnoteRef/>
      </w:r>
      <w:r>
        <w:t xml:space="preserve"> </w:t>
      </w:r>
      <w:r>
        <w:rPr>
          <w:sz w:val="16"/>
        </w:rPr>
        <w:t>World</w:t>
      </w:r>
      <w:r>
        <w:rPr>
          <w:spacing w:val="-1"/>
          <w:sz w:val="16"/>
        </w:rPr>
        <w:t xml:space="preserve"> </w:t>
      </w:r>
      <w:r>
        <w:rPr>
          <w:sz w:val="16"/>
        </w:rPr>
        <w:t>Health</w:t>
      </w:r>
      <w:r>
        <w:rPr>
          <w:spacing w:val="-2"/>
          <w:sz w:val="16"/>
        </w:rPr>
        <w:t xml:space="preserve"> </w:t>
      </w:r>
      <w:r>
        <w:rPr>
          <w:sz w:val="16"/>
        </w:rPr>
        <w:t>Organization</w:t>
      </w:r>
      <w:r>
        <w:rPr>
          <w:spacing w:val="-4"/>
          <w:sz w:val="16"/>
        </w:rPr>
        <w:t xml:space="preserve"> </w:t>
      </w:r>
      <w:r>
        <w:rPr>
          <w:sz w:val="16"/>
        </w:rPr>
        <w:t>(2011),</w:t>
      </w:r>
      <w:r>
        <w:rPr>
          <w:spacing w:val="2"/>
          <w:sz w:val="16"/>
        </w:rPr>
        <w:t xml:space="preserve"> </w:t>
      </w:r>
      <w:r>
        <w:rPr>
          <w:i/>
          <w:sz w:val="16"/>
        </w:rPr>
        <w:t>Outreach</w:t>
      </w:r>
      <w:r>
        <w:rPr>
          <w:i/>
          <w:spacing w:val="-4"/>
          <w:sz w:val="16"/>
        </w:rPr>
        <w:t xml:space="preserve"> </w:t>
      </w:r>
      <w:r>
        <w:rPr>
          <w:i/>
          <w:sz w:val="16"/>
        </w:rPr>
        <w:t>services</w:t>
      </w:r>
      <w:r>
        <w:rPr>
          <w:i/>
          <w:spacing w:val="-2"/>
          <w:sz w:val="16"/>
        </w:rPr>
        <w:t xml:space="preserve"> </w:t>
      </w:r>
      <w:r>
        <w:rPr>
          <w:i/>
          <w:sz w:val="16"/>
        </w:rPr>
        <w:t>as</w:t>
      </w:r>
      <w:r>
        <w:rPr>
          <w:i/>
          <w:spacing w:val="-3"/>
          <w:sz w:val="16"/>
        </w:rPr>
        <w:t xml:space="preserve"> </w:t>
      </w:r>
      <w:r>
        <w:rPr>
          <w:i/>
          <w:sz w:val="16"/>
        </w:rPr>
        <w:t>a</w:t>
      </w:r>
      <w:r>
        <w:rPr>
          <w:i/>
          <w:spacing w:val="-3"/>
          <w:sz w:val="16"/>
        </w:rPr>
        <w:t xml:space="preserve"> </w:t>
      </w:r>
      <w:r>
        <w:rPr>
          <w:i/>
          <w:sz w:val="16"/>
        </w:rPr>
        <w:t>strategy</w:t>
      </w:r>
      <w:r>
        <w:rPr>
          <w:i/>
          <w:spacing w:val="-2"/>
          <w:sz w:val="16"/>
        </w:rPr>
        <w:t xml:space="preserve"> </w:t>
      </w:r>
      <w:r>
        <w:rPr>
          <w:i/>
          <w:sz w:val="16"/>
        </w:rPr>
        <w:t>to</w:t>
      </w:r>
      <w:r>
        <w:rPr>
          <w:i/>
          <w:spacing w:val="-2"/>
          <w:sz w:val="16"/>
        </w:rPr>
        <w:t xml:space="preserve"> </w:t>
      </w:r>
      <w:r>
        <w:rPr>
          <w:i/>
          <w:sz w:val="16"/>
        </w:rPr>
        <w:t>increase</w:t>
      </w:r>
      <w:r>
        <w:rPr>
          <w:i/>
          <w:spacing w:val="-3"/>
          <w:sz w:val="16"/>
        </w:rPr>
        <w:t xml:space="preserve"> </w:t>
      </w:r>
      <w:r>
        <w:rPr>
          <w:i/>
          <w:sz w:val="16"/>
        </w:rPr>
        <w:t>access</w:t>
      </w:r>
      <w:r>
        <w:rPr>
          <w:i/>
          <w:spacing w:val="-3"/>
          <w:sz w:val="16"/>
        </w:rPr>
        <w:t xml:space="preserve"> </w:t>
      </w:r>
      <w:r>
        <w:rPr>
          <w:i/>
          <w:sz w:val="16"/>
        </w:rPr>
        <w:t>to</w:t>
      </w:r>
      <w:r>
        <w:rPr>
          <w:i/>
          <w:spacing w:val="-3"/>
          <w:sz w:val="16"/>
        </w:rPr>
        <w:t xml:space="preserve"> </w:t>
      </w:r>
      <w:r>
        <w:rPr>
          <w:i/>
          <w:sz w:val="16"/>
        </w:rPr>
        <w:t>health</w:t>
      </w:r>
      <w:r>
        <w:rPr>
          <w:i/>
          <w:spacing w:val="-3"/>
          <w:sz w:val="16"/>
        </w:rPr>
        <w:t xml:space="preserve"> </w:t>
      </w:r>
      <w:r>
        <w:rPr>
          <w:i/>
          <w:sz w:val="16"/>
        </w:rPr>
        <w:t>workers in</w:t>
      </w:r>
      <w:r>
        <w:rPr>
          <w:i/>
          <w:spacing w:val="-3"/>
          <w:sz w:val="16"/>
        </w:rPr>
        <w:t xml:space="preserve"> </w:t>
      </w:r>
      <w:r>
        <w:rPr>
          <w:i/>
          <w:sz w:val="16"/>
        </w:rPr>
        <w:t>remote</w:t>
      </w:r>
      <w:r>
        <w:rPr>
          <w:i/>
          <w:spacing w:val="-2"/>
          <w:sz w:val="16"/>
        </w:rPr>
        <w:t xml:space="preserve"> </w:t>
      </w:r>
      <w:r>
        <w:rPr>
          <w:i/>
          <w:sz w:val="16"/>
        </w:rPr>
        <w:t>and</w:t>
      </w:r>
      <w:r>
        <w:rPr>
          <w:i/>
          <w:spacing w:val="-3"/>
          <w:sz w:val="16"/>
        </w:rPr>
        <w:t xml:space="preserve"> </w:t>
      </w:r>
      <w:r>
        <w:rPr>
          <w:i/>
          <w:sz w:val="16"/>
        </w:rPr>
        <w:t>rural</w:t>
      </w:r>
      <w:r>
        <w:rPr>
          <w:i/>
          <w:spacing w:val="-1"/>
          <w:sz w:val="16"/>
        </w:rPr>
        <w:t xml:space="preserve"> </w:t>
      </w:r>
      <w:r>
        <w:rPr>
          <w:i/>
          <w:sz w:val="16"/>
        </w:rPr>
        <w:t>areas.</w:t>
      </w:r>
    </w:p>
  </w:footnote>
  <w:footnote w:id="45">
    <w:p w14:paraId="5DA72BD9" w14:textId="71D226CF" w:rsidR="00181742" w:rsidRDefault="00181742">
      <w:pPr>
        <w:pStyle w:val="FootnoteText"/>
      </w:pPr>
      <w:r>
        <w:rPr>
          <w:rStyle w:val="FootnoteReference"/>
        </w:rPr>
        <w:footnoteRef/>
      </w:r>
      <w:r>
        <w:t xml:space="preserve"> </w:t>
      </w:r>
      <w:r>
        <w:rPr>
          <w:sz w:val="16"/>
        </w:rPr>
        <w:t>Varker, T., Gibson, K., Watson, L., Metcalf, O., &amp; O’Donnell, M. (2018). What is the effectiveness of outreach services for improvement</w:t>
      </w:r>
      <w:r>
        <w:rPr>
          <w:spacing w:val="1"/>
          <w:sz w:val="16"/>
        </w:rPr>
        <w:t xml:space="preserve"> </w:t>
      </w:r>
      <w:r>
        <w:rPr>
          <w:sz w:val="16"/>
        </w:rPr>
        <w:t>mental health? A Rapid Evidence Assessment. Report prepared for the Department of Veterans’ Affairs. Phoenix Australia Centre for</w:t>
      </w:r>
      <w:r>
        <w:rPr>
          <w:spacing w:val="1"/>
          <w:sz w:val="16"/>
        </w:rPr>
        <w:t xml:space="preserve"> </w:t>
      </w:r>
      <w:r>
        <w:rPr>
          <w:sz w:val="16"/>
        </w:rPr>
        <w:t>Posttraumatic</w:t>
      </w:r>
      <w:r>
        <w:rPr>
          <w:spacing w:val="-1"/>
          <w:sz w:val="16"/>
        </w:rPr>
        <w:t xml:space="preserve"> </w:t>
      </w:r>
      <w:r>
        <w:rPr>
          <w:sz w:val="16"/>
        </w:rPr>
        <w:t>Mental</w:t>
      </w:r>
      <w:r>
        <w:rPr>
          <w:spacing w:val="1"/>
          <w:sz w:val="16"/>
        </w:rPr>
        <w:t xml:space="preserve"> </w:t>
      </w:r>
      <w:r>
        <w:rPr>
          <w:sz w:val="16"/>
        </w:rPr>
        <w:t>Health.</w:t>
      </w:r>
    </w:p>
  </w:footnote>
  <w:footnote w:id="46">
    <w:p w14:paraId="0D70CAD0" w14:textId="263F02D4" w:rsidR="00181742" w:rsidRDefault="00181742">
      <w:pPr>
        <w:pStyle w:val="FootnoteText"/>
      </w:pPr>
      <w:r>
        <w:rPr>
          <w:rStyle w:val="FootnoteReference"/>
        </w:rPr>
        <w:footnoteRef/>
      </w:r>
      <w:r>
        <w:t xml:space="preserve"> </w:t>
      </w:r>
      <w:r>
        <w:rPr>
          <w:sz w:val="16"/>
        </w:rPr>
        <w:t>Beyondblue</w:t>
      </w:r>
      <w:r>
        <w:rPr>
          <w:spacing w:val="-2"/>
          <w:sz w:val="16"/>
        </w:rPr>
        <w:t xml:space="preserve"> </w:t>
      </w:r>
      <w:r>
        <w:rPr>
          <w:sz w:val="16"/>
        </w:rPr>
        <w:t>(2016),</w:t>
      </w:r>
      <w:r>
        <w:rPr>
          <w:spacing w:val="-2"/>
          <w:sz w:val="16"/>
        </w:rPr>
        <w:t xml:space="preserve"> </w:t>
      </w:r>
      <w:r>
        <w:rPr>
          <w:sz w:val="16"/>
        </w:rPr>
        <w:t>Improving</w:t>
      </w:r>
      <w:r>
        <w:rPr>
          <w:spacing w:val="-4"/>
          <w:sz w:val="16"/>
        </w:rPr>
        <w:t xml:space="preserve"> </w:t>
      </w:r>
      <w:r>
        <w:rPr>
          <w:sz w:val="16"/>
        </w:rPr>
        <w:t>Aboriginal and</w:t>
      </w:r>
      <w:r>
        <w:rPr>
          <w:spacing w:val="-1"/>
          <w:sz w:val="16"/>
        </w:rPr>
        <w:t xml:space="preserve"> </w:t>
      </w:r>
      <w:r>
        <w:rPr>
          <w:sz w:val="16"/>
        </w:rPr>
        <w:t>Torres</w:t>
      </w:r>
      <w:r>
        <w:rPr>
          <w:spacing w:val="-2"/>
          <w:sz w:val="16"/>
        </w:rPr>
        <w:t xml:space="preserve"> </w:t>
      </w:r>
      <w:r>
        <w:rPr>
          <w:sz w:val="16"/>
        </w:rPr>
        <w:t>Strait</w:t>
      </w:r>
      <w:r>
        <w:rPr>
          <w:spacing w:val="-2"/>
          <w:sz w:val="16"/>
        </w:rPr>
        <w:t xml:space="preserve"> </w:t>
      </w:r>
      <w:r>
        <w:rPr>
          <w:sz w:val="16"/>
        </w:rPr>
        <w:t>Islander</w:t>
      </w:r>
      <w:r>
        <w:rPr>
          <w:spacing w:val="-3"/>
          <w:sz w:val="16"/>
        </w:rPr>
        <w:t xml:space="preserve"> </w:t>
      </w:r>
      <w:r>
        <w:rPr>
          <w:sz w:val="16"/>
        </w:rPr>
        <w:t>Social</w:t>
      </w:r>
      <w:r>
        <w:rPr>
          <w:spacing w:val="-3"/>
          <w:sz w:val="16"/>
        </w:rPr>
        <w:t xml:space="preserve"> </w:t>
      </w:r>
      <w:r>
        <w:rPr>
          <w:sz w:val="16"/>
        </w:rPr>
        <w:t>and</w:t>
      </w:r>
      <w:r>
        <w:rPr>
          <w:spacing w:val="-3"/>
          <w:sz w:val="16"/>
        </w:rPr>
        <w:t xml:space="preserve"> </w:t>
      </w:r>
      <w:r>
        <w:rPr>
          <w:sz w:val="16"/>
        </w:rPr>
        <w:t>Emotional</w:t>
      </w:r>
      <w:r>
        <w:rPr>
          <w:spacing w:val="-1"/>
          <w:sz w:val="16"/>
        </w:rPr>
        <w:t xml:space="preserve"> </w:t>
      </w:r>
      <w:r>
        <w:rPr>
          <w:sz w:val="16"/>
        </w:rPr>
        <w:t>Wellbeing</w:t>
      </w:r>
      <w:r>
        <w:rPr>
          <w:spacing w:val="-1"/>
          <w:sz w:val="16"/>
        </w:rPr>
        <w:t xml:space="preserve"> </w:t>
      </w:r>
      <w:r>
        <w:rPr>
          <w:sz w:val="16"/>
        </w:rPr>
        <w:t>in</w:t>
      </w:r>
      <w:r>
        <w:rPr>
          <w:spacing w:val="-3"/>
          <w:sz w:val="16"/>
        </w:rPr>
        <w:t xml:space="preserve"> </w:t>
      </w:r>
      <w:r>
        <w:rPr>
          <w:sz w:val="16"/>
        </w:rPr>
        <w:t>Queensland</w:t>
      </w:r>
      <w:r>
        <w:rPr>
          <w:spacing w:val="-1"/>
          <w:sz w:val="16"/>
        </w:rPr>
        <w:t xml:space="preserve"> </w:t>
      </w:r>
      <w:r>
        <w:rPr>
          <w:sz w:val="16"/>
        </w:rPr>
        <w:t>Discussion</w:t>
      </w:r>
      <w:r>
        <w:rPr>
          <w:spacing w:val="-4"/>
          <w:sz w:val="16"/>
        </w:rPr>
        <w:t xml:space="preserve"> </w:t>
      </w:r>
      <w:r>
        <w:rPr>
          <w:sz w:val="16"/>
        </w:rPr>
        <w:t>Paper</w:t>
      </w:r>
    </w:p>
  </w:footnote>
  <w:footnote w:id="47">
    <w:p w14:paraId="4FE3753D" w14:textId="42487322" w:rsidR="00181742" w:rsidRDefault="00181742">
      <w:pPr>
        <w:pStyle w:val="FootnoteText"/>
      </w:pPr>
      <w:r>
        <w:rPr>
          <w:rStyle w:val="FootnoteReference"/>
        </w:rPr>
        <w:footnoteRef/>
      </w:r>
      <w:r>
        <w:t xml:space="preserve"> </w:t>
      </w:r>
      <w:r>
        <w:rPr>
          <w:sz w:val="16"/>
        </w:rPr>
        <w:t>Henderson, S. Kendall, E. (2011), Culturally and linguistically diverse peoples’ knowledge of accessibility and utilisation of health</w:t>
      </w:r>
      <w:r>
        <w:rPr>
          <w:spacing w:val="-42"/>
          <w:sz w:val="16"/>
        </w:rPr>
        <w:t xml:space="preserve"> </w:t>
      </w:r>
      <w:r>
        <w:rPr>
          <w:sz w:val="16"/>
        </w:rPr>
        <w:t>services:</w:t>
      </w:r>
      <w:r>
        <w:rPr>
          <w:spacing w:val="-2"/>
          <w:sz w:val="16"/>
        </w:rPr>
        <w:t xml:space="preserve"> </w:t>
      </w:r>
      <w:r>
        <w:rPr>
          <w:sz w:val="16"/>
        </w:rPr>
        <w:t>Exploring the</w:t>
      </w:r>
      <w:r>
        <w:rPr>
          <w:spacing w:val="-2"/>
          <w:sz w:val="16"/>
        </w:rPr>
        <w:t xml:space="preserve"> </w:t>
      </w:r>
      <w:r>
        <w:rPr>
          <w:sz w:val="16"/>
        </w:rPr>
        <w:t>need for</w:t>
      </w:r>
      <w:r>
        <w:rPr>
          <w:spacing w:val="-3"/>
          <w:sz w:val="16"/>
        </w:rPr>
        <w:t xml:space="preserve"> </w:t>
      </w:r>
      <w:r>
        <w:rPr>
          <w:sz w:val="16"/>
        </w:rPr>
        <w:t>improvement</w:t>
      </w:r>
      <w:r>
        <w:rPr>
          <w:spacing w:val="-2"/>
          <w:sz w:val="16"/>
        </w:rPr>
        <w:t xml:space="preserve"> </w:t>
      </w:r>
      <w:r>
        <w:rPr>
          <w:sz w:val="16"/>
        </w:rPr>
        <w:t>in health</w:t>
      </w:r>
      <w:r>
        <w:rPr>
          <w:spacing w:val="-5"/>
          <w:sz w:val="16"/>
        </w:rPr>
        <w:t xml:space="preserve"> </w:t>
      </w:r>
      <w:r>
        <w:rPr>
          <w:sz w:val="16"/>
        </w:rPr>
        <w:t>service delivery</w:t>
      </w:r>
    </w:p>
  </w:footnote>
  <w:footnote w:id="48">
    <w:p w14:paraId="324E1FDD" w14:textId="3E486911" w:rsidR="00181742" w:rsidRDefault="00181742">
      <w:pPr>
        <w:pStyle w:val="FootnoteText"/>
      </w:pPr>
      <w:r>
        <w:rPr>
          <w:rStyle w:val="FootnoteReference"/>
        </w:rPr>
        <w:footnoteRef/>
      </w:r>
      <w:r>
        <w:t xml:space="preserve"> </w:t>
      </w:r>
      <w:r>
        <w:rPr>
          <w:sz w:val="16"/>
        </w:rPr>
        <w:t>Lara Bishop, Andy Ransom, Martin Laverty, Lauren Gale (2017), Mental Health in Remote and Rural Communities; Mental Health in</w:t>
      </w:r>
      <w:r>
        <w:rPr>
          <w:spacing w:val="-42"/>
          <w:sz w:val="16"/>
        </w:rPr>
        <w:t xml:space="preserve"> </w:t>
      </w:r>
      <w:r>
        <w:rPr>
          <w:sz w:val="16"/>
        </w:rPr>
        <w:t xml:space="preserve">Multicultural Australia (2014), </w:t>
      </w:r>
      <w:r>
        <w:rPr>
          <w:i/>
          <w:sz w:val="16"/>
        </w:rPr>
        <w:t>Framework for Mental Health in Multicultural Australia: Towards culturally inclusive service delivery</w:t>
      </w:r>
      <w:r>
        <w:rPr>
          <w:sz w:val="16"/>
        </w:rPr>
        <w:t>;</w:t>
      </w:r>
      <w:r>
        <w:rPr>
          <w:spacing w:val="1"/>
          <w:sz w:val="16"/>
        </w:rPr>
        <w:t xml:space="preserve"> </w:t>
      </w:r>
      <w:r>
        <w:rPr>
          <w:sz w:val="16"/>
        </w:rPr>
        <w:t xml:space="preserve">Megan Price &amp; John Dalgleish (2013), </w:t>
      </w:r>
      <w:r>
        <w:rPr>
          <w:i/>
          <w:sz w:val="16"/>
        </w:rPr>
        <w:t>Help-seeking among Indigenous Australian adolescents: Exploring attitudes, behaviours and</w:t>
      </w:r>
      <w:r>
        <w:rPr>
          <w:i/>
          <w:spacing w:val="1"/>
          <w:sz w:val="16"/>
        </w:rPr>
        <w:t xml:space="preserve"> </w:t>
      </w:r>
      <w:r>
        <w:rPr>
          <w:i/>
          <w:sz w:val="16"/>
        </w:rPr>
        <w:t>barriers.</w:t>
      </w:r>
      <w:r>
        <w:rPr>
          <w:i/>
          <w:spacing w:val="1"/>
          <w:sz w:val="16"/>
        </w:rPr>
        <w:t xml:space="preserve"> </w:t>
      </w:r>
      <w:r>
        <w:rPr>
          <w:sz w:val="16"/>
        </w:rPr>
        <w:t>Youth</w:t>
      </w:r>
      <w:r>
        <w:rPr>
          <w:spacing w:val="-2"/>
          <w:sz w:val="16"/>
        </w:rPr>
        <w:t xml:space="preserve"> </w:t>
      </w:r>
      <w:r>
        <w:rPr>
          <w:sz w:val="16"/>
        </w:rPr>
        <w:t>Studies</w:t>
      </w:r>
      <w:r>
        <w:rPr>
          <w:spacing w:val="-1"/>
          <w:sz w:val="16"/>
        </w:rPr>
        <w:t xml:space="preserve"> </w:t>
      </w:r>
      <w:r>
        <w:rPr>
          <w:sz w:val="16"/>
        </w:rPr>
        <w:t>Australia,</w:t>
      </w:r>
      <w:r>
        <w:rPr>
          <w:spacing w:val="-3"/>
          <w:sz w:val="16"/>
        </w:rPr>
        <w:t xml:space="preserve"> </w:t>
      </w:r>
      <w:r>
        <w:rPr>
          <w:sz w:val="16"/>
        </w:rPr>
        <w:t>32(1).</w:t>
      </w:r>
    </w:p>
  </w:footnote>
  <w:footnote w:id="49">
    <w:p w14:paraId="46FDA51B" w14:textId="19D997ED" w:rsidR="00181742" w:rsidRDefault="00181742">
      <w:pPr>
        <w:pStyle w:val="FootnoteText"/>
      </w:pPr>
      <w:r>
        <w:rPr>
          <w:rStyle w:val="FootnoteReference"/>
        </w:rPr>
        <w:footnoteRef/>
      </w:r>
      <w:r>
        <w:t xml:space="preserve"> </w:t>
      </w:r>
      <w:r>
        <w:rPr>
          <w:sz w:val="16"/>
        </w:rPr>
        <w:t>Department</w:t>
      </w:r>
      <w:r>
        <w:rPr>
          <w:spacing w:val="-1"/>
          <w:sz w:val="16"/>
        </w:rPr>
        <w:t xml:space="preserve"> </w:t>
      </w:r>
      <w:r>
        <w:rPr>
          <w:sz w:val="16"/>
        </w:rPr>
        <w:t>of</w:t>
      </w:r>
      <w:r>
        <w:rPr>
          <w:spacing w:val="-1"/>
          <w:sz w:val="16"/>
        </w:rPr>
        <w:t xml:space="preserve"> </w:t>
      </w:r>
      <w:r>
        <w:rPr>
          <w:sz w:val="16"/>
        </w:rPr>
        <w:t>Health</w:t>
      </w:r>
      <w:r>
        <w:rPr>
          <w:spacing w:val="-4"/>
          <w:sz w:val="16"/>
        </w:rPr>
        <w:t xml:space="preserve"> </w:t>
      </w:r>
      <w:r>
        <w:rPr>
          <w:sz w:val="16"/>
        </w:rPr>
        <w:t>(August 2020),</w:t>
      </w:r>
      <w:r>
        <w:rPr>
          <w:spacing w:val="2"/>
          <w:sz w:val="16"/>
        </w:rPr>
        <w:t xml:space="preserve"> </w:t>
      </w:r>
      <w:r>
        <w:rPr>
          <w:i/>
          <w:sz w:val="16"/>
        </w:rPr>
        <w:t>Digital</w:t>
      </w:r>
      <w:r>
        <w:rPr>
          <w:i/>
          <w:spacing w:val="-4"/>
          <w:sz w:val="16"/>
        </w:rPr>
        <w:t xml:space="preserve"> </w:t>
      </w:r>
      <w:r>
        <w:rPr>
          <w:i/>
          <w:sz w:val="16"/>
        </w:rPr>
        <w:t>Mental</w:t>
      </w:r>
      <w:r>
        <w:rPr>
          <w:i/>
          <w:spacing w:val="-1"/>
          <w:sz w:val="16"/>
        </w:rPr>
        <w:t xml:space="preserve"> </w:t>
      </w:r>
      <w:r>
        <w:rPr>
          <w:i/>
          <w:sz w:val="16"/>
        </w:rPr>
        <w:t>Health</w:t>
      </w:r>
      <w:r>
        <w:rPr>
          <w:i/>
          <w:spacing w:val="-3"/>
          <w:sz w:val="16"/>
        </w:rPr>
        <w:t xml:space="preserve"> </w:t>
      </w:r>
      <w:r>
        <w:rPr>
          <w:i/>
          <w:sz w:val="16"/>
        </w:rPr>
        <w:t>Services</w:t>
      </w:r>
      <w:r>
        <w:rPr>
          <w:i/>
          <w:spacing w:val="-3"/>
          <w:sz w:val="16"/>
        </w:rPr>
        <w:t xml:space="preserve"> </w:t>
      </w:r>
      <w:r>
        <w:rPr>
          <w:i/>
          <w:sz w:val="16"/>
        </w:rPr>
        <w:t>funded</w:t>
      </w:r>
      <w:r>
        <w:rPr>
          <w:i/>
          <w:spacing w:val="-2"/>
          <w:sz w:val="16"/>
        </w:rPr>
        <w:t xml:space="preserve"> </w:t>
      </w:r>
      <w:r>
        <w:rPr>
          <w:i/>
          <w:sz w:val="16"/>
        </w:rPr>
        <w:t>by</w:t>
      </w:r>
      <w:r>
        <w:rPr>
          <w:i/>
          <w:spacing w:val="-2"/>
          <w:sz w:val="16"/>
        </w:rPr>
        <w:t xml:space="preserve"> </w:t>
      </w:r>
      <w:r>
        <w:rPr>
          <w:i/>
          <w:sz w:val="16"/>
        </w:rPr>
        <w:t>Mental</w:t>
      </w:r>
      <w:r>
        <w:rPr>
          <w:i/>
          <w:spacing w:val="-4"/>
          <w:sz w:val="16"/>
        </w:rPr>
        <w:t xml:space="preserve"> </w:t>
      </w:r>
      <w:r>
        <w:rPr>
          <w:i/>
          <w:sz w:val="16"/>
        </w:rPr>
        <w:t>Health</w:t>
      </w:r>
      <w:r>
        <w:rPr>
          <w:i/>
          <w:spacing w:val="-2"/>
          <w:sz w:val="16"/>
        </w:rPr>
        <w:t xml:space="preserve"> </w:t>
      </w:r>
      <w:r>
        <w:rPr>
          <w:i/>
          <w:sz w:val="16"/>
        </w:rPr>
        <w:t>Division</w:t>
      </w:r>
      <w:r>
        <w:rPr>
          <w:sz w:val="16"/>
        </w:rPr>
        <w:t>.</w:t>
      </w:r>
    </w:p>
  </w:footnote>
  <w:footnote w:id="50">
    <w:p w14:paraId="55BD8E3E" w14:textId="63EC5A1C" w:rsidR="00181742" w:rsidRDefault="00181742">
      <w:pPr>
        <w:pStyle w:val="FootnoteText"/>
      </w:pPr>
      <w:r>
        <w:rPr>
          <w:rStyle w:val="FootnoteReference"/>
        </w:rPr>
        <w:footnoteRef/>
      </w:r>
      <w:r>
        <w:t xml:space="preserve"> </w:t>
      </w:r>
      <w:r>
        <w:rPr>
          <w:sz w:val="16"/>
        </w:rPr>
        <w:t xml:space="preserve">Resnick, S.G. and R.A. Rosenheck (2008), </w:t>
      </w:r>
      <w:r>
        <w:rPr>
          <w:i/>
          <w:sz w:val="16"/>
        </w:rPr>
        <w:t>Integrating peer-provided services: A quasi-experimental study of recovery orientation,</w:t>
      </w:r>
      <w:r>
        <w:rPr>
          <w:i/>
          <w:spacing w:val="1"/>
          <w:sz w:val="16"/>
        </w:rPr>
        <w:t xml:space="preserve"> </w:t>
      </w:r>
      <w:r>
        <w:rPr>
          <w:i/>
          <w:sz w:val="16"/>
        </w:rPr>
        <w:t>confidence, and</w:t>
      </w:r>
      <w:r>
        <w:rPr>
          <w:i/>
          <w:spacing w:val="-2"/>
          <w:sz w:val="16"/>
        </w:rPr>
        <w:t xml:space="preserve"> </w:t>
      </w:r>
      <w:r>
        <w:rPr>
          <w:i/>
          <w:sz w:val="16"/>
        </w:rPr>
        <w:t>empowerment.</w:t>
      </w:r>
      <w:r>
        <w:rPr>
          <w:i/>
          <w:spacing w:val="-1"/>
          <w:sz w:val="16"/>
        </w:rPr>
        <w:t xml:space="preserve"> </w:t>
      </w:r>
      <w:r>
        <w:rPr>
          <w:i/>
          <w:sz w:val="16"/>
        </w:rPr>
        <w:t>Psychiatric</w:t>
      </w:r>
      <w:r>
        <w:rPr>
          <w:i/>
          <w:spacing w:val="-2"/>
          <w:sz w:val="16"/>
        </w:rPr>
        <w:t xml:space="preserve"> </w:t>
      </w:r>
      <w:r>
        <w:rPr>
          <w:i/>
          <w:sz w:val="16"/>
        </w:rPr>
        <w:t>Services</w:t>
      </w:r>
      <w:r>
        <w:rPr>
          <w:sz w:val="16"/>
        </w:rPr>
        <w:t>,</w:t>
      </w:r>
      <w:r>
        <w:rPr>
          <w:spacing w:val="-1"/>
          <w:sz w:val="16"/>
        </w:rPr>
        <w:t xml:space="preserve"> </w:t>
      </w:r>
      <w:r>
        <w:rPr>
          <w:sz w:val="16"/>
        </w:rPr>
        <w:t>59(11):</w:t>
      </w:r>
      <w:r>
        <w:rPr>
          <w:spacing w:val="1"/>
          <w:sz w:val="16"/>
        </w:rPr>
        <w:t xml:space="preserve"> </w:t>
      </w:r>
      <w:r>
        <w:rPr>
          <w:sz w:val="16"/>
        </w:rPr>
        <w:t>p. 1307-1314.</w:t>
      </w:r>
    </w:p>
  </w:footnote>
  <w:footnote w:id="51">
    <w:p w14:paraId="1B8560A3" w14:textId="6773DA9B" w:rsidR="00181742" w:rsidRDefault="00181742">
      <w:pPr>
        <w:pStyle w:val="FootnoteText"/>
      </w:pPr>
      <w:r>
        <w:rPr>
          <w:rStyle w:val="FootnoteReference"/>
        </w:rPr>
        <w:footnoteRef/>
      </w:r>
      <w:r>
        <w:t xml:space="preserve"> </w:t>
      </w:r>
      <w:r>
        <w:rPr>
          <w:sz w:val="16"/>
        </w:rPr>
        <w:t>Innowell</w:t>
      </w:r>
      <w:r>
        <w:rPr>
          <w:spacing w:val="-1"/>
          <w:sz w:val="16"/>
        </w:rPr>
        <w:t xml:space="preserve"> </w:t>
      </w:r>
      <w:r>
        <w:rPr>
          <w:sz w:val="16"/>
        </w:rPr>
        <w:t>(2020).</w:t>
      </w:r>
      <w:r>
        <w:rPr>
          <w:spacing w:val="-3"/>
          <w:sz w:val="16"/>
        </w:rPr>
        <w:t xml:space="preserve"> </w:t>
      </w:r>
      <w:r>
        <w:rPr>
          <w:sz w:val="16"/>
        </w:rPr>
        <w:t>Project</w:t>
      </w:r>
      <w:r>
        <w:rPr>
          <w:spacing w:val="-2"/>
          <w:sz w:val="16"/>
        </w:rPr>
        <w:t xml:space="preserve"> </w:t>
      </w:r>
      <w:r>
        <w:rPr>
          <w:sz w:val="16"/>
        </w:rPr>
        <w:t>Synergy.</w:t>
      </w:r>
      <w:r>
        <w:rPr>
          <w:spacing w:val="-1"/>
          <w:sz w:val="16"/>
        </w:rPr>
        <w:t xml:space="preserve"> </w:t>
      </w:r>
      <w:r>
        <w:rPr>
          <w:i/>
          <w:sz w:val="16"/>
        </w:rPr>
        <w:t>National</w:t>
      </w:r>
      <w:r>
        <w:rPr>
          <w:i/>
          <w:spacing w:val="-3"/>
          <w:sz w:val="16"/>
        </w:rPr>
        <w:t xml:space="preserve"> </w:t>
      </w:r>
      <w:r>
        <w:rPr>
          <w:i/>
          <w:sz w:val="16"/>
        </w:rPr>
        <w:t>community</w:t>
      </w:r>
      <w:r>
        <w:rPr>
          <w:i/>
          <w:spacing w:val="1"/>
          <w:sz w:val="16"/>
        </w:rPr>
        <w:t xml:space="preserve"> </w:t>
      </w:r>
      <w:r>
        <w:rPr>
          <w:i/>
          <w:sz w:val="16"/>
        </w:rPr>
        <w:t>Consultation</w:t>
      </w:r>
      <w:r>
        <w:rPr>
          <w:i/>
          <w:spacing w:val="-5"/>
          <w:sz w:val="16"/>
        </w:rPr>
        <w:t xml:space="preserve"> </w:t>
      </w:r>
      <w:r>
        <w:rPr>
          <w:i/>
          <w:sz w:val="16"/>
        </w:rPr>
        <w:t>Program</w:t>
      </w:r>
      <w:r>
        <w:rPr>
          <w:sz w:val="16"/>
        </w:rPr>
        <w:t>.</w:t>
      </w:r>
    </w:p>
  </w:footnote>
  <w:footnote w:id="52">
    <w:p w14:paraId="1574F7F1" w14:textId="52CF77E6" w:rsidR="00181742" w:rsidRDefault="00181742">
      <w:pPr>
        <w:pStyle w:val="FootnoteText"/>
      </w:pPr>
      <w:r>
        <w:rPr>
          <w:rStyle w:val="FootnoteReference"/>
        </w:rPr>
        <w:footnoteRef/>
      </w:r>
      <w:r>
        <w:t xml:space="preserve"> </w:t>
      </w:r>
      <w:r>
        <w:rPr>
          <w:sz w:val="16"/>
        </w:rPr>
        <w:t>National Mental Health Commission (2019), Peer Workforce Development Guidelines: Outcomes of the workshop at the 2019 TheMHS</w:t>
      </w:r>
      <w:r>
        <w:rPr>
          <w:spacing w:val="-43"/>
          <w:sz w:val="16"/>
        </w:rPr>
        <w:t xml:space="preserve"> </w:t>
      </w:r>
      <w:r>
        <w:rPr>
          <w:sz w:val="16"/>
        </w:rPr>
        <w:t>Conference. Available at: https://</w:t>
      </w:r>
      <w:hyperlink r:id="rId1">
        <w:r>
          <w:rPr>
            <w:sz w:val="16"/>
          </w:rPr>
          <w:t>www.mentalhealthcommission.gov.au/getmedia/8ca032a6-d58a-4ce0-9ea0-deb32af72d70/TheMHS-</w:t>
        </w:r>
      </w:hyperlink>
      <w:r>
        <w:rPr>
          <w:spacing w:val="1"/>
          <w:sz w:val="16"/>
        </w:rPr>
        <w:t xml:space="preserve"> </w:t>
      </w:r>
      <w:r>
        <w:rPr>
          <w:sz w:val="16"/>
        </w:rPr>
        <w:t>2019-NMHC-workshop-summary-190829-final.PDF.</w:t>
      </w:r>
    </w:p>
  </w:footnote>
  <w:footnote w:id="53">
    <w:p w14:paraId="30FCA778" w14:textId="260DA2B3" w:rsidR="00181742" w:rsidRDefault="00181742">
      <w:pPr>
        <w:pStyle w:val="FootnoteText"/>
      </w:pPr>
      <w:r>
        <w:rPr>
          <w:rStyle w:val="FootnoteReference"/>
        </w:rPr>
        <w:footnoteRef/>
      </w:r>
      <w:r>
        <w:t xml:space="preserve"> </w:t>
      </w:r>
      <w:r>
        <w:rPr>
          <w:sz w:val="16"/>
        </w:rPr>
        <w:t xml:space="preserve">ReachOut (2019), </w:t>
      </w:r>
      <w:r>
        <w:rPr>
          <w:i/>
          <w:sz w:val="16"/>
        </w:rPr>
        <w:t>ReachOut Submission: Productivity Commission Inquiry, The Social and Economic Benefits of Improving Mental</w:t>
      </w:r>
      <w:r>
        <w:rPr>
          <w:i/>
          <w:spacing w:val="-42"/>
          <w:sz w:val="16"/>
        </w:rPr>
        <w:t xml:space="preserve"> </w:t>
      </w:r>
      <w:r>
        <w:rPr>
          <w:i/>
          <w:sz w:val="16"/>
        </w:rPr>
        <w:t>Health</w:t>
      </w:r>
      <w:r>
        <w:rPr>
          <w:sz w:val="16"/>
        </w:rPr>
        <w:t>.</w:t>
      </w:r>
    </w:p>
  </w:footnote>
  <w:footnote w:id="54">
    <w:p w14:paraId="1E0268C8" w14:textId="6830FFFC" w:rsidR="00181742" w:rsidRDefault="00181742">
      <w:pPr>
        <w:pStyle w:val="FootnoteText"/>
      </w:pPr>
      <w:r>
        <w:rPr>
          <w:rStyle w:val="FootnoteReference"/>
        </w:rPr>
        <w:footnoteRef/>
      </w:r>
      <w:r>
        <w:t xml:space="preserve"> </w:t>
      </w:r>
      <w:r>
        <w:rPr>
          <w:sz w:val="16"/>
        </w:rPr>
        <w:t xml:space="preserve">Byron, P., Rasmussen, S., Wright Toussaint, D., Lobo, R., Robinson, K. H., &amp; Paradise, B. (2017). </w:t>
      </w:r>
      <w:r>
        <w:rPr>
          <w:i/>
          <w:sz w:val="16"/>
        </w:rPr>
        <w:t>‘You learn from each other’: LGBTIQ</w:t>
      </w:r>
      <w:r>
        <w:rPr>
          <w:i/>
          <w:spacing w:val="1"/>
          <w:sz w:val="16"/>
        </w:rPr>
        <w:t xml:space="preserve"> </w:t>
      </w:r>
      <w:r>
        <w:rPr>
          <w:i/>
          <w:sz w:val="16"/>
        </w:rPr>
        <w:t>Young</w:t>
      </w:r>
      <w:r>
        <w:rPr>
          <w:i/>
          <w:spacing w:val="-1"/>
          <w:sz w:val="16"/>
        </w:rPr>
        <w:t xml:space="preserve"> </w:t>
      </w:r>
      <w:r>
        <w:rPr>
          <w:i/>
          <w:sz w:val="16"/>
        </w:rPr>
        <w:t>People’s</w:t>
      </w:r>
      <w:r>
        <w:rPr>
          <w:i/>
          <w:spacing w:val="-1"/>
          <w:sz w:val="16"/>
        </w:rPr>
        <w:t xml:space="preserve"> </w:t>
      </w:r>
      <w:r>
        <w:rPr>
          <w:i/>
          <w:sz w:val="16"/>
        </w:rPr>
        <w:t>Mental</w:t>
      </w:r>
      <w:r>
        <w:rPr>
          <w:i/>
          <w:spacing w:val="-2"/>
          <w:sz w:val="16"/>
        </w:rPr>
        <w:t xml:space="preserve"> </w:t>
      </w:r>
      <w:r>
        <w:rPr>
          <w:i/>
          <w:sz w:val="16"/>
        </w:rPr>
        <w:t>Health</w:t>
      </w:r>
      <w:r>
        <w:rPr>
          <w:i/>
          <w:spacing w:val="-3"/>
          <w:sz w:val="16"/>
        </w:rPr>
        <w:t xml:space="preserve"> </w:t>
      </w:r>
      <w:r>
        <w:rPr>
          <w:i/>
          <w:sz w:val="16"/>
        </w:rPr>
        <w:t>Help-seeking and</w:t>
      </w:r>
      <w:r>
        <w:rPr>
          <w:i/>
          <w:spacing w:val="-2"/>
          <w:sz w:val="16"/>
        </w:rPr>
        <w:t xml:space="preserve"> </w:t>
      </w:r>
      <w:r>
        <w:rPr>
          <w:i/>
          <w:sz w:val="16"/>
        </w:rPr>
        <w:t>the</w:t>
      </w:r>
      <w:r>
        <w:rPr>
          <w:i/>
          <w:spacing w:val="-1"/>
          <w:sz w:val="16"/>
        </w:rPr>
        <w:t xml:space="preserve"> </w:t>
      </w:r>
      <w:r>
        <w:rPr>
          <w:i/>
          <w:sz w:val="16"/>
        </w:rPr>
        <w:t>RAD</w:t>
      </w:r>
      <w:r>
        <w:rPr>
          <w:i/>
          <w:spacing w:val="-3"/>
          <w:sz w:val="16"/>
        </w:rPr>
        <w:t xml:space="preserve"> </w:t>
      </w:r>
      <w:r>
        <w:rPr>
          <w:i/>
          <w:sz w:val="16"/>
        </w:rPr>
        <w:t>Australia</w:t>
      </w:r>
      <w:r>
        <w:rPr>
          <w:i/>
          <w:spacing w:val="-2"/>
          <w:sz w:val="16"/>
        </w:rPr>
        <w:t xml:space="preserve"> </w:t>
      </w:r>
      <w:r>
        <w:rPr>
          <w:i/>
          <w:sz w:val="16"/>
        </w:rPr>
        <w:t>Online Directory</w:t>
      </w:r>
      <w:r>
        <w:rPr>
          <w:sz w:val="16"/>
        </w:rPr>
        <w:t>.</w:t>
      </w:r>
    </w:p>
  </w:footnote>
  <w:footnote w:id="55">
    <w:p w14:paraId="73E8534D" w14:textId="6732A011" w:rsidR="00181742" w:rsidRDefault="00181742">
      <w:pPr>
        <w:pStyle w:val="FootnoteText"/>
      </w:pPr>
      <w:r>
        <w:rPr>
          <w:rStyle w:val="FootnoteReference"/>
        </w:rPr>
        <w:footnoteRef/>
      </w:r>
      <w:r>
        <w:t xml:space="preserve"> </w:t>
      </w:r>
      <w:r>
        <w:rPr>
          <w:sz w:val="16"/>
        </w:rPr>
        <w:t xml:space="preserve">Roy Morgan, RMIT University, Centre for social impact and Swinburne university (2018). </w:t>
      </w:r>
      <w:r>
        <w:rPr>
          <w:i/>
          <w:sz w:val="16"/>
        </w:rPr>
        <w:t>Measuring Australia’s digital divide. The</w:t>
      </w:r>
      <w:r>
        <w:rPr>
          <w:i/>
          <w:spacing w:val="1"/>
          <w:sz w:val="16"/>
        </w:rPr>
        <w:t xml:space="preserve"> </w:t>
      </w:r>
      <w:r>
        <w:rPr>
          <w:i/>
          <w:sz w:val="16"/>
        </w:rPr>
        <w:t>Australian</w:t>
      </w:r>
      <w:r>
        <w:rPr>
          <w:i/>
          <w:spacing w:val="-2"/>
          <w:sz w:val="16"/>
        </w:rPr>
        <w:t xml:space="preserve"> </w:t>
      </w:r>
      <w:r>
        <w:rPr>
          <w:i/>
          <w:sz w:val="16"/>
        </w:rPr>
        <w:t>Digital</w:t>
      </w:r>
      <w:r>
        <w:rPr>
          <w:i/>
          <w:spacing w:val="-2"/>
          <w:sz w:val="16"/>
        </w:rPr>
        <w:t xml:space="preserve"> </w:t>
      </w:r>
      <w:r>
        <w:rPr>
          <w:i/>
          <w:sz w:val="16"/>
        </w:rPr>
        <w:t>Inclusion</w:t>
      </w:r>
      <w:r>
        <w:rPr>
          <w:i/>
          <w:spacing w:val="-4"/>
          <w:sz w:val="16"/>
        </w:rPr>
        <w:t xml:space="preserve"> </w:t>
      </w:r>
      <w:r>
        <w:rPr>
          <w:i/>
          <w:sz w:val="16"/>
        </w:rPr>
        <w:t>index</w:t>
      </w:r>
      <w:r>
        <w:rPr>
          <w:i/>
          <w:spacing w:val="-2"/>
          <w:sz w:val="16"/>
        </w:rPr>
        <w:t xml:space="preserve"> </w:t>
      </w:r>
      <w:r>
        <w:rPr>
          <w:i/>
          <w:sz w:val="16"/>
        </w:rPr>
        <w:t>2018:</w:t>
      </w:r>
      <w:r>
        <w:rPr>
          <w:i/>
          <w:spacing w:val="-1"/>
          <w:sz w:val="16"/>
        </w:rPr>
        <w:t xml:space="preserve"> </w:t>
      </w:r>
      <w:r>
        <w:rPr>
          <w:i/>
          <w:sz w:val="16"/>
        </w:rPr>
        <w:t>AMA</w:t>
      </w:r>
      <w:r>
        <w:rPr>
          <w:i/>
          <w:spacing w:val="-2"/>
          <w:sz w:val="16"/>
        </w:rPr>
        <w:t xml:space="preserve"> </w:t>
      </w:r>
      <w:r>
        <w:rPr>
          <w:i/>
          <w:sz w:val="16"/>
        </w:rPr>
        <w:t>(2016). Better</w:t>
      </w:r>
      <w:r>
        <w:rPr>
          <w:i/>
          <w:spacing w:val="-4"/>
          <w:sz w:val="16"/>
        </w:rPr>
        <w:t xml:space="preserve"> </w:t>
      </w:r>
      <w:r>
        <w:rPr>
          <w:i/>
          <w:sz w:val="16"/>
        </w:rPr>
        <w:t>access</w:t>
      </w:r>
      <w:r>
        <w:rPr>
          <w:i/>
          <w:spacing w:val="-3"/>
          <w:sz w:val="16"/>
        </w:rPr>
        <w:t xml:space="preserve"> </w:t>
      </w:r>
      <w:r>
        <w:rPr>
          <w:i/>
          <w:sz w:val="16"/>
        </w:rPr>
        <w:t>to</w:t>
      </w:r>
      <w:r>
        <w:rPr>
          <w:i/>
          <w:spacing w:val="-3"/>
          <w:sz w:val="16"/>
        </w:rPr>
        <w:t xml:space="preserve"> </w:t>
      </w:r>
      <w:r>
        <w:rPr>
          <w:i/>
          <w:sz w:val="16"/>
        </w:rPr>
        <w:t>high</w:t>
      </w:r>
      <w:r>
        <w:rPr>
          <w:i/>
          <w:spacing w:val="-4"/>
          <w:sz w:val="16"/>
        </w:rPr>
        <w:t xml:space="preserve"> </w:t>
      </w:r>
      <w:r>
        <w:rPr>
          <w:i/>
          <w:sz w:val="16"/>
        </w:rPr>
        <w:t>speed</w:t>
      </w:r>
      <w:r>
        <w:rPr>
          <w:i/>
          <w:spacing w:val="-1"/>
          <w:sz w:val="16"/>
        </w:rPr>
        <w:t xml:space="preserve"> </w:t>
      </w:r>
      <w:r>
        <w:rPr>
          <w:i/>
          <w:sz w:val="16"/>
        </w:rPr>
        <w:t>broadband</w:t>
      </w:r>
      <w:r>
        <w:rPr>
          <w:i/>
          <w:spacing w:val="-1"/>
          <w:sz w:val="16"/>
        </w:rPr>
        <w:t xml:space="preserve"> </w:t>
      </w:r>
      <w:r>
        <w:rPr>
          <w:i/>
          <w:sz w:val="16"/>
        </w:rPr>
        <w:t>for</w:t>
      </w:r>
      <w:r>
        <w:rPr>
          <w:i/>
          <w:spacing w:val="-2"/>
          <w:sz w:val="16"/>
        </w:rPr>
        <w:t xml:space="preserve"> </w:t>
      </w:r>
      <w:r>
        <w:rPr>
          <w:i/>
          <w:sz w:val="16"/>
        </w:rPr>
        <w:t>rural and</w:t>
      </w:r>
      <w:r>
        <w:rPr>
          <w:i/>
          <w:spacing w:val="-1"/>
          <w:sz w:val="16"/>
        </w:rPr>
        <w:t xml:space="preserve"> </w:t>
      </w:r>
      <w:r>
        <w:rPr>
          <w:i/>
          <w:sz w:val="16"/>
        </w:rPr>
        <w:t>remote</w:t>
      </w:r>
      <w:r>
        <w:rPr>
          <w:i/>
          <w:spacing w:val="-1"/>
          <w:sz w:val="16"/>
        </w:rPr>
        <w:t xml:space="preserve"> </w:t>
      </w:r>
      <w:r>
        <w:rPr>
          <w:i/>
          <w:sz w:val="16"/>
        </w:rPr>
        <w:t>healthcare</w:t>
      </w:r>
      <w:r>
        <w:rPr>
          <w:sz w:val="16"/>
        </w:rPr>
        <w:t>.</w:t>
      </w:r>
    </w:p>
  </w:footnote>
  <w:footnote w:id="56">
    <w:p w14:paraId="33E23540" w14:textId="4B07D2F2" w:rsidR="00181742" w:rsidRDefault="00181742">
      <w:pPr>
        <w:pStyle w:val="FootnoteText"/>
      </w:pPr>
      <w:r>
        <w:rPr>
          <w:rStyle w:val="FootnoteReference"/>
        </w:rPr>
        <w:footnoteRef/>
      </w:r>
      <w:r>
        <w:t xml:space="preserve"> </w:t>
      </w:r>
      <w:r>
        <w:rPr>
          <w:sz w:val="16"/>
        </w:rPr>
        <w:t xml:space="preserve">Roy Morgan, RMIT University, Centre for social impact and Swinburne university (2018). </w:t>
      </w:r>
      <w:r>
        <w:rPr>
          <w:i/>
          <w:sz w:val="16"/>
        </w:rPr>
        <w:t>Measuring Australia’s digital divide. The</w:t>
      </w:r>
      <w:r>
        <w:rPr>
          <w:i/>
          <w:spacing w:val="1"/>
          <w:sz w:val="16"/>
        </w:rPr>
        <w:t xml:space="preserve"> </w:t>
      </w:r>
      <w:r>
        <w:rPr>
          <w:i/>
          <w:sz w:val="16"/>
        </w:rPr>
        <w:t>Australian Digital Inclusion index 2018</w:t>
      </w:r>
      <w:r>
        <w:rPr>
          <w:sz w:val="16"/>
        </w:rPr>
        <w:t xml:space="preserve">; Australian Government Department of Health (2017), </w:t>
      </w:r>
      <w:r>
        <w:rPr>
          <w:i/>
          <w:sz w:val="16"/>
        </w:rPr>
        <w:t>Fifth National Mental Health and Suicide</w:t>
      </w:r>
      <w:r>
        <w:rPr>
          <w:i/>
          <w:spacing w:val="-42"/>
          <w:sz w:val="16"/>
        </w:rPr>
        <w:t xml:space="preserve"> </w:t>
      </w:r>
      <w:r>
        <w:rPr>
          <w:i/>
          <w:sz w:val="16"/>
        </w:rPr>
        <w:t>Prevention</w:t>
      </w:r>
      <w:r>
        <w:rPr>
          <w:i/>
          <w:spacing w:val="-3"/>
          <w:sz w:val="16"/>
        </w:rPr>
        <w:t xml:space="preserve"> </w:t>
      </w:r>
      <w:r>
        <w:rPr>
          <w:i/>
          <w:sz w:val="16"/>
        </w:rPr>
        <w:t>Plan</w:t>
      </w:r>
      <w:r>
        <w:rPr>
          <w:sz w:val="16"/>
        </w:rPr>
        <w:t>.</w:t>
      </w:r>
    </w:p>
  </w:footnote>
  <w:footnote w:id="57">
    <w:p w14:paraId="7BD4AB6F" w14:textId="606BBF40" w:rsidR="00181742" w:rsidRDefault="00181742">
      <w:pPr>
        <w:pStyle w:val="FootnoteText"/>
      </w:pPr>
      <w:r>
        <w:rPr>
          <w:rStyle w:val="FootnoteReference"/>
        </w:rPr>
        <w:footnoteRef/>
      </w:r>
      <w:r>
        <w:t xml:space="preserve"> </w:t>
      </w:r>
      <w:r>
        <w:rPr>
          <w:sz w:val="16"/>
        </w:rPr>
        <w:t xml:space="preserve">Too LS, Leach L, Butterworth P (2020), </w:t>
      </w:r>
      <w:r>
        <w:rPr>
          <w:i/>
          <w:sz w:val="16"/>
        </w:rPr>
        <w:t>Mental Health Problems and Internet Access: Results from an Australian National Household</w:t>
      </w:r>
      <w:r>
        <w:rPr>
          <w:i/>
          <w:spacing w:val="1"/>
          <w:sz w:val="16"/>
        </w:rPr>
        <w:t xml:space="preserve"> </w:t>
      </w:r>
      <w:r>
        <w:rPr>
          <w:i/>
          <w:sz w:val="16"/>
        </w:rPr>
        <w:t>Survey</w:t>
      </w:r>
      <w:r>
        <w:rPr>
          <w:sz w:val="16"/>
        </w:rPr>
        <w:t>.</w:t>
      </w:r>
      <w:r>
        <w:rPr>
          <w:spacing w:val="-2"/>
          <w:sz w:val="16"/>
        </w:rPr>
        <w:t xml:space="preserve"> </w:t>
      </w:r>
      <w:r>
        <w:rPr>
          <w:sz w:val="16"/>
        </w:rPr>
        <w:t>JMIR</w:t>
      </w:r>
      <w:r>
        <w:rPr>
          <w:spacing w:val="-3"/>
          <w:sz w:val="16"/>
        </w:rPr>
        <w:t xml:space="preserve"> </w:t>
      </w:r>
      <w:r>
        <w:rPr>
          <w:sz w:val="16"/>
        </w:rPr>
        <w:t>Mental</w:t>
      </w:r>
      <w:r>
        <w:rPr>
          <w:spacing w:val="-2"/>
          <w:sz w:val="16"/>
        </w:rPr>
        <w:t xml:space="preserve"> </w:t>
      </w:r>
      <w:r>
        <w:rPr>
          <w:sz w:val="16"/>
        </w:rPr>
        <w:t>Health 2020,</w:t>
      </w:r>
      <w:r>
        <w:rPr>
          <w:spacing w:val="-1"/>
          <w:sz w:val="16"/>
        </w:rPr>
        <w:t xml:space="preserve"> </w:t>
      </w:r>
      <w:r>
        <w:rPr>
          <w:sz w:val="16"/>
        </w:rPr>
        <w:t>7(5).</w:t>
      </w:r>
    </w:p>
  </w:footnote>
  <w:footnote w:id="58">
    <w:p w14:paraId="5D7423B2" w14:textId="698F5EC1" w:rsidR="00181742" w:rsidRDefault="00181742">
      <w:pPr>
        <w:pStyle w:val="FootnoteText"/>
      </w:pPr>
      <w:r>
        <w:rPr>
          <w:rStyle w:val="FootnoteReference"/>
        </w:rPr>
        <w:footnoteRef/>
      </w:r>
      <w:r>
        <w:t xml:space="preserve"> </w:t>
      </w:r>
      <w:r>
        <w:rPr>
          <w:sz w:val="16"/>
        </w:rPr>
        <w:t>The</w:t>
      </w:r>
      <w:r>
        <w:rPr>
          <w:spacing w:val="-3"/>
          <w:sz w:val="16"/>
        </w:rPr>
        <w:t xml:space="preserve"> </w:t>
      </w:r>
      <w:r>
        <w:rPr>
          <w:sz w:val="16"/>
        </w:rPr>
        <w:t>Sax</w:t>
      </w:r>
      <w:r>
        <w:rPr>
          <w:spacing w:val="-3"/>
          <w:sz w:val="16"/>
        </w:rPr>
        <w:t xml:space="preserve"> </w:t>
      </w:r>
      <w:r>
        <w:rPr>
          <w:sz w:val="16"/>
        </w:rPr>
        <w:t>Institute</w:t>
      </w:r>
      <w:r>
        <w:rPr>
          <w:spacing w:val="-2"/>
          <w:sz w:val="16"/>
        </w:rPr>
        <w:t xml:space="preserve"> </w:t>
      </w:r>
      <w:r>
        <w:rPr>
          <w:sz w:val="16"/>
        </w:rPr>
        <w:t xml:space="preserve">(2014), </w:t>
      </w:r>
      <w:r>
        <w:rPr>
          <w:i/>
          <w:sz w:val="16"/>
        </w:rPr>
        <w:t>Strategies</w:t>
      </w:r>
      <w:r>
        <w:rPr>
          <w:i/>
          <w:spacing w:val="-3"/>
          <w:sz w:val="16"/>
        </w:rPr>
        <w:t xml:space="preserve"> </w:t>
      </w:r>
      <w:r>
        <w:rPr>
          <w:i/>
          <w:sz w:val="16"/>
        </w:rPr>
        <w:t>for</w:t>
      </w:r>
      <w:r>
        <w:rPr>
          <w:i/>
          <w:spacing w:val="-2"/>
          <w:sz w:val="16"/>
        </w:rPr>
        <w:t xml:space="preserve"> </w:t>
      </w:r>
      <w:r>
        <w:rPr>
          <w:i/>
          <w:sz w:val="16"/>
        </w:rPr>
        <w:t>adopting</w:t>
      </w:r>
      <w:r>
        <w:rPr>
          <w:i/>
          <w:spacing w:val="-1"/>
          <w:sz w:val="16"/>
        </w:rPr>
        <w:t xml:space="preserve"> </w:t>
      </w:r>
      <w:r>
        <w:rPr>
          <w:i/>
          <w:sz w:val="16"/>
        </w:rPr>
        <w:t>and</w:t>
      </w:r>
      <w:r>
        <w:rPr>
          <w:i/>
          <w:spacing w:val="-4"/>
          <w:sz w:val="16"/>
        </w:rPr>
        <w:t xml:space="preserve"> </w:t>
      </w:r>
      <w:r>
        <w:rPr>
          <w:i/>
          <w:sz w:val="16"/>
        </w:rPr>
        <w:t>strengthening</w:t>
      </w:r>
      <w:r>
        <w:rPr>
          <w:i/>
          <w:spacing w:val="-2"/>
          <w:sz w:val="16"/>
        </w:rPr>
        <w:t xml:space="preserve"> </w:t>
      </w:r>
      <w:r>
        <w:rPr>
          <w:i/>
          <w:sz w:val="16"/>
        </w:rPr>
        <w:t>e-mental health</w:t>
      </w:r>
      <w:r>
        <w:rPr>
          <w:sz w:val="16"/>
        </w:rPr>
        <w:t>.</w:t>
      </w:r>
    </w:p>
  </w:footnote>
  <w:footnote w:id="59">
    <w:p w14:paraId="6209B328" w14:textId="3F60D2C7" w:rsidR="00181742" w:rsidRDefault="00181742">
      <w:pPr>
        <w:pStyle w:val="FootnoteText"/>
      </w:pPr>
      <w:r>
        <w:rPr>
          <w:rStyle w:val="FootnoteReference"/>
        </w:rPr>
        <w:footnoteRef/>
      </w:r>
      <w:r>
        <w:t xml:space="preserve"> </w:t>
      </w:r>
      <w:r>
        <w:rPr>
          <w:sz w:val="16"/>
        </w:rPr>
        <w:t>Australian</w:t>
      </w:r>
      <w:r>
        <w:rPr>
          <w:spacing w:val="-1"/>
          <w:sz w:val="16"/>
        </w:rPr>
        <w:t xml:space="preserve"> </w:t>
      </w:r>
      <w:r>
        <w:rPr>
          <w:sz w:val="16"/>
        </w:rPr>
        <w:t>Government</w:t>
      </w:r>
      <w:r>
        <w:rPr>
          <w:spacing w:val="-3"/>
          <w:sz w:val="16"/>
        </w:rPr>
        <w:t xml:space="preserve"> </w:t>
      </w:r>
      <w:r>
        <w:rPr>
          <w:sz w:val="16"/>
        </w:rPr>
        <w:t>Department</w:t>
      </w:r>
      <w:r>
        <w:rPr>
          <w:spacing w:val="-1"/>
          <w:sz w:val="16"/>
        </w:rPr>
        <w:t xml:space="preserve"> </w:t>
      </w:r>
      <w:r>
        <w:rPr>
          <w:sz w:val="16"/>
        </w:rPr>
        <w:t>of</w:t>
      </w:r>
      <w:r>
        <w:rPr>
          <w:spacing w:val="-2"/>
          <w:sz w:val="16"/>
        </w:rPr>
        <w:t xml:space="preserve"> </w:t>
      </w:r>
      <w:r>
        <w:rPr>
          <w:sz w:val="16"/>
        </w:rPr>
        <w:t>Health</w:t>
      </w:r>
      <w:r>
        <w:rPr>
          <w:spacing w:val="-2"/>
          <w:sz w:val="16"/>
        </w:rPr>
        <w:t xml:space="preserve"> </w:t>
      </w:r>
      <w:r>
        <w:rPr>
          <w:sz w:val="16"/>
        </w:rPr>
        <w:t>(2021).</w:t>
      </w:r>
    </w:p>
  </w:footnote>
  <w:footnote w:id="60">
    <w:p w14:paraId="3B7017F9" w14:textId="0638CF19" w:rsidR="00181742" w:rsidRDefault="00181742">
      <w:pPr>
        <w:pStyle w:val="FootnoteText"/>
      </w:pPr>
      <w:r>
        <w:rPr>
          <w:rStyle w:val="FootnoteReference"/>
        </w:rPr>
        <w:footnoteRef/>
      </w:r>
      <w:r>
        <w:t xml:space="preserve"> </w:t>
      </w:r>
      <w:r>
        <w:rPr>
          <w:sz w:val="16"/>
        </w:rPr>
        <w:t>Australian</w:t>
      </w:r>
      <w:r>
        <w:rPr>
          <w:spacing w:val="-1"/>
          <w:sz w:val="16"/>
        </w:rPr>
        <w:t xml:space="preserve"> </w:t>
      </w:r>
      <w:r>
        <w:rPr>
          <w:sz w:val="16"/>
        </w:rPr>
        <w:t>Government</w:t>
      </w:r>
      <w:r>
        <w:rPr>
          <w:spacing w:val="-3"/>
          <w:sz w:val="16"/>
        </w:rPr>
        <w:t xml:space="preserve"> </w:t>
      </w:r>
      <w:r>
        <w:rPr>
          <w:sz w:val="16"/>
        </w:rPr>
        <w:t>Department</w:t>
      </w:r>
      <w:r>
        <w:rPr>
          <w:spacing w:val="-1"/>
          <w:sz w:val="16"/>
        </w:rPr>
        <w:t xml:space="preserve"> </w:t>
      </w:r>
      <w:r>
        <w:rPr>
          <w:sz w:val="16"/>
        </w:rPr>
        <w:t>of</w:t>
      </w:r>
      <w:r>
        <w:rPr>
          <w:spacing w:val="-2"/>
          <w:sz w:val="16"/>
        </w:rPr>
        <w:t xml:space="preserve"> </w:t>
      </w:r>
      <w:r>
        <w:rPr>
          <w:sz w:val="16"/>
        </w:rPr>
        <w:t>Health</w:t>
      </w:r>
      <w:r>
        <w:rPr>
          <w:spacing w:val="-2"/>
          <w:sz w:val="16"/>
        </w:rPr>
        <w:t xml:space="preserve"> </w:t>
      </w:r>
      <w:r>
        <w:rPr>
          <w:sz w:val="16"/>
        </w:rPr>
        <w:t>(2021).</w:t>
      </w:r>
    </w:p>
  </w:footnote>
  <w:footnote w:id="61">
    <w:p w14:paraId="12B85628" w14:textId="240E3EF1" w:rsidR="00181742" w:rsidRDefault="00181742">
      <w:pPr>
        <w:pStyle w:val="FootnoteText"/>
      </w:pPr>
      <w:r>
        <w:rPr>
          <w:rStyle w:val="FootnoteReference"/>
        </w:rPr>
        <w:footnoteRef/>
      </w:r>
      <w:r>
        <w:t xml:space="preserve"> </w:t>
      </w:r>
      <w:r>
        <w:rPr>
          <w:sz w:val="16"/>
        </w:rPr>
        <w:t>Australian</w:t>
      </w:r>
      <w:r>
        <w:rPr>
          <w:spacing w:val="-1"/>
          <w:sz w:val="16"/>
        </w:rPr>
        <w:t xml:space="preserve"> </w:t>
      </w:r>
      <w:r>
        <w:rPr>
          <w:sz w:val="16"/>
        </w:rPr>
        <w:t>Government</w:t>
      </w:r>
      <w:r>
        <w:rPr>
          <w:spacing w:val="-3"/>
          <w:sz w:val="16"/>
        </w:rPr>
        <w:t xml:space="preserve"> </w:t>
      </w:r>
      <w:r>
        <w:rPr>
          <w:sz w:val="16"/>
        </w:rPr>
        <w:t>Department</w:t>
      </w:r>
      <w:r>
        <w:rPr>
          <w:spacing w:val="-1"/>
          <w:sz w:val="16"/>
        </w:rPr>
        <w:t xml:space="preserve"> </w:t>
      </w:r>
      <w:r>
        <w:rPr>
          <w:sz w:val="16"/>
        </w:rPr>
        <w:t>of</w:t>
      </w:r>
      <w:r>
        <w:rPr>
          <w:spacing w:val="-2"/>
          <w:sz w:val="16"/>
        </w:rPr>
        <w:t xml:space="preserve"> </w:t>
      </w:r>
      <w:r>
        <w:rPr>
          <w:sz w:val="16"/>
        </w:rPr>
        <w:t>Health</w:t>
      </w:r>
      <w:r>
        <w:rPr>
          <w:spacing w:val="-2"/>
          <w:sz w:val="16"/>
        </w:rPr>
        <w:t xml:space="preserve"> </w:t>
      </w:r>
      <w:r>
        <w:rPr>
          <w:sz w:val="16"/>
        </w:rPr>
        <w:t>(2021).</w:t>
      </w:r>
    </w:p>
  </w:footnote>
  <w:footnote w:id="62">
    <w:p w14:paraId="54944617" w14:textId="6AAFF722" w:rsidR="00181742" w:rsidRDefault="00181742">
      <w:pPr>
        <w:pStyle w:val="FootnoteText"/>
      </w:pPr>
      <w:r>
        <w:rPr>
          <w:rStyle w:val="FootnoteReference"/>
        </w:rPr>
        <w:footnoteRef/>
      </w:r>
      <w:r>
        <w:t xml:space="preserve"> </w:t>
      </w:r>
      <w:r>
        <w:rPr>
          <w:sz w:val="16"/>
        </w:rPr>
        <w:t>Australian</w:t>
      </w:r>
      <w:r>
        <w:rPr>
          <w:spacing w:val="-2"/>
          <w:sz w:val="16"/>
        </w:rPr>
        <w:t xml:space="preserve"> </w:t>
      </w:r>
      <w:r>
        <w:rPr>
          <w:sz w:val="16"/>
        </w:rPr>
        <w:t>Government</w:t>
      </w:r>
      <w:r>
        <w:rPr>
          <w:spacing w:val="-3"/>
          <w:sz w:val="16"/>
        </w:rPr>
        <w:t xml:space="preserve"> </w:t>
      </w:r>
      <w:r>
        <w:rPr>
          <w:sz w:val="16"/>
        </w:rPr>
        <w:t>Department of</w:t>
      </w:r>
      <w:r>
        <w:rPr>
          <w:spacing w:val="-3"/>
          <w:sz w:val="16"/>
        </w:rPr>
        <w:t xml:space="preserve"> </w:t>
      </w:r>
      <w:r>
        <w:rPr>
          <w:sz w:val="16"/>
        </w:rPr>
        <w:t>Health</w:t>
      </w:r>
      <w:r>
        <w:rPr>
          <w:spacing w:val="-2"/>
          <w:sz w:val="16"/>
        </w:rPr>
        <w:t xml:space="preserve"> </w:t>
      </w:r>
      <w:r>
        <w:rPr>
          <w:sz w:val="16"/>
        </w:rPr>
        <w:t>(2021),</w:t>
      </w:r>
      <w:r>
        <w:rPr>
          <w:spacing w:val="-2"/>
          <w:sz w:val="16"/>
        </w:rPr>
        <w:t xml:space="preserve"> </w:t>
      </w:r>
      <w:r>
        <w:rPr>
          <w:sz w:val="16"/>
        </w:rPr>
        <w:t>Million</w:t>
      </w:r>
      <w:r>
        <w:rPr>
          <w:spacing w:val="-5"/>
          <w:sz w:val="16"/>
        </w:rPr>
        <w:t xml:space="preserve"> </w:t>
      </w:r>
      <w:r>
        <w:rPr>
          <w:sz w:val="16"/>
        </w:rPr>
        <w:t>Minds</w:t>
      </w:r>
      <w:r>
        <w:rPr>
          <w:spacing w:val="-4"/>
          <w:sz w:val="16"/>
        </w:rPr>
        <w:t xml:space="preserve"> </w:t>
      </w:r>
      <w:r>
        <w:rPr>
          <w:sz w:val="16"/>
        </w:rPr>
        <w:t>Mental</w:t>
      </w:r>
      <w:r>
        <w:rPr>
          <w:spacing w:val="-1"/>
          <w:sz w:val="16"/>
        </w:rPr>
        <w:t xml:space="preserve"> </w:t>
      </w:r>
      <w:r>
        <w:rPr>
          <w:sz w:val="16"/>
        </w:rPr>
        <w:t>Health</w:t>
      </w:r>
      <w:r>
        <w:rPr>
          <w:spacing w:val="-2"/>
          <w:sz w:val="16"/>
        </w:rPr>
        <w:t xml:space="preserve"> </w:t>
      </w:r>
      <w:r>
        <w:rPr>
          <w:sz w:val="16"/>
        </w:rPr>
        <w:t>Research</w:t>
      </w:r>
      <w:r>
        <w:rPr>
          <w:spacing w:val="-3"/>
          <w:sz w:val="16"/>
        </w:rPr>
        <w:t xml:space="preserve"> </w:t>
      </w:r>
      <w:r>
        <w:rPr>
          <w:sz w:val="16"/>
        </w:rPr>
        <w:t>Mission.</w:t>
      </w:r>
    </w:p>
  </w:footnote>
  <w:footnote w:id="63">
    <w:p w14:paraId="1B85C9ED" w14:textId="07FF7DCE" w:rsidR="00181742" w:rsidRDefault="00181742">
      <w:pPr>
        <w:pStyle w:val="FootnoteText"/>
      </w:pPr>
      <w:r>
        <w:rPr>
          <w:rStyle w:val="FootnoteReference"/>
        </w:rPr>
        <w:footnoteRef/>
      </w:r>
      <w:r>
        <w:t xml:space="preserve"> </w:t>
      </w:r>
      <w:r>
        <w:rPr>
          <w:sz w:val="16"/>
        </w:rPr>
        <w:t>Australian</w:t>
      </w:r>
      <w:r>
        <w:rPr>
          <w:spacing w:val="-2"/>
          <w:sz w:val="16"/>
        </w:rPr>
        <w:t xml:space="preserve"> </w:t>
      </w:r>
      <w:r>
        <w:rPr>
          <w:sz w:val="16"/>
        </w:rPr>
        <w:t>Commission</w:t>
      </w:r>
      <w:r>
        <w:rPr>
          <w:spacing w:val="-4"/>
          <w:sz w:val="16"/>
        </w:rPr>
        <w:t xml:space="preserve"> </w:t>
      </w:r>
      <w:r>
        <w:rPr>
          <w:sz w:val="16"/>
        </w:rPr>
        <w:t>on</w:t>
      </w:r>
      <w:r>
        <w:rPr>
          <w:spacing w:val="-3"/>
          <w:sz w:val="16"/>
        </w:rPr>
        <w:t xml:space="preserve"> </w:t>
      </w:r>
      <w:r>
        <w:rPr>
          <w:sz w:val="16"/>
        </w:rPr>
        <w:t>Safety</w:t>
      </w:r>
      <w:r>
        <w:rPr>
          <w:spacing w:val="-2"/>
          <w:sz w:val="16"/>
        </w:rPr>
        <w:t xml:space="preserve"> </w:t>
      </w:r>
      <w:r>
        <w:rPr>
          <w:sz w:val="16"/>
        </w:rPr>
        <w:t>and</w:t>
      </w:r>
      <w:r>
        <w:rPr>
          <w:spacing w:val="-1"/>
          <w:sz w:val="16"/>
        </w:rPr>
        <w:t xml:space="preserve"> </w:t>
      </w:r>
      <w:r>
        <w:rPr>
          <w:sz w:val="16"/>
        </w:rPr>
        <w:t>Quality</w:t>
      </w:r>
      <w:r>
        <w:rPr>
          <w:spacing w:val="1"/>
          <w:sz w:val="16"/>
        </w:rPr>
        <w:t xml:space="preserve"> </w:t>
      </w:r>
      <w:r>
        <w:rPr>
          <w:sz w:val="16"/>
        </w:rPr>
        <w:t>in</w:t>
      </w:r>
      <w:r>
        <w:rPr>
          <w:spacing w:val="-3"/>
          <w:sz w:val="16"/>
        </w:rPr>
        <w:t xml:space="preserve"> </w:t>
      </w:r>
      <w:r>
        <w:rPr>
          <w:sz w:val="16"/>
        </w:rPr>
        <w:t>Health</w:t>
      </w:r>
      <w:r>
        <w:rPr>
          <w:spacing w:val="-3"/>
          <w:sz w:val="16"/>
        </w:rPr>
        <w:t xml:space="preserve"> </w:t>
      </w:r>
      <w:r>
        <w:rPr>
          <w:sz w:val="16"/>
        </w:rPr>
        <w:t>Care</w:t>
      </w:r>
      <w:r>
        <w:rPr>
          <w:spacing w:val="-1"/>
          <w:sz w:val="16"/>
        </w:rPr>
        <w:t xml:space="preserve"> </w:t>
      </w:r>
      <w:r>
        <w:rPr>
          <w:sz w:val="16"/>
        </w:rPr>
        <w:t>(2021), Person-centred</w:t>
      </w:r>
      <w:r>
        <w:rPr>
          <w:spacing w:val="-3"/>
          <w:sz w:val="16"/>
        </w:rPr>
        <w:t xml:space="preserve"> </w:t>
      </w:r>
      <w:r>
        <w:rPr>
          <w:sz w:val="16"/>
        </w:rPr>
        <w:t>care.</w:t>
      </w:r>
    </w:p>
  </w:footnote>
  <w:footnote w:id="64">
    <w:p w14:paraId="5400F4B2" w14:textId="2705F490" w:rsidR="00181742" w:rsidRDefault="00181742">
      <w:pPr>
        <w:pStyle w:val="FootnoteText"/>
      </w:pPr>
      <w:r>
        <w:rPr>
          <w:rStyle w:val="FootnoteReference"/>
        </w:rPr>
        <w:footnoteRef/>
      </w:r>
      <w:r>
        <w:t xml:space="preserve"> </w:t>
      </w:r>
      <w:r>
        <w:rPr>
          <w:sz w:val="16"/>
        </w:rPr>
        <w:t>National</w:t>
      </w:r>
      <w:r>
        <w:rPr>
          <w:spacing w:val="-2"/>
          <w:sz w:val="16"/>
        </w:rPr>
        <w:t xml:space="preserve"> </w:t>
      </w:r>
      <w:r>
        <w:rPr>
          <w:sz w:val="16"/>
        </w:rPr>
        <w:t>Digital</w:t>
      </w:r>
      <w:r>
        <w:rPr>
          <w:spacing w:val="-3"/>
          <w:sz w:val="16"/>
        </w:rPr>
        <w:t xml:space="preserve"> </w:t>
      </w:r>
      <w:r>
        <w:rPr>
          <w:sz w:val="16"/>
        </w:rPr>
        <w:t>Mental</w:t>
      </w:r>
      <w:r>
        <w:rPr>
          <w:spacing w:val="-1"/>
          <w:sz w:val="16"/>
        </w:rPr>
        <w:t xml:space="preserve"> </w:t>
      </w:r>
      <w:r>
        <w:rPr>
          <w:sz w:val="16"/>
        </w:rPr>
        <w:t>Health</w:t>
      </w:r>
      <w:r>
        <w:rPr>
          <w:spacing w:val="-2"/>
          <w:sz w:val="16"/>
        </w:rPr>
        <w:t xml:space="preserve"> </w:t>
      </w:r>
      <w:r>
        <w:rPr>
          <w:sz w:val="16"/>
        </w:rPr>
        <w:t>Framework project</w:t>
      </w:r>
      <w:r>
        <w:rPr>
          <w:spacing w:val="-3"/>
          <w:sz w:val="16"/>
        </w:rPr>
        <w:t xml:space="preserve"> </w:t>
      </w:r>
      <w:r>
        <w:rPr>
          <w:sz w:val="16"/>
        </w:rPr>
        <w:t>consultations</w:t>
      </w:r>
      <w:r>
        <w:rPr>
          <w:spacing w:val="-4"/>
          <w:sz w:val="16"/>
        </w:rPr>
        <w:t xml:space="preserve"> </w:t>
      </w:r>
      <w:r>
        <w:rPr>
          <w:sz w:val="16"/>
        </w:rPr>
        <w:t>(December</w:t>
      </w:r>
      <w:r>
        <w:rPr>
          <w:spacing w:val="-2"/>
          <w:sz w:val="16"/>
        </w:rPr>
        <w:t xml:space="preserve"> </w:t>
      </w:r>
      <w:r>
        <w:rPr>
          <w:sz w:val="16"/>
        </w:rPr>
        <w:t>2020).</w:t>
      </w:r>
    </w:p>
  </w:footnote>
  <w:footnote w:id="65">
    <w:p w14:paraId="16D05C8F" w14:textId="4E4A4841" w:rsidR="00181742" w:rsidRDefault="00181742">
      <w:pPr>
        <w:pStyle w:val="FootnoteText"/>
      </w:pPr>
      <w:r>
        <w:rPr>
          <w:rStyle w:val="FootnoteReference"/>
        </w:rPr>
        <w:footnoteRef/>
      </w:r>
      <w:r>
        <w:t xml:space="preserve"> </w:t>
      </w:r>
      <w:r>
        <w:rPr>
          <w:sz w:val="16"/>
        </w:rPr>
        <w:t>Te</w:t>
      </w:r>
      <w:r>
        <w:rPr>
          <w:spacing w:val="-3"/>
          <w:sz w:val="16"/>
        </w:rPr>
        <w:t xml:space="preserve"> </w:t>
      </w:r>
      <w:r>
        <w:rPr>
          <w:sz w:val="16"/>
        </w:rPr>
        <w:t>Pou</w:t>
      </w:r>
      <w:r>
        <w:rPr>
          <w:spacing w:val="-4"/>
          <w:sz w:val="16"/>
        </w:rPr>
        <w:t xml:space="preserve"> </w:t>
      </w:r>
      <w:r>
        <w:rPr>
          <w:sz w:val="16"/>
        </w:rPr>
        <w:t>(2021),</w:t>
      </w:r>
      <w:r>
        <w:rPr>
          <w:spacing w:val="-1"/>
          <w:sz w:val="16"/>
        </w:rPr>
        <w:t xml:space="preserve"> </w:t>
      </w:r>
      <w:r>
        <w:rPr>
          <w:i/>
          <w:sz w:val="16"/>
        </w:rPr>
        <w:t>About</w:t>
      </w:r>
      <w:r>
        <w:rPr>
          <w:i/>
          <w:spacing w:val="-2"/>
          <w:sz w:val="16"/>
        </w:rPr>
        <w:t xml:space="preserve"> </w:t>
      </w:r>
      <w:r>
        <w:rPr>
          <w:i/>
          <w:sz w:val="16"/>
        </w:rPr>
        <w:t>Te</w:t>
      </w:r>
      <w:r>
        <w:rPr>
          <w:i/>
          <w:spacing w:val="-5"/>
          <w:sz w:val="16"/>
        </w:rPr>
        <w:t xml:space="preserve"> </w:t>
      </w:r>
      <w:r>
        <w:rPr>
          <w:i/>
          <w:sz w:val="16"/>
        </w:rPr>
        <w:t>Pou</w:t>
      </w:r>
      <w:r>
        <w:rPr>
          <w:sz w:val="16"/>
        </w:rPr>
        <w:t>.</w:t>
      </w:r>
      <w:r>
        <w:rPr>
          <w:spacing w:val="-3"/>
          <w:sz w:val="16"/>
        </w:rPr>
        <w:t xml:space="preserve"> </w:t>
      </w:r>
      <w:r>
        <w:rPr>
          <w:sz w:val="16"/>
        </w:rPr>
        <w:t>Available</w:t>
      </w:r>
      <w:r>
        <w:rPr>
          <w:spacing w:val="-3"/>
          <w:sz w:val="16"/>
        </w:rPr>
        <w:t xml:space="preserve"> </w:t>
      </w:r>
      <w:r>
        <w:rPr>
          <w:sz w:val="16"/>
        </w:rPr>
        <w:t>at:</w:t>
      </w:r>
      <w:r>
        <w:rPr>
          <w:spacing w:val="-2"/>
          <w:sz w:val="16"/>
        </w:rPr>
        <w:t xml:space="preserve"> </w:t>
      </w:r>
      <w:r>
        <w:rPr>
          <w:sz w:val="16"/>
        </w:rPr>
        <w:t>https://</w:t>
      </w:r>
      <w:hyperlink r:id="rId2">
        <w:r>
          <w:rPr>
            <w:sz w:val="16"/>
          </w:rPr>
          <w:t>www.tepou.co.nz/about.</w:t>
        </w:r>
      </w:hyperlink>
    </w:p>
  </w:footnote>
  <w:footnote w:id="66">
    <w:p w14:paraId="2DC436F4" w14:textId="2CF964BB" w:rsidR="00181742" w:rsidRDefault="00181742">
      <w:pPr>
        <w:pStyle w:val="FootnoteText"/>
      </w:pPr>
      <w:r>
        <w:rPr>
          <w:rStyle w:val="FootnoteReference"/>
        </w:rPr>
        <w:footnoteRef/>
      </w:r>
      <w:r>
        <w:t xml:space="preserve"> </w:t>
      </w:r>
      <w:r>
        <w:rPr>
          <w:sz w:val="16"/>
        </w:rPr>
        <w:t>Te</w:t>
      </w:r>
      <w:r>
        <w:rPr>
          <w:spacing w:val="-5"/>
          <w:sz w:val="16"/>
        </w:rPr>
        <w:t xml:space="preserve"> </w:t>
      </w:r>
      <w:r>
        <w:rPr>
          <w:sz w:val="16"/>
        </w:rPr>
        <w:t>Pou</w:t>
      </w:r>
      <w:r>
        <w:rPr>
          <w:spacing w:val="-2"/>
          <w:sz w:val="16"/>
        </w:rPr>
        <w:t xml:space="preserve"> </w:t>
      </w:r>
      <w:r>
        <w:rPr>
          <w:sz w:val="16"/>
        </w:rPr>
        <w:t>(2021),</w:t>
      </w:r>
      <w:r>
        <w:rPr>
          <w:spacing w:val="-2"/>
          <w:sz w:val="16"/>
        </w:rPr>
        <w:t xml:space="preserve"> </w:t>
      </w:r>
      <w:r>
        <w:rPr>
          <w:i/>
          <w:sz w:val="16"/>
        </w:rPr>
        <w:t>About</w:t>
      </w:r>
      <w:r>
        <w:rPr>
          <w:i/>
          <w:spacing w:val="-4"/>
          <w:sz w:val="16"/>
        </w:rPr>
        <w:t xml:space="preserve"> </w:t>
      </w:r>
      <w:r>
        <w:rPr>
          <w:i/>
          <w:sz w:val="16"/>
        </w:rPr>
        <w:t>Te</w:t>
      </w:r>
      <w:r>
        <w:rPr>
          <w:i/>
          <w:spacing w:val="-4"/>
          <w:sz w:val="16"/>
        </w:rPr>
        <w:t xml:space="preserve"> </w:t>
      </w:r>
      <w:r>
        <w:rPr>
          <w:i/>
          <w:sz w:val="16"/>
        </w:rPr>
        <w:t>Pou</w:t>
      </w:r>
      <w:r>
        <w:rPr>
          <w:sz w:val="16"/>
        </w:rPr>
        <w:t>.</w:t>
      </w:r>
      <w:r>
        <w:rPr>
          <w:spacing w:val="-5"/>
          <w:sz w:val="16"/>
        </w:rPr>
        <w:t xml:space="preserve"> </w:t>
      </w:r>
      <w:r>
        <w:rPr>
          <w:sz w:val="16"/>
        </w:rPr>
        <w:t>Available</w:t>
      </w:r>
      <w:r>
        <w:rPr>
          <w:spacing w:val="-3"/>
          <w:sz w:val="16"/>
        </w:rPr>
        <w:t xml:space="preserve"> </w:t>
      </w:r>
      <w:r>
        <w:rPr>
          <w:sz w:val="16"/>
        </w:rPr>
        <w:t>at:</w:t>
      </w:r>
      <w:r>
        <w:rPr>
          <w:spacing w:val="1"/>
          <w:sz w:val="16"/>
        </w:rPr>
        <w:t xml:space="preserve"> </w:t>
      </w:r>
      <w:r>
        <w:rPr>
          <w:sz w:val="16"/>
        </w:rPr>
        <w:t>https://</w:t>
      </w:r>
      <w:hyperlink r:id="rId3">
        <w:r>
          <w:rPr>
            <w:sz w:val="16"/>
          </w:rPr>
          <w:t>www.tepou.co.nz/about.</w:t>
        </w:r>
      </w:hyperlink>
    </w:p>
  </w:footnote>
  <w:footnote w:id="67">
    <w:p w14:paraId="6C1AEEA4" w14:textId="515AE6AC" w:rsidR="00181742" w:rsidRDefault="00181742">
      <w:pPr>
        <w:pStyle w:val="FootnoteText"/>
      </w:pPr>
      <w:r>
        <w:rPr>
          <w:rStyle w:val="FootnoteReference"/>
        </w:rPr>
        <w:footnoteRef/>
      </w:r>
      <w:r>
        <w:t xml:space="preserve"> </w:t>
      </w:r>
      <w:r>
        <w:rPr>
          <w:sz w:val="16"/>
        </w:rPr>
        <w:t>Australian Digital Health Agency (2017), A</w:t>
      </w:r>
      <w:r>
        <w:rPr>
          <w:i/>
          <w:sz w:val="16"/>
        </w:rPr>
        <w:t>ustralia’s National Digital Health Strategy. Safe, seamless and secure:</w:t>
      </w:r>
      <w:r>
        <w:rPr>
          <w:i/>
          <w:spacing w:val="-42"/>
          <w:sz w:val="16"/>
        </w:rPr>
        <w:t xml:space="preserve"> </w:t>
      </w:r>
      <w:r>
        <w:rPr>
          <w:i/>
          <w:sz w:val="16"/>
        </w:rPr>
        <w:t>evolving</w:t>
      </w:r>
      <w:r>
        <w:rPr>
          <w:i/>
          <w:spacing w:val="-1"/>
          <w:sz w:val="16"/>
        </w:rPr>
        <w:t xml:space="preserve"> </w:t>
      </w:r>
      <w:r>
        <w:rPr>
          <w:i/>
          <w:sz w:val="16"/>
        </w:rPr>
        <w:t>health</w:t>
      </w:r>
      <w:r>
        <w:rPr>
          <w:i/>
          <w:spacing w:val="-2"/>
          <w:sz w:val="16"/>
        </w:rPr>
        <w:t xml:space="preserve"> </w:t>
      </w:r>
      <w:r>
        <w:rPr>
          <w:i/>
          <w:sz w:val="16"/>
        </w:rPr>
        <w:t>and</w:t>
      </w:r>
      <w:r>
        <w:rPr>
          <w:i/>
          <w:spacing w:val="-2"/>
          <w:sz w:val="16"/>
        </w:rPr>
        <w:t xml:space="preserve"> </w:t>
      </w:r>
      <w:r>
        <w:rPr>
          <w:i/>
          <w:sz w:val="16"/>
        </w:rPr>
        <w:t>care to</w:t>
      </w:r>
      <w:r>
        <w:rPr>
          <w:i/>
          <w:spacing w:val="-2"/>
          <w:sz w:val="16"/>
        </w:rPr>
        <w:t xml:space="preserve"> </w:t>
      </w:r>
      <w:r>
        <w:rPr>
          <w:i/>
          <w:sz w:val="16"/>
        </w:rPr>
        <w:t>meet</w:t>
      </w:r>
      <w:r>
        <w:rPr>
          <w:i/>
          <w:spacing w:val="-1"/>
          <w:sz w:val="16"/>
        </w:rPr>
        <w:t xml:space="preserve"> </w:t>
      </w:r>
      <w:r>
        <w:rPr>
          <w:i/>
          <w:sz w:val="16"/>
        </w:rPr>
        <w:t>the</w:t>
      </w:r>
      <w:r>
        <w:rPr>
          <w:i/>
          <w:spacing w:val="-1"/>
          <w:sz w:val="16"/>
        </w:rPr>
        <w:t xml:space="preserve"> </w:t>
      </w:r>
      <w:r>
        <w:rPr>
          <w:i/>
          <w:sz w:val="16"/>
        </w:rPr>
        <w:t>needs</w:t>
      </w:r>
      <w:r>
        <w:rPr>
          <w:i/>
          <w:spacing w:val="2"/>
          <w:sz w:val="16"/>
        </w:rPr>
        <w:t xml:space="preserve"> </w:t>
      </w:r>
      <w:r>
        <w:rPr>
          <w:i/>
          <w:sz w:val="16"/>
        </w:rPr>
        <w:t>of</w:t>
      </w:r>
      <w:r>
        <w:rPr>
          <w:i/>
          <w:spacing w:val="1"/>
          <w:sz w:val="16"/>
        </w:rPr>
        <w:t xml:space="preserve"> </w:t>
      </w:r>
      <w:r>
        <w:rPr>
          <w:i/>
          <w:sz w:val="16"/>
        </w:rPr>
        <w:t>modern</w:t>
      </w:r>
      <w:r>
        <w:rPr>
          <w:i/>
          <w:spacing w:val="-2"/>
          <w:sz w:val="16"/>
        </w:rPr>
        <w:t xml:space="preserve"> </w:t>
      </w:r>
      <w:r>
        <w:rPr>
          <w:i/>
          <w:sz w:val="16"/>
        </w:rPr>
        <w:t>Australia.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FC1F" w14:textId="35A098B8" w:rsidR="00181742" w:rsidRDefault="00181742">
    <w:pPr>
      <w:pStyle w:val="Header"/>
    </w:pPr>
    <w:r>
      <w:t>The National Digital Mental Health Framework</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6550" w14:textId="26EADA4D" w:rsidR="00181742" w:rsidRDefault="00181742" w:rsidP="00084848">
    <w:pPr>
      <w:pStyle w:val="Header"/>
    </w:pPr>
    <w:r>
      <w:t>The National Digital Mental Health Framework</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DC995" w14:textId="37AA0212" w:rsidR="00181742" w:rsidRPr="00084848" w:rsidRDefault="00181742" w:rsidP="00084848">
    <w:pPr>
      <w:pStyle w:val="Header"/>
    </w:pPr>
    <w:r>
      <w:t>The National Digital Mental Health Framework</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4E551" w14:textId="732D19C3" w:rsidR="00181742" w:rsidRPr="00084848" w:rsidRDefault="00181742" w:rsidP="00084848">
    <w:pPr>
      <w:pStyle w:val="Header"/>
    </w:pPr>
    <w:r>
      <w:t>Enablers of the digital mental health ecosystem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AE628" w14:textId="6F8C39DC" w:rsidR="00181742" w:rsidRDefault="0018174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AE9E6" w14:textId="65F6A9E3" w:rsidR="00181742" w:rsidRDefault="00181742" w:rsidP="00084848">
    <w:pPr>
      <w:pStyle w:val="Header"/>
    </w:pPr>
    <w:r>
      <w:t>Measuring change across the digital mental health ecosystem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6013" w14:textId="64DD4ADD" w:rsidR="00181742" w:rsidRPr="00084848" w:rsidRDefault="00181742" w:rsidP="00084848">
    <w:pPr>
      <w:pStyle w:val="Header"/>
    </w:pPr>
    <w:r>
      <w:t>Measuring change across the digital mental health ecosystem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C705D" w14:textId="77777777" w:rsidR="00181742" w:rsidRDefault="00181742" w:rsidP="00B719C0">
    <w:pPr>
      <w:pStyle w:val="BodyTex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DE1F" w14:textId="77777777" w:rsidR="00181742" w:rsidRDefault="00181742" w:rsidP="00B719C0">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9355B" w14:textId="5460A04D" w:rsidR="00181742" w:rsidRDefault="0018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1C9E1" w14:textId="184429B2" w:rsidR="00181742" w:rsidRDefault="00181742">
    <w:pPr>
      <w:pStyle w:val="Header"/>
    </w:pPr>
    <w:r>
      <w:t>Glossary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CB70F" w14:textId="6057C5D0" w:rsidR="00181742" w:rsidRDefault="001817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66493" w14:textId="293D0D02" w:rsidR="00181742" w:rsidRPr="00084848" w:rsidRDefault="00181742" w:rsidP="00084848">
    <w:pPr>
      <w:pStyle w:val="Header"/>
    </w:pPr>
    <w:r>
      <w:t>Background and context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215BB" w14:textId="37DDC30A" w:rsidR="00181742" w:rsidRPr="005C76FD" w:rsidRDefault="00181742" w:rsidP="005C76FD">
    <w:r>
      <w:t>Approach to developing the Framework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56E0D" w14:textId="7DDAC482" w:rsidR="00181742" w:rsidRPr="00084848" w:rsidRDefault="00181742" w:rsidP="00084848">
    <w:pPr>
      <w:pStyle w:val="Header"/>
    </w:pPr>
    <w:r>
      <w:t>Approach to developing the Framework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83182" w14:textId="7066B79D" w:rsidR="00181742" w:rsidRPr="00084848" w:rsidRDefault="00181742" w:rsidP="00084848">
    <w:pPr>
      <w:pStyle w:val="Header"/>
    </w:pPr>
    <w:r>
      <w:t>Current State Assessment of the digital mental health ecosystem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3A911" w14:textId="631114C2" w:rsidR="00181742" w:rsidRDefault="00181742" w:rsidP="00084848">
    <w:pPr>
      <w:pStyle w:val="Header"/>
      <w:rPr>
        <w:sz w:val="20"/>
      </w:rPr>
    </w:pPr>
    <w:r>
      <w:t>Findings from consultations with the digital mental health sector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369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304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56BC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C03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2CD8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AC9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BC4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B68980"/>
    <w:lvl w:ilvl="0">
      <w:start w:val="1"/>
      <w:numFmt w:val="bullet"/>
      <w:pStyle w:val="ListBullet2"/>
      <w:lvlText w:val=""/>
      <w:lvlJc w:val="left"/>
      <w:pPr>
        <w:ind w:left="177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15:restartNumberingAfterBreak="0">
    <w:nsid w:val="FFFFFF88"/>
    <w:multiLevelType w:val="singleLevel"/>
    <w:tmpl w:val="72FC99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E689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142C1"/>
    <w:multiLevelType w:val="hybridMultilevel"/>
    <w:tmpl w:val="75E8E5C2"/>
    <w:lvl w:ilvl="0" w:tplc="C14E5798">
      <w:numFmt w:val="bullet"/>
      <w:lvlText w:val=""/>
      <w:lvlJc w:val="left"/>
      <w:pPr>
        <w:ind w:left="513" w:hanging="284"/>
      </w:pPr>
      <w:rPr>
        <w:rFonts w:ascii="Symbol" w:eastAsia="Symbol" w:hAnsi="Symbol" w:cs="Symbol" w:hint="default"/>
        <w:b w:val="0"/>
        <w:bCs w:val="0"/>
        <w:i w:val="0"/>
        <w:iCs w:val="0"/>
        <w:w w:val="100"/>
        <w:sz w:val="18"/>
        <w:szCs w:val="18"/>
        <w:lang w:val="en-AU" w:eastAsia="en-US" w:bidi="ar-SA"/>
      </w:rPr>
    </w:lvl>
    <w:lvl w:ilvl="1" w:tplc="F6CEC4B2">
      <w:numFmt w:val="bullet"/>
      <w:lvlText w:val="•"/>
      <w:lvlJc w:val="left"/>
      <w:pPr>
        <w:ind w:left="1005" w:hanging="284"/>
      </w:pPr>
      <w:rPr>
        <w:rFonts w:hint="default"/>
        <w:lang w:val="en-AU" w:eastAsia="en-US" w:bidi="ar-SA"/>
      </w:rPr>
    </w:lvl>
    <w:lvl w:ilvl="2" w:tplc="73B0952E">
      <w:numFmt w:val="bullet"/>
      <w:lvlText w:val="•"/>
      <w:lvlJc w:val="left"/>
      <w:pPr>
        <w:ind w:left="1491" w:hanging="284"/>
      </w:pPr>
      <w:rPr>
        <w:rFonts w:hint="default"/>
        <w:lang w:val="en-AU" w:eastAsia="en-US" w:bidi="ar-SA"/>
      </w:rPr>
    </w:lvl>
    <w:lvl w:ilvl="3" w:tplc="6ABC0562">
      <w:numFmt w:val="bullet"/>
      <w:lvlText w:val="•"/>
      <w:lvlJc w:val="left"/>
      <w:pPr>
        <w:ind w:left="1976" w:hanging="284"/>
      </w:pPr>
      <w:rPr>
        <w:rFonts w:hint="default"/>
        <w:lang w:val="en-AU" w:eastAsia="en-US" w:bidi="ar-SA"/>
      </w:rPr>
    </w:lvl>
    <w:lvl w:ilvl="4" w:tplc="E05A6AEA">
      <w:numFmt w:val="bullet"/>
      <w:lvlText w:val="•"/>
      <w:lvlJc w:val="left"/>
      <w:pPr>
        <w:ind w:left="2462" w:hanging="284"/>
      </w:pPr>
      <w:rPr>
        <w:rFonts w:hint="default"/>
        <w:lang w:val="en-AU" w:eastAsia="en-US" w:bidi="ar-SA"/>
      </w:rPr>
    </w:lvl>
    <w:lvl w:ilvl="5" w:tplc="1D76A214">
      <w:numFmt w:val="bullet"/>
      <w:lvlText w:val="•"/>
      <w:lvlJc w:val="left"/>
      <w:pPr>
        <w:ind w:left="2948" w:hanging="284"/>
      </w:pPr>
      <w:rPr>
        <w:rFonts w:hint="default"/>
        <w:lang w:val="en-AU" w:eastAsia="en-US" w:bidi="ar-SA"/>
      </w:rPr>
    </w:lvl>
    <w:lvl w:ilvl="6" w:tplc="520CE73C">
      <w:numFmt w:val="bullet"/>
      <w:lvlText w:val="•"/>
      <w:lvlJc w:val="left"/>
      <w:pPr>
        <w:ind w:left="3433" w:hanging="284"/>
      </w:pPr>
      <w:rPr>
        <w:rFonts w:hint="default"/>
        <w:lang w:val="en-AU" w:eastAsia="en-US" w:bidi="ar-SA"/>
      </w:rPr>
    </w:lvl>
    <w:lvl w:ilvl="7" w:tplc="89920A58">
      <w:numFmt w:val="bullet"/>
      <w:lvlText w:val="•"/>
      <w:lvlJc w:val="left"/>
      <w:pPr>
        <w:ind w:left="3919" w:hanging="284"/>
      </w:pPr>
      <w:rPr>
        <w:rFonts w:hint="default"/>
        <w:lang w:val="en-AU" w:eastAsia="en-US" w:bidi="ar-SA"/>
      </w:rPr>
    </w:lvl>
    <w:lvl w:ilvl="8" w:tplc="21AC1FFE">
      <w:numFmt w:val="bullet"/>
      <w:lvlText w:val="•"/>
      <w:lvlJc w:val="left"/>
      <w:pPr>
        <w:ind w:left="4404" w:hanging="284"/>
      </w:pPr>
      <w:rPr>
        <w:rFonts w:hint="default"/>
        <w:lang w:val="en-AU" w:eastAsia="en-US" w:bidi="ar-SA"/>
      </w:rPr>
    </w:lvl>
  </w:abstractNum>
  <w:abstractNum w:abstractNumId="11" w15:restartNumberingAfterBreak="0">
    <w:nsid w:val="061917AA"/>
    <w:multiLevelType w:val="hybridMultilevel"/>
    <w:tmpl w:val="03E6D702"/>
    <w:lvl w:ilvl="0" w:tplc="01C42BF8">
      <w:start w:val="1"/>
      <w:numFmt w:val="decimal"/>
      <w:lvlText w:val="%1"/>
      <w:lvlJc w:val="left"/>
      <w:pPr>
        <w:ind w:left="1872" w:hanging="853"/>
      </w:pPr>
      <w:rPr>
        <w:rFonts w:ascii="Georgia" w:eastAsia="Georgia" w:hAnsi="Georgia" w:cs="Georgia" w:hint="default"/>
        <w:b w:val="0"/>
        <w:bCs w:val="0"/>
        <w:i w:val="0"/>
        <w:iCs w:val="0"/>
        <w:color w:val="DB526A"/>
        <w:w w:val="100"/>
        <w:sz w:val="60"/>
        <w:szCs w:val="60"/>
        <w:lang w:val="en-AU" w:eastAsia="en-US" w:bidi="ar-SA"/>
      </w:rPr>
    </w:lvl>
    <w:lvl w:ilvl="1" w:tplc="404E52AE">
      <w:numFmt w:val="bullet"/>
      <w:lvlText w:val="•"/>
      <w:lvlJc w:val="left"/>
      <w:pPr>
        <w:ind w:left="2882" w:hanging="853"/>
      </w:pPr>
      <w:rPr>
        <w:rFonts w:hint="default"/>
        <w:lang w:val="en-AU" w:eastAsia="en-US" w:bidi="ar-SA"/>
      </w:rPr>
    </w:lvl>
    <w:lvl w:ilvl="2" w:tplc="53F2E6D0">
      <w:numFmt w:val="bullet"/>
      <w:lvlText w:val="•"/>
      <w:lvlJc w:val="left"/>
      <w:pPr>
        <w:ind w:left="3885" w:hanging="853"/>
      </w:pPr>
      <w:rPr>
        <w:rFonts w:hint="default"/>
        <w:lang w:val="en-AU" w:eastAsia="en-US" w:bidi="ar-SA"/>
      </w:rPr>
    </w:lvl>
    <w:lvl w:ilvl="3" w:tplc="55004568">
      <w:numFmt w:val="bullet"/>
      <w:lvlText w:val="•"/>
      <w:lvlJc w:val="left"/>
      <w:pPr>
        <w:ind w:left="4887" w:hanging="853"/>
      </w:pPr>
      <w:rPr>
        <w:rFonts w:hint="default"/>
        <w:lang w:val="en-AU" w:eastAsia="en-US" w:bidi="ar-SA"/>
      </w:rPr>
    </w:lvl>
    <w:lvl w:ilvl="4" w:tplc="F98AA57A">
      <w:numFmt w:val="bullet"/>
      <w:lvlText w:val="•"/>
      <w:lvlJc w:val="left"/>
      <w:pPr>
        <w:ind w:left="5890" w:hanging="853"/>
      </w:pPr>
      <w:rPr>
        <w:rFonts w:hint="default"/>
        <w:lang w:val="en-AU" w:eastAsia="en-US" w:bidi="ar-SA"/>
      </w:rPr>
    </w:lvl>
    <w:lvl w:ilvl="5" w:tplc="E800FD9E">
      <w:numFmt w:val="bullet"/>
      <w:lvlText w:val="•"/>
      <w:lvlJc w:val="left"/>
      <w:pPr>
        <w:ind w:left="6893" w:hanging="853"/>
      </w:pPr>
      <w:rPr>
        <w:rFonts w:hint="default"/>
        <w:lang w:val="en-AU" w:eastAsia="en-US" w:bidi="ar-SA"/>
      </w:rPr>
    </w:lvl>
    <w:lvl w:ilvl="6" w:tplc="64966DC4">
      <w:numFmt w:val="bullet"/>
      <w:lvlText w:val="•"/>
      <w:lvlJc w:val="left"/>
      <w:pPr>
        <w:ind w:left="7895" w:hanging="853"/>
      </w:pPr>
      <w:rPr>
        <w:rFonts w:hint="default"/>
        <w:lang w:val="en-AU" w:eastAsia="en-US" w:bidi="ar-SA"/>
      </w:rPr>
    </w:lvl>
    <w:lvl w:ilvl="7" w:tplc="91C01DFA">
      <w:numFmt w:val="bullet"/>
      <w:lvlText w:val="•"/>
      <w:lvlJc w:val="left"/>
      <w:pPr>
        <w:ind w:left="8898" w:hanging="853"/>
      </w:pPr>
      <w:rPr>
        <w:rFonts w:hint="default"/>
        <w:lang w:val="en-AU" w:eastAsia="en-US" w:bidi="ar-SA"/>
      </w:rPr>
    </w:lvl>
    <w:lvl w:ilvl="8" w:tplc="7BA03936">
      <w:numFmt w:val="bullet"/>
      <w:lvlText w:val="•"/>
      <w:lvlJc w:val="left"/>
      <w:pPr>
        <w:ind w:left="9901" w:hanging="853"/>
      </w:pPr>
      <w:rPr>
        <w:rFonts w:hint="default"/>
        <w:lang w:val="en-AU" w:eastAsia="en-US" w:bidi="ar-SA"/>
      </w:rPr>
    </w:lvl>
  </w:abstractNum>
  <w:abstractNum w:abstractNumId="12" w15:restartNumberingAfterBreak="0">
    <w:nsid w:val="07AD304D"/>
    <w:multiLevelType w:val="hybridMultilevel"/>
    <w:tmpl w:val="64F0E890"/>
    <w:lvl w:ilvl="0" w:tplc="847AE4B6">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9DBCCDDC">
      <w:numFmt w:val="bullet"/>
      <w:lvlText w:val="•"/>
      <w:lvlJc w:val="left"/>
      <w:pPr>
        <w:ind w:left="1325" w:hanging="284"/>
      </w:pPr>
      <w:rPr>
        <w:rFonts w:hint="default"/>
        <w:lang w:val="en-AU" w:eastAsia="en-US" w:bidi="ar-SA"/>
      </w:rPr>
    </w:lvl>
    <w:lvl w:ilvl="2" w:tplc="294808D4">
      <w:numFmt w:val="bullet"/>
      <w:lvlText w:val="•"/>
      <w:lvlJc w:val="left"/>
      <w:pPr>
        <w:ind w:left="2130" w:hanging="284"/>
      </w:pPr>
      <w:rPr>
        <w:rFonts w:hint="default"/>
        <w:lang w:val="en-AU" w:eastAsia="en-US" w:bidi="ar-SA"/>
      </w:rPr>
    </w:lvl>
    <w:lvl w:ilvl="3" w:tplc="032ACCEC">
      <w:numFmt w:val="bullet"/>
      <w:lvlText w:val="•"/>
      <w:lvlJc w:val="left"/>
      <w:pPr>
        <w:ind w:left="2935" w:hanging="284"/>
      </w:pPr>
      <w:rPr>
        <w:rFonts w:hint="default"/>
        <w:lang w:val="en-AU" w:eastAsia="en-US" w:bidi="ar-SA"/>
      </w:rPr>
    </w:lvl>
    <w:lvl w:ilvl="4" w:tplc="11765890">
      <w:numFmt w:val="bullet"/>
      <w:lvlText w:val="•"/>
      <w:lvlJc w:val="left"/>
      <w:pPr>
        <w:ind w:left="3740" w:hanging="284"/>
      </w:pPr>
      <w:rPr>
        <w:rFonts w:hint="default"/>
        <w:lang w:val="en-AU" w:eastAsia="en-US" w:bidi="ar-SA"/>
      </w:rPr>
    </w:lvl>
    <w:lvl w:ilvl="5" w:tplc="F4D29FE2">
      <w:numFmt w:val="bullet"/>
      <w:lvlText w:val="•"/>
      <w:lvlJc w:val="left"/>
      <w:pPr>
        <w:ind w:left="4546" w:hanging="284"/>
      </w:pPr>
      <w:rPr>
        <w:rFonts w:hint="default"/>
        <w:lang w:val="en-AU" w:eastAsia="en-US" w:bidi="ar-SA"/>
      </w:rPr>
    </w:lvl>
    <w:lvl w:ilvl="6" w:tplc="4A1A5DDE">
      <w:numFmt w:val="bullet"/>
      <w:lvlText w:val="•"/>
      <w:lvlJc w:val="left"/>
      <w:pPr>
        <w:ind w:left="5351" w:hanging="284"/>
      </w:pPr>
      <w:rPr>
        <w:rFonts w:hint="default"/>
        <w:lang w:val="en-AU" w:eastAsia="en-US" w:bidi="ar-SA"/>
      </w:rPr>
    </w:lvl>
    <w:lvl w:ilvl="7" w:tplc="7BFA8FD6">
      <w:numFmt w:val="bullet"/>
      <w:lvlText w:val="•"/>
      <w:lvlJc w:val="left"/>
      <w:pPr>
        <w:ind w:left="6156" w:hanging="284"/>
      </w:pPr>
      <w:rPr>
        <w:rFonts w:hint="default"/>
        <w:lang w:val="en-AU" w:eastAsia="en-US" w:bidi="ar-SA"/>
      </w:rPr>
    </w:lvl>
    <w:lvl w:ilvl="8" w:tplc="710EAB28">
      <w:numFmt w:val="bullet"/>
      <w:lvlText w:val="•"/>
      <w:lvlJc w:val="left"/>
      <w:pPr>
        <w:ind w:left="6961" w:hanging="284"/>
      </w:pPr>
      <w:rPr>
        <w:rFonts w:hint="default"/>
        <w:lang w:val="en-AU" w:eastAsia="en-US" w:bidi="ar-SA"/>
      </w:rPr>
    </w:lvl>
  </w:abstractNum>
  <w:abstractNum w:abstractNumId="13" w15:restartNumberingAfterBreak="0">
    <w:nsid w:val="094B2A51"/>
    <w:multiLevelType w:val="hybridMultilevel"/>
    <w:tmpl w:val="5C7438F4"/>
    <w:lvl w:ilvl="0" w:tplc="4A7610EA">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66180FDE">
      <w:numFmt w:val="bullet"/>
      <w:lvlText w:val="•"/>
      <w:lvlJc w:val="left"/>
      <w:pPr>
        <w:ind w:left="1325" w:hanging="284"/>
      </w:pPr>
      <w:rPr>
        <w:rFonts w:hint="default"/>
        <w:lang w:val="en-AU" w:eastAsia="en-US" w:bidi="ar-SA"/>
      </w:rPr>
    </w:lvl>
    <w:lvl w:ilvl="2" w:tplc="F964333E">
      <w:numFmt w:val="bullet"/>
      <w:lvlText w:val="•"/>
      <w:lvlJc w:val="left"/>
      <w:pPr>
        <w:ind w:left="2130" w:hanging="284"/>
      </w:pPr>
      <w:rPr>
        <w:rFonts w:hint="default"/>
        <w:lang w:val="en-AU" w:eastAsia="en-US" w:bidi="ar-SA"/>
      </w:rPr>
    </w:lvl>
    <w:lvl w:ilvl="3" w:tplc="532AC53A">
      <w:numFmt w:val="bullet"/>
      <w:lvlText w:val="•"/>
      <w:lvlJc w:val="left"/>
      <w:pPr>
        <w:ind w:left="2935" w:hanging="284"/>
      </w:pPr>
      <w:rPr>
        <w:rFonts w:hint="default"/>
        <w:lang w:val="en-AU" w:eastAsia="en-US" w:bidi="ar-SA"/>
      </w:rPr>
    </w:lvl>
    <w:lvl w:ilvl="4" w:tplc="DD06D1F0">
      <w:numFmt w:val="bullet"/>
      <w:lvlText w:val="•"/>
      <w:lvlJc w:val="left"/>
      <w:pPr>
        <w:ind w:left="3740" w:hanging="284"/>
      </w:pPr>
      <w:rPr>
        <w:rFonts w:hint="default"/>
        <w:lang w:val="en-AU" w:eastAsia="en-US" w:bidi="ar-SA"/>
      </w:rPr>
    </w:lvl>
    <w:lvl w:ilvl="5" w:tplc="6A746A26">
      <w:numFmt w:val="bullet"/>
      <w:lvlText w:val="•"/>
      <w:lvlJc w:val="left"/>
      <w:pPr>
        <w:ind w:left="4545" w:hanging="284"/>
      </w:pPr>
      <w:rPr>
        <w:rFonts w:hint="default"/>
        <w:lang w:val="en-AU" w:eastAsia="en-US" w:bidi="ar-SA"/>
      </w:rPr>
    </w:lvl>
    <w:lvl w:ilvl="6" w:tplc="AD365FC4">
      <w:numFmt w:val="bullet"/>
      <w:lvlText w:val="•"/>
      <w:lvlJc w:val="left"/>
      <w:pPr>
        <w:ind w:left="5350" w:hanging="284"/>
      </w:pPr>
      <w:rPr>
        <w:rFonts w:hint="default"/>
        <w:lang w:val="en-AU" w:eastAsia="en-US" w:bidi="ar-SA"/>
      </w:rPr>
    </w:lvl>
    <w:lvl w:ilvl="7" w:tplc="6EFA0836">
      <w:numFmt w:val="bullet"/>
      <w:lvlText w:val="•"/>
      <w:lvlJc w:val="left"/>
      <w:pPr>
        <w:ind w:left="6155" w:hanging="284"/>
      </w:pPr>
      <w:rPr>
        <w:rFonts w:hint="default"/>
        <w:lang w:val="en-AU" w:eastAsia="en-US" w:bidi="ar-SA"/>
      </w:rPr>
    </w:lvl>
    <w:lvl w:ilvl="8" w:tplc="40A2E078">
      <w:numFmt w:val="bullet"/>
      <w:lvlText w:val="•"/>
      <w:lvlJc w:val="left"/>
      <w:pPr>
        <w:ind w:left="6960" w:hanging="284"/>
      </w:pPr>
      <w:rPr>
        <w:rFonts w:hint="default"/>
        <w:lang w:val="en-AU" w:eastAsia="en-US" w:bidi="ar-SA"/>
      </w:rPr>
    </w:lvl>
  </w:abstractNum>
  <w:abstractNum w:abstractNumId="14" w15:restartNumberingAfterBreak="0">
    <w:nsid w:val="0C3578EF"/>
    <w:multiLevelType w:val="hybridMultilevel"/>
    <w:tmpl w:val="9ABE0A28"/>
    <w:lvl w:ilvl="0" w:tplc="F5324694">
      <w:numFmt w:val="bullet"/>
      <w:lvlText w:val=""/>
      <w:lvlJc w:val="left"/>
      <w:pPr>
        <w:ind w:left="513" w:hanging="284"/>
      </w:pPr>
      <w:rPr>
        <w:rFonts w:ascii="Symbol" w:eastAsia="Symbol" w:hAnsi="Symbol" w:cs="Symbol" w:hint="default"/>
        <w:b w:val="0"/>
        <w:bCs w:val="0"/>
        <w:i w:val="0"/>
        <w:iCs w:val="0"/>
        <w:w w:val="100"/>
        <w:sz w:val="18"/>
        <w:szCs w:val="18"/>
        <w:lang w:val="en-AU" w:eastAsia="en-US" w:bidi="ar-SA"/>
      </w:rPr>
    </w:lvl>
    <w:lvl w:ilvl="1" w:tplc="28324868">
      <w:numFmt w:val="bullet"/>
      <w:lvlText w:val="•"/>
      <w:lvlJc w:val="left"/>
      <w:pPr>
        <w:ind w:left="1005" w:hanging="284"/>
      </w:pPr>
      <w:rPr>
        <w:rFonts w:hint="default"/>
        <w:lang w:val="en-AU" w:eastAsia="en-US" w:bidi="ar-SA"/>
      </w:rPr>
    </w:lvl>
    <w:lvl w:ilvl="2" w:tplc="21423F00">
      <w:numFmt w:val="bullet"/>
      <w:lvlText w:val="•"/>
      <w:lvlJc w:val="left"/>
      <w:pPr>
        <w:ind w:left="1491" w:hanging="284"/>
      </w:pPr>
      <w:rPr>
        <w:rFonts w:hint="default"/>
        <w:lang w:val="en-AU" w:eastAsia="en-US" w:bidi="ar-SA"/>
      </w:rPr>
    </w:lvl>
    <w:lvl w:ilvl="3" w:tplc="368E6792">
      <w:numFmt w:val="bullet"/>
      <w:lvlText w:val="•"/>
      <w:lvlJc w:val="left"/>
      <w:pPr>
        <w:ind w:left="1976" w:hanging="284"/>
      </w:pPr>
      <w:rPr>
        <w:rFonts w:hint="default"/>
        <w:lang w:val="en-AU" w:eastAsia="en-US" w:bidi="ar-SA"/>
      </w:rPr>
    </w:lvl>
    <w:lvl w:ilvl="4" w:tplc="C772E9D8">
      <w:numFmt w:val="bullet"/>
      <w:lvlText w:val="•"/>
      <w:lvlJc w:val="left"/>
      <w:pPr>
        <w:ind w:left="2462" w:hanging="284"/>
      </w:pPr>
      <w:rPr>
        <w:rFonts w:hint="default"/>
        <w:lang w:val="en-AU" w:eastAsia="en-US" w:bidi="ar-SA"/>
      </w:rPr>
    </w:lvl>
    <w:lvl w:ilvl="5" w:tplc="94621B28">
      <w:numFmt w:val="bullet"/>
      <w:lvlText w:val="•"/>
      <w:lvlJc w:val="left"/>
      <w:pPr>
        <w:ind w:left="2948" w:hanging="284"/>
      </w:pPr>
      <w:rPr>
        <w:rFonts w:hint="default"/>
        <w:lang w:val="en-AU" w:eastAsia="en-US" w:bidi="ar-SA"/>
      </w:rPr>
    </w:lvl>
    <w:lvl w:ilvl="6" w:tplc="310037E6">
      <w:numFmt w:val="bullet"/>
      <w:lvlText w:val="•"/>
      <w:lvlJc w:val="left"/>
      <w:pPr>
        <w:ind w:left="3433" w:hanging="284"/>
      </w:pPr>
      <w:rPr>
        <w:rFonts w:hint="default"/>
        <w:lang w:val="en-AU" w:eastAsia="en-US" w:bidi="ar-SA"/>
      </w:rPr>
    </w:lvl>
    <w:lvl w:ilvl="7" w:tplc="045C7554">
      <w:numFmt w:val="bullet"/>
      <w:lvlText w:val="•"/>
      <w:lvlJc w:val="left"/>
      <w:pPr>
        <w:ind w:left="3919" w:hanging="284"/>
      </w:pPr>
      <w:rPr>
        <w:rFonts w:hint="default"/>
        <w:lang w:val="en-AU" w:eastAsia="en-US" w:bidi="ar-SA"/>
      </w:rPr>
    </w:lvl>
    <w:lvl w:ilvl="8" w:tplc="AAC26F46">
      <w:numFmt w:val="bullet"/>
      <w:lvlText w:val="•"/>
      <w:lvlJc w:val="left"/>
      <w:pPr>
        <w:ind w:left="4404" w:hanging="284"/>
      </w:pPr>
      <w:rPr>
        <w:rFonts w:hint="default"/>
        <w:lang w:val="en-AU" w:eastAsia="en-US" w:bidi="ar-SA"/>
      </w:rPr>
    </w:lvl>
  </w:abstractNum>
  <w:abstractNum w:abstractNumId="15" w15:restartNumberingAfterBreak="0">
    <w:nsid w:val="128475B9"/>
    <w:multiLevelType w:val="hybridMultilevel"/>
    <w:tmpl w:val="F508DE3A"/>
    <w:lvl w:ilvl="0" w:tplc="E012AF96">
      <w:start w:val="5"/>
      <w:numFmt w:val="decimal"/>
      <w:lvlText w:val="%1"/>
      <w:lvlJc w:val="left"/>
      <w:pPr>
        <w:ind w:left="1872" w:hanging="853"/>
        <w:jc w:val="right"/>
      </w:pPr>
      <w:rPr>
        <w:rFonts w:ascii="Georgia" w:eastAsia="Georgia" w:hAnsi="Georgia" w:cs="Georgia" w:hint="default"/>
        <w:b w:val="0"/>
        <w:bCs w:val="0"/>
        <w:i w:val="0"/>
        <w:iCs w:val="0"/>
        <w:color w:val="DB526A"/>
        <w:w w:val="100"/>
        <w:sz w:val="60"/>
        <w:szCs w:val="60"/>
        <w:lang w:val="en-AU" w:eastAsia="en-US" w:bidi="ar-SA"/>
      </w:rPr>
    </w:lvl>
    <w:lvl w:ilvl="1" w:tplc="7DF83180">
      <w:numFmt w:val="bullet"/>
      <w:lvlText w:val="•"/>
      <w:lvlJc w:val="left"/>
      <w:pPr>
        <w:ind w:left="2882" w:hanging="853"/>
      </w:pPr>
      <w:rPr>
        <w:rFonts w:hint="default"/>
        <w:lang w:val="en-AU" w:eastAsia="en-US" w:bidi="ar-SA"/>
      </w:rPr>
    </w:lvl>
    <w:lvl w:ilvl="2" w:tplc="61E4BBB2">
      <w:numFmt w:val="bullet"/>
      <w:lvlText w:val="•"/>
      <w:lvlJc w:val="left"/>
      <w:pPr>
        <w:ind w:left="3885" w:hanging="853"/>
      </w:pPr>
      <w:rPr>
        <w:rFonts w:hint="default"/>
        <w:lang w:val="en-AU" w:eastAsia="en-US" w:bidi="ar-SA"/>
      </w:rPr>
    </w:lvl>
    <w:lvl w:ilvl="3" w:tplc="36BC3420">
      <w:numFmt w:val="bullet"/>
      <w:lvlText w:val="•"/>
      <w:lvlJc w:val="left"/>
      <w:pPr>
        <w:ind w:left="4887" w:hanging="853"/>
      </w:pPr>
      <w:rPr>
        <w:rFonts w:hint="default"/>
        <w:lang w:val="en-AU" w:eastAsia="en-US" w:bidi="ar-SA"/>
      </w:rPr>
    </w:lvl>
    <w:lvl w:ilvl="4" w:tplc="40B0194A">
      <w:numFmt w:val="bullet"/>
      <w:lvlText w:val="•"/>
      <w:lvlJc w:val="left"/>
      <w:pPr>
        <w:ind w:left="5890" w:hanging="853"/>
      </w:pPr>
      <w:rPr>
        <w:rFonts w:hint="default"/>
        <w:lang w:val="en-AU" w:eastAsia="en-US" w:bidi="ar-SA"/>
      </w:rPr>
    </w:lvl>
    <w:lvl w:ilvl="5" w:tplc="8EFA97EC">
      <w:numFmt w:val="bullet"/>
      <w:lvlText w:val="•"/>
      <w:lvlJc w:val="left"/>
      <w:pPr>
        <w:ind w:left="6893" w:hanging="853"/>
      </w:pPr>
      <w:rPr>
        <w:rFonts w:hint="default"/>
        <w:lang w:val="en-AU" w:eastAsia="en-US" w:bidi="ar-SA"/>
      </w:rPr>
    </w:lvl>
    <w:lvl w:ilvl="6" w:tplc="A40CF36A">
      <w:numFmt w:val="bullet"/>
      <w:lvlText w:val="•"/>
      <w:lvlJc w:val="left"/>
      <w:pPr>
        <w:ind w:left="7895" w:hanging="853"/>
      </w:pPr>
      <w:rPr>
        <w:rFonts w:hint="default"/>
        <w:lang w:val="en-AU" w:eastAsia="en-US" w:bidi="ar-SA"/>
      </w:rPr>
    </w:lvl>
    <w:lvl w:ilvl="7" w:tplc="D408DE46">
      <w:numFmt w:val="bullet"/>
      <w:lvlText w:val="•"/>
      <w:lvlJc w:val="left"/>
      <w:pPr>
        <w:ind w:left="8898" w:hanging="853"/>
      </w:pPr>
      <w:rPr>
        <w:rFonts w:hint="default"/>
        <w:lang w:val="en-AU" w:eastAsia="en-US" w:bidi="ar-SA"/>
      </w:rPr>
    </w:lvl>
    <w:lvl w:ilvl="8" w:tplc="E24E5172">
      <w:numFmt w:val="bullet"/>
      <w:lvlText w:val="•"/>
      <w:lvlJc w:val="left"/>
      <w:pPr>
        <w:ind w:left="9901" w:hanging="853"/>
      </w:pPr>
      <w:rPr>
        <w:rFonts w:hint="default"/>
        <w:lang w:val="en-AU" w:eastAsia="en-US" w:bidi="ar-SA"/>
      </w:rPr>
    </w:lvl>
  </w:abstractNum>
  <w:abstractNum w:abstractNumId="16" w15:restartNumberingAfterBreak="0">
    <w:nsid w:val="16834946"/>
    <w:multiLevelType w:val="hybridMultilevel"/>
    <w:tmpl w:val="7F5445A4"/>
    <w:lvl w:ilvl="0" w:tplc="BE5ECB56">
      <w:start w:val="1"/>
      <w:numFmt w:val="decimal"/>
      <w:lvlText w:val="%1"/>
      <w:lvlJc w:val="left"/>
      <w:pPr>
        <w:ind w:left="720" w:hanging="360"/>
      </w:pPr>
      <w:rPr>
        <w:rFonts w:ascii="Arial" w:eastAsia="Arial" w:hAnsi="Arial" w:cs="Arial" w:hint="default"/>
        <w:b w:val="0"/>
        <w:bCs w:val="0"/>
        <w:i w:val="0"/>
        <w:iCs w:val="0"/>
        <w:w w:val="100"/>
        <w:sz w:val="16"/>
        <w:szCs w:val="16"/>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6C70A2B"/>
    <w:multiLevelType w:val="hybridMultilevel"/>
    <w:tmpl w:val="661A7354"/>
    <w:lvl w:ilvl="0" w:tplc="C2969492">
      <w:numFmt w:val="bullet"/>
      <w:lvlText w:val=""/>
      <w:lvlJc w:val="left"/>
      <w:pPr>
        <w:ind w:left="515" w:hanging="284"/>
      </w:pPr>
      <w:rPr>
        <w:rFonts w:ascii="Symbol" w:eastAsia="Symbol" w:hAnsi="Symbol" w:cs="Symbol" w:hint="default"/>
        <w:b w:val="0"/>
        <w:bCs w:val="0"/>
        <w:i w:val="0"/>
        <w:iCs w:val="0"/>
        <w:w w:val="100"/>
        <w:sz w:val="18"/>
        <w:szCs w:val="18"/>
        <w:lang w:val="en-AU" w:eastAsia="en-US" w:bidi="ar-SA"/>
      </w:rPr>
    </w:lvl>
    <w:lvl w:ilvl="1" w:tplc="182005A2">
      <w:numFmt w:val="bullet"/>
      <w:lvlText w:val="•"/>
      <w:lvlJc w:val="left"/>
      <w:pPr>
        <w:ind w:left="1005" w:hanging="284"/>
      </w:pPr>
      <w:rPr>
        <w:rFonts w:hint="default"/>
        <w:lang w:val="en-AU" w:eastAsia="en-US" w:bidi="ar-SA"/>
      </w:rPr>
    </w:lvl>
    <w:lvl w:ilvl="2" w:tplc="8A3CAB24">
      <w:numFmt w:val="bullet"/>
      <w:lvlText w:val="•"/>
      <w:lvlJc w:val="left"/>
      <w:pPr>
        <w:ind w:left="1491" w:hanging="284"/>
      </w:pPr>
      <w:rPr>
        <w:rFonts w:hint="default"/>
        <w:lang w:val="en-AU" w:eastAsia="en-US" w:bidi="ar-SA"/>
      </w:rPr>
    </w:lvl>
    <w:lvl w:ilvl="3" w:tplc="39F024F0">
      <w:numFmt w:val="bullet"/>
      <w:lvlText w:val="•"/>
      <w:lvlJc w:val="left"/>
      <w:pPr>
        <w:ind w:left="1977" w:hanging="284"/>
      </w:pPr>
      <w:rPr>
        <w:rFonts w:hint="default"/>
        <w:lang w:val="en-AU" w:eastAsia="en-US" w:bidi="ar-SA"/>
      </w:rPr>
    </w:lvl>
    <w:lvl w:ilvl="4" w:tplc="90DA5FDC">
      <w:numFmt w:val="bullet"/>
      <w:lvlText w:val="•"/>
      <w:lvlJc w:val="left"/>
      <w:pPr>
        <w:ind w:left="2463" w:hanging="284"/>
      </w:pPr>
      <w:rPr>
        <w:rFonts w:hint="default"/>
        <w:lang w:val="en-AU" w:eastAsia="en-US" w:bidi="ar-SA"/>
      </w:rPr>
    </w:lvl>
    <w:lvl w:ilvl="5" w:tplc="F6604CF2">
      <w:numFmt w:val="bullet"/>
      <w:lvlText w:val="•"/>
      <w:lvlJc w:val="left"/>
      <w:pPr>
        <w:ind w:left="2949" w:hanging="284"/>
      </w:pPr>
      <w:rPr>
        <w:rFonts w:hint="default"/>
        <w:lang w:val="en-AU" w:eastAsia="en-US" w:bidi="ar-SA"/>
      </w:rPr>
    </w:lvl>
    <w:lvl w:ilvl="6" w:tplc="4762CF64">
      <w:numFmt w:val="bullet"/>
      <w:lvlText w:val="•"/>
      <w:lvlJc w:val="left"/>
      <w:pPr>
        <w:ind w:left="3435" w:hanging="284"/>
      </w:pPr>
      <w:rPr>
        <w:rFonts w:hint="default"/>
        <w:lang w:val="en-AU" w:eastAsia="en-US" w:bidi="ar-SA"/>
      </w:rPr>
    </w:lvl>
    <w:lvl w:ilvl="7" w:tplc="E0CA2872">
      <w:numFmt w:val="bullet"/>
      <w:lvlText w:val="•"/>
      <w:lvlJc w:val="left"/>
      <w:pPr>
        <w:ind w:left="3921" w:hanging="284"/>
      </w:pPr>
      <w:rPr>
        <w:rFonts w:hint="default"/>
        <w:lang w:val="en-AU" w:eastAsia="en-US" w:bidi="ar-SA"/>
      </w:rPr>
    </w:lvl>
    <w:lvl w:ilvl="8" w:tplc="F362B250">
      <w:numFmt w:val="bullet"/>
      <w:lvlText w:val="•"/>
      <w:lvlJc w:val="left"/>
      <w:pPr>
        <w:ind w:left="4407" w:hanging="284"/>
      </w:pPr>
      <w:rPr>
        <w:rFonts w:hint="default"/>
        <w:lang w:val="en-AU" w:eastAsia="en-US" w:bidi="ar-SA"/>
      </w:rPr>
    </w:lvl>
  </w:abstractNum>
  <w:abstractNum w:abstractNumId="18" w15:restartNumberingAfterBreak="0">
    <w:nsid w:val="1C1C03AE"/>
    <w:multiLevelType w:val="hybridMultilevel"/>
    <w:tmpl w:val="A2E4A096"/>
    <w:lvl w:ilvl="0" w:tplc="35FA4888">
      <w:numFmt w:val="bullet"/>
      <w:lvlText w:val="●"/>
      <w:lvlJc w:val="left"/>
      <w:pPr>
        <w:ind w:left="1303" w:hanging="284"/>
      </w:pPr>
      <w:rPr>
        <w:rFonts w:ascii="Calibri" w:eastAsia="Calibri" w:hAnsi="Calibri" w:cs="Calibri" w:hint="default"/>
        <w:b w:val="0"/>
        <w:bCs w:val="0"/>
        <w:i w:val="0"/>
        <w:iCs w:val="0"/>
        <w:w w:val="99"/>
        <w:sz w:val="14"/>
        <w:szCs w:val="14"/>
        <w:lang w:val="en-AU" w:eastAsia="en-US" w:bidi="ar-SA"/>
      </w:rPr>
    </w:lvl>
    <w:lvl w:ilvl="1" w:tplc="E2AA14E8">
      <w:numFmt w:val="bullet"/>
      <w:lvlText w:val="•"/>
      <w:lvlJc w:val="left"/>
      <w:pPr>
        <w:ind w:left="2360" w:hanging="284"/>
      </w:pPr>
      <w:rPr>
        <w:rFonts w:hint="default"/>
        <w:lang w:val="en-AU" w:eastAsia="en-US" w:bidi="ar-SA"/>
      </w:rPr>
    </w:lvl>
    <w:lvl w:ilvl="2" w:tplc="7D56E4FC">
      <w:numFmt w:val="bullet"/>
      <w:lvlText w:val="•"/>
      <w:lvlJc w:val="left"/>
      <w:pPr>
        <w:ind w:left="3421" w:hanging="284"/>
      </w:pPr>
      <w:rPr>
        <w:rFonts w:hint="default"/>
        <w:lang w:val="en-AU" w:eastAsia="en-US" w:bidi="ar-SA"/>
      </w:rPr>
    </w:lvl>
    <w:lvl w:ilvl="3" w:tplc="598A934C">
      <w:numFmt w:val="bullet"/>
      <w:lvlText w:val="•"/>
      <w:lvlJc w:val="left"/>
      <w:pPr>
        <w:ind w:left="4481" w:hanging="284"/>
      </w:pPr>
      <w:rPr>
        <w:rFonts w:hint="default"/>
        <w:lang w:val="en-AU" w:eastAsia="en-US" w:bidi="ar-SA"/>
      </w:rPr>
    </w:lvl>
    <w:lvl w:ilvl="4" w:tplc="5A143A1A">
      <w:numFmt w:val="bullet"/>
      <w:lvlText w:val="•"/>
      <w:lvlJc w:val="left"/>
      <w:pPr>
        <w:ind w:left="5542" w:hanging="284"/>
      </w:pPr>
      <w:rPr>
        <w:rFonts w:hint="default"/>
        <w:lang w:val="en-AU" w:eastAsia="en-US" w:bidi="ar-SA"/>
      </w:rPr>
    </w:lvl>
    <w:lvl w:ilvl="5" w:tplc="5150EE3E">
      <w:numFmt w:val="bullet"/>
      <w:lvlText w:val="•"/>
      <w:lvlJc w:val="left"/>
      <w:pPr>
        <w:ind w:left="6603" w:hanging="284"/>
      </w:pPr>
      <w:rPr>
        <w:rFonts w:hint="default"/>
        <w:lang w:val="en-AU" w:eastAsia="en-US" w:bidi="ar-SA"/>
      </w:rPr>
    </w:lvl>
    <w:lvl w:ilvl="6" w:tplc="6018F354">
      <w:numFmt w:val="bullet"/>
      <w:lvlText w:val="•"/>
      <w:lvlJc w:val="left"/>
      <w:pPr>
        <w:ind w:left="7663" w:hanging="284"/>
      </w:pPr>
      <w:rPr>
        <w:rFonts w:hint="default"/>
        <w:lang w:val="en-AU" w:eastAsia="en-US" w:bidi="ar-SA"/>
      </w:rPr>
    </w:lvl>
    <w:lvl w:ilvl="7" w:tplc="61183B28">
      <w:numFmt w:val="bullet"/>
      <w:lvlText w:val="•"/>
      <w:lvlJc w:val="left"/>
      <w:pPr>
        <w:ind w:left="8724" w:hanging="284"/>
      </w:pPr>
      <w:rPr>
        <w:rFonts w:hint="default"/>
        <w:lang w:val="en-AU" w:eastAsia="en-US" w:bidi="ar-SA"/>
      </w:rPr>
    </w:lvl>
    <w:lvl w:ilvl="8" w:tplc="C84CB36E">
      <w:numFmt w:val="bullet"/>
      <w:lvlText w:val="•"/>
      <w:lvlJc w:val="left"/>
      <w:pPr>
        <w:ind w:left="9785" w:hanging="284"/>
      </w:pPr>
      <w:rPr>
        <w:rFonts w:hint="default"/>
        <w:lang w:val="en-AU" w:eastAsia="en-US" w:bidi="ar-SA"/>
      </w:rPr>
    </w:lvl>
  </w:abstractNum>
  <w:abstractNum w:abstractNumId="19" w15:restartNumberingAfterBreak="0">
    <w:nsid w:val="1E3C2392"/>
    <w:multiLevelType w:val="hybridMultilevel"/>
    <w:tmpl w:val="9F9CC266"/>
    <w:lvl w:ilvl="0" w:tplc="3B629060">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6D5648"/>
    <w:multiLevelType w:val="hybridMultilevel"/>
    <w:tmpl w:val="AFB43154"/>
    <w:lvl w:ilvl="0" w:tplc="DD2C6588">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8ED4C5D0">
      <w:numFmt w:val="bullet"/>
      <w:lvlText w:val="•"/>
      <w:lvlJc w:val="left"/>
      <w:pPr>
        <w:ind w:left="1325" w:hanging="284"/>
      </w:pPr>
      <w:rPr>
        <w:rFonts w:hint="default"/>
        <w:lang w:val="en-AU" w:eastAsia="en-US" w:bidi="ar-SA"/>
      </w:rPr>
    </w:lvl>
    <w:lvl w:ilvl="2" w:tplc="52109FB4">
      <w:numFmt w:val="bullet"/>
      <w:lvlText w:val="•"/>
      <w:lvlJc w:val="left"/>
      <w:pPr>
        <w:ind w:left="2130" w:hanging="284"/>
      </w:pPr>
      <w:rPr>
        <w:rFonts w:hint="default"/>
        <w:lang w:val="en-AU" w:eastAsia="en-US" w:bidi="ar-SA"/>
      </w:rPr>
    </w:lvl>
    <w:lvl w:ilvl="3" w:tplc="608083F2">
      <w:numFmt w:val="bullet"/>
      <w:lvlText w:val="•"/>
      <w:lvlJc w:val="left"/>
      <w:pPr>
        <w:ind w:left="2935" w:hanging="284"/>
      </w:pPr>
      <w:rPr>
        <w:rFonts w:hint="default"/>
        <w:lang w:val="en-AU" w:eastAsia="en-US" w:bidi="ar-SA"/>
      </w:rPr>
    </w:lvl>
    <w:lvl w:ilvl="4" w:tplc="80141E6C">
      <w:numFmt w:val="bullet"/>
      <w:lvlText w:val="•"/>
      <w:lvlJc w:val="left"/>
      <w:pPr>
        <w:ind w:left="3740" w:hanging="284"/>
      </w:pPr>
      <w:rPr>
        <w:rFonts w:hint="default"/>
        <w:lang w:val="en-AU" w:eastAsia="en-US" w:bidi="ar-SA"/>
      </w:rPr>
    </w:lvl>
    <w:lvl w:ilvl="5" w:tplc="5E86C4F2">
      <w:numFmt w:val="bullet"/>
      <w:lvlText w:val="•"/>
      <w:lvlJc w:val="left"/>
      <w:pPr>
        <w:ind w:left="4546" w:hanging="284"/>
      </w:pPr>
      <w:rPr>
        <w:rFonts w:hint="default"/>
        <w:lang w:val="en-AU" w:eastAsia="en-US" w:bidi="ar-SA"/>
      </w:rPr>
    </w:lvl>
    <w:lvl w:ilvl="6" w:tplc="082847CA">
      <w:numFmt w:val="bullet"/>
      <w:lvlText w:val="•"/>
      <w:lvlJc w:val="left"/>
      <w:pPr>
        <w:ind w:left="5351" w:hanging="284"/>
      </w:pPr>
      <w:rPr>
        <w:rFonts w:hint="default"/>
        <w:lang w:val="en-AU" w:eastAsia="en-US" w:bidi="ar-SA"/>
      </w:rPr>
    </w:lvl>
    <w:lvl w:ilvl="7" w:tplc="61F427F0">
      <w:numFmt w:val="bullet"/>
      <w:lvlText w:val="•"/>
      <w:lvlJc w:val="left"/>
      <w:pPr>
        <w:ind w:left="6156" w:hanging="284"/>
      </w:pPr>
      <w:rPr>
        <w:rFonts w:hint="default"/>
        <w:lang w:val="en-AU" w:eastAsia="en-US" w:bidi="ar-SA"/>
      </w:rPr>
    </w:lvl>
    <w:lvl w:ilvl="8" w:tplc="678E50E0">
      <w:numFmt w:val="bullet"/>
      <w:lvlText w:val="•"/>
      <w:lvlJc w:val="left"/>
      <w:pPr>
        <w:ind w:left="6961" w:hanging="284"/>
      </w:pPr>
      <w:rPr>
        <w:rFonts w:hint="default"/>
        <w:lang w:val="en-AU" w:eastAsia="en-US" w:bidi="ar-SA"/>
      </w:rPr>
    </w:lvl>
  </w:abstractNum>
  <w:abstractNum w:abstractNumId="21" w15:restartNumberingAfterBreak="0">
    <w:nsid w:val="24451CAB"/>
    <w:multiLevelType w:val="hybridMultilevel"/>
    <w:tmpl w:val="23F61866"/>
    <w:lvl w:ilvl="0" w:tplc="74B0EDD8">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17B24950">
      <w:numFmt w:val="bullet"/>
      <w:lvlText w:val="•"/>
      <w:lvlJc w:val="left"/>
      <w:pPr>
        <w:ind w:left="1325" w:hanging="284"/>
      </w:pPr>
      <w:rPr>
        <w:rFonts w:hint="default"/>
        <w:lang w:val="en-AU" w:eastAsia="en-US" w:bidi="ar-SA"/>
      </w:rPr>
    </w:lvl>
    <w:lvl w:ilvl="2" w:tplc="095A0C28">
      <w:numFmt w:val="bullet"/>
      <w:lvlText w:val="•"/>
      <w:lvlJc w:val="left"/>
      <w:pPr>
        <w:ind w:left="2130" w:hanging="284"/>
      </w:pPr>
      <w:rPr>
        <w:rFonts w:hint="default"/>
        <w:lang w:val="en-AU" w:eastAsia="en-US" w:bidi="ar-SA"/>
      </w:rPr>
    </w:lvl>
    <w:lvl w:ilvl="3" w:tplc="C920852A">
      <w:numFmt w:val="bullet"/>
      <w:lvlText w:val="•"/>
      <w:lvlJc w:val="left"/>
      <w:pPr>
        <w:ind w:left="2935" w:hanging="284"/>
      </w:pPr>
      <w:rPr>
        <w:rFonts w:hint="default"/>
        <w:lang w:val="en-AU" w:eastAsia="en-US" w:bidi="ar-SA"/>
      </w:rPr>
    </w:lvl>
    <w:lvl w:ilvl="4" w:tplc="1CE2610C">
      <w:numFmt w:val="bullet"/>
      <w:lvlText w:val="•"/>
      <w:lvlJc w:val="left"/>
      <w:pPr>
        <w:ind w:left="3740" w:hanging="284"/>
      </w:pPr>
      <w:rPr>
        <w:rFonts w:hint="default"/>
        <w:lang w:val="en-AU" w:eastAsia="en-US" w:bidi="ar-SA"/>
      </w:rPr>
    </w:lvl>
    <w:lvl w:ilvl="5" w:tplc="9DCADD34">
      <w:numFmt w:val="bullet"/>
      <w:lvlText w:val="•"/>
      <w:lvlJc w:val="left"/>
      <w:pPr>
        <w:ind w:left="4546" w:hanging="284"/>
      </w:pPr>
      <w:rPr>
        <w:rFonts w:hint="default"/>
        <w:lang w:val="en-AU" w:eastAsia="en-US" w:bidi="ar-SA"/>
      </w:rPr>
    </w:lvl>
    <w:lvl w:ilvl="6" w:tplc="AF9A4A4E">
      <w:numFmt w:val="bullet"/>
      <w:lvlText w:val="•"/>
      <w:lvlJc w:val="left"/>
      <w:pPr>
        <w:ind w:left="5351" w:hanging="284"/>
      </w:pPr>
      <w:rPr>
        <w:rFonts w:hint="default"/>
        <w:lang w:val="en-AU" w:eastAsia="en-US" w:bidi="ar-SA"/>
      </w:rPr>
    </w:lvl>
    <w:lvl w:ilvl="7" w:tplc="140A3C4C">
      <w:numFmt w:val="bullet"/>
      <w:lvlText w:val="•"/>
      <w:lvlJc w:val="left"/>
      <w:pPr>
        <w:ind w:left="6156" w:hanging="284"/>
      </w:pPr>
      <w:rPr>
        <w:rFonts w:hint="default"/>
        <w:lang w:val="en-AU" w:eastAsia="en-US" w:bidi="ar-SA"/>
      </w:rPr>
    </w:lvl>
    <w:lvl w:ilvl="8" w:tplc="7B7A984A">
      <w:numFmt w:val="bullet"/>
      <w:lvlText w:val="•"/>
      <w:lvlJc w:val="left"/>
      <w:pPr>
        <w:ind w:left="6961" w:hanging="284"/>
      </w:pPr>
      <w:rPr>
        <w:rFonts w:hint="default"/>
        <w:lang w:val="en-AU" w:eastAsia="en-US" w:bidi="ar-SA"/>
      </w:rPr>
    </w:lvl>
  </w:abstractNum>
  <w:abstractNum w:abstractNumId="22" w15:restartNumberingAfterBreak="0">
    <w:nsid w:val="244E03AA"/>
    <w:multiLevelType w:val="hybridMultilevel"/>
    <w:tmpl w:val="914239F8"/>
    <w:lvl w:ilvl="0" w:tplc="4F7CCFCE">
      <w:numFmt w:val="bullet"/>
      <w:lvlText w:val="●"/>
      <w:lvlJc w:val="left"/>
      <w:pPr>
        <w:ind w:left="467" w:hanging="286"/>
      </w:pPr>
      <w:rPr>
        <w:rFonts w:ascii="Calibri" w:eastAsia="Calibri" w:hAnsi="Calibri" w:cs="Calibri" w:hint="default"/>
        <w:b w:val="0"/>
        <w:bCs w:val="0"/>
        <w:i w:val="0"/>
        <w:iCs w:val="0"/>
        <w:w w:val="100"/>
        <w:sz w:val="16"/>
        <w:szCs w:val="16"/>
        <w:lang w:val="en-AU" w:eastAsia="en-US" w:bidi="ar-SA"/>
      </w:rPr>
    </w:lvl>
    <w:lvl w:ilvl="1" w:tplc="94A4C9D8">
      <w:numFmt w:val="bullet"/>
      <w:lvlText w:val="•"/>
      <w:lvlJc w:val="left"/>
      <w:pPr>
        <w:ind w:left="1253" w:hanging="286"/>
      </w:pPr>
      <w:rPr>
        <w:rFonts w:hint="default"/>
        <w:lang w:val="en-AU" w:eastAsia="en-US" w:bidi="ar-SA"/>
      </w:rPr>
    </w:lvl>
    <w:lvl w:ilvl="2" w:tplc="EB1078B2">
      <w:numFmt w:val="bullet"/>
      <w:lvlText w:val="•"/>
      <w:lvlJc w:val="left"/>
      <w:pPr>
        <w:ind w:left="2047" w:hanging="286"/>
      </w:pPr>
      <w:rPr>
        <w:rFonts w:hint="default"/>
        <w:lang w:val="en-AU" w:eastAsia="en-US" w:bidi="ar-SA"/>
      </w:rPr>
    </w:lvl>
    <w:lvl w:ilvl="3" w:tplc="DE9470E8">
      <w:numFmt w:val="bullet"/>
      <w:lvlText w:val="•"/>
      <w:lvlJc w:val="left"/>
      <w:pPr>
        <w:ind w:left="2841" w:hanging="286"/>
      </w:pPr>
      <w:rPr>
        <w:rFonts w:hint="default"/>
        <w:lang w:val="en-AU" w:eastAsia="en-US" w:bidi="ar-SA"/>
      </w:rPr>
    </w:lvl>
    <w:lvl w:ilvl="4" w:tplc="F5765128">
      <w:numFmt w:val="bullet"/>
      <w:lvlText w:val="•"/>
      <w:lvlJc w:val="left"/>
      <w:pPr>
        <w:ind w:left="3635" w:hanging="286"/>
      </w:pPr>
      <w:rPr>
        <w:rFonts w:hint="default"/>
        <w:lang w:val="en-AU" w:eastAsia="en-US" w:bidi="ar-SA"/>
      </w:rPr>
    </w:lvl>
    <w:lvl w:ilvl="5" w:tplc="E5A471CC">
      <w:numFmt w:val="bullet"/>
      <w:lvlText w:val="•"/>
      <w:lvlJc w:val="left"/>
      <w:pPr>
        <w:ind w:left="4429" w:hanging="286"/>
      </w:pPr>
      <w:rPr>
        <w:rFonts w:hint="default"/>
        <w:lang w:val="en-AU" w:eastAsia="en-US" w:bidi="ar-SA"/>
      </w:rPr>
    </w:lvl>
    <w:lvl w:ilvl="6" w:tplc="2CF8A9F4">
      <w:numFmt w:val="bullet"/>
      <w:lvlText w:val="•"/>
      <w:lvlJc w:val="left"/>
      <w:pPr>
        <w:ind w:left="5223" w:hanging="286"/>
      </w:pPr>
      <w:rPr>
        <w:rFonts w:hint="default"/>
        <w:lang w:val="en-AU" w:eastAsia="en-US" w:bidi="ar-SA"/>
      </w:rPr>
    </w:lvl>
    <w:lvl w:ilvl="7" w:tplc="8C447B32">
      <w:numFmt w:val="bullet"/>
      <w:lvlText w:val="•"/>
      <w:lvlJc w:val="left"/>
      <w:pPr>
        <w:ind w:left="6017" w:hanging="286"/>
      </w:pPr>
      <w:rPr>
        <w:rFonts w:hint="default"/>
        <w:lang w:val="en-AU" w:eastAsia="en-US" w:bidi="ar-SA"/>
      </w:rPr>
    </w:lvl>
    <w:lvl w:ilvl="8" w:tplc="AA0077A2">
      <w:numFmt w:val="bullet"/>
      <w:lvlText w:val="•"/>
      <w:lvlJc w:val="left"/>
      <w:pPr>
        <w:ind w:left="6811" w:hanging="286"/>
      </w:pPr>
      <w:rPr>
        <w:rFonts w:hint="default"/>
        <w:lang w:val="en-AU" w:eastAsia="en-US" w:bidi="ar-SA"/>
      </w:rPr>
    </w:lvl>
  </w:abstractNum>
  <w:abstractNum w:abstractNumId="23" w15:restartNumberingAfterBreak="0">
    <w:nsid w:val="24A75464"/>
    <w:multiLevelType w:val="hybridMultilevel"/>
    <w:tmpl w:val="816A3C0C"/>
    <w:lvl w:ilvl="0" w:tplc="F80A3596">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10A260D4">
      <w:numFmt w:val="bullet"/>
      <w:lvlText w:val="•"/>
      <w:lvlJc w:val="left"/>
      <w:pPr>
        <w:ind w:left="1325" w:hanging="284"/>
      </w:pPr>
      <w:rPr>
        <w:rFonts w:hint="default"/>
        <w:lang w:val="en-AU" w:eastAsia="en-US" w:bidi="ar-SA"/>
      </w:rPr>
    </w:lvl>
    <w:lvl w:ilvl="2" w:tplc="3DCC1E28">
      <w:numFmt w:val="bullet"/>
      <w:lvlText w:val="•"/>
      <w:lvlJc w:val="left"/>
      <w:pPr>
        <w:ind w:left="2130" w:hanging="284"/>
      </w:pPr>
      <w:rPr>
        <w:rFonts w:hint="default"/>
        <w:lang w:val="en-AU" w:eastAsia="en-US" w:bidi="ar-SA"/>
      </w:rPr>
    </w:lvl>
    <w:lvl w:ilvl="3" w:tplc="5862000C">
      <w:numFmt w:val="bullet"/>
      <w:lvlText w:val="•"/>
      <w:lvlJc w:val="left"/>
      <w:pPr>
        <w:ind w:left="2935" w:hanging="284"/>
      </w:pPr>
      <w:rPr>
        <w:rFonts w:hint="default"/>
        <w:lang w:val="en-AU" w:eastAsia="en-US" w:bidi="ar-SA"/>
      </w:rPr>
    </w:lvl>
    <w:lvl w:ilvl="4" w:tplc="2E70F018">
      <w:numFmt w:val="bullet"/>
      <w:lvlText w:val="•"/>
      <w:lvlJc w:val="left"/>
      <w:pPr>
        <w:ind w:left="3740" w:hanging="284"/>
      </w:pPr>
      <w:rPr>
        <w:rFonts w:hint="default"/>
        <w:lang w:val="en-AU" w:eastAsia="en-US" w:bidi="ar-SA"/>
      </w:rPr>
    </w:lvl>
    <w:lvl w:ilvl="5" w:tplc="6A4E95EA">
      <w:numFmt w:val="bullet"/>
      <w:lvlText w:val="•"/>
      <w:lvlJc w:val="left"/>
      <w:pPr>
        <w:ind w:left="4545" w:hanging="284"/>
      </w:pPr>
      <w:rPr>
        <w:rFonts w:hint="default"/>
        <w:lang w:val="en-AU" w:eastAsia="en-US" w:bidi="ar-SA"/>
      </w:rPr>
    </w:lvl>
    <w:lvl w:ilvl="6" w:tplc="A6AA6C16">
      <w:numFmt w:val="bullet"/>
      <w:lvlText w:val="•"/>
      <w:lvlJc w:val="left"/>
      <w:pPr>
        <w:ind w:left="5350" w:hanging="284"/>
      </w:pPr>
      <w:rPr>
        <w:rFonts w:hint="default"/>
        <w:lang w:val="en-AU" w:eastAsia="en-US" w:bidi="ar-SA"/>
      </w:rPr>
    </w:lvl>
    <w:lvl w:ilvl="7" w:tplc="080647EE">
      <w:numFmt w:val="bullet"/>
      <w:lvlText w:val="•"/>
      <w:lvlJc w:val="left"/>
      <w:pPr>
        <w:ind w:left="6155" w:hanging="284"/>
      </w:pPr>
      <w:rPr>
        <w:rFonts w:hint="default"/>
        <w:lang w:val="en-AU" w:eastAsia="en-US" w:bidi="ar-SA"/>
      </w:rPr>
    </w:lvl>
    <w:lvl w:ilvl="8" w:tplc="DB4EBA20">
      <w:numFmt w:val="bullet"/>
      <w:lvlText w:val="•"/>
      <w:lvlJc w:val="left"/>
      <w:pPr>
        <w:ind w:left="6960" w:hanging="284"/>
      </w:pPr>
      <w:rPr>
        <w:rFonts w:hint="default"/>
        <w:lang w:val="en-AU" w:eastAsia="en-US" w:bidi="ar-SA"/>
      </w:rPr>
    </w:lvl>
  </w:abstractNum>
  <w:abstractNum w:abstractNumId="24" w15:restartNumberingAfterBreak="0">
    <w:nsid w:val="28BA22B6"/>
    <w:multiLevelType w:val="hybridMultilevel"/>
    <w:tmpl w:val="9A24ED84"/>
    <w:lvl w:ilvl="0" w:tplc="7D664CD4">
      <w:numFmt w:val="bullet"/>
      <w:lvlText w:val=""/>
      <w:lvlJc w:val="left"/>
      <w:pPr>
        <w:ind w:left="513" w:hanging="284"/>
      </w:pPr>
      <w:rPr>
        <w:rFonts w:ascii="Symbol" w:eastAsia="Symbol" w:hAnsi="Symbol" w:cs="Symbol" w:hint="default"/>
        <w:b w:val="0"/>
        <w:bCs w:val="0"/>
        <w:i w:val="0"/>
        <w:iCs w:val="0"/>
        <w:w w:val="100"/>
        <w:sz w:val="18"/>
        <w:szCs w:val="18"/>
        <w:lang w:val="en-AU" w:eastAsia="en-US" w:bidi="ar-SA"/>
      </w:rPr>
    </w:lvl>
    <w:lvl w:ilvl="1" w:tplc="CBA04F94">
      <w:numFmt w:val="bullet"/>
      <w:lvlText w:val="•"/>
      <w:lvlJc w:val="left"/>
      <w:pPr>
        <w:ind w:left="1005" w:hanging="284"/>
      </w:pPr>
      <w:rPr>
        <w:rFonts w:hint="default"/>
        <w:lang w:val="en-AU" w:eastAsia="en-US" w:bidi="ar-SA"/>
      </w:rPr>
    </w:lvl>
    <w:lvl w:ilvl="2" w:tplc="492EC886">
      <w:numFmt w:val="bullet"/>
      <w:lvlText w:val="•"/>
      <w:lvlJc w:val="left"/>
      <w:pPr>
        <w:ind w:left="1491" w:hanging="284"/>
      </w:pPr>
      <w:rPr>
        <w:rFonts w:hint="default"/>
        <w:lang w:val="en-AU" w:eastAsia="en-US" w:bidi="ar-SA"/>
      </w:rPr>
    </w:lvl>
    <w:lvl w:ilvl="3" w:tplc="724A0A0E">
      <w:numFmt w:val="bullet"/>
      <w:lvlText w:val="•"/>
      <w:lvlJc w:val="left"/>
      <w:pPr>
        <w:ind w:left="1976" w:hanging="284"/>
      </w:pPr>
      <w:rPr>
        <w:rFonts w:hint="default"/>
        <w:lang w:val="en-AU" w:eastAsia="en-US" w:bidi="ar-SA"/>
      </w:rPr>
    </w:lvl>
    <w:lvl w:ilvl="4" w:tplc="36328FCE">
      <w:numFmt w:val="bullet"/>
      <w:lvlText w:val="•"/>
      <w:lvlJc w:val="left"/>
      <w:pPr>
        <w:ind w:left="2462" w:hanging="284"/>
      </w:pPr>
      <w:rPr>
        <w:rFonts w:hint="default"/>
        <w:lang w:val="en-AU" w:eastAsia="en-US" w:bidi="ar-SA"/>
      </w:rPr>
    </w:lvl>
    <w:lvl w:ilvl="5" w:tplc="72546126">
      <w:numFmt w:val="bullet"/>
      <w:lvlText w:val="•"/>
      <w:lvlJc w:val="left"/>
      <w:pPr>
        <w:ind w:left="2948" w:hanging="284"/>
      </w:pPr>
      <w:rPr>
        <w:rFonts w:hint="default"/>
        <w:lang w:val="en-AU" w:eastAsia="en-US" w:bidi="ar-SA"/>
      </w:rPr>
    </w:lvl>
    <w:lvl w:ilvl="6" w:tplc="58D43658">
      <w:numFmt w:val="bullet"/>
      <w:lvlText w:val="•"/>
      <w:lvlJc w:val="left"/>
      <w:pPr>
        <w:ind w:left="3433" w:hanging="284"/>
      </w:pPr>
      <w:rPr>
        <w:rFonts w:hint="default"/>
        <w:lang w:val="en-AU" w:eastAsia="en-US" w:bidi="ar-SA"/>
      </w:rPr>
    </w:lvl>
    <w:lvl w:ilvl="7" w:tplc="2B3E6F8E">
      <w:numFmt w:val="bullet"/>
      <w:lvlText w:val="•"/>
      <w:lvlJc w:val="left"/>
      <w:pPr>
        <w:ind w:left="3919" w:hanging="284"/>
      </w:pPr>
      <w:rPr>
        <w:rFonts w:hint="default"/>
        <w:lang w:val="en-AU" w:eastAsia="en-US" w:bidi="ar-SA"/>
      </w:rPr>
    </w:lvl>
    <w:lvl w:ilvl="8" w:tplc="0E008B6C">
      <w:numFmt w:val="bullet"/>
      <w:lvlText w:val="•"/>
      <w:lvlJc w:val="left"/>
      <w:pPr>
        <w:ind w:left="4404" w:hanging="284"/>
      </w:pPr>
      <w:rPr>
        <w:rFonts w:hint="default"/>
        <w:lang w:val="en-AU" w:eastAsia="en-US" w:bidi="ar-SA"/>
      </w:rPr>
    </w:lvl>
  </w:abstractNum>
  <w:abstractNum w:abstractNumId="25" w15:restartNumberingAfterBreak="0">
    <w:nsid w:val="29DE67C9"/>
    <w:multiLevelType w:val="hybridMultilevel"/>
    <w:tmpl w:val="CBF0636E"/>
    <w:lvl w:ilvl="0" w:tplc="D8BC560C">
      <w:numFmt w:val="bullet"/>
      <w:lvlText w:val=""/>
      <w:lvlJc w:val="left"/>
      <w:pPr>
        <w:ind w:left="515" w:hanging="284"/>
      </w:pPr>
      <w:rPr>
        <w:rFonts w:ascii="Symbol" w:eastAsia="Symbol" w:hAnsi="Symbol" w:cs="Symbol" w:hint="default"/>
        <w:b w:val="0"/>
        <w:bCs w:val="0"/>
        <w:i w:val="0"/>
        <w:iCs w:val="0"/>
        <w:w w:val="100"/>
        <w:sz w:val="18"/>
        <w:szCs w:val="18"/>
        <w:lang w:val="en-AU" w:eastAsia="en-US" w:bidi="ar-SA"/>
      </w:rPr>
    </w:lvl>
    <w:lvl w:ilvl="1" w:tplc="8806CB44">
      <w:numFmt w:val="bullet"/>
      <w:lvlText w:val="•"/>
      <w:lvlJc w:val="left"/>
      <w:pPr>
        <w:ind w:left="1005" w:hanging="284"/>
      </w:pPr>
      <w:rPr>
        <w:rFonts w:hint="default"/>
        <w:lang w:val="en-AU" w:eastAsia="en-US" w:bidi="ar-SA"/>
      </w:rPr>
    </w:lvl>
    <w:lvl w:ilvl="2" w:tplc="A44C6728">
      <w:numFmt w:val="bullet"/>
      <w:lvlText w:val="•"/>
      <w:lvlJc w:val="left"/>
      <w:pPr>
        <w:ind w:left="1491" w:hanging="284"/>
      </w:pPr>
      <w:rPr>
        <w:rFonts w:hint="default"/>
        <w:lang w:val="en-AU" w:eastAsia="en-US" w:bidi="ar-SA"/>
      </w:rPr>
    </w:lvl>
    <w:lvl w:ilvl="3" w:tplc="FE047EBC">
      <w:numFmt w:val="bullet"/>
      <w:lvlText w:val="•"/>
      <w:lvlJc w:val="left"/>
      <w:pPr>
        <w:ind w:left="1977" w:hanging="284"/>
      </w:pPr>
      <w:rPr>
        <w:rFonts w:hint="default"/>
        <w:lang w:val="en-AU" w:eastAsia="en-US" w:bidi="ar-SA"/>
      </w:rPr>
    </w:lvl>
    <w:lvl w:ilvl="4" w:tplc="61BAA8D6">
      <w:numFmt w:val="bullet"/>
      <w:lvlText w:val="•"/>
      <w:lvlJc w:val="left"/>
      <w:pPr>
        <w:ind w:left="2463" w:hanging="284"/>
      </w:pPr>
      <w:rPr>
        <w:rFonts w:hint="default"/>
        <w:lang w:val="en-AU" w:eastAsia="en-US" w:bidi="ar-SA"/>
      </w:rPr>
    </w:lvl>
    <w:lvl w:ilvl="5" w:tplc="B52CD86C">
      <w:numFmt w:val="bullet"/>
      <w:lvlText w:val="•"/>
      <w:lvlJc w:val="left"/>
      <w:pPr>
        <w:ind w:left="2949" w:hanging="284"/>
      </w:pPr>
      <w:rPr>
        <w:rFonts w:hint="default"/>
        <w:lang w:val="en-AU" w:eastAsia="en-US" w:bidi="ar-SA"/>
      </w:rPr>
    </w:lvl>
    <w:lvl w:ilvl="6" w:tplc="548A8604">
      <w:numFmt w:val="bullet"/>
      <w:lvlText w:val="•"/>
      <w:lvlJc w:val="left"/>
      <w:pPr>
        <w:ind w:left="3435" w:hanging="284"/>
      </w:pPr>
      <w:rPr>
        <w:rFonts w:hint="default"/>
        <w:lang w:val="en-AU" w:eastAsia="en-US" w:bidi="ar-SA"/>
      </w:rPr>
    </w:lvl>
    <w:lvl w:ilvl="7" w:tplc="DA1E3682">
      <w:numFmt w:val="bullet"/>
      <w:lvlText w:val="•"/>
      <w:lvlJc w:val="left"/>
      <w:pPr>
        <w:ind w:left="3921" w:hanging="284"/>
      </w:pPr>
      <w:rPr>
        <w:rFonts w:hint="default"/>
        <w:lang w:val="en-AU" w:eastAsia="en-US" w:bidi="ar-SA"/>
      </w:rPr>
    </w:lvl>
    <w:lvl w:ilvl="8" w:tplc="910C1D32">
      <w:numFmt w:val="bullet"/>
      <w:lvlText w:val="•"/>
      <w:lvlJc w:val="left"/>
      <w:pPr>
        <w:ind w:left="4407" w:hanging="284"/>
      </w:pPr>
      <w:rPr>
        <w:rFonts w:hint="default"/>
        <w:lang w:val="en-AU" w:eastAsia="en-US" w:bidi="ar-SA"/>
      </w:rPr>
    </w:lvl>
  </w:abstractNum>
  <w:abstractNum w:abstractNumId="26" w15:restartNumberingAfterBreak="0">
    <w:nsid w:val="2AF9449D"/>
    <w:multiLevelType w:val="hybridMultilevel"/>
    <w:tmpl w:val="04B4EEF8"/>
    <w:lvl w:ilvl="0" w:tplc="57889172">
      <w:numFmt w:val="bullet"/>
      <w:lvlText w:val=""/>
      <w:lvlJc w:val="left"/>
      <w:pPr>
        <w:ind w:left="513" w:hanging="284"/>
      </w:pPr>
      <w:rPr>
        <w:rFonts w:ascii="Symbol" w:eastAsia="Symbol" w:hAnsi="Symbol" w:cs="Symbol" w:hint="default"/>
        <w:b w:val="0"/>
        <w:bCs w:val="0"/>
        <w:i w:val="0"/>
        <w:iCs w:val="0"/>
        <w:w w:val="100"/>
        <w:sz w:val="18"/>
        <w:szCs w:val="18"/>
        <w:lang w:val="en-AU" w:eastAsia="en-US" w:bidi="ar-SA"/>
      </w:rPr>
    </w:lvl>
    <w:lvl w:ilvl="1" w:tplc="55B0C196">
      <w:numFmt w:val="bullet"/>
      <w:lvlText w:val="•"/>
      <w:lvlJc w:val="left"/>
      <w:pPr>
        <w:ind w:left="1005" w:hanging="284"/>
      </w:pPr>
      <w:rPr>
        <w:rFonts w:hint="default"/>
        <w:lang w:val="en-AU" w:eastAsia="en-US" w:bidi="ar-SA"/>
      </w:rPr>
    </w:lvl>
    <w:lvl w:ilvl="2" w:tplc="21449FE4">
      <w:numFmt w:val="bullet"/>
      <w:lvlText w:val="•"/>
      <w:lvlJc w:val="left"/>
      <w:pPr>
        <w:ind w:left="1491" w:hanging="284"/>
      </w:pPr>
      <w:rPr>
        <w:rFonts w:hint="default"/>
        <w:lang w:val="en-AU" w:eastAsia="en-US" w:bidi="ar-SA"/>
      </w:rPr>
    </w:lvl>
    <w:lvl w:ilvl="3" w:tplc="6ED41B28">
      <w:numFmt w:val="bullet"/>
      <w:lvlText w:val="•"/>
      <w:lvlJc w:val="left"/>
      <w:pPr>
        <w:ind w:left="1976" w:hanging="284"/>
      </w:pPr>
      <w:rPr>
        <w:rFonts w:hint="default"/>
        <w:lang w:val="en-AU" w:eastAsia="en-US" w:bidi="ar-SA"/>
      </w:rPr>
    </w:lvl>
    <w:lvl w:ilvl="4" w:tplc="243EAB84">
      <w:numFmt w:val="bullet"/>
      <w:lvlText w:val="•"/>
      <w:lvlJc w:val="left"/>
      <w:pPr>
        <w:ind w:left="2462" w:hanging="284"/>
      </w:pPr>
      <w:rPr>
        <w:rFonts w:hint="default"/>
        <w:lang w:val="en-AU" w:eastAsia="en-US" w:bidi="ar-SA"/>
      </w:rPr>
    </w:lvl>
    <w:lvl w:ilvl="5" w:tplc="89DE7930">
      <w:numFmt w:val="bullet"/>
      <w:lvlText w:val="•"/>
      <w:lvlJc w:val="left"/>
      <w:pPr>
        <w:ind w:left="2948" w:hanging="284"/>
      </w:pPr>
      <w:rPr>
        <w:rFonts w:hint="default"/>
        <w:lang w:val="en-AU" w:eastAsia="en-US" w:bidi="ar-SA"/>
      </w:rPr>
    </w:lvl>
    <w:lvl w:ilvl="6" w:tplc="ABC88C1A">
      <w:numFmt w:val="bullet"/>
      <w:lvlText w:val="•"/>
      <w:lvlJc w:val="left"/>
      <w:pPr>
        <w:ind w:left="3433" w:hanging="284"/>
      </w:pPr>
      <w:rPr>
        <w:rFonts w:hint="default"/>
        <w:lang w:val="en-AU" w:eastAsia="en-US" w:bidi="ar-SA"/>
      </w:rPr>
    </w:lvl>
    <w:lvl w:ilvl="7" w:tplc="22E2905E">
      <w:numFmt w:val="bullet"/>
      <w:lvlText w:val="•"/>
      <w:lvlJc w:val="left"/>
      <w:pPr>
        <w:ind w:left="3919" w:hanging="284"/>
      </w:pPr>
      <w:rPr>
        <w:rFonts w:hint="default"/>
        <w:lang w:val="en-AU" w:eastAsia="en-US" w:bidi="ar-SA"/>
      </w:rPr>
    </w:lvl>
    <w:lvl w:ilvl="8" w:tplc="CC0EF230">
      <w:numFmt w:val="bullet"/>
      <w:lvlText w:val="•"/>
      <w:lvlJc w:val="left"/>
      <w:pPr>
        <w:ind w:left="4404" w:hanging="284"/>
      </w:pPr>
      <w:rPr>
        <w:rFonts w:hint="default"/>
        <w:lang w:val="en-AU" w:eastAsia="en-US" w:bidi="ar-SA"/>
      </w:rPr>
    </w:lvl>
  </w:abstractNum>
  <w:abstractNum w:abstractNumId="27" w15:restartNumberingAfterBreak="0">
    <w:nsid w:val="2C70067B"/>
    <w:multiLevelType w:val="hybridMultilevel"/>
    <w:tmpl w:val="BA5C0EB0"/>
    <w:lvl w:ilvl="0" w:tplc="DE5E4D22">
      <w:numFmt w:val="bullet"/>
      <w:lvlText w:val="●"/>
      <w:lvlJc w:val="left"/>
      <w:pPr>
        <w:ind w:left="467" w:hanging="286"/>
      </w:pPr>
      <w:rPr>
        <w:rFonts w:ascii="Calibri" w:eastAsia="Calibri" w:hAnsi="Calibri" w:cs="Calibri" w:hint="default"/>
        <w:b w:val="0"/>
        <w:bCs w:val="0"/>
        <w:i w:val="0"/>
        <w:iCs w:val="0"/>
        <w:w w:val="100"/>
        <w:sz w:val="16"/>
        <w:szCs w:val="16"/>
        <w:lang w:val="en-AU" w:eastAsia="en-US" w:bidi="ar-SA"/>
      </w:rPr>
    </w:lvl>
    <w:lvl w:ilvl="1" w:tplc="7DA8F3AE">
      <w:numFmt w:val="bullet"/>
      <w:lvlText w:val="•"/>
      <w:lvlJc w:val="left"/>
      <w:pPr>
        <w:ind w:left="1253" w:hanging="286"/>
      </w:pPr>
      <w:rPr>
        <w:rFonts w:hint="default"/>
        <w:lang w:val="en-AU" w:eastAsia="en-US" w:bidi="ar-SA"/>
      </w:rPr>
    </w:lvl>
    <w:lvl w:ilvl="2" w:tplc="F18E8284">
      <w:numFmt w:val="bullet"/>
      <w:lvlText w:val="•"/>
      <w:lvlJc w:val="left"/>
      <w:pPr>
        <w:ind w:left="2047" w:hanging="286"/>
      </w:pPr>
      <w:rPr>
        <w:rFonts w:hint="default"/>
        <w:lang w:val="en-AU" w:eastAsia="en-US" w:bidi="ar-SA"/>
      </w:rPr>
    </w:lvl>
    <w:lvl w:ilvl="3" w:tplc="6E0C3850">
      <w:numFmt w:val="bullet"/>
      <w:lvlText w:val="•"/>
      <w:lvlJc w:val="left"/>
      <w:pPr>
        <w:ind w:left="2841" w:hanging="286"/>
      </w:pPr>
      <w:rPr>
        <w:rFonts w:hint="default"/>
        <w:lang w:val="en-AU" w:eastAsia="en-US" w:bidi="ar-SA"/>
      </w:rPr>
    </w:lvl>
    <w:lvl w:ilvl="4" w:tplc="DD768092">
      <w:numFmt w:val="bullet"/>
      <w:lvlText w:val="•"/>
      <w:lvlJc w:val="left"/>
      <w:pPr>
        <w:ind w:left="3635" w:hanging="286"/>
      </w:pPr>
      <w:rPr>
        <w:rFonts w:hint="default"/>
        <w:lang w:val="en-AU" w:eastAsia="en-US" w:bidi="ar-SA"/>
      </w:rPr>
    </w:lvl>
    <w:lvl w:ilvl="5" w:tplc="ED0ED04E">
      <w:numFmt w:val="bullet"/>
      <w:lvlText w:val="•"/>
      <w:lvlJc w:val="left"/>
      <w:pPr>
        <w:ind w:left="4429" w:hanging="286"/>
      </w:pPr>
      <w:rPr>
        <w:rFonts w:hint="default"/>
        <w:lang w:val="en-AU" w:eastAsia="en-US" w:bidi="ar-SA"/>
      </w:rPr>
    </w:lvl>
    <w:lvl w:ilvl="6" w:tplc="C3288BF8">
      <w:numFmt w:val="bullet"/>
      <w:lvlText w:val="•"/>
      <w:lvlJc w:val="left"/>
      <w:pPr>
        <w:ind w:left="5223" w:hanging="286"/>
      </w:pPr>
      <w:rPr>
        <w:rFonts w:hint="default"/>
        <w:lang w:val="en-AU" w:eastAsia="en-US" w:bidi="ar-SA"/>
      </w:rPr>
    </w:lvl>
    <w:lvl w:ilvl="7" w:tplc="4E92AB12">
      <w:numFmt w:val="bullet"/>
      <w:lvlText w:val="•"/>
      <w:lvlJc w:val="left"/>
      <w:pPr>
        <w:ind w:left="6017" w:hanging="286"/>
      </w:pPr>
      <w:rPr>
        <w:rFonts w:hint="default"/>
        <w:lang w:val="en-AU" w:eastAsia="en-US" w:bidi="ar-SA"/>
      </w:rPr>
    </w:lvl>
    <w:lvl w:ilvl="8" w:tplc="623299E4">
      <w:numFmt w:val="bullet"/>
      <w:lvlText w:val="•"/>
      <w:lvlJc w:val="left"/>
      <w:pPr>
        <w:ind w:left="6811" w:hanging="286"/>
      </w:pPr>
      <w:rPr>
        <w:rFonts w:hint="default"/>
        <w:lang w:val="en-AU" w:eastAsia="en-US" w:bidi="ar-SA"/>
      </w:rPr>
    </w:lvl>
  </w:abstractNum>
  <w:abstractNum w:abstractNumId="28" w15:restartNumberingAfterBreak="0">
    <w:nsid w:val="2CD51B17"/>
    <w:multiLevelType w:val="hybridMultilevel"/>
    <w:tmpl w:val="E132D0D8"/>
    <w:lvl w:ilvl="0" w:tplc="7E2AA8DC">
      <w:start w:val="1"/>
      <w:numFmt w:val="decimal"/>
      <w:lvlText w:val="%1"/>
      <w:lvlJc w:val="left"/>
      <w:pPr>
        <w:ind w:left="3401" w:hanging="567"/>
      </w:pPr>
      <w:rPr>
        <w:rFonts w:ascii="Arial" w:eastAsia="Arial" w:hAnsi="Arial" w:cs="Arial" w:hint="default"/>
        <w:b w:val="0"/>
        <w:bCs w:val="0"/>
        <w:i w:val="0"/>
        <w:iCs w:val="0"/>
        <w:w w:val="100"/>
        <w:sz w:val="16"/>
        <w:szCs w:val="16"/>
        <w:lang w:val="en-AU" w:eastAsia="en-US" w:bidi="ar-SA"/>
      </w:rPr>
    </w:lvl>
    <w:lvl w:ilvl="1" w:tplc="6C206BB2">
      <w:numFmt w:val="bullet"/>
      <w:lvlText w:val="•"/>
      <w:lvlJc w:val="left"/>
      <w:pPr>
        <w:ind w:left="4250" w:hanging="567"/>
      </w:pPr>
      <w:rPr>
        <w:rFonts w:hint="default"/>
        <w:lang w:val="en-AU" w:eastAsia="en-US" w:bidi="ar-SA"/>
      </w:rPr>
    </w:lvl>
    <w:lvl w:ilvl="2" w:tplc="FFFC292A">
      <w:numFmt w:val="bullet"/>
      <w:lvlText w:val="•"/>
      <w:lvlJc w:val="left"/>
      <w:pPr>
        <w:ind w:left="5101" w:hanging="567"/>
      </w:pPr>
      <w:rPr>
        <w:rFonts w:hint="default"/>
        <w:lang w:val="en-AU" w:eastAsia="en-US" w:bidi="ar-SA"/>
      </w:rPr>
    </w:lvl>
    <w:lvl w:ilvl="3" w:tplc="BCAC98C0">
      <w:numFmt w:val="bullet"/>
      <w:lvlText w:val="•"/>
      <w:lvlJc w:val="left"/>
      <w:pPr>
        <w:ind w:left="5951" w:hanging="567"/>
      </w:pPr>
      <w:rPr>
        <w:rFonts w:hint="default"/>
        <w:lang w:val="en-AU" w:eastAsia="en-US" w:bidi="ar-SA"/>
      </w:rPr>
    </w:lvl>
    <w:lvl w:ilvl="4" w:tplc="81949186">
      <w:numFmt w:val="bullet"/>
      <w:lvlText w:val="•"/>
      <w:lvlJc w:val="left"/>
      <w:pPr>
        <w:ind w:left="6802" w:hanging="567"/>
      </w:pPr>
      <w:rPr>
        <w:rFonts w:hint="default"/>
        <w:lang w:val="en-AU" w:eastAsia="en-US" w:bidi="ar-SA"/>
      </w:rPr>
    </w:lvl>
    <w:lvl w:ilvl="5" w:tplc="276CC922">
      <w:numFmt w:val="bullet"/>
      <w:lvlText w:val="•"/>
      <w:lvlJc w:val="left"/>
      <w:pPr>
        <w:ind w:left="7653" w:hanging="567"/>
      </w:pPr>
      <w:rPr>
        <w:rFonts w:hint="default"/>
        <w:lang w:val="en-AU" w:eastAsia="en-US" w:bidi="ar-SA"/>
      </w:rPr>
    </w:lvl>
    <w:lvl w:ilvl="6" w:tplc="D7104054">
      <w:numFmt w:val="bullet"/>
      <w:lvlText w:val="•"/>
      <w:lvlJc w:val="left"/>
      <w:pPr>
        <w:ind w:left="8503" w:hanging="567"/>
      </w:pPr>
      <w:rPr>
        <w:rFonts w:hint="default"/>
        <w:lang w:val="en-AU" w:eastAsia="en-US" w:bidi="ar-SA"/>
      </w:rPr>
    </w:lvl>
    <w:lvl w:ilvl="7" w:tplc="3ED4C088">
      <w:numFmt w:val="bullet"/>
      <w:lvlText w:val="•"/>
      <w:lvlJc w:val="left"/>
      <w:pPr>
        <w:ind w:left="9354" w:hanging="567"/>
      </w:pPr>
      <w:rPr>
        <w:rFonts w:hint="default"/>
        <w:lang w:val="en-AU" w:eastAsia="en-US" w:bidi="ar-SA"/>
      </w:rPr>
    </w:lvl>
    <w:lvl w:ilvl="8" w:tplc="B4AA72DA">
      <w:numFmt w:val="bullet"/>
      <w:lvlText w:val="•"/>
      <w:lvlJc w:val="left"/>
      <w:pPr>
        <w:ind w:left="10205" w:hanging="567"/>
      </w:pPr>
      <w:rPr>
        <w:rFonts w:hint="default"/>
        <w:lang w:val="en-AU" w:eastAsia="en-US" w:bidi="ar-SA"/>
      </w:rPr>
    </w:lvl>
  </w:abstractNum>
  <w:abstractNum w:abstractNumId="29" w15:restartNumberingAfterBreak="0">
    <w:nsid w:val="30A978CF"/>
    <w:multiLevelType w:val="hybridMultilevel"/>
    <w:tmpl w:val="C8564916"/>
    <w:lvl w:ilvl="0" w:tplc="62B40D44">
      <w:numFmt w:val="bullet"/>
      <w:lvlText w:val=""/>
      <w:lvlJc w:val="left"/>
      <w:pPr>
        <w:ind w:left="513" w:hanging="284"/>
      </w:pPr>
      <w:rPr>
        <w:rFonts w:ascii="Symbol" w:eastAsia="Symbol" w:hAnsi="Symbol" w:cs="Symbol" w:hint="default"/>
        <w:b w:val="0"/>
        <w:bCs w:val="0"/>
        <w:i w:val="0"/>
        <w:iCs w:val="0"/>
        <w:w w:val="100"/>
        <w:sz w:val="18"/>
        <w:szCs w:val="18"/>
        <w:lang w:val="en-AU" w:eastAsia="en-US" w:bidi="ar-SA"/>
      </w:rPr>
    </w:lvl>
    <w:lvl w:ilvl="1" w:tplc="2E8C0EFE">
      <w:numFmt w:val="bullet"/>
      <w:lvlText w:val="•"/>
      <w:lvlJc w:val="left"/>
      <w:pPr>
        <w:ind w:left="1005" w:hanging="284"/>
      </w:pPr>
      <w:rPr>
        <w:rFonts w:hint="default"/>
        <w:lang w:val="en-AU" w:eastAsia="en-US" w:bidi="ar-SA"/>
      </w:rPr>
    </w:lvl>
    <w:lvl w:ilvl="2" w:tplc="8D047D0E">
      <w:numFmt w:val="bullet"/>
      <w:lvlText w:val="•"/>
      <w:lvlJc w:val="left"/>
      <w:pPr>
        <w:ind w:left="1491" w:hanging="284"/>
      </w:pPr>
      <w:rPr>
        <w:rFonts w:hint="default"/>
        <w:lang w:val="en-AU" w:eastAsia="en-US" w:bidi="ar-SA"/>
      </w:rPr>
    </w:lvl>
    <w:lvl w:ilvl="3" w:tplc="E3EEBE1A">
      <w:numFmt w:val="bullet"/>
      <w:lvlText w:val="•"/>
      <w:lvlJc w:val="left"/>
      <w:pPr>
        <w:ind w:left="1976" w:hanging="284"/>
      </w:pPr>
      <w:rPr>
        <w:rFonts w:hint="default"/>
        <w:lang w:val="en-AU" w:eastAsia="en-US" w:bidi="ar-SA"/>
      </w:rPr>
    </w:lvl>
    <w:lvl w:ilvl="4" w:tplc="617A071A">
      <w:numFmt w:val="bullet"/>
      <w:lvlText w:val="•"/>
      <w:lvlJc w:val="left"/>
      <w:pPr>
        <w:ind w:left="2462" w:hanging="284"/>
      </w:pPr>
      <w:rPr>
        <w:rFonts w:hint="default"/>
        <w:lang w:val="en-AU" w:eastAsia="en-US" w:bidi="ar-SA"/>
      </w:rPr>
    </w:lvl>
    <w:lvl w:ilvl="5" w:tplc="AD80A64C">
      <w:numFmt w:val="bullet"/>
      <w:lvlText w:val="•"/>
      <w:lvlJc w:val="left"/>
      <w:pPr>
        <w:ind w:left="2948" w:hanging="284"/>
      </w:pPr>
      <w:rPr>
        <w:rFonts w:hint="default"/>
        <w:lang w:val="en-AU" w:eastAsia="en-US" w:bidi="ar-SA"/>
      </w:rPr>
    </w:lvl>
    <w:lvl w:ilvl="6" w:tplc="2A985F8A">
      <w:numFmt w:val="bullet"/>
      <w:lvlText w:val="•"/>
      <w:lvlJc w:val="left"/>
      <w:pPr>
        <w:ind w:left="3433" w:hanging="284"/>
      </w:pPr>
      <w:rPr>
        <w:rFonts w:hint="default"/>
        <w:lang w:val="en-AU" w:eastAsia="en-US" w:bidi="ar-SA"/>
      </w:rPr>
    </w:lvl>
    <w:lvl w:ilvl="7" w:tplc="BEDA21C4">
      <w:numFmt w:val="bullet"/>
      <w:lvlText w:val="•"/>
      <w:lvlJc w:val="left"/>
      <w:pPr>
        <w:ind w:left="3919" w:hanging="284"/>
      </w:pPr>
      <w:rPr>
        <w:rFonts w:hint="default"/>
        <w:lang w:val="en-AU" w:eastAsia="en-US" w:bidi="ar-SA"/>
      </w:rPr>
    </w:lvl>
    <w:lvl w:ilvl="8" w:tplc="B96E47A0">
      <w:numFmt w:val="bullet"/>
      <w:lvlText w:val="•"/>
      <w:lvlJc w:val="left"/>
      <w:pPr>
        <w:ind w:left="4404" w:hanging="284"/>
      </w:pPr>
      <w:rPr>
        <w:rFonts w:hint="default"/>
        <w:lang w:val="en-AU" w:eastAsia="en-US" w:bidi="ar-SA"/>
      </w:rPr>
    </w:lvl>
  </w:abstractNum>
  <w:abstractNum w:abstractNumId="30" w15:restartNumberingAfterBreak="0">
    <w:nsid w:val="33127A4F"/>
    <w:multiLevelType w:val="hybridMultilevel"/>
    <w:tmpl w:val="E26A7DEE"/>
    <w:lvl w:ilvl="0" w:tplc="AA505DF0">
      <w:numFmt w:val="bullet"/>
      <w:lvlText w:val=""/>
      <w:lvlJc w:val="left"/>
      <w:pPr>
        <w:ind w:left="515" w:hanging="284"/>
      </w:pPr>
      <w:rPr>
        <w:rFonts w:ascii="Symbol" w:eastAsia="Symbol" w:hAnsi="Symbol" w:cs="Symbol" w:hint="default"/>
        <w:b w:val="0"/>
        <w:bCs w:val="0"/>
        <w:i w:val="0"/>
        <w:iCs w:val="0"/>
        <w:w w:val="100"/>
        <w:sz w:val="18"/>
        <w:szCs w:val="18"/>
        <w:lang w:val="en-AU" w:eastAsia="en-US" w:bidi="ar-SA"/>
      </w:rPr>
    </w:lvl>
    <w:lvl w:ilvl="1" w:tplc="587A9964">
      <w:numFmt w:val="bullet"/>
      <w:lvlText w:val="•"/>
      <w:lvlJc w:val="left"/>
      <w:pPr>
        <w:ind w:left="1005" w:hanging="284"/>
      </w:pPr>
      <w:rPr>
        <w:rFonts w:hint="default"/>
        <w:lang w:val="en-AU" w:eastAsia="en-US" w:bidi="ar-SA"/>
      </w:rPr>
    </w:lvl>
    <w:lvl w:ilvl="2" w:tplc="15745A0C">
      <w:numFmt w:val="bullet"/>
      <w:lvlText w:val="•"/>
      <w:lvlJc w:val="left"/>
      <w:pPr>
        <w:ind w:left="1491" w:hanging="284"/>
      </w:pPr>
      <w:rPr>
        <w:rFonts w:hint="default"/>
        <w:lang w:val="en-AU" w:eastAsia="en-US" w:bidi="ar-SA"/>
      </w:rPr>
    </w:lvl>
    <w:lvl w:ilvl="3" w:tplc="E33AA976">
      <w:numFmt w:val="bullet"/>
      <w:lvlText w:val="•"/>
      <w:lvlJc w:val="left"/>
      <w:pPr>
        <w:ind w:left="1977" w:hanging="284"/>
      </w:pPr>
      <w:rPr>
        <w:rFonts w:hint="default"/>
        <w:lang w:val="en-AU" w:eastAsia="en-US" w:bidi="ar-SA"/>
      </w:rPr>
    </w:lvl>
    <w:lvl w:ilvl="4" w:tplc="9F365610">
      <w:numFmt w:val="bullet"/>
      <w:lvlText w:val="•"/>
      <w:lvlJc w:val="left"/>
      <w:pPr>
        <w:ind w:left="2463" w:hanging="284"/>
      </w:pPr>
      <w:rPr>
        <w:rFonts w:hint="default"/>
        <w:lang w:val="en-AU" w:eastAsia="en-US" w:bidi="ar-SA"/>
      </w:rPr>
    </w:lvl>
    <w:lvl w:ilvl="5" w:tplc="375AE39A">
      <w:numFmt w:val="bullet"/>
      <w:lvlText w:val="•"/>
      <w:lvlJc w:val="left"/>
      <w:pPr>
        <w:ind w:left="2949" w:hanging="284"/>
      </w:pPr>
      <w:rPr>
        <w:rFonts w:hint="default"/>
        <w:lang w:val="en-AU" w:eastAsia="en-US" w:bidi="ar-SA"/>
      </w:rPr>
    </w:lvl>
    <w:lvl w:ilvl="6" w:tplc="472E0F4C">
      <w:numFmt w:val="bullet"/>
      <w:lvlText w:val="•"/>
      <w:lvlJc w:val="left"/>
      <w:pPr>
        <w:ind w:left="3435" w:hanging="284"/>
      </w:pPr>
      <w:rPr>
        <w:rFonts w:hint="default"/>
        <w:lang w:val="en-AU" w:eastAsia="en-US" w:bidi="ar-SA"/>
      </w:rPr>
    </w:lvl>
    <w:lvl w:ilvl="7" w:tplc="11CC3F1C">
      <w:numFmt w:val="bullet"/>
      <w:lvlText w:val="•"/>
      <w:lvlJc w:val="left"/>
      <w:pPr>
        <w:ind w:left="3921" w:hanging="284"/>
      </w:pPr>
      <w:rPr>
        <w:rFonts w:hint="default"/>
        <w:lang w:val="en-AU" w:eastAsia="en-US" w:bidi="ar-SA"/>
      </w:rPr>
    </w:lvl>
    <w:lvl w:ilvl="8" w:tplc="6DFCD718">
      <w:numFmt w:val="bullet"/>
      <w:lvlText w:val="•"/>
      <w:lvlJc w:val="left"/>
      <w:pPr>
        <w:ind w:left="4407" w:hanging="284"/>
      </w:pPr>
      <w:rPr>
        <w:rFonts w:hint="default"/>
        <w:lang w:val="en-AU" w:eastAsia="en-US" w:bidi="ar-SA"/>
      </w:rPr>
    </w:lvl>
  </w:abstractNum>
  <w:abstractNum w:abstractNumId="31" w15:restartNumberingAfterBreak="0">
    <w:nsid w:val="36121AE0"/>
    <w:multiLevelType w:val="hybridMultilevel"/>
    <w:tmpl w:val="6F9640D4"/>
    <w:lvl w:ilvl="0" w:tplc="746600FA">
      <w:numFmt w:val="bullet"/>
      <w:lvlText w:val="●"/>
      <w:lvlJc w:val="left"/>
      <w:pPr>
        <w:ind w:left="457" w:hanging="286"/>
      </w:pPr>
      <w:rPr>
        <w:rFonts w:ascii="Calibri" w:eastAsia="Calibri" w:hAnsi="Calibri" w:cs="Calibri" w:hint="default"/>
        <w:b w:val="0"/>
        <w:bCs w:val="0"/>
        <w:i w:val="0"/>
        <w:iCs w:val="0"/>
        <w:w w:val="100"/>
        <w:sz w:val="16"/>
        <w:szCs w:val="16"/>
        <w:lang w:val="en-AU" w:eastAsia="en-US" w:bidi="ar-SA"/>
      </w:rPr>
    </w:lvl>
    <w:lvl w:ilvl="1" w:tplc="CA0A8946">
      <w:numFmt w:val="bullet"/>
      <w:lvlText w:val="•"/>
      <w:lvlJc w:val="left"/>
      <w:pPr>
        <w:ind w:left="1253" w:hanging="286"/>
      </w:pPr>
      <w:rPr>
        <w:rFonts w:hint="default"/>
        <w:lang w:val="en-AU" w:eastAsia="en-US" w:bidi="ar-SA"/>
      </w:rPr>
    </w:lvl>
    <w:lvl w:ilvl="2" w:tplc="BD82A46E">
      <w:numFmt w:val="bullet"/>
      <w:lvlText w:val="•"/>
      <w:lvlJc w:val="left"/>
      <w:pPr>
        <w:ind w:left="2046" w:hanging="286"/>
      </w:pPr>
      <w:rPr>
        <w:rFonts w:hint="default"/>
        <w:lang w:val="en-AU" w:eastAsia="en-US" w:bidi="ar-SA"/>
      </w:rPr>
    </w:lvl>
    <w:lvl w:ilvl="3" w:tplc="B02C0D82">
      <w:numFmt w:val="bullet"/>
      <w:lvlText w:val="•"/>
      <w:lvlJc w:val="left"/>
      <w:pPr>
        <w:ind w:left="2840" w:hanging="286"/>
      </w:pPr>
      <w:rPr>
        <w:rFonts w:hint="default"/>
        <w:lang w:val="en-AU" w:eastAsia="en-US" w:bidi="ar-SA"/>
      </w:rPr>
    </w:lvl>
    <w:lvl w:ilvl="4" w:tplc="85C68B68">
      <w:numFmt w:val="bullet"/>
      <w:lvlText w:val="•"/>
      <w:lvlJc w:val="left"/>
      <w:pPr>
        <w:ind w:left="3633" w:hanging="286"/>
      </w:pPr>
      <w:rPr>
        <w:rFonts w:hint="default"/>
        <w:lang w:val="en-AU" w:eastAsia="en-US" w:bidi="ar-SA"/>
      </w:rPr>
    </w:lvl>
    <w:lvl w:ilvl="5" w:tplc="94028AA0">
      <w:numFmt w:val="bullet"/>
      <w:lvlText w:val="•"/>
      <w:lvlJc w:val="left"/>
      <w:pPr>
        <w:ind w:left="4427" w:hanging="286"/>
      </w:pPr>
      <w:rPr>
        <w:rFonts w:hint="default"/>
        <w:lang w:val="en-AU" w:eastAsia="en-US" w:bidi="ar-SA"/>
      </w:rPr>
    </w:lvl>
    <w:lvl w:ilvl="6" w:tplc="B3C4045A">
      <w:numFmt w:val="bullet"/>
      <w:lvlText w:val="•"/>
      <w:lvlJc w:val="left"/>
      <w:pPr>
        <w:ind w:left="5220" w:hanging="286"/>
      </w:pPr>
      <w:rPr>
        <w:rFonts w:hint="default"/>
        <w:lang w:val="en-AU" w:eastAsia="en-US" w:bidi="ar-SA"/>
      </w:rPr>
    </w:lvl>
    <w:lvl w:ilvl="7" w:tplc="4AE81F1E">
      <w:numFmt w:val="bullet"/>
      <w:lvlText w:val="•"/>
      <w:lvlJc w:val="left"/>
      <w:pPr>
        <w:ind w:left="6013" w:hanging="286"/>
      </w:pPr>
      <w:rPr>
        <w:rFonts w:hint="default"/>
        <w:lang w:val="en-AU" w:eastAsia="en-US" w:bidi="ar-SA"/>
      </w:rPr>
    </w:lvl>
    <w:lvl w:ilvl="8" w:tplc="230E4BC8">
      <w:numFmt w:val="bullet"/>
      <w:lvlText w:val="•"/>
      <w:lvlJc w:val="left"/>
      <w:pPr>
        <w:ind w:left="6807" w:hanging="286"/>
      </w:pPr>
      <w:rPr>
        <w:rFonts w:hint="default"/>
        <w:lang w:val="en-AU" w:eastAsia="en-US" w:bidi="ar-SA"/>
      </w:rPr>
    </w:lvl>
  </w:abstractNum>
  <w:abstractNum w:abstractNumId="32" w15:restartNumberingAfterBreak="0">
    <w:nsid w:val="373526CA"/>
    <w:multiLevelType w:val="hybridMultilevel"/>
    <w:tmpl w:val="77846852"/>
    <w:lvl w:ilvl="0" w:tplc="68D88100">
      <w:numFmt w:val="bullet"/>
      <w:lvlText w:val=""/>
      <w:lvlJc w:val="left"/>
      <w:pPr>
        <w:ind w:left="1380" w:hanging="361"/>
      </w:pPr>
      <w:rPr>
        <w:rFonts w:ascii="Symbol" w:eastAsia="Symbol" w:hAnsi="Symbol" w:cs="Symbol" w:hint="default"/>
        <w:w w:val="99"/>
        <w:lang w:val="en-AU" w:eastAsia="en-US" w:bidi="ar-SA"/>
      </w:rPr>
    </w:lvl>
    <w:lvl w:ilvl="1" w:tplc="3CEA5E5E">
      <w:numFmt w:val="bullet"/>
      <w:lvlText w:val=""/>
      <w:lvlJc w:val="left"/>
      <w:pPr>
        <w:ind w:left="1740" w:hanging="360"/>
      </w:pPr>
      <w:rPr>
        <w:rFonts w:ascii="Symbol" w:eastAsia="Symbol" w:hAnsi="Symbol" w:cs="Symbol" w:hint="default"/>
        <w:w w:val="100"/>
        <w:lang w:val="en-AU" w:eastAsia="en-US" w:bidi="ar-SA"/>
      </w:rPr>
    </w:lvl>
    <w:lvl w:ilvl="2" w:tplc="C9EC0C1E">
      <w:numFmt w:val="bullet"/>
      <w:lvlText w:val="•"/>
      <w:lvlJc w:val="left"/>
      <w:pPr>
        <w:ind w:left="2980" w:hanging="360"/>
      </w:pPr>
      <w:rPr>
        <w:rFonts w:hint="default"/>
        <w:lang w:val="en-AU" w:eastAsia="en-US" w:bidi="ar-SA"/>
      </w:rPr>
    </w:lvl>
    <w:lvl w:ilvl="3" w:tplc="2FB209BE">
      <w:numFmt w:val="bullet"/>
      <w:lvlText w:val="•"/>
      <w:lvlJc w:val="left"/>
      <w:pPr>
        <w:ind w:left="3020" w:hanging="360"/>
      </w:pPr>
      <w:rPr>
        <w:rFonts w:hint="default"/>
        <w:lang w:val="en-AU" w:eastAsia="en-US" w:bidi="ar-SA"/>
      </w:rPr>
    </w:lvl>
    <w:lvl w:ilvl="4" w:tplc="3F249F30">
      <w:numFmt w:val="bullet"/>
      <w:lvlText w:val="•"/>
      <w:lvlJc w:val="left"/>
      <w:pPr>
        <w:ind w:left="4289" w:hanging="360"/>
      </w:pPr>
      <w:rPr>
        <w:rFonts w:hint="default"/>
        <w:lang w:val="en-AU" w:eastAsia="en-US" w:bidi="ar-SA"/>
      </w:rPr>
    </w:lvl>
    <w:lvl w:ilvl="5" w:tplc="6CC2F15A">
      <w:numFmt w:val="bullet"/>
      <w:lvlText w:val="•"/>
      <w:lvlJc w:val="left"/>
      <w:pPr>
        <w:ind w:left="5558" w:hanging="360"/>
      </w:pPr>
      <w:rPr>
        <w:rFonts w:hint="default"/>
        <w:lang w:val="en-AU" w:eastAsia="en-US" w:bidi="ar-SA"/>
      </w:rPr>
    </w:lvl>
    <w:lvl w:ilvl="6" w:tplc="A9A00E02">
      <w:numFmt w:val="bullet"/>
      <w:lvlText w:val="•"/>
      <w:lvlJc w:val="left"/>
      <w:pPr>
        <w:ind w:left="6828" w:hanging="360"/>
      </w:pPr>
      <w:rPr>
        <w:rFonts w:hint="default"/>
        <w:lang w:val="en-AU" w:eastAsia="en-US" w:bidi="ar-SA"/>
      </w:rPr>
    </w:lvl>
    <w:lvl w:ilvl="7" w:tplc="9DB267B6">
      <w:numFmt w:val="bullet"/>
      <w:lvlText w:val="•"/>
      <w:lvlJc w:val="left"/>
      <w:pPr>
        <w:ind w:left="8097" w:hanging="360"/>
      </w:pPr>
      <w:rPr>
        <w:rFonts w:hint="default"/>
        <w:lang w:val="en-AU" w:eastAsia="en-US" w:bidi="ar-SA"/>
      </w:rPr>
    </w:lvl>
    <w:lvl w:ilvl="8" w:tplc="3FCA815E">
      <w:numFmt w:val="bullet"/>
      <w:lvlText w:val="•"/>
      <w:lvlJc w:val="left"/>
      <w:pPr>
        <w:ind w:left="9367" w:hanging="360"/>
      </w:pPr>
      <w:rPr>
        <w:rFonts w:hint="default"/>
        <w:lang w:val="en-AU" w:eastAsia="en-US" w:bidi="ar-SA"/>
      </w:rPr>
    </w:lvl>
  </w:abstractNum>
  <w:abstractNum w:abstractNumId="33" w15:restartNumberingAfterBreak="0">
    <w:nsid w:val="3E4C240A"/>
    <w:multiLevelType w:val="hybridMultilevel"/>
    <w:tmpl w:val="7BFE425C"/>
    <w:lvl w:ilvl="0" w:tplc="27E4A7B0">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BA56F222">
      <w:numFmt w:val="bullet"/>
      <w:lvlText w:val="•"/>
      <w:lvlJc w:val="left"/>
      <w:pPr>
        <w:ind w:left="1325" w:hanging="284"/>
      </w:pPr>
      <w:rPr>
        <w:rFonts w:hint="default"/>
        <w:lang w:val="en-AU" w:eastAsia="en-US" w:bidi="ar-SA"/>
      </w:rPr>
    </w:lvl>
    <w:lvl w:ilvl="2" w:tplc="9F68F2DC">
      <w:numFmt w:val="bullet"/>
      <w:lvlText w:val="•"/>
      <w:lvlJc w:val="left"/>
      <w:pPr>
        <w:ind w:left="2130" w:hanging="284"/>
      </w:pPr>
      <w:rPr>
        <w:rFonts w:hint="default"/>
        <w:lang w:val="en-AU" w:eastAsia="en-US" w:bidi="ar-SA"/>
      </w:rPr>
    </w:lvl>
    <w:lvl w:ilvl="3" w:tplc="6A4C77C4">
      <w:numFmt w:val="bullet"/>
      <w:lvlText w:val="•"/>
      <w:lvlJc w:val="left"/>
      <w:pPr>
        <w:ind w:left="2935" w:hanging="284"/>
      </w:pPr>
      <w:rPr>
        <w:rFonts w:hint="default"/>
        <w:lang w:val="en-AU" w:eastAsia="en-US" w:bidi="ar-SA"/>
      </w:rPr>
    </w:lvl>
    <w:lvl w:ilvl="4" w:tplc="06D8E7A0">
      <w:numFmt w:val="bullet"/>
      <w:lvlText w:val="•"/>
      <w:lvlJc w:val="left"/>
      <w:pPr>
        <w:ind w:left="3740" w:hanging="284"/>
      </w:pPr>
      <w:rPr>
        <w:rFonts w:hint="default"/>
        <w:lang w:val="en-AU" w:eastAsia="en-US" w:bidi="ar-SA"/>
      </w:rPr>
    </w:lvl>
    <w:lvl w:ilvl="5" w:tplc="A002145E">
      <w:numFmt w:val="bullet"/>
      <w:lvlText w:val="•"/>
      <w:lvlJc w:val="left"/>
      <w:pPr>
        <w:ind w:left="4546" w:hanging="284"/>
      </w:pPr>
      <w:rPr>
        <w:rFonts w:hint="default"/>
        <w:lang w:val="en-AU" w:eastAsia="en-US" w:bidi="ar-SA"/>
      </w:rPr>
    </w:lvl>
    <w:lvl w:ilvl="6" w:tplc="D69EF8F2">
      <w:numFmt w:val="bullet"/>
      <w:lvlText w:val="•"/>
      <w:lvlJc w:val="left"/>
      <w:pPr>
        <w:ind w:left="5351" w:hanging="284"/>
      </w:pPr>
      <w:rPr>
        <w:rFonts w:hint="default"/>
        <w:lang w:val="en-AU" w:eastAsia="en-US" w:bidi="ar-SA"/>
      </w:rPr>
    </w:lvl>
    <w:lvl w:ilvl="7" w:tplc="F07088CE">
      <w:numFmt w:val="bullet"/>
      <w:lvlText w:val="•"/>
      <w:lvlJc w:val="left"/>
      <w:pPr>
        <w:ind w:left="6156" w:hanging="284"/>
      </w:pPr>
      <w:rPr>
        <w:rFonts w:hint="default"/>
        <w:lang w:val="en-AU" w:eastAsia="en-US" w:bidi="ar-SA"/>
      </w:rPr>
    </w:lvl>
    <w:lvl w:ilvl="8" w:tplc="ECD897BC">
      <w:numFmt w:val="bullet"/>
      <w:lvlText w:val="•"/>
      <w:lvlJc w:val="left"/>
      <w:pPr>
        <w:ind w:left="6961" w:hanging="284"/>
      </w:pPr>
      <w:rPr>
        <w:rFonts w:hint="default"/>
        <w:lang w:val="en-AU" w:eastAsia="en-US" w:bidi="ar-SA"/>
      </w:rPr>
    </w:lvl>
  </w:abstractNum>
  <w:abstractNum w:abstractNumId="34" w15:restartNumberingAfterBreak="0">
    <w:nsid w:val="40E00A14"/>
    <w:multiLevelType w:val="hybridMultilevel"/>
    <w:tmpl w:val="A92455CE"/>
    <w:lvl w:ilvl="0" w:tplc="2E12DD44">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1D548AFA">
      <w:numFmt w:val="bullet"/>
      <w:lvlText w:val="•"/>
      <w:lvlJc w:val="left"/>
      <w:pPr>
        <w:ind w:left="1325" w:hanging="284"/>
      </w:pPr>
      <w:rPr>
        <w:rFonts w:hint="default"/>
        <w:lang w:val="en-AU" w:eastAsia="en-US" w:bidi="ar-SA"/>
      </w:rPr>
    </w:lvl>
    <w:lvl w:ilvl="2" w:tplc="169CA448">
      <w:numFmt w:val="bullet"/>
      <w:lvlText w:val="•"/>
      <w:lvlJc w:val="left"/>
      <w:pPr>
        <w:ind w:left="2130" w:hanging="284"/>
      </w:pPr>
      <w:rPr>
        <w:rFonts w:hint="default"/>
        <w:lang w:val="en-AU" w:eastAsia="en-US" w:bidi="ar-SA"/>
      </w:rPr>
    </w:lvl>
    <w:lvl w:ilvl="3" w:tplc="D9C04000">
      <w:numFmt w:val="bullet"/>
      <w:lvlText w:val="•"/>
      <w:lvlJc w:val="left"/>
      <w:pPr>
        <w:ind w:left="2935" w:hanging="284"/>
      </w:pPr>
      <w:rPr>
        <w:rFonts w:hint="default"/>
        <w:lang w:val="en-AU" w:eastAsia="en-US" w:bidi="ar-SA"/>
      </w:rPr>
    </w:lvl>
    <w:lvl w:ilvl="4" w:tplc="9D289D76">
      <w:numFmt w:val="bullet"/>
      <w:lvlText w:val="•"/>
      <w:lvlJc w:val="left"/>
      <w:pPr>
        <w:ind w:left="3740" w:hanging="284"/>
      </w:pPr>
      <w:rPr>
        <w:rFonts w:hint="default"/>
        <w:lang w:val="en-AU" w:eastAsia="en-US" w:bidi="ar-SA"/>
      </w:rPr>
    </w:lvl>
    <w:lvl w:ilvl="5" w:tplc="375AC328">
      <w:numFmt w:val="bullet"/>
      <w:lvlText w:val="•"/>
      <w:lvlJc w:val="left"/>
      <w:pPr>
        <w:ind w:left="4546" w:hanging="284"/>
      </w:pPr>
      <w:rPr>
        <w:rFonts w:hint="default"/>
        <w:lang w:val="en-AU" w:eastAsia="en-US" w:bidi="ar-SA"/>
      </w:rPr>
    </w:lvl>
    <w:lvl w:ilvl="6" w:tplc="73D636EE">
      <w:numFmt w:val="bullet"/>
      <w:lvlText w:val="•"/>
      <w:lvlJc w:val="left"/>
      <w:pPr>
        <w:ind w:left="5351" w:hanging="284"/>
      </w:pPr>
      <w:rPr>
        <w:rFonts w:hint="default"/>
        <w:lang w:val="en-AU" w:eastAsia="en-US" w:bidi="ar-SA"/>
      </w:rPr>
    </w:lvl>
    <w:lvl w:ilvl="7" w:tplc="AF502A98">
      <w:numFmt w:val="bullet"/>
      <w:lvlText w:val="•"/>
      <w:lvlJc w:val="left"/>
      <w:pPr>
        <w:ind w:left="6156" w:hanging="284"/>
      </w:pPr>
      <w:rPr>
        <w:rFonts w:hint="default"/>
        <w:lang w:val="en-AU" w:eastAsia="en-US" w:bidi="ar-SA"/>
      </w:rPr>
    </w:lvl>
    <w:lvl w:ilvl="8" w:tplc="96FEF214">
      <w:numFmt w:val="bullet"/>
      <w:lvlText w:val="•"/>
      <w:lvlJc w:val="left"/>
      <w:pPr>
        <w:ind w:left="6961" w:hanging="284"/>
      </w:pPr>
      <w:rPr>
        <w:rFonts w:hint="default"/>
        <w:lang w:val="en-AU" w:eastAsia="en-US" w:bidi="ar-SA"/>
      </w:rPr>
    </w:lvl>
  </w:abstractNum>
  <w:abstractNum w:abstractNumId="35" w15:restartNumberingAfterBreak="0">
    <w:nsid w:val="47F119D2"/>
    <w:multiLevelType w:val="hybridMultilevel"/>
    <w:tmpl w:val="7016842C"/>
    <w:lvl w:ilvl="0" w:tplc="0FF81A76">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A876567A">
      <w:numFmt w:val="bullet"/>
      <w:lvlText w:val="•"/>
      <w:lvlJc w:val="left"/>
      <w:pPr>
        <w:ind w:left="1325" w:hanging="284"/>
      </w:pPr>
      <w:rPr>
        <w:rFonts w:hint="default"/>
        <w:lang w:val="en-AU" w:eastAsia="en-US" w:bidi="ar-SA"/>
      </w:rPr>
    </w:lvl>
    <w:lvl w:ilvl="2" w:tplc="ECEA8F82">
      <w:numFmt w:val="bullet"/>
      <w:lvlText w:val="•"/>
      <w:lvlJc w:val="left"/>
      <w:pPr>
        <w:ind w:left="2130" w:hanging="284"/>
      </w:pPr>
      <w:rPr>
        <w:rFonts w:hint="default"/>
        <w:lang w:val="en-AU" w:eastAsia="en-US" w:bidi="ar-SA"/>
      </w:rPr>
    </w:lvl>
    <w:lvl w:ilvl="3" w:tplc="0082C890">
      <w:numFmt w:val="bullet"/>
      <w:lvlText w:val="•"/>
      <w:lvlJc w:val="left"/>
      <w:pPr>
        <w:ind w:left="2935" w:hanging="284"/>
      </w:pPr>
      <w:rPr>
        <w:rFonts w:hint="default"/>
        <w:lang w:val="en-AU" w:eastAsia="en-US" w:bidi="ar-SA"/>
      </w:rPr>
    </w:lvl>
    <w:lvl w:ilvl="4" w:tplc="EAF45BBC">
      <w:numFmt w:val="bullet"/>
      <w:lvlText w:val="•"/>
      <w:lvlJc w:val="left"/>
      <w:pPr>
        <w:ind w:left="3740" w:hanging="284"/>
      </w:pPr>
      <w:rPr>
        <w:rFonts w:hint="default"/>
        <w:lang w:val="en-AU" w:eastAsia="en-US" w:bidi="ar-SA"/>
      </w:rPr>
    </w:lvl>
    <w:lvl w:ilvl="5" w:tplc="CFCC8268">
      <w:numFmt w:val="bullet"/>
      <w:lvlText w:val="•"/>
      <w:lvlJc w:val="left"/>
      <w:pPr>
        <w:ind w:left="4546" w:hanging="284"/>
      </w:pPr>
      <w:rPr>
        <w:rFonts w:hint="default"/>
        <w:lang w:val="en-AU" w:eastAsia="en-US" w:bidi="ar-SA"/>
      </w:rPr>
    </w:lvl>
    <w:lvl w:ilvl="6" w:tplc="6EFE649A">
      <w:numFmt w:val="bullet"/>
      <w:lvlText w:val="•"/>
      <w:lvlJc w:val="left"/>
      <w:pPr>
        <w:ind w:left="5351" w:hanging="284"/>
      </w:pPr>
      <w:rPr>
        <w:rFonts w:hint="default"/>
        <w:lang w:val="en-AU" w:eastAsia="en-US" w:bidi="ar-SA"/>
      </w:rPr>
    </w:lvl>
    <w:lvl w:ilvl="7" w:tplc="E4621A08">
      <w:numFmt w:val="bullet"/>
      <w:lvlText w:val="•"/>
      <w:lvlJc w:val="left"/>
      <w:pPr>
        <w:ind w:left="6156" w:hanging="284"/>
      </w:pPr>
      <w:rPr>
        <w:rFonts w:hint="default"/>
        <w:lang w:val="en-AU" w:eastAsia="en-US" w:bidi="ar-SA"/>
      </w:rPr>
    </w:lvl>
    <w:lvl w:ilvl="8" w:tplc="19263BAE">
      <w:numFmt w:val="bullet"/>
      <w:lvlText w:val="•"/>
      <w:lvlJc w:val="left"/>
      <w:pPr>
        <w:ind w:left="6961" w:hanging="284"/>
      </w:pPr>
      <w:rPr>
        <w:rFonts w:hint="default"/>
        <w:lang w:val="en-AU" w:eastAsia="en-US" w:bidi="ar-SA"/>
      </w:rPr>
    </w:lvl>
  </w:abstractNum>
  <w:abstractNum w:abstractNumId="36" w15:restartNumberingAfterBreak="0">
    <w:nsid w:val="489A0313"/>
    <w:multiLevelType w:val="hybridMultilevel"/>
    <w:tmpl w:val="5C04941E"/>
    <w:lvl w:ilvl="0" w:tplc="E57099B0">
      <w:numFmt w:val="bullet"/>
      <w:lvlText w:val="●"/>
      <w:lvlJc w:val="left"/>
      <w:pPr>
        <w:ind w:left="457" w:hanging="286"/>
      </w:pPr>
      <w:rPr>
        <w:rFonts w:ascii="Calibri" w:eastAsia="Calibri" w:hAnsi="Calibri" w:cs="Calibri" w:hint="default"/>
        <w:b w:val="0"/>
        <w:bCs w:val="0"/>
        <w:i w:val="0"/>
        <w:iCs w:val="0"/>
        <w:w w:val="100"/>
        <w:sz w:val="16"/>
        <w:szCs w:val="16"/>
        <w:lang w:val="en-AU" w:eastAsia="en-US" w:bidi="ar-SA"/>
      </w:rPr>
    </w:lvl>
    <w:lvl w:ilvl="1" w:tplc="5E1A65CE">
      <w:numFmt w:val="bullet"/>
      <w:lvlText w:val="•"/>
      <w:lvlJc w:val="left"/>
      <w:pPr>
        <w:ind w:left="1253" w:hanging="286"/>
      </w:pPr>
      <w:rPr>
        <w:rFonts w:hint="default"/>
        <w:lang w:val="en-AU" w:eastAsia="en-US" w:bidi="ar-SA"/>
      </w:rPr>
    </w:lvl>
    <w:lvl w:ilvl="2" w:tplc="FB00E780">
      <w:numFmt w:val="bullet"/>
      <w:lvlText w:val="•"/>
      <w:lvlJc w:val="left"/>
      <w:pPr>
        <w:ind w:left="2046" w:hanging="286"/>
      </w:pPr>
      <w:rPr>
        <w:rFonts w:hint="default"/>
        <w:lang w:val="en-AU" w:eastAsia="en-US" w:bidi="ar-SA"/>
      </w:rPr>
    </w:lvl>
    <w:lvl w:ilvl="3" w:tplc="C050357C">
      <w:numFmt w:val="bullet"/>
      <w:lvlText w:val="•"/>
      <w:lvlJc w:val="left"/>
      <w:pPr>
        <w:ind w:left="2840" w:hanging="286"/>
      </w:pPr>
      <w:rPr>
        <w:rFonts w:hint="default"/>
        <w:lang w:val="en-AU" w:eastAsia="en-US" w:bidi="ar-SA"/>
      </w:rPr>
    </w:lvl>
    <w:lvl w:ilvl="4" w:tplc="40D6AA9E">
      <w:numFmt w:val="bullet"/>
      <w:lvlText w:val="•"/>
      <w:lvlJc w:val="left"/>
      <w:pPr>
        <w:ind w:left="3633" w:hanging="286"/>
      </w:pPr>
      <w:rPr>
        <w:rFonts w:hint="default"/>
        <w:lang w:val="en-AU" w:eastAsia="en-US" w:bidi="ar-SA"/>
      </w:rPr>
    </w:lvl>
    <w:lvl w:ilvl="5" w:tplc="0C8A7150">
      <w:numFmt w:val="bullet"/>
      <w:lvlText w:val="•"/>
      <w:lvlJc w:val="left"/>
      <w:pPr>
        <w:ind w:left="4427" w:hanging="286"/>
      </w:pPr>
      <w:rPr>
        <w:rFonts w:hint="default"/>
        <w:lang w:val="en-AU" w:eastAsia="en-US" w:bidi="ar-SA"/>
      </w:rPr>
    </w:lvl>
    <w:lvl w:ilvl="6" w:tplc="7848F04E">
      <w:numFmt w:val="bullet"/>
      <w:lvlText w:val="•"/>
      <w:lvlJc w:val="left"/>
      <w:pPr>
        <w:ind w:left="5220" w:hanging="286"/>
      </w:pPr>
      <w:rPr>
        <w:rFonts w:hint="default"/>
        <w:lang w:val="en-AU" w:eastAsia="en-US" w:bidi="ar-SA"/>
      </w:rPr>
    </w:lvl>
    <w:lvl w:ilvl="7" w:tplc="AAB46930">
      <w:numFmt w:val="bullet"/>
      <w:lvlText w:val="•"/>
      <w:lvlJc w:val="left"/>
      <w:pPr>
        <w:ind w:left="6013" w:hanging="286"/>
      </w:pPr>
      <w:rPr>
        <w:rFonts w:hint="default"/>
        <w:lang w:val="en-AU" w:eastAsia="en-US" w:bidi="ar-SA"/>
      </w:rPr>
    </w:lvl>
    <w:lvl w:ilvl="8" w:tplc="CE367CCE">
      <w:numFmt w:val="bullet"/>
      <w:lvlText w:val="•"/>
      <w:lvlJc w:val="left"/>
      <w:pPr>
        <w:ind w:left="6807" w:hanging="286"/>
      </w:pPr>
      <w:rPr>
        <w:rFonts w:hint="default"/>
        <w:lang w:val="en-AU" w:eastAsia="en-US" w:bidi="ar-SA"/>
      </w:rPr>
    </w:lvl>
  </w:abstractNum>
  <w:abstractNum w:abstractNumId="37" w15:restartNumberingAfterBreak="0">
    <w:nsid w:val="49157ED1"/>
    <w:multiLevelType w:val="hybridMultilevel"/>
    <w:tmpl w:val="B220166C"/>
    <w:lvl w:ilvl="0" w:tplc="8A5A26A8">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7FD213A8">
      <w:numFmt w:val="bullet"/>
      <w:lvlText w:val="•"/>
      <w:lvlJc w:val="left"/>
      <w:pPr>
        <w:ind w:left="1325" w:hanging="284"/>
      </w:pPr>
      <w:rPr>
        <w:rFonts w:hint="default"/>
        <w:lang w:val="en-AU" w:eastAsia="en-US" w:bidi="ar-SA"/>
      </w:rPr>
    </w:lvl>
    <w:lvl w:ilvl="2" w:tplc="723496A6">
      <w:numFmt w:val="bullet"/>
      <w:lvlText w:val="•"/>
      <w:lvlJc w:val="left"/>
      <w:pPr>
        <w:ind w:left="2130" w:hanging="284"/>
      </w:pPr>
      <w:rPr>
        <w:rFonts w:hint="default"/>
        <w:lang w:val="en-AU" w:eastAsia="en-US" w:bidi="ar-SA"/>
      </w:rPr>
    </w:lvl>
    <w:lvl w:ilvl="3" w:tplc="FDF0A648">
      <w:numFmt w:val="bullet"/>
      <w:lvlText w:val="•"/>
      <w:lvlJc w:val="left"/>
      <w:pPr>
        <w:ind w:left="2935" w:hanging="284"/>
      </w:pPr>
      <w:rPr>
        <w:rFonts w:hint="default"/>
        <w:lang w:val="en-AU" w:eastAsia="en-US" w:bidi="ar-SA"/>
      </w:rPr>
    </w:lvl>
    <w:lvl w:ilvl="4" w:tplc="88186FC6">
      <w:numFmt w:val="bullet"/>
      <w:lvlText w:val="•"/>
      <w:lvlJc w:val="left"/>
      <w:pPr>
        <w:ind w:left="3740" w:hanging="284"/>
      </w:pPr>
      <w:rPr>
        <w:rFonts w:hint="default"/>
        <w:lang w:val="en-AU" w:eastAsia="en-US" w:bidi="ar-SA"/>
      </w:rPr>
    </w:lvl>
    <w:lvl w:ilvl="5" w:tplc="5E541D0A">
      <w:numFmt w:val="bullet"/>
      <w:lvlText w:val="•"/>
      <w:lvlJc w:val="left"/>
      <w:pPr>
        <w:ind w:left="4546" w:hanging="284"/>
      </w:pPr>
      <w:rPr>
        <w:rFonts w:hint="default"/>
        <w:lang w:val="en-AU" w:eastAsia="en-US" w:bidi="ar-SA"/>
      </w:rPr>
    </w:lvl>
    <w:lvl w:ilvl="6" w:tplc="68B8C1F2">
      <w:numFmt w:val="bullet"/>
      <w:lvlText w:val="•"/>
      <w:lvlJc w:val="left"/>
      <w:pPr>
        <w:ind w:left="5351" w:hanging="284"/>
      </w:pPr>
      <w:rPr>
        <w:rFonts w:hint="default"/>
        <w:lang w:val="en-AU" w:eastAsia="en-US" w:bidi="ar-SA"/>
      </w:rPr>
    </w:lvl>
    <w:lvl w:ilvl="7" w:tplc="F7CC1284">
      <w:numFmt w:val="bullet"/>
      <w:lvlText w:val="•"/>
      <w:lvlJc w:val="left"/>
      <w:pPr>
        <w:ind w:left="6156" w:hanging="284"/>
      </w:pPr>
      <w:rPr>
        <w:rFonts w:hint="default"/>
        <w:lang w:val="en-AU" w:eastAsia="en-US" w:bidi="ar-SA"/>
      </w:rPr>
    </w:lvl>
    <w:lvl w:ilvl="8" w:tplc="C24A136A">
      <w:numFmt w:val="bullet"/>
      <w:lvlText w:val="•"/>
      <w:lvlJc w:val="left"/>
      <w:pPr>
        <w:ind w:left="6961" w:hanging="284"/>
      </w:pPr>
      <w:rPr>
        <w:rFonts w:hint="default"/>
        <w:lang w:val="en-AU" w:eastAsia="en-US" w:bidi="ar-SA"/>
      </w:rPr>
    </w:lvl>
  </w:abstractNum>
  <w:abstractNum w:abstractNumId="38" w15:restartNumberingAfterBreak="0">
    <w:nsid w:val="4BF9514D"/>
    <w:multiLevelType w:val="hybridMultilevel"/>
    <w:tmpl w:val="877E70D6"/>
    <w:lvl w:ilvl="0" w:tplc="346C8628">
      <w:numFmt w:val="bullet"/>
      <w:lvlText w:val="●"/>
      <w:lvlJc w:val="left"/>
      <w:pPr>
        <w:ind w:left="396" w:hanging="284"/>
      </w:pPr>
      <w:rPr>
        <w:rFonts w:ascii="Calibri" w:eastAsia="Calibri" w:hAnsi="Calibri" w:cs="Calibri" w:hint="default"/>
        <w:b w:val="0"/>
        <w:bCs w:val="0"/>
        <w:i w:val="0"/>
        <w:iCs w:val="0"/>
        <w:w w:val="100"/>
        <w:sz w:val="18"/>
        <w:szCs w:val="18"/>
        <w:lang w:val="en-AU" w:eastAsia="en-US" w:bidi="ar-SA"/>
      </w:rPr>
    </w:lvl>
    <w:lvl w:ilvl="1" w:tplc="1C52CDC2">
      <w:numFmt w:val="bullet"/>
      <w:lvlText w:val="•"/>
      <w:lvlJc w:val="left"/>
      <w:pPr>
        <w:ind w:left="1217" w:hanging="284"/>
      </w:pPr>
      <w:rPr>
        <w:rFonts w:hint="default"/>
        <w:lang w:val="en-AU" w:eastAsia="en-US" w:bidi="ar-SA"/>
      </w:rPr>
    </w:lvl>
    <w:lvl w:ilvl="2" w:tplc="4606E5DA">
      <w:numFmt w:val="bullet"/>
      <w:lvlText w:val="•"/>
      <w:lvlJc w:val="left"/>
      <w:pPr>
        <w:ind w:left="2034" w:hanging="284"/>
      </w:pPr>
      <w:rPr>
        <w:rFonts w:hint="default"/>
        <w:lang w:val="en-AU" w:eastAsia="en-US" w:bidi="ar-SA"/>
      </w:rPr>
    </w:lvl>
    <w:lvl w:ilvl="3" w:tplc="68EEE3D8">
      <w:numFmt w:val="bullet"/>
      <w:lvlText w:val="•"/>
      <w:lvlJc w:val="left"/>
      <w:pPr>
        <w:ind w:left="2851" w:hanging="284"/>
      </w:pPr>
      <w:rPr>
        <w:rFonts w:hint="default"/>
        <w:lang w:val="en-AU" w:eastAsia="en-US" w:bidi="ar-SA"/>
      </w:rPr>
    </w:lvl>
    <w:lvl w:ilvl="4" w:tplc="98EE91CC">
      <w:numFmt w:val="bullet"/>
      <w:lvlText w:val="•"/>
      <w:lvlJc w:val="left"/>
      <w:pPr>
        <w:ind w:left="3668" w:hanging="284"/>
      </w:pPr>
      <w:rPr>
        <w:rFonts w:hint="default"/>
        <w:lang w:val="en-AU" w:eastAsia="en-US" w:bidi="ar-SA"/>
      </w:rPr>
    </w:lvl>
    <w:lvl w:ilvl="5" w:tplc="DCEABC04">
      <w:numFmt w:val="bullet"/>
      <w:lvlText w:val="•"/>
      <w:lvlJc w:val="left"/>
      <w:pPr>
        <w:ind w:left="4485" w:hanging="284"/>
      </w:pPr>
      <w:rPr>
        <w:rFonts w:hint="default"/>
        <w:lang w:val="en-AU" w:eastAsia="en-US" w:bidi="ar-SA"/>
      </w:rPr>
    </w:lvl>
    <w:lvl w:ilvl="6" w:tplc="58A2CCF4">
      <w:numFmt w:val="bullet"/>
      <w:lvlText w:val="•"/>
      <w:lvlJc w:val="left"/>
      <w:pPr>
        <w:ind w:left="5302" w:hanging="284"/>
      </w:pPr>
      <w:rPr>
        <w:rFonts w:hint="default"/>
        <w:lang w:val="en-AU" w:eastAsia="en-US" w:bidi="ar-SA"/>
      </w:rPr>
    </w:lvl>
    <w:lvl w:ilvl="7" w:tplc="59CA0614">
      <w:numFmt w:val="bullet"/>
      <w:lvlText w:val="•"/>
      <w:lvlJc w:val="left"/>
      <w:pPr>
        <w:ind w:left="6119" w:hanging="284"/>
      </w:pPr>
      <w:rPr>
        <w:rFonts w:hint="default"/>
        <w:lang w:val="en-AU" w:eastAsia="en-US" w:bidi="ar-SA"/>
      </w:rPr>
    </w:lvl>
    <w:lvl w:ilvl="8" w:tplc="71FC5996">
      <w:numFmt w:val="bullet"/>
      <w:lvlText w:val="•"/>
      <w:lvlJc w:val="left"/>
      <w:pPr>
        <w:ind w:left="6936" w:hanging="284"/>
      </w:pPr>
      <w:rPr>
        <w:rFonts w:hint="default"/>
        <w:lang w:val="en-AU" w:eastAsia="en-US" w:bidi="ar-SA"/>
      </w:rPr>
    </w:lvl>
  </w:abstractNum>
  <w:abstractNum w:abstractNumId="39" w15:restartNumberingAfterBreak="0">
    <w:nsid w:val="4FB468F9"/>
    <w:multiLevelType w:val="hybridMultilevel"/>
    <w:tmpl w:val="C0F4DEA4"/>
    <w:lvl w:ilvl="0" w:tplc="C4403DBA">
      <w:numFmt w:val="bullet"/>
      <w:lvlText w:val=""/>
      <w:lvlJc w:val="left"/>
      <w:pPr>
        <w:ind w:left="515" w:hanging="284"/>
      </w:pPr>
      <w:rPr>
        <w:rFonts w:ascii="Symbol" w:eastAsia="Symbol" w:hAnsi="Symbol" w:cs="Symbol" w:hint="default"/>
        <w:b w:val="0"/>
        <w:bCs w:val="0"/>
        <w:i w:val="0"/>
        <w:iCs w:val="0"/>
        <w:w w:val="100"/>
        <w:sz w:val="18"/>
        <w:szCs w:val="18"/>
        <w:lang w:val="en-AU" w:eastAsia="en-US" w:bidi="ar-SA"/>
      </w:rPr>
    </w:lvl>
    <w:lvl w:ilvl="1" w:tplc="9D0EA4BC">
      <w:numFmt w:val="bullet"/>
      <w:lvlText w:val="•"/>
      <w:lvlJc w:val="left"/>
      <w:pPr>
        <w:ind w:left="1005" w:hanging="284"/>
      </w:pPr>
      <w:rPr>
        <w:rFonts w:hint="default"/>
        <w:lang w:val="en-AU" w:eastAsia="en-US" w:bidi="ar-SA"/>
      </w:rPr>
    </w:lvl>
    <w:lvl w:ilvl="2" w:tplc="3132B9E2">
      <w:numFmt w:val="bullet"/>
      <w:lvlText w:val="•"/>
      <w:lvlJc w:val="left"/>
      <w:pPr>
        <w:ind w:left="1491" w:hanging="284"/>
      </w:pPr>
      <w:rPr>
        <w:rFonts w:hint="default"/>
        <w:lang w:val="en-AU" w:eastAsia="en-US" w:bidi="ar-SA"/>
      </w:rPr>
    </w:lvl>
    <w:lvl w:ilvl="3" w:tplc="8C344212">
      <w:numFmt w:val="bullet"/>
      <w:lvlText w:val="•"/>
      <w:lvlJc w:val="left"/>
      <w:pPr>
        <w:ind w:left="1977" w:hanging="284"/>
      </w:pPr>
      <w:rPr>
        <w:rFonts w:hint="default"/>
        <w:lang w:val="en-AU" w:eastAsia="en-US" w:bidi="ar-SA"/>
      </w:rPr>
    </w:lvl>
    <w:lvl w:ilvl="4" w:tplc="FBD0F9B0">
      <w:numFmt w:val="bullet"/>
      <w:lvlText w:val="•"/>
      <w:lvlJc w:val="left"/>
      <w:pPr>
        <w:ind w:left="2463" w:hanging="284"/>
      </w:pPr>
      <w:rPr>
        <w:rFonts w:hint="default"/>
        <w:lang w:val="en-AU" w:eastAsia="en-US" w:bidi="ar-SA"/>
      </w:rPr>
    </w:lvl>
    <w:lvl w:ilvl="5" w:tplc="A20AC276">
      <w:numFmt w:val="bullet"/>
      <w:lvlText w:val="•"/>
      <w:lvlJc w:val="left"/>
      <w:pPr>
        <w:ind w:left="2949" w:hanging="284"/>
      </w:pPr>
      <w:rPr>
        <w:rFonts w:hint="default"/>
        <w:lang w:val="en-AU" w:eastAsia="en-US" w:bidi="ar-SA"/>
      </w:rPr>
    </w:lvl>
    <w:lvl w:ilvl="6" w:tplc="A6A8067C">
      <w:numFmt w:val="bullet"/>
      <w:lvlText w:val="•"/>
      <w:lvlJc w:val="left"/>
      <w:pPr>
        <w:ind w:left="3435" w:hanging="284"/>
      </w:pPr>
      <w:rPr>
        <w:rFonts w:hint="default"/>
        <w:lang w:val="en-AU" w:eastAsia="en-US" w:bidi="ar-SA"/>
      </w:rPr>
    </w:lvl>
    <w:lvl w:ilvl="7" w:tplc="26029268">
      <w:numFmt w:val="bullet"/>
      <w:lvlText w:val="•"/>
      <w:lvlJc w:val="left"/>
      <w:pPr>
        <w:ind w:left="3921" w:hanging="284"/>
      </w:pPr>
      <w:rPr>
        <w:rFonts w:hint="default"/>
        <w:lang w:val="en-AU" w:eastAsia="en-US" w:bidi="ar-SA"/>
      </w:rPr>
    </w:lvl>
    <w:lvl w:ilvl="8" w:tplc="16E6E412">
      <w:numFmt w:val="bullet"/>
      <w:lvlText w:val="•"/>
      <w:lvlJc w:val="left"/>
      <w:pPr>
        <w:ind w:left="4407" w:hanging="284"/>
      </w:pPr>
      <w:rPr>
        <w:rFonts w:hint="default"/>
        <w:lang w:val="en-AU" w:eastAsia="en-US" w:bidi="ar-SA"/>
      </w:rPr>
    </w:lvl>
  </w:abstractNum>
  <w:abstractNum w:abstractNumId="40" w15:restartNumberingAfterBreak="0">
    <w:nsid w:val="561D5380"/>
    <w:multiLevelType w:val="hybridMultilevel"/>
    <w:tmpl w:val="31A88350"/>
    <w:lvl w:ilvl="0" w:tplc="3D8A3150">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2A8A6A5E">
      <w:numFmt w:val="bullet"/>
      <w:lvlText w:val="•"/>
      <w:lvlJc w:val="left"/>
      <w:pPr>
        <w:ind w:left="1325" w:hanging="284"/>
      </w:pPr>
      <w:rPr>
        <w:rFonts w:hint="default"/>
        <w:lang w:val="en-AU" w:eastAsia="en-US" w:bidi="ar-SA"/>
      </w:rPr>
    </w:lvl>
    <w:lvl w:ilvl="2" w:tplc="30906A0E">
      <w:numFmt w:val="bullet"/>
      <w:lvlText w:val="•"/>
      <w:lvlJc w:val="left"/>
      <w:pPr>
        <w:ind w:left="2130" w:hanging="284"/>
      </w:pPr>
      <w:rPr>
        <w:rFonts w:hint="default"/>
        <w:lang w:val="en-AU" w:eastAsia="en-US" w:bidi="ar-SA"/>
      </w:rPr>
    </w:lvl>
    <w:lvl w:ilvl="3" w:tplc="39FCD5D6">
      <w:numFmt w:val="bullet"/>
      <w:lvlText w:val="•"/>
      <w:lvlJc w:val="left"/>
      <w:pPr>
        <w:ind w:left="2935" w:hanging="284"/>
      </w:pPr>
      <w:rPr>
        <w:rFonts w:hint="default"/>
        <w:lang w:val="en-AU" w:eastAsia="en-US" w:bidi="ar-SA"/>
      </w:rPr>
    </w:lvl>
    <w:lvl w:ilvl="4" w:tplc="2D907C62">
      <w:numFmt w:val="bullet"/>
      <w:lvlText w:val="•"/>
      <w:lvlJc w:val="left"/>
      <w:pPr>
        <w:ind w:left="3740" w:hanging="284"/>
      </w:pPr>
      <w:rPr>
        <w:rFonts w:hint="default"/>
        <w:lang w:val="en-AU" w:eastAsia="en-US" w:bidi="ar-SA"/>
      </w:rPr>
    </w:lvl>
    <w:lvl w:ilvl="5" w:tplc="23D2937A">
      <w:numFmt w:val="bullet"/>
      <w:lvlText w:val="•"/>
      <w:lvlJc w:val="left"/>
      <w:pPr>
        <w:ind w:left="4546" w:hanging="284"/>
      </w:pPr>
      <w:rPr>
        <w:rFonts w:hint="default"/>
        <w:lang w:val="en-AU" w:eastAsia="en-US" w:bidi="ar-SA"/>
      </w:rPr>
    </w:lvl>
    <w:lvl w:ilvl="6" w:tplc="1A72D282">
      <w:numFmt w:val="bullet"/>
      <w:lvlText w:val="•"/>
      <w:lvlJc w:val="left"/>
      <w:pPr>
        <w:ind w:left="5351" w:hanging="284"/>
      </w:pPr>
      <w:rPr>
        <w:rFonts w:hint="default"/>
        <w:lang w:val="en-AU" w:eastAsia="en-US" w:bidi="ar-SA"/>
      </w:rPr>
    </w:lvl>
    <w:lvl w:ilvl="7" w:tplc="4316FF62">
      <w:numFmt w:val="bullet"/>
      <w:lvlText w:val="•"/>
      <w:lvlJc w:val="left"/>
      <w:pPr>
        <w:ind w:left="6156" w:hanging="284"/>
      </w:pPr>
      <w:rPr>
        <w:rFonts w:hint="default"/>
        <w:lang w:val="en-AU" w:eastAsia="en-US" w:bidi="ar-SA"/>
      </w:rPr>
    </w:lvl>
    <w:lvl w:ilvl="8" w:tplc="F0FECFA6">
      <w:numFmt w:val="bullet"/>
      <w:lvlText w:val="•"/>
      <w:lvlJc w:val="left"/>
      <w:pPr>
        <w:ind w:left="6961" w:hanging="284"/>
      </w:pPr>
      <w:rPr>
        <w:rFonts w:hint="default"/>
        <w:lang w:val="en-AU" w:eastAsia="en-US" w:bidi="ar-SA"/>
      </w:rPr>
    </w:lvl>
  </w:abstractNum>
  <w:abstractNum w:abstractNumId="41" w15:restartNumberingAfterBreak="0">
    <w:nsid w:val="5A1820DD"/>
    <w:multiLevelType w:val="hybridMultilevel"/>
    <w:tmpl w:val="D19E5B50"/>
    <w:lvl w:ilvl="0" w:tplc="9E0A9380">
      <w:numFmt w:val="bullet"/>
      <w:lvlText w:val="●"/>
      <w:lvlJc w:val="left"/>
      <w:pPr>
        <w:ind w:left="467" w:hanging="286"/>
      </w:pPr>
      <w:rPr>
        <w:rFonts w:ascii="Calibri" w:eastAsia="Calibri" w:hAnsi="Calibri" w:cs="Calibri" w:hint="default"/>
        <w:b w:val="0"/>
        <w:bCs w:val="0"/>
        <w:i w:val="0"/>
        <w:iCs w:val="0"/>
        <w:w w:val="100"/>
        <w:sz w:val="16"/>
        <w:szCs w:val="16"/>
        <w:lang w:val="en-AU" w:eastAsia="en-US" w:bidi="ar-SA"/>
      </w:rPr>
    </w:lvl>
    <w:lvl w:ilvl="1" w:tplc="324C13D6">
      <w:numFmt w:val="bullet"/>
      <w:lvlText w:val="•"/>
      <w:lvlJc w:val="left"/>
      <w:pPr>
        <w:ind w:left="1253" w:hanging="286"/>
      </w:pPr>
      <w:rPr>
        <w:rFonts w:hint="default"/>
        <w:lang w:val="en-AU" w:eastAsia="en-US" w:bidi="ar-SA"/>
      </w:rPr>
    </w:lvl>
    <w:lvl w:ilvl="2" w:tplc="536E2462">
      <w:numFmt w:val="bullet"/>
      <w:lvlText w:val="•"/>
      <w:lvlJc w:val="left"/>
      <w:pPr>
        <w:ind w:left="2047" w:hanging="286"/>
      </w:pPr>
      <w:rPr>
        <w:rFonts w:hint="default"/>
        <w:lang w:val="en-AU" w:eastAsia="en-US" w:bidi="ar-SA"/>
      </w:rPr>
    </w:lvl>
    <w:lvl w:ilvl="3" w:tplc="2FF8B232">
      <w:numFmt w:val="bullet"/>
      <w:lvlText w:val="•"/>
      <w:lvlJc w:val="left"/>
      <w:pPr>
        <w:ind w:left="2841" w:hanging="286"/>
      </w:pPr>
      <w:rPr>
        <w:rFonts w:hint="default"/>
        <w:lang w:val="en-AU" w:eastAsia="en-US" w:bidi="ar-SA"/>
      </w:rPr>
    </w:lvl>
    <w:lvl w:ilvl="4" w:tplc="9C2E2A10">
      <w:numFmt w:val="bullet"/>
      <w:lvlText w:val="•"/>
      <w:lvlJc w:val="left"/>
      <w:pPr>
        <w:ind w:left="3635" w:hanging="286"/>
      </w:pPr>
      <w:rPr>
        <w:rFonts w:hint="default"/>
        <w:lang w:val="en-AU" w:eastAsia="en-US" w:bidi="ar-SA"/>
      </w:rPr>
    </w:lvl>
    <w:lvl w:ilvl="5" w:tplc="2A08FFDA">
      <w:numFmt w:val="bullet"/>
      <w:lvlText w:val="•"/>
      <w:lvlJc w:val="left"/>
      <w:pPr>
        <w:ind w:left="4429" w:hanging="286"/>
      </w:pPr>
      <w:rPr>
        <w:rFonts w:hint="default"/>
        <w:lang w:val="en-AU" w:eastAsia="en-US" w:bidi="ar-SA"/>
      </w:rPr>
    </w:lvl>
    <w:lvl w:ilvl="6" w:tplc="E0E08526">
      <w:numFmt w:val="bullet"/>
      <w:lvlText w:val="•"/>
      <w:lvlJc w:val="left"/>
      <w:pPr>
        <w:ind w:left="5223" w:hanging="286"/>
      </w:pPr>
      <w:rPr>
        <w:rFonts w:hint="default"/>
        <w:lang w:val="en-AU" w:eastAsia="en-US" w:bidi="ar-SA"/>
      </w:rPr>
    </w:lvl>
    <w:lvl w:ilvl="7" w:tplc="8C46BA04">
      <w:numFmt w:val="bullet"/>
      <w:lvlText w:val="•"/>
      <w:lvlJc w:val="left"/>
      <w:pPr>
        <w:ind w:left="6017" w:hanging="286"/>
      </w:pPr>
      <w:rPr>
        <w:rFonts w:hint="default"/>
        <w:lang w:val="en-AU" w:eastAsia="en-US" w:bidi="ar-SA"/>
      </w:rPr>
    </w:lvl>
    <w:lvl w:ilvl="8" w:tplc="D94E34C2">
      <w:numFmt w:val="bullet"/>
      <w:lvlText w:val="•"/>
      <w:lvlJc w:val="left"/>
      <w:pPr>
        <w:ind w:left="6811" w:hanging="286"/>
      </w:pPr>
      <w:rPr>
        <w:rFonts w:hint="default"/>
        <w:lang w:val="en-AU" w:eastAsia="en-US" w:bidi="ar-SA"/>
      </w:rPr>
    </w:lvl>
  </w:abstractNum>
  <w:abstractNum w:abstractNumId="42" w15:restartNumberingAfterBreak="0">
    <w:nsid w:val="64D624E9"/>
    <w:multiLevelType w:val="hybridMultilevel"/>
    <w:tmpl w:val="5BA64E06"/>
    <w:lvl w:ilvl="0" w:tplc="CA221518">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ABC64394">
      <w:numFmt w:val="bullet"/>
      <w:lvlText w:val="•"/>
      <w:lvlJc w:val="left"/>
      <w:pPr>
        <w:ind w:left="1325" w:hanging="284"/>
      </w:pPr>
      <w:rPr>
        <w:rFonts w:hint="default"/>
        <w:lang w:val="en-AU" w:eastAsia="en-US" w:bidi="ar-SA"/>
      </w:rPr>
    </w:lvl>
    <w:lvl w:ilvl="2" w:tplc="FA5C5A2E">
      <w:numFmt w:val="bullet"/>
      <w:lvlText w:val="•"/>
      <w:lvlJc w:val="left"/>
      <w:pPr>
        <w:ind w:left="2130" w:hanging="284"/>
      </w:pPr>
      <w:rPr>
        <w:rFonts w:hint="default"/>
        <w:lang w:val="en-AU" w:eastAsia="en-US" w:bidi="ar-SA"/>
      </w:rPr>
    </w:lvl>
    <w:lvl w:ilvl="3" w:tplc="2318CDAE">
      <w:numFmt w:val="bullet"/>
      <w:lvlText w:val="•"/>
      <w:lvlJc w:val="left"/>
      <w:pPr>
        <w:ind w:left="2935" w:hanging="284"/>
      </w:pPr>
      <w:rPr>
        <w:rFonts w:hint="default"/>
        <w:lang w:val="en-AU" w:eastAsia="en-US" w:bidi="ar-SA"/>
      </w:rPr>
    </w:lvl>
    <w:lvl w:ilvl="4" w:tplc="3D5E898E">
      <w:numFmt w:val="bullet"/>
      <w:lvlText w:val="•"/>
      <w:lvlJc w:val="left"/>
      <w:pPr>
        <w:ind w:left="3740" w:hanging="284"/>
      </w:pPr>
      <w:rPr>
        <w:rFonts w:hint="default"/>
        <w:lang w:val="en-AU" w:eastAsia="en-US" w:bidi="ar-SA"/>
      </w:rPr>
    </w:lvl>
    <w:lvl w:ilvl="5" w:tplc="A2DEC4EE">
      <w:numFmt w:val="bullet"/>
      <w:lvlText w:val="•"/>
      <w:lvlJc w:val="left"/>
      <w:pPr>
        <w:ind w:left="4545" w:hanging="284"/>
      </w:pPr>
      <w:rPr>
        <w:rFonts w:hint="default"/>
        <w:lang w:val="en-AU" w:eastAsia="en-US" w:bidi="ar-SA"/>
      </w:rPr>
    </w:lvl>
    <w:lvl w:ilvl="6" w:tplc="7CF684EE">
      <w:numFmt w:val="bullet"/>
      <w:lvlText w:val="•"/>
      <w:lvlJc w:val="left"/>
      <w:pPr>
        <w:ind w:left="5350" w:hanging="284"/>
      </w:pPr>
      <w:rPr>
        <w:rFonts w:hint="default"/>
        <w:lang w:val="en-AU" w:eastAsia="en-US" w:bidi="ar-SA"/>
      </w:rPr>
    </w:lvl>
    <w:lvl w:ilvl="7" w:tplc="02FA88DE">
      <w:numFmt w:val="bullet"/>
      <w:lvlText w:val="•"/>
      <w:lvlJc w:val="left"/>
      <w:pPr>
        <w:ind w:left="6155" w:hanging="284"/>
      </w:pPr>
      <w:rPr>
        <w:rFonts w:hint="default"/>
        <w:lang w:val="en-AU" w:eastAsia="en-US" w:bidi="ar-SA"/>
      </w:rPr>
    </w:lvl>
    <w:lvl w:ilvl="8" w:tplc="3FA65556">
      <w:numFmt w:val="bullet"/>
      <w:lvlText w:val="•"/>
      <w:lvlJc w:val="left"/>
      <w:pPr>
        <w:ind w:left="6960" w:hanging="284"/>
      </w:pPr>
      <w:rPr>
        <w:rFonts w:hint="default"/>
        <w:lang w:val="en-AU" w:eastAsia="en-US" w:bidi="ar-SA"/>
      </w:rPr>
    </w:lvl>
  </w:abstractNum>
  <w:abstractNum w:abstractNumId="43" w15:restartNumberingAfterBreak="0">
    <w:nsid w:val="664D5237"/>
    <w:multiLevelType w:val="hybridMultilevel"/>
    <w:tmpl w:val="89725F1A"/>
    <w:lvl w:ilvl="0" w:tplc="D8E0A06C">
      <w:numFmt w:val="bullet"/>
      <w:lvlText w:val="●"/>
      <w:lvlJc w:val="left"/>
      <w:pPr>
        <w:ind w:left="396" w:hanging="284"/>
      </w:pPr>
      <w:rPr>
        <w:rFonts w:ascii="Calibri" w:eastAsia="Calibri" w:hAnsi="Calibri" w:cs="Calibri" w:hint="default"/>
        <w:b w:val="0"/>
        <w:bCs w:val="0"/>
        <w:i w:val="0"/>
        <w:iCs w:val="0"/>
        <w:w w:val="100"/>
        <w:sz w:val="18"/>
        <w:szCs w:val="18"/>
        <w:lang w:val="en-AU" w:eastAsia="en-US" w:bidi="ar-SA"/>
      </w:rPr>
    </w:lvl>
    <w:lvl w:ilvl="1" w:tplc="FA647F7A">
      <w:numFmt w:val="bullet"/>
      <w:lvlText w:val="•"/>
      <w:lvlJc w:val="left"/>
      <w:pPr>
        <w:ind w:left="1217" w:hanging="284"/>
      </w:pPr>
      <w:rPr>
        <w:rFonts w:hint="default"/>
        <w:lang w:val="en-AU" w:eastAsia="en-US" w:bidi="ar-SA"/>
      </w:rPr>
    </w:lvl>
    <w:lvl w:ilvl="2" w:tplc="01DA6F9E">
      <w:numFmt w:val="bullet"/>
      <w:lvlText w:val="•"/>
      <w:lvlJc w:val="left"/>
      <w:pPr>
        <w:ind w:left="2034" w:hanging="284"/>
      </w:pPr>
      <w:rPr>
        <w:rFonts w:hint="default"/>
        <w:lang w:val="en-AU" w:eastAsia="en-US" w:bidi="ar-SA"/>
      </w:rPr>
    </w:lvl>
    <w:lvl w:ilvl="3" w:tplc="868630BA">
      <w:numFmt w:val="bullet"/>
      <w:lvlText w:val="•"/>
      <w:lvlJc w:val="left"/>
      <w:pPr>
        <w:ind w:left="2851" w:hanging="284"/>
      </w:pPr>
      <w:rPr>
        <w:rFonts w:hint="default"/>
        <w:lang w:val="en-AU" w:eastAsia="en-US" w:bidi="ar-SA"/>
      </w:rPr>
    </w:lvl>
    <w:lvl w:ilvl="4" w:tplc="9B14D34A">
      <w:numFmt w:val="bullet"/>
      <w:lvlText w:val="•"/>
      <w:lvlJc w:val="left"/>
      <w:pPr>
        <w:ind w:left="3668" w:hanging="284"/>
      </w:pPr>
      <w:rPr>
        <w:rFonts w:hint="default"/>
        <w:lang w:val="en-AU" w:eastAsia="en-US" w:bidi="ar-SA"/>
      </w:rPr>
    </w:lvl>
    <w:lvl w:ilvl="5" w:tplc="3F92196C">
      <w:numFmt w:val="bullet"/>
      <w:lvlText w:val="•"/>
      <w:lvlJc w:val="left"/>
      <w:pPr>
        <w:ind w:left="4485" w:hanging="284"/>
      </w:pPr>
      <w:rPr>
        <w:rFonts w:hint="default"/>
        <w:lang w:val="en-AU" w:eastAsia="en-US" w:bidi="ar-SA"/>
      </w:rPr>
    </w:lvl>
    <w:lvl w:ilvl="6" w:tplc="C94E4794">
      <w:numFmt w:val="bullet"/>
      <w:lvlText w:val="•"/>
      <w:lvlJc w:val="left"/>
      <w:pPr>
        <w:ind w:left="5302" w:hanging="284"/>
      </w:pPr>
      <w:rPr>
        <w:rFonts w:hint="default"/>
        <w:lang w:val="en-AU" w:eastAsia="en-US" w:bidi="ar-SA"/>
      </w:rPr>
    </w:lvl>
    <w:lvl w:ilvl="7" w:tplc="7FC08A9A">
      <w:numFmt w:val="bullet"/>
      <w:lvlText w:val="•"/>
      <w:lvlJc w:val="left"/>
      <w:pPr>
        <w:ind w:left="6119" w:hanging="284"/>
      </w:pPr>
      <w:rPr>
        <w:rFonts w:hint="default"/>
        <w:lang w:val="en-AU" w:eastAsia="en-US" w:bidi="ar-SA"/>
      </w:rPr>
    </w:lvl>
    <w:lvl w:ilvl="8" w:tplc="98E06CF2">
      <w:numFmt w:val="bullet"/>
      <w:lvlText w:val="•"/>
      <w:lvlJc w:val="left"/>
      <w:pPr>
        <w:ind w:left="6936" w:hanging="284"/>
      </w:pPr>
      <w:rPr>
        <w:rFonts w:hint="default"/>
        <w:lang w:val="en-AU" w:eastAsia="en-US" w:bidi="ar-SA"/>
      </w:rPr>
    </w:lvl>
  </w:abstractNum>
  <w:abstractNum w:abstractNumId="44" w15:restartNumberingAfterBreak="0">
    <w:nsid w:val="6758720B"/>
    <w:multiLevelType w:val="hybridMultilevel"/>
    <w:tmpl w:val="A29CE3A6"/>
    <w:lvl w:ilvl="0" w:tplc="00E6F8CE">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85DCB998">
      <w:numFmt w:val="bullet"/>
      <w:lvlText w:val="•"/>
      <w:lvlJc w:val="left"/>
      <w:pPr>
        <w:ind w:left="1325" w:hanging="284"/>
      </w:pPr>
      <w:rPr>
        <w:rFonts w:hint="default"/>
        <w:lang w:val="en-AU" w:eastAsia="en-US" w:bidi="ar-SA"/>
      </w:rPr>
    </w:lvl>
    <w:lvl w:ilvl="2" w:tplc="8D5A277E">
      <w:numFmt w:val="bullet"/>
      <w:lvlText w:val="•"/>
      <w:lvlJc w:val="left"/>
      <w:pPr>
        <w:ind w:left="2130" w:hanging="284"/>
      </w:pPr>
      <w:rPr>
        <w:rFonts w:hint="default"/>
        <w:lang w:val="en-AU" w:eastAsia="en-US" w:bidi="ar-SA"/>
      </w:rPr>
    </w:lvl>
    <w:lvl w:ilvl="3" w:tplc="70B6790C">
      <w:numFmt w:val="bullet"/>
      <w:lvlText w:val="•"/>
      <w:lvlJc w:val="left"/>
      <w:pPr>
        <w:ind w:left="2935" w:hanging="284"/>
      </w:pPr>
      <w:rPr>
        <w:rFonts w:hint="default"/>
        <w:lang w:val="en-AU" w:eastAsia="en-US" w:bidi="ar-SA"/>
      </w:rPr>
    </w:lvl>
    <w:lvl w:ilvl="4" w:tplc="3848B598">
      <w:numFmt w:val="bullet"/>
      <w:lvlText w:val="•"/>
      <w:lvlJc w:val="left"/>
      <w:pPr>
        <w:ind w:left="3740" w:hanging="284"/>
      </w:pPr>
      <w:rPr>
        <w:rFonts w:hint="default"/>
        <w:lang w:val="en-AU" w:eastAsia="en-US" w:bidi="ar-SA"/>
      </w:rPr>
    </w:lvl>
    <w:lvl w:ilvl="5" w:tplc="0F42B944">
      <w:numFmt w:val="bullet"/>
      <w:lvlText w:val="•"/>
      <w:lvlJc w:val="left"/>
      <w:pPr>
        <w:ind w:left="4545" w:hanging="284"/>
      </w:pPr>
      <w:rPr>
        <w:rFonts w:hint="default"/>
        <w:lang w:val="en-AU" w:eastAsia="en-US" w:bidi="ar-SA"/>
      </w:rPr>
    </w:lvl>
    <w:lvl w:ilvl="6" w:tplc="F68029A2">
      <w:numFmt w:val="bullet"/>
      <w:lvlText w:val="•"/>
      <w:lvlJc w:val="left"/>
      <w:pPr>
        <w:ind w:left="5350" w:hanging="284"/>
      </w:pPr>
      <w:rPr>
        <w:rFonts w:hint="default"/>
        <w:lang w:val="en-AU" w:eastAsia="en-US" w:bidi="ar-SA"/>
      </w:rPr>
    </w:lvl>
    <w:lvl w:ilvl="7" w:tplc="A26CB160">
      <w:numFmt w:val="bullet"/>
      <w:lvlText w:val="•"/>
      <w:lvlJc w:val="left"/>
      <w:pPr>
        <w:ind w:left="6155" w:hanging="284"/>
      </w:pPr>
      <w:rPr>
        <w:rFonts w:hint="default"/>
        <w:lang w:val="en-AU" w:eastAsia="en-US" w:bidi="ar-SA"/>
      </w:rPr>
    </w:lvl>
    <w:lvl w:ilvl="8" w:tplc="50287DD4">
      <w:numFmt w:val="bullet"/>
      <w:lvlText w:val="•"/>
      <w:lvlJc w:val="left"/>
      <w:pPr>
        <w:ind w:left="6960" w:hanging="284"/>
      </w:pPr>
      <w:rPr>
        <w:rFonts w:hint="default"/>
        <w:lang w:val="en-AU" w:eastAsia="en-US" w:bidi="ar-SA"/>
      </w:rPr>
    </w:lvl>
  </w:abstractNum>
  <w:abstractNum w:abstractNumId="45" w15:restartNumberingAfterBreak="0">
    <w:nsid w:val="6BD10AAE"/>
    <w:multiLevelType w:val="hybridMultilevel"/>
    <w:tmpl w:val="C250EAA4"/>
    <w:lvl w:ilvl="0" w:tplc="55C6FE6A">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EB4C8B0C">
      <w:numFmt w:val="bullet"/>
      <w:lvlText w:val="•"/>
      <w:lvlJc w:val="left"/>
      <w:pPr>
        <w:ind w:left="1325" w:hanging="284"/>
      </w:pPr>
      <w:rPr>
        <w:rFonts w:hint="default"/>
        <w:lang w:val="en-AU" w:eastAsia="en-US" w:bidi="ar-SA"/>
      </w:rPr>
    </w:lvl>
    <w:lvl w:ilvl="2" w:tplc="CC0C5D22">
      <w:numFmt w:val="bullet"/>
      <w:lvlText w:val="•"/>
      <w:lvlJc w:val="left"/>
      <w:pPr>
        <w:ind w:left="2130" w:hanging="284"/>
      </w:pPr>
      <w:rPr>
        <w:rFonts w:hint="default"/>
        <w:lang w:val="en-AU" w:eastAsia="en-US" w:bidi="ar-SA"/>
      </w:rPr>
    </w:lvl>
    <w:lvl w:ilvl="3" w:tplc="6DCE1656">
      <w:numFmt w:val="bullet"/>
      <w:lvlText w:val="•"/>
      <w:lvlJc w:val="left"/>
      <w:pPr>
        <w:ind w:left="2935" w:hanging="284"/>
      </w:pPr>
      <w:rPr>
        <w:rFonts w:hint="default"/>
        <w:lang w:val="en-AU" w:eastAsia="en-US" w:bidi="ar-SA"/>
      </w:rPr>
    </w:lvl>
    <w:lvl w:ilvl="4" w:tplc="4476BF20">
      <w:numFmt w:val="bullet"/>
      <w:lvlText w:val="•"/>
      <w:lvlJc w:val="left"/>
      <w:pPr>
        <w:ind w:left="3740" w:hanging="284"/>
      </w:pPr>
      <w:rPr>
        <w:rFonts w:hint="default"/>
        <w:lang w:val="en-AU" w:eastAsia="en-US" w:bidi="ar-SA"/>
      </w:rPr>
    </w:lvl>
    <w:lvl w:ilvl="5" w:tplc="E1E22A4A">
      <w:numFmt w:val="bullet"/>
      <w:lvlText w:val="•"/>
      <w:lvlJc w:val="left"/>
      <w:pPr>
        <w:ind w:left="4545" w:hanging="284"/>
      </w:pPr>
      <w:rPr>
        <w:rFonts w:hint="default"/>
        <w:lang w:val="en-AU" w:eastAsia="en-US" w:bidi="ar-SA"/>
      </w:rPr>
    </w:lvl>
    <w:lvl w:ilvl="6" w:tplc="AEBAAB80">
      <w:numFmt w:val="bullet"/>
      <w:lvlText w:val="•"/>
      <w:lvlJc w:val="left"/>
      <w:pPr>
        <w:ind w:left="5350" w:hanging="284"/>
      </w:pPr>
      <w:rPr>
        <w:rFonts w:hint="default"/>
        <w:lang w:val="en-AU" w:eastAsia="en-US" w:bidi="ar-SA"/>
      </w:rPr>
    </w:lvl>
    <w:lvl w:ilvl="7" w:tplc="BC3A78A2">
      <w:numFmt w:val="bullet"/>
      <w:lvlText w:val="•"/>
      <w:lvlJc w:val="left"/>
      <w:pPr>
        <w:ind w:left="6155" w:hanging="284"/>
      </w:pPr>
      <w:rPr>
        <w:rFonts w:hint="default"/>
        <w:lang w:val="en-AU" w:eastAsia="en-US" w:bidi="ar-SA"/>
      </w:rPr>
    </w:lvl>
    <w:lvl w:ilvl="8" w:tplc="514411B0">
      <w:numFmt w:val="bullet"/>
      <w:lvlText w:val="•"/>
      <w:lvlJc w:val="left"/>
      <w:pPr>
        <w:ind w:left="6960" w:hanging="284"/>
      </w:pPr>
      <w:rPr>
        <w:rFonts w:hint="default"/>
        <w:lang w:val="en-AU" w:eastAsia="en-US" w:bidi="ar-SA"/>
      </w:rPr>
    </w:lvl>
  </w:abstractNum>
  <w:abstractNum w:abstractNumId="46" w15:restartNumberingAfterBreak="0">
    <w:nsid w:val="6C375079"/>
    <w:multiLevelType w:val="hybridMultilevel"/>
    <w:tmpl w:val="F9B8B9D2"/>
    <w:lvl w:ilvl="0" w:tplc="272C38E8">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7446166A">
      <w:numFmt w:val="bullet"/>
      <w:lvlText w:val="•"/>
      <w:lvlJc w:val="left"/>
      <w:pPr>
        <w:ind w:left="1325" w:hanging="284"/>
      </w:pPr>
      <w:rPr>
        <w:rFonts w:hint="default"/>
        <w:lang w:val="en-AU" w:eastAsia="en-US" w:bidi="ar-SA"/>
      </w:rPr>
    </w:lvl>
    <w:lvl w:ilvl="2" w:tplc="43266166">
      <w:numFmt w:val="bullet"/>
      <w:lvlText w:val="•"/>
      <w:lvlJc w:val="left"/>
      <w:pPr>
        <w:ind w:left="2130" w:hanging="284"/>
      </w:pPr>
      <w:rPr>
        <w:rFonts w:hint="default"/>
        <w:lang w:val="en-AU" w:eastAsia="en-US" w:bidi="ar-SA"/>
      </w:rPr>
    </w:lvl>
    <w:lvl w:ilvl="3" w:tplc="DDB89564">
      <w:numFmt w:val="bullet"/>
      <w:lvlText w:val="•"/>
      <w:lvlJc w:val="left"/>
      <w:pPr>
        <w:ind w:left="2935" w:hanging="284"/>
      </w:pPr>
      <w:rPr>
        <w:rFonts w:hint="default"/>
        <w:lang w:val="en-AU" w:eastAsia="en-US" w:bidi="ar-SA"/>
      </w:rPr>
    </w:lvl>
    <w:lvl w:ilvl="4" w:tplc="A27265E4">
      <w:numFmt w:val="bullet"/>
      <w:lvlText w:val="•"/>
      <w:lvlJc w:val="left"/>
      <w:pPr>
        <w:ind w:left="3740" w:hanging="284"/>
      </w:pPr>
      <w:rPr>
        <w:rFonts w:hint="default"/>
        <w:lang w:val="en-AU" w:eastAsia="en-US" w:bidi="ar-SA"/>
      </w:rPr>
    </w:lvl>
    <w:lvl w:ilvl="5" w:tplc="344EDE9E">
      <w:numFmt w:val="bullet"/>
      <w:lvlText w:val="•"/>
      <w:lvlJc w:val="left"/>
      <w:pPr>
        <w:ind w:left="4546" w:hanging="284"/>
      </w:pPr>
      <w:rPr>
        <w:rFonts w:hint="default"/>
        <w:lang w:val="en-AU" w:eastAsia="en-US" w:bidi="ar-SA"/>
      </w:rPr>
    </w:lvl>
    <w:lvl w:ilvl="6" w:tplc="FED495B2">
      <w:numFmt w:val="bullet"/>
      <w:lvlText w:val="•"/>
      <w:lvlJc w:val="left"/>
      <w:pPr>
        <w:ind w:left="5351" w:hanging="284"/>
      </w:pPr>
      <w:rPr>
        <w:rFonts w:hint="default"/>
        <w:lang w:val="en-AU" w:eastAsia="en-US" w:bidi="ar-SA"/>
      </w:rPr>
    </w:lvl>
    <w:lvl w:ilvl="7" w:tplc="60CE3996">
      <w:numFmt w:val="bullet"/>
      <w:lvlText w:val="•"/>
      <w:lvlJc w:val="left"/>
      <w:pPr>
        <w:ind w:left="6156" w:hanging="284"/>
      </w:pPr>
      <w:rPr>
        <w:rFonts w:hint="default"/>
        <w:lang w:val="en-AU" w:eastAsia="en-US" w:bidi="ar-SA"/>
      </w:rPr>
    </w:lvl>
    <w:lvl w:ilvl="8" w:tplc="9A8C80FE">
      <w:numFmt w:val="bullet"/>
      <w:lvlText w:val="•"/>
      <w:lvlJc w:val="left"/>
      <w:pPr>
        <w:ind w:left="6961" w:hanging="284"/>
      </w:pPr>
      <w:rPr>
        <w:rFonts w:hint="default"/>
        <w:lang w:val="en-AU" w:eastAsia="en-US" w:bidi="ar-SA"/>
      </w:rPr>
    </w:lvl>
  </w:abstractNum>
  <w:abstractNum w:abstractNumId="47" w15:restartNumberingAfterBreak="0">
    <w:nsid w:val="6F2D529B"/>
    <w:multiLevelType w:val="hybridMultilevel"/>
    <w:tmpl w:val="86025AF6"/>
    <w:lvl w:ilvl="0" w:tplc="0EF2A66E">
      <w:numFmt w:val="bullet"/>
      <w:lvlText w:val=""/>
      <w:lvlJc w:val="left"/>
      <w:pPr>
        <w:ind w:left="515" w:hanging="284"/>
      </w:pPr>
      <w:rPr>
        <w:rFonts w:ascii="Symbol" w:eastAsia="Symbol" w:hAnsi="Symbol" w:cs="Symbol" w:hint="default"/>
        <w:b w:val="0"/>
        <w:bCs w:val="0"/>
        <w:i w:val="0"/>
        <w:iCs w:val="0"/>
        <w:w w:val="100"/>
        <w:sz w:val="18"/>
        <w:szCs w:val="18"/>
        <w:lang w:val="en-AU" w:eastAsia="en-US" w:bidi="ar-SA"/>
      </w:rPr>
    </w:lvl>
    <w:lvl w:ilvl="1" w:tplc="430207F4">
      <w:numFmt w:val="bullet"/>
      <w:lvlText w:val="•"/>
      <w:lvlJc w:val="left"/>
      <w:pPr>
        <w:ind w:left="1005" w:hanging="284"/>
      </w:pPr>
      <w:rPr>
        <w:rFonts w:hint="default"/>
        <w:lang w:val="en-AU" w:eastAsia="en-US" w:bidi="ar-SA"/>
      </w:rPr>
    </w:lvl>
    <w:lvl w:ilvl="2" w:tplc="A0182470">
      <w:numFmt w:val="bullet"/>
      <w:lvlText w:val="•"/>
      <w:lvlJc w:val="left"/>
      <w:pPr>
        <w:ind w:left="1491" w:hanging="284"/>
      </w:pPr>
      <w:rPr>
        <w:rFonts w:hint="default"/>
        <w:lang w:val="en-AU" w:eastAsia="en-US" w:bidi="ar-SA"/>
      </w:rPr>
    </w:lvl>
    <w:lvl w:ilvl="3" w:tplc="44A02644">
      <w:numFmt w:val="bullet"/>
      <w:lvlText w:val="•"/>
      <w:lvlJc w:val="left"/>
      <w:pPr>
        <w:ind w:left="1977" w:hanging="284"/>
      </w:pPr>
      <w:rPr>
        <w:rFonts w:hint="default"/>
        <w:lang w:val="en-AU" w:eastAsia="en-US" w:bidi="ar-SA"/>
      </w:rPr>
    </w:lvl>
    <w:lvl w:ilvl="4" w:tplc="81C258D8">
      <w:numFmt w:val="bullet"/>
      <w:lvlText w:val="•"/>
      <w:lvlJc w:val="left"/>
      <w:pPr>
        <w:ind w:left="2463" w:hanging="284"/>
      </w:pPr>
      <w:rPr>
        <w:rFonts w:hint="default"/>
        <w:lang w:val="en-AU" w:eastAsia="en-US" w:bidi="ar-SA"/>
      </w:rPr>
    </w:lvl>
    <w:lvl w:ilvl="5" w:tplc="E53A65D2">
      <w:numFmt w:val="bullet"/>
      <w:lvlText w:val="•"/>
      <w:lvlJc w:val="left"/>
      <w:pPr>
        <w:ind w:left="2949" w:hanging="284"/>
      </w:pPr>
      <w:rPr>
        <w:rFonts w:hint="default"/>
        <w:lang w:val="en-AU" w:eastAsia="en-US" w:bidi="ar-SA"/>
      </w:rPr>
    </w:lvl>
    <w:lvl w:ilvl="6" w:tplc="9A8EA874">
      <w:numFmt w:val="bullet"/>
      <w:lvlText w:val="•"/>
      <w:lvlJc w:val="left"/>
      <w:pPr>
        <w:ind w:left="3435" w:hanging="284"/>
      </w:pPr>
      <w:rPr>
        <w:rFonts w:hint="default"/>
        <w:lang w:val="en-AU" w:eastAsia="en-US" w:bidi="ar-SA"/>
      </w:rPr>
    </w:lvl>
    <w:lvl w:ilvl="7" w:tplc="09987E9C">
      <w:numFmt w:val="bullet"/>
      <w:lvlText w:val="•"/>
      <w:lvlJc w:val="left"/>
      <w:pPr>
        <w:ind w:left="3921" w:hanging="284"/>
      </w:pPr>
      <w:rPr>
        <w:rFonts w:hint="default"/>
        <w:lang w:val="en-AU" w:eastAsia="en-US" w:bidi="ar-SA"/>
      </w:rPr>
    </w:lvl>
    <w:lvl w:ilvl="8" w:tplc="A6660C80">
      <w:numFmt w:val="bullet"/>
      <w:lvlText w:val="•"/>
      <w:lvlJc w:val="left"/>
      <w:pPr>
        <w:ind w:left="4407" w:hanging="284"/>
      </w:pPr>
      <w:rPr>
        <w:rFonts w:hint="default"/>
        <w:lang w:val="en-AU" w:eastAsia="en-US" w:bidi="ar-SA"/>
      </w:rPr>
    </w:lvl>
  </w:abstractNum>
  <w:abstractNum w:abstractNumId="48" w15:restartNumberingAfterBreak="0">
    <w:nsid w:val="72502BBE"/>
    <w:multiLevelType w:val="hybridMultilevel"/>
    <w:tmpl w:val="C5F00368"/>
    <w:lvl w:ilvl="0" w:tplc="ECCE4E4A">
      <w:numFmt w:val="bullet"/>
      <w:lvlText w:val="●"/>
      <w:lvlJc w:val="left"/>
      <w:pPr>
        <w:ind w:left="467" w:hanging="286"/>
      </w:pPr>
      <w:rPr>
        <w:rFonts w:ascii="Calibri" w:eastAsia="Calibri" w:hAnsi="Calibri" w:cs="Calibri" w:hint="default"/>
        <w:b w:val="0"/>
        <w:bCs w:val="0"/>
        <w:i w:val="0"/>
        <w:iCs w:val="0"/>
        <w:w w:val="100"/>
        <w:sz w:val="16"/>
        <w:szCs w:val="16"/>
        <w:lang w:val="en-AU" w:eastAsia="en-US" w:bidi="ar-SA"/>
      </w:rPr>
    </w:lvl>
    <w:lvl w:ilvl="1" w:tplc="F1EA30C0">
      <w:numFmt w:val="bullet"/>
      <w:lvlText w:val="•"/>
      <w:lvlJc w:val="left"/>
      <w:pPr>
        <w:ind w:left="1253" w:hanging="286"/>
      </w:pPr>
      <w:rPr>
        <w:rFonts w:hint="default"/>
        <w:lang w:val="en-AU" w:eastAsia="en-US" w:bidi="ar-SA"/>
      </w:rPr>
    </w:lvl>
    <w:lvl w:ilvl="2" w:tplc="82B86C28">
      <w:numFmt w:val="bullet"/>
      <w:lvlText w:val="•"/>
      <w:lvlJc w:val="left"/>
      <w:pPr>
        <w:ind w:left="2047" w:hanging="286"/>
      </w:pPr>
      <w:rPr>
        <w:rFonts w:hint="default"/>
        <w:lang w:val="en-AU" w:eastAsia="en-US" w:bidi="ar-SA"/>
      </w:rPr>
    </w:lvl>
    <w:lvl w:ilvl="3" w:tplc="D11EF57E">
      <w:numFmt w:val="bullet"/>
      <w:lvlText w:val="•"/>
      <w:lvlJc w:val="left"/>
      <w:pPr>
        <w:ind w:left="2841" w:hanging="286"/>
      </w:pPr>
      <w:rPr>
        <w:rFonts w:hint="default"/>
        <w:lang w:val="en-AU" w:eastAsia="en-US" w:bidi="ar-SA"/>
      </w:rPr>
    </w:lvl>
    <w:lvl w:ilvl="4" w:tplc="8788DED8">
      <w:numFmt w:val="bullet"/>
      <w:lvlText w:val="•"/>
      <w:lvlJc w:val="left"/>
      <w:pPr>
        <w:ind w:left="3635" w:hanging="286"/>
      </w:pPr>
      <w:rPr>
        <w:rFonts w:hint="default"/>
        <w:lang w:val="en-AU" w:eastAsia="en-US" w:bidi="ar-SA"/>
      </w:rPr>
    </w:lvl>
    <w:lvl w:ilvl="5" w:tplc="C1709F82">
      <w:numFmt w:val="bullet"/>
      <w:lvlText w:val="•"/>
      <w:lvlJc w:val="left"/>
      <w:pPr>
        <w:ind w:left="4429" w:hanging="286"/>
      </w:pPr>
      <w:rPr>
        <w:rFonts w:hint="default"/>
        <w:lang w:val="en-AU" w:eastAsia="en-US" w:bidi="ar-SA"/>
      </w:rPr>
    </w:lvl>
    <w:lvl w:ilvl="6" w:tplc="E11EDC36">
      <w:numFmt w:val="bullet"/>
      <w:lvlText w:val="•"/>
      <w:lvlJc w:val="left"/>
      <w:pPr>
        <w:ind w:left="5223" w:hanging="286"/>
      </w:pPr>
      <w:rPr>
        <w:rFonts w:hint="default"/>
        <w:lang w:val="en-AU" w:eastAsia="en-US" w:bidi="ar-SA"/>
      </w:rPr>
    </w:lvl>
    <w:lvl w:ilvl="7" w:tplc="7BFACC66">
      <w:numFmt w:val="bullet"/>
      <w:lvlText w:val="•"/>
      <w:lvlJc w:val="left"/>
      <w:pPr>
        <w:ind w:left="6017" w:hanging="286"/>
      </w:pPr>
      <w:rPr>
        <w:rFonts w:hint="default"/>
        <w:lang w:val="en-AU" w:eastAsia="en-US" w:bidi="ar-SA"/>
      </w:rPr>
    </w:lvl>
    <w:lvl w:ilvl="8" w:tplc="1B0291AA">
      <w:numFmt w:val="bullet"/>
      <w:lvlText w:val="•"/>
      <w:lvlJc w:val="left"/>
      <w:pPr>
        <w:ind w:left="6811" w:hanging="286"/>
      </w:pPr>
      <w:rPr>
        <w:rFonts w:hint="default"/>
        <w:lang w:val="en-AU" w:eastAsia="en-US" w:bidi="ar-SA"/>
      </w:rPr>
    </w:lvl>
  </w:abstractNum>
  <w:abstractNum w:abstractNumId="49" w15:restartNumberingAfterBreak="0">
    <w:nsid w:val="74787E98"/>
    <w:multiLevelType w:val="hybridMultilevel"/>
    <w:tmpl w:val="D3C83D16"/>
    <w:lvl w:ilvl="0" w:tplc="E7F41014">
      <w:numFmt w:val="bullet"/>
      <w:lvlText w:val="●"/>
      <w:lvlJc w:val="left"/>
      <w:pPr>
        <w:ind w:left="527" w:hanging="284"/>
      </w:pPr>
      <w:rPr>
        <w:rFonts w:ascii="Calibri" w:eastAsia="Calibri" w:hAnsi="Calibri" w:cs="Calibri" w:hint="default"/>
        <w:b w:val="0"/>
        <w:bCs w:val="0"/>
        <w:i w:val="0"/>
        <w:iCs w:val="0"/>
        <w:w w:val="100"/>
        <w:sz w:val="18"/>
        <w:szCs w:val="18"/>
        <w:lang w:val="en-AU" w:eastAsia="en-US" w:bidi="ar-SA"/>
      </w:rPr>
    </w:lvl>
    <w:lvl w:ilvl="1" w:tplc="3454F6AC">
      <w:numFmt w:val="bullet"/>
      <w:lvlText w:val="•"/>
      <w:lvlJc w:val="left"/>
      <w:pPr>
        <w:ind w:left="1325" w:hanging="284"/>
      </w:pPr>
      <w:rPr>
        <w:rFonts w:hint="default"/>
        <w:lang w:val="en-AU" w:eastAsia="en-US" w:bidi="ar-SA"/>
      </w:rPr>
    </w:lvl>
    <w:lvl w:ilvl="2" w:tplc="C08AFFDA">
      <w:numFmt w:val="bullet"/>
      <w:lvlText w:val="•"/>
      <w:lvlJc w:val="left"/>
      <w:pPr>
        <w:ind w:left="2130" w:hanging="284"/>
      </w:pPr>
      <w:rPr>
        <w:rFonts w:hint="default"/>
        <w:lang w:val="en-AU" w:eastAsia="en-US" w:bidi="ar-SA"/>
      </w:rPr>
    </w:lvl>
    <w:lvl w:ilvl="3" w:tplc="E90AAF14">
      <w:numFmt w:val="bullet"/>
      <w:lvlText w:val="•"/>
      <w:lvlJc w:val="left"/>
      <w:pPr>
        <w:ind w:left="2935" w:hanging="284"/>
      </w:pPr>
      <w:rPr>
        <w:rFonts w:hint="default"/>
        <w:lang w:val="en-AU" w:eastAsia="en-US" w:bidi="ar-SA"/>
      </w:rPr>
    </w:lvl>
    <w:lvl w:ilvl="4" w:tplc="1F2A02E4">
      <w:numFmt w:val="bullet"/>
      <w:lvlText w:val="•"/>
      <w:lvlJc w:val="left"/>
      <w:pPr>
        <w:ind w:left="3740" w:hanging="284"/>
      </w:pPr>
      <w:rPr>
        <w:rFonts w:hint="default"/>
        <w:lang w:val="en-AU" w:eastAsia="en-US" w:bidi="ar-SA"/>
      </w:rPr>
    </w:lvl>
    <w:lvl w:ilvl="5" w:tplc="5FD4E37C">
      <w:numFmt w:val="bullet"/>
      <w:lvlText w:val="•"/>
      <w:lvlJc w:val="left"/>
      <w:pPr>
        <w:ind w:left="4546" w:hanging="284"/>
      </w:pPr>
      <w:rPr>
        <w:rFonts w:hint="default"/>
        <w:lang w:val="en-AU" w:eastAsia="en-US" w:bidi="ar-SA"/>
      </w:rPr>
    </w:lvl>
    <w:lvl w:ilvl="6" w:tplc="9126DF0A">
      <w:numFmt w:val="bullet"/>
      <w:lvlText w:val="•"/>
      <w:lvlJc w:val="left"/>
      <w:pPr>
        <w:ind w:left="5351" w:hanging="284"/>
      </w:pPr>
      <w:rPr>
        <w:rFonts w:hint="default"/>
        <w:lang w:val="en-AU" w:eastAsia="en-US" w:bidi="ar-SA"/>
      </w:rPr>
    </w:lvl>
    <w:lvl w:ilvl="7" w:tplc="04F23546">
      <w:numFmt w:val="bullet"/>
      <w:lvlText w:val="•"/>
      <w:lvlJc w:val="left"/>
      <w:pPr>
        <w:ind w:left="6156" w:hanging="284"/>
      </w:pPr>
      <w:rPr>
        <w:rFonts w:hint="default"/>
        <w:lang w:val="en-AU" w:eastAsia="en-US" w:bidi="ar-SA"/>
      </w:rPr>
    </w:lvl>
    <w:lvl w:ilvl="8" w:tplc="1ED06328">
      <w:numFmt w:val="bullet"/>
      <w:lvlText w:val="•"/>
      <w:lvlJc w:val="left"/>
      <w:pPr>
        <w:ind w:left="6961" w:hanging="284"/>
      </w:pPr>
      <w:rPr>
        <w:rFonts w:hint="default"/>
        <w:lang w:val="en-AU" w:eastAsia="en-US" w:bidi="ar-SA"/>
      </w:rPr>
    </w:lvl>
  </w:abstractNum>
  <w:abstractNum w:abstractNumId="50" w15:restartNumberingAfterBreak="0">
    <w:nsid w:val="78510281"/>
    <w:multiLevelType w:val="hybridMultilevel"/>
    <w:tmpl w:val="82F0BC72"/>
    <w:lvl w:ilvl="0" w:tplc="1994B676">
      <w:numFmt w:val="bullet"/>
      <w:lvlText w:val="●"/>
      <w:lvlJc w:val="left"/>
      <w:pPr>
        <w:ind w:left="396" w:hanging="284"/>
      </w:pPr>
      <w:rPr>
        <w:rFonts w:ascii="Calibri" w:eastAsia="Calibri" w:hAnsi="Calibri" w:cs="Calibri" w:hint="default"/>
        <w:b w:val="0"/>
        <w:bCs w:val="0"/>
        <w:i w:val="0"/>
        <w:iCs w:val="0"/>
        <w:w w:val="100"/>
        <w:sz w:val="18"/>
        <w:szCs w:val="18"/>
        <w:lang w:val="en-AU" w:eastAsia="en-US" w:bidi="ar-SA"/>
      </w:rPr>
    </w:lvl>
    <w:lvl w:ilvl="1" w:tplc="4E52F628">
      <w:numFmt w:val="bullet"/>
      <w:lvlText w:val="•"/>
      <w:lvlJc w:val="left"/>
      <w:pPr>
        <w:ind w:left="1217" w:hanging="284"/>
      </w:pPr>
      <w:rPr>
        <w:rFonts w:hint="default"/>
        <w:lang w:val="en-AU" w:eastAsia="en-US" w:bidi="ar-SA"/>
      </w:rPr>
    </w:lvl>
    <w:lvl w:ilvl="2" w:tplc="088E93AC">
      <w:numFmt w:val="bullet"/>
      <w:lvlText w:val="•"/>
      <w:lvlJc w:val="left"/>
      <w:pPr>
        <w:ind w:left="2034" w:hanging="284"/>
      </w:pPr>
      <w:rPr>
        <w:rFonts w:hint="default"/>
        <w:lang w:val="en-AU" w:eastAsia="en-US" w:bidi="ar-SA"/>
      </w:rPr>
    </w:lvl>
    <w:lvl w:ilvl="3" w:tplc="B2A616C6">
      <w:numFmt w:val="bullet"/>
      <w:lvlText w:val="•"/>
      <w:lvlJc w:val="left"/>
      <w:pPr>
        <w:ind w:left="2851" w:hanging="284"/>
      </w:pPr>
      <w:rPr>
        <w:rFonts w:hint="default"/>
        <w:lang w:val="en-AU" w:eastAsia="en-US" w:bidi="ar-SA"/>
      </w:rPr>
    </w:lvl>
    <w:lvl w:ilvl="4" w:tplc="1772DF20">
      <w:numFmt w:val="bullet"/>
      <w:lvlText w:val="•"/>
      <w:lvlJc w:val="left"/>
      <w:pPr>
        <w:ind w:left="3668" w:hanging="284"/>
      </w:pPr>
      <w:rPr>
        <w:rFonts w:hint="default"/>
        <w:lang w:val="en-AU" w:eastAsia="en-US" w:bidi="ar-SA"/>
      </w:rPr>
    </w:lvl>
    <w:lvl w:ilvl="5" w:tplc="8968E2A8">
      <w:numFmt w:val="bullet"/>
      <w:lvlText w:val="•"/>
      <w:lvlJc w:val="left"/>
      <w:pPr>
        <w:ind w:left="4485" w:hanging="284"/>
      </w:pPr>
      <w:rPr>
        <w:rFonts w:hint="default"/>
        <w:lang w:val="en-AU" w:eastAsia="en-US" w:bidi="ar-SA"/>
      </w:rPr>
    </w:lvl>
    <w:lvl w:ilvl="6" w:tplc="08C861D0">
      <w:numFmt w:val="bullet"/>
      <w:lvlText w:val="•"/>
      <w:lvlJc w:val="left"/>
      <w:pPr>
        <w:ind w:left="5302" w:hanging="284"/>
      </w:pPr>
      <w:rPr>
        <w:rFonts w:hint="default"/>
        <w:lang w:val="en-AU" w:eastAsia="en-US" w:bidi="ar-SA"/>
      </w:rPr>
    </w:lvl>
    <w:lvl w:ilvl="7" w:tplc="E274218C">
      <w:numFmt w:val="bullet"/>
      <w:lvlText w:val="•"/>
      <w:lvlJc w:val="left"/>
      <w:pPr>
        <w:ind w:left="6119" w:hanging="284"/>
      </w:pPr>
      <w:rPr>
        <w:rFonts w:hint="default"/>
        <w:lang w:val="en-AU" w:eastAsia="en-US" w:bidi="ar-SA"/>
      </w:rPr>
    </w:lvl>
    <w:lvl w:ilvl="8" w:tplc="42E0F25E">
      <w:numFmt w:val="bullet"/>
      <w:lvlText w:val="•"/>
      <w:lvlJc w:val="left"/>
      <w:pPr>
        <w:ind w:left="6936" w:hanging="284"/>
      </w:pPr>
      <w:rPr>
        <w:rFonts w:hint="default"/>
        <w:lang w:val="en-AU" w:eastAsia="en-US" w:bidi="ar-SA"/>
      </w:rPr>
    </w:lvl>
  </w:abstractNum>
  <w:abstractNum w:abstractNumId="51" w15:restartNumberingAfterBreak="0">
    <w:nsid w:val="7C0228CC"/>
    <w:multiLevelType w:val="hybridMultilevel"/>
    <w:tmpl w:val="B3BA7518"/>
    <w:lvl w:ilvl="0" w:tplc="A9B4FFF4">
      <w:numFmt w:val="bullet"/>
      <w:lvlText w:val="●"/>
      <w:lvlJc w:val="left"/>
      <w:pPr>
        <w:ind w:left="558" w:hanging="329"/>
      </w:pPr>
      <w:rPr>
        <w:rFonts w:ascii="Arial" w:eastAsia="Arial" w:hAnsi="Arial" w:cs="Arial" w:hint="default"/>
        <w:b w:val="0"/>
        <w:bCs w:val="0"/>
        <w:i w:val="0"/>
        <w:iCs w:val="0"/>
        <w:w w:val="100"/>
        <w:sz w:val="18"/>
        <w:szCs w:val="18"/>
        <w:lang w:val="en-AU" w:eastAsia="en-US" w:bidi="ar-SA"/>
      </w:rPr>
    </w:lvl>
    <w:lvl w:ilvl="1" w:tplc="D2C8F060">
      <w:numFmt w:val="bullet"/>
      <w:lvlText w:val="•"/>
      <w:lvlJc w:val="left"/>
      <w:pPr>
        <w:ind w:left="1361" w:hanging="329"/>
      </w:pPr>
      <w:rPr>
        <w:rFonts w:hint="default"/>
        <w:lang w:val="en-AU" w:eastAsia="en-US" w:bidi="ar-SA"/>
      </w:rPr>
    </w:lvl>
    <w:lvl w:ilvl="2" w:tplc="358C94F4">
      <w:numFmt w:val="bullet"/>
      <w:lvlText w:val="•"/>
      <w:lvlJc w:val="left"/>
      <w:pPr>
        <w:ind w:left="2162" w:hanging="329"/>
      </w:pPr>
      <w:rPr>
        <w:rFonts w:hint="default"/>
        <w:lang w:val="en-AU" w:eastAsia="en-US" w:bidi="ar-SA"/>
      </w:rPr>
    </w:lvl>
    <w:lvl w:ilvl="3" w:tplc="EE0836F0">
      <w:numFmt w:val="bullet"/>
      <w:lvlText w:val="•"/>
      <w:lvlJc w:val="left"/>
      <w:pPr>
        <w:ind w:left="2963" w:hanging="329"/>
      </w:pPr>
      <w:rPr>
        <w:rFonts w:hint="default"/>
        <w:lang w:val="en-AU" w:eastAsia="en-US" w:bidi="ar-SA"/>
      </w:rPr>
    </w:lvl>
    <w:lvl w:ilvl="4" w:tplc="1E8C5CFE">
      <w:numFmt w:val="bullet"/>
      <w:lvlText w:val="•"/>
      <w:lvlJc w:val="left"/>
      <w:pPr>
        <w:ind w:left="3764" w:hanging="329"/>
      </w:pPr>
      <w:rPr>
        <w:rFonts w:hint="default"/>
        <w:lang w:val="en-AU" w:eastAsia="en-US" w:bidi="ar-SA"/>
      </w:rPr>
    </w:lvl>
    <w:lvl w:ilvl="5" w:tplc="F3FCC248">
      <w:numFmt w:val="bullet"/>
      <w:lvlText w:val="•"/>
      <w:lvlJc w:val="left"/>
      <w:pPr>
        <w:ind w:left="4566" w:hanging="329"/>
      </w:pPr>
      <w:rPr>
        <w:rFonts w:hint="default"/>
        <w:lang w:val="en-AU" w:eastAsia="en-US" w:bidi="ar-SA"/>
      </w:rPr>
    </w:lvl>
    <w:lvl w:ilvl="6" w:tplc="DD10376A">
      <w:numFmt w:val="bullet"/>
      <w:lvlText w:val="•"/>
      <w:lvlJc w:val="left"/>
      <w:pPr>
        <w:ind w:left="5367" w:hanging="329"/>
      </w:pPr>
      <w:rPr>
        <w:rFonts w:hint="default"/>
        <w:lang w:val="en-AU" w:eastAsia="en-US" w:bidi="ar-SA"/>
      </w:rPr>
    </w:lvl>
    <w:lvl w:ilvl="7" w:tplc="678CDC5E">
      <w:numFmt w:val="bullet"/>
      <w:lvlText w:val="•"/>
      <w:lvlJc w:val="left"/>
      <w:pPr>
        <w:ind w:left="6168" w:hanging="329"/>
      </w:pPr>
      <w:rPr>
        <w:rFonts w:hint="default"/>
        <w:lang w:val="en-AU" w:eastAsia="en-US" w:bidi="ar-SA"/>
      </w:rPr>
    </w:lvl>
    <w:lvl w:ilvl="8" w:tplc="B0B6B2FE">
      <w:numFmt w:val="bullet"/>
      <w:lvlText w:val="•"/>
      <w:lvlJc w:val="left"/>
      <w:pPr>
        <w:ind w:left="6969" w:hanging="329"/>
      </w:pPr>
      <w:rPr>
        <w:rFonts w:hint="default"/>
        <w:lang w:val="en-AU" w:eastAsia="en-US" w:bidi="ar-SA"/>
      </w:rPr>
    </w:lvl>
  </w:abstractNum>
  <w:abstractNum w:abstractNumId="52" w15:restartNumberingAfterBreak="0">
    <w:nsid w:val="7C911310"/>
    <w:multiLevelType w:val="hybridMultilevel"/>
    <w:tmpl w:val="069E15EA"/>
    <w:lvl w:ilvl="0" w:tplc="F52E7C32">
      <w:numFmt w:val="bullet"/>
      <w:lvlText w:val="●"/>
      <w:lvlJc w:val="left"/>
      <w:pPr>
        <w:ind w:left="528" w:hanging="284"/>
      </w:pPr>
      <w:rPr>
        <w:rFonts w:ascii="Calibri" w:eastAsia="Calibri" w:hAnsi="Calibri" w:cs="Calibri" w:hint="default"/>
        <w:b w:val="0"/>
        <w:bCs w:val="0"/>
        <w:i w:val="0"/>
        <w:iCs w:val="0"/>
        <w:w w:val="100"/>
        <w:sz w:val="18"/>
        <w:szCs w:val="18"/>
        <w:lang w:val="en-AU" w:eastAsia="en-US" w:bidi="ar-SA"/>
      </w:rPr>
    </w:lvl>
    <w:lvl w:ilvl="1" w:tplc="1BE236B4">
      <w:numFmt w:val="bullet"/>
      <w:lvlText w:val="•"/>
      <w:lvlJc w:val="left"/>
      <w:pPr>
        <w:ind w:left="1325" w:hanging="284"/>
      </w:pPr>
      <w:rPr>
        <w:rFonts w:hint="default"/>
        <w:lang w:val="en-AU" w:eastAsia="en-US" w:bidi="ar-SA"/>
      </w:rPr>
    </w:lvl>
    <w:lvl w:ilvl="2" w:tplc="F2E02166">
      <w:numFmt w:val="bullet"/>
      <w:lvlText w:val="•"/>
      <w:lvlJc w:val="left"/>
      <w:pPr>
        <w:ind w:left="2130" w:hanging="284"/>
      </w:pPr>
      <w:rPr>
        <w:rFonts w:hint="default"/>
        <w:lang w:val="en-AU" w:eastAsia="en-US" w:bidi="ar-SA"/>
      </w:rPr>
    </w:lvl>
    <w:lvl w:ilvl="3" w:tplc="9F40E3EC">
      <w:numFmt w:val="bullet"/>
      <w:lvlText w:val="•"/>
      <w:lvlJc w:val="left"/>
      <w:pPr>
        <w:ind w:left="2935" w:hanging="284"/>
      </w:pPr>
      <w:rPr>
        <w:rFonts w:hint="default"/>
        <w:lang w:val="en-AU" w:eastAsia="en-US" w:bidi="ar-SA"/>
      </w:rPr>
    </w:lvl>
    <w:lvl w:ilvl="4" w:tplc="82A8C8E6">
      <w:numFmt w:val="bullet"/>
      <w:lvlText w:val="•"/>
      <w:lvlJc w:val="left"/>
      <w:pPr>
        <w:ind w:left="3740" w:hanging="284"/>
      </w:pPr>
      <w:rPr>
        <w:rFonts w:hint="default"/>
        <w:lang w:val="en-AU" w:eastAsia="en-US" w:bidi="ar-SA"/>
      </w:rPr>
    </w:lvl>
    <w:lvl w:ilvl="5" w:tplc="9222C9BA">
      <w:numFmt w:val="bullet"/>
      <w:lvlText w:val="•"/>
      <w:lvlJc w:val="left"/>
      <w:pPr>
        <w:ind w:left="4545" w:hanging="284"/>
      </w:pPr>
      <w:rPr>
        <w:rFonts w:hint="default"/>
        <w:lang w:val="en-AU" w:eastAsia="en-US" w:bidi="ar-SA"/>
      </w:rPr>
    </w:lvl>
    <w:lvl w:ilvl="6" w:tplc="6826E2D4">
      <w:numFmt w:val="bullet"/>
      <w:lvlText w:val="•"/>
      <w:lvlJc w:val="left"/>
      <w:pPr>
        <w:ind w:left="5350" w:hanging="284"/>
      </w:pPr>
      <w:rPr>
        <w:rFonts w:hint="default"/>
        <w:lang w:val="en-AU" w:eastAsia="en-US" w:bidi="ar-SA"/>
      </w:rPr>
    </w:lvl>
    <w:lvl w:ilvl="7" w:tplc="80442D00">
      <w:numFmt w:val="bullet"/>
      <w:lvlText w:val="•"/>
      <w:lvlJc w:val="left"/>
      <w:pPr>
        <w:ind w:left="6155" w:hanging="284"/>
      </w:pPr>
      <w:rPr>
        <w:rFonts w:hint="default"/>
        <w:lang w:val="en-AU" w:eastAsia="en-US" w:bidi="ar-SA"/>
      </w:rPr>
    </w:lvl>
    <w:lvl w:ilvl="8" w:tplc="AC7A649A">
      <w:numFmt w:val="bullet"/>
      <w:lvlText w:val="•"/>
      <w:lvlJc w:val="left"/>
      <w:pPr>
        <w:ind w:left="6960" w:hanging="284"/>
      </w:pPr>
      <w:rPr>
        <w:rFonts w:hint="default"/>
        <w:lang w:val="en-AU" w:eastAsia="en-US" w:bidi="ar-SA"/>
      </w:rPr>
    </w:lvl>
  </w:abstractNum>
  <w:abstractNum w:abstractNumId="53" w15:restartNumberingAfterBreak="0">
    <w:nsid w:val="7E3F001A"/>
    <w:multiLevelType w:val="multilevel"/>
    <w:tmpl w:val="439AF738"/>
    <w:lvl w:ilvl="0">
      <w:start w:val="1"/>
      <w:numFmt w:val="decimal"/>
      <w:pStyle w:val="Heading1numbered"/>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num w:numId="1">
    <w:abstractNumId w:val="31"/>
  </w:num>
  <w:num w:numId="2">
    <w:abstractNumId w:val="36"/>
  </w:num>
  <w:num w:numId="3">
    <w:abstractNumId w:val="22"/>
  </w:num>
  <w:num w:numId="4">
    <w:abstractNumId w:val="48"/>
  </w:num>
  <w:num w:numId="5">
    <w:abstractNumId w:val="41"/>
  </w:num>
  <w:num w:numId="6">
    <w:abstractNumId w:val="27"/>
  </w:num>
  <w:num w:numId="7">
    <w:abstractNumId w:val="29"/>
  </w:num>
  <w:num w:numId="8">
    <w:abstractNumId w:val="17"/>
  </w:num>
  <w:num w:numId="9">
    <w:abstractNumId w:val="14"/>
  </w:num>
  <w:num w:numId="10">
    <w:abstractNumId w:val="30"/>
  </w:num>
  <w:num w:numId="11">
    <w:abstractNumId w:val="24"/>
  </w:num>
  <w:num w:numId="12">
    <w:abstractNumId w:val="25"/>
  </w:num>
  <w:num w:numId="13">
    <w:abstractNumId w:val="26"/>
  </w:num>
  <w:num w:numId="14">
    <w:abstractNumId w:val="47"/>
  </w:num>
  <w:num w:numId="15">
    <w:abstractNumId w:val="10"/>
  </w:num>
  <w:num w:numId="16">
    <w:abstractNumId w:val="39"/>
  </w:num>
  <w:num w:numId="17">
    <w:abstractNumId w:val="15"/>
  </w:num>
  <w:num w:numId="18">
    <w:abstractNumId w:val="46"/>
  </w:num>
  <w:num w:numId="19">
    <w:abstractNumId w:val="12"/>
  </w:num>
  <w:num w:numId="20">
    <w:abstractNumId w:val="40"/>
  </w:num>
  <w:num w:numId="21">
    <w:abstractNumId w:val="35"/>
  </w:num>
  <w:num w:numId="22">
    <w:abstractNumId w:val="49"/>
  </w:num>
  <w:num w:numId="23">
    <w:abstractNumId w:val="34"/>
  </w:num>
  <w:num w:numId="24">
    <w:abstractNumId w:val="33"/>
  </w:num>
  <w:num w:numId="25">
    <w:abstractNumId w:val="37"/>
  </w:num>
  <w:num w:numId="26">
    <w:abstractNumId w:val="20"/>
  </w:num>
  <w:num w:numId="27">
    <w:abstractNumId w:val="51"/>
  </w:num>
  <w:num w:numId="28">
    <w:abstractNumId w:val="21"/>
  </w:num>
  <w:num w:numId="29">
    <w:abstractNumId w:val="44"/>
  </w:num>
  <w:num w:numId="30">
    <w:abstractNumId w:val="42"/>
  </w:num>
  <w:num w:numId="31">
    <w:abstractNumId w:val="23"/>
  </w:num>
  <w:num w:numId="32">
    <w:abstractNumId w:val="45"/>
  </w:num>
  <w:num w:numId="33">
    <w:abstractNumId w:val="13"/>
  </w:num>
  <w:num w:numId="34">
    <w:abstractNumId w:val="52"/>
  </w:num>
  <w:num w:numId="35">
    <w:abstractNumId w:val="43"/>
  </w:num>
  <w:num w:numId="36">
    <w:abstractNumId w:val="50"/>
  </w:num>
  <w:num w:numId="37">
    <w:abstractNumId w:val="38"/>
  </w:num>
  <w:num w:numId="38">
    <w:abstractNumId w:val="18"/>
  </w:num>
  <w:num w:numId="39">
    <w:abstractNumId w:val="11"/>
  </w:num>
  <w:num w:numId="40">
    <w:abstractNumId w:val="28"/>
  </w:num>
  <w:num w:numId="41">
    <w:abstractNumId w:val="32"/>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
  </w:num>
  <w:num w:numId="50">
    <w:abstractNumId w:val="1"/>
  </w:num>
  <w:num w:numId="51">
    <w:abstractNumId w:val="0"/>
  </w:num>
  <w:num w:numId="52">
    <w:abstractNumId w:val="9"/>
  </w:num>
  <w:num w:numId="53">
    <w:abstractNumId w:val="9"/>
  </w:num>
  <w:num w:numId="54">
    <w:abstractNumId w:val="9"/>
  </w:num>
  <w:num w:numId="55">
    <w:abstractNumId w:val="9"/>
  </w:num>
  <w:num w:numId="56">
    <w:abstractNumId w:val="19"/>
  </w:num>
  <w:num w:numId="57">
    <w:abstractNumId w:val="53"/>
  </w:num>
  <w:num w:numId="58">
    <w:abstractNumId w:val="16"/>
  </w:num>
  <w:num w:numId="59">
    <w:abstractNumId w:val="9"/>
  </w:num>
  <w:num w:numId="60">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6CC"/>
    <w:rsid w:val="00023818"/>
    <w:rsid w:val="000607BE"/>
    <w:rsid w:val="00061E89"/>
    <w:rsid w:val="00084848"/>
    <w:rsid w:val="000B23C9"/>
    <w:rsid w:val="0011745D"/>
    <w:rsid w:val="0015042E"/>
    <w:rsid w:val="00167460"/>
    <w:rsid w:val="00181742"/>
    <w:rsid w:val="00191D77"/>
    <w:rsid w:val="001E5C9E"/>
    <w:rsid w:val="001F3C0A"/>
    <w:rsid w:val="002151DA"/>
    <w:rsid w:val="00215627"/>
    <w:rsid w:val="00226EAE"/>
    <w:rsid w:val="002C26CB"/>
    <w:rsid w:val="002E6B2D"/>
    <w:rsid w:val="00310710"/>
    <w:rsid w:val="00324876"/>
    <w:rsid w:val="003B2BBB"/>
    <w:rsid w:val="003C7B08"/>
    <w:rsid w:val="003F379C"/>
    <w:rsid w:val="0046485E"/>
    <w:rsid w:val="004B685C"/>
    <w:rsid w:val="004C7223"/>
    <w:rsid w:val="004E1E7D"/>
    <w:rsid w:val="00533B6C"/>
    <w:rsid w:val="005866FF"/>
    <w:rsid w:val="005B2F27"/>
    <w:rsid w:val="005C76FD"/>
    <w:rsid w:val="005F27F2"/>
    <w:rsid w:val="00653CF4"/>
    <w:rsid w:val="00690A3D"/>
    <w:rsid w:val="006957AB"/>
    <w:rsid w:val="006B56CC"/>
    <w:rsid w:val="00716B63"/>
    <w:rsid w:val="00726BD2"/>
    <w:rsid w:val="007C5382"/>
    <w:rsid w:val="007E6DDD"/>
    <w:rsid w:val="00856E5B"/>
    <w:rsid w:val="008939D6"/>
    <w:rsid w:val="008D1503"/>
    <w:rsid w:val="00901D10"/>
    <w:rsid w:val="00924A01"/>
    <w:rsid w:val="00941595"/>
    <w:rsid w:val="00980072"/>
    <w:rsid w:val="009A2AFB"/>
    <w:rsid w:val="009B75AD"/>
    <w:rsid w:val="009D0E93"/>
    <w:rsid w:val="00A34B9C"/>
    <w:rsid w:val="00A96602"/>
    <w:rsid w:val="00AB4829"/>
    <w:rsid w:val="00B63EAC"/>
    <w:rsid w:val="00B719C0"/>
    <w:rsid w:val="00BA7B70"/>
    <w:rsid w:val="00BB2595"/>
    <w:rsid w:val="00CC06AC"/>
    <w:rsid w:val="00D24932"/>
    <w:rsid w:val="00D55964"/>
    <w:rsid w:val="00D651D5"/>
    <w:rsid w:val="00D67B70"/>
    <w:rsid w:val="00D77A56"/>
    <w:rsid w:val="00D81E23"/>
    <w:rsid w:val="00DA49C4"/>
    <w:rsid w:val="00E161CE"/>
    <w:rsid w:val="00E35AFE"/>
    <w:rsid w:val="00E5341D"/>
    <w:rsid w:val="00EF2271"/>
    <w:rsid w:val="00F54C4F"/>
    <w:rsid w:val="00F634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C7C13"/>
  <w15:docId w15:val="{DEB85464-0A9E-4258-9A7C-3B084C98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82"/>
    <w:pPr>
      <w:spacing w:before="120" w:after="120"/>
    </w:pPr>
    <w:rPr>
      <w:rFonts w:ascii="Arial" w:eastAsia="Arial" w:hAnsi="Arial" w:cs="Arial"/>
      <w:lang w:val="en-AU"/>
    </w:rPr>
  </w:style>
  <w:style w:type="paragraph" w:styleId="Heading1">
    <w:name w:val="heading 1"/>
    <w:basedOn w:val="Normal"/>
    <w:link w:val="Heading1Char"/>
    <w:uiPriority w:val="9"/>
    <w:qFormat/>
    <w:rsid w:val="00941595"/>
    <w:pPr>
      <w:outlineLvl w:val="0"/>
    </w:pPr>
    <w:rPr>
      <w:rFonts w:eastAsia="Georgia" w:cs="Georgia"/>
      <w:sz w:val="52"/>
      <w:szCs w:val="60"/>
    </w:rPr>
  </w:style>
  <w:style w:type="paragraph" w:styleId="Heading2">
    <w:name w:val="heading 2"/>
    <w:basedOn w:val="Heading1"/>
    <w:uiPriority w:val="9"/>
    <w:unhideWhenUsed/>
    <w:qFormat/>
    <w:rsid w:val="007C5382"/>
    <w:pPr>
      <w:keepNext/>
      <w:widowControl/>
      <w:outlineLvl w:val="1"/>
    </w:pPr>
    <w:rPr>
      <w:b/>
      <w:bCs/>
      <w:sz w:val="28"/>
      <w:szCs w:val="28"/>
    </w:rPr>
  </w:style>
  <w:style w:type="paragraph" w:styleId="Heading3">
    <w:name w:val="heading 3"/>
    <w:basedOn w:val="Normal"/>
    <w:uiPriority w:val="9"/>
    <w:unhideWhenUsed/>
    <w:qFormat/>
    <w:rsid w:val="002C26CB"/>
    <w:pPr>
      <w:keepNext/>
      <w:widowControl/>
      <w:outlineLvl w:val="2"/>
    </w:pPr>
    <w:rPr>
      <w:b/>
      <w:bCs/>
      <w:sz w:val="24"/>
      <w:szCs w:val="24"/>
    </w:rPr>
  </w:style>
  <w:style w:type="paragraph" w:styleId="Heading4">
    <w:name w:val="heading 4"/>
    <w:basedOn w:val="Heading3"/>
    <w:next w:val="Normal"/>
    <w:uiPriority w:val="9"/>
    <w:unhideWhenUsed/>
    <w:qFormat/>
    <w:rsid w:val="007C5382"/>
    <w:pPr>
      <w:outlineLvl w:val="3"/>
    </w:pPr>
    <w:rPr>
      <w:b w:val="0"/>
      <w:iCs/>
      <w:color w:val="244061" w:themeColor="accent1" w:themeShade="80"/>
    </w:rPr>
  </w:style>
  <w:style w:type="paragraph" w:styleId="Heading5">
    <w:name w:val="heading 5"/>
    <w:basedOn w:val="Heading4"/>
    <w:next w:val="Normal"/>
    <w:uiPriority w:val="9"/>
    <w:unhideWhenUsed/>
    <w:qFormat/>
    <w:rsid w:val="00D24932"/>
    <w:pPr>
      <w:ind w:left="1021"/>
      <w:outlineLvl w:val="4"/>
    </w:pPr>
    <w:rPr>
      <w:iCs w:val="0"/>
      <w:sz w:val="20"/>
    </w:rPr>
  </w:style>
  <w:style w:type="paragraph" w:styleId="Heading6">
    <w:name w:val="heading 6"/>
    <w:basedOn w:val="Normal"/>
    <w:uiPriority w:val="9"/>
    <w:unhideWhenUsed/>
    <w:qFormat/>
    <w:pPr>
      <w:spacing w:before="13"/>
      <w:ind w:left="20"/>
      <w:outlineLvl w:val="5"/>
    </w:pPr>
    <w:rPr>
      <w:sz w:val="19"/>
      <w:szCs w:val="19"/>
    </w:rPr>
  </w:style>
  <w:style w:type="paragraph" w:styleId="Heading7">
    <w:name w:val="heading 7"/>
    <w:basedOn w:val="Normal"/>
    <w:uiPriority w:val="1"/>
    <w:qFormat/>
    <w:pPr>
      <w:spacing w:before="121"/>
      <w:ind w:left="2693"/>
      <w:outlineLvl w:val="6"/>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63EAC"/>
    <w:pPr>
      <w:spacing w:before="60" w:after="60"/>
    </w:pPr>
    <w:rPr>
      <w:sz w:val="20"/>
      <w:szCs w:val="16"/>
    </w:rPr>
  </w:style>
  <w:style w:type="paragraph" w:styleId="TOC2">
    <w:name w:val="toc 2"/>
    <w:basedOn w:val="Normal"/>
    <w:uiPriority w:val="39"/>
    <w:qFormat/>
    <w:rsid w:val="00B63EAC"/>
    <w:pPr>
      <w:spacing w:before="0" w:after="60"/>
    </w:pPr>
    <w:rPr>
      <w:sz w:val="16"/>
      <w:szCs w:val="16"/>
    </w:rPr>
  </w:style>
  <w:style w:type="paragraph" w:styleId="TOC3">
    <w:name w:val="toc 3"/>
    <w:basedOn w:val="Normal"/>
    <w:uiPriority w:val="39"/>
    <w:qFormat/>
    <w:pPr>
      <w:spacing w:before="1"/>
      <w:ind w:left="3968"/>
    </w:pPr>
    <w:rPr>
      <w:sz w:val="16"/>
      <w:szCs w:val="16"/>
    </w:rPr>
  </w:style>
  <w:style w:type="paragraph" w:styleId="BodyText">
    <w:name w:val="Body Text"/>
    <w:basedOn w:val="Normal"/>
    <w:link w:val="BodyTextChar"/>
    <w:uiPriority w:val="1"/>
    <w:qFormat/>
    <w:rsid w:val="00B719C0"/>
    <w:pPr>
      <w:spacing w:before="359"/>
      <w:ind w:left="1020"/>
    </w:pPr>
    <w:rPr>
      <w:sz w:val="18"/>
      <w:szCs w:val="18"/>
    </w:rPr>
  </w:style>
  <w:style w:type="paragraph" w:styleId="Title">
    <w:name w:val="Title"/>
    <w:basedOn w:val="Normal"/>
    <w:uiPriority w:val="10"/>
    <w:qFormat/>
    <w:pPr>
      <w:spacing w:before="100"/>
      <w:ind w:left="1020" w:right="1879"/>
    </w:pPr>
    <w:rPr>
      <w:rFonts w:ascii="Georgia" w:eastAsia="Georgia" w:hAnsi="Georgia" w:cs="Georgia"/>
      <w:sz w:val="72"/>
      <w:szCs w:val="72"/>
    </w:rPr>
  </w:style>
  <w:style w:type="paragraph" w:styleId="ListParagraph">
    <w:name w:val="List Paragraph"/>
    <w:basedOn w:val="Normal"/>
    <w:uiPriority w:val="1"/>
    <w:qFormat/>
    <w:pPr>
      <w:spacing w:before="62"/>
      <w:ind w:left="1303" w:hanging="284"/>
    </w:pPr>
  </w:style>
  <w:style w:type="paragraph" w:customStyle="1" w:styleId="TableParagraph">
    <w:name w:val="Table Paragraph"/>
    <w:basedOn w:val="Normal"/>
    <w:uiPriority w:val="1"/>
    <w:qFormat/>
    <w:rsid w:val="00B719C0"/>
    <w:pPr>
      <w:spacing w:before="0" w:after="0"/>
      <w:contextualSpacing/>
    </w:pPr>
  </w:style>
  <w:style w:type="table" w:styleId="TableGrid">
    <w:name w:val="Table Grid"/>
    <w:basedOn w:val="TableNormal"/>
    <w:uiPriority w:val="39"/>
    <w:rsid w:val="007C5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auto"/>
        <w:sz w:val="22"/>
      </w:rPr>
    </w:tblStylePr>
    <w:tblStylePr w:type="lastCol">
      <w:rPr>
        <w:rFonts w:asciiTheme="minorHAnsi" w:hAnsiTheme="minorHAnsi"/>
        <w:sz w:val="22"/>
      </w:rPr>
    </w:tblStylePr>
  </w:style>
  <w:style w:type="paragraph" w:styleId="ListBullet">
    <w:name w:val="List Bullet"/>
    <w:basedOn w:val="Normal"/>
    <w:uiPriority w:val="99"/>
    <w:unhideWhenUsed/>
    <w:qFormat/>
    <w:rsid w:val="008D1503"/>
    <w:pPr>
      <w:numPr>
        <w:numId w:val="42"/>
      </w:numPr>
      <w:spacing w:before="60" w:after="0"/>
    </w:pPr>
  </w:style>
  <w:style w:type="character" w:customStyle="1" w:styleId="BodyTextChar">
    <w:name w:val="Body Text Char"/>
    <w:basedOn w:val="DefaultParagraphFont"/>
    <w:link w:val="BodyText"/>
    <w:uiPriority w:val="1"/>
    <w:rsid w:val="00B719C0"/>
    <w:rPr>
      <w:rFonts w:ascii="Arial" w:eastAsia="Arial" w:hAnsi="Arial" w:cs="Arial"/>
      <w:sz w:val="18"/>
      <w:szCs w:val="18"/>
      <w:lang w:val="en-AU"/>
    </w:rPr>
  </w:style>
  <w:style w:type="paragraph" w:styleId="Header">
    <w:name w:val="header"/>
    <w:basedOn w:val="Normal"/>
    <w:link w:val="HeaderChar"/>
    <w:uiPriority w:val="99"/>
    <w:unhideWhenUsed/>
    <w:rsid w:val="00B719C0"/>
    <w:pPr>
      <w:tabs>
        <w:tab w:val="center" w:pos="4513"/>
        <w:tab w:val="right" w:pos="9026"/>
      </w:tabs>
      <w:spacing w:before="0" w:after="0"/>
    </w:pPr>
  </w:style>
  <w:style w:type="character" w:customStyle="1" w:styleId="HeaderChar">
    <w:name w:val="Header Char"/>
    <w:basedOn w:val="DefaultParagraphFont"/>
    <w:link w:val="Header"/>
    <w:uiPriority w:val="99"/>
    <w:rsid w:val="00B719C0"/>
    <w:rPr>
      <w:rFonts w:ascii="Arial" w:eastAsia="Arial" w:hAnsi="Arial" w:cs="Arial"/>
      <w:lang w:val="en-AU"/>
    </w:rPr>
  </w:style>
  <w:style w:type="paragraph" w:styleId="Footer">
    <w:name w:val="footer"/>
    <w:basedOn w:val="Normal"/>
    <w:link w:val="FooterChar"/>
    <w:uiPriority w:val="99"/>
    <w:unhideWhenUsed/>
    <w:rsid w:val="00B719C0"/>
    <w:pPr>
      <w:tabs>
        <w:tab w:val="center" w:pos="4513"/>
        <w:tab w:val="right" w:pos="9026"/>
      </w:tabs>
      <w:spacing w:before="0" w:after="0"/>
    </w:pPr>
  </w:style>
  <w:style w:type="character" w:customStyle="1" w:styleId="FooterChar">
    <w:name w:val="Footer Char"/>
    <w:basedOn w:val="DefaultParagraphFont"/>
    <w:link w:val="Footer"/>
    <w:uiPriority w:val="99"/>
    <w:rsid w:val="00B719C0"/>
    <w:rPr>
      <w:rFonts w:ascii="Arial" w:eastAsia="Arial" w:hAnsi="Arial" w:cs="Arial"/>
      <w:lang w:val="en-AU"/>
    </w:rPr>
  </w:style>
  <w:style w:type="paragraph" w:styleId="FootnoteText">
    <w:name w:val="footnote text"/>
    <w:basedOn w:val="Normal"/>
    <w:link w:val="FootnoteTextChar"/>
    <w:uiPriority w:val="99"/>
    <w:unhideWhenUsed/>
    <w:rsid w:val="00B719C0"/>
    <w:pPr>
      <w:spacing w:before="0" w:after="0"/>
    </w:pPr>
    <w:rPr>
      <w:sz w:val="20"/>
      <w:szCs w:val="20"/>
    </w:rPr>
  </w:style>
  <w:style w:type="character" w:customStyle="1" w:styleId="FootnoteTextChar">
    <w:name w:val="Footnote Text Char"/>
    <w:basedOn w:val="DefaultParagraphFont"/>
    <w:link w:val="FootnoteText"/>
    <w:uiPriority w:val="99"/>
    <w:rsid w:val="00B719C0"/>
    <w:rPr>
      <w:rFonts w:ascii="Arial" w:eastAsia="Arial" w:hAnsi="Arial" w:cs="Arial"/>
      <w:sz w:val="20"/>
      <w:szCs w:val="20"/>
      <w:lang w:val="en-AU"/>
    </w:rPr>
  </w:style>
  <w:style w:type="character" w:styleId="FootnoteReference">
    <w:name w:val="footnote reference"/>
    <w:basedOn w:val="DefaultParagraphFont"/>
    <w:uiPriority w:val="99"/>
    <w:semiHidden/>
    <w:unhideWhenUsed/>
    <w:rsid w:val="00B719C0"/>
    <w:rPr>
      <w:vertAlign w:val="superscript"/>
    </w:rPr>
  </w:style>
  <w:style w:type="character" w:styleId="CommentReference">
    <w:name w:val="annotation reference"/>
    <w:basedOn w:val="DefaultParagraphFont"/>
    <w:uiPriority w:val="99"/>
    <w:semiHidden/>
    <w:unhideWhenUsed/>
    <w:rsid w:val="005C76FD"/>
    <w:rPr>
      <w:sz w:val="16"/>
      <w:szCs w:val="16"/>
    </w:rPr>
  </w:style>
  <w:style w:type="paragraph" w:styleId="CommentText">
    <w:name w:val="annotation text"/>
    <w:basedOn w:val="Normal"/>
    <w:link w:val="CommentTextChar"/>
    <w:uiPriority w:val="99"/>
    <w:semiHidden/>
    <w:unhideWhenUsed/>
    <w:rsid w:val="005C76FD"/>
    <w:rPr>
      <w:sz w:val="20"/>
      <w:szCs w:val="20"/>
    </w:rPr>
  </w:style>
  <w:style w:type="character" w:customStyle="1" w:styleId="CommentTextChar">
    <w:name w:val="Comment Text Char"/>
    <w:basedOn w:val="DefaultParagraphFont"/>
    <w:link w:val="CommentText"/>
    <w:uiPriority w:val="99"/>
    <w:semiHidden/>
    <w:rsid w:val="005C76FD"/>
    <w:rPr>
      <w:rFonts w:ascii="Arial" w:eastAsia="Arial"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5C76FD"/>
    <w:rPr>
      <w:b/>
      <w:bCs/>
    </w:rPr>
  </w:style>
  <w:style w:type="character" w:customStyle="1" w:styleId="CommentSubjectChar">
    <w:name w:val="Comment Subject Char"/>
    <w:basedOn w:val="CommentTextChar"/>
    <w:link w:val="CommentSubject"/>
    <w:uiPriority w:val="99"/>
    <w:semiHidden/>
    <w:rsid w:val="005C76FD"/>
    <w:rPr>
      <w:rFonts w:ascii="Arial" w:eastAsia="Arial" w:hAnsi="Arial" w:cs="Arial"/>
      <w:b/>
      <w:bCs/>
      <w:sz w:val="20"/>
      <w:szCs w:val="20"/>
      <w:lang w:val="en-AU"/>
    </w:rPr>
  </w:style>
  <w:style w:type="paragraph" w:styleId="Caption">
    <w:name w:val="caption"/>
    <w:basedOn w:val="Normal"/>
    <w:next w:val="Normal"/>
    <w:uiPriority w:val="35"/>
    <w:unhideWhenUsed/>
    <w:qFormat/>
    <w:rsid w:val="00CC06AC"/>
    <w:rPr>
      <w:b/>
      <w:iCs/>
      <w:sz w:val="20"/>
      <w:szCs w:val="18"/>
    </w:rPr>
  </w:style>
  <w:style w:type="paragraph" w:styleId="ListBullet2">
    <w:name w:val="List Bullet 2"/>
    <w:basedOn w:val="Normal"/>
    <w:link w:val="ListBullet2Char"/>
    <w:uiPriority w:val="99"/>
    <w:unhideWhenUsed/>
    <w:rsid w:val="00D24932"/>
    <w:pPr>
      <w:numPr>
        <w:numId w:val="43"/>
      </w:numPr>
      <w:spacing w:before="60" w:after="0"/>
      <w:ind w:left="1775" w:hanging="357"/>
    </w:pPr>
  </w:style>
  <w:style w:type="table" w:styleId="GridTable4-Accent2">
    <w:name w:val="Grid Table 4 Accent 2"/>
    <w:basedOn w:val="TableNormal"/>
    <w:uiPriority w:val="49"/>
    <w:rsid w:val="004C7223"/>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ascii="Calibri" w:hAnsi="Calibri"/>
        <w:b/>
        <w:bCs/>
        <w:color w:val="FFFFFF" w:themeColor="background1"/>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style>
  <w:style w:type="paragraph" w:customStyle="1" w:styleId="Tablelistbullet">
    <w:name w:val="Table list bullet"/>
    <w:basedOn w:val="Normal"/>
    <w:link w:val="TablelistbulletChar"/>
    <w:qFormat/>
    <w:rsid w:val="00941595"/>
    <w:pPr>
      <w:numPr>
        <w:numId w:val="56"/>
      </w:numPr>
      <w:spacing w:before="20" w:after="0"/>
      <w:ind w:left="357" w:hanging="357"/>
    </w:pPr>
  </w:style>
  <w:style w:type="character" w:customStyle="1" w:styleId="TablelistbulletChar">
    <w:name w:val="Table list bullet Char"/>
    <w:basedOn w:val="DefaultParagraphFont"/>
    <w:link w:val="Tablelistbullet"/>
    <w:rsid w:val="00941595"/>
    <w:rPr>
      <w:rFonts w:ascii="Arial" w:eastAsia="Arial" w:hAnsi="Arial" w:cs="Arial"/>
      <w:lang w:val="en-AU"/>
    </w:rPr>
  </w:style>
  <w:style w:type="paragraph" w:customStyle="1" w:styleId="Heading1numbered">
    <w:name w:val="Heading 1 (numbered)"/>
    <w:basedOn w:val="Heading1"/>
    <w:link w:val="Heading1numberedChar"/>
    <w:qFormat/>
    <w:rsid w:val="007C5382"/>
    <w:pPr>
      <w:numPr>
        <w:numId w:val="57"/>
      </w:numPr>
      <w:ind w:firstLine="0"/>
    </w:pPr>
  </w:style>
  <w:style w:type="paragraph" w:customStyle="1" w:styleId="boxtext">
    <w:name w:val="box text"/>
    <w:basedOn w:val="Normal"/>
    <w:link w:val="boxtextChar"/>
    <w:qFormat/>
    <w:rsid w:val="005866FF"/>
    <w:pPr>
      <w:pBdr>
        <w:top w:val="single" w:sz="4" w:space="1" w:color="E36C0A" w:themeColor="accent6" w:themeShade="BF"/>
        <w:left w:val="single" w:sz="4" w:space="4" w:color="E36C0A" w:themeColor="accent6" w:themeShade="BF"/>
        <w:bottom w:val="single" w:sz="4" w:space="1" w:color="E36C0A" w:themeColor="accent6" w:themeShade="BF"/>
        <w:right w:val="single" w:sz="4" w:space="4" w:color="E36C0A" w:themeColor="accent6" w:themeShade="BF"/>
      </w:pBdr>
    </w:pPr>
  </w:style>
  <w:style w:type="character" w:customStyle="1" w:styleId="Heading1Char">
    <w:name w:val="Heading 1 Char"/>
    <w:basedOn w:val="DefaultParagraphFont"/>
    <w:link w:val="Heading1"/>
    <w:uiPriority w:val="9"/>
    <w:rsid w:val="00941595"/>
    <w:rPr>
      <w:rFonts w:ascii="Arial" w:eastAsia="Georgia" w:hAnsi="Arial" w:cs="Georgia"/>
      <w:sz w:val="52"/>
      <w:szCs w:val="60"/>
      <w:lang w:val="en-AU"/>
    </w:rPr>
  </w:style>
  <w:style w:type="character" w:customStyle="1" w:styleId="Heading1numberedChar">
    <w:name w:val="Heading 1 (numbered) Char"/>
    <w:basedOn w:val="Heading1Char"/>
    <w:link w:val="Heading1numbered"/>
    <w:rsid w:val="007C5382"/>
    <w:rPr>
      <w:rFonts w:ascii="Arial" w:eastAsia="Georgia" w:hAnsi="Arial" w:cs="Georgia"/>
      <w:sz w:val="52"/>
      <w:szCs w:val="60"/>
      <w:lang w:val="en-AU"/>
    </w:rPr>
  </w:style>
  <w:style w:type="character" w:styleId="Hyperlink">
    <w:name w:val="Hyperlink"/>
    <w:basedOn w:val="DefaultParagraphFont"/>
    <w:uiPriority w:val="99"/>
    <w:unhideWhenUsed/>
    <w:rsid w:val="005866FF"/>
    <w:rPr>
      <w:color w:val="0000FF" w:themeColor="hyperlink"/>
      <w:u w:val="single"/>
    </w:rPr>
  </w:style>
  <w:style w:type="character" w:customStyle="1" w:styleId="boxtextChar">
    <w:name w:val="box text Char"/>
    <w:basedOn w:val="DefaultParagraphFont"/>
    <w:link w:val="boxtext"/>
    <w:rsid w:val="005866FF"/>
    <w:rPr>
      <w:rFonts w:ascii="Arial" w:eastAsia="Arial" w:hAnsi="Arial" w:cs="Arial"/>
      <w:lang w:val="en-AU"/>
    </w:rPr>
  </w:style>
  <w:style w:type="paragraph" w:customStyle="1" w:styleId="ListBullet21">
    <w:name w:val="List Bullet 21"/>
    <w:basedOn w:val="ListBullet2"/>
    <w:link w:val="Listbullet2Char0"/>
    <w:qFormat/>
    <w:rsid w:val="009A2AFB"/>
  </w:style>
  <w:style w:type="character" w:customStyle="1" w:styleId="ListBullet2Char">
    <w:name w:val="List Bullet 2 Char"/>
    <w:basedOn w:val="DefaultParagraphFont"/>
    <w:link w:val="ListBullet2"/>
    <w:uiPriority w:val="99"/>
    <w:rsid w:val="009A2AFB"/>
    <w:rPr>
      <w:rFonts w:ascii="Arial" w:eastAsia="Arial" w:hAnsi="Arial" w:cs="Arial"/>
      <w:lang w:val="en-AU"/>
    </w:rPr>
  </w:style>
  <w:style w:type="character" w:customStyle="1" w:styleId="Listbullet2Char0">
    <w:name w:val="List bullet 2 Char"/>
    <w:basedOn w:val="ListBullet2Char"/>
    <w:link w:val="ListBullet21"/>
    <w:rsid w:val="009A2AFB"/>
    <w:rPr>
      <w:rFonts w:ascii="Arial" w:eastAsia="Arial" w:hAnsi="Arial" w:cs="Arial"/>
      <w:lang w:val="en-AU"/>
    </w:rPr>
  </w:style>
  <w:style w:type="table" w:styleId="GridTable4-Accent6">
    <w:name w:val="Grid Table 4 Accent 6"/>
    <w:basedOn w:val="TableNormal"/>
    <w:uiPriority w:val="49"/>
    <w:rsid w:val="00533B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D651D5"/>
    <w:pPr>
      <w:widowControl/>
      <w:autoSpaceDE/>
      <w:autoSpaceDN/>
    </w:pPr>
    <w:rPr>
      <w:rFonts w:ascii="Arial" w:eastAsia="Arial" w:hAnsi="Arial" w:cs="Arial"/>
      <w:lang w:val="en-AU"/>
    </w:rPr>
  </w:style>
  <w:style w:type="character" w:styleId="PlaceholderText">
    <w:name w:val="Placeholder Text"/>
    <w:basedOn w:val="DefaultParagraphFont"/>
    <w:uiPriority w:val="99"/>
    <w:semiHidden/>
    <w:rsid w:val="00F54C4F"/>
    <w:rPr>
      <w:color w:val="808080"/>
    </w:rPr>
  </w:style>
  <w:style w:type="paragraph" w:styleId="TOCHeading">
    <w:name w:val="TOC Heading"/>
    <w:basedOn w:val="Heading1"/>
    <w:next w:val="Normal"/>
    <w:uiPriority w:val="39"/>
    <w:unhideWhenUsed/>
    <w:qFormat/>
    <w:rsid w:val="00B63EAC"/>
    <w:pPr>
      <w:keepNext/>
      <w:keepLines/>
      <w:widowControl/>
      <w:autoSpaceDE/>
      <w:autoSpaceDN/>
      <w:spacing w:before="240" w:after="0" w:line="259" w:lineRule="auto"/>
      <w:outlineLvl w:val="9"/>
    </w:pPr>
    <w:rPr>
      <w:rFonts w:eastAsiaTheme="majorEastAsia" w:cstheme="majorBidi"/>
      <w:sz w:val="40"/>
      <w:szCs w:val="32"/>
      <w:lang w:val="en-US"/>
    </w:rPr>
  </w:style>
  <w:style w:type="paragraph" w:styleId="TOC4">
    <w:name w:val="toc 4"/>
    <w:basedOn w:val="Normal"/>
    <w:next w:val="Normal"/>
    <w:autoRedefine/>
    <w:uiPriority w:val="39"/>
    <w:unhideWhenUsed/>
    <w:rsid w:val="00B63EAC"/>
    <w:pPr>
      <w:widowControl/>
      <w:autoSpaceDE/>
      <w:autoSpaceDN/>
      <w:spacing w:before="0" w:after="100" w:line="259" w:lineRule="auto"/>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B63EAC"/>
    <w:pPr>
      <w:widowControl/>
      <w:autoSpaceDE/>
      <w:autoSpaceDN/>
      <w:spacing w:before="0"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B63EAC"/>
    <w:pPr>
      <w:widowControl/>
      <w:autoSpaceDE/>
      <w:autoSpaceDN/>
      <w:spacing w:before="0"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B63EAC"/>
    <w:pPr>
      <w:widowControl/>
      <w:autoSpaceDE/>
      <w:autoSpaceDN/>
      <w:spacing w:before="0"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B63EAC"/>
    <w:pPr>
      <w:widowControl/>
      <w:autoSpaceDE/>
      <w:autoSpaceDN/>
      <w:spacing w:before="0"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B63EAC"/>
    <w:pPr>
      <w:widowControl/>
      <w:autoSpaceDE/>
      <w:autoSpaceDN/>
      <w:spacing w:before="0" w:after="100" w:line="259" w:lineRule="auto"/>
      <w:ind w:left="1760"/>
    </w:pPr>
    <w:rPr>
      <w:rFonts w:asciiTheme="minorHAnsi" w:eastAsiaTheme="minorEastAsia" w:hAnsiTheme="minorHAnsi" w:cstheme="minorBidi"/>
      <w:lang w:eastAsia="en-AU"/>
    </w:rPr>
  </w:style>
  <w:style w:type="character" w:styleId="UnresolvedMention">
    <w:name w:val="Unresolved Mention"/>
    <w:basedOn w:val="DefaultParagraphFont"/>
    <w:uiPriority w:val="99"/>
    <w:semiHidden/>
    <w:unhideWhenUsed/>
    <w:rsid w:val="00B63EAC"/>
    <w:rPr>
      <w:color w:val="605E5C"/>
      <w:shd w:val="clear" w:color="auto" w:fill="E1DFDD"/>
    </w:rPr>
  </w:style>
  <w:style w:type="paragraph" w:styleId="Subtitle">
    <w:name w:val="Subtitle"/>
    <w:basedOn w:val="Normal"/>
    <w:next w:val="Normal"/>
    <w:link w:val="SubtitleChar"/>
    <w:uiPriority w:val="11"/>
    <w:qFormat/>
    <w:rsid w:val="007C5382"/>
    <w:pPr>
      <w:spacing w:before="547"/>
      <w:ind w:left="1020"/>
    </w:pPr>
    <w:rPr>
      <w:sz w:val="36"/>
    </w:rPr>
  </w:style>
  <w:style w:type="character" w:customStyle="1" w:styleId="SubtitleChar">
    <w:name w:val="Subtitle Char"/>
    <w:basedOn w:val="DefaultParagraphFont"/>
    <w:link w:val="Subtitle"/>
    <w:uiPriority w:val="11"/>
    <w:rsid w:val="007C5382"/>
    <w:rPr>
      <w:rFonts w:ascii="Arial" w:eastAsia="Arial" w:hAnsi="Arial" w:cs="Arial"/>
      <w:sz w:val="36"/>
      <w:lang w:val="en-AU"/>
    </w:rPr>
  </w:style>
  <w:style w:type="paragraph" w:styleId="TOAHeading">
    <w:name w:val="toa heading"/>
    <w:basedOn w:val="Normal"/>
    <w:next w:val="Normal"/>
    <w:uiPriority w:val="99"/>
    <w:unhideWhenUsed/>
    <w:rsid w:val="007C5382"/>
    <w:rPr>
      <w:rFonts w:asciiTheme="majorHAnsi" w:eastAsiaTheme="majorEastAsia" w:hAnsiTheme="majorHAnsi" w:cstheme="majorBidi"/>
      <w:b/>
      <w:bCs/>
      <w:sz w:val="24"/>
      <w:szCs w:val="24"/>
    </w:rPr>
  </w:style>
  <w:style w:type="paragraph" w:styleId="TableofFigures">
    <w:name w:val="table of figures"/>
    <w:next w:val="Normal"/>
    <w:uiPriority w:val="99"/>
    <w:unhideWhenUsed/>
    <w:rsid w:val="007C5382"/>
    <w:rPr>
      <w:rFonts w:ascii="Arial" w:eastAsia="Arial" w:hAnsi="Arial" w:cs="Arial"/>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image" Target="media/image3.png"/><Relationship Id="rId39" Type="http://schemas.openxmlformats.org/officeDocument/2006/relationships/image" Target="media/image8.png"/><Relationship Id="rId21" Type="http://schemas.openxmlformats.org/officeDocument/2006/relationships/footer" Target="footer8.xml"/><Relationship Id="rId34" Type="http://schemas.openxmlformats.org/officeDocument/2006/relationships/image" Target="media/image5.png"/><Relationship Id="rId42" Type="http://schemas.openxmlformats.org/officeDocument/2006/relationships/image" Target="media/image11.png"/><Relationship Id="rId47" Type="http://schemas.openxmlformats.org/officeDocument/2006/relationships/image" Target="media/image16.png"/><Relationship Id="rId50" Type="http://schemas.openxmlformats.org/officeDocument/2006/relationships/header" Target="header12.xml"/><Relationship Id="rId55" Type="http://schemas.openxmlformats.org/officeDocument/2006/relationships/footer" Target="footer15.xml"/><Relationship Id="rId63" Type="http://schemas.openxmlformats.org/officeDocument/2006/relationships/footer" Target="footer1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png"/><Relationship Id="rId32" Type="http://schemas.openxmlformats.org/officeDocument/2006/relationships/footer" Target="footer12.xml"/><Relationship Id="rId37" Type="http://schemas.openxmlformats.org/officeDocument/2006/relationships/header" Target="header11.xml"/><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19.jpeg"/><Relationship Id="rId58" Type="http://schemas.openxmlformats.org/officeDocument/2006/relationships/footer" Target="footer16.xml"/><Relationship Id="rId66"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9.xml"/><Relationship Id="rId28" Type="http://schemas.openxmlformats.org/officeDocument/2006/relationships/footer" Target="footer10.xml"/><Relationship Id="rId36" Type="http://schemas.openxmlformats.org/officeDocument/2006/relationships/image" Target="media/image7.png"/><Relationship Id="rId49" Type="http://schemas.openxmlformats.org/officeDocument/2006/relationships/image" Target="media/image18.png"/><Relationship Id="rId57" Type="http://schemas.openxmlformats.org/officeDocument/2006/relationships/header" Target="header15.xml"/><Relationship Id="rId61" Type="http://schemas.openxmlformats.org/officeDocument/2006/relationships/image" Target="media/image23.jpeg"/><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image" Target="media/image13.png"/><Relationship Id="rId52" Type="http://schemas.openxmlformats.org/officeDocument/2006/relationships/header" Target="header13.xml"/><Relationship Id="rId60" Type="http://schemas.openxmlformats.org/officeDocument/2006/relationships/image" Target="media/image22.jpeg"/><Relationship Id="rId65"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image" Target="media/image6.jpeg"/><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image" Target="media/image20.jpeg"/><Relationship Id="rId64" Type="http://schemas.openxmlformats.org/officeDocument/2006/relationships/hyperlink" Target="http://www.pwc.com/" TargetMode="External"/><Relationship Id="rId8" Type="http://schemas.openxmlformats.org/officeDocument/2006/relationships/image" Target="media/image1.png"/><Relationship Id="rId51" Type="http://schemas.openxmlformats.org/officeDocument/2006/relationships/footer" Target="footer1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image" Target="media/image4.jpeg"/><Relationship Id="rId38" Type="http://schemas.openxmlformats.org/officeDocument/2006/relationships/footer" Target="footer13.xml"/><Relationship Id="rId46" Type="http://schemas.openxmlformats.org/officeDocument/2006/relationships/image" Target="media/image15.png"/><Relationship Id="rId59" Type="http://schemas.openxmlformats.org/officeDocument/2006/relationships/image" Target="media/image21.jpeg"/><Relationship Id="rId67"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image" Target="media/image10.png"/><Relationship Id="rId54" Type="http://schemas.openxmlformats.org/officeDocument/2006/relationships/header" Target="header14.xml"/><Relationship Id="rId62" Type="http://schemas.openxmlformats.org/officeDocument/2006/relationships/header" Target="header16.xml"/></Relationships>
</file>

<file path=word/_rels/footer1.xml.rels><?xml version="1.0" encoding="UTF-8" standalone="yes"?>
<Relationships xmlns="http://schemas.openxmlformats.org/package/2006/relationships"><Relationship Id="rId1" Type="http://schemas.openxmlformats.org/officeDocument/2006/relationships/hyperlink" Target="http://www.pwc.com.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epou.co.nz/about" TargetMode="External"/><Relationship Id="rId2" Type="http://schemas.openxmlformats.org/officeDocument/2006/relationships/hyperlink" Target="http://www.tepou.co.nz/about" TargetMode="External"/><Relationship Id="rId1" Type="http://schemas.openxmlformats.org/officeDocument/2006/relationships/hyperlink" Target="http://www.mentalhealthcommission.gov.au/getmedia/8ca032a6-d58a-4ce0-9ea0-deb32af72d70/TheM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9FD3A-DD83-44EB-A6C6-FFD1BDED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54</Pages>
  <Words>18541</Words>
  <Characters>105686</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National Digitial Mental Health Framework final report</vt:lpstr>
    </vt:vector>
  </TitlesOfParts>
  <Company/>
  <LinksUpToDate>false</LinksUpToDate>
  <CharactersWithSpaces>123980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Digitial Mental Health Framework final report</dc:title>
  <dc:subject>Mental health</dc:subject>
  <dc:creator>Australian Government Department of Health</dc:creator>
  <cp:keywords>Mental health; digital health; National Digitial Mental Health Framework;</cp:keywords>
  <cp:lastModifiedBy>MASCHKE, Elvia</cp:lastModifiedBy>
  <cp:revision>5</cp:revision>
  <dcterms:created xsi:type="dcterms:W3CDTF">2022-05-13T01:05:00Z</dcterms:created>
  <dcterms:modified xsi:type="dcterms:W3CDTF">2022-05-13T01:16:00Z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LastSaved">
    <vt:filetime>2022-03-16T00:00:00Z</vt:filetime>
  </property>
</Properties>
</file>