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6046" w14:textId="77777777" w:rsidR="00565E53" w:rsidRPr="00F54655" w:rsidRDefault="00EF008A" w:rsidP="001A6166">
      <w:pPr>
        <w:pStyle w:val="Heading1"/>
      </w:pPr>
      <w:bookmarkStart w:id="0" w:name="_Toc56687732"/>
      <w:r>
        <w:t>ANNUAL REPORT</w:t>
      </w:r>
      <w:bookmarkEnd w:id="0"/>
    </w:p>
    <w:p w14:paraId="093B6047" w14:textId="77777777" w:rsidR="00565E53" w:rsidRDefault="00565E53" w:rsidP="001A6166">
      <w:pPr>
        <w:pStyle w:val="Heading1"/>
      </w:pPr>
      <w:bookmarkStart w:id="1" w:name="_Toc56687733"/>
      <w:r w:rsidRPr="00F54655">
        <w:t>MARKETING</w:t>
      </w:r>
      <w:r w:rsidR="00F97193">
        <w:t xml:space="preserve"> IN AUSTRALIA OF INFANT FORMULAS: MANUFACTURERS AND IMPORTERS AGREEMENT</w:t>
      </w:r>
      <w:bookmarkEnd w:id="1"/>
    </w:p>
    <w:p w14:paraId="093B6048" w14:textId="77777777" w:rsidR="00EF008A" w:rsidRPr="00EF008A" w:rsidRDefault="00F97193" w:rsidP="001A6166">
      <w:pPr>
        <w:pStyle w:val="Heading1"/>
      </w:pPr>
      <w:bookmarkStart w:id="2" w:name="_Toc56687734"/>
      <w:r>
        <w:t>(</w:t>
      </w:r>
      <w:r w:rsidR="005D2BDB">
        <w:t>MAIF</w:t>
      </w:r>
      <w:r>
        <w:t>)</w:t>
      </w:r>
      <w:r w:rsidR="005D2BDB">
        <w:t xml:space="preserve"> COMPLAINTS COMMITTEE</w:t>
      </w:r>
      <w:bookmarkEnd w:id="2"/>
    </w:p>
    <w:p w14:paraId="093B6049" w14:textId="1F985712" w:rsidR="0041073A" w:rsidRPr="00F54655" w:rsidRDefault="008B07B4" w:rsidP="001A6166">
      <w:pPr>
        <w:pStyle w:val="Heading1"/>
      </w:pPr>
      <w:bookmarkStart w:id="3" w:name="_Toc56687735"/>
      <w:r>
        <w:t>2019</w:t>
      </w:r>
      <w:r w:rsidR="005E1375">
        <w:t>-2020</w:t>
      </w:r>
      <w:bookmarkEnd w:id="3"/>
    </w:p>
    <w:p w14:paraId="093B604A" w14:textId="77777777" w:rsidR="00520109" w:rsidRPr="00485AC5" w:rsidRDefault="00520109" w:rsidP="00485AC5">
      <w:pPr>
        <w:pStyle w:val="Heading2"/>
        <w:rPr>
          <w:b w:val="0"/>
          <w:lang w:val="en-AU"/>
        </w:rPr>
      </w:pPr>
    </w:p>
    <w:sdt>
      <w:sdtPr>
        <w:rPr>
          <w:rFonts w:asciiTheme="minorHAnsi" w:hAnsiTheme="minorHAnsi" w:cstheme="minorBidi"/>
          <w:b w:val="0"/>
          <w:sz w:val="22"/>
          <w:szCs w:val="22"/>
          <w:lang w:val="en-AU"/>
        </w:rPr>
        <w:id w:val="-1427876650"/>
        <w:docPartObj>
          <w:docPartGallery w:val="Table of Contents"/>
          <w:docPartUnique/>
        </w:docPartObj>
      </w:sdtPr>
      <w:sdtEndPr>
        <w:rPr>
          <w:bCs/>
          <w:noProof/>
          <w:sz w:val="20"/>
          <w:szCs w:val="20"/>
          <w:u w:val="single"/>
        </w:rPr>
      </w:sdtEndPr>
      <w:sdtContent>
        <w:p w14:paraId="093B604B" w14:textId="77777777" w:rsidR="00DB3B76" w:rsidRPr="00F54655" w:rsidRDefault="006701C3" w:rsidP="007F00F7">
          <w:pPr>
            <w:pStyle w:val="TOCHeading"/>
          </w:pPr>
          <w:r w:rsidRPr="00F54655">
            <w:t>TABLE OF CONTENTS</w:t>
          </w:r>
        </w:p>
        <w:p w14:paraId="093B604C" w14:textId="77777777" w:rsidR="00565E53" w:rsidRPr="00F54655" w:rsidRDefault="00565E53" w:rsidP="006701C3">
          <w:pPr>
            <w:spacing w:after="0"/>
            <w:rPr>
              <w:rFonts w:ascii="Arial" w:hAnsi="Arial" w:cs="Arial"/>
            </w:rPr>
          </w:pPr>
        </w:p>
        <w:p w14:paraId="11D82CF6" w14:textId="51CD04BB" w:rsidR="00125007" w:rsidRDefault="00B0676F">
          <w:pPr>
            <w:pStyle w:val="TOC1"/>
            <w:rPr>
              <w:rFonts w:eastAsiaTheme="minorEastAsia"/>
              <w:noProof/>
              <w:lang w:eastAsia="en-AU"/>
            </w:rPr>
          </w:pPr>
          <w:r w:rsidRPr="00F54655">
            <w:fldChar w:fldCharType="begin"/>
          </w:r>
          <w:r w:rsidR="00DB3B76" w:rsidRPr="00F54655">
            <w:instrText xml:space="preserve"> TOC \o "1-2" \h \z \u </w:instrText>
          </w:r>
          <w:r w:rsidRPr="00F54655">
            <w:fldChar w:fldCharType="separate"/>
          </w:r>
          <w:hyperlink w:anchor="_Toc56687732" w:history="1">
            <w:r w:rsidR="00125007" w:rsidRPr="00672B90">
              <w:rPr>
                <w:rStyle w:val="Hyperlink"/>
                <w:noProof/>
              </w:rPr>
              <w:t>ANNUAL REPORT</w:t>
            </w:r>
            <w:r w:rsidR="00125007">
              <w:rPr>
                <w:noProof/>
                <w:webHidden/>
              </w:rPr>
              <w:tab/>
            </w:r>
            <w:r w:rsidR="00125007">
              <w:rPr>
                <w:noProof/>
                <w:webHidden/>
              </w:rPr>
              <w:fldChar w:fldCharType="begin"/>
            </w:r>
            <w:r w:rsidR="00125007">
              <w:rPr>
                <w:noProof/>
                <w:webHidden/>
              </w:rPr>
              <w:instrText xml:space="preserve"> PAGEREF _Toc56687732 \h </w:instrText>
            </w:r>
            <w:r w:rsidR="00125007">
              <w:rPr>
                <w:noProof/>
                <w:webHidden/>
              </w:rPr>
            </w:r>
            <w:r w:rsidR="00125007">
              <w:rPr>
                <w:noProof/>
                <w:webHidden/>
              </w:rPr>
              <w:fldChar w:fldCharType="separate"/>
            </w:r>
            <w:r w:rsidR="00125007">
              <w:rPr>
                <w:noProof/>
                <w:webHidden/>
              </w:rPr>
              <w:t>1</w:t>
            </w:r>
            <w:r w:rsidR="00125007">
              <w:rPr>
                <w:noProof/>
                <w:webHidden/>
              </w:rPr>
              <w:fldChar w:fldCharType="end"/>
            </w:r>
          </w:hyperlink>
        </w:p>
        <w:p w14:paraId="2D419E3A" w14:textId="19A83972" w:rsidR="00125007" w:rsidRDefault="00164BD9">
          <w:pPr>
            <w:pStyle w:val="TOC1"/>
            <w:rPr>
              <w:rFonts w:eastAsiaTheme="minorEastAsia"/>
              <w:noProof/>
              <w:lang w:eastAsia="en-AU"/>
            </w:rPr>
          </w:pPr>
          <w:hyperlink w:anchor="_Toc56687733" w:history="1">
            <w:r w:rsidR="00125007" w:rsidRPr="00672B90">
              <w:rPr>
                <w:rStyle w:val="Hyperlink"/>
                <w:noProof/>
              </w:rPr>
              <w:t>MARKETING IN AUSTRALIA OF INFANT FORMULAS: MANUFACTURERS AND IMPORTERS AGREEMENT</w:t>
            </w:r>
            <w:r w:rsidR="00125007">
              <w:rPr>
                <w:noProof/>
                <w:webHidden/>
              </w:rPr>
              <w:tab/>
            </w:r>
            <w:r w:rsidR="00125007">
              <w:rPr>
                <w:noProof/>
                <w:webHidden/>
              </w:rPr>
              <w:fldChar w:fldCharType="begin"/>
            </w:r>
            <w:r w:rsidR="00125007">
              <w:rPr>
                <w:noProof/>
                <w:webHidden/>
              </w:rPr>
              <w:instrText xml:space="preserve"> PAGEREF _Toc56687733 \h </w:instrText>
            </w:r>
            <w:r w:rsidR="00125007">
              <w:rPr>
                <w:noProof/>
                <w:webHidden/>
              </w:rPr>
            </w:r>
            <w:r w:rsidR="00125007">
              <w:rPr>
                <w:noProof/>
                <w:webHidden/>
              </w:rPr>
              <w:fldChar w:fldCharType="separate"/>
            </w:r>
            <w:r w:rsidR="00125007">
              <w:rPr>
                <w:noProof/>
                <w:webHidden/>
              </w:rPr>
              <w:t>1</w:t>
            </w:r>
            <w:r w:rsidR="00125007">
              <w:rPr>
                <w:noProof/>
                <w:webHidden/>
              </w:rPr>
              <w:fldChar w:fldCharType="end"/>
            </w:r>
          </w:hyperlink>
        </w:p>
        <w:p w14:paraId="495FEE23" w14:textId="46E91063" w:rsidR="00125007" w:rsidRDefault="00164BD9">
          <w:pPr>
            <w:pStyle w:val="TOC1"/>
            <w:rPr>
              <w:rFonts w:eastAsiaTheme="minorEastAsia"/>
              <w:noProof/>
              <w:lang w:eastAsia="en-AU"/>
            </w:rPr>
          </w:pPr>
          <w:hyperlink w:anchor="_Toc56687734" w:history="1">
            <w:r w:rsidR="00125007" w:rsidRPr="00672B90">
              <w:rPr>
                <w:rStyle w:val="Hyperlink"/>
                <w:noProof/>
              </w:rPr>
              <w:t>(MAIF) COMPLAINTS COMMITTEE</w:t>
            </w:r>
            <w:r w:rsidR="00125007">
              <w:rPr>
                <w:noProof/>
                <w:webHidden/>
              </w:rPr>
              <w:tab/>
            </w:r>
            <w:r w:rsidR="00125007">
              <w:rPr>
                <w:noProof/>
                <w:webHidden/>
              </w:rPr>
              <w:fldChar w:fldCharType="begin"/>
            </w:r>
            <w:r w:rsidR="00125007">
              <w:rPr>
                <w:noProof/>
                <w:webHidden/>
              </w:rPr>
              <w:instrText xml:space="preserve"> PAGEREF _Toc56687734 \h </w:instrText>
            </w:r>
            <w:r w:rsidR="00125007">
              <w:rPr>
                <w:noProof/>
                <w:webHidden/>
              </w:rPr>
            </w:r>
            <w:r w:rsidR="00125007">
              <w:rPr>
                <w:noProof/>
                <w:webHidden/>
              </w:rPr>
              <w:fldChar w:fldCharType="separate"/>
            </w:r>
            <w:r w:rsidR="00125007">
              <w:rPr>
                <w:noProof/>
                <w:webHidden/>
              </w:rPr>
              <w:t>1</w:t>
            </w:r>
            <w:r w:rsidR="00125007">
              <w:rPr>
                <w:noProof/>
                <w:webHidden/>
              </w:rPr>
              <w:fldChar w:fldCharType="end"/>
            </w:r>
          </w:hyperlink>
        </w:p>
        <w:p w14:paraId="003F911B" w14:textId="4C6B78DD" w:rsidR="00125007" w:rsidRDefault="00164BD9">
          <w:pPr>
            <w:pStyle w:val="TOC1"/>
            <w:rPr>
              <w:rFonts w:eastAsiaTheme="minorEastAsia"/>
              <w:noProof/>
              <w:lang w:eastAsia="en-AU"/>
            </w:rPr>
          </w:pPr>
          <w:hyperlink w:anchor="_Toc56687735" w:history="1">
            <w:r w:rsidR="00125007" w:rsidRPr="00672B90">
              <w:rPr>
                <w:rStyle w:val="Hyperlink"/>
                <w:noProof/>
              </w:rPr>
              <w:t>2019-2020</w:t>
            </w:r>
            <w:r w:rsidR="00125007">
              <w:rPr>
                <w:noProof/>
                <w:webHidden/>
              </w:rPr>
              <w:tab/>
            </w:r>
            <w:r w:rsidR="00125007">
              <w:rPr>
                <w:noProof/>
                <w:webHidden/>
              </w:rPr>
              <w:fldChar w:fldCharType="begin"/>
            </w:r>
            <w:r w:rsidR="00125007">
              <w:rPr>
                <w:noProof/>
                <w:webHidden/>
              </w:rPr>
              <w:instrText xml:space="preserve"> PAGEREF _Toc56687735 \h </w:instrText>
            </w:r>
            <w:r w:rsidR="00125007">
              <w:rPr>
                <w:noProof/>
                <w:webHidden/>
              </w:rPr>
            </w:r>
            <w:r w:rsidR="00125007">
              <w:rPr>
                <w:noProof/>
                <w:webHidden/>
              </w:rPr>
              <w:fldChar w:fldCharType="separate"/>
            </w:r>
            <w:r w:rsidR="00125007">
              <w:rPr>
                <w:noProof/>
                <w:webHidden/>
              </w:rPr>
              <w:t>1</w:t>
            </w:r>
            <w:r w:rsidR="00125007">
              <w:rPr>
                <w:noProof/>
                <w:webHidden/>
              </w:rPr>
              <w:fldChar w:fldCharType="end"/>
            </w:r>
          </w:hyperlink>
        </w:p>
        <w:p w14:paraId="21AE6ADD" w14:textId="6CC3556F" w:rsidR="00125007" w:rsidRDefault="00164BD9">
          <w:pPr>
            <w:pStyle w:val="TOC1"/>
            <w:tabs>
              <w:tab w:val="left" w:pos="440"/>
            </w:tabs>
            <w:rPr>
              <w:rFonts w:eastAsiaTheme="minorEastAsia"/>
              <w:noProof/>
              <w:lang w:eastAsia="en-AU"/>
            </w:rPr>
          </w:pPr>
          <w:hyperlink w:anchor="_Toc56687736" w:history="1">
            <w:r w:rsidR="00125007" w:rsidRPr="00672B90">
              <w:rPr>
                <w:rStyle w:val="Hyperlink"/>
                <w:noProof/>
              </w:rPr>
              <w:t>1.</w:t>
            </w:r>
            <w:r w:rsidR="00125007">
              <w:rPr>
                <w:rFonts w:eastAsiaTheme="minorEastAsia"/>
                <w:noProof/>
                <w:lang w:eastAsia="en-AU"/>
              </w:rPr>
              <w:tab/>
            </w:r>
            <w:r w:rsidR="00125007" w:rsidRPr="00672B90">
              <w:rPr>
                <w:rStyle w:val="Hyperlink"/>
                <w:noProof/>
              </w:rPr>
              <w:t>Scope and functions</w:t>
            </w:r>
            <w:r w:rsidR="00125007">
              <w:rPr>
                <w:noProof/>
                <w:webHidden/>
              </w:rPr>
              <w:tab/>
            </w:r>
            <w:r w:rsidR="00125007">
              <w:rPr>
                <w:noProof/>
                <w:webHidden/>
              </w:rPr>
              <w:fldChar w:fldCharType="begin"/>
            </w:r>
            <w:r w:rsidR="00125007">
              <w:rPr>
                <w:noProof/>
                <w:webHidden/>
              </w:rPr>
              <w:instrText xml:space="preserve"> PAGEREF _Toc56687736 \h </w:instrText>
            </w:r>
            <w:r w:rsidR="00125007">
              <w:rPr>
                <w:noProof/>
                <w:webHidden/>
              </w:rPr>
            </w:r>
            <w:r w:rsidR="00125007">
              <w:rPr>
                <w:noProof/>
                <w:webHidden/>
              </w:rPr>
              <w:fldChar w:fldCharType="separate"/>
            </w:r>
            <w:r w:rsidR="00125007">
              <w:rPr>
                <w:noProof/>
                <w:webHidden/>
              </w:rPr>
              <w:t>2</w:t>
            </w:r>
            <w:r w:rsidR="00125007">
              <w:rPr>
                <w:noProof/>
                <w:webHidden/>
              </w:rPr>
              <w:fldChar w:fldCharType="end"/>
            </w:r>
          </w:hyperlink>
        </w:p>
        <w:p w14:paraId="3B4660A7" w14:textId="4422133C" w:rsidR="00125007" w:rsidRDefault="00164BD9">
          <w:pPr>
            <w:pStyle w:val="TOC2"/>
            <w:rPr>
              <w:rFonts w:eastAsiaTheme="minorEastAsia"/>
              <w:noProof/>
              <w:lang w:eastAsia="en-AU"/>
            </w:rPr>
          </w:pPr>
          <w:hyperlink w:anchor="_Toc56687737" w:history="1">
            <w:r w:rsidR="00125007" w:rsidRPr="00672B90">
              <w:rPr>
                <w:rStyle w:val="Hyperlink"/>
                <w:noProof/>
              </w:rPr>
              <w:t>Marketing in Australia of Infant Formulas: Manufacturers and Importers Agreement (MAIF) Complaints Committee</w:t>
            </w:r>
            <w:r w:rsidR="00125007">
              <w:rPr>
                <w:noProof/>
                <w:webHidden/>
              </w:rPr>
              <w:tab/>
            </w:r>
            <w:r w:rsidR="00125007">
              <w:rPr>
                <w:noProof/>
                <w:webHidden/>
              </w:rPr>
              <w:fldChar w:fldCharType="begin"/>
            </w:r>
            <w:r w:rsidR="00125007">
              <w:rPr>
                <w:noProof/>
                <w:webHidden/>
              </w:rPr>
              <w:instrText xml:space="preserve"> PAGEREF _Toc56687737 \h </w:instrText>
            </w:r>
            <w:r w:rsidR="00125007">
              <w:rPr>
                <w:noProof/>
                <w:webHidden/>
              </w:rPr>
            </w:r>
            <w:r w:rsidR="00125007">
              <w:rPr>
                <w:noProof/>
                <w:webHidden/>
              </w:rPr>
              <w:fldChar w:fldCharType="separate"/>
            </w:r>
            <w:r w:rsidR="00125007">
              <w:rPr>
                <w:noProof/>
                <w:webHidden/>
              </w:rPr>
              <w:t>2</w:t>
            </w:r>
            <w:r w:rsidR="00125007">
              <w:rPr>
                <w:noProof/>
                <w:webHidden/>
              </w:rPr>
              <w:fldChar w:fldCharType="end"/>
            </w:r>
          </w:hyperlink>
        </w:p>
        <w:p w14:paraId="15F6A9A8" w14:textId="09B78CD6" w:rsidR="00125007" w:rsidRDefault="00164BD9">
          <w:pPr>
            <w:pStyle w:val="TOC2"/>
            <w:rPr>
              <w:rFonts w:eastAsiaTheme="minorEastAsia"/>
              <w:noProof/>
              <w:lang w:eastAsia="en-AU"/>
            </w:rPr>
          </w:pPr>
          <w:hyperlink w:anchor="_Toc56687738" w:history="1">
            <w:r w:rsidR="00125007" w:rsidRPr="00672B90">
              <w:rPr>
                <w:rStyle w:val="Hyperlink"/>
                <w:noProof/>
              </w:rPr>
              <w:t>MAIF Agreement</w:t>
            </w:r>
            <w:r w:rsidR="00125007">
              <w:rPr>
                <w:noProof/>
                <w:webHidden/>
              </w:rPr>
              <w:tab/>
            </w:r>
            <w:r w:rsidR="00125007">
              <w:rPr>
                <w:noProof/>
                <w:webHidden/>
              </w:rPr>
              <w:fldChar w:fldCharType="begin"/>
            </w:r>
            <w:r w:rsidR="00125007">
              <w:rPr>
                <w:noProof/>
                <w:webHidden/>
              </w:rPr>
              <w:instrText xml:space="preserve"> PAGEREF _Toc56687738 \h </w:instrText>
            </w:r>
            <w:r w:rsidR="00125007">
              <w:rPr>
                <w:noProof/>
                <w:webHidden/>
              </w:rPr>
            </w:r>
            <w:r w:rsidR="00125007">
              <w:rPr>
                <w:noProof/>
                <w:webHidden/>
              </w:rPr>
              <w:fldChar w:fldCharType="separate"/>
            </w:r>
            <w:r w:rsidR="00125007">
              <w:rPr>
                <w:noProof/>
                <w:webHidden/>
              </w:rPr>
              <w:t>2</w:t>
            </w:r>
            <w:r w:rsidR="00125007">
              <w:rPr>
                <w:noProof/>
                <w:webHidden/>
              </w:rPr>
              <w:fldChar w:fldCharType="end"/>
            </w:r>
          </w:hyperlink>
        </w:p>
        <w:p w14:paraId="32D75458" w14:textId="669ADADE" w:rsidR="00125007" w:rsidRDefault="00164BD9">
          <w:pPr>
            <w:pStyle w:val="TOC2"/>
            <w:rPr>
              <w:rFonts w:eastAsiaTheme="minorEastAsia"/>
              <w:noProof/>
              <w:lang w:eastAsia="en-AU"/>
            </w:rPr>
          </w:pPr>
          <w:hyperlink w:anchor="_Toc56687739" w:history="1">
            <w:r w:rsidR="00125007" w:rsidRPr="00672B90">
              <w:rPr>
                <w:rStyle w:val="Hyperlink"/>
                <w:noProof/>
              </w:rPr>
              <w:t>Current signatories to the MAIF Agreement include (as at 30 June 2020):</w:t>
            </w:r>
            <w:r w:rsidR="00125007">
              <w:rPr>
                <w:noProof/>
                <w:webHidden/>
              </w:rPr>
              <w:tab/>
            </w:r>
            <w:r w:rsidR="00125007">
              <w:rPr>
                <w:noProof/>
                <w:webHidden/>
              </w:rPr>
              <w:fldChar w:fldCharType="begin"/>
            </w:r>
            <w:r w:rsidR="00125007">
              <w:rPr>
                <w:noProof/>
                <w:webHidden/>
              </w:rPr>
              <w:instrText xml:space="preserve"> PAGEREF _Toc56687739 \h </w:instrText>
            </w:r>
            <w:r w:rsidR="00125007">
              <w:rPr>
                <w:noProof/>
                <w:webHidden/>
              </w:rPr>
            </w:r>
            <w:r w:rsidR="00125007">
              <w:rPr>
                <w:noProof/>
                <w:webHidden/>
              </w:rPr>
              <w:fldChar w:fldCharType="separate"/>
            </w:r>
            <w:r w:rsidR="00125007">
              <w:rPr>
                <w:noProof/>
                <w:webHidden/>
              </w:rPr>
              <w:t>3</w:t>
            </w:r>
            <w:r w:rsidR="00125007">
              <w:rPr>
                <w:noProof/>
                <w:webHidden/>
              </w:rPr>
              <w:fldChar w:fldCharType="end"/>
            </w:r>
          </w:hyperlink>
        </w:p>
        <w:p w14:paraId="09CB844C" w14:textId="767724DA" w:rsidR="00125007" w:rsidRDefault="00164BD9">
          <w:pPr>
            <w:pStyle w:val="TOC2"/>
            <w:rPr>
              <w:rFonts w:eastAsiaTheme="minorEastAsia"/>
              <w:noProof/>
              <w:lang w:eastAsia="en-AU"/>
            </w:rPr>
          </w:pPr>
          <w:hyperlink w:anchor="_Toc56687740" w:history="1">
            <w:r w:rsidR="00125007" w:rsidRPr="00672B90">
              <w:rPr>
                <w:rStyle w:val="Hyperlink"/>
                <w:noProof/>
              </w:rPr>
              <w:t>Guidance documents for interpretation of the MAIF Agreement</w:t>
            </w:r>
            <w:r w:rsidR="00125007">
              <w:rPr>
                <w:noProof/>
                <w:webHidden/>
              </w:rPr>
              <w:tab/>
            </w:r>
            <w:r w:rsidR="00125007">
              <w:rPr>
                <w:noProof/>
                <w:webHidden/>
              </w:rPr>
              <w:fldChar w:fldCharType="begin"/>
            </w:r>
            <w:r w:rsidR="00125007">
              <w:rPr>
                <w:noProof/>
                <w:webHidden/>
              </w:rPr>
              <w:instrText xml:space="preserve"> PAGEREF _Toc56687740 \h </w:instrText>
            </w:r>
            <w:r w:rsidR="00125007">
              <w:rPr>
                <w:noProof/>
                <w:webHidden/>
              </w:rPr>
            </w:r>
            <w:r w:rsidR="00125007">
              <w:rPr>
                <w:noProof/>
                <w:webHidden/>
              </w:rPr>
              <w:fldChar w:fldCharType="separate"/>
            </w:r>
            <w:r w:rsidR="00125007">
              <w:rPr>
                <w:noProof/>
                <w:webHidden/>
              </w:rPr>
              <w:t>3</w:t>
            </w:r>
            <w:r w:rsidR="00125007">
              <w:rPr>
                <w:noProof/>
                <w:webHidden/>
              </w:rPr>
              <w:fldChar w:fldCharType="end"/>
            </w:r>
          </w:hyperlink>
        </w:p>
        <w:p w14:paraId="5F9F004B" w14:textId="70696113" w:rsidR="00125007" w:rsidRDefault="00164BD9">
          <w:pPr>
            <w:pStyle w:val="TOC2"/>
            <w:rPr>
              <w:rFonts w:eastAsiaTheme="minorEastAsia"/>
              <w:noProof/>
              <w:lang w:eastAsia="en-AU"/>
            </w:rPr>
          </w:pPr>
          <w:hyperlink w:anchor="_Toc56687741" w:history="1">
            <w:r w:rsidR="00125007" w:rsidRPr="00672B90">
              <w:rPr>
                <w:rStyle w:val="Hyperlink"/>
                <w:noProof/>
              </w:rPr>
              <w:t>Australian National Breastfeeding Strategy: 2019 and Beyond</w:t>
            </w:r>
            <w:r w:rsidR="00125007">
              <w:rPr>
                <w:noProof/>
                <w:webHidden/>
              </w:rPr>
              <w:tab/>
            </w:r>
            <w:r w:rsidR="00125007">
              <w:rPr>
                <w:noProof/>
                <w:webHidden/>
              </w:rPr>
              <w:fldChar w:fldCharType="begin"/>
            </w:r>
            <w:r w:rsidR="00125007">
              <w:rPr>
                <w:noProof/>
                <w:webHidden/>
              </w:rPr>
              <w:instrText xml:space="preserve"> PAGEREF _Toc56687741 \h </w:instrText>
            </w:r>
            <w:r w:rsidR="00125007">
              <w:rPr>
                <w:noProof/>
                <w:webHidden/>
              </w:rPr>
            </w:r>
            <w:r w:rsidR="00125007">
              <w:rPr>
                <w:noProof/>
                <w:webHidden/>
              </w:rPr>
              <w:fldChar w:fldCharType="separate"/>
            </w:r>
            <w:r w:rsidR="00125007">
              <w:rPr>
                <w:noProof/>
                <w:webHidden/>
              </w:rPr>
              <w:t>4</w:t>
            </w:r>
            <w:r w:rsidR="00125007">
              <w:rPr>
                <w:noProof/>
                <w:webHidden/>
              </w:rPr>
              <w:fldChar w:fldCharType="end"/>
            </w:r>
          </w:hyperlink>
        </w:p>
        <w:p w14:paraId="71DB2F49" w14:textId="1881572A" w:rsidR="00125007" w:rsidRDefault="00164BD9">
          <w:pPr>
            <w:pStyle w:val="TOC1"/>
            <w:tabs>
              <w:tab w:val="left" w:pos="440"/>
            </w:tabs>
            <w:rPr>
              <w:rFonts w:eastAsiaTheme="minorEastAsia"/>
              <w:noProof/>
              <w:lang w:eastAsia="en-AU"/>
            </w:rPr>
          </w:pPr>
          <w:hyperlink w:anchor="_Toc56687742" w:history="1">
            <w:r w:rsidR="00125007" w:rsidRPr="00672B90">
              <w:rPr>
                <w:rStyle w:val="Hyperlink"/>
                <w:noProof/>
              </w:rPr>
              <w:t>2.</w:t>
            </w:r>
            <w:r w:rsidR="00125007">
              <w:rPr>
                <w:rFonts w:eastAsiaTheme="minorEastAsia"/>
                <w:noProof/>
                <w:lang w:eastAsia="en-AU"/>
              </w:rPr>
              <w:tab/>
            </w:r>
            <w:r w:rsidR="00125007" w:rsidRPr="00672B90">
              <w:rPr>
                <w:rStyle w:val="Hyperlink"/>
                <w:noProof/>
              </w:rPr>
              <w:t>MAIF Complaints Committee members</w:t>
            </w:r>
            <w:r w:rsidR="00125007">
              <w:rPr>
                <w:noProof/>
                <w:webHidden/>
              </w:rPr>
              <w:tab/>
            </w:r>
            <w:r w:rsidR="00125007">
              <w:rPr>
                <w:noProof/>
                <w:webHidden/>
              </w:rPr>
              <w:fldChar w:fldCharType="begin"/>
            </w:r>
            <w:r w:rsidR="00125007">
              <w:rPr>
                <w:noProof/>
                <w:webHidden/>
              </w:rPr>
              <w:instrText xml:space="preserve"> PAGEREF _Toc56687742 \h </w:instrText>
            </w:r>
            <w:r w:rsidR="00125007">
              <w:rPr>
                <w:noProof/>
                <w:webHidden/>
              </w:rPr>
            </w:r>
            <w:r w:rsidR="00125007">
              <w:rPr>
                <w:noProof/>
                <w:webHidden/>
              </w:rPr>
              <w:fldChar w:fldCharType="separate"/>
            </w:r>
            <w:r w:rsidR="00125007">
              <w:rPr>
                <w:noProof/>
                <w:webHidden/>
              </w:rPr>
              <w:t>5</w:t>
            </w:r>
            <w:r w:rsidR="00125007">
              <w:rPr>
                <w:noProof/>
                <w:webHidden/>
              </w:rPr>
              <w:fldChar w:fldCharType="end"/>
            </w:r>
          </w:hyperlink>
        </w:p>
        <w:p w14:paraId="00B1EEE5" w14:textId="37A02528" w:rsidR="00125007" w:rsidRDefault="00164BD9">
          <w:pPr>
            <w:pStyle w:val="TOC2"/>
            <w:rPr>
              <w:rFonts w:eastAsiaTheme="minorEastAsia"/>
              <w:noProof/>
              <w:lang w:eastAsia="en-AU"/>
            </w:rPr>
          </w:pPr>
          <w:hyperlink w:anchor="_Toc56687743" w:history="1">
            <w:r w:rsidR="00125007" w:rsidRPr="00672B90">
              <w:rPr>
                <w:rStyle w:val="Hyperlink"/>
                <w:bCs/>
                <w:noProof/>
              </w:rPr>
              <w:t>Independent representative and Chair: Professor Debra Thoms RN RM BA MNA Grad Cert Bioethics Adv Dip Arts</w:t>
            </w:r>
            <w:r w:rsidR="00125007">
              <w:rPr>
                <w:noProof/>
                <w:webHidden/>
              </w:rPr>
              <w:tab/>
            </w:r>
            <w:r w:rsidR="00125007">
              <w:rPr>
                <w:noProof/>
                <w:webHidden/>
              </w:rPr>
              <w:fldChar w:fldCharType="begin"/>
            </w:r>
            <w:r w:rsidR="00125007">
              <w:rPr>
                <w:noProof/>
                <w:webHidden/>
              </w:rPr>
              <w:instrText xml:space="preserve"> PAGEREF _Toc56687743 \h </w:instrText>
            </w:r>
            <w:r w:rsidR="00125007">
              <w:rPr>
                <w:noProof/>
                <w:webHidden/>
              </w:rPr>
            </w:r>
            <w:r w:rsidR="00125007">
              <w:rPr>
                <w:noProof/>
                <w:webHidden/>
              </w:rPr>
              <w:fldChar w:fldCharType="separate"/>
            </w:r>
            <w:r w:rsidR="00125007">
              <w:rPr>
                <w:noProof/>
                <w:webHidden/>
              </w:rPr>
              <w:t>5</w:t>
            </w:r>
            <w:r w:rsidR="00125007">
              <w:rPr>
                <w:noProof/>
                <w:webHidden/>
              </w:rPr>
              <w:fldChar w:fldCharType="end"/>
            </w:r>
          </w:hyperlink>
        </w:p>
        <w:p w14:paraId="452685E8" w14:textId="6A86382D" w:rsidR="00125007" w:rsidRDefault="00164BD9">
          <w:pPr>
            <w:pStyle w:val="TOC2"/>
            <w:rPr>
              <w:rFonts w:eastAsiaTheme="minorEastAsia"/>
              <w:noProof/>
              <w:lang w:eastAsia="en-AU"/>
            </w:rPr>
          </w:pPr>
          <w:hyperlink w:anchor="_Toc56687744" w:history="1">
            <w:r w:rsidR="00125007" w:rsidRPr="00672B90">
              <w:rPr>
                <w:rStyle w:val="Hyperlink"/>
                <w:noProof/>
              </w:rPr>
              <w:t>Public health representative: Professor Peter SW Davies</w:t>
            </w:r>
            <w:r w:rsidR="00125007">
              <w:rPr>
                <w:noProof/>
                <w:webHidden/>
              </w:rPr>
              <w:tab/>
            </w:r>
            <w:r w:rsidR="00125007">
              <w:rPr>
                <w:noProof/>
                <w:webHidden/>
              </w:rPr>
              <w:fldChar w:fldCharType="begin"/>
            </w:r>
            <w:r w:rsidR="00125007">
              <w:rPr>
                <w:noProof/>
                <w:webHidden/>
              </w:rPr>
              <w:instrText xml:space="preserve"> PAGEREF _Toc56687744 \h </w:instrText>
            </w:r>
            <w:r w:rsidR="00125007">
              <w:rPr>
                <w:noProof/>
                <w:webHidden/>
              </w:rPr>
            </w:r>
            <w:r w:rsidR="00125007">
              <w:rPr>
                <w:noProof/>
                <w:webHidden/>
              </w:rPr>
              <w:fldChar w:fldCharType="separate"/>
            </w:r>
            <w:r w:rsidR="00125007">
              <w:rPr>
                <w:noProof/>
                <w:webHidden/>
              </w:rPr>
              <w:t>5</w:t>
            </w:r>
            <w:r w:rsidR="00125007">
              <w:rPr>
                <w:noProof/>
                <w:webHidden/>
              </w:rPr>
              <w:fldChar w:fldCharType="end"/>
            </w:r>
          </w:hyperlink>
        </w:p>
        <w:p w14:paraId="71EBF064" w14:textId="4A2DF801" w:rsidR="00125007" w:rsidRDefault="00164BD9">
          <w:pPr>
            <w:pStyle w:val="TOC2"/>
            <w:rPr>
              <w:rFonts w:eastAsiaTheme="minorEastAsia"/>
              <w:noProof/>
              <w:lang w:eastAsia="en-AU"/>
            </w:rPr>
          </w:pPr>
          <w:hyperlink w:anchor="_Toc56687745" w:history="1">
            <w:r w:rsidR="00125007" w:rsidRPr="00672B90">
              <w:rPr>
                <w:rStyle w:val="Hyperlink"/>
                <w:bCs/>
                <w:noProof/>
              </w:rPr>
              <w:t>Industry representative: Ms Jan Carey</w:t>
            </w:r>
            <w:r w:rsidR="00125007">
              <w:rPr>
                <w:noProof/>
                <w:webHidden/>
              </w:rPr>
              <w:tab/>
            </w:r>
            <w:r w:rsidR="00125007">
              <w:rPr>
                <w:noProof/>
                <w:webHidden/>
              </w:rPr>
              <w:fldChar w:fldCharType="begin"/>
            </w:r>
            <w:r w:rsidR="00125007">
              <w:rPr>
                <w:noProof/>
                <w:webHidden/>
              </w:rPr>
              <w:instrText xml:space="preserve"> PAGEREF _Toc56687745 \h </w:instrText>
            </w:r>
            <w:r w:rsidR="00125007">
              <w:rPr>
                <w:noProof/>
                <w:webHidden/>
              </w:rPr>
            </w:r>
            <w:r w:rsidR="00125007">
              <w:rPr>
                <w:noProof/>
                <w:webHidden/>
              </w:rPr>
              <w:fldChar w:fldCharType="separate"/>
            </w:r>
            <w:r w:rsidR="00125007">
              <w:rPr>
                <w:noProof/>
                <w:webHidden/>
              </w:rPr>
              <w:t>5</w:t>
            </w:r>
            <w:r w:rsidR="00125007">
              <w:rPr>
                <w:noProof/>
                <w:webHidden/>
              </w:rPr>
              <w:fldChar w:fldCharType="end"/>
            </w:r>
          </w:hyperlink>
        </w:p>
        <w:p w14:paraId="03723334" w14:textId="5E86700D" w:rsidR="00125007" w:rsidRDefault="00164BD9">
          <w:pPr>
            <w:pStyle w:val="TOC1"/>
            <w:tabs>
              <w:tab w:val="left" w:pos="440"/>
            </w:tabs>
            <w:rPr>
              <w:rFonts w:eastAsiaTheme="minorEastAsia"/>
              <w:noProof/>
              <w:lang w:eastAsia="en-AU"/>
            </w:rPr>
          </w:pPr>
          <w:hyperlink w:anchor="_Toc56687746" w:history="1">
            <w:r w:rsidR="00125007" w:rsidRPr="00672B90">
              <w:rPr>
                <w:rStyle w:val="Hyperlink"/>
                <w:noProof/>
              </w:rPr>
              <w:t>3.</w:t>
            </w:r>
            <w:r w:rsidR="00125007">
              <w:rPr>
                <w:rFonts w:eastAsiaTheme="minorEastAsia"/>
                <w:noProof/>
                <w:lang w:eastAsia="en-AU"/>
              </w:rPr>
              <w:tab/>
            </w:r>
            <w:r w:rsidR="00125007" w:rsidRPr="00672B90">
              <w:rPr>
                <w:rStyle w:val="Hyperlink"/>
                <w:noProof/>
              </w:rPr>
              <w:t>How complaints are processed</w:t>
            </w:r>
            <w:r w:rsidR="00125007">
              <w:rPr>
                <w:noProof/>
                <w:webHidden/>
              </w:rPr>
              <w:tab/>
            </w:r>
            <w:r w:rsidR="00125007">
              <w:rPr>
                <w:noProof/>
                <w:webHidden/>
              </w:rPr>
              <w:fldChar w:fldCharType="begin"/>
            </w:r>
            <w:r w:rsidR="00125007">
              <w:rPr>
                <w:noProof/>
                <w:webHidden/>
              </w:rPr>
              <w:instrText xml:space="preserve"> PAGEREF _Toc56687746 \h </w:instrText>
            </w:r>
            <w:r w:rsidR="00125007">
              <w:rPr>
                <w:noProof/>
                <w:webHidden/>
              </w:rPr>
            </w:r>
            <w:r w:rsidR="00125007">
              <w:rPr>
                <w:noProof/>
                <w:webHidden/>
              </w:rPr>
              <w:fldChar w:fldCharType="separate"/>
            </w:r>
            <w:r w:rsidR="00125007">
              <w:rPr>
                <w:noProof/>
                <w:webHidden/>
              </w:rPr>
              <w:t>6</w:t>
            </w:r>
            <w:r w:rsidR="00125007">
              <w:rPr>
                <w:noProof/>
                <w:webHidden/>
              </w:rPr>
              <w:fldChar w:fldCharType="end"/>
            </w:r>
          </w:hyperlink>
        </w:p>
        <w:p w14:paraId="4F230391" w14:textId="5B7F4282" w:rsidR="00125007" w:rsidRDefault="00164BD9">
          <w:pPr>
            <w:pStyle w:val="TOC1"/>
            <w:tabs>
              <w:tab w:val="left" w:pos="440"/>
            </w:tabs>
            <w:rPr>
              <w:rFonts w:eastAsiaTheme="minorEastAsia"/>
              <w:noProof/>
              <w:lang w:eastAsia="en-AU"/>
            </w:rPr>
          </w:pPr>
          <w:hyperlink w:anchor="_Toc56687747" w:history="1">
            <w:r w:rsidR="00125007" w:rsidRPr="00672B90">
              <w:rPr>
                <w:rStyle w:val="Hyperlink"/>
                <w:noProof/>
              </w:rPr>
              <w:t>4.</w:t>
            </w:r>
            <w:r w:rsidR="00125007">
              <w:rPr>
                <w:rFonts w:eastAsiaTheme="minorEastAsia"/>
                <w:noProof/>
                <w:lang w:eastAsia="en-AU"/>
              </w:rPr>
              <w:tab/>
            </w:r>
            <w:r w:rsidR="00125007" w:rsidRPr="00672B90">
              <w:rPr>
                <w:rStyle w:val="Hyperlink"/>
                <w:noProof/>
              </w:rPr>
              <w:t>Complaints outcomes July 2019 – June 2020</w:t>
            </w:r>
            <w:r w:rsidR="00125007">
              <w:rPr>
                <w:noProof/>
                <w:webHidden/>
              </w:rPr>
              <w:tab/>
            </w:r>
            <w:r w:rsidR="00125007">
              <w:rPr>
                <w:noProof/>
                <w:webHidden/>
              </w:rPr>
              <w:fldChar w:fldCharType="begin"/>
            </w:r>
            <w:r w:rsidR="00125007">
              <w:rPr>
                <w:noProof/>
                <w:webHidden/>
              </w:rPr>
              <w:instrText xml:space="preserve"> PAGEREF _Toc56687747 \h </w:instrText>
            </w:r>
            <w:r w:rsidR="00125007">
              <w:rPr>
                <w:noProof/>
                <w:webHidden/>
              </w:rPr>
            </w:r>
            <w:r w:rsidR="00125007">
              <w:rPr>
                <w:noProof/>
                <w:webHidden/>
              </w:rPr>
              <w:fldChar w:fldCharType="separate"/>
            </w:r>
            <w:r w:rsidR="00125007">
              <w:rPr>
                <w:noProof/>
                <w:webHidden/>
              </w:rPr>
              <w:t>7</w:t>
            </w:r>
            <w:r w:rsidR="00125007">
              <w:rPr>
                <w:noProof/>
                <w:webHidden/>
              </w:rPr>
              <w:fldChar w:fldCharType="end"/>
            </w:r>
          </w:hyperlink>
        </w:p>
        <w:p w14:paraId="0D4CBBED" w14:textId="5A1755D7" w:rsidR="00125007" w:rsidRDefault="00164BD9">
          <w:pPr>
            <w:pStyle w:val="TOC2"/>
            <w:rPr>
              <w:rFonts w:eastAsiaTheme="minorEastAsia"/>
              <w:noProof/>
              <w:lang w:eastAsia="en-AU"/>
            </w:rPr>
          </w:pPr>
          <w:hyperlink w:anchor="_Toc56687748" w:history="1">
            <w:r w:rsidR="00125007" w:rsidRPr="00672B90">
              <w:rPr>
                <w:rStyle w:val="Hyperlink"/>
                <w:noProof/>
              </w:rPr>
              <w:t>Complaint 1819-17: Aspen Nutritionals</w:t>
            </w:r>
            <w:r w:rsidR="00125007">
              <w:rPr>
                <w:noProof/>
                <w:webHidden/>
              </w:rPr>
              <w:tab/>
            </w:r>
            <w:r w:rsidR="00125007">
              <w:rPr>
                <w:noProof/>
                <w:webHidden/>
              </w:rPr>
              <w:fldChar w:fldCharType="begin"/>
            </w:r>
            <w:r w:rsidR="00125007">
              <w:rPr>
                <w:noProof/>
                <w:webHidden/>
              </w:rPr>
              <w:instrText xml:space="preserve"> PAGEREF _Toc56687748 \h </w:instrText>
            </w:r>
            <w:r w:rsidR="00125007">
              <w:rPr>
                <w:noProof/>
                <w:webHidden/>
              </w:rPr>
            </w:r>
            <w:r w:rsidR="00125007">
              <w:rPr>
                <w:noProof/>
                <w:webHidden/>
              </w:rPr>
              <w:fldChar w:fldCharType="separate"/>
            </w:r>
            <w:r w:rsidR="00125007">
              <w:rPr>
                <w:noProof/>
                <w:webHidden/>
              </w:rPr>
              <w:t>7</w:t>
            </w:r>
            <w:r w:rsidR="00125007">
              <w:rPr>
                <w:noProof/>
                <w:webHidden/>
              </w:rPr>
              <w:fldChar w:fldCharType="end"/>
            </w:r>
          </w:hyperlink>
        </w:p>
        <w:p w14:paraId="53D23C4D" w14:textId="4993CBED" w:rsidR="00125007" w:rsidRDefault="00164BD9">
          <w:pPr>
            <w:pStyle w:val="TOC2"/>
            <w:rPr>
              <w:rFonts w:eastAsiaTheme="minorEastAsia"/>
              <w:noProof/>
              <w:lang w:eastAsia="en-AU"/>
            </w:rPr>
          </w:pPr>
          <w:hyperlink w:anchor="_Toc56687749" w:history="1">
            <w:r w:rsidR="00125007" w:rsidRPr="00672B90">
              <w:rPr>
                <w:rStyle w:val="Hyperlink"/>
                <w:noProof/>
              </w:rPr>
              <w:t>Complaint 1920-01: Deloraine – Bubs Australia (Infant Food Company)</w:t>
            </w:r>
            <w:r w:rsidR="00125007">
              <w:rPr>
                <w:noProof/>
                <w:webHidden/>
              </w:rPr>
              <w:tab/>
            </w:r>
            <w:r w:rsidR="00125007">
              <w:rPr>
                <w:noProof/>
                <w:webHidden/>
              </w:rPr>
              <w:fldChar w:fldCharType="begin"/>
            </w:r>
            <w:r w:rsidR="00125007">
              <w:rPr>
                <w:noProof/>
                <w:webHidden/>
              </w:rPr>
              <w:instrText xml:space="preserve"> PAGEREF _Toc56687749 \h </w:instrText>
            </w:r>
            <w:r w:rsidR="00125007">
              <w:rPr>
                <w:noProof/>
                <w:webHidden/>
              </w:rPr>
            </w:r>
            <w:r w:rsidR="00125007">
              <w:rPr>
                <w:noProof/>
                <w:webHidden/>
              </w:rPr>
              <w:fldChar w:fldCharType="separate"/>
            </w:r>
            <w:r w:rsidR="00125007">
              <w:rPr>
                <w:noProof/>
                <w:webHidden/>
              </w:rPr>
              <w:t>7</w:t>
            </w:r>
            <w:r w:rsidR="00125007">
              <w:rPr>
                <w:noProof/>
                <w:webHidden/>
              </w:rPr>
              <w:fldChar w:fldCharType="end"/>
            </w:r>
          </w:hyperlink>
        </w:p>
        <w:p w14:paraId="43604192" w14:textId="00228E68" w:rsidR="00125007" w:rsidRDefault="00164BD9">
          <w:pPr>
            <w:pStyle w:val="TOC2"/>
            <w:rPr>
              <w:rFonts w:eastAsiaTheme="minorEastAsia"/>
              <w:noProof/>
              <w:lang w:eastAsia="en-AU"/>
            </w:rPr>
          </w:pPr>
          <w:hyperlink w:anchor="_Toc56687750" w:history="1">
            <w:r w:rsidR="00125007" w:rsidRPr="00672B90">
              <w:rPr>
                <w:rStyle w:val="Hyperlink"/>
                <w:noProof/>
              </w:rPr>
              <w:t>Complaint 1920-02: My Chemist</w:t>
            </w:r>
            <w:r w:rsidR="00125007">
              <w:rPr>
                <w:noProof/>
                <w:webHidden/>
              </w:rPr>
              <w:tab/>
            </w:r>
            <w:r w:rsidR="00125007">
              <w:rPr>
                <w:noProof/>
                <w:webHidden/>
              </w:rPr>
              <w:fldChar w:fldCharType="begin"/>
            </w:r>
            <w:r w:rsidR="00125007">
              <w:rPr>
                <w:noProof/>
                <w:webHidden/>
              </w:rPr>
              <w:instrText xml:space="preserve"> PAGEREF _Toc56687750 \h </w:instrText>
            </w:r>
            <w:r w:rsidR="00125007">
              <w:rPr>
                <w:noProof/>
                <w:webHidden/>
              </w:rPr>
            </w:r>
            <w:r w:rsidR="00125007">
              <w:rPr>
                <w:noProof/>
                <w:webHidden/>
              </w:rPr>
              <w:fldChar w:fldCharType="separate"/>
            </w:r>
            <w:r w:rsidR="00125007">
              <w:rPr>
                <w:noProof/>
                <w:webHidden/>
              </w:rPr>
              <w:t>7</w:t>
            </w:r>
            <w:r w:rsidR="00125007">
              <w:rPr>
                <w:noProof/>
                <w:webHidden/>
              </w:rPr>
              <w:fldChar w:fldCharType="end"/>
            </w:r>
          </w:hyperlink>
        </w:p>
        <w:p w14:paraId="5EC05195" w14:textId="6C79ED23" w:rsidR="00125007" w:rsidRDefault="00164BD9">
          <w:pPr>
            <w:pStyle w:val="TOC2"/>
            <w:rPr>
              <w:rFonts w:eastAsiaTheme="minorEastAsia"/>
              <w:noProof/>
              <w:lang w:eastAsia="en-AU"/>
            </w:rPr>
          </w:pPr>
          <w:hyperlink w:anchor="_Toc56687751" w:history="1">
            <w:r w:rsidR="00125007" w:rsidRPr="00672B90">
              <w:rPr>
                <w:rStyle w:val="Hyperlink"/>
                <w:noProof/>
              </w:rPr>
              <w:t>Complaint 1920-03: Coles</w:t>
            </w:r>
            <w:r w:rsidR="00125007">
              <w:rPr>
                <w:noProof/>
                <w:webHidden/>
              </w:rPr>
              <w:tab/>
            </w:r>
            <w:r w:rsidR="00125007">
              <w:rPr>
                <w:noProof/>
                <w:webHidden/>
              </w:rPr>
              <w:fldChar w:fldCharType="begin"/>
            </w:r>
            <w:r w:rsidR="00125007">
              <w:rPr>
                <w:noProof/>
                <w:webHidden/>
              </w:rPr>
              <w:instrText xml:space="preserve"> PAGEREF _Toc56687751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1306AF47" w14:textId="58A3391C" w:rsidR="00125007" w:rsidRDefault="00164BD9">
          <w:pPr>
            <w:pStyle w:val="TOC2"/>
            <w:rPr>
              <w:rFonts w:eastAsiaTheme="minorEastAsia"/>
              <w:noProof/>
              <w:lang w:eastAsia="en-AU"/>
            </w:rPr>
          </w:pPr>
          <w:hyperlink w:anchor="_Toc56687752" w:history="1">
            <w:r w:rsidR="00125007" w:rsidRPr="00672B90">
              <w:rPr>
                <w:rStyle w:val="Hyperlink"/>
                <w:i/>
                <w:noProof/>
              </w:rPr>
              <w:t>Out of scope</w:t>
            </w:r>
            <w:r w:rsidR="00125007">
              <w:rPr>
                <w:noProof/>
                <w:webHidden/>
              </w:rPr>
              <w:tab/>
            </w:r>
            <w:r w:rsidR="00125007">
              <w:rPr>
                <w:noProof/>
                <w:webHidden/>
              </w:rPr>
              <w:fldChar w:fldCharType="begin"/>
            </w:r>
            <w:r w:rsidR="00125007">
              <w:rPr>
                <w:noProof/>
                <w:webHidden/>
              </w:rPr>
              <w:instrText xml:space="preserve"> PAGEREF _Toc56687752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027EEAB9" w14:textId="51361F9E" w:rsidR="00125007" w:rsidRDefault="00164BD9">
          <w:pPr>
            <w:pStyle w:val="TOC2"/>
            <w:rPr>
              <w:rFonts w:eastAsiaTheme="minorEastAsia"/>
              <w:noProof/>
              <w:lang w:eastAsia="en-AU"/>
            </w:rPr>
          </w:pPr>
          <w:hyperlink w:anchor="_Toc56687753" w:history="1">
            <w:r w:rsidR="00125007" w:rsidRPr="00672B90">
              <w:rPr>
                <w:rStyle w:val="Hyperlink"/>
                <w:noProof/>
              </w:rPr>
              <w:t>Complaint 1920-04: Nature One Dairy</w:t>
            </w:r>
            <w:r w:rsidR="00125007">
              <w:rPr>
                <w:noProof/>
                <w:webHidden/>
              </w:rPr>
              <w:tab/>
            </w:r>
            <w:r w:rsidR="00125007">
              <w:rPr>
                <w:noProof/>
                <w:webHidden/>
              </w:rPr>
              <w:fldChar w:fldCharType="begin"/>
            </w:r>
            <w:r w:rsidR="00125007">
              <w:rPr>
                <w:noProof/>
                <w:webHidden/>
              </w:rPr>
              <w:instrText xml:space="preserve"> PAGEREF _Toc56687753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59FF69F6" w14:textId="2B8FA4FA" w:rsidR="00125007" w:rsidRDefault="00164BD9">
          <w:pPr>
            <w:pStyle w:val="TOC2"/>
            <w:rPr>
              <w:rFonts w:eastAsiaTheme="minorEastAsia"/>
              <w:noProof/>
              <w:lang w:eastAsia="en-AU"/>
            </w:rPr>
          </w:pPr>
          <w:hyperlink w:anchor="_Toc56687754" w:history="1">
            <w:r w:rsidR="00125007" w:rsidRPr="00672B90">
              <w:rPr>
                <w:rStyle w:val="Hyperlink"/>
                <w:noProof/>
              </w:rPr>
              <w:t>Complaint 1920-05: Nestlé - Hunter Postgraduate Medical Institute</w:t>
            </w:r>
            <w:r w:rsidR="00125007">
              <w:rPr>
                <w:noProof/>
                <w:webHidden/>
              </w:rPr>
              <w:tab/>
            </w:r>
            <w:r w:rsidR="00125007">
              <w:rPr>
                <w:noProof/>
                <w:webHidden/>
              </w:rPr>
              <w:fldChar w:fldCharType="begin"/>
            </w:r>
            <w:r w:rsidR="00125007">
              <w:rPr>
                <w:noProof/>
                <w:webHidden/>
              </w:rPr>
              <w:instrText xml:space="preserve"> PAGEREF _Toc56687754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3690E966" w14:textId="493CDB44" w:rsidR="00125007" w:rsidRDefault="00164BD9">
          <w:pPr>
            <w:pStyle w:val="TOC2"/>
            <w:rPr>
              <w:rFonts w:eastAsiaTheme="minorEastAsia"/>
              <w:noProof/>
              <w:lang w:eastAsia="en-AU"/>
            </w:rPr>
          </w:pPr>
          <w:hyperlink w:anchor="_Toc56687755" w:history="1">
            <w:r w:rsidR="00125007" w:rsidRPr="00672B90">
              <w:rPr>
                <w:rStyle w:val="Hyperlink"/>
                <w:noProof/>
              </w:rPr>
              <w:t>Complaint 1920-06: Infant Food Company</w:t>
            </w:r>
            <w:r w:rsidR="00125007">
              <w:rPr>
                <w:noProof/>
                <w:webHidden/>
              </w:rPr>
              <w:tab/>
            </w:r>
            <w:r w:rsidR="00125007">
              <w:rPr>
                <w:noProof/>
                <w:webHidden/>
              </w:rPr>
              <w:fldChar w:fldCharType="begin"/>
            </w:r>
            <w:r w:rsidR="00125007">
              <w:rPr>
                <w:noProof/>
                <w:webHidden/>
              </w:rPr>
              <w:instrText xml:space="preserve"> PAGEREF _Toc56687755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7056AF2A" w14:textId="2780178F" w:rsidR="00125007" w:rsidRDefault="00164BD9">
          <w:pPr>
            <w:pStyle w:val="TOC2"/>
            <w:rPr>
              <w:rFonts w:eastAsiaTheme="minorEastAsia"/>
              <w:noProof/>
              <w:lang w:eastAsia="en-AU"/>
            </w:rPr>
          </w:pPr>
          <w:hyperlink w:anchor="_Toc56687756" w:history="1">
            <w:r w:rsidR="00125007" w:rsidRPr="00672B90">
              <w:rPr>
                <w:rStyle w:val="Hyperlink"/>
                <w:noProof/>
              </w:rPr>
              <w:t>Complaint 1920-07: The LittleOak Company</w:t>
            </w:r>
            <w:r w:rsidR="00125007">
              <w:rPr>
                <w:noProof/>
                <w:webHidden/>
              </w:rPr>
              <w:tab/>
            </w:r>
            <w:r w:rsidR="00125007">
              <w:rPr>
                <w:noProof/>
                <w:webHidden/>
              </w:rPr>
              <w:fldChar w:fldCharType="begin"/>
            </w:r>
            <w:r w:rsidR="00125007">
              <w:rPr>
                <w:noProof/>
                <w:webHidden/>
              </w:rPr>
              <w:instrText xml:space="preserve"> PAGEREF _Toc56687756 \h </w:instrText>
            </w:r>
            <w:r w:rsidR="00125007">
              <w:rPr>
                <w:noProof/>
                <w:webHidden/>
              </w:rPr>
            </w:r>
            <w:r w:rsidR="00125007">
              <w:rPr>
                <w:noProof/>
                <w:webHidden/>
              </w:rPr>
              <w:fldChar w:fldCharType="separate"/>
            </w:r>
            <w:r w:rsidR="00125007">
              <w:rPr>
                <w:noProof/>
                <w:webHidden/>
              </w:rPr>
              <w:t>9</w:t>
            </w:r>
            <w:r w:rsidR="00125007">
              <w:rPr>
                <w:noProof/>
                <w:webHidden/>
              </w:rPr>
              <w:fldChar w:fldCharType="end"/>
            </w:r>
          </w:hyperlink>
        </w:p>
        <w:p w14:paraId="093B6069" w14:textId="55936009" w:rsidR="008B07B4" w:rsidRPr="00A03C1F" w:rsidRDefault="00B0676F">
          <w:pPr>
            <w:rPr>
              <w:rFonts w:ascii="Arial" w:hAnsi="Arial" w:cs="Arial"/>
              <w:sz w:val="20"/>
              <w:szCs w:val="20"/>
            </w:rPr>
          </w:pPr>
          <w:r w:rsidRPr="00F54655">
            <w:rPr>
              <w:rFonts w:ascii="Arial" w:hAnsi="Arial" w:cs="Arial"/>
            </w:rPr>
            <w:fldChar w:fldCharType="end"/>
          </w:r>
        </w:p>
      </w:sdtContent>
    </w:sdt>
    <w:p w14:paraId="093B606A" w14:textId="77777777" w:rsidR="00374559" w:rsidRPr="00BE6AB7" w:rsidRDefault="00374559" w:rsidP="00A42579">
      <w:pPr>
        <w:tabs>
          <w:tab w:val="left" w:pos="8010"/>
        </w:tabs>
        <w:rPr>
          <w:rFonts w:ascii="Arial" w:hAnsi="Arial" w:cs="Arial"/>
          <w:b/>
          <w:sz w:val="28"/>
          <w:szCs w:val="28"/>
          <w:lang w:val="en-US"/>
        </w:rPr>
      </w:pPr>
      <w:r>
        <w:br w:type="page"/>
      </w:r>
      <w:r w:rsidR="00A42579" w:rsidRPr="00BE6AB7">
        <w:rPr>
          <w:rFonts w:ascii="Arial" w:hAnsi="Arial" w:cs="Arial"/>
        </w:rPr>
        <w:lastRenderedPageBreak/>
        <w:tab/>
      </w:r>
    </w:p>
    <w:p w14:paraId="093B606B" w14:textId="77777777" w:rsidR="00374559" w:rsidRPr="00BE6AB7" w:rsidRDefault="00374559" w:rsidP="001A6166"/>
    <w:p w14:paraId="093B606C" w14:textId="77777777" w:rsidR="00374559" w:rsidRPr="001A6166" w:rsidRDefault="00374559" w:rsidP="001A6166">
      <w:pPr>
        <w:rPr>
          <w:rFonts w:ascii="Arial" w:hAnsi="Arial" w:cs="Arial"/>
          <w:b/>
        </w:rPr>
      </w:pPr>
      <w:r w:rsidRPr="001A6166">
        <w:rPr>
          <w:rFonts w:ascii="Arial" w:hAnsi="Arial" w:cs="Arial"/>
          <w:b/>
        </w:rPr>
        <w:t>Contact details</w:t>
      </w:r>
    </w:p>
    <w:p w14:paraId="093B606D" w14:textId="77777777" w:rsidR="00374559" w:rsidRPr="00BE6AB7" w:rsidRDefault="00374559" w:rsidP="001A6166">
      <w:pPr>
        <w:rPr>
          <w:rFonts w:ascii="Arial" w:hAnsi="Arial" w:cs="Arial"/>
        </w:rPr>
      </w:pPr>
      <w:r w:rsidRPr="00BE6AB7">
        <w:rPr>
          <w:rFonts w:ascii="Arial" w:hAnsi="Arial" w:cs="Arial"/>
        </w:rPr>
        <w:t>MAIF Complaints Committee Secretariat</w:t>
      </w:r>
    </w:p>
    <w:p w14:paraId="093B606E" w14:textId="77777777" w:rsidR="00374559" w:rsidRPr="00BE6AB7" w:rsidRDefault="00374559" w:rsidP="001A6166">
      <w:pPr>
        <w:rPr>
          <w:rFonts w:ascii="Arial" w:hAnsi="Arial" w:cs="Arial"/>
        </w:rPr>
      </w:pPr>
      <w:r w:rsidRPr="00BE6AB7">
        <w:rPr>
          <w:rFonts w:ascii="Arial" w:hAnsi="Arial" w:cs="Arial"/>
        </w:rPr>
        <w:t>Food &amp; Nutrition Policy Section</w:t>
      </w:r>
    </w:p>
    <w:p w14:paraId="093B606F" w14:textId="77777777" w:rsidR="00374559" w:rsidRPr="00BE6AB7" w:rsidRDefault="00374559" w:rsidP="001A6166">
      <w:pPr>
        <w:rPr>
          <w:rFonts w:ascii="Arial" w:hAnsi="Arial" w:cs="Arial"/>
        </w:rPr>
      </w:pPr>
      <w:r w:rsidRPr="00BE6AB7">
        <w:rPr>
          <w:rFonts w:ascii="Arial" w:hAnsi="Arial" w:cs="Arial"/>
        </w:rPr>
        <w:t>Australian Government Department of Health</w:t>
      </w:r>
    </w:p>
    <w:p w14:paraId="093B6070" w14:textId="77777777" w:rsidR="00374559" w:rsidRPr="00BE6AB7" w:rsidRDefault="00374559" w:rsidP="001A6166">
      <w:pPr>
        <w:rPr>
          <w:rFonts w:ascii="Arial" w:hAnsi="Arial" w:cs="Arial"/>
        </w:rPr>
      </w:pPr>
      <w:r w:rsidRPr="00BE6AB7">
        <w:rPr>
          <w:rFonts w:ascii="Arial" w:hAnsi="Arial" w:cs="Arial"/>
        </w:rPr>
        <w:t xml:space="preserve">MDP 707, GPO Box 9848, Canberra ACT 2601 </w:t>
      </w:r>
    </w:p>
    <w:p w14:paraId="093B6071" w14:textId="77777777" w:rsidR="00374559" w:rsidRPr="00BE6AB7" w:rsidRDefault="00374559" w:rsidP="001A6166">
      <w:pPr>
        <w:rPr>
          <w:rFonts w:ascii="Arial" w:hAnsi="Arial" w:cs="Arial"/>
        </w:rPr>
      </w:pPr>
      <w:r w:rsidRPr="00BE6AB7">
        <w:rPr>
          <w:rFonts w:ascii="Arial" w:hAnsi="Arial" w:cs="Arial"/>
        </w:rPr>
        <w:t xml:space="preserve">Phone: (02) 6289 7358 </w:t>
      </w:r>
    </w:p>
    <w:p w14:paraId="093B6072" w14:textId="77777777" w:rsidR="00374559" w:rsidRPr="00BE6AB7" w:rsidRDefault="00374559" w:rsidP="001A6166">
      <w:pPr>
        <w:rPr>
          <w:rFonts w:ascii="Arial" w:hAnsi="Arial" w:cs="Arial"/>
        </w:rPr>
      </w:pPr>
      <w:r w:rsidRPr="00BE6AB7">
        <w:rPr>
          <w:rFonts w:ascii="Arial" w:hAnsi="Arial" w:cs="Arial"/>
        </w:rPr>
        <w:t xml:space="preserve">Email: </w:t>
      </w:r>
      <w:hyperlink r:id="rId11" w:history="1">
        <w:r w:rsidRPr="00BE6AB7">
          <w:rPr>
            <w:rFonts w:ascii="Arial" w:hAnsi="Arial" w:cs="Arial"/>
          </w:rPr>
          <w:t>maif@health.gov.au</w:t>
        </w:r>
      </w:hyperlink>
    </w:p>
    <w:p w14:paraId="093B6073" w14:textId="77777777" w:rsidR="00374559" w:rsidRPr="00BE6AB7" w:rsidRDefault="00374559" w:rsidP="00374559">
      <w:pPr>
        <w:pStyle w:val="Heading1"/>
        <w:ind w:left="720"/>
      </w:pPr>
    </w:p>
    <w:p w14:paraId="093B6074" w14:textId="77777777" w:rsidR="00D92D84" w:rsidRPr="001A6166" w:rsidRDefault="008D7F1B" w:rsidP="001A6166">
      <w:pPr>
        <w:pStyle w:val="Heading1"/>
        <w:numPr>
          <w:ilvl w:val="0"/>
          <w:numId w:val="22"/>
        </w:numPr>
      </w:pPr>
      <w:bookmarkStart w:id="4" w:name="_Toc56687736"/>
      <w:r w:rsidRPr="001A6166">
        <w:t>Scope and functions</w:t>
      </w:r>
      <w:bookmarkEnd w:id="4"/>
    </w:p>
    <w:p w14:paraId="093B6075" w14:textId="77777777" w:rsidR="009D179A" w:rsidRPr="00BE6AB7" w:rsidRDefault="009D179A" w:rsidP="00EC6127">
      <w:pPr>
        <w:rPr>
          <w:rFonts w:ascii="Arial" w:hAnsi="Arial" w:cs="Arial"/>
        </w:rPr>
      </w:pPr>
    </w:p>
    <w:p w14:paraId="093B6076" w14:textId="77777777" w:rsidR="008D7F1B" w:rsidRPr="001A6166" w:rsidRDefault="00FF15DB" w:rsidP="001A6166">
      <w:pPr>
        <w:pStyle w:val="Heading2"/>
      </w:pPr>
      <w:bookmarkStart w:id="5" w:name="_Toc56687737"/>
      <w:r w:rsidRPr="001A6166">
        <w:t xml:space="preserve">Marketing in Australia of Infant Formulas: Manufacturers and Importers Agreement (MAIF) </w:t>
      </w:r>
      <w:r w:rsidR="00346329" w:rsidRPr="001A6166">
        <w:t>Complaints Committee</w:t>
      </w:r>
      <w:bookmarkEnd w:id="5"/>
    </w:p>
    <w:p w14:paraId="093B6077" w14:textId="1A8CBAB1" w:rsidR="0026750E" w:rsidRPr="00BE6AB7" w:rsidRDefault="00346329" w:rsidP="008B07B4">
      <w:pPr>
        <w:rPr>
          <w:rFonts w:ascii="Arial" w:hAnsi="Arial" w:cs="Arial"/>
        </w:rPr>
      </w:pPr>
      <w:r w:rsidRPr="00BE6AB7">
        <w:rPr>
          <w:rFonts w:ascii="Arial" w:hAnsi="Arial" w:cs="Arial"/>
        </w:rPr>
        <w:t xml:space="preserve">The MAIF Complaints Committee is managed by the Australian Government Department of Health and was established in </w:t>
      </w:r>
      <w:r w:rsidR="001A6166">
        <w:rPr>
          <w:rFonts w:ascii="Arial" w:hAnsi="Arial" w:cs="Arial"/>
        </w:rPr>
        <w:t xml:space="preserve">September </w:t>
      </w:r>
      <w:r w:rsidRPr="00BE6AB7">
        <w:rPr>
          <w:rFonts w:ascii="Arial" w:hAnsi="Arial" w:cs="Arial"/>
        </w:rPr>
        <w:t>2018. The Committee consists of three members: an independent representative; a public health representative; and an industry representative. The Department of Health is responsible for all associated secretariat functions of this Committee.</w:t>
      </w:r>
    </w:p>
    <w:p w14:paraId="093B6079" w14:textId="77777777" w:rsidR="008D7F1B" w:rsidRPr="001A6166" w:rsidRDefault="008D7F1B" w:rsidP="001A6166">
      <w:pPr>
        <w:pStyle w:val="Heading2"/>
      </w:pPr>
      <w:bookmarkStart w:id="6" w:name="_Toc56687738"/>
      <w:r w:rsidRPr="001A6166">
        <w:t>MAIF Agreement</w:t>
      </w:r>
      <w:bookmarkEnd w:id="6"/>
      <w:r w:rsidR="0026750E" w:rsidRPr="001A6166">
        <w:t xml:space="preserve"> </w:t>
      </w:r>
    </w:p>
    <w:p w14:paraId="093B607A" w14:textId="65F65817" w:rsidR="00346329" w:rsidRPr="00BE6AB7" w:rsidRDefault="000C1321" w:rsidP="00346329">
      <w:pPr>
        <w:rPr>
          <w:rFonts w:ascii="Arial" w:hAnsi="Arial" w:cs="Arial"/>
        </w:rPr>
      </w:pPr>
      <w:r w:rsidRPr="00BE6AB7">
        <w:rPr>
          <w:rFonts w:ascii="Arial" w:hAnsi="Arial" w:cs="Arial"/>
        </w:rPr>
        <w:t xml:space="preserve">The MAIF Agreement </w:t>
      </w:r>
      <w:r w:rsidR="00346329" w:rsidRPr="00BE6AB7">
        <w:rPr>
          <w:rFonts w:ascii="Arial" w:hAnsi="Arial" w:cs="Arial"/>
        </w:rPr>
        <w:t xml:space="preserve">has operated since 1992, as a voluntary, self-regulatory, code of conduct between the manufacturers and importers of infant formula in Australia. It is Australia’s response to the World Health Organization’s </w:t>
      </w:r>
      <w:r w:rsidR="00346329" w:rsidRPr="00BE6AB7">
        <w:rPr>
          <w:rFonts w:ascii="Arial" w:hAnsi="Arial" w:cs="Arial"/>
          <w:i/>
          <w:iCs/>
        </w:rPr>
        <w:t>International Code of Marketing of Breast-milk Substitutes 1981</w:t>
      </w:r>
      <w:r w:rsidR="00346329" w:rsidRPr="00BE6AB7">
        <w:rPr>
          <w:rFonts w:ascii="Arial" w:hAnsi="Arial" w:cs="Arial"/>
        </w:rPr>
        <w:t xml:space="preserve"> (WHO Code). The </w:t>
      </w:r>
      <w:r w:rsidR="00F37CA3" w:rsidRPr="00BE6AB7">
        <w:rPr>
          <w:rFonts w:ascii="Arial" w:hAnsi="Arial" w:cs="Arial"/>
        </w:rPr>
        <w:t xml:space="preserve">MAIF Agreement applies to </w:t>
      </w:r>
      <w:r w:rsidR="00346329" w:rsidRPr="00BE6AB7">
        <w:rPr>
          <w:rFonts w:ascii="Arial" w:hAnsi="Arial" w:cs="Arial"/>
        </w:rPr>
        <w:t>Australian manufacturers and importers of infant formula who are signatories to the MAIF Agreement.</w:t>
      </w:r>
      <w:r w:rsidR="00346329" w:rsidRPr="00BE6AB7">
        <w:rPr>
          <w:rFonts w:ascii="Arial" w:hAnsi="Arial" w:cs="Arial"/>
        </w:rPr>
        <w:br/>
      </w:r>
      <w:r w:rsidR="00346329" w:rsidRPr="00BE6AB7">
        <w:rPr>
          <w:rFonts w:ascii="Arial" w:hAnsi="Arial" w:cs="Arial"/>
        </w:rPr>
        <w:br/>
        <w:t>The MAIF Agreement aims to contribute to the provision of safe and adequate nutrition for infants, by protecting and promoting breastfeeding and by ensuring the proper use of breast milk substitutes, when they are necessary, on the basis of adequate information through appropriate marketing and distribution.</w:t>
      </w:r>
      <w:r w:rsidR="0010551C" w:rsidRPr="0010551C">
        <w:rPr>
          <w:rFonts w:ascii="Arial" w:hAnsi="Arial" w:cs="Arial"/>
        </w:rPr>
        <w:t xml:space="preserve"> </w:t>
      </w:r>
      <w:r w:rsidR="0010551C" w:rsidRPr="00BE6AB7">
        <w:rPr>
          <w:rFonts w:ascii="Arial" w:hAnsi="Arial" w:cs="Arial"/>
        </w:rPr>
        <w:t>The MAIF Agreement applies to infant formula, i.e. formula that is suitable for infants from birth and follow-on formulas suitable for infants aged six to twelve months.</w:t>
      </w:r>
    </w:p>
    <w:p w14:paraId="093B607B" w14:textId="0DF267FD" w:rsidR="000C1321" w:rsidRPr="00BE6AB7" w:rsidRDefault="000C1321" w:rsidP="00CC3474">
      <w:pPr>
        <w:rPr>
          <w:rFonts w:ascii="Arial" w:hAnsi="Arial" w:cs="Arial"/>
        </w:rPr>
      </w:pPr>
      <w:r w:rsidRPr="00BE6AB7">
        <w:rPr>
          <w:rFonts w:ascii="Arial" w:hAnsi="Arial" w:cs="Arial"/>
        </w:rPr>
        <w:t>Australian manufacturers and importers who are parties to the MAIF Agreement undertake to observe its provisions with respect to marketing and promotion of formulas for infants up to 12 months of age</w:t>
      </w:r>
      <w:r w:rsidR="00CC3474" w:rsidRPr="00BE6AB7">
        <w:rPr>
          <w:rFonts w:ascii="Arial" w:hAnsi="Arial" w:cs="Arial"/>
        </w:rPr>
        <w:t xml:space="preserve">. </w:t>
      </w:r>
    </w:p>
    <w:p w14:paraId="093B607C" w14:textId="77777777" w:rsidR="00F46674" w:rsidRPr="00BE6AB7" w:rsidRDefault="00BE220E">
      <w:pPr>
        <w:rPr>
          <w:rFonts w:ascii="Arial" w:hAnsi="Arial" w:cs="Arial"/>
        </w:rPr>
      </w:pPr>
      <w:r w:rsidRPr="00BE6AB7">
        <w:rPr>
          <w:rFonts w:ascii="Arial" w:hAnsi="Arial" w:cs="Arial"/>
        </w:rPr>
        <w:t>The marketing activities of retailers including pharmacies and supermarkets are outside the scope of the MAIF Agreement. Toddler milk products for toddlers over 12 months of age, and baby food, feeding bottles, teats and dummies are als</w:t>
      </w:r>
      <w:r w:rsidR="001A4F9A" w:rsidRPr="00BE6AB7">
        <w:rPr>
          <w:rFonts w:ascii="Arial" w:hAnsi="Arial" w:cs="Arial"/>
        </w:rPr>
        <w:t>o outside the scope of the MAIF </w:t>
      </w:r>
      <w:r w:rsidRPr="00BE6AB7">
        <w:rPr>
          <w:rFonts w:ascii="Arial" w:hAnsi="Arial" w:cs="Arial"/>
        </w:rPr>
        <w:t>Agreement.</w:t>
      </w:r>
    </w:p>
    <w:p w14:paraId="093B607D" w14:textId="77777777" w:rsidR="00735846" w:rsidRPr="00BE6AB7" w:rsidRDefault="00472878">
      <w:pPr>
        <w:rPr>
          <w:rFonts w:ascii="Arial" w:hAnsi="Arial" w:cs="Arial"/>
        </w:rPr>
      </w:pPr>
      <w:r w:rsidRPr="00BE6AB7">
        <w:rPr>
          <w:rFonts w:ascii="Arial" w:hAnsi="Arial" w:cs="Arial"/>
        </w:rPr>
        <w:t xml:space="preserve">The MAIF Agreement is authorised under the Competition and Consumer Act 2010 and can be </w:t>
      </w:r>
      <w:r w:rsidR="00374559" w:rsidRPr="00BE6AB7">
        <w:rPr>
          <w:rFonts w:ascii="Arial" w:hAnsi="Arial" w:cs="Arial"/>
        </w:rPr>
        <w:t xml:space="preserve">viewed at </w:t>
      </w:r>
      <w:hyperlink r:id="rId12" w:history="1">
        <w:r w:rsidR="00374559" w:rsidRPr="00BE6AB7">
          <w:rPr>
            <w:rStyle w:val="Hyperlink"/>
            <w:rFonts w:ascii="Arial" w:hAnsi="Arial" w:cs="Arial"/>
          </w:rPr>
          <w:t>www.accc.gov.au/system/files/public-registers/documents/D15%2B143530.pdf</w:t>
        </w:r>
      </w:hyperlink>
      <w:r w:rsidR="00374559" w:rsidRPr="00BE6AB7">
        <w:rPr>
          <w:rFonts w:ascii="Arial" w:hAnsi="Arial" w:cs="Arial"/>
        </w:rPr>
        <w:t xml:space="preserve"> </w:t>
      </w:r>
      <w:r w:rsidR="00735846" w:rsidRPr="00BE6AB7">
        <w:rPr>
          <w:rFonts w:ascii="Arial" w:hAnsi="Arial" w:cs="Arial"/>
        </w:rPr>
        <w:br w:type="page"/>
      </w:r>
    </w:p>
    <w:p w14:paraId="093B607E" w14:textId="77C858D6" w:rsidR="000C1321" w:rsidRPr="00BE6AB7" w:rsidRDefault="000C1321" w:rsidP="004D64C7">
      <w:pPr>
        <w:pStyle w:val="Heading2"/>
        <w:spacing w:after="120"/>
        <w:rPr>
          <w:color w:val="FF0000"/>
        </w:rPr>
      </w:pPr>
      <w:bookmarkStart w:id="7" w:name="_Toc56687739"/>
      <w:r w:rsidRPr="00BE6AB7">
        <w:t>Current signatories to the MAIF Agreement include</w:t>
      </w:r>
      <w:r w:rsidR="008A13FF" w:rsidRPr="00BE6AB7">
        <w:t xml:space="preserve"> (as</w:t>
      </w:r>
      <w:r w:rsidR="004A4169" w:rsidRPr="00BE6AB7">
        <w:t xml:space="preserve"> at 30 June 20</w:t>
      </w:r>
      <w:r w:rsidR="000C7865" w:rsidRPr="00BE6AB7">
        <w:t>20</w:t>
      </w:r>
      <w:r w:rsidR="008A13FF" w:rsidRPr="00BE6AB7">
        <w:t>)</w:t>
      </w:r>
      <w:r w:rsidR="00D03750" w:rsidRPr="00BE6AB7">
        <w:t>:</w:t>
      </w:r>
      <w:bookmarkEnd w:id="7"/>
    </w:p>
    <w:p w14:paraId="110CD510" w14:textId="77777777" w:rsidR="005E1375" w:rsidRPr="00BE6AB7" w:rsidRDefault="005E1375" w:rsidP="005E1375">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The a2 Milk Company Ltd </w:t>
      </w:r>
    </w:p>
    <w:p w14:paraId="093B607F"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Abbott Australasia Pty Ltd </w:t>
      </w:r>
    </w:p>
    <w:p w14:paraId="093B6080"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Aspen Nutritionals Australia Pty Ltd </w:t>
      </w:r>
    </w:p>
    <w:p w14:paraId="093B6081"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Australian Dairy Park Pty Ltd </w:t>
      </w:r>
    </w:p>
    <w:p w14:paraId="093B6082" w14:textId="5CA6FB31"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Bayer Australia Ltd </w:t>
      </w:r>
    </w:p>
    <w:p w14:paraId="0CFF6763" w14:textId="4067912A" w:rsidR="005E1375" w:rsidRPr="00BE6AB7" w:rsidRDefault="005E1375"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Bellamy’s Organic</w:t>
      </w:r>
    </w:p>
    <w:p w14:paraId="093B6083" w14:textId="04EDBF05"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Freedom Foods Group Trading Pty Ltd </w:t>
      </w:r>
    </w:p>
    <w:p w14:paraId="2FC5C76C" w14:textId="05C3F354" w:rsidR="005E1375" w:rsidRPr="00BE6AB7" w:rsidRDefault="005E1375"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H &amp; H Group</w:t>
      </w:r>
    </w:p>
    <w:p w14:paraId="093B6085" w14:textId="2047534C"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The Infant Food Co. Pty Limited </w:t>
      </w:r>
    </w:p>
    <w:p w14:paraId="6B534EB8" w14:textId="31278E0B" w:rsidR="005E1375" w:rsidRPr="00BE6AB7" w:rsidRDefault="005E1375"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The LittleOak Company</w:t>
      </w:r>
    </w:p>
    <w:p w14:paraId="093B6087"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Nature One Dairy Pty Ltd </w:t>
      </w:r>
    </w:p>
    <w:p w14:paraId="093B6088"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Nestlé Australia Ltd </w:t>
      </w:r>
    </w:p>
    <w:p w14:paraId="093B6089"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Nuchev Pty Ltd </w:t>
      </w:r>
    </w:p>
    <w:p w14:paraId="093B608A" w14:textId="77777777" w:rsidR="00346329" w:rsidRPr="00BE6AB7"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Nutricia Australia Pty Ltd </w:t>
      </w:r>
    </w:p>
    <w:p w14:paraId="427B3338" w14:textId="77777777" w:rsidR="00C35F64" w:rsidRPr="00BE6AB7" w:rsidRDefault="005E1375" w:rsidP="005E1375">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Reckitt Benckiser Group</w:t>
      </w:r>
      <w:r w:rsidRPr="00BE6AB7" w:rsidDel="005E1375">
        <w:rPr>
          <w:rFonts w:ascii="Arial" w:eastAsia="Times New Roman" w:hAnsi="Arial" w:cs="Arial"/>
          <w:color w:val="222222"/>
          <w:lang w:eastAsia="en-AU"/>
        </w:rPr>
        <w:t xml:space="preserve"> </w:t>
      </w:r>
    </w:p>
    <w:p w14:paraId="0017CDB2" w14:textId="2F4D45CA" w:rsidR="005E1375" w:rsidRPr="00BE6AB7" w:rsidRDefault="005E1375" w:rsidP="005E1375">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Saputo Dairy Australia Pty Ltd </w:t>
      </w:r>
    </w:p>
    <w:p w14:paraId="093B608D" w14:textId="77777777" w:rsidR="00241B90" w:rsidRPr="00BE6AB7" w:rsidRDefault="00346329" w:rsidP="00241B90">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Wattle Health Australia Limited </w:t>
      </w:r>
    </w:p>
    <w:p w14:paraId="434470E5" w14:textId="35B6D252" w:rsidR="00FD6E73" w:rsidRPr="00BE6AB7" w:rsidRDefault="00D114A4" w:rsidP="00FD6E73">
      <w:pPr>
        <w:pStyle w:val="Heading2"/>
      </w:pPr>
      <w:r w:rsidRPr="00BE6AB7">
        <w:br/>
      </w:r>
      <w:bookmarkStart w:id="8" w:name="_Toc56687740"/>
      <w:r w:rsidR="00FD6E73" w:rsidRPr="00BE6AB7">
        <w:t>Guidance documents for interpretation of the MAIF Agreement</w:t>
      </w:r>
      <w:bookmarkEnd w:id="8"/>
      <w:r w:rsidR="00FD6E73" w:rsidRPr="00BE6AB7">
        <w:t xml:space="preserve"> </w:t>
      </w:r>
    </w:p>
    <w:p w14:paraId="0B81FD1C" w14:textId="77777777" w:rsidR="00FD6E73" w:rsidRPr="00BE6AB7" w:rsidRDefault="00FD6E73" w:rsidP="00FD6E73">
      <w:pPr>
        <w:spacing w:after="0" w:line="240" w:lineRule="auto"/>
        <w:rPr>
          <w:rFonts w:ascii="Arial" w:hAnsi="Arial" w:cs="Arial"/>
          <w:lang w:val="en-US"/>
        </w:rPr>
      </w:pPr>
    </w:p>
    <w:p w14:paraId="70F28F2B" w14:textId="6A7EFB49" w:rsidR="00BE381F" w:rsidRPr="00BE6AB7" w:rsidRDefault="00127567" w:rsidP="00127567">
      <w:pPr>
        <w:rPr>
          <w:rFonts w:ascii="Arial" w:hAnsi="Arial" w:cs="Arial"/>
        </w:rPr>
      </w:pPr>
      <w:r w:rsidRPr="00BE6AB7">
        <w:rPr>
          <w:rFonts w:ascii="Arial" w:hAnsi="Arial" w:cs="Arial"/>
        </w:rPr>
        <w:t xml:space="preserve">In 2019, the MAIF Complaints Committee resolved to undertake a review of the </w:t>
      </w:r>
      <w:r w:rsidR="00BE381F" w:rsidRPr="00BE6AB7">
        <w:rPr>
          <w:rFonts w:ascii="Arial" w:hAnsi="Arial" w:cs="Arial"/>
        </w:rPr>
        <w:t xml:space="preserve">all existing and historical </w:t>
      </w:r>
      <w:r w:rsidRPr="00BE6AB7">
        <w:rPr>
          <w:rFonts w:ascii="Arial" w:hAnsi="Arial" w:cs="Arial"/>
        </w:rPr>
        <w:t xml:space="preserve">guidance documents for the interpretation of the MAIF Agreement. </w:t>
      </w:r>
      <w:r w:rsidR="008607D6">
        <w:rPr>
          <w:rFonts w:ascii="Arial" w:hAnsi="Arial" w:cs="Arial"/>
        </w:rPr>
        <w:t>To assist in understanding responsibilities and improve compliance with the MAIF Agreement, t</w:t>
      </w:r>
      <w:r w:rsidR="00BE381F" w:rsidRPr="00BE6AB7">
        <w:rPr>
          <w:rFonts w:ascii="Arial" w:hAnsi="Arial" w:cs="Arial"/>
        </w:rPr>
        <w:t xml:space="preserve">he MAIF Complaints Committee consulted with </w:t>
      </w:r>
      <w:r w:rsidR="008607D6">
        <w:rPr>
          <w:rFonts w:ascii="Arial" w:hAnsi="Arial" w:cs="Arial"/>
        </w:rPr>
        <w:t>MAIF Agreement signatories</w:t>
      </w:r>
      <w:r w:rsidR="00BE381F" w:rsidRPr="00BE6AB7">
        <w:rPr>
          <w:rFonts w:ascii="Arial" w:hAnsi="Arial" w:cs="Arial"/>
        </w:rPr>
        <w:t xml:space="preserve"> </w:t>
      </w:r>
      <w:r w:rsidR="0010551C">
        <w:rPr>
          <w:rFonts w:ascii="Arial" w:hAnsi="Arial" w:cs="Arial"/>
        </w:rPr>
        <w:t>and reflected on issues</w:t>
      </w:r>
      <w:r w:rsidR="001A6166">
        <w:rPr>
          <w:rFonts w:ascii="Arial" w:hAnsi="Arial" w:cs="Arial"/>
        </w:rPr>
        <w:t xml:space="preserve"> and themes</w:t>
      </w:r>
      <w:r w:rsidR="0010551C">
        <w:rPr>
          <w:rFonts w:ascii="Arial" w:hAnsi="Arial" w:cs="Arial"/>
        </w:rPr>
        <w:t xml:space="preserve"> raised through the complaints </w:t>
      </w:r>
      <w:r w:rsidR="001A6166">
        <w:rPr>
          <w:rFonts w:ascii="Arial" w:hAnsi="Arial" w:cs="Arial"/>
        </w:rPr>
        <w:t>process,</w:t>
      </w:r>
      <w:r w:rsidR="0010551C">
        <w:rPr>
          <w:rFonts w:ascii="Arial" w:hAnsi="Arial" w:cs="Arial"/>
        </w:rPr>
        <w:t xml:space="preserve"> </w:t>
      </w:r>
      <w:r w:rsidR="00BE381F" w:rsidRPr="00BE6AB7">
        <w:rPr>
          <w:rFonts w:ascii="Arial" w:hAnsi="Arial" w:cs="Arial"/>
        </w:rPr>
        <w:t xml:space="preserve">in drafting the guidelines. </w:t>
      </w:r>
    </w:p>
    <w:p w14:paraId="37BE47E8" w14:textId="7A2D3E85" w:rsidR="00127567" w:rsidRPr="00BE6AB7" w:rsidRDefault="00BE381F" w:rsidP="00127567">
      <w:pPr>
        <w:rPr>
          <w:rFonts w:ascii="Arial" w:hAnsi="Arial" w:cs="Arial"/>
        </w:rPr>
      </w:pPr>
      <w:r w:rsidRPr="00BE6AB7">
        <w:rPr>
          <w:rFonts w:ascii="Arial" w:hAnsi="Arial" w:cs="Arial"/>
        </w:rPr>
        <w:t>The i</w:t>
      </w:r>
      <w:r w:rsidR="00127567" w:rsidRPr="00BE6AB7">
        <w:rPr>
          <w:rFonts w:ascii="Arial" w:hAnsi="Arial" w:cs="Arial"/>
        </w:rPr>
        <w:t>nterpretation guidelines are considered ‘living documents’ which may be amended from time to time in order to remain relevant and up-to-date in a changing marketing environment.</w:t>
      </w:r>
      <w:r w:rsidR="00BA1F84" w:rsidRPr="00BE6AB7">
        <w:rPr>
          <w:rFonts w:ascii="Arial" w:hAnsi="Arial" w:cs="Arial"/>
        </w:rPr>
        <w:t xml:space="preserve"> </w:t>
      </w:r>
      <w:r w:rsidR="00954F9C" w:rsidRPr="00BE6AB7">
        <w:rPr>
          <w:rFonts w:ascii="Arial" w:hAnsi="Arial" w:cs="Arial"/>
        </w:rPr>
        <w:t xml:space="preserve"> </w:t>
      </w:r>
    </w:p>
    <w:p w14:paraId="7EDC8662" w14:textId="75673538" w:rsidR="00BA1F84" w:rsidRPr="00BE6AB7" w:rsidRDefault="00BA1F84" w:rsidP="00BA1F84">
      <w:pPr>
        <w:spacing w:after="0" w:line="300" w:lineRule="atLeast"/>
        <w:rPr>
          <w:rFonts w:ascii="Arial" w:hAnsi="Arial" w:cs="Arial"/>
        </w:rPr>
      </w:pPr>
      <w:r w:rsidRPr="00BE6AB7">
        <w:rPr>
          <w:rFonts w:ascii="Arial" w:hAnsi="Arial" w:cs="Arial"/>
        </w:rPr>
        <w:t xml:space="preserve">The following </w:t>
      </w:r>
      <w:r w:rsidR="00BE381F" w:rsidRPr="00BE6AB7">
        <w:rPr>
          <w:rFonts w:ascii="Arial" w:hAnsi="Arial" w:cs="Arial"/>
        </w:rPr>
        <w:t>g</w:t>
      </w:r>
      <w:r w:rsidRPr="00BE6AB7">
        <w:rPr>
          <w:rFonts w:ascii="Arial" w:hAnsi="Arial" w:cs="Arial"/>
        </w:rPr>
        <w:t xml:space="preserve">uidance </w:t>
      </w:r>
      <w:r w:rsidR="00BE381F" w:rsidRPr="00BE6AB7">
        <w:rPr>
          <w:rFonts w:ascii="Arial" w:hAnsi="Arial" w:cs="Arial"/>
        </w:rPr>
        <w:t>d</w:t>
      </w:r>
      <w:r w:rsidRPr="00BE6AB7">
        <w:rPr>
          <w:rFonts w:ascii="Arial" w:hAnsi="Arial" w:cs="Arial"/>
        </w:rPr>
        <w:t xml:space="preserve">ocuments were finalised at the February 2020 MAIF Complaints Committee meeting: </w:t>
      </w:r>
    </w:p>
    <w:p w14:paraId="3BD21705" w14:textId="7B53A6E1" w:rsidR="00BA1F84" w:rsidRPr="00BE6AB7" w:rsidRDefault="00164BD9" w:rsidP="00BA1F84">
      <w:pPr>
        <w:pStyle w:val="ListParagraph"/>
        <w:numPr>
          <w:ilvl w:val="0"/>
          <w:numId w:val="17"/>
        </w:numPr>
        <w:tabs>
          <w:tab w:val="clear" w:pos="720"/>
          <w:tab w:val="num" w:pos="426"/>
        </w:tabs>
        <w:spacing w:after="0" w:line="300" w:lineRule="atLeast"/>
        <w:rPr>
          <w:rFonts w:ascii="Arial" w:hAnsi="Arial" w:cs="Arial"/>
          <w:i/>
        </w:rPr>
      </w:pPr>
      <w:hyperlink r:id="rId13" w:history="1">
        <w:r w:rsidR="00BA1F84" w:rsidRPr="00C820DA">
          <w:rPr>
            <w:rStyle w:val="Hyperlink"/>
            <w:rFonts w:ascii="Arial" w:hAnsi="Arial" w:cs="Arial"/>
            <w:i/>
          </w:rPr>
          <w:t>Electronic media marketing activity</w:t>
        </w:r>
      </w:hyperlink>
      <w:r w:rsidR="001A6166">
        <w:rPr>
          <w:rStyle w:val="Hyperlink"/>
          <w:rFonts w:ascii="Arial" w:hAnsi="Arial" w:cs="Arial"/>
          <w:i/>
        </w:rPr>
        <w:t xml:space="preserve"> (Clause 4(a), 4(b), 5(a)</w:t>
      </w:r>
    </w:p>
    <w:p w14:paraId="6D1C54A9" w14:textId="4378160A" w:rsidR="00BA1F84" w:rsidRPr="00BE6AB7" w:rsidRDefault="00BA1F84" w:rsidP="00BA1F84">
      <w:pPr>
        <w:spacing w:after="90" w:line="300" w:lineRule="atLeast"/>
        <w:ind w:left="720"/>
        <w:rPr>
          <w:rFonts w:ascii="Arial" w:hAnsi="Arial" w:cs="Arial"/>
        </w:rPr>
      </w:pPr>
      <w:r w:rsidRPr="00BE6AB7">
        <w:rPr>
          <w:rFonts w:ascii="Arial" w:hAnsi="Arial" w:cs="Arial"/>
        </w:rPr>
        <w:t>With the recent rise of electronic media, these guidelines were developed to assist in the interpretation of the MAIF Agreement as it relates to electronic media including social media and digital advertising.</w:t>
      </w:r>
    </w:p>
    <w:p w14:paraId="72E8C95C" w14:textId="679817CA" w:rsidR="00BA1F84" w:rsidRPr="00BE6AB7" w:rsidRDefault="00164BD9" w:rsidP="00BA1F84">
      <w:pPr>
        <w:pStyle w:val="ListParagraph"/>
        <w:numPr>
          <w:ilvl w:val="0"/>
          <w:numId w:val="17"/>
        </w:numPr>
        <w:spacing w:line="300" w:lineRule="atLeast"/>
        <w:rPr>
          <w:rFonts w:ascii="Arial" w:hAnsi="Arial" w:cs="Arial"/>
        </w:rPr>
      </w:pPr>
      <w:hyperlink r:id="rId14" w:history="1">
        <w:r w:rsidR="00BA1F84" w:rsidRPr="00C820DA">
          <w:rPr>
            <w:rStyle w:val="Hyperlink"/>
            <w:rFonts w:ascii="Arial" w:hAnsi="Arial" w:cs="Arial"/>
            <w:i/>
          </w:rPr>
          <w:t>Clause 7(a) – Scientific and factual information provided to health care professionals</w:t>
        </w:r>
      </w:hyperlink>
      <w:r w:rsidR="00BA1F84" w:rsidRPr="00BE6AB7">
        <w:rPr>
          <w:rFonts w:ascii="Arial" w:hAnsi="Arial" w:cs="Arial"/>
        </w:rPr>
        <w:br/>
        <w:t xml:space="preserve">This document is intended to be considered in line with the </w:t>
      </w:r>
      <w:r w:rsidR="00CB672C">
        <w:rPr>
          <w:rFonts w:ascii="Arial" w:hAnsi="Arial" w:cs="Arial"/>
        </w:rPr>
        <w:t xml:space="preserve">National Health and Medical </w:t>
      </w:r>
      <w:r w:rsidR="003A4799">
        <w:rPr>
          <w:rFonts w:ascii="Arial" w:hAnsi="Arial" w:cs="Arial"/>
        </w:rPr>
        <w:t>Research</w:t>
      </w:r>
      <w:r w:rsidR="00CB672C">
        <w:rPr>
          <w:rFonts w:ascii="Arial" w:hAnsi="Arial" w:cs="Arial"/>
        </w:rPr>
        <w:t xml:space="preserve"> Council (</w:t>
      </w:r>
      <w:hyperlink r:id="rId15" w:history="1">
        <w:r w:rsidR="00BA1F84" w:rsidRPr="00BE6AB7">
          <w:rPr>
            <w:rFonts w:ascii="Arial" w:hAnsi="Arial" w:cs="Arial"/>
          </w:rPr>
          <w:t>NHMRC</w:t>
        </w:r>
        <w:r w:rsidR="00CB672C">
          <w:rPr>
            <w:rFonts w:ascii="Arial" w:hAnsi="Arial" w:cs="Arial"/>
          </w:rPr>
          <w:t>)</w:t>
        </w:r>
        <w:r w:rsidR="00BA1F84" w:rsidRPr="00BE6AB7">
          <w:rPr>
            <w:rFonts w:ascii="Arial" w:hAnsi="Arial" w:cs="Arial"/>
          </w:rPr>
          <w:t xml:space="preserve"> Evidence Hierarchy: designations of levels of evidence according to type of research question</w:t>
        </w:r>
      </w:hyperlink>
      <w:r w:rsidR="00C02401">
        <w:rPr>
          <w:rFonts w:ascii="Arial" w:hAnsi="Arial" w:cs="Arial"/>
        </w:rPr>
        <w:t>.</w:t>
      </w:r>
    </w:p>
    <w:p w14:paraId="093B6090" w14:textId="11FC193B" w:rsidR="00954F9C" w:rsidRPr="00BE6AB7" w:rsidRDefault="00954F9C" w:rsidP="00127567">
      <w:pPr>
        <w:rPr>
          <w:rFonts w:ascii="Arial" w:hAnsi="Arial" w:cs="Arial"/>
        </w:rPr>
      </w:pPr>
      <w:r w:rsidRPr="00BE6AB7">
        <w:rPr>
          <w:rFonts w:ascii="Arial" w:hAnsi="Arial" w:cs="Arial"/>
        </w:rPr>
        <w:t xml:space="preserve">The MAIF Complaints Committee </w:t>
      </w:r>
      <w:r w:rsidR="00BE381F" w:rsidRPr="00BE6AB7">
        <w:rPr>
          <w:rFonts w:ascii="Arial" w:hAnsi="Arial" w:cs="Arial"/>
        </w:rPr>
        <w:t>is continuing work in reviewing</w:t>
      </w:r>
      <w:r w:rsidR="00CB672C">
        <w:rPr>
          <w:rFonts w:ascii="Arial" w:hAnsi="Arial" w:cs="Arial"/>
        </w:rPr>
        <w:t xml:space="preserve"> the remaining</w:t>
      </w:r>
      <w:r w:rsidR="00BE381F" w:rsidRPr="00BE6AB7">
        <w:rPr>
          <w:rFonts w:ascii="Arial" w:hAnsi="Arial" w:cs="Arial"/>
        </w:rPr>
        <w:t xml:space="preserve"> MA</w:t>
      </w:r>
      <w:r w:rsidR="00B80BBC" w:rsidRPr="00BE6AB7">
        <w:rPr>
          <w:rFonts w:ascii="Arial" w:hAnsi="Arial" w:cs="Arial"/>
        </w:rPr>
        <w:t>IF Agreement guidance material:</w:t>
      </w:r>
    </w:p>
    <w:p w14:paraId="093B6091" w14:textId="757620D9" w:rsidR="00954F9C" w:rsidRPr="00BE6AB7" w:rsidRDefault="000F34FE"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Appropriate age information on labels including reference to other infant formula products </w:t>
      </w:r>
      <w:r w:rsidR="00954F9C" w:rsidRPr="00BE6AB7">
        <w:rPr>
          <w:rFonts w:ascii="Arial" w:eastAsia="Times New Roman" w:hAnsi="Arial" w:cs="Arial"/>
          <w:color w:val="222222"/>
          <w:lang w:eastAsia="en-AU"/>
        </w:rPr>
        <w:t>(staging);</w:t>
      </w:r>
    </w:p>
    <w:p w14:paraId="4FD70AE2" w14:textId="406C9735" w:rsidR="00BE381F" w:rsidRPr="00BE6AB7" w:rsidRDefault="00BE381F" w:rsidP="0017661B">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Clause 4: Information and education</w:t>
      </w:r>
    </w:p>
    <w:p w14:paraId="093B6094" w14:textId="361D61C3" w:rsidR="00954F9C" w:rsidRPr="00BE6AB7" w:rsidRDefault="00BE381F" w:rsidP="00D114A4">
      <w:pPr>
        <w:numPr>
          <w:ilvl w:val="0"/>
          <w:numId w:val="2"/>
        </w:numPr>
        <w:spacing w:after="90" w:line="300" w:lineRule="atLeast"/>
        <w:ind w:left="567" w:hanging="567"/>
        <w:rPr>
          <w:rFonts w:ascii="Arial" w:eastAsia="Times New Roman" w:hAnsi="Arial" w:cs="Arial"/>
          <w:color w:val="222222"/>
          <w:lang w:eastAsia="en-AU"/>
        </w:rPr>
      </w:pPr>
      <w:r w:rsidRPr="00BE6AB7">
        <w:rPr>
          <w:rFonts w:ascii="Arial" w:eastAsia="Times New Roman" w:hAnsi="Arial" w:cs="Arial"/>
          <w:color w:val="222222"/>
          <w:lang w:eastAsia="en-AU"/>
        </w:rPr>
        <w:t xml:space="preserve">Clause 5: The general public and </w:t>
      </w:r>
      <w:r w:rsidR="00096B6A">
        <w:rPr>
          <w:rFonts w:ascii="Arial" w:eastAsia="Times New Roman" w:hAnsi="Arial" w:cs="Arial"/>
          <w:color w:val="222222"/>
          <w:lang w:eastAsia="en-AU"/>
        </w:rPr>
        <w:t>mothers</w:t>
      </w:r>
      <w:r w:rsidRPr="00BE6AB7">
        <w:rPr>
          <w:rFonts w:ascii="Arial" w:eastAsia="Times New Roman" w:hAnsi="Arial" w:cs="Arial"/>
          <w:color w:val="222222"/>
          <w:lang w:eastAsia="en-AU"/>
        </w:rPr>
        <w:t xml:space="preserve"> </w:t>
      </w:r>
    </w:p>
    <w:p w14:paraId="5D4F27A6" w14:textId="77777777" w:rsidR="00D114A4" w:rsidRPr="00BE6AB7" w:rsidRDefault="00D114A4" w:rsidP="00DD255F">
      <w:pPr>
        <w:pStyle w:val="Heading2"/>
        <w:spacing w:after="240"/>
      </w:pPr>
    </w:p>
    <w:p w14:paraId="093B6095" w14:textId="2C128398" w:rsidR="00954F9C" w:rsidRPr="00BE6AB7" w:rsidRDefault="00DA545B" w:rsidP="00DD255F">
      <w:pPr>
        <w:pStyle w:val="Heading2"/>
        <w:spacing w:after="240"/>
      </w:pPr>
      <w:bookmarkStart w:id="9" w:name="_Toc56687741"/>
      <w:r w:rsidRPr="00BE6AB7">
        <w:t>Australian National Breastfeeding Strategy</w:t>
      </w:r>
      <w:r w:rsidR="00DD255F" w:rsidRPr="00BE6AB7">
        <w:t>: 2019 and Beyond</w:t>
      </w:r>
      <w:bookmarkEnd w:id="9"/>
    </w:p>
    <w:p w14:paraId="0085DE0B" w14:textId="6510AE8F" w:rsidR="0068508C" w:rsidRPr="00BE6AB7" w:rsidRDefault="00096B6A" w:rsidP="00F952EA">
      <w:pPr>
        <w:rPr>
          <w:rFonts w:ascii="Arial" w:hAnsi="Arial" w:cs="Arial"/>
        </w:rPr>
      </w:pPr>
      <w:r>
        <w:rPr>
          <w:rFonts w:ascii="Arial" w:hAnsi="Arial" w:cs="Arial"/>
        </w:rPr>
        <w:t>T</w:t>
      </w:r>
      <w:r w:rsidR="00DD255F" w:rsidRPr="00BE6AB7">
        <w:rPr>
          <w:rFonts w:ascii="Arial" w:hAnsi="Arial" w:cs="Arial"/>
        </w:rPr>
        <w:t xml:space="preserve">he </w:t>
      </w:r>
      <w:r w:rsidR="00DD255F" w:rsidRPr="00BE6AB7">
        <w:rPr>
          <w:rFonts w:ascii="Arial" w:hAnsi="Arial" w:cs="Arial"/>
          <w:i/>
        </w:rPr>
        <w:t>Australian National Breastfeeding Strategy: 2019 and Beyond</w:t>
      </w:r>
      <w:r w:rsidR="000C6BFF" w:rsidRPr="00BE6AB7">
        <w:rPr>
          <w:rFonts w:ascii="Arial" w:hAnsi="Arial" w:cs="Arial"/>
        </w:rPr>
        <w:t xml:space="preserve"> (the Strategy)</w:t>
      </w:r>
      <w:r>
        <w:rPr>
          <w:rFonts w:ascii="Arial" w:hAnsi="Arial" w:cs="Arial"/>
        </w:rPr>
        <w:t xml:space="preserve"> </w:t>
      </w:r>
      <w:r w:rsidR="008B6E9F">
        <w:rPr>
          <w:rFonts w:ascii="Arial" w:hAnsi="Arial" w:cs="Arial"/>
        </w:rPr>
        <w:t xml:space="preserve">was launched by the Hon Greg Hunt MP, Minister for Health, on 3 August 2019, and is </w:t>
      </w:r>
      <w:r w:rsidR="0068508C" w:rsidRPr="00BE6AB7">
        <w:rPr>
          <w:rFonts w:ascii="Arial" w:hAnsi="Arial" w:cs="Arial"/>
        </w:rPr>
        <w:t>a high level strategy incorporat</w:t>
      </w:r>
      <w:r w:rsidR="008B6E9F">
        <w:rPr>
          <w:rFonts w:ascii="Arial" w:hAnsi="Arial" w:cs="Arial"/>
        </w:rPr>
        <w:t>ing</w:t>
      </w:r>
      <w:r w:rsidR="0068508C" w:rsidRPr="00BE6AB7">
        <w:rPr>
          <w:rFonts w:ascii="Arial" w:hAnsi="Arial" w:cs="Arial"/>
        </w:rPr>
        <w:t xml:space="preserve"> recent research on effective strategies to support breastfeeding.</w:t>
      </w:r>
      <w:r w:rsidR="008B6E9F">
        <w:rPr>
          <w:rFonts w:ascii="Arial" w:hAnsi="Arial" w:cs="Arial"/>
        </w:rPr>
        <w:t xml:space="preserve"> </w:t>
      </w:r>
      <w:r w:rsidR="0068508C" w:rsidRPr="00BE6AB7">
        <w:rPr>
          <w:rFonts w:ascii="Arial" w:hAnsi="Arial" w:cs="Arial"/>
        </w:rPr>
        <w:t>The Strategy aims to</w:t>
      </w:r>
      <w:r w:rsidR="008240C8">
        <w:rPr>
          <w:rFonts w:ascii="Arial" w:hAnsi="Arial" w:cs="Arial"/>
        </w:rPr>
        <w:t xml:space="preserve"> protect, promote and</w:t>
      </w:r>
      <w:r w:rsidR="0068508C" w:rsidRPr="00BE6AB7">
        <w:rPr>
          <w:rFonts w:ascii="Arial" w:hAnsi="Arial" w:cs="Arial"/>
        </w:rPr>
        <w:t xml:space="preserve"> support all mothers, fathers/partners and babies in Australia by providing </w:t>
      </w:r>
      <w:r w:rsidR="008240C8">
        <w:rPr>
          <w:rFonts w:ascii="Arial" w:hAnsi="Arial" w:cs="Arial"/>
        </w:rPr>
        <w:t>an enabling environment</w:t>
      </w:r>
      <w:r w:rsidR="008240C8" w:rsidRPr="00BE6AB7">
        <w:rPr>
          <w:rFonts w:ascii="Arial" w:hAnsi="Arial" w:cs="Arial"/>
        </w:rPr>
        <w:t xml:space="preserve"> </w:t>
      </w:r>
      <w:r w:rsidR="0068508C" w:rsidRPr="00BE6AB7">
        <w:rPr>
          <w:rFonts w:ascii="Arial" w:hAnsi="Arial" w:cs="Arial"/>
        </w:rPr>
        <w:t>for mothers to breastfeed their infants. As carers, mothers and fathers/partners make decisions (including decisions about infant and young child feeding) that can influence short- and long-term health outcomes for themselves and their children.</w:t>
      </w:r>
    </w:p>
    <w:p w14:paraId="4F464E0F" w14:textId="4FAE3A1A" w:rsidR="000C6BFF" w:rsidRPr="00BE6AB7" w:rsidRDefault="000C6BFF" w:rsidP="00F952EA">
      <w:pPr>
        <w:rPr>
          <w:rFonts w:ascii="Arial" w:hAnsi="Arial" w:cs="Arial"/>
        </w:rPr>
      </w:pPr>
      <w:r w:rsidRPr="00BE6AB7">
        <w:rPr>
          <w:rFonts w:ascii="Arial" w:hAnsi="Arial" w:cs="Arial"/>
        </w:rPr>
        <w:t>The Strategy identifies priority and action areas, with ‘Prevent inappropriate marketing of breastmilk substitutes’ as one of the four ‘structural</w:t>
      </w:r>
      <w:r w:rsidR="00CB689E">
        <w:rPr>
          <w:rFonts w:ascii="Arial" w:hAnsi="Arial" w:cs="Arial"/>
        </w:rPr>
        <w:t xml:space="preserve"> </w:t>
      </w:r>
      <w:r w:rsidR="0010551C">
        <w:rPr>
          <w:rFonts w:ascii="Arial" w:hAnsi="Arial" w:cs="Arial"/>
        </w:rPr>
        <w:t>enablers</w:t>
      </w:r>
      <w:r w:rsidRPr="00BE6AB7">
        <w:rPr>
          <w:rFonts w:ascii="Arial" w:hAnsi="Arial" w:cs="Arial"/>
        </w:rPr>
        <w:t xml:space="preserve">. </w:t>
      </w:r>
      <w:r w:rsidR="00790A95" w:rsidRPr="00BE6AB7">
        <w:rPr>
          <w:rFonts w:ascii="Arial" w:hAnsi="Arial" w:cs="Arial"/>
        </w:rPr>
        <w:t xml:space="preserve">This action includes undertaking a review of the MAIF Agreement; and raising the awareness of the MAIF Agreement in the community. </w:t>
      </w:r>
      <w:r w:rsidR="00CB672C">
        <w:rPr>
          <w:rFonts w:ascii="Arial" w:hAnsi="Arial" w:cs="Arial"/>
        </w:rPr>
        <w:t>To date, t</w:t>
      </w:r>
      <w:r w:rsidR="00CB672C" w:rsidRPr="00BE6AB7">
        <w:rPr>
          <w:rFonts w:ascii="Arial" w:hAnsi="Arial" w:cs="Arial"/>
        </w:rPr>
        <w:t xml:space="preserve">he </w:t>
      </w:r>
      <w:r w:rsidR="00AC5CF6" w:rsidRPr="00BE6AB7">
        <w:rPr>
          <w:rFonts w:ascii="Arial" w:hAnsi="Arial" w:cs="Arial"/>
        </w:rPr>
        <w:t xml:space="preserve">MAIF Secretariat has undertaken the following to address the </w:t>
      </w:r>
      <w:r w:rsidR="00D87C7C" w:rsidRPr="00BE6AB7">
        <w:rPr>
          <w:rFonts w:ascii="Arial" w:hAnsi="Arial" w:cs="Arial"/>
        </w:rPr>
        <w:t>action</w:t>
      </w:r>
      <w:r w:rsidR="00AC5CF6" w:rsidRPr="00BE6AB7">
        <w:rPr>
          <w:rFonts w:ascii="Arial" w:hAnsi="Arial" w:cs="Arial"/>
        </w:rPr>
        <w:t xml:space="preserve"> areas:</w:t>
      </w:r>
    </w:p>
    <w:p w14:paraId="78D9A8F0" w14:textId="79018FDB" w:rsidR="00790A95" w:rsidRPr="00BE6AB7" w:rsidRDefault="00790A95" w:rsidP="00AC5CF6">
      <w:pPr>
        <w:pStyle w:val="ListParagraph"/>
        <w:numPr>
          <w:ilvl w:val="0"/>
          <w:numId w:val="21"/>
        </w:numPr>
        <w:rPr>
          <w:rFonts w:ascii="Arial" w:hAnsi="Arial" w:cs="Arial"/>
        </w:rPr>
      </w:pPr>
      <w:r w:rsidRPr="00BE6AB7">
        <w:rPr>
          <w:rFonts w:ascii="Arial" w:hAnsi="Arial" w:cs="Arial"/>
        </w:rPr>
        <w:t xml:space="preserve">The MAIF Secretariat continues to </w:t>
      </w:r>
      <w:r w:rsidR="008240C8">
        <w:rPr>
          <w:rFonts w:ascii="Arial" w:hAnsi="Arial" w:cs="Arial"/>
        </w:rPr>
        <w:t>actively promote</w:t>
      </w:r>
      <w:r w:rsidRPr="00BE6AB7">
        <w:rPr>
          <w:rFonts w:ascii="Arial" w:hAnsi="Arial" w:cs="Arial"/>
        </w:rPr>
        <w:t xml:space="preserve"> membership of the MAIF Agreement to manufacturers and importers of breastmilk substitutes. </w:t>
      </w:r>
    </w:p>
    <w:p w14:paraId="1B0C1CDD" w14:textId="51870FCD" w:rsidR="00790A95" w:rsidRPr="00BE6AB7" w:rsidRDefault="00790A95" w:rsidP="00AC5CF6">
      <w:pPr>
        <w:pStyle w:val="ListParagraph"/>
        <w:numPr>
          <w:ilvl w:val="0"/>
          <w:numId w:val="21"/>
        </w:numPr>
        <w:rPr>
          <w:rFonts w:ascii="Arial" w:hAnsi="Arial" w:cs="Arial"/>
        </w:rPr>
      </w:pPr>
      <w:r w:rsidRPr="00BE6AB7">
        <w:rPr>
          <w:rFonts w:ascii="Arial" w:hAnsi="Arial" w:cs="Arial"/>
        </w:rPr>
        <w:t>All complaints received, whether deemed a breach or not, are reported on the Department of Health MAIF Agreement Complaints Committee webpage</w:t>
      </w:r>
      <w:r w:rsidR="00096B6A">
        <w:rPr>
          <w:rFonts w:ascii="Arial" w:hAnsi="Arial" w:cs="Arial"/>
        </w:rPr>
        <w:t>.</w:t>
      </w:r>
      <w:r w:rsidRPr="00BE6AB7">
        <w:rPr>
          <w:rFonts w:ascii="Arial" w:hAnsi="Arial" w:cs="Arial"/>
        </w:rPr>
        <w:t xml:space="preserve"> </w:t>
      </w:r>
    </w:p>
    <w:p w14:paraId="64EAE83A" w14:textId="787DD3EB" w:rsidR="00790A95" w:rsidRPr="00BE6AB7" w:rsidRDefault="00790A95" w:rsidP="00AC5CF6">
      <w:pPr>
        <w:pStyle w:val="ListParagraph"/>
        <w:numPr>
          <w:ilvl w:val="0"/>
          <w:numId w:val="21"/>
        </w:numPr>
        <w:rPr>
          <w:rFonts w:ascii="Arial" w:hAnsi="Arial" w:cs="Arial"/>
        </w:rPr>
      </w:pPr>
      <w:r w:rsidRPr="00BE6AB7">
        <w:rPr>
          <w:rFonts w:ascii="Arial" w:hAnsi="Arial" w:cs="Arial"/>
        </w:rPr>
        <w:t xml:space="preserve">Statistics including the number of and type of marketing complaints </w:t>
      </w:r>
      <w:r w:rsidR="00CB672C">
        <w:rPr>
          <w:rFonts w:ascii="Arial" w:hAnsi="Arial" w:cs="Arial"/>
        </w:rPr>
        <w:t>will be</w:t>
      </w:r>
      <w:r w:rsidRPr="00BE6AB7">
        <w:rPr>
          <w:rFonts w:ascii="Arial" w:hAnsi="Arial" w:cs="Arial"/>
        </w:rPr>
        <w:t xml:space="preserve"> used to assist</w:t>
      </w:r>
      <w:r w:rsidR="00B80BBC" w:rsidRPr="00BE6AB7">
        <w:rPr>
          <w:rFonts w:ascii="Arial" w:hAnsi="Arial" w:cs="Arial"/>
        </w:rPr>
        <w:t xml:space="preserve"> in evaluations of the Strategy.</w:t>
      </w:r>
    </w:p>
    <w:p w14:paraId="76CFDBA7" w14:textId="0628F313" w:rsidR="000C6BFF" w:rsidRPr="00BE6AB7" w:rsidRDefault="00CB672C" w:rsidP="00F952EA">
      <w:pPr>
        <w:rPr>
          <w:rFonts w:ascii="Arial" w:hAnsi="Arial" w:cs="Arial"/>
        </w:rPr>
      </w:pPr>
      <w:r>
        <w:rPr>
          <w:rFonts w:ascii="Arial" w:hAnsi="Arial" w:cs="Arial"/>
        </w:rPr>
        <w:t>It is expected that a review of the MAIF Agreement will be undertaken in 2021.</w:t>
      </w:r>
    </w:p>
    <w:p w14:paraId="5C69EB85" w14:textId="77777777" w:rsidR="00790A95" w:rsidRPr="00BE6AB7" w:rsidRDefault="00790A95">
      <w:pPr>
        <w:rPr>
          <w:rFonts w:ascii="Arial" w:hAnsi="Arial" w:cs="Arial"/>
          <w:b/>
          <w:sz w:val="28"/>
          <w:szCs w:val="28"/>
          <w:lang w:val="en-US"/>
        </w:rPr>
      </w:pPr>
      <w:r w:rsidRPr="00BE6AB7">
        <w:rPr>
          <w:rFonts w:ascii="Arial" w:hAnsi="Arial" w:cs="Arial"/>
        </w:rPr>
        <w:br w:type="page"/>
      </w:r>
    </w:p>
    <w:p w14:paraId="093B6097" w14:textId="3C1F5DBD" w:rsidR="00977B1B" w:rsidRPr="001A6166" w:rsidRDefault="00954F9C" w:rsidP="001A6166">
      <w:pPr>
        <w:pStyle w:val="Heading1"/>
        <w:numPr>
          <w:ilvl w:val="0"/>
          <w:numId w:val="22"/>
        </w:numPr>
      </w:pPr>
      <w:bookmarkStart w:id="10" w:name="_Toc56687742"/>
      <w:r w:rsidRPr="001A6166">
        <w:t>MAIF Complaint</w:t>
      </w:r>
      <w:r w:rsidR="00376510" w:rsidRPr="001A6166">
        <w:t>s</w:t>
      </w:r>
      <w:r w:rsidRPr="001A6166">
        <w:t xml:space="preserve"> Committee</w:t>
      </w:r>
      <w:r w:rsidR="00053486" w:rsidRPr="001A6166">
        <w:t xml:space="preserve"> m</w:t>
      </w:r>
      <w:r w:rsidR="00977B1B" w:rsidRPr="001A6166">
        <w:t>embers</w:t>
      </w:r>
      <w:bookmarkEnd w:id="10"/>
    </w:p>
    <w:p w14:paraId="093B6098" w14:textId="77777777" w:rsidR="009D179A" w:rsidRPr="00BE6AB7" w:rsidRDefault="009D179A" w:rsidP="00EC6127">
      <w:pPr>
        <w:rPr>
          <w:rFonts w:ascii="Arial" w:hAnsi="Arial" w:cs="Arial"/>
        </w:rPr>
      </w:pPr>
    </w:p>
    <w:p w14:paraId="093B609A" w14:textId="3F51F8BB" w:rsidR="008C73E4" w:rsidRPr="00BE6AB7" w:rsidRDefault="00954F9C" w:rsidP="007B4174">
      <w:pPr>
        <w:pStyle w:val="Heading2"/>
      </w:pPr>
      <w:bookmarkStart w:id="11" w:name="_Toc56687743"/>
      <w:r w:rsidRPr="00BE6AB7">
        <w:rPr>
          <w:bCs/>
        </w:rPr>
        <w:t>Independent representative and Chair: Professor Debra Thoms</w:t>
      </w:r>
      <w:r w:rsidR="0010551C">
        <w:rPr>
          <w:bCs/>
        </w:rPr>
        <w:t xml:space="preserve"> RN RM BA MNA Grad Cert Bioethics Adv Dip Arts</w:t>
      </w:r>
      <w:bookmarkEnd w:id="11"/>
      <w:r w:rsidR="0010551C">
        <w:rPr>
          <w:bCs/>
        </w:rPr>
        <w:t xml:space="preserve"> </w:t>
      </w:r>
      <w:r w:rsidRPr="00BE6AB7">
        <w:rPr>
          <w:lang w:val="en-AU"/>
        </w:rPr>
        <w:br/>
      </w:r>
    </w:p>
    <w:p w14:paraId="0B52C7AA" w14:textId="728B9DE7" w:rsidR="0016730E" w:rsidRDefault="0016730E" w:rsidP="0016730E">
      <w:pPr>
        <w:rPr>
          <w:rFonts w:ascii="Arial" w:hAnsi="Arial" w:cs="Arial"/>
        </w:rPr>
      </w:pPr>
      <w:r w:rsidRPr="0016730E">
        <w:rPr>
          <w:rFonts w:ascii="Arial" w:hAnsi="Arial" w:cs="Arial"/>
        </w:rPr>
        <w:t>Professor Debra Thoms</w:t>
      </w:r>
      <w:r>
        <w:rPr>
          <w:rFonts w:ascii="Arial" w:hAnsi="Arial" w:cs="Arial"/>
        </w:rPr>
        <w:t xml:space="preserve"> is currently</w:t>
      </w:r>
      <w:r w:rsidRPr="0016730E">
        <w:rPr>
          <w:rFonts w:ascii="Arial" w:hAnsi="Arial" w:cs="Arial"/>
        </w:rPr>
        <w:t xml:space="preserve"> Acting Head, School of Nursing, Faculty of Health, Queensland University of Technology</w:t>
      </w:r>
      <w:r>
        <w:rPr>
          <w:rFonts w:ascii="Arial" w:hAnsi="Arial" w:cs="Arial"/>
        </w:rPr>
        <w:t>.</w:t>
      </w:r>
    </w:p>
    <w:p w14:paraId="093B609B" w14:textId="0BAA8CAF" w:rsidR="006457DD" w:rsidRPr="00BE6AB7" w:rsidRDefault="00954F9C" w:rsidP="00485AC5">
      <w:pPr>
        <w:rPr>
          <w:rFonts w:ascii="Arial" w:hAnsi="Arial" w:cs="Arial"/>
        </w:rPr>
      </w:pPr>
      <w:r w:rsidRPr="00BE6AB7">
        <w:rPr>
          <w:rFonts w:ascii="Arial" w:hAnsi="Arial" w:cs="Arial"/>
        </w:rPr>
        <w:t xml:space="preserve">Professor Debra Thoms </w:t>
      </w:r>
      <w:r w:rsidR="005D2BDB" w:rsidRPr="00BE6AB7">
        <w:rPr>
          <w:rFonts w:ascii="Arial" w:hAnsi="Arial" w:cs="Arial"/>
        </w:rPr>
        <w:t>was</w:t>
      </w:r>
      <w:r w:rsidRPr="00BE6AB7">
        <w:rPr>
          <w:rFonts w:ascii="Arial" w:hAnsi="Arial" w:cs="Arial"/>
        </w:rPr>
        <w:t xml:space="preserve"> the Chief Nursing and Midwifery Officer for</w:t>
      </w:r>
      <w:r w:rsidR="00276C13" w:rsidRPr="00BE6AB7">
        <w:rPr>
          <w:rFonts w:ascii="Arial" w:hAnsi="Arial" w:cs="Arial"/>
        </w:rPr>
        <w:t xml:space="preserve"> the Australian Government</w:t>
      </w:r>
      <w:r w:rsidR="00D90477">
        <w:rPr>
          <w:rFonts w:ascii="Arial" w:hAnsi="Arial" w:cs="Arial"/>
        </w:rPr>
        <w:t xml:space="preserve"> (September 2015 – June 2019)</w:t>
      </w:r>
      <w:r w:rsidR="00276C13" w:rsidRPr="00BE6AB7">
        <w:rPr>
          <w:rFonts w:ascii="Arial" w:hAnsi="Arial" w:cs="Arial"/>
        </w:rPr>
        <w:t xml:space="preserve"> and </w:t>
      </w:r>
      <w:r w:rsidRPr="00BE6AB7">
        <w:rPr>
          <w:rFonts w:ascii="Arial" w:hAnsi="Arial" w:cs="Arial"/>
        </w:rPr>
        <w:t xml:space="preserve">responsible for providing high-level advice on nursing and midwifery issues. </w:t>
      </w:r>
      <w:r w:rsidR="00276C13" w:rsidRPr="00BE6AB7">
        <w:rPr>
          <w:rFonts w:ascii="Arial" w:hAnsi="Arial" w:cs="Arial"/>
        </w:rPr>
        <w:t>She also participated</w:t>
      </w:r>
      <w:r w:rsidRPr="00BE6AB7">
        <w:rPr>
          <w:rFonts w:ascii="Arial" w:hAnsi="Arial" w:cs="Arial"/>
        </w:rPr>
        <w:t xml:space="preserve"> in the formulation and implementation of policy and strategic direction in relation to health care in Australia. </w:t>
      </w:r>
    </w:p>
    <w:p w14:paraId="093B609C" w14:textId="77777777" w:rsidR="00954F9C" w:rsidRPr="00BE6AB7" w:rsidRDefault="00276C13" w:rsidP="00485AC5">
      <w:pPr>
        <w:rPr>
          <w:rFonts w:ascii="Arial" w:hAnsi="Arial" w:cs="Arial"/>
          <w:bCs/>
          <w:lang w:val="en-US"/>
        </w:rPr>
      </w:pPr>
      <w:r w:rsidRPr="00BE6AB7">
        <w:rPr>
          <w:rFonts w:ascii="Arial" w:hAnsi="Arial" w:cs="Arial"/>
        </w:rPr>
        <w:t xml:space="preserve">Professor Thoms </w:t>
      </w:r>
      <w:r w:rsidR="00954F9C" w:rsidRPr="00BE6AB7">
        <w:rPr>
          <w:rFonts w:ascii="Arial" w:hAnsi="Arial" w:cs="Arial"/>
        </w:rPr>
        <w:t>was formerly the inaugural Chief Executive Officer of the Australian College of Nursing, a position she took up in mid-2012 following six years as the Chief Nursing and Midwifery Officer with NSW Health.</w:t>
      </w:r>
    </w:p>
    <w:p w14:paraId="093B609D" w14:textId="77777777" w:rsidR="00954F9C" w:rsidRPr="00BE6AB7" w:rsidRDefault="00954F9C" w:rsidP="007F00F7">
      <w:pPr>
        <w:pStyle w:val="Heading2"/>
        <w:rPr>
          <w:b w:val="0"/>
          <w:lang w:val="en-AU"/>
        </w:rPr>
      </w:pPr>
    </w:p>
    <w:p w14:paraId="776CF18C" w14:textId="284C5D1A" w:rsidR="00A40AE1" w:rsidRPr="00BE6AB7" w:rsidRDefault="003B470C" w:rsidP="006811AA">
      <w:pPr>
        <w:pStyle w:val="Heading2"/>
      </w:pPr>
      <w:bookmarkStart w:id="12" w:name="_Toc56687744"/>
      <w:r w:rsidRPr="00BE6AB7">
        <w:t xml:space="preserve">Public </w:t>
      </w:r>
      <w:r w:rsidR="00316E3C" w:rsidRPr="00BE6AB7">
        <w:t>h</w:t>
      </w:r>
      <w:r w:rsidRPr="00BE6AB7">
        <w:t xml:space="preserve">ealth representative: Professor Peter </w:t>
      </w:r>
      <w:r w:rsidR="009A6F65">
        <w:t xml:space="preserve">SW </w:t>
      </w:r>
      <w:r w:rsidRPr="00BE6AB7">
        <w:t>Davies</w:t>
      </w:r>
      <w:bookmarkEnd w:id="12"/>
      <w:r w:rsidRPr="00BE6AB7">
        <w:t xml:space="preserve"> </w:t>
      </w:r>
    </w:p>
    <w:p w14:paraId="1D44482A" w14:textId="52ADFA6C" w:rsidR="00E21BAE" w:rsidRPr="00BE6AB7" w:rsidRDefault="003B470C" w:rsidP="00A40AE1">
      <w:pPr>
        <w:rPr>
          <w:rFonts w:ascii="Arial" w:hAnsi="Arial" w:cs="Arial"/>
          <w:b/>
        </w:rPr>
      </w:pPr>
      <w:r w:rsidRPr="00BE6AB7">
        <w:rPr>
          <w:rFonts w:ascii="Arial" w:hAnsi="Arial" w:cs="Arial"/>
          <w:b/>
        </w:rPr>
        <w:t>BSc (Hons)</w:t>
      </w:r>
      <w:r w:rsidR="006811AA" w:rsidRPr="00BE6AB7">
        <w:rPr>
          <w:rFonts w:ascii="Arial" w:hAnsi="Arial" w:cs="Arial"/>
          <w:b/>
        </w:rPr>
        <w:t xml:space="preserve"> </w:t>
      </w:r>
      <w:r w:rsidRPr="00BE6AB7">
        <w:rPr>
          <w:rFonts w:ascii="Arial" w:hAnsi="Arial" w:cs="Arial"/>
          <w:b/>
        </w:rPr>
        <w:t>M Phil, PhD, R.Nutr, FNSA - Children’s Health Research Centre, University of Queensland</w:t>
      </w:r>
    </w:p>
    <w:p w14:paraId="093B609F" w14:textId="0DF2CE48" w:rsidR="003B470C" w:rsidRPr="00BE6AB7" w:rsidRDefault="003B470C" w:rsidP="00E21BAE">
      <w:pPr>
        <w:rPr>
          <w:rFonts w:ascii="Arial" w:hAnsi="Arial" w:cs="Arial"/>
        </w:rPr>
      </w:pPr>
      <w:r w:rsidRPr="00BE6AB7">
        <w:rPr>
          <w:rFonts w:ascii="Arial" w:hAnsi="Arial" w:cs="Arial"/>
        </w:rPr>
        <w:t xml:space="preserve">Professor Peter Davies is an Honorary Professor of Childhood Nutrition in the Children’s Health Research Centre within the University of Queensland. He has previously held the positions of Deputy Head of UQ’s Medical School as well Director of Research for the School of Medicine. Professor Davies has published over 450 articles and papers in the field of nutrition, growth, energy metabolism and body composition in both health and disease in infants and children over a number of years. He is a past member of the National Health and Medical Research Council (NHMRC) Dietary Guidelines Working Committee and the NHMRC Infant Feeding Committee and the Food Standards Australia New Zealand Infant and Young Child Scientific Advisory Group. Professor Davies was made a Fellow of the Nutrition Society of Australia in 2015. He </w:t>
      </w:r>
      <w:r w:rsidR="009A6F65">
        <w:rPr>
          <w:rFonts w:ascii="Arial" w:hAnsi="Arial" w:cs="Arial"/>
        </w:rPr>
        <w:t xml:space="preserve">was </w:t>
      </w:r>
      <w:r w:rsidRPr="00BE6AB7">
        <w:rPr>
          <w:rFonts w:ascii="Arial" w:hAnsi="Arial" w:cs="Arial"/>
        </w:rPr>
        <w:t>also the inaugural Chair of the Early Life Nutrition Coalition.</w:t>
      </w:r>
    </w:p>
    <w:p w14:paraId="093B60A0" w14:textId="77777777" w:rsidR="00316E3C" w:rsidRPr="00BE6AB7" w:rsidRDefault="00316E3C" w:rsidP="006E49CD">
      <w:pPr>
        <w:spacing w:after="0"/>
        <w:rPr>
          <w:rFonts w:ascii="Arial" w:hAnsi="Arial" w:cs="Arial"/>
        </w:rPr>
      </w:pPr>
    </w:p>
    <w:p w14:paraId="093B60A1" w14:textId="77777777" w:rsidR="00A03C1F" w:rsidRPr="00BE6AB7" w:rsidRDefault="003B470C" w:rsidP="00A03C1F">
      <w:pPr>
        <w:pStyle w:val="Heading2"/>
        <w:rPr>
          <w:bCs/>
        </w:rPr>
      </w:pPr>
      <w:bookmarkStart w:id="13" w:name="_Toc56687745"/>
      <w:r w:rsidRPr="00BE6AB7">
        <w:rPr>
          <w:bCs/>
        </w:rPr>
        <w:t>Industry</w:t>
      </w:r>
      <w:r w:rsidR="00A03C1F" w:rsidRPr="00BE6AB7">
        <w:rPr>
          <w:bCs/>
        </w:rPr>
        <w:t xml:space="preserve"> representative: Ms Jan Carey</w:t>
      </w:r>
      <w:bookmarkEnd w:id="13"/>
      <w:r w:rsidR="00A03C1F" w:rsidRPr="00BE6AB7">
        <w:rPr>
          <w:bCs/>
        </w:rPr>
        <w:t xml:space="preserve"> </w:t>
      </w:r>
    </w:p>
    <w:p w14:paraId="093B60A2" w14:textId="77777777" w:rsidR="003B470C" w:rsidRPr="00BE6AB7" w:rsidRDefault="003B470C" w:rsidP="00485AC5">
      <w:pPr>
        <w:rPr>
          <w:rFonts w:ascii="Arial" w:hAnsi="Arial" w:cs="Arial"/>
          <w:b/>
          <w:lang w:val="en-US"/>
        </w:rPr>
      </w:pPr>
      <w:r w:rsidRPr="00BE6AB7">
        <w:rPr>
          <w:rFonts w:ascii="Arial" w:hAnsi="Arial" w:cs="Arial"/>
          <w:b/>
          <w:lang w:val="en-US"/>
        </w:rPr>
        <w:t xml:space="preserve">Chief Executive Officer, Infant Nutrition Council </w:t>
      </w:r>
    </w:p>
    <w:p w14:paraId="093B60A3" w14:textId="77777777" w:rsidR="00485AC5" w:rsidRPr="00BE6AB7" w:rsidRDefault="00485AC5" w:rsidP="00485AC5">
      <w:pPr>
        <w:rPr>
          <w:rFonts w:ascii="Arial" w:hAnsi="Arial" w:cs="Arial"/>
        </w:rPr>
      </w:pPr>
      <w:r w:rsidRPr="00BE6AB7">
        <w:rPr>
          <w:rFonts w:ascii="Arial" w:hAnsi="Arial" w:cs="Arial"/>
        </w:rPr>
        <w:t>Ms Jan Carey is the current CEO of the Infant Nutrition Council (INC), and was previously the Executive Director of Infant Formula Manufacturers' Association of Australia and the New</w:t>
      </w:r>
      <w:r w:rsidR="00316E3C" w:rsidRPr="00BE6AB7">
        <w:rPr>
          <w:rFonts w:ascii="Arial" w:hAnsi="Arial" w:cs="Arial"/>
        </w:rPr>
        <w:t> </w:t>
      </w:r>
      <w:r w:rsidRPr="00BE6AB7">
        <w:rPr>
          <w:rFonts w:ascii="Arial" w:hAnsi="Arial" w:cs="Arial"/>
        </w:rPr>
        <w:t>Zealand Infant Formula Marketers' Association, prior to their amalgamation to form INC. She is also the industry representative on the Ministry of H</w:t>
      </w:r>
      <w:r w:rsidR="00316E3C" w:rsidRPr="00BE6AB7">
        <w:rPr>
          <w:rFonts w:ascii="Arial" w:hAnsi="Arial" w:cs="Arial"/>
        </w:rPr>
        <w:t>ealth’s Compliance Panel in New </w:t>
      </w:r>
      <w:r w:rsidRPr="00BE6AB7">
        <w:rPr>
          <w:rFonts w:ascii="Arial" w:hAnsi="Arial" w:cs="Arial"/>
        </w:rPr>
        <w:t>Zealand. In 2013, Ms Carey was appointed to the Executive of the Governing Board for the International Special Dietary Food Industries Association (ISDI). ISDI is based in Brussels, represents the industry globally at Codex, World Health Assembly meetings and World Health Organization (WHO) Executive Board meetings.</w:t>
      </w:r>
    </w:p>
    <w:p w14:paraId="093B60A4" w14:textId="77777777" w:rsidR="003B470C" w:rsidRPr="00BE6AB7" w:rsidRDefault="003B470C" w:rsidP="00485AC5">
      <w:pPr>
        <w:rPr>
          <w:rFonts w:ascii="Arial" w:hAnsi="Arial" w:cs="Arial"/>
        </w:rPr>
      </w:pPr>
      <w:bookmarkStart w:id="14" w:name="_Toc519664688"/>
    </w:p>
    <w:bookmarkEnd w:id="14"/>
    <w:p w14:paraId="093B60A5" w14:textId="77777777" w:rsidR="009D179A" w:rsidRPr="00BE6AB7" w:rsidRDefault="009D179A" w:rsidP="00485AC5">
      <w:pPr>
        <w:rPr>
          <w:rFonts w:ascii="Arial" w:hAnsi="Arial" w:cs="Arial"/>
          <w:lang w:val="en-US"/>
        </w:rPr>
      </w:pPr>
      <w:r w:rsidRPr="00BE6AB7">
        <w:rPr>
          <w:rFonts w:ascii="Arial" w:hAnsi="Arial" w:cs="Arial"/>
          <w:lang w:val="en-US"/>
        </w:rPr>
        <w:br w:type="page"/>
      </w:r>
    </w:p>
    <w:p w14:paraId="093B60A6" w14:textId="77777777" w:rsidR="002926D0" w:rsidRPr="00781E59" w:rsidRDefault="00053486" w:rsidP="00781E59">
      <w:pPr>
        <w:pStyle w:val="Heading1"/>
        <w:numPr>
          <w:ilvl w:val="0"/>
          <w:numId w:val="22"/>
        </w:numPr>
      </w:pPr>
      <w:bookmarkStart w:id="15" w:name="_Toc56687746"/>
      <w:r w:rsidRPr="00781E59">
        <w:t>How complaints are p</w:t>
      </w:r>
      <w:r w:rsidR="00C413B4" w:rsidRPr="00781E59">
        <w:t>rocessed</w:t>
      </w:r>
      <w:bookmarkEnd w:id="15"/>
    </w:p>
    <w:p w14:paraId="52BC97FD" w14:textId="77777777" w:rsidR="00C35F64" w:rsidRPr="00BE6AB7" w:rsidRDefault="00C35F64" w:rsidP="006E49CD">
      <w:pPr>
        <w:pStyle w:val="Heading1"/>
        <w:rPr>
          <w:b w:val="0"/>
          <w:sz w:val="22"/>
          <w:szCs w:val="22"/>
        </w:rPr>
      </w:pPr>
    </w:p>
    <w:p w14:paraId="093B60A7" w14:textId="6859A930" w:rsidR="00BE220E" w:rsidRPr="00BE6AB7" w:rsidRDefault="006E49CD" w:rsidP="00C35F64">
      <w:pPr>
        <w:pStyle w:val="BodyText"/>
        <w:rPr>
          <w:rFonts w:ascii="Arial" w:eastAsiaTheme="minorHAnsi" w:hAnsi="Arial" w:cs="Arial"/>
          <w:sz w:val="22"/>
          <w:szCs w:val="22"/>
          <w:lang w:val="en-AU"/>
        </w:rPr>
      </w:pPr>
      <w:r w:rsidRPr="00BE6AB7">
        <w:rPr>
          <w:rFonts w:ascii="Arial" w:eastAsiaTheme="minorHAnsi" w:hAnsi="Arial" w:cs="Arial"/>
          <w:sz w:val="22"/>
          <w:szCs w:val="22"/>
          <w:lang w:val="en-AU"/>
        </w:rPr>
        <w:t>The MAIF Complaints Committee relies upon interested parties, such as breastfeeding advocacy groups, health professionals and members of the public, to monitor compliance with the MAIF Agreement.</w:t>
      </w:r>
      <w:r w:rsidR="00314057" w:rsidRPr="00BE6AB7">
        <w:rPr>
          <w:rFonts w:ascii="Arial" w:eastAsiaTheme="minorHAnsi" w:hAnsi="Arial" w:cs="Arial"/>
          <w:sz w:val="22"/>
          <w:szCs w:val="22"/>
          <w:lang w:val="en-AU"/>
        </w:rPr>
        <w:t xml:space="preserve"> Formal complaints are lodged with the MAIF Complaints Committee Secretariat within the Department of Health.</w:t>
      </w:r>
    </w:p>
    <w:p w14:paraId="093B60A8" w14:textId="77777777" w:rsidR="006E49CD" w:rsidRPr="00BE6AB7" w:rsidRDefault="006E49CD" w:rsidP="00C35F64">
      <w:pPr>
        <w:pStyle w:val="BodyText"/>
        <w:rPr>
          <w:rFonts w:ascii="Arial" w:eastAsiaTheme="minorHAnsi" w:hAnsi="Arial" w:cs="Arial"/>
          <w:sz w:val="22"/>
          <w:szCs w:val="22"/>
          <w:lang w:val="en-AU"/>
        </w:rPr>
      </w:pPr>
    </w:p>
    <w:p w14:paraId="093B60A9" w14:textId="77777777" w:rsidR="00BE220E" w:rsidRPr="00BE6AB7" w:rsidRDefault="00316E3C" w:rsidP="00C35F64">
      <w:pPr>
        <w:pStyle w:val="BodyText"/>
        <w:rPr>
          <w:rFonts w:ascii="Arial" w:eastAsiaTheme="minorHAnsi" w:hAnsi="Arial" w:cs="Arial"/>
          <w:sz w:val="22"/>
          <w:szCs w:val="22"/>
          <w:lang w:val="en-AU"/>
        </w:rPr>
      </w:pPr>
      <w:r w:rsidRPr="00BE6AB7">
        <w:rPr>
          <w:rFonts w:ascii="Arial" w:eastAsiaTheme="minorHAnsi" w:hAnsi="Arial" w:cs="Arial"/>
          <w:sz w:val="22"/>
          <w:szCs w:val="22"/>
          <w:lang w:val="en-AU"/>
        </w:rPr>
        <w:t>Below is a</w:t>
      </w:r>
      <w:r w:rsidR="00BE220E" w:rsidRPr="00BE6AB7">
        <w:rPr>
          <w:rFonts w:ascii="Arial" w:eastAsiaTheme="minorHAnsi" w:hAnsi="Arial" w:cs="Arial"/>
          <w:sz w:val="22"/>
          <w:szCs w:val="22"/>
          <w:lang w:val="en-AU"/>
        </w:rPr>
        <w:t xml:space="preserve"> </w:t>
      </w:r>
      <w:hyperlink r:id="rId16" w:history="1">
        <w:r w:rsidR="00BE220E" w:rsidRPr="00BE6AB7">
          <w:rPr>
            <w:rFonts w:ascii="Arial" w:eastAsiaTheme="minorHAnsi" w:hAnsi="Arial" w:cs="Arial"/>
            <w:sz w:val="22"/>
            <w:szCs w:val="22"/>
            <w:lang w:val="en-AU"/>
          </w:rPr>
          <w:t>flowchart</w:t>
        </w:r>
      </w:hyperlink>
      <w:r w:rsidR="00BE220E" w:rsidRPr="00BE6AB7">
        <w:rPr>
          <w:rFonts w:ascii="Arial" w:eastAsiaTheme="minorHAnsi" w:hAnsi="Arial" w:cs="Arial"/>
          <w:sz w:val="22"/>
          <w:szCs w:val="22"/>
          <w:lang w:val="en-AU"/>
        </w:rPr>
        <w:t xml:space="preserve"> that demonstrates the complaints handling process.</w:t>
      </w:r>
    </w:p>
    <w:p w14:paraId="093B60AA" w14:textId="77777777" w:rsidR="00BE220E" w:rsidRPr="00BE6AB7" w:rsidRDefault="00BE220E" w:rsidP="006E49CD">
      <w:pPr>
        <w:jc w:val="center"/>
        <w:rPr>
          <w:rFonts w:ascii="Arial" w:hAnsi="Arial" w:cs="Arial"/>
        </w:rPr>
      </w:pPr>
      <w:r w:rsidRPr="00BE6AB7">
        <w:rPr>
          <w:rFonts w:ascii="Arial" w:hAnsi="Arial" w:cs="Arial"/>
          <w:noProof/>
          <w:lang w:eastAsia="en-AU"/>
        </w:rPr>
        <w:drawing>
          <wp:inline distT="0" distB="0" distL="0" distR="0" wp14:anchorId="093B611F" wp14:editId="093B6120">
            <wp:extent cx="5731074" cy="7886700"/>
            <wp:effectExtent l="0" t="0" r="3175" b="0"/>
            <wp:docPr id="2" name="Picture 2" descr="Figure 1 is a flowchart of the steps involved in the handling of complaints made in relation to the Marketing in Australia of Infant Formulas. There are 7 steps outlined within the text boxes of the chart. Step 1: The MAIF Complaints Committee Secretariat (Secretariat) will register all complaints received and make an initial assessment of scope.   If necessary, further information (such as product labels) will be requested from the company and/or the complainant within a 2 week timeframe. Step 2: The MAIF Complaints Committee (Committee) makes a final determination of scope. Step 3: If in-scope, the company will be advised of the complaint and invited to submit a formal response to the Committee within 4 weeks of receipt of this advice. Step 4: If out of scope, the complainant will be advised of the out of scope determination.  Step 5: The MAIF Complaints Committee will assess and make a determination on the complaint. Step 6:  The company and complainant will be formally advised of the Committee's final determination on the complaint. Step 7: The Committee's final determinations on complaints and a high level summary of the out of scope complaints will be made publicly available on the Department of Health website." title="Figure 1: Handling Procedure for complaints of alleged breaches of the Marketing in Australia of Infant Formulas: Manufacturers and Importers (MAIF)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074" cy="7886700"/>
                    </a:xfrm>
                    <a:prstGeom prst="rect">
                      <a:avLst/>
                    </a:prstGeom>
                  </pic:spPr>
                </pic:pic>
              </a:graphicData>
            </a:graphic>
          </wp:inline>
        </w:drawing>
      </w:r>
    </w:p>
    <w:p w14:paraId="45BBFD17" w14:textId="39E1BE08" w:rsidR="00BE6AB7" w:rsidRPr="00781E59" w:rsidRDefault="00633C99" w:rsidP="00781E59">
      <w:pPr>
        <w:pStyle w:val="Heading1"/>
        <w:numPr>
          <w:ilvl w:val="0"/>
          <w:numId w:val="22"/>
        </w:numPr>
      </w:pPr>
      <w:bookmarkStart w:id="16" w:name="_Toc56687747"/>
      <w:r w:rsidRPr="00781E59">
        <w:t xml:space="preserve">Complaints outcomes </w:t>
      </w:r>
      <w:r w:rsidR="00A858C2" w:rsidRPr="00781E59">
        <w:t>July</w:t>
      </w:r>
      <w:r w:rsidRPr="00781E59">
        <w:t xml:space="preserve"> </w:t>
      </w:r>
      <w:r w:rsidR="00284CDE" w:rsidRPr="00781E59">
        <w:t>201</w:t>
      </w:r>
      <w:r w:rsidR="00DA6CB3" w:rsidRPr="00781E59">
        <w:t>9</w:t>
      </w:r>
      <w:r w:rsidR="00C50C4C" w:rsidRPr="00781E59">
        <w:t xml:space="preserve"> </w:t>
      </w:r>
      <w:r w:rsidRPr="00781E59">
        <w:t xml:space="preserve">– </w:t>
      </w:r>
      <w:r w:rsidR="00A858C2" w:rsidRPr="00781E59">
        <w:t>June</w:t>
      </w:r>
      <w:r w:rsidRPr="00781E59">
        <w:t xml:space="preserve"> </w:t>
      </w:r>
      <w:r w:rsidR="00C50C4C" w:rsidRPr="00781E59">
        <w:t>20</w:t>
      </w:r>
      <w:r w:rsidR="00DA6CB3" w:rsidRPr="00781E59">
        <w:t>20</w:t>
      </w:r>
      <w:bookmarkEnd w:id="16"/>
    </w:p>
    <w:p w14:paraId="093B60AD" w14:textId="145DD217" w:rsidR="00DE1538" w:rsidRPr="00BE6AB7" w:rsidRDefault="00633C99" w:rsidP="007B4174">
      <w:pPr>
        <w:spacing w:before="240"/>
        <w:rPr>
          <w:rFonts w:ascii="Arial" w:hAnsi="Arial" w:cs="Arial"/>
        </w:rPr>
      </w:pPr>
      <w:r w:rsidRPr="00BE6AB7">
        <w:rPr>
          <w:rFonts w:ascii="Arial" w:hAnsi="Arial" w:cs="Arial"/>
          <w:lang w:val="en-US"/>
        </w:rPr>
        <w:t xml:space="preserve">In this reporting period </w:t>
      </w:r>
      <w:r w:rsidR="00FF15DB" w:rsidRPr="00BE6AB7">
        <w:rPr>
          <w:rFonts w:ascii="Arial" w:hAnsi="Arial" w:cs="Arial"/>
          <w:lang w:val="en-US"/>
        </w:rPr>
        <w:t>(</w:t>
      </w:r>
      <w:r w:rsidR="009A6F65">
        <w:rPr>
          <w:rFonts w:ascii="Arial" w:hAnsi="Arial" w:cs="Arial"/>
          <w:lang w:val="en-US"/>
        </w:rPr>
        <w:t xml:space="preserve">July </w:t>
      </w:r>
      <w:r w:rsidR="00FF15DB" w:rsidRPr="00BE6AB7">
        <w:rPr>
          <w:rFonts w:ascii="Arial" w:hAnsi="Arial" w:cs="Arial"/>
          <w:lang w:val="en-US"/>
        </w:rPr>
        <w:t>201</w:t>
      </w:r>
      <w:r w:rsidR="00DA6CB3" w:rsidRPr="00BE6AB7">
        <w:rPr>
          <w:rFonts w:ascii="Arial" w:hAnsi="Arial" w:cs="Arial"/>
          <w:lang w:val="en-US"/>
        </w:rPr>
        <w:t>9</w:t>
      </w:r>
      <w:r w:rsidR="00FF15DB" w:rsidRPr="00BE6AB7">
        <w:rPr>
          <w:rFonts w:ascii="Arial" w:hAnsi="Arial" w:cs="Arial"/>
          <w:lang w:val="en-US"/>
        </w:rPr>
        <w:t>-</w:t>
      </w:r>
      <w:r w:rsidR="009A6F65">
        <w:rPr>
          <w:rFonts w:ascii="Arial" w:hAnsi="Arial" w:cs="Arial"/>
          <w:lang w:val="en-US"/>
        </w:rPr>
        <w:t xml:space="preserve"> June </w:t>
      </w:r>
      <w:r w:rsidR="00DA6CB3" w:rsidRPr="00BE6AB7">
        <w:rPr>
          <w:rFonts w:ascii="Arial" w:hAnsi="Arial" w:cs="Arial"/>
          <w:lang w:val="en-US"/>
        </w:rPr>
        <w:t>2020</w:t>
      </w:r>
      <w:r w:rsidR="00FF15DB" w:rsidRPr="00BE6AB7">
        <w:rPr>
          <w:rFonts w:ascii="Arial" w:hAnsi="Arial" w:cs="Arial"/>
          <w:lang w:val="en-US"/>
        </w:rPr>
        <w:t xml:space="preserve">) </w:t>
      </w:r>
      <w:r w:rsidRPr="00BE6AB7">
        <w:rPr>
          <w:rFonts w:ascii="Arial" w:hAnsi="Arial" w:cs="Arial"/>
          <w:lang w:val="en-US"/>
        </w:rPr>
        <w:t xml:space="preserve">the MAIF </w:t>
      </w:r>
      <w:r w:rsidR="00541E59" w:rsidRPr="00BE6AB7">
        <w:rPr>
          <w:rFonts w:ascii="Arial" w:hAnsi="Arial" w:cs="Arial"/>
          <w:lang w:val="en-US"/>
        </w:rPr>
        <w:t xml:space="preserve">Complaints Committee </w:t>
      </w:r>
      <w:r w:rsidR="00052D5C" w:rsidRPr="00BE6AB7">
        <w:rPr>
          <w:rFonts w:ascii="Arial" w:hAnsi="Arial" w:cs="Arial"/>
          <w:lang w:val="en-US"/>
        </w:rPr>
        <w:t>resolved</w:t>
      </w:r>
      <w:r w:rsidR="00F101F0" w:rsidRPr="00BE6AB7">
        <w:rPr>
          <w:rFonts w:ascii="Arial" w:hAnsi="Arial" w:cs="Arial"/>
          <w:lang w:val="en-US"/>
        </w:rPr>
        <w:t xml:space="preserve"> </w:t>
      </w:r>
      <w:r w:rsidR="003D672D" w:rsidRPr="00BE6AB7">
        <w:rPr>
          <w:rFonts w:ascii="Arial" w:hAnsi="Arial" w:cs="Arial"/>
          <w:lang w:val="en-US"/>
        </w:rPr>
        <w:t>eight</w:t>
      </w:r>
      <w:r w:rsidR="00F363AD" w:rsidRPr="00BE6AB7">
        <w:rPr>
          <w:rFonts w:ascii="Arial" w:hAnsi="Arial" w:cs="Arial"/>
        </w:rPr>
        <w:t xml:space="preserve"> </w:t>
      </w:r>
      <w:r w:rsidR="00284CDE" w:rsidRPr="00BE6AB7">
        <w:rPr>
          <w:rFonts w:ascii="Arial" w:hAnsi="Arial" w:cs="Arial"/>
        </w:rPr>
        <w:t>complaints</w:t>
      </w:r>
      <w:r w:rsidR="003A5FDC" w:rsidRPr="00BE6AB7">
        <w:rPr>
          <w:rFonts w:ascii="Arial" w:hAnsi="Arial" w:cs="Arial"/>
        </w:rPr>
        <w:t>. Four</w:t>
      </w:r>
      <w:r w:rsidR="00284CDE" w:rsidRPr="00BE6AB7">
        <w:rPr>
          <w:rFonts w:ascii="Arial" w:hAnsi="Arial" w:cs="Arial"/>
        </w:rPr>
        <w:t xml:space="preserve"> were</w:t>
      </w:r>
      <w:r w:rsidR="00F101F0" w:rsidRPr="00BE6AB7">
        <w:rPr>
          <w:rFonts w:ascii="Arial" w:hAnsi="Arial" w:cs="Arial"/>
        </w:rPr>
        <w:t xml:space="preserve"> </w:t>
      </w:r>
      <w:r w:rsidR="005D2BDB" w:rsidRPr="00BE6AB7">
        <w:rPr>
          <w:rFonts w:ascii="Arial" w:hAnsi="Arial" w:cs="Arial"/>
        </w:rPr>
        <w:t>determine</w:t>
      </w:r>
      <w:r w:rsidR="00541E59" w:rsidRPr="00BE6AB7">
        <w:rPr>
          <w:rFonts w:ascii="Arial" w:hAnsi="Arial" w:cs="Arial"/>
        </w:rPr>
        <w:t xml:space="preserve">d </w:t>
      </w:r>
      <w:r w:rsidR="005D2BDB" w:rsidRPr="00BE6AB7">
        <w:rPr>
          <w:rFonts w:ascii="Arial" w:hAnsi="Arial" w:cs="Arial"/>
        </w:rPr>
        <w:t xml:space="preserve">to be </w:t>
      </w:r>
      <w:r w:rsidR="00541E59" w:rsidRPr="00BE6AB7">
        <w:rPr>
          <w:rFonts w:ascii="Arial" w:hAnsi="Arial" w:cs="Arial"/>
        </w:rPr>
        <w:t>out-of-scope</w:t>
      </w:r>
      <w:r w:rsidR="00042425" w:rsidRPr="00BE6AB7">
        <w:rPr>
          <w:rFonts w:ascii="Arial" w:hAnsi="Arial" w:cs="Arial"/>
        </w:rPr>
        <w:t xml:space="preserve"> of the MAIF Agreement</w:t>
      </w:r>
      <w:r w:rsidR="00F101F0" w:rsidRPr="00BE6AB7">
        <w:rPr>
          <w:rFonts w:ascii="Arial" w:hAnsi="Arial" w:cs="Arial"/>
        </w:rPr>
        <w:t>.</w:t>
      </w:r>
      <w:r w:rsidR="0067303D" w:rsidRPr="00BE6AB7">
        <w:rPr>
          <w:rFonts w:ascii="Arial" w:hAnsi="Arial" w:cs="Arial"/>
        </w:rPr>
        <w:t xml:space="preserve"> </w:t>
      </w:r>
      <w:r w:rsidR="00CB672C">
        <w:rPr>
          <w:rFonts w:ascii="Arial" w:hAnsi="Arial" w:cs="Arial"/>
        </w:rPr>
        <w:t>Of those that were considered in scope, o</w:t>
      </w:r>
      <w:r w:rsidR="00CB672C" w:rsidRPr="00BE6AB7">
        <w:rPr>
          <w:rFonts w:ascii="Arial" w:hAnsi="Arial" w:cs="Arial"/>
        </w:rPr>
        <w:t xml:space="preserve">ne </w:t>
      </w:r>
      <w:r w:rsidR="00DE1538" w:rsidRPr="00BE6AB7">
        <w:rPr>
          <w:rFonts w:ascii="Arial" w:hAnsi="Arial" w:cs="Arial"/>
        </w:rPr>
        <w:t xml:space="preserve">complaint </w:t>
      </w:r>
      <w:r w:rsidR="003A5FDC" w:rsidRPr="00BE6AB7">
        <w:rPr>
          <w:rFonts w:ascii="Arial" w:hAnsi="Arial" w:cs="Arial"/>
        </w:rPr>
        <w:t>was</w:t>
      </w:r>
      <w:r w:rsidR="00DE1538" w:rsidRPr="00BE6AB7">
        <w:rPr>
          <w:rFonts w:ascii="Arial" w:hAnsi="Arial" w:cs="Arial"/>
        </w:rPr>
        <w:t xml:space="preserve"> determined to be a breach of the MAIF Agreement and </w:t>
      </w:r>
      <w:r w:rsidR="003A5FDC" w:rsidRPr="00BE6AB7">
        <w:rPr>
          <w:rFonts w:ascii="Arial" w:hAnsi="Arial" w:cs="Arial"/>
        </w:rPr>
        <w:t>three</w:t>
      </w:r>
      <w:r w:rsidR="00F63F12" w:rsidRPr="00BE6AB7">
        <w:rPr>
          <w:rFonts w:ascii="Arial" w:hAnsi="Arial" w:cs="Arial"/>
        </w:rPr>
        <w:t xml:space="preserve"> </w:t>
      </w:r>
      <w:r w:rsidR="00DE1538" w:rsidRPr="00BE6AB7">
        <w:rPr>
          <w:rFonts w:ascii="Arial" w:hAnsi="Arial" w:cs="Arial"/>
        </w:rPr>
        <w:t>complaints were determined to be no breach of the MAIF Agreement.</w:t>
      </w:r>
      <w:r w:rsidR="00CC3E3D" w:rsidRPr="00BE6AB7">
        <w:rPr>
          <w:rFonts w:ascii="Arial" w:hAnsi="Arial" w:cs="Arial"/>
        </w:rPr>
        <w:t xml:space="preserve"> </w:t>
      </w:r>
    </w:p>
    <w:p w14:paraId="1A4FFBDA" w14:textId="6F3110CD" w:rsidR="00CC3E3D" w:rsidRPr="00BE6AB7" w:rsidRDefault="00CC3E3D" w:rsidP="005D2BDB">
      <w:pPr>
        <w:rPr>
          <w:rFonts w:ascii="Arial" w:hAnsi="Arial" w:cs="Arial"/>
        </w:rPr>
      </w:pPr>
      <w:r w:rsidRPr="00BE6AB7">
        <w:rPr>
          <w:rFonts w:ascii="Arial" w:hAnsi="Arial" w:cs="Arial"/>
        </w:rPr>
        <w:t xml:space="preserve">A number of complaints were received in May and June 2020. The Committee </w:t>
      </w:r>
      <w:r w:rsidR="00131AE5" w:rsidRPr="00BE6AB7">
        <w:rPr>
          <w:rFonts w:ascii="Arial" w:hAnsi="Arial" w:cs="Arial"/>
        </w:rPr>
        <w:t>consider</w:t>
      </w:r>
      <w:r w:rsidR="00131AE5">
        <w:rPr>
          <w:rFonts w:ascii="Arial" w:hAnsi="Arial" w:cs="Arial"/>
        </w:rPr>
        <w:t>s</w:t>
      </w:r>
      <w:r w:rsidR="00131AE5" w:rsidRPr="00BE6AB7">
        <w:rPr>
          <w:rFonts w:ascii="Arial" w:hAnsi="Arial" w:cs="Arial"/>
        </w:rPr>
        <w:t xml:space="preserve"> </w:t>
      </w:r>
      <w:r w:rsidRPr="00BE6AB7">
        <w:rPr>
          <w:rFonts w:ascii="Arial" w:hAnsi="Arial" w:cs="Arial"/>
        </w:rPr>
        <w:t>complaints period</w:t>
      </w:r>
      <w:r w:rsidR="00D728FC" w:rsidRPr="00BE6AB7">
        <w:rPr>
          <w:rFonts w:ascii="Arial" w:hAnsi="Arial" w:cs="Arial"/>
        </w:rPr>
        <w:t xml:space="preserve">ically and these </w:t>
      </w:r>
      <w:r w:rsidR="00CB672C">
        <w:rPr>
          <w:rFonts w:ascii="Arial" w:hAnsi="Arial" w:cs="Arial"/>
        </w:rPr>
        <w:t>will be</w:t>
      </w:r>
      <w:r w:rsidR="00CB672C" w:rsidRPr="00BE6AB7">
        <w:rPr>
          <w:rFonts w:ascii="Arial" w:hAnsi="Arial" w:cs="Arial"/>
        </w:rPr>
        <w:t xml:space="preserve"> </w:t>
      </w:r>
      <w:r w:rsidR="00D728FC" w:rsidRPr="00BE6AB7">
        <w:rPr>
          <w:rFonts w:ascii="Arial" w:hAnsi="Arial" w:cs="Arial"/>
        </w:rPr>
        <w:t>considered after 30</w:t>
      </w:r>
      <w:r w:rsidR="00E75994">
        <w:rPr>
          <w:rFonts w:ascii="Arial" w:hAnsi="Arial" w:cs="Arial"/>
        </w:rPr>
        <w:t xml:space="preserve"> June</w:t>
      </w:r>
      <w:r w:rsidR="00D728FC" w:rsidRPr="00BE6AB7">
        <w:rPr>
          <w:rFonts w:ascii="Arial" w:hAnsi="Arial" w:cs="Arial"/>
        </w:rPr>
        <w:t xml:space="preserve"> 2020. Therefore, those complaints will be captured in the 2020-</w:t>
      </w:r>
      <w:r w:rsidR="009A6F65">
        <w:rPr>
          <w:rFonts w:ascii="Arial" w:hAnsi="Arial" w:cs="Arial"/>
        </w:rPr>
        <w:t>20</w:t>
      </w:r>
      <w:r w:rsidR="00D728FC" w:rsidRPr="00BE6AB7">
        <w:rPr>
          <w:rFonts w:ascii="Arial" w:hAnsi="Arial" w:cs="Arial"/>
        </w:rPr>
        <w:t>21 Annual Report, or can be found on the Department of Health MAIF Agreement website following</w:t>
      </w:r>
      <w:r w:rsidR="00E75994">
        <w:rPr>
          <w:rFonts w:ascii="Arial" w:hAnsi="Arial" w:cs="Arial"/>
        </w:rPr>
        <w:t xml:space="preserve"> finalisation</w:t>
      </w:r>
      <w:r w:rsidR="00D728FC" w:rsidRPr="00BE6AB7">
        <w:rPr>
          <w:rFonts w:ascii="Arial" w:hAnsi="Arial" w:cs="Arial"/>
        </w:rPr>
        <w:t xml:space="preserve">. </w:t>
      </w:r>
      <w:r w:rsidRPr="00BE6AB7">
        <w:rPr>
          <w:rFonts w:ascii="Arial" w:hAnsi="Arial" w:cs="Arial"/>
        </w:rPr>
        <w:t xml:space="preserve"> </w:t>
      </w:r>
    </w:p>
    <w:p w14:paraId="093B60AF" w14:textId="485E88F9" w:rsidR="005D2BDB" w:rsidRPr="00BE6AB7" w:rsidRDefault="005D2BDB" w:rsidP="005D2BDB">
      <w:pPr>
        <w:rPr>
          <w:rFonts w:ascii="Arial" w:hAnsi="Arial" w:cs="Arial"/>
        </w:rPr>
      </w:pPr>
      <w:r w:rsidRPr="00BE6AB7">
        <w:rPr>
          <w:rFonts w:ascii="Arial" w:hAnsi="Arial" w:cs="Arial"/>
        </w:rPr>
        <w:t>The MAIF Complaints Committee is in the process of reviewing the existing interpretation guidance for the MAIF Agreement</w:t>
      </w:r>
      <w:r w:rsidR="00131AE5">
        <w:rPr>
          <w:rFonts w:ascii="Arial" w:hAnsi="Arial" w:cs="Arial"/>
        </w:rPr>
        <w:t>,</w:t>
      </w:r>
      <w:r w:rsidRPr="00BE6AB7">
        <w:rPr>
          <w:rFonts w:ascii="Arial" w:hAnsi="Arial" w:cs="Arial"/>
        </w:rPr>
        <w:t xml:space="preserve"> the outcome of which may impact future determinations on such matters.</w:t>
      </w:r>
    </w:p>
    <w:p w14:paraId="093B60B0" w14:textId="76F8B731" w:rsidR="00AB5AD5" w:rsidRPr="00BE6AB7" w:rsidRDefault="0067303D" w:rsidP="00AB5AD5">
      <w:pPr>
        <w:rPr>
          <w:rFonts w:ascii="Arial" w:hAnsi="Arial" w:cs="Arial"/>
        </w:rPr>
      </w:pPr>
      <w:r w:rsidRPr="00BE6AB7">
        <w:rPr>
          <w:rFonts w:ascii="Arial" w:hAnsi="Arial" w:cs="Arial"/>
        </w:rPr>
        <w:t xml:space="preserve">Set out below is a summary of </w:t>
      </w:r>
      <w:r w:rsidR="005D2BDB" w:rsidRPr="00BE6AB7">
        <w:rPr>
          <w:rFonts w:ascii="Arial" w:hAnsi="Arial" w:cs="Arial"/>
        </w:rPr>
        <w:t>complaint determinations</w:t>
      </w:r>
      <w:r w:rsidR="00DD735E" w:rsidRPr="00BE6AB7">
        <w:rPr>
          <w:rFonts w:ascii="Arial" w:hAnsi="Arial" w:cs="Arial"/>
        </w:rPr>
        <w:t>.</w:t>
      </w:r>
    </w:p>
    <w:p w14:paraId="3E98DCE5" w14:textId="58B46482" w:rsidR="00F63F12" w:rsidRPr="00164BD9" w:rsidRDefault="00F63F12" w:rsidP="00BE6AB7">
      <w:pPr>
        <w:pStyle w:val="Heading2"/>
        <w:spacing w:after="120"/>
      </w:pPr>
      <w:bookmarkStart w:id="17" w:name="_Toc56687748"/>
      <w:bookmarkStart w:id="18" w:name="_GoBack"/>
      <w:r w:rsidRPr="00164BD9">
        <w:t>Complaint 1819-17: Aspen Nutritionals</w:t>
      </w:r>
      <w:bookmarkEnd w:id="17"/>
    </w:p>
    <w:p w14:paraId="1B80B3DC" w14:textId="15B7218A" w:rsidR="00456921" w:rsidRPr="00164BD9" w:rsidRDefault="00456921" w:rsidP="008607D6">
      <w:pPr>
        <w:rPr>
          <w:rFonts w:ascii="Arial" w:hAnsi="Arial" w:cs="Arial"/>
          <w:b/>
          <w:i/>
        </w:rPr>
      </w:pPr>
      <w:r w:rsidRPr="00164BD9">
        <w:rPr>
          <w:rFonts w:ascii="Arial" w:hAnsi="Arial" w:cs="Arial"/>
          <w:b/>
          <w:i/>
          <w:lang w:val="en-US"/>
        </w:rPr>
        <w:t>No breach</w:t>
      </w:r>
    </w:p>
    <w:bookmarkEnd w:id="18"/>
    <w:p w14:paraId="7C008977" w14:textId="6DB9A613" w:rsidR="00F63F12" w:rsidRPr="00BE6AB7" w:rsidRDefault="00F63F12" w:rsidP="004C64E5">
      <w:pPr>
        <w:rPr>
          <w:rFonts w:ascii="Arial" w:hAnsi="Arial" w:cs="Arial"/>
        </w:rPr>
      </w:pPr>
      <w:r w:rsidRPr="00BE6AB7">
        <w:rPr>
          <w:rFonts w:ascii="Arial" w:hAnsi="Arial" w:cs="Arial"/>
        </w:rPr>
        <w:t xml:space="preserve">A complaint received on 17 June 2019 against Aspen Nutritionals, alleged Instagram social media influencer activity in relation to S26 </w:t>
      </w:r>
      <w:r w:rsidR="009A6F65">
        <w:rPr>
          <w:rFonts w:ascii="Arial" w:hAnsi="Arial" w:cs="Arial"/>
        </w:rPr>
        <w:t>A</w:t>
      </w:r>
      <w:r w:rsidR="009A6F65" w:rsidRPr="00BE6AB7">
        <w:rPr>
          <w:rFonts w:ascii="Arial" w:hAnsi="Arial" w:cs="Arial"/>
        </w:rPr>
        <w:t xml:space="preserve">lula </w:t>
      </w:r>
      <w:r w:rsidRPr="00BE6AB7">
        <w:rPr>
          <w:rFonts w:ascii="Arial" w:hAnsi="Arial" w:cs="Arial"/>
        </w:rPr>
        <w:t>infant formula was a potential breach of clause 5(a) of the MAIF Agreement. The complaint considered</w:t>
      </w:r>
      <w:r w:rsidR="004C64E5" w:rsidRPr="00BE6AB7">
        <w:rPr>
          <w:rFonts w:ascii="Arial" w:hAnsi="Arial" w:cs="Arial"/>
        </w:rPr>
        <w:t xml:space="preserve"> an</w:t>
      </w:r>
      <w:r w:rsidR="008252EF" w:rsidRPr="00BE6AB7">
        <w:rPr>
          <w:rFonts w:ascii="Arial" w:hAnsi="Arial" w:cs="Arial"/>
        </w:rPr>
        <w:t xml:space="preserve"> </w:t>
      </w:r>
      <w:r w:rsidR="002B02C9" w:rsidRPr="00BE6AB7">
        <w:rPr>
          <w:rFonts w:ascii="Arial" w:hAnsi="Arial" w:cs="Arial"/>
        </w:rPr>
        <w:t>Instagram post with an image of a mother, infant and A</w:t>
      </w:r>
      <w:r w:rsidR="004C7FD2" w:rsidRPr="00BE6AB7">
        <w:rPr>
          <w:rFonts w:ascii="Arial" w:hAnsi="Arial" w:cs="Arial"/>
        </w:rPr>
        <w:t>lul</w:t>
      </w:r>
      <w:r w:rsidR="002B02C9" w:rsidRPr="00BE6AB7">
        <w:rPr>
          <w:rFonts w:ascii="Arial" w:hAnsi="Arial" w:cs="Arial"/>
        </w:rPr>
        <w:t>a</w:t>
      </w:r>
      <w:r w:rsidR="004C7FD2" w:rsidRPr="00BE6AB7">
        <w:rPr>
          <w:rFonts w:ascii="Arial" w:hAnsi="Arial" w:cs="Arial"/>
        </w:rPr>
        <w:t xml:space="preserve"> s26</w:t>
      </w:r>
      <w:r w:rsidR="002B02C9" w:rsidRPr="00BE6AB7">
        <w:rPr>
          <w:rFonts w:ascii="Arial" w:hAnsi="Arial" w:cs="Arial"/>
        </w:rPr>
        <w:t xml:space="preserve"> 0-6 months infant formul</w:t>
      </w:r>
      <w:r w:rsidR="00AC5CF6" w:rsidRPr="00BE6AB7">
        <w:rPr>
          <w:rFonts w:ascii="Arial" w:hAnsi="Arial" w:cs="Arial"/>
        </w:rPr>
        <w:t>a was marketing of infant formula (0-6</w:t>
      </w:r>
      <w:r w:rsidR="004C64E5" w:rsidRPr="00BE6AB7">
        <w:rPr>
          <w:rFonts w:ascii="Arial" w:hAnsi="Arial" w:cs="Arial"/>
        </w:rPr>
        <w:t xml:space="preserve"> months) to the general public, a potential breach of Clause 5(a) of the MAIF Agreement. </w:t>
      </w:r>
    </w:p>
    <w:p w14:paraId="5C516299" w14:textId="77777777" w:rsidR="004C64E5" w:rsidRPr="00BE6AB7" w:rsidRDefault="007A76A8" w:rsidP="00AB5AD5">
      <w:pPr>
        <w:rPr>
          <w:rFonts w:ascii="Arial" w:hAnsi="Arial" w:cs="Arial"/>
        </w:rPr>
      </w:pPr>
      <w:r w:rsidRPr="00BE6AB7">
        <w:rPr>
          <w:rFonts w:ascii="Arial" w:hAnsi="Arial" w:cs="Arial"/>
        </w:rPr>
        <w:t xml:space="preserve">The Committee requested an explanation from Aspen which was provided on 26 July 2019. </w:t>
      </w:r>
      <w:r w:rsidR="00F63F12" w:rsidRPr="00BE6AB7">
        <w:rPr>
          <w:rFonts w:ascii="Arial" w:hAnsi="Arial" w:cs="Arial"/>
        </w:rPr>
        <w:t>Aspen Nutritionals stated that the social media posts were created without its knowledge and that Aspen Nutritionals had no involvement in these activities or any association with the Instagram account holders. Upon learning of the inappropriate posts, Aspen Nutritionals updated its Instagram account settings so that only an approved post can tag its official account page.</w:t>
      </w:r>
    </w:p>
    <w:p w14:paraId="78A46DA0" w14:textId="3D0EA3CD" w:rsidR="00F63F12" w:rsidRPr="00BE6AB7" w:rsidRDefault="004C64E5" w:rsidP="00AB5AD5">
      <w:pPr>
        <w:rPr>
          <w:rFonts w:ascii="Arial" w:hAnsi="Arial" w:cs="Arial"/>
        </w:rPr>
      </w:pPr>
      <w:r w:rsidRPr="00BE6AB7">
        <w:rPr>
          <w:rFonts w:ascii="Arial" w:hAnsi="Arial" w:cs="Arial"/>
        </w:rPr>
        <w:t xml:space="preserve">Determination: </w:t>
      </w:r>
      <w:r w:rsidR="00F63F12" w:rsidRPr="00BE6AB7">
        <w:rPr>
          <w:rFonts w:ascii="Arial" w:hAnsi="Arial" w:cs="Arial"/>
        </w:rPr>
        <w:t>The MAIF Complaints Committee at its meeting on 11 October 2019 d</w:t>
      </w:r>
      <w:r w:rsidRPr="00BE6AB7">
        <w:rPr>
          <w:rFonts w:ascii="Arial" w:hAnsi="Arial" w:cs="Arial"/>
        </w:rPr>
        <w:t>etermined no breach of clause 5</w:t>
      </w:r>
      <w:r w:rsidR="00F63F12" w:rsidRPr="00BE6AB7">
        <w:rPr>
          <w:rFonts w:ascii="Arial" w:hAnsi="Arial" w:cs="Arial"/>
        </w:rPr>
        <w:t>(a) of the MAIF Agreement.</w:t>
      </w:r>
      <w:r w:rsidR="00A91265" w:rsidRPr="00BE6AB7">
        <w:rPr>
          <w:rFonts w:ascii="Arial" w:hAnsi="Arial" w:cs="Arial"/>
        </w:rPr>
        <w:t xml:space="preserve"> </w:t>
      </w:r>
    </w:p>
    <w:p w14:paraId="00F53BBE" w14:textId="5DEA8358" w:rsidR="007A76A8" w:rsidRPr="00164BD9" w:rsidRDefault="007A76A8" w:rsidP="00BE6AB7">
      <w:pPr>
        <w:pStyle w:val="Heading2"/>
        <w:spacing w:after="120"/>
      </w:pPr>
      <w:bookmarkStart w:id="19" w:name="_Toc56687749"/>
      <w:r w:rsidRPr="00164BD9">
        <w:t>Complaint 1920-01</w:t>
      </w:r>
      <w:r w:rsidR="00A353C1" w:rsidRPr="00164BD9">
        <w:t>:</w:t>
      </w:r>
      <w:r w:rsidRPr="00164BD9">
        <w:t xml:space="preserve"> Deloraine – Bubs Australia (Infant Food Company)</w:t>
      </w:r>
      <w:bookmarkEnd w:id="19"/>
    </w:p>
    <w:p w14:paraId="08BDBD0F" w14:textId="1A451B8A" w:rsidR="00456921" w:rsidRPr="00164BD9" w:rsidRDefault="00456921" w:rsidP="008607D6">
      <w:pPr>
        <w:rPr>
          <w:rFonts w:ascii="Arial" w:hAnsi="Arial" w:cs="Arial"/>
          <w:b/>
          <w:i/>
        </w:rPr>
      </w:pPr>
      <w:r w:rsidRPr="00164BD9">
        <w:rPr>
          <w:rFonts w:ascii="Arial" w:hAnsi="Arial" w:cs="Arial"/>
          <w:b/>
          <w:i/>
          <w:lang w:val="en-US"/>
        </w:rPr>
        <w:t>No breach</w:t>
      </w:r>
    </w:p>
    <w:p w14:paraId="4241F544" w14:textId="171D1538" w:rsidR="007A76A8" w:rsidRPr="00BE6AB7" w:rsidRDefault="007A76A8" w:rsidP="004C64E5">
      <w:pPr>
        <w:rPr>
          <w:rFonts w:ascii="Arial" w:hAnsi="Arial" w:cs="Arial"/>
        </w:rPr>
      </w:pPr>
      <w:r w:rsidRPr="00BE6AB7">
        <w:rPr>
          <w:rFonts w:ascii="Arial" w:hAnsi="Arial" w:cs="Arial"/>
        </w:rPr>
        <w:t>A complaint received on</w:t>
      </w:r>
      <w:r w:rsidR="004C64E5" w:rsidRPr="00BE6AB7">
        <w:rPr>
          <w:rFonts w:ascii="Arial" w:hAnsi="Arial" w:cs="Arial"/>
        </w:rPr>
        <w:t xml:space="preserve"> 8 July 2019 against Deloraine</w:t>
      </w:r>
      <w:r w:rsidR="00456921">
        <w:rPr>
          <w:rFonts w:ascii="Arial" w:hAnsi="Arial" w:cs="Arial"/>
        </w:rPr>
        <w:t>, alleged that</w:t>
      </w:r>
      <w:r w:rsidR="004C64E5" w:rsidRPr="00BE6AB7">
        <w:rPr>
          <w:rFonts w:ascii="Arial" w:hAnsi="Arial" w:cs="Arial"/>
        </w:rPr>
        <w:t xml:space="preserve"> advertising of </w:t>
      </w:r>
      <w:r w:rsidR="00C576EE" w:rsidRPr="00BE6AB7">
        <w:rPr>
          <w:rFonts w:ascii="Arial" w:hAnsi="Arial" w:cs="Arial"/>
        </w:rPr>
        <w:t xml:space="preserve">infant formula and follow-on formula on a </w:t>
      </w:r>
      <w:r w:rsidR="00456921">
        <w:rPr>
          <w:rFonts w:ascii="Arial" w:hAnsi="Arial" w:cs="Arial"/>
        </w:rPr>
        <w:t>bill</w:t>
      </w:r>
      <w:r w:rsidR="00C576EE" w:rsidRPr="00BE6AB7">
        <w:rPr>
          <w:rFonts w:ascii="Arial" w:hAnsi="Arial" w:cs="Arial"/>
        </w:rPr>
        <w:t>board in the international terminal at Melbourne airport</w:t>
      </w:r>
      <w:r w:rsidR="004E7290" w:rsidRPr="00BE6AB7">
        <w:rPr>
          <w:rFonts w:ascii="Arial" w:hAnsi="Arial" w:cs="Arial"/>
        </w:rPr>
        <w:t xml:space="preserve"> was inappropri</w:t>
      </w:r>
      <w:r w:rsidR="004C64E5" w:rsidRPr="00BE6AB7">
        <w:rPr>
          <w:rFonts w:ascii="Arial" w:hAnsi="Arial" w:cs="Arial"/>
        </w:rPr>
        <w:t xml:space="preserve">ate marketing of infant formula, </w:t>
      </w:r>
      <w:r w:rsidR="00456921">
        <w:rPr>
          <w:rFonts w:ascii="Arial" w:hAnsi="Arial" w:cs="Arial"/>
        </w:rPr>
        <w:t xml:space="preserve">was </w:t>
      </w:r>
      <w:r w:rsidR="004C64E5" w:rsidRPr="00BE6AB7">
        <w:rPr>
          <w:rFonts w:ascii="Arial" w:hAnsi="Arial" w:cs="Arial"/>
        </w:rPr>
        <w:t>a potential breach of Clause 5(a) of the MAIF Agreement</w:t>
      </w:r>
      <w:r w:rsidR="00A91265" w:rsidRPr="00BE6AB7">
        <w:rPr>
          <w:rFonts w:ascii="Arial" w:hAnsi="Arial" w:cs="Arial"/>
        </w:rPr>
        <w:t xml:space="preserve">. </w:t>
      </w:r>
    </w:p>
    <w:p w14:paraId="66648D71" w14:textId="33A5A348" w:rsidR="007A76A8" w:rsidRPr="00BE6AB7" w:rsidRDefault="007A76A8" w:rsidP="00AB5AD5">
      <w:pPr>
        <w:rPr>
          <w:rFonts w:ascii="Arial" w:hAnsi="Arial" w:cs="Arial"/>
        </w:rPr>
      </w:pPr>
      <w:r w:rsidRPr="00BE6AB7">
        <w:rPr>
          <w:rFonts w:ascii="Arial" w:hAnsi="Arial" w:cs="Arial"/>
        </w:rPr>
        <w:t xml:space="preserve">Bubs Australia (under the Infant Food Company) informed the Committee that it acquired Deloraine in April 2019 and was not aware of the Deloraine billboard advertisement. The advertisement was the legacy of Deloraine, and at the time the billboard was put up Deloraine was not a signatory to the MAIF Agreement. Bubs Australia agreed to remove the billboard advertisement immediately. </w:t>
      </w:r>
      <w:r w:rsidR="00F016C7" w:rsidRPr="00BE6AB7">
        <w:rPr>
          <w:rFonts w:ascii="Arial" w:hAnsi="Arial" w:cs="Arial"/>
        </w:rPr>
        <w:br/>
      </w:r>
      <w:r w:rsidRPr="00BE6AB7">
        <w:rPr>
          <w:rFonts w:ascii="Arial" w:hAnsi="Arial" w:cs="Arial"/>
        </w:rPr>
        <w:br/>
      </w:r>
      <w:r w:rsidR="004C64E5" w:rsidRPr="00BE6AB7">
        <w:rPr>
          <w:rFonts w:ascii="Arial" w:hAnsi="Arial" w:cs="Arial"/>
        </w:rPr>
        <w:t xml:space="preserve">Determination: </w:t>
      </w:r>
      <w:r w:rsidRPr="00BE6AB7">
        <w:rPr>
          <w:rFonts w:ascii="Arial" w:hAnsi="Arial" w:cs="Arial"/>
        </w:rPr>
        <w:t>The MAIF Complaints Committee at its meeting on 11 October 2019, d</w:t>
      </w:r>
      <w:r w:rsidR="004C64E5" w:rsidRPr="00BE6AB7">
        <w:rPr>
          <w:rFonts w:ascii="Arial" w:hAnsi="Arial" w:cs="Arial"/>
        </w:rPr>
        <w:t>etermined no breach of clause 5</w:t>
      </w:r>
      <w:r w:rsidRPr="00BE6AB7">
        <w:rPr>
          <w:rFonts w:ascii="Arial" w:hAnsi="Arial" w:cs="Arial"/>
        </w:rPr>
        <w:t>(a) of the MAIF Agreement.</w:t>
      </w:r>
    </w:p>
    <w:p w14:paraId="126DDE62" w14:textId="42CFACF7" w:rsidR="00A353C1" w:rsidRPr="00164BD9" w:rsidRDefault="00A353C1" w:rsidP="00BE6AB7">
      <w:pPr>
        <w:pStyle w:val="Heading2"/>
        <w:spacing w:after="120"/>
      </w:pPr>
      <w:bookmarkStart w:id="20" w:name="_Toc56687750"/>
      <w:r w:rsidRPr="00164BD9">
        <w:t>Complaint 1920-02: My Chemist</w:t>
      </w:r>
      <w:bookmarkEnd w:id="20"/>
    </w:p>
    <w:p w14:paraId="342B51C7" w14:textId="2374B9CA" w:rsidR="00456921" w:rsidRPr="00164BD9" w:rsidRDefault="00456921" w:rsidP="008607D6">
      <w:pPr>
        <w:rPr>
          <w:rFonts w:ascii="Arial" w:hAnsi="Arial" w:cs="Arial"/>
          <w:b/>
          <w:i/>
        </w:rPr>
      </w:pPr>
      <w:r w:rsidRPr="00164BD9">
        <w:rPr>
          <w:rFonts w:ascii="Arial" w:hAnsi="Arial" w:cs="Arial"/>
          <w:b/>
          <w:i/>
          <w:lang w:val="en-US"/>
        </w:rPr>
        <w:t>Out of scope</w:t>
      </w:r>
    </w:p>
    <w:p w14:paraId="4B133865" w14:textId="698EF13D" w:rsidR="00F363AD" w:rsidRPr="00BE6AB7" w:rsidRDefault="00A353C1" w:rsidP="00F016C7">
      <w:pPr>
        <w:rPr>
          <w:rFonts w:ascii="Arial" w:hAnsi="Arial" w:cs="Arial"/>
        </w:rPr>
      </w:pPr>
      <w:r w:rsidRPr="00BE6AB7">
        <w:rPr>
          <w:rFonts w:ascii="Arial" w:hAnsi="Arial" w:cs="Arial"/>
        </w:rPr>
        <w:t xml:space="preserve">A complaint received on 25 July 2019 alleged a My Chemist pamphlet with a price promotion of S26 infant formula </w:t>
      </w:r>
      <w:r w:rsidR="00F016C7" w:rsidRPr="00BE6AB7">
        <w:rPr>
          <w:rFonts w:ascii="Arial" w:hAnsi="Arial" w:cs="Arial"/>
        </w:rPr>
        <w:t xml:space="preserve">and follow-on formula </w:t>
      </w:r>
      <w:r w:rsidRPr="00BE6AB7">
        <w:rPr>
          <w:rFonts w:ascii="Arial" w:hAnsi="Arial" w:cs="Arial"/>
        </w:rPr>
        <w:t xml:space="preserve">was a breach of clause 5(a) of the MAIF Agreement. </w:t>
      </w:r>
    </w:p>
    <w:p w14:paraId="44B24D8F" w14:textId="77777777" w:rsidR="00562741" w:rsidRDefault="00A353C1" w:rsidP="00562741">
      <w:pPr>
        <w:pStyle w:val="ListParagraph"/>
        <w:ind w:left="0"/>
        <w:rPr>
          <w:rFonts w:ascii="Arial" w:hAnsi="Arial" w:cs="Arial"/>
        </w:rPr>
      </w:pPr>
      <w:r w:rsidRPr="00BE6AB7">
        <w:rPr>
          <w:rFonts w:ascii="Arial" w:hAnsi="Arial" w:cs="Arial"/>
        </w:rPr>
        <w:t xml:space="preserve">On 28 July 2019, the MAIF Complaints Committee determined that the complaint was out of scope of the MAIF Agreement as the complaint was in relation to retailer marketing activity. </w:t>
      </w:r>
      <w:bookmarkStart w:id="21" w:name="_Toc56687751"/>
      <w:r w:rsidR="00562741">
        <w:rPr>
          <w:rFonts w:ascii="Arial" w:hAnsi="Arial" w:cs="Arial"/>
        </w:rPr>
        <w:br/>
      </w:r>
    </w:p>
    <w:p w14:paraId="4632DC80" w14:textId="4EC3B2E1" w:rsidR="00BE6AB7" w:rsidRPr="00164BD9" w:rsidRDefault="004E7290" w:rsidP="00562741">
      <w:pPr>
        <w:pStyle w:val="ListParagraph"/>
        <w:ind w:left="0"/>
        <w:rPr>
          <w:rStyle w:val="Heading2Char"/>
        </w:rPr>
      </w:pPr>
      <w:r w:rsidRPr="00164BD9">
        <w:rPr>
          <w:rStyle w:val="Heading2Char"/>
        </w:rPr>
        <w:t>Complaint 1920-03: Coles</w:t>
      </w:r>
      <w:bookmarkEnd w:id="21"/>
    </w:p>
    <w:p w14:paraId="2EB484FB" w14:textId="26CC4160" w:rsidR="00456921" w:rsidRPr="00164BD9" w:rsidRDefault="00456921" w:rsidP="00E3558E">
      <w:pPr>
        <w:rPr>
          <w:rFonts w:ascii="Arial" w:hAnsi="Arial" w:cs="Arial"/>
          <w:i/>
        </w:rPr>
      </w:pPr>
      <w:bookmarkStart w:id="22" w:name="_Toc56687752"/>
      <w:r w:rsidRPr="00164BD9">
        <w:rPr>
          <w:rStyle w:val="Heading2Char"/>
          <w:i/>
        </w:rPr>
        <w:t>Out of scope</w:t>
      </w:r>
      <w:bookmarkEnd w:id="22"/>
    </w:p>
    <w:p w14:paraId="0EB62A74" w14:textId="07CAAD22" w:rsidR="00E3558E" w:rsidRPr="00BE6AB7" w:rsidRDefault="00F016C7" w:rsidP="00E3558E">
      <w:pPr>
        <w:rPr>
          <w:rFonts w:ascii="Arial" w:hAnsi="Arial" w:cs="Arial"/>
        </w:rPr>
      </w:pPr>
      <w:r w:rsidRPr="00BE6AB7">
        <w:rPr>
          <w:rFonts w:ascii="Arial" w:hAnsi="Arial" w:cs="Arial"/>
        </w:rPr>
        <w:t>A</w:t>
      </w:r>
      <w:r w:rsidR="004E7290" w:rsidRPr="00BE6AB7">
        <w:rPr>
          <w:rFonts w:ascii="Arial" w:hAnsi="Arial" w:cs="Arial"/>
        </w:rPr>
        <w:t xml:space="preserve"> complaint rece</w:t>
      </w:r>
      <w:r w:rsidRPr="00BE6AB7">
        <w:rPr>
          <w:rFonts w:ascii="Arial" w:hAnsi="Arial" w:cs="Arial"/>
        </w:rPr>
        <w:t>ived on 5 August 2019 alleged</w:t>
      </w:r>
      <w:r w:rsidR="00456921">
        <w:rPr>
          <w:rFonts w:ascii="Arial" w:hAnsi="Arial" w:cs="Arial"/>
        </w:rPr>
        <w:t xml:space="preserve"> a television commercial by</w:t>
      </w:r>
      <w:r w:rsidRPr="00BE6AB7">
        <w:rPr>
          <w:rFonts w:ascii="Arial" w:hAnsi="Arial" w:cs="Arial"/>
        </w:rPr>
        <w:t xml:space="preserve"> retailer </w:t>
      </w:r>
      <w:r w:rsidR="004E7290" w:rsidRPr="00BE6AB7">
        <w:rPr>
          <w:rFonts w:ascii="Arial" w:hAnsi="Arial" w:cs="Arial"/>
        </w:rPr>
        <w:t>Coles</w:t>
      </w:r>
      <w:r w:rsidRPr="00BE6AB7">
        <w:rPr>
          <w:rFonts w:ascii="Arial" w:hAnsi="Arial" w:cs="Arial"/>
        </w:rPr>
        <w:t>,</w:t>
      </w:r>
      <w:r w:rsidR="004E7290" w:rsidRPr="00BE6AB7">
        <w:rPr>
          <w:rFonts w:ascii="Arial" w:hAnsi="Arial" w:cs="Arial"/>
        </w:rPr>
        <w:t xml:space="preserve"> was a breach</w:t>
      </w:r>
      <w:r w:rsidRPr="00BE6AB7">
        <w:rPr>
          <w:rFonts w:ascii="Arial" w:hAnsi="Arial" w:cs="Arial"/>
        </w:rPr>
        <w:t xml:space="preserve"> of Clause 5(a) of the </w:t>
      </w:r>
      <w:r w:rsidR="004E7290" w:rsidRPr="00BE6AB7">
        <w:rPr>
          <w:rFonts w:ascii="Arial" w:hAnsi="Arial" w:cs="Arial"/>
        </w:rPr>
        <w:t xml:space="preserve">MAIF Agreement. </w:t>
      </w:r>
    </w:p>
    <w:p w14:paraId="449C91EE" w14:textId="341D1896" w:rsidR="00E3558E" w:rsidRPr="00BE6AB7" w:rsidRDefault="00E3558E" w:rsidP="00E3558E">
      <w:pPr>
        <w:rPr>
          <w:rFonts w:ascii="Arial" w:hAnsi="Arial" w:cs="Arial"/>
        </w:rPr>
      </w:pPr>
      <w:r w:rsidRPr="00BE6AB7">
        <w:rPr>
          <w:rFonts w:ascii="Arial" w:hAnsi="Arial" w:cs="Arial"/>
        </w:rPr>
        <w:t xml:space="preserve">Determination: </w:t>
      </w:r>
      <w:r w:rsidR="004E7290" w:rsidRPr="00BE6AB7">
        <w:rPr>
          <w:rFonts w:ascii="Arial" w:hAnsi="Arial" w:cs="Arial"/>
        </w:rPr>
        <w:t>On 6 August 2019, the MAIF Complaints Committee determined that the complaint was out of scope of the MAIF Agreement as the complaint was in relation to retailer marketing activity.</w:t>
      </w:r>
    </w:p>
    <w:p w14:paraId="14FE30F3" w14:textId="371C2854" w:rsidR="00A3176C" w:rsidRPr="00164BD9" w:rsidRDefault="00A3176C" w:rsidP="00BE6AB7">
      <w:pPr>
        <w:pStyle w:val="Heading2"/>
        <w:spacing w:after="120"/>
      </w:pPr>
      <w:bookmarkStart w:id="23" w:name="_Toc56687753"/>
      <w:r w:rsidRPr="00164BD9">
        <w:t>Complaint 1920-04: Nature One Dairy</w:t>
      </w:r>
      <w:bookmarkEnd w:id="23"/>
    </w:p>
    <w:p w14:paraId="4E44005F" w14:textId="61241D1C" w:rsidR="00456921" w:rsidRPr="00164BD9" w:rsidRDefault="00456921" w:rsidP="008607D6">
      <w:pPr>
        <w:rPr>
          <w:rFonts w:ascii="Arial" w:hAnsi="Arial" w:cs="Arial"/>
          <w:b/>
          <w:i/>
        </w:rPr>
      </w:pPr>
      <w:r w:rsidRPr="00164BD9">
        <w:rPr>
          <w:rFonts w:ascii="Arial" w:hAnsi="Arial" w:cs="Arial"/>
          <w:b/>
          <w:i/>
          <w:lang w:val="en-US"/>
        </w:rPr>
        <w:t>Breach of clause 5(a)</w:t>
      </w:r>
    </w:p>
    <w:p w14:paraId="48DE4A1C" w14:textId="06251D25" w:rsidR="00E3558E" w:rsidRPr="00BE6AB7" w:rsidRDefault="00E3558E" w:rsidP="00E3558E">
      <w:pPr>
        <w:rPr>
          <w:rFonts w:ascii="Arial" w:hAnsi="Arial" w:cs="Arial"/>
        </w:rPr>
      </w:pPr>
      <w:r w:rsidRPr="00BE6AB7">
        <w:rPr>
          <w:rFonts w:ascii="Arial" w:hAnsi="Arial" w:cs="Arial"/>
        </w:rPr>
        <w:t>A complaint received on 18 August 2019 against Nature One Dairy, alleged toddler milk marketing material in the form of an information leaflet in a Priceline Pharmacy retail store was a breach of clause 4(a), 4(b) and 5(a) of the MAIF Agreement. The complaint considered the appearance and positioning of the infant suggests an infant under 12 months, and the slogan “your child’s most natural start to life” suggests bottle feeding is superior to breastfeeding.</w:t>
      </w:r>
      <w:r w:rsidRPr="00BE6AB7">
        <w:rPr>
          <w:rFonts w:ascii="Arial" w:hAnsi="Arial" w:cs="Arial"/>
        </w:rPr>
        <w:br/>
      </w:r>
      <w:r w:rsidRPr="00BE6AB7">
        <w:rPr>
          <w:rFonts w:ascii="Arial" w:hAnsi="Arial" w:cs="Arial"/>
        </w:rPr>
        <w:br/>
        <w:t>Determination: At its meeting on 27 February 2020, the MAIF Complaints Committee determined that the Nature One toddler milk is marketing infant formula and is a breach of Clause 5(a) of the MAIF Agreement on the following grounds: the slogan and other information on the pamphlet refers to infants “give your little ones an amazing start to life”, “our infant formula is certified by” and “bringing Nature One Dairy Organic Infant Formula Milk at its purest”. The Committee also noted that the use of the image of an infant, clearly not over 12 months of age for a toddler milk product could be considered misleading advertising. The Committee did not record a breach in relation to Clause 4(a) and 4(b) of the MAIF Agreement.</w:t>
      </w:r>
    </w:p>
    <w:p w14:paraId="31D21C0A" w14:textId="47A3B5B9" w:rsidR="00A3176C" w:rsidRPr="00164BD9" w:rsidRDefault="00BE6AB7" w:rsidP="00BE6AB7">
      <w:pPr>
        <w:pStyle w:val="Heading2"/>
        <w:spacing w:after="120"/>
      </w:pPr>
      <w:bookmarkStart w:id="24" w:name="_Toc56687754"/>
      <w:r w:rsidRPr="00164BD9">
        <w:t xml:space="preserve">Complaint </w:t>
      </w:r>
      <w:r w:rsidR="00A3176C" w:rsidRPr="00164BD9">
        <w:t>1920-05: Nestlé - Hunter Postgraduate Medical Institute</w:t>
      </w:r>
      <w:bookmarkEnd w:id="24"/>
    </w:p>
    <w:p w14:paraId="6E7F4548" w14:textId="600F9A7A" w:rsidR="00456921" w:rsidRPr="00164BD9" w:rsidRDefault="00456921" w:rsidP="008607D6">
      <w:pPr>
        <w:rPr>
          <w:rFonts w:ascii="Arial" w:hAnsi="Arial" w:cs="Arial"/>
          <w:b/>
          <w:i/>
        </w:rPr>
      </w:pPr>
      <w:r w:rsidRPr="00164BD9">
        <w:rPr>
          <w:rFonts w:ascii="Arial" w:hAnsi="Arial" w:cs="Arial"/>
          <w:b/>
          <w:i/>
          <w:lang w:val="en-US"/>
        </w:rPr>
        <w:t>Out of scope</w:t>
      </w:r>
    </w:p>
    <w:p w14:paraId="6C2BF8AA" w14:textId="4F32DF3E" w:rsidR="00A3176C" w:rsidRPr="00BE6AB7" w:rsidRDefault="00E3558E" w:rsidP="00E3558E">
      <w:pPr>
        <w:rPr>
          <w:rFonts w:ascii="Arial" w:hAnsi="Arial" w:cs="Arial"/>
        </w:rPr>
      </w:pPr>
      <w:r w:rsidRPr="00164BD9">
        <w:rPr>
          <w:rFonts w:ascii="Arial" w:hAnsi="Arial" w:cs="Arial"/>
        </w:rPr>
        <w:t>A complaint received</w:t>
      </w:r>
      <w:r w:rsidRPr="00BE6AB7">
        <w:rPr>
          <w:rFonts w:ascii="Arial" w:hAnsi="Arial" w:cs="Arial"/>
        </w:rPr>
        <w:t xml:space="preserve"> on 23 September 2019 alleged an advertisement on a Hunter Postgraduate Medical Institute seminar titled “Fed is Best” and sponsored by Nestlé was a breach of the MAIF Agreement. The complainant considered the workshop was biased and questioned whether there was sufficient representation from a breastfeeding expert. </w:t>
      </w:r>
      <w:r w:rsidRPr="00BE6AB7">
        <w:rPr>
          <w:rFonts w:ascii="Arial" w:hAnsi="Arial" w:cs="Arial"/>
        </w:rPr>
        <w:br/>
      </w:r>
      <w:r w:rsidRPr="00BE6AB7">
        <w:rPr>
          <w:rFonts w:ascii="Arial" w:hAnsi="Arial" w:cs="Arial"/>
        </w:rPr>
        <w:br/>
        <w:t>Determination: At its meeting on 11 October 2019, the MAIF Complaints Committee determined the complaint was out-of-scope of the MAIF Agreement.</w:t>
      </w:r>
      <w:r w:rsidR="008916D3">
        <w:rPr>
          <w:rFonts w:ascii="Arial" w:hAnsi="Arial" w:cs="Arial"/>
        </w:rPr>
        <w:t xml:space="preserve"> </w:t>
      </w:r>
      <w:r w:rsidR="003D1A5C" w:rsidRPr="008916D3">
        <w:rPr>
          <w:rFonts w:ascii="Arial" w:hAnsi="Arial" w:cs="Arial"/>
        </w:rPr>
        <w:t>The seminar was for healthcare professionals only and whilst Nestle was a sp</w:t>
      </w:r>
      <w:r w:rsidR="003D1A5C">
        <w:rPr>
          <w:rFonts w:ascii="Arial" w:hAnsi="Arial" w:cs="Arial"/>
        </w:rPr>
        <w:t>onsor, there is no advertising</w:t>
      </w:r>
      <w:r w:rsidR="003D1A5C" w:rsidRPr="008916D3">
        <w:rPr>
          <w:rFonts w:ascii="Arial" w:hAnsi="Arial" w:cs="Arial"/>
        </w:rPr>
        <w:t xml:space="preserve"> of infant formula.</w:t>
      </w:r>
    </w:p>
    <w:p w14:paraId="627C1B9D" w14:textId="673B3CB5" w:rsidR="00A3176C" w:rsidRPr="00164BD9" w:rsidRDefault="00864DFF" w:rsidP="00BE6AB7">
      <w:pPr>
        <w:pStyle w:val="Heading2"/>
        <w:spacing w:after="120"/>
      </w:pPr>
      <w:bookmarkStart w:id="25" w:name="_Toc56687755"/>
      <w:r w:rsidRPr="00164BD9">
        <w:t xml:space="preserve">Complaint 1920-06: </w:t>
      </w:r>
      <w:r w:rsidR="005309D7" w:rsidRPr="00164BD9">
        <w:t>Infant Food Company</w:t>
      </w:r>
      <w:bookmarkEnd w:id="25"/>
    </w:p>
    <w:p w14:paraId="6694D494" w14:textId="1846A564" w:rsidR="001F2FB4" w:rsidRPr="00164BD9" w:rsidRDefault="00164BD9" w:rsidP="008607D6">
      <w:pPr>
        <w:rPr>
          <w:rFonts w:ascii="Arial" w:hAnsi="Arial" w:cs="Arial"/>
          <w:b/>
          <w:i/>
        </w:rPr>
      </w:pPr>
      <w:r w:rsidRPr="00164BD9">
        <w:rPr>
          <w:rFonts w:ascii="Arial" w:hAnsi="Arial" w:cs="Arial"/>
          <w:b/>
          <w:i/>
          <w:lang w:val="en-US"/>
        </w:rPr>
        <w:t>No</w:t>
      </w:r>
      <w:r w:rsidR="001F2FB4" w:rsidRPr="00164BD9">
        <w:rPr>
          <w:rFonts w:ascii="Arial" w:hAnsi="Arial" w:cs="Arial"/>
          <w:b/>
          <w:i/>
          <w:lang w:val="en-US"/>
        </w:rPr>
        <w:t xml:space="preserve"> breach</w:t>
      </w:r>
    </w:p>
    <w:p w14:paraId="4A1C7536" w14:textId="698E9471" w:rsidR="008E2E78" w:rsidRPr="00BE6AB7" w:rsidRDefault="008E2E78" w:rsidP="008E2E78">
      <w:pPr>
        <w:rPr>
          <w:rFonts w:ascii="Arial" w:hAnsi="Arial" w:cs="Arial"/>
        </w:rPr>
      </w:pPr>
      <w:r w:rsidRPr="00164BD9">
        <w:rPr>
          <w:rFonts w:ascii="Arial" w:hAnsi="Arial" w:cs="Arial"/>
        </w:rPr>
        <w:t>A complaint received on 28 November 2019 against The Infant Food Company, alleged infant formula marketing</w:t>
      </w:r>
      <w:r w:rsidRPr="00BE6AB7">
        <w:rPr>
          <w:rFonts w:ascii="Arial" w:hAnsi="Arial" w:cs="Arial"/>
        </w:rPr>
        <w:t xml:space="preserve"> material in the form of product images displaying images of the Bubs Organic products, including the progression of the products, on </w:t>
      </w:r>
      <w:r w:rsidR="001F2FB4">
        <w:rPr>
          <w:rFonts w:ascii="Arial" w:hAnsi="Arial" w:cs="Arial"/>
        </w:rPr>
        <w:t>its</w:t>
      </w:r>
      <w:r w:rsidR="001F2FB4" w:rsidRPr="00BE6AB7">
        <w:rPr>
          <w:rFonts w:ascii="Arial" w:hAnsi="Arial" w:cs="Arial"/>
        </w:rPr>
        <w:t xml:space="preserve"> </w:t>
      </w:r>
      <w:r w:rsidRPr="00BE6AB7">
        <w:rPr>
          <w:rFonts w:ascii="Arial" w:hAnsi="Arial" w:cs="Arial"/>
        </w:rPr>
        <w:t>website was a potential breach of Clause 5(a) of the MAIF Agreement.</w:t>
      </w:r>
      <w:r w:rsidRPr="00BE6AB7">
        <w:rPr>
          <w:rFonts w:ascii="Arial" w:hAnsi="Arial" w:cs="Arial"/>
        </w:rPr>
        <w:br/>
      </w:r>
      <w:r w:rsidRPr="00BE6AB7">
        <w:rPr>
          <w:rFonts w:ascii="Arial" w:hAnsi="Arial" w:cs="Arial"/>
        </w:rPr>
        <w:br/>
        <w:t xml:space="preserve">Determination: At its meeting on 27 February 2020, the MAIF Complaints Committee determined that the complaint was not a breach of the MAIF Agreement. The webpage and pack shot images can only be accessed after the appropriate disclaimer has been accepted by the user. </w:t>
      </w:r>
    </w:p>
    <w:p w14:paraId="447B8A12" w14:textId="661C8666" w:rsidR="00BE6AB7" w:rsidRPr="00164BD9" w:rsidRDefault="005309D7" w:rsidP="001D69FA">
      <w:pPr>
        <w:pStyle w:val="Heading2"/>
        <w:spacing w:after="120"/>
      </w:pPr>
      <w:bookmarkStart w:id="26" w:name="_Toc56687756"/>
      <w:r w:rsidRPr="00164BD9">
        <w:t xml:space="preserve">Complaint 1920-07: </w:t>
      </w:r>
      <w:r w:rsidR="002F183A" w:rsidRPr="00164BD9">
        <w:t xml:space="preserve">The </w:t>
      </w:r>
      <w:r w:rsidRPr="00164BD9">
        <w:t>LittleOak Company</w:t>
      </w:r>
      <w:bookmarkEnd w:id="26"/>
    </w:p>
    <w:p w14:paraId="6F5CEFFD" w14:textId="7148C874" w:rsidR="001F2FB4" w:rsidRPr="00164BD9" w:rsidRDefault="001F2FB4" w:rsidP="008607D6">
      <w:pPr>
        <w:rPr>
          <w:rFonts w:ascii="Arial" w:hAnsi="Arial" w:cs="Arial"/>
          <w:b/>
          <w:i/>
        </w:rPr>
      </w:pPr>
      <w:r w:rsidRPr="00164BD9">
        <w:rPr>
          <w:rFonts w:ascii="Arial" w:hAnsi="Arial" w:cs="Arial"/>
          <w:b/>
          <w:i/>
          <w:lang w:val="en-US"/>
        </w:rPr>
        <w:t>Out of scope</w:t>
      </w:r>
    </w:p>
    <w:p w14:paraId="1CBC3DB4" w14:textId="6D9DBC61" w:rsidR="004C04B5" w:rsidRPr="00BE6AB7" w:rsidRDefault="008E2E78" w:rsidP="00BE6AB7">
      <w:pPr>
        <w:rPr>
          <w:rFonts w:ascii="Arial" w:hAnsi="Arial" w:cs="Arial"/>
          <w:lang w:val="en-US"/>
        </w:rPr>
      </w:pPr>
      <w:r w:rsidRPr="00164BD9">
        <w:rPr>
          <w:rFonts w:ascii="Arial" w:hAnsi="Arial" w:cs="Arial"/>
        </w:rPr>
        <w:t>A complaint received on 14 January 2020 against The Little Oak Company, alleged various infant</w:t>
      </w:r>
      <w:r w:rsidRPr="00BE6AB7">
        <w:rPr>
          <w:rFonts w:ascii="Arial" w:hAnsi="Arial" w:cs="Arial"/>
        </w:rPr>
        <w:t xml:space="preserve"> formula social media marketing material including ‘pop up’ retail stores was a potential breach of clauses 4(b); 5(a) and 5(c) of the MAIF Agreement.</w:t>
      </w:r>
      <w:r w:rsidRPr="00BE6AB7">
        <w:rPr>
          <w:rFonts w:ascii="Arial" w:hAnsi="Arial" w:cs="Arial"/>
        </w:rPr>
        <w:br/>
      </w:r>
      <w:r w:rsidRPr="00BE6AB7">
        <w:rPr>
          <w:rFonts w:ascii="Arial" w:hAnsi="Arial" w:cs="Arial"/>
        </w:rPr>
        <w:br/>
        <w:t>Determination: At its meeting on 27 February 2020, the MAIF Complaints Committee determined that the complaint was out of scope of the MAIF Agreement, as the company was not a signatory to the MAIF Agreement at that time.</w:t>
      </w:r>
    </w:p>
    <w:sectPr w:rsidR="004C04B5" w:rsidRPr="00BE6AB7" w:rsidSect="00066FE5">
      <w:footerReference w:type="default" r:id="rId18"/>
      <w:pgSz w:w="11906" w:h="16838"/>
      <w:pgMar w:top="1080" w:right="1106" w:bottom="810" w:left="1440" w:header="708" w:footer="4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F357C6" w16cid:durableId="22E7658C"/>
  <w16cid:commentId w16cid:paraId="174C0DFF" w16cid:durableId="22E8B9CE"/>
  <w16cid:commentId w16cid:paraId="55543997" w16cid:durableId="22E8BA16"/>
  <w16cid:commentId w16cid:paraId="369E6098" w16cid:durableId="22E8BAD2"/>
  <w16cid:commentId w16cid:paraId="1E4A8389" w16cid:durableId="22E8BB91"/>
  <w16cid:commentId w16cid:paraId="69C80484" w16cid:durableId="22E8BC2B"/>
  <w16cid:commentId w16cid:paraId="72D686C7" w16cid:durableId="22E7665D"/>
  <w16cid:commentId w16cid:paraId="6E51717A" w16cid:durableId="22E76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9414E" w14:textId="77777777" w:rsidR="00B0765A" w:rsidRDefault="00B0765A" w:rsidP="00486A02">
      <w:pPr>
        <w:spacing w:after="0" w:line="240" w:lineRule="auto"/>
      </w:pPr>
      <w:r>
        <w:separator/>
      </w:r>
    </w:p>
  </w:endnote>
  <w:endnote w:type="continuationSeparator" w:id="0">
    <w:p w14:paraId="43279AD5" w14:textId="77777777" w:rsidR="00B0765A" w:rsidRDefault="00B0765A" w:rsidP="0048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nsolas"/>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6125" w14:textId="593D4727" w:rsidR="000C3419" w:rsidRPr="008656DC" w:rsidRDefault="000C3419" w:rsidP="00931AE0">
    <w:pPr>
      <w:pStyle w:val="Footer"/>
      <w:rPr>
        <w:rFonts w:ascii="Arial" w:hAnsi="Arial" w:cs="Arial"/>
        <w:sz w:val="14"/>
        <w:szCs w:val="14"/>
      </w:rPr>
    </w:pPr>
    <w:r w:rsidRPr="008656DC">
      <w:rPr>
        <w:rFonts w:ascii="Arial" w:hAnsi="Arial" w:cs="Arial"/>
        <w:sz w:val="14"/>
        <w:szCs w:val="14"/>
      </w:rPr>
      <w:t>2</w:t>
    </w:r>
    <w:r>
      <w:rPr>
        <w:rFonts w:ascii="Arial" w:hAnsi="Arial" w:cs="Arial"/>
        <w:sz w:val="14"/>
        <w:szCs w:val="14"/>
      </w:rPr>
      <w:t>019-20</w:t>
    </w:r>
    <w:r w:rsidRPr="008656DC">
      <w:rPr>
        <w:rFonts w:ascii="Arial" w:hAnsi="Arial" w:cs="Arial"/>
        <w:sz w:val="14"/>
        <w:szCs w:val="14"/>
      </w:rPr>
      <w:t xml:space="preserve"> ANNUAL REPORT: MARKETING IN AUSTRALIA OF INFANT FORMULA</w:t>
    </w:r>
    <w:sdt>
      <w:sdtPr>
        <w:rPr>
          <w:rFonts w:ascii="Arial" w:hAnsi="Arial" w:cs="Arial"/>
          <w:sz w:val="14"/>
          <w:szCs w:val="14"/>
        </w:rPr>
        <w:id w:val="-182824512"/>
        <w:docPartObj>
          <w:docPartGallery w:val="Page Numbers (Bottom of Page)"/>
          <w:docPartUnique/>
        </w:docPartObj>
      </w:sdtPr>
      <w:sdtEndPr>
        <w:rPr>
          <w:noProof/>
        </w:rPr>
      </w:sdtEndPr>
      <w:sdtContent>
        <w:r>
          <w:rPr>
            <w:rFonts w:ascii="Arial" w:hAnsi="Arial" w:cs="Arial"/>
            <w:sz w:val="14"/>
            <w:szCs w:val="14"/>
          </w:rPr>
          <w:t>S: MANUFACTURERS AND IMPORTERS AGREEMENT (MAIF) COMPLAINTS COMMITTEE</w:t>
        </w:r>
        <w:r>
          <w:rPr>
            <w:rFonts w:ascii="Arial" w:hAnsi="Arial" w:cs="Arial"/>
            <w:sz w:val="14"/>
            <w:szCs w:val="14"/>
          </w:rPr>
          <w:tab/>
        </w:r>
        <w:r w:rsidRPr="008656DC">
          <w:rPr>
            <w:rFonts w:ascii="Arial" w:hAnsi="Arial" w:cs="Arial"/>
            <w:sz w:val="14"/>
            <w:szCs w:val="14"/>
          </w:rPr>
          <w:fldChar w:fldCharType="begin"/>
        </w:r>
        <w:r w:rsidRPr="008656DC">
          <w:rPr>
            <w:rFonts w:ascii="Arial" w:hAnsi="Arial" w:cs="Arial"/>
            <w:sz w:val="14"/>
            <w:szCs w:val="14"/>
          </w:rPr>
          <w:instrText xml:space="preserve"> PAGE   \* MERGEFORMAT </w:instrText>
        </w:r>
        <w:r w:rsidRPr="008656DC">
          <w:rPr>
            <w:rFonts w:ascii="Arial" w:hAnsi="Arial" w:cs="Arial"/>
            <w:sz w:val="14"/>
            <w:szCs w:val="14"/>
          </w:rPr>
          <w:fldChar w:fldCharType="separate"/>
        </w:r>
        <w:r w:rsidR="00164BD9">
          <w:rPr>
            <w:rFonts w:ascii="Arial" w:hAnsi="Arial" w:cs="Arial"/>
            <w:noProof/>
            <w:sz w:val="14"/>
            <w:szCs w:val="14"/>
          </w:rPr>
          <w:t>6</w:t>
        </w:r>
        <w:r w:rsidRPr="008656DC">
          <w:rPr>
            <w:rFonts w:ascii="Arial" w:hAnsi="Arial" w:cs="Arial"/>
            <w:noProof/>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957F" w14:textId="77777777" w:rsidR="00B0765A" w:rsidRDefault="00B0765A" w:rsidP="00486A02">
      <w:pPr>
        <w:spacing w:after="0" w:line="240" w:lineRule="auto"/>
      </w:pPr>
      <w:r>
        <w:separator/>
      </w:r>
    </w:p>
  </w:footnote>
  <w:footnote w:type="continuationSeparator" w:id="0">
    <w:p w14:paraId="4F3766F6" w14:textId="77777777" w:rsidR="00B0765A" w:rsidRDefault="00B0765A" w:rsidP="0048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592"/>
    <w:multiLevelType w:val="hybridMultilevel"/>
    <w:tmpl w:val="F2C4C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A5118"/>
    <w:multiLevelType w:val="hybridMultilevel"/>
    <w:tmpl w:val="A7FE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F2CDA"/>
    <w:multiLevelType w:val="hybridMultilevel"/>
    <w:tmpl w:val="A2CE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841B3"/>
    <w:multiLevelType w:val="hybridMultilevel"/>
    <w:tmpl w:val="476EA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34410"/>
    <w:multiLevelType w:val="hybridMultilevel"/>
    <w:tmpl w:val="4FA49E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3DC3053"/>
    <w:multiLevelType w:val="hybridMultilevel"/>
    <w:tmpl w:val="38D2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11535"/>
    <w:multiLevelType w:val="hybridMultilevel"/>
    <w:tmpl w:val="6E7056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CE60800"/>
    <w:multiLevelType w:val="hybridMultilevel"/>
    <w:tmpl w:val="2A0C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D2E9F"/>
    <w:multiLevelType w:val="hybridMultilevel"/>
    <w:tmpl w:val="737CD5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06052A6"/>
    <w:multiLevelType w:val="hybridMultilevel"/>
    <w:tmpl w:val="C6962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124F76"/>
    <w:multiLevelType w:val="multilevel"/>
    <w:tmpl w:val="5A14192C"/>
    <w:lvl w:ilvl="0">
      <w:start w:val="1"/>
      <w:numFmt w:val="decimal"/>
      <w:pStyle w:val="Hyperlinkref"/>
      <w:lvlText w:val="%1."/>
      <w:lvlJc w:val="left"/>
      <w:pPr>
        <w:tabs>
          <w:tab w:val="num" w:pos="720"/>
        </w:tabs>
        <w:ind w:left="720" w:hanging="720"/>
      </w:pPr>
    </w:lvl>
    <w:lvl w:ilvl="1">
      <w:start w:val="1"/>
      <w:numFmt w:val="decimal"/>
      <w:pStyle w:val="Hyperlinkre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A24522"/>
    <w:multiLevelType w:val="multilevel"/>
    <w:tmpl w:val="C9DA34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483729F6"/>
    <w:multiLevelType w:val="hybridMultilevel"/>
    <w:tmpl w:val="193E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790D1A"/>
    <w:multiLevelType w:val="hybridMultilevel"/>
    <w:tmpl w:val="B9187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F63952"/>
    <w:multiLevelType w:val="hybridMultilevel"/>
    <w:tmpl w:val="5BD0B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B5F81"/>
    <w:multiLevelType w:val="hybridMultilevel"/>
    <w:tmpl w:val="11D0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445B0"/>
    <w:multiLevelType w:val="hybridMultilevel"/>
    <w:tmpl w:val="2AA43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186E8B"/>
    <w:multiLevelType w:val="hybridMultilevel"/>
    <w:tmpl w:val="27F6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C9297F"/>
    <w:multiLevelType w:val="multilevel"/>
    <w:tmpl w:val="52B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8024B"/>
    <w:multiLevelType w:val="hybridMultilevel"/>
    <w:tmpl w:val="2E88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751681"/>
    <w:multiLevelType w:val="multilevel"/>
    <w:tmpl w:val="026E8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6"/>
  </w:num>
  <w:num w:numId="4">
    <w:abstractNumId w:val="2"/>
  </w:num>
  <w:num w:numId="5">
    <w:abstractNumId w:val="7"/>
  </w:num>
  <w:num w:numId="6">
    <w:abstractNumId w:val="14"/>
  </w:num>
  <w:num w:numId="7">
    <w:abstractNumId w:val="1"/>
  </w:num>
  <w:num w:numId="8">
    <w:abstractNumId w:val="5"/>
  </w:num>
  <w:num w:numId="9">
    <w:abstractNumId w:val="19"/>
  </w:num>
  <w:num w:numId="10">
    <w:abstractNumId w:val="0"/>
  </w:num>
  <w:num w:numId="11">
    <w:abstractNumId w:val="12"/>
  </w:num>
  <w:num w:numId="12">
    <w:abstractNumId w:val="15"/>
  </w:num>
  <w:num w:numId="13">
    <w:abstractNumId w:val="16"/>
  </w:num>
  <w:num w:numId="14">
    <w:abstractNumId w:val="3"/>
  </w:num>
  <w:num w:numId="15">
    <w:abstractNumId w:val="9"/>
  </w:num>
  <w:num w:numId="16">
    <w:abstractNumId w:val="8"/>
  </w:num>
  <w:num w:numId="17">
    <w:abstractNumId w:val="20"/>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21"/>
    <w:rsid w:val="00000D83"/>
    <w:rsid w:val="0000120E"/>
    <w:rsid w:val="000100F5"/>
    <w:rsid w:val="0001063A"/>
    <w:rsid w:val="00011CD5"/>
    <w:rsid w:val="00016224"/>
    <w:rsid w:val="00017D65"/>
    <w:rsid w:val="00017E2A"/>
    <w:rsid w:val="00021165"/>
    <w:rsid w:val="00023016"/>
    <w:rsid w:val="000230FF"/>
    <w:rsid w:val="000277AB"/>
    <w:rsid w:val="00030E55"/>
    <w:rsid w:val="0003388D"/>
    <w:rsid w:val="00034389"/>
    <w:rsid w:val="0004127C"/>
    <w:rsid w:val="00042425"/>
    <w:rsid w:val="00046186"/>
    <w:rsid w:val="00046798"/>
    <w:rsid w:val="00052D5C"/>
    <w:rsid w:val="00053486"/>
    <w:rsid w:val="000548F5"/>
    <w:rsid w:val="00055C4F"/>
    <w:rsid w:val="0006131B"/>
    <w:rsid w:val="0006427C"/>
    <w:rsid w:val="000652E5"/>
    <w:rsid w:val="00066FE5"/>
    <w:rsid w:val="00067118"/>
    <w:rsid w:val="0007221B"/>
    <w:rsid w:val="000734D4"/>
    <w:rsid w:val="00086573"/>
    <w:rsid w:val="0009215F"/>
    <w:rsid w:val="00096B6A"/>
    <w:rsid w:val="000A131E"/>
    <w:rsid w:val="000A28DE"/>
    <w:rsid w:val="000A7F44"/>
    <w:rsid w:val="000B3471"/>
    <w:rsid w:val="000B510D"/>
    <w:rsid w:val="000B7056"/>
    <w:rsid w:val="000C1321"/>
    <w:rsid w:val="000C3419"/>
    <w:rsid w:val="000C440F"/>
    <w:rsid w:val="000C5243"/>
    <w:rsid w:val="000C6BFF"/>
    <w:rsid w:val="000C7865"/>
    <w:rsid w:val="000D33BD"/>
    <w:rsid w:val="000D43D0"/>
    <w:rsid w:val="000D7FD2"/>
    <w:rsid w:val="000E0CDF"/>
    <w:rsid w:val="000E125D"/>
    <w:rsid w:val="000F34FE"/>
    <w:rsid w:val="000F4972"/>
    <w:rsid w:val="000F628F"/>
    <w:rsid w:val="000F7BC0"/>
    <w:rsid w:val="000F7FAF"/>
    <w:rsid w:val="001030CE"/>
    <w:rsid w:val="001051FE"/>
    <w:rsid w:val="0010551C"/>
    <w:rsid w:val="00105A3D"/>
    <w:rsid w:val="00107046"/>
    <w:rsid w:val="001128EC"/>
    <w:rsid w:val="001131F0"/>
    <w:rsid w:val="0011413C"/>
    <w:rsid w:val="001244D2"/>
    <w:rsid w:val="00124820"/>
    <w:rsid w:val="00125007"/>
    <w:rsid w:val="00127567"/>
    <w:rsid w:val="00131AE5"/>
    <w:rsid w:val="00132A12"/>
    <w:rsid w:val="00133104"/>
    <w:rsid w:val="00133926"/>
    <w:rsid w:val="001359A1"/>
    <w:rsid w:val="001368BB"/>
    <w:rsid w:val="00140664"/>
    <w:rsid w:val="00141B4A"/>
    <w:rsid w:val="001446F6"/>
    <w:rsid w:val="00147987"/>
    <w:rsid w:val="00152252"/>
    <w:rsid w:val="00154ADC"/>
    <w:rsid w:val="00155664"/>
    <w:rsid w:val="00163B9C"/>
    <w:rsid w:val="00164BD9"/>
    <w:rsid w:val="00165C0F"/>
    <w:rsid w:val="0016730E"/>
    <w:rsid w:val="001727BD"/>
    <w:rsid w:val="0017661B"/>
    <w:rsid w:val="00181011"/>
    <w:rsid w:val="0018778F"/>
    <w:rsid w:val="00187F06"/>
    <w:rsid w:val="0019155C"/>
    <w:rsid w:val="001A383C"/>
    <w:rsid w:val="001A438B"/>
    <w:rsid w:val="001A4F9A"/>
    <w:rsid w:val="001A6166"/>
    <w:rsid w:val="001A74FC"/>
    <w:rsid w:val="001B10F9"/>
    <w:rsid w:val="001B214E"/>
    <w:rsid w:val="001B495D"/>
    <w:rsid w:val="001D0948"/>
    <w:rsid w:val="001D3D9F"/>
    <w:rsid w:val="001D569D"/>
    <w:rsid w:val="001D69FA"/>
    <w:rsid w:val="001E067E"/>
    <w:rsid w:val="001E20C0"/>
    <w:rsid w:val="001E3549"/>
    <w:rsid w:val="001E6A9C"/>
    <w:rsid w:val="001F0BE5"/>
    <w:rsid w:val="001F1D44"/>
    <w:rsid w:val="001F2FB4"/>
    <w:rsid w:val="001F7104"/>
    <w:rsid w:val="00205133"/>
    <w:rsid w:val="00207923"/>
    <w:rsid w:val="00207F7C"/>
    <w:rsid w:val="00212FE5"/>
    <w:rsid w:val="00213862"/>
    <w:rsid w:val="00214315"/>
    <w:rsid w:val="00216FCA"/>
    <w:rsid w:val="00221802"/>
    <w:rsid w:val="00221DDC"/>
    <w:rsid w:val="002268F4"/>
    <w:rsid w:val="00235FD0"/>
    <w:rsid w:val="00241B90"/>
    <w:rsid w:val="002477F4"/>
    <w:rsid w:val="00252478"/>
    <w:rsid w:val="002602A2"/>
    <w:rsid w:val="0026750E"/>
    <w:rsid w:val="002721BF"/>
    <w:rsid w:val="0027543B"/>
    <w:rsid w:val="00276C13"/>
    <w:rsid w:val="00282DBE"/>
    <w:rsid w:val="00284CDE"/>
    <w:rsid w:val="00286AF6"/>
    <w:rsid w:val="00287580"/>
    <w:rsid w:val="00287CDC"/>
    <w:rsid w:val="0029055B"/>
    <w:rsid w:val="0029202F"/>
    <w:rsid w:val="002926D0"/>
    <w:rsid w:val="00294C4D"/>
    <w:rsid w:val="00294D76"/>
    <w:rsid w:val="002A0FE3"/>
    <w:rsid w:val="002A617A"/>
    <w:rsid w:val="002B02C9"/>
    <w:rsid w:val="002B2021"/>
    <w:rsid w:val="002B3893"/>
    <w:rsid w:val="002B701C"/>
    <w:rsid w:val="002B7B85"/>
    <w:rsid w:val="002C18CF"/>
    <w:rsid w:val="002C7C36"/>
    <w:rsid w:val="002D30BB"/>
    <w:rsid w:val="002D59EC"/>
    <w:rsid w:val="002D634D"/>
    <w:rsid w:val="002E083A"/>
    <w:rsid w:val="002E2CD2"/>
    <w:rsid w:val="002E7F16"/>
    <w:rsid w:val="002F183A"/>
    <w:rsid w:val="002F7222"/>
    <w:rsid w:val="003015EE"/>
    <w:rsid w:val="00302FED"/>
    <w:rsid w:val="003035E8"/>
    <w:rsid w:val="00303CF2"/>
    <w:rsid w:val="003065F3"/>
    <w:rsid w:val="0031052E"/>
    <w:rsid w:val="00310AB0"/>
    <w:rsid w:val="00311A69"/>
    <w:rsid w:val="00313DF9"/>
    <w:rsid w:val="00314057"/>
    <w:rsid w:val="0031666E"/>
    <w:rsid w:val="00316E3C"/>
    <w:rsid w:val="00317D50"/>
    <w:rsid w:val="00322B86"/>
    <w:rsid w:val="0032508D"/>
    <w:rsid w:val="00340389"/>
    <w:rsid w:val="00342492"/>
    <w:rsid w:val="00346329"/>
    <w:rsid w:val="00353389"/>
    <w:rsid w:val="003554D1"/>
    <w:rsid w:val="003574E9"/>
    <w:rsid w:val="00364088"/>
    <w:rsid w:val="0037283C"/>
    <w:rsid w:val="00374559"/>
    <w:rsid w:val="0037514A"/>
    <w:rsid w:val="00375BE3"/>
    <w:rsid w:val="00376510"/>
    <w:rsid w:val="003771A5"/>
    <w:rsid w:val="00394553"/>
    <w:rsid w:val="003A19AC"/>
    <w:rsid w:val="003A305F"/>
    <w:rsid w:val="003A35D9"/>
    <w:rsid w:val="003A4799"/>
    <w:rsid w:val="003A5408"/>
    <w:rsid w:val="003A5FDC"/>
    <w:rsid w:val="003A684D"/>
    <w:rsid w:val="003A729C"/>
    <w:rsid w:val="003B3436"/>
    <w:rsid w:val="003B470C"/>
    <w:rsid w:val="003B4FB3"/>
    <w:rsid w:val="003C0417"/>
    <w:rsid w:val="003C1203"/>
    <w:rsid w:val="003C15AD"/>
    <w:rsid w:val="003C76FD"/>
    <w:rsid w:val="003C7930"/>
    <w:rsid w:val="003D0E8B"/>
    <w:rsid w:val="003D1371"/>
    <w:rsid w:val="003D1A5C"/>
    <w:rsid w:val="003D672D"/>
    <w:rsid w:val="003E26E6"/>
    <w:rsid w:val="003F00B7"/>
    <w:rsid w:val="003F1456"/>
    <w:rsid w:val="003F195F"/>
    <w:rsid w:val="003F2F40"/>
    <w:rsid w:val="003F38E6"/>
    <w:rsid w:val="003F3E0B"/>
    <w:rsid w:val="003F413F"/>
    <w:rsid w:val="00401143"/>
    <w:rsid w:val="0041073A"/>
    <w:rsid w:val="00410D59"/>
    <w:rsid w:val="00414AEB"/>
    <w:rsid w:val="00422528"/>
    <w:rsid w:val="004232BF"/>
    <w:rsid w:val="0042446D"/>
    <w:rsid w:val="0042596E"/>
    <w:rsid w:val="00430C6D"/>
    <w:rsid w:val="00433964"/>
    <w:rsid w:val="00447B09"/>
    <w:rsid w:val="004503FF"/>
    <w:rsid w:val="00450640"/>
    <w:rsid w:val="00456921"/>
    <w:rsid w:val="00462589"/>
    <w:rsid w:val="00464995"/>
    <w:rsid w:val="004654D0"/>
    <w:rsid w:val="00472878"/>
    <w:rsid w:val="00472AE4"/>
    <w:rsid w:val="004735B4"/>
    <w:rsid w:val="004779A6"/>
    <w:rsid w:val="0048022C"/>
    <w:rsid w:val="0048476E"/>
    <w:rsid w:val="00485AC5"/>
    <w:rsid w:val="00486A02"/>
    <w:rsid w:val="00495317"/>
    <w:rsid w:val="00497052"/>
    <w:rsid w:val="00497BD4"/>
    <w:rsid w:val="004A4169"/>
    <w:rsid w:val="004A7588"/>
    <w:rsid w:val="004B0B26"/>
    <w:rsid w:val="004B1CC1"/>
    <w:rsid w:val="004B78BE"/>
    <w:rsid w:val="004C00FF"/>
    <w:rsid w:val="004C04B5"/>
    <w:rsid w:val="004C1F00"/>
    <w:rsid w:val="004C56A9"/>
    <w:rsid w:val="004C64E5"/>
    <w:rsid w:val="004C7FD2"/>
    <w:rsid w:val="004D074F"/>
    <w:rsid w:val="004D1CD6"/>
    <w:rsid w:val="004D2C4C"/>
    <w:rsid w:val="004D64C7"/>
    <w:rsid w:val="004E2BB1"/>
    <w:rsid w:val="004E2D91"/>
    <w:rsid w:val="004E7290"/>
    <w:rsid w:val="005033C4"/>
    <w:rsid w:val="00510DA1"/>
    <w:rsid w:val="00520109"/>
    <w:rsid w:val="005208AE"/>
    <w:rsid w:val="005212E5"/>
    <w:rsid w:val="005217D2"/>
    <w:rsid w:val="00523E29"/>
    <w:rsid w:val="005309D7"/>
    <w:rsid w:val="00531A91"/>
    <w:rsid w:val="00534CDA"/>
    <w:rsid w:val="005359B9"/>
    <w:rsid w:val="00541E59"/>
    <w:rsid w:val="005511B3"/>
    <w:rsid w:val="00551EA8"/>
    <w:rsid w:val="00552D9F"/>
    <w:rsid w:val="00555310"/>
    <w:rsid w:val="00562741"/>
    <w:rsid w:val="00565E53"/>
    <w:rsid w:val="005700BD"/>
    <w:rsid w:val="00572792"/>
    <w:rsid w:val="00575185"/>
    <w:rsid w:val="0057778E"/>
    <w:rsid w:val="005817E1"/>
    <w:rsid w:val="00583938"/>
    <w:rsid w:val="005862D6"/>
    <w:rsid w:val="0059733C"/>
    <w:rsid w:val="00597BBF"/>
    <w:rsid w:val="00597ED6"/>
    <w:rsid w:val="005A077C"/>
    <w:rsid w:val="005A5860"/>
    <w:rsid w:val="005A5E1D"/>
    <w:rsid w:val="005D18FD"/>
    <w:rsid w:val="005D1947"/>
    <w:rsid w:val="005D2BDB"/>
    <w:rsid w:val="005E1375"/>
    <w:rsid w:val="005E2FD9"/>
    <w:rsid w:val="005E5508"/>
    <w:rsid w:val="005F28DD"/>
    <w:rsid w:val="005F4FD4"/>
    <w:rsid w:val="00606004"/>
    <w:rsid w:val="00606FDD"/>
    <w:rsid w:val="00607914"/>
    <w:rsid w:val="006106C0"/>
    <w:rsid w:val="00611F10"/>
    <w:rsid w:val="00624C40"/>
    <w:rsid w:val="006320CB"/>
    <w:rsid w:val="00633C99"/>
    <w:rsid w:val="00641753"/>
    <w:rsid w:val="00642109"/>
    <w:rsid w:val="006457DD"/>
    <w:rsid w:val="006510D8"/>
    <w:rsid w:val="00656908"/>
    <w:rsid w:val="00657654"/>
    <w:rsid w:val="00661CB9"/>
    <w:rsid w:val="006701C3"/>
    <w:rsid w:val="006725D9"/>
    <w:rsid w:val="006727F4"/>
    <w:rsid w:val="0067303D"/>
    <w:rsid w:val="006775C4"/>
    <w:rsid w:val="00677F48"/>
    <w:rsid w:val="0068057A"/>
    <w:rsid w:val="006811AA"/>
    <w:rsid w:val="0068508C"/>
    <w:rsid w:val="00685CA3"/>
    <w:rsid w:val="00687F6D"/>
    <w:rsid w:val="00692580"/>
    <w:rsid w:val="0069443D"/>
    <w:rsid w:val="006A58FE"/>
    <w:rsid w:val="006A6BBD"/>
    <w:rsid w:val="006B070A"/>
    <w:rsid w:val="006D1D17"/>
    <w:rsid w:val="006D5695"/>
    <w:rsid w:val="006D6DA2"/>
    <w:rsid w:val="006E03B5"/>
    <w:rsid w:val="006E2B1B"/>
    <w:rsid w:val="006E2F62"/>
    <w:rsid w:val="006E3A79"/>
    <w:rsid w:val="006E49CD"/>
    <w:rsid w:val="006E6BF8"/>
    <w:rsid w:val="006F383B"/>
    <w:rsid w:val="006F4F98"/>
    <w:rsid w:val="0070707B"/>
    <w:rsid w:val="007123DD"/>
    <w:rsid w:val="00712C93"/>
    <w:rsid w:val="007154F7"/>
    <w:rsid w:val="00715A55"/>
    <w:rsid w:val="007223C0"/>
    <w:rsid w:val="00723F16"/>
    <w:rsid w:val="00730286"/>
    <w:rsid w:val="007332C4"/>
    <w:rsid w:val="00733757"/>
    <w:rsid w:val="00734626"/>
    <w:rsid w:val="00735823"/>
    <w:rsid w:val="00735846"/>
    <w:rsid w:val="00744C29"/>
    <w:rsid w:val="0076019F"/>
    <w:rsid w:val="00761621"/>
    <w:rsid w:val="00764451"/>
    <w:rsid w:val="007654E3"/>
    <w:rsid w:val="0076671F"/>
    <w:rsid w:val="007722A2"/>
    <w:rsid w:val="00774E9F"/>
    <w:rsid w:val="00774EAA"/>
    <w:rsid w:val="00781E59"/>
    <w:rsid w:val="00782655"/>
    <w:rsid w:val="00790A95"/>
    <w:rsid w:val="00791A40"/>
    <w:rsid w:val="00794B8A"/>
    <w:rsid w:val="007A072B"/>
    <w:rsid w:val="007A6C9C"/>
    <w:rsid w:val="007A76A8"/>
    <w:rsid w:val="007B0C10"/>
    <w:rsid w:val="007B0D23"/>
    <w:rsid w:val="007B4174"/>
    <w:rsid w:val="007B6E49"/>
    <w:rsid w:val="007C16F5"/>
    <w:rsid w:val="007C21E0"/>
    <w:rsid w:val="007C3DCE"/>
    <w:rsid w:val="007D4AC5"/>
    <w:rsid w:val="007D5F68"/>
    <w:rsid w:val="007D7B03"/>
    <w:rsid w:val="007E16D2"/>
    <w:rsid w:val="007E7BA0"/>
    <w:rsid w:val="007F00F7"/>
    <w:rsid w:val="007F2DB2"/>
    <w:rsid w:val="007F7AC5"/>
    <w:rsid w:val="00801541"/>
    <w:rsid w:val="00804F0D"/>
    <w:rsid w:val="008057E7"/>
    <w:rsid w:val="00807482"/>
    <w:rsid w:val="008074D7"/>
    <w:rsid w:val="00807B32"/>
    <w:rsid w:val="0081113C"/>
    <w:rsid w:val="00812592"/>
    <w:rsid w:val="00822A35"/>
    <w:rsid w:val="008240C8"/>
    <w:rsid w:val="008243BB"/>
    <w:rsid w:val="00825068"/>
    <w:rsid w:val="008252EF"/>
    <w:rsid w:val="0083122A"/>
    <w:rsid w:val="00832922"/>
    <w:rsid w:val="0083446A"/>
    <w:rsid w:val="008359A7"/>
    <w:rsid w:val="00835F26"/>
    <w:rsid w:val="00836000"/>
    <w:rsid w:val="00837CC5"/>
    <w:rsid w:val="00837F0C"/>
    <w:rsid w:val="008510AA"/>
    <w:rsid w:val="00854C64"/>
    <w:rsid w:val="00854E6B"/>
    <w:rsid w:val="008562B5"/>
    <w:rsid w:val="008607D6"/>
    <w:rsid w:val="00861098"/>
    <w:rsid w:val="00864DFF"/>
    <w:rsid w:val="008656DC"/>
    <w:rsid w:val="00865C75"/>
    <w:rsid w:val="00873682"/>
    <w:rsid w:val="008737B5"/>
    <w:rsid w:val="00890E11"/>
    <w:rsid w:val="008916D3"/>
    <w:rsid w:val="008A13FF"/>
    <w:rsid w:val="008A4C5A"/>
    <w:rsid w:val="008B07B4"/>
    <w:rsid w:val="008B615C"/>
    <w:rsid w:val="008B6747"/>
    <w:rsid w:val="008B6E9F"/>
    <w:rsid w:val="008C18DC"/>
    <w:rsid w:val="008C1914"/>
    <w:rsid w:val="008C2594"/>
    <w:rsid w:val="008C5B3A"/>
    <w:rsid w:val="008C699A"/>
    <w:rsid w:val="008C73E4"/>
    <w:rsid w:val="008D164E"/>
    <w:rsid w:val="008D27D6"/>
    <w:rsid w:val="008D3BB3"/>
    <w:rsid w:val="008D68EC"/>
    <w:rsid w:val="008D7F1B"/>
    <w:rsid w:val="008E2979"/>
    <w:rsid w:val="008E2E78"/>
    <w:rsid w:val="008E6D29"/>
    <w:rsid w:val="008F49BC"/>
    <w:rsid w:val="008F534F"/>
    <w:rsid w:val="008F6AE7"/>
    <w:rsid w:val="00903E00"/>
    <w:rsid w:val="009055C0"/>
    <w:rsid w:val="009064C2"/>
    <w:rsid w:val="00913FCF"/>
    <w:rsid w:val="00916CAA"/>
    <w:rsid w:val="00917023"/>
    <w:rsid w:val="00921016"/>
    <w:rsid w:val="009218F5"/>
    <w:rsid w:val="0092374C"/>
    <w:rsid w:val="009277CE"/>
    <w:rsid w:val="00931AE0"/>
    <w:rsid w:val="00932443"/>
    <w:rsid w:val="00936986"/>
    <w:rsid w:val="00936F87"/>
    <w:rsid w:val="00943F8E"/>
    <w:rsid w:val="009531A7"/>
    <w:rsid w:val="009545F1"/>
    <w:rsid w:val="00954F19"/>
    <w:rsid w:val="00954F9C"/>
    <w:rsid w:val="00960B56"/>
    <w:rsid w:val="0096552A"/>
    <w:rsid w:val="00967A4B"/>
    <w:rsid w:val="00971E6F"/>
    <w:rsid w:val="00977B1B"/>
    <w:rsid w:val="00980624"/>
    <w:rsid w:val="009831E5"/>
    <w:rsid w:val="00986251"/>
    <w:rsid w:val="009919C4"/>
    <w:rsid w:val="009A1B7A"/>
    <w:rsid w:val="009A39EE"/>
    <w:rsid w:val="009A5437"/>
    <w:rsid w:val="009A56B6"/>
    <w:rsid w:val="009A6F65"/>
    <w:rsid w:val="009B24F3"/>
    <w:rsid w:val="009B28DB"/>
    <w:rsid w:val="009B6F66"/>
    <w:rsid w:val="009C49C1"/>
    <w:rsid w:val="009C55CE"/>
    <w:rsid w:val="009C6027"/>
    <w:rsid w:val="009D179A"/>
    <w:rsid w:val="009D3972"/>
    <w:rsid w:val="009D4F69"/>
    <w:rsid w:val="009D5D3C"/>
    <w:rsid w:val="009D7872"/>
    <w:rsid w:val="009E538A"/>
    <w:rsid w:val="009E63CF"/>
    <w:rsid w:val="009F4D71"/>
    <w:rsid w:val="009F5965"/>
    <w:rsid w:val="009F6C07"/>
    <w:rsid w:val="00A03C1F"/>
    <w:rsid w:val="00A2082F"/>
    <w:rsid w:val="00A26CD7"/>
    <w:rsid w:val="00A3176C"/>
    <w:rsid w:val="00A353C1"/>
    <w:rsid w:val="00A4099F"/>
    <w:rsid w:val="00A40AE1"/>
    <w:rsid w:val="00A41055"/>
    <w:rsid w:val="00A42579"/>
    <w:rsid w:val="00A515BC"/>
    <w:rsid w:val="00A52972"/>
    <w:rsid w:val="00A52C46"/>
    <w:rsid w:val="00A60032"/>
    <w:rsid w:val="00A64545"/>
    <w:rsid w:val="00A66B15"/>
    <w:rsid w:val="00A672F5"/>
    <w:rsid w:val="00A67F33"/>
    <w:rsid w:val="00A701E9"/>
    <w:rsid w:val="00A710D8"/>
    <w:rsid w:val="00A75519"/>
    <w:rsid w:val="00A81254"/>
    <w:rsid w:val="00A82480"/>
    <w:rsid w:val="00A82FCE"/>
    <w:rsid w:val="00A84218"/>
    <w:rsid w:val="00A858C2"/>
    <w:rsid w:val="00A91265"/>
    <w:rsid w:val="00A92F49"/>
    <w:rsid w:val="00A94D19"/>
    <w:rsid w:val="00A96EC6"/>
    <w:rsid w:val="00AA1195"/>
    <w:rsid w:val="00AA3965"/>
    <w:rsid w:val="00AA565B"/>
    <w:rsid w:val="00AA6BAF"/>
    <w:rsid w:val="00AB22E8"/>
    <w:rsid w:val="00AB5AD5"/>
    <w:rsid w:val="00AC051B"/>
    <w:rsid w:val="00AC19C8"/>
    <w:rsid w:val="00AC2408"/>
    <w:rsid w:val="00AC2E9F"/>
    <w:rsid w:val="00AC5CF6"/>
    <w:rsid w:val="00AD1993"/>
    <w:rsid w:val="00AD524C"/>
    <w:rsid w:val="00AE0B6E"/>
    <w:rsid w:val="00AE163E"/>
    <w:rsid w:val="00AE2331"/>
    <w:rsid w:val="00AE3DA5"/>
    <w:rsid w:val="00AE413B"/>
    <w:rsid w:val="00AE7036"/>
    <w:rsid w:val="00AF6C37"/>
    <w:rsid w:val="00AF7345"/>
    <w:rsid w:val="00B04F0B"/>
    <w:rsid w:val="00B05580"/>
    <w:rsid w:val="00B0676F"/>
    <w:rsid w:val="00B0765A"/>
    <w:rsid w:val="00B223E1"/>
    <w:rsid w:val="00B23309"/>
    <w:rsid w:val="00B23E30"/>
    <w:rsid w:val="00B24ACD"/>
    <w:rsid w:val="00B30C41"/>
    <w:rsid w:val="00B355B6"/>
    <w:rsid w:val="00B368F1"/>
    <w:rsid w:val="00B46FD1"/>
    <w:rsid w:val="00B52382"/>
    <w:rsid w:val="00B55C98"/>
    <w:rsid w:val="00B565EB"/>
    <w:rsid w:val="00B639F4"/>
    <w:rsid w:val="00B70CD4"/>
    <w:rsid w:val="00B80BBC"/>
    <w:rsid w:val="00B8380D"/>
    <w:rsid w:val="00BA1F84"/>
    <w:rsid w:val="00BA2BD8"/>
    <w:rsid w:val="00BA5E34"/>
    <w:rsid w:val="00BB39F5"/>
    <w:rsid w:val="00BB3AE2"/>
    <w:rsid w:val="00BB64D2"/>
    <w:rsid w:val="00BB71FA"/>
    <w:rsid w:val="00BC1B43"/>
    <w:rsid w:val="00BC39F2"/>
    <w:rsid w:val="00BC7BC4"/>
    <w:rsid w:val="00BD097B"/>
    <w:rsid w:val="00BD14D6"/>
    <w:rsid w:val="00BD1A5A"/>
    <w:rsid w:val="00BD25CE"/>
    <w:rsid w:val="00BD542F"/>
    <w:rsid w:val="00BE0650"/>
    <w:rsid w:val="00BE220E"/>
    <w:rsid w:val="00BE314A"/>
    <w:rsid w:val="00BE381F"/>
    <w:rsid w:val="00BE663F"/>
    <w:rsid w:val="00BE6AB7"/>
    <w:rsid w:val="00BF404A"/>
    <w:rsid w:val="00BF5D94"/>
    <w:rsid w:val="00C02401"/>
    <w:rsid w:val="00C13CE1"/>
    <w:rsid w:val="00C15BE3"/>
    <w:rsid w:val="00C27CBB"/>
    <w:rsid w:val="00C35933"/>
    <w:rsid w:val="00C35F64"/>
    <w:rsid w:val="00C413B4"/>
    <w:rsid w:val="00C436F7"/>
    <w:rsid w:val="00C47D76"/>
    <w:rsid w:val="00C50C4C"/>
    <w:rsid w:val="00C53990"/>
    <w:rsid w:val="00C54DC9"/>
    <w:rsid w:val="00C576EE"/>
    <w:rsid w:val="00C630F3"/>
    <w:rsid w:val="00C67F8A"/>
    <w:rsid w:val="00C70155"/>
    <w:rsid w:val="00C73D86"/>
    <w:rsid w:val="00C77DA4"/>
    <w:rsid w:val="00C77DE6"/>
    <w:rsid w:val="00C80634"/>
    <w:rsid w:val="00C80E4D"/>
    <w:rsid w:val="00C820DA"/>
    <w:rsid w:val="00C83E1F"/>
    <w:rsid w:val="00C86C25"/>
    <w:rsid w:val="00C873CC"/>
    <w:rsid w:val="00C91184"/>
    <w:rsid w:val="00C9118D"/>
    <w:rsid w:val="00C95F25"/>
    <w:rsid w:val="00CB1A47"/>
    <w:rsid w:val="00CB4E6F"/>
    <w:rsid w:val="00CB672C"/>
    <w:rsid w:val="00CB6832"/>
    <w:rsid w:val="00CB689E"/>
    <w:rsid w:val="00CB74B3"/>
    <w:rsid w:val="00CC0C23"/>
    <w:rsid w:val="00CC1F7A"/>
    <w:rsid w:val="00CC2116"/>
    <w:rsid w:val="00CC3474"/>
    <w:rsid w:val="00CC3E3D"/>
    <w:rsid w:val="00CC661A"/>
    <w:rsid w:val="00CC7CE8"/>
    <w:rsid w:val="00CD1DEB"/>
    <w:rsid w:val="00CD4A7A"/>
    <w:rsid w:val="00CE42B8"/>
    <w:rsid w:val="00CE59C6"/>
    <w:rsid w:val="00CF0590"/>
    <w:rsid w:val="00CF44EC"/>
    <w:rsid w:val="00CF478E"/>
    <w:rsid w:val="00CF5356"/>
    <w:rsid w:val="00CF6F57"/>
    <w:rsid w:val="00D03750"/>
    <w:rsid w:val="00D10AC2"/>
    <w:rsid w:val="00D114A4"/>
    <w:rsid w:val="00D214EC"/>
    <w:rsid w:val="00D21D4B"/>
    <w:rsid w:val="00D2374D"/>
    <w:rsid w:val="00D30B1A"/>
    <w:rsid w:val="00D31CEC"/>
    <w:rsid w:val="00D41887"/>
    <w:rsid w:val="00D47B28"/>
    <w:rsid w:val="00D509D3"/>
    <w:rsid w:val="00D52815"/>
    <w:rsid w:val="00D52DC3"/>
    <w:rsid w:val="00D54463"/>
    <w:rsid w:val="00D55D46"/>
    <w:rsid w:val="00D5674F"/>
    <w:rsid w:val="00D728FC"/>
    <w:rsid w:val="00D74C55"/>
    <w:rsid w:val="00D87A99"/>
    <w:rsid w:val="00D87C7C"/>
    <w:rsid w:val="00D90477"/>
    <w:rsid w:val="00D92D84"/>
    <w:rsid w:val="00D93E64"/>
    <w:rsid w:val="00D97D65"/>
    <w:rsid w:val="00DA039C"/>
    <w:rsid w:val="00DA162B"/>
    <w:rsid w:val="00DA3405"/>
    <w:rsid w:val="00DA534C"/>
    <w:rsid w:val="00DA545B"/>
    <w:rsid w:val="00DA6CB3"/>
    <w:rsid w:val="00DB0E6B"/>
    <w:rsid w:val="00DB3B76"/>
    <w:rsid w:val="00DB430E"/>
    <w:rsid w:val="00DB64EE"/>
    <w:rsid w:val="00DB7853"/>
    <w:rsid w:val="00DB7F00"/>
    <w:rsid w:val="00DC1E1C"/>
    <w:rsid w:val="00DC3FA9"/>
    <w:rsid w:val="00DD255F"/>
    <w:rsid w:val="00DD3CA5"/>
    <w:rsid w:val="00DD4B94"/>
    <w:rsid w:val="00DD5BC6"/>
    <w:rsid w:val="00DD6262"/>
    <w:rsid w:val="00DD735E"/>
    <w:rsid w:val="00DE0E38"/>
    <w:rsid w:val="00DE1538"/>
    <w:rsid w:val="00DE5051"/>
    <w:rsid w:val="00DE72A7"/>
    <w:rsid w:val="00DF7E86"/>
    <w:rsid w:val="00E01AED"/>
    <w:rsid w:val="00E12E70"/>
    <w:rsid w:val="00E15C27"/>
    <w:rsid w:val="00E168E8"/>
    <w:rsid w:val="00E21BAE"/>
    <w:rsid w:val="00E234ED"/>
    <w:rsid w:val="00E244DB"/>
    <w:rsid w:val="00E269AD"/>
    <w:rsid w:val="00E336ED"/>
    <w:rsid w:val="00E3558E"/>
    <w:rsid w:val="00E40731"/>
    <w:rsid w:val="00E41176"/>
    <w:rsid w:val="00E42AA4"/>
    <w:rsid w:val="00E42C81"/>
    <w:rsid w:val="00E501DE"/>
    <w:rsid w:val="00E55B87"/>
    <w:rsid w:val="00E607A3"/>
    <w:rsid w:val="00E6496C"/>
    <w:rsid w:val="00E65982"/>
    <w:rsid w:val="00E70605"/>
    <w:rsid w:val="00E73955"/>
    <w:rsid w:val="00E75994"/>
    <w:rsid w:val="00E83FF6"/>
    <w:rsid w:val="00E84769"/>
    <w:rsid w:val="00E9537C"/>
    <w:rsid w:val="00E95A90"/>
    <w:rsid w:val="00EA04C0"/>
    <w:rsid w:val="00EA1ED6"/>
    <w:rsid w:val="00EB1F2E"/>
    <w:rsid w:val="00EB5C20"/>
    <w:rsid w:val="00EC23E3"/>
    <w:rsid w:val="00EC604B"/>
    <w:rsid w:val="00EC6127"/>
    <w:rsid w:val="00ED0F88"/>
    <w:rsid w:val="00ED44EF"/>
    <w:rsid w:val="00EE12C3"/>
    <w:rsid w:val="00EE61C4"/>
    <w:rsid w:val="00EF008A"/>
    <w:rsid w:val="00EF50F6"/>
    <w:rsid w:val="00EF51CC"/>
    <w:rsid w:val="00EF57B5"/>
    <w:rsid w:val="00EF7F60"/>
    <w:rsid w:val="00F016C7"/>
    <w:rsid w:val="00F101F0"/>
    <w:rsid w:val="00F16E99"/>
    <w:rsid w:val="00F25543"/>
    <w:rsid w:val="00F27636"/>
    <w:rsid w:val="00F3156A"/>
    <w:rsid w:val="00F34A67"/>
    <w:rsid w:val="00F35759"/>
    <w:rsid w:val="00F363AD"/>
    <w:rsid w:val="00F36D1C"/>
    <w:rsid w:val="00F36D86"/>
    <w:rsid w:val="00F37CA3"/>
    <w:rsid w:val="00F45750"/>
    <w:rsid w:val="00F46674"/>
    <w:rsid w:val="00F50C73"/>
    <w:rsid w:val="00F54655"/>
    <w:rsid w:val="00F5742E"/>
    <w:rsid w:val="00F62AEF"/>
    <w:rsid w:val="00F63F12"/>
    <w:rsid w:val="00F65D34"/>
    <w:rsid w:val="00F70CA8"/>
    <w:rsid w:val="00F72D62"/>
    <w:rsid w:val="00F77028"/>
    <w:rsid w:val="00F77B68"/>
    <w:rsid w:val="00F809DE"/>
    <w:rsid w:val="00F85A28"/>
    <w:rsid w:val="00F92DB8"/>
    <w:rsid w:val="00F9336E"/>
    <w:rsid w:val="00F952EA"/>
    <w:rsid w:val="00F9586E"/>
    <w:rsid w:val="00F97193"/>
    <w:rsid w:val="00F97543"/>
    <w:rsid w:val="00FA2434"/>
    <w:rsid w:val="00FA2BC7"/>
    <w:rsid w:val="00FB1CA1"/>
    <w:rsid w:val="00FB31CD"/>
    <w:rsid w:val="00FB7B43"/>
    <w:rsid w:val="00FC0909"/>
    <w:rsid w:val="00FC0E8E"/>
    <w:rsid w:val="00FC14DE"/>
    <w:rsid w:val="00FC28D2"/>
    <w:rsid w:val="00FC2F06"/>
    <w:rsid w:val="00FC6F10"/>
    <w:rsid w:val="00FD1983"/>
    <w:rsid w:val="00FD3780"/>
    <w:rsid w:val="00FD38A9"/>
    <w:rsid w:val="00FD5DC4"/>
    <w:rsid w:val="00FD6071"/>
    <w:rsid w:val="00FD6E73"/>
    <w:rsid w:val="00FD725B"/>
    <w:rsid w:val="00FD74B9"/>
    <w:rsid w:val="00FE0AC9"/>
    <w:rsid w:val="00FE0C64"/>
    <w:rsid w:val="00FE7305"/>
    <w:rsid w:val="00FE7904"/>
    <w:rsid w:val="00FF15DB"/>
    <w:rsid w:val="00FF48B1"/>
    <w:rsid w:val="00FF5C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21"/>
  </w:style>
  <w:style w:type="paragraph" w:styleId="Heading1">
    <w:name w:val="heading 1"/>
    <w:basedOn w:val="Heading2"/>
    <w:link w:val="Heading1Char"/>
    <w:uiPriority w:val="1"/>
    <w:qFormat/>
    <w:rsid w:val="0029202F"/>
    <w:pPr>
      <w:outlineLvl w:val="0"/>
    </w:pPr>
    <w:rPr>
      <w:sz w:val="28"/>
      <w:szCs w:val="28"/>
    </w:rPr>
  </w:style>
  <w:style w:type="paragraph" w:styleId="Heading2">
    <w:name w:val="heading 2"/>
    <w:basedOn w:val="Normal"/>
    <w:next w:val="Normal"/>
    <w:link w:val="Heading2Char"/>
    <w:uiPriority w:val="9"/>
    <w:unhideWhenUsed/>
    <w:qFormat/>
    <w:rsid w:val="006A58FE"/>
    <w:pPr>
      <w:spacing w:after="0" w:line="240" w:lineRule="auto"/>
      <w:outlineLvl w:val="1"/>
    </w:pPr>
    <w:rPr>
      <w:rFonts w:ascii="Arial" w:hAnsi="Arial" w:cs="Arial"/>
      <w:b/>
      <w:lang w:val="en-US"/>
    </w:rPr>
  </w:style>
  <w:style w:type="paragraph" w:styleId="Heading3">
    <w:name w:val="heading 3"/>
    <w:basedOn w:val="Heading4"/>
    <w:next w:val="Normal"/>
    <w:link w:val="Heading3Char"/>
    <w:uiPriority w:val="9"/>
    <w:unhideWhenUsed/>
    <w:qFormat/>
    <w:rsid w:val="00D47B28"/>
    <w:pPr>
      <w:ind w:right="289"/>
      <w:outlineLvl w:val="2"/>
    </w:pPr>
  </w:style>
  <w:style w:type="paragraph" w:styleId="Heading4">
    <w:name w:val="heading 4"/>
    <w:basedOn w:val="Normal"/>
    <w:next w:val="Normal"/>
    <w:link w:val="Heading4Char"/>
    <w:uiPriority w:val="9"/>
    <w:semiHidden/>
    <w:unhideWhenUsed/>
    <w:qFormat/>
    <w:rsid w:val="00774E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55C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69AD"/>
    <w:pPr>
      <w:numPr>
        <w:ilvl w:val="3"/>
      </w:numPr>
      <w:spacing w:before="200"/>
      <w:ind w:right="864"/>
    </w:pPr>
    <w:rPr>
      <w:iCs/>
      <w:color w:val="404040" w:themeColor="text1" w:themeTint="BF"/>
    </w:rPr>
  </w:style>
  <w:style w:type="character" w:customStyle="1" w:styleId="QuoteChar">
    <w:name w:val="Quote Char"/>
    <w:basedOn w:val="DefaultParagraphFont"/>
    <w:link w:val="Quote"/>
    <w:uiPriority w:val="29"/>
    <w:rsid w:val="008A4C5A"/>
    <w:rPr>
      <w:iCs/>
      <w:color w:val="404040" w:themeColor="text1" w:themeTint="BF"/>
    </w:rPr>
  </w:style>
  <w:style w:type="paragraph" w:customStyle="1" w:styleId="Hyperlinkref">
    <w:name w:val="Hyperlinkref"/>
    <w:basedOn w:val="Normal"/>
    <w:link w:val="HyperlinkrefChar"/>
    <w:qFormat/>
    <w:rsid w:val="00E269AD"/>
    <w:pPr>
      <w:numPr>
        <w:numId w:val="1"/>
      </w:numPr>
    </w:pPr>
    <w:rPr>
      <w:color w:val="5B9BD5" w:themeColor="accent1"/>
      <w:u w:val="words" w:color="5B9BD5" w:themeColor="accent1"/>
    </w:rPr>
  </w:style>
  <w:style w:type="character" w:customStyle="1" w:styleId="HyperlinkrefChar">
    <w:name w:val="Hyperlinkref Char"/>
    <w:basedOn w:val="DefaultParagraphFont"/>
    <w:link w:val="Hyperlinkref"/>
    <w:rsid w:val="00E269AD"/>
    <w:rPr>
      <w:color w:val="5B9BD5" w:themeColor="accent1"/>
      <w:u w:val="words" w:color="5B9BD5" w:themeColor="accent1"/>
    </w:rPr>
  </w:style>
  <w:style w:type="paragraph" w:styleId="ListParagraph">
    <w:name w:val="List Paragraph"/>
    <w:basedOn w:val="Normal"/>
    <w:uiPriority w:val="34"/>
    <w:qFormat/>
    <w:rsid w:val="000C1321"/>
    <w:pPr>
      <w:ind w:left="720"/>
      <w:contextualSpacing/>
    </w:pPr>
  </w:style>
  <w:style w:type="paragraph" w:customStyle="1" w:styleId="Pa2">
    <w:name w:val="Pa2"/>
    <w:basedOn w:val="Normal"/>
    <w:next w:val="Normal"/>
    <w:uiPriority w:val="99"/>
    <w:rsid w:val="000C1321"/>
    <w:pPr>
      <w:autoSpaceDE w:val="0"/>
      <w:autoSpaceDN w:val="0"/>
      <w:adjustRightInd w:val="0"/>
      <w:spacing w:after="0" w:line="261" w:lineRule="atLeast"/>
    </w:pPr>
    <w:rPr>
      <w:rFonts w:ascii="Myriad Pro" w:hAnsi="Myriad Pro"/>
      <w:sz w:val="24"/>
      <w:szCs w:val="24"/>
    </w:rPr>
  </w:style>
  <w:style w:type="paragraph" w:customStyle="1" w:styleId="Pa4">
    <w:name w:val="Pa4"/>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character" w:customStyle="1" w:styleId="A9">
    <w:name w:val="A9"/>
    <w:uiPriority w:val="99"/>
    <w:rsid w:val="000C1321"/>
    <w:rPr>
      <w:rFonts w:cs="Myriad Pro"/>
      <w:b/>
      <w:bCs/>
      <w:color w:val="000000"/>
    </w:rPr>
  </w:style>
  <w:style w:type="character" w:customStyle="1" w:styleId="Heading1Char">
    <w:name w:val="Heading 1 Char"/>
    <w:basedOn w:val="DefaultParagraphFont"/>
    <w:link w:val="Heading1"/>
    <w:uiPriority w:val="1"/>
    <w:rsid w:val="0029202F"/>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uiPriority w:val="1"/>
    <w:qFormat/>
    <w:rsid w:val="00977B1B"/>
    <w:pPr>
      <w:widowControl w:val="0"/>
      <w:spacing w:after="0" w:line="240" w:lineRule="auto"/>
      <w:ind w:left="131"/>
    </w:pPr>
    <w:rPr>
      <w:rFonts w:ascii="Century Gothic" w:eastAsia="Century Gothic" w:hAnsi="Century Gothic"/>
      <w:sz w:val="17"/>
      <w:szCs w:val="17"/>
      <w:lang w:val="en-US"/>
    </w:rPr>
  </w:style>
  <w:style w:type="character" w:customStyle="1" w:styleId="BodyTextChar">
    <w:name w:val="Body Text Char"/>
    <w:basedOn w:val="DefaultParagraphFont"/>
    <w:link w:val="BodyText"/>
    <w:uiPriority w:val="1"/>
    <w:rsid w:val="00977B1B"/>
    <w:rPr>
      <w:rFonts w:ascii="Century Gothic" w:eastAsia="Century Gothic" w:hAnsi="Century Gothic"/>
      <w:sz w:val="17"/>
      <w:szCs w:val="17"/>
      <w:lang w:val="en-US"/>
    </w:rPr>
  </w:style>
  <w:style w:type="paragraph" w:customStyle="1" w:styleId="TableParagraph">
    <w:name w:val="Table Paragraph"/>
    <w:basedOn w:val="Normal"/>
    <w:uiPriority w:val="1"/>
    <w:qFormat/>
    <w:rsid w:val="00977B1B"/>
    <w:pPr>
      <w:widowControl w:val="0"/>
      <w:spacing w:after="0" w:line="240" w:lineRule="auto"/>
    </w:pPr>
    <w:rPr>
      <w:lang w:val="en-US"/>
    </w:rPr>
  </w:style>
  <w:style w:type="character" w:customStyle="1" w:styleId="Heading2Char">
    <w:name w:val="Heading 2 Char"/>
    <w:basedOn w:val="DefaultParagraphFont"/>
    <w:link w:val="Heading2"/>
    <w:uiPriority w:val="9"/>
    <w:rsid w:val="006A58FE"/>
    <w:rPr>
      <w:rFonts w:ascii="Arial" w:hAnsi="Arial" w:cs="Arial"/>
      <w:b/>
      <w:lang w:val="en-US"/>
    </w:rPr>
  </w:style>
  <w:style w:type="character" w:styleId="Hyperlink">
    <w:name w:val="Hyperlink"/>
    <w:basedOn w:val="DefaultParagraphFont"/>
    <w:uiPriority w:val="99"/>
    <w:unhideWhenUsed/>
    <w:rsid w:val="00F952EA"/>
    <w:rPr>
      <w:color w:val="0563C1" w:themeColor="hyperlink"/>
      <w:u w:val="single"/>
    </w:rPr>
  </w:style>
  <w:style w:type="character" w:customStyle="1" w:styleId="Heading3Char">
    <w:name w:val="Heading 3 Char"/>
    <w:basedOn w:val="DefaultParagraphFont"/>
    <w:link w:val="Heading3"/>
    <w:uiPriority w:val="9"/>
    <w:rsid w:val="00D47B28"/>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B55C98"/>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774EA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10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3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32BF"/>
    <w:rPr>
      <w:color w:val="954F72" w:themeColor="followedHyperlink"/>
      <w:u w:val="single"/>
    </w:rPr>
  </w:style>
  <w:style w:type="paragraph" w:styleId="Header">
    <w:name w:val="header"/>
    <w:basedOn w:val="Normal"/>
    <w:link w:val="HeaderChar"/>
    <w:uiPriority w:val="99"/>
    <w:unhideWhenUsed/>
    <w:rsid w:val="0048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02"/>
  </w:style>
  <w:style w:type="paragraph" w:styleId="TOCHeading">
    <w:name w:val="TOC Heading"/>
    <w:basedOn w:val="Heading1"/>
    <w:next w:val="Normal"/>
    <w:uiPriority w:val="39"/>
    <w:unhideWhenUsed/>
    <w:qFormat/>
    <w:rsid w:val="00DB3B76"/>
    <w:pPr>
      <w:spacing w:before="240"/>
      <w:outlineLvl w:val="9"/>
    </w:pPr>
    <w:rPr>
      <w:sz w:val="32"/>
      <w:szCs w:val="32"/>
    </w:rPr>
  </w:style>
  <w:style w:type="paragraph" w:styleId="TOC1">
    <w:name w:val="toc 1"/>
    <w:basedOn w:val="Normal"/>
    <w:next w:val="Normal"/>
    <w:autoRedefine/>
    <w:uiPriority w:val="39"/>
    <w:unhideWhenUsed/>
    <w:rsid w:val="00EF008A"/>
    <w:pPr>
      <w:tabs>
        <w:tab w:val="right" w:leader="dot" w:pos="9540"/>
      </w:tabs>
      <w:spacing w:after="100"/>
    </w:pPr>
  </w:style>
  <w:style w:type="paragraph" w:styleId="TOC2">
    <w:name w:val="toc 2"/>
    <w:basedOn w:val="Normal"/>
    <w:next w:val="Normal"/>
    <w:autoRedefine/>
    <w:uiPriority w:val="39"/>
    <w:unhideWhenUsed/>
    <w:rsid w:val="00422528"/>
    <w:pPr>
      <w:tabs>
        <w:tab w:val="right" w:leader="dot" w:pos="9540"/>
      </w:tabs>
      <w:spacing w:after="100"/>
      <w:ind w:left="220"/>
    </w:pPr>
  </w:style>
  <w:style w:type="paragraph" w:styleId="TOC3">
    <w:name w:val="toc 3"/>
    <w:basedOn w:val="Normal"/>
    <w:next w:val="Normal"/>
    <w:autoRedefine/>
    <w:uiPriority w:val="39"/>
    <w:unhideWhenUsed/>
    <w:rsid w:val="00DB3B76"/>
    <w:pPr>
      <w:spacing w:after="100"/>
      <w:ind w:left="440"/>
    </w:pPr>
  </w:style>
  <w:style w:type="paragraph" w:styleId="BalloonText">
    <w:name w:val="Balloon Text"/>
    <w:basedOn w:val="Normal"/>
    <w:link w:val="BalloonTextChar"/>
    <w:uiPriority w:val="99"/>
    <w:semiHidden/>
    <w:unhideWhenUsed/>
    <w:rsid w:val="00BB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5"/>
    <w:rPr>
      <w:rFonts w:ascii="Tahoma" w:hAnsi="Tahoma" w:cs="Tahoma"/>
      <w:sz w:val="16"/>
      <w:szCs w:val="16"/>
    </w:rPr>
  </w:style>
  <w:style w:type="paragraph" w:styleId="Revision">
    <w:name w:val="Revision"/>
    <w:hidden/>
    <w:uiPriority w:val="99"/>
    <w:semiHidden/>
    <w:rsid w:val="00921016"/>
    <w:pPr>
      <w:spacing w:after="0" w:line="240" w:lineRule="auto"/>
    </w:pPr>
  </w:style>
  <w:style w:type="character" w:styleId="CommentReference">
    <w:name w:val="annotation reference"/>
    <w:basedOn w:val="DefaultParagraphFont"/>
    <w:uiPriority w:val="99"/>
    <w:semiHidden/>
    <w:unhideWhenUsed/>
    <w:rsid w:val="008A13FF"/>
    <w:rPr>
      <w:sz w:val="16"/>
      <w:szCs w:val="16"/>
    </w:rPr>
  </w:style>
  <w:style w:type="paragraph" w:styleId="CommentText">
    <w:name w:val="annotation text"/>
    <w:basedOn w:val="Normal"/>
    <w:link w:val="CommentTextChar"/>
    <w:uiPriority w:val="99"/>
    <w:semiHidden/>
    <w:unhideWhenUsed/>
    <w:rsid w:val="008A13FF"/>
    <w:pPr>
      <w:spacing w:line="240" w:lineRule="auto"/>
    </w:pPr>
    <w:rPr>
      <w:sz w:val="20"/>
      <w:szCs w:val="20"/>
    </w:rPr>
  </w:style>
  <w:style w:type="character" w:customStyle="1" w:styleId="CommentTextChar">
    <w:name w:val="Comment Text Char"/>
    <w:basedOn w:val="DefaultParagraphFont"/>
    <w:link w:val="CommentText"/>
    <w:uiPriority w:val="99"/>
    <w:semiHidden/>
    <w:rsid w:val="008A13FF"/>
    <w:rPr>
      <w:sz w:val="20"/>
      <w:szCs w:val="20"/>
    </w:rPr>
  </w:style>
  <w:style w:type="paragraph" w:styleId="CommentSubject">
    <w:name w:val="annotation subject"/>
    <w:basedOn w:val="CommentText"/>
    <w:next w:val="CommentText"/>
    <w:link w:val="CommentSubjectChar"/>
    <w:uiPriority w:val="99"/>
    <w:semiHidden/>
    <w:unhideWhenUsed/>
    <w:rsid w:val="008A13FF"/>
    <w:rPr>
      <w:b/>
      <w:bCs/>
    </w:rPr>
  </w:style>
  <w:style w:type="character" w:customStyle="1" w:styleId="CommentSubjectChar">
    <w:name w:val="Comment Subject Char"/>
    <w:basedOn w:val="CommentTextChar"/>
    <w:link w:val="CommentSubject"/>
    <w:uiPriority w:val="99"/>
    <w:semiHidden/>
    <w:rsid w:val="008A13FF"/>
    <w:rPr>
      <w:b/>
      <w:bCs/>
      <w:sz w:val="20"/>
      <w:szCs w:val="20"/>
    </w:rPr>
  </w:style>
  <w:style w:type="paragraph" w:styleId="DocumentMap">
    <w:name w:val="Document Map"/>
    <w:basedOn w:val="Normal"/>
    <w:link w:val="DocumentMapChar"/>
    <w:uiPriority w:val="99"/>
    <w:semiHidden/>
    <w:unhideWhenUsed/>
    <w:rsid w:val="0042446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2446D"/>
    <w:rPr>
      <w:rFonts w:ascii="Lucida Grande" w:hAnsi="Lucida Grande" w:cs="Lucida Grande"/>
      <w:sz w:val="24"/>
      <w:szCs w:val="24"/>
    </w:rPr>
  </w:style>
  <w:style w:type="table" w:styleId="TableGrid">
    <w:name w:val="Table Grid"/>
    <w:basedOn w:val="TableNormal"/>
    <w:uiPriority w:val="39"/>
    <w:rsid w:val="003E26E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CC7CE8"/>
    <w:rPr>
      <w:color w:val="605E5C"/>
      <w:shd w:val="clear" w:color="auto" w:fill="E1DFDD"/>
    </w:rPr>
  </w:style>
  <w:style w:type="character" w:styleId="Emphasis">
    <w:name w:val="Emphasis"/>
    <w:basedOn w:val="DefaultParagraphFont"/>
    <w:uiPriority w:val="20"/>
    <w:qFormat/>
    <w:rsid w:val="00346329"/>
    <w:rPr>
      <w:i/>
      <w:iCs/>
    </w:rPr>
  </w:style>
  <w:style w:type="character" w:styleId="Strong">
    <w:name w:val="Strong"/>
    <w:basedOn w:val="DefaultParagraphFont"/>
    <w:uiPriority w:val="22"/>
    <w:qFormat/>
    <w:rsid w:val="00954F9C"/>
    <w:rPr>
      <w:b/>
      <w:bCs/>
    </w:rPr>
  </w:style>
  <w:style w:type="paragraph" w:customStyle="1" w:styleId="Default">
    <w:name w:val="Default"/>
    <w:rsid w:val="008125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wnload">
    <w:name w:val="download"/>
    <w:basedOn w:val="DefaultParagraphFont"/>
    <w:rsid w:val="00BA1F84"/>
  </w:style>
  <w:style w:type="paragraph" w:styleId="FootnoteText">
    <w:name w:val="footnote text"/>
    <w:basedOn w:val="Normal"/>
    <w:link w:val="FootnoteTextChar"/>
    <w:uiPriority w:val="99"/>
    <w:semiHidden/>
    <w:unhideWhenUsed/>
    <w:rsid w:val="00CB67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72C"/>
    <w:rPr>
      <w:sz w:val="20"/>
      <w:szCs w:val="20"/>
    </w:rPr>
  </w:style>
  <w:style w:type="character" w:styleId="FootnoteReference">
    <w:name w:val="footnote reference"/>
    <w:basedOn w:val="DefaultParagraphFont"/>
    <w:uiPriority w:val="99"/>
    <w:semiHidden/>
    <w:unhideWhenUsed/>
    <w:rsid w:val="00CB6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0687">
      <w:bodyDiv w:val="1"/>
      <w:marLeft w:val="0"/>
      <w:marRight w:val="0"/>
      <w:marTop w:val="0"/>
      <w:marBottom w:val="0"/>
      <w:divBdr>
        <w:top w:val="none" w:sz="0" w:space="0" w:color="auto"/>
        <w:left w:val="none" w:sz="0" w:space="0" w:color="auto"/>
        <w:bottom w:val="none" w:sz="0" w:space="0" w:color="auto"/>
        <w:right w:val="none" w:sz="0" w:space="0" w:color="auto"/>
      </w:divBdr>
      <w:divsChild>
        <w:div w:id="938414778">
          <w:marLeft w:val="0"/>
          <w:marRight w:val="0"/>
          <w:marTop w:val="0"/>
          <w:marBottom w:val="0"/>
          <w:divBdr>
            <w:top w:val="none" w:sz="0" w:space="0" w:color="auto"/>
            <w:left w:val="none" w:sz="0" w:space="0" w:color="auto"/>
            <w:bottom w:val="none" w:sz="0" w:space="0" w:color="auto"/>
            <w:right w:val="none" w:sz="0" w:space="0" w:color="auto"/>
          </w:divBdr>
          <w:divsChild>
            <w:div w:id="662398671">
              <w:marLeft w:val="0"/>
              <w:marRight w:val="0"/>
              <w:marTop w:val="0"/>
              <w:marBottom w:val="0"/>
              <w:divBdr>
                <w:top w:val="none" w:sz="0" w:space="0" w:color="auto"/>
                <w:left w:val="none" w:sz="0" w:space="0" w:color="auto"/>
                <w:bottom w:val="none" w:sz="0" w:space="0" w:color="auto"/>
                <w:right w:val="none" w:sz="0" w:space="0" w:color="auto"/>
              </w:divBdr>
              <w:divsChild>
                <w:div w:id="1525750043">
                  <w:marLeft w:val="0"/>
                  <w:marRight w:val="0"/>
                  <w:marTop w:val="0"/>
                  <w:marBottom w:val="0"/>
                  <w:divBdr>
                    <w:top w:val="none" w:sz="0" w:space="0" w:color="auto"/>
                    <w:left w:val="none" w:sz="0" w:space="0" w:color="auto"/>
                    <w:bottom w:val="none" w:sz="0" w:space="0" w:color="auto"/>
                    <w:right w:val="none" w:sz="0" w:space="0" w:color="auto"/>
                  </w:divBdr>
                  <w:divsChild>
                    <w:div w:id="1295214188">
                      <w:marLeft w:val="0"/>
                      <w:marRight w:val="0"/>
                      <w:marTop w:val="0"/>
                      <w:marBottom w:val="0"/>
                      <w:divBdr>
                        <w:top w:val="none" w:sz="0" w:space="0" w:color="auto"/>
                        <w:left w:val="none" w:sz="0" w:space="0" w:color="auto"/>
                        <w:bottom w:val="none" w:sz="0" w:space="0" w:color="auto"/>
                        <w:right w:val="none" w:sz="0" w:space="0" w:color="auto"/>
                      </w:divBdr>
                      <w:divsChild>
                        <w:div w:id="944461271">
                          <w:marLeft w:val="0"/>
                          <w:marRight w:val="0"/>
                          <w:marTop w:val="0"/>
                          <w:marBottom w:val="0"/>
                          <w:divBdr>
                            <w:top w:val="none" w:sz="0" w:space="0" w:color="auto"/>
                            <w:left w:val="none" w:sz="0" w:space="0" w:color="auto"/>
                            <w:bottom w:val="none" w:sz="0" w:space="0" w:color="auto"/>
                            <w:right w:val="none" w:sz="0" w:space="0" w:color="auto"/>
                          </w:divBdr>
                          <w:divsChild>
                            <w:div w:id="1369454227">
                              <w:marLeft w:val="0"/>
                              <w:marRight w:val="0"/>
                              <w:marTop w:val="0"/>
                              <w:marBottom w:val="0"/>
                              <w:divBdr>
                                <w:top w:val="none" w:sz="0" w:space="0" w:color="auto"/>
                                <w:left w:val="none" w:sz="0" w:space="0" w:color="auto"/>
                                <w:bottom w:val="none" w:sz="0" w:space="0" w:color="auto"/>
                                <w:right w:val="none" w:sz="0" w:space="0" w:color="auto"/>
                              </w:divBdr>
                              <w:divsChild>
                                <w:div w:id="1144159927">
                                  <w:marLeft w:val="0"/>
                                  <w:marRight w:val="0"/>
                                  <w:marTop w:val="0"/>
                                  <w:marBottom w:val="0"/>
                                  <w:divBdr>
                                    <w:top w:val="none" w:sz="0" w:space="0" w:color="auto"/>
                                    <w:left w:val="none" w:sz="0" w:space="0" w:color="auto"/>
                                    <w:bottom w:val="none" w:sz="0" w:space="0" w:color="auto"/>
                                    <w:right w:val="none" w:sz="0" w:space="0" w:color="auto"/>
                                  </w:divBdr>
                                  <w:divsChild>
                                    <w:div w:id="698972467">
                                      <w:marLeft w:val="0"/>
                                      <w:marRight w:val="0"/>
                                      <w:marTop w:val="0"/>
                                      <w:marBottom w:val="0"/>
                                      <w:divBdr>
                                        <w:top w:val="none" w:sz="0" w:space="0" w:color="auto"/>
                                        <w:left w:val="none" w:sz="0" w:space="0" w:color="auto"/>
                                        <w:bottom w:val="none" w:sz="0" w:space="0" w:color="auto"/>
                                        <w:right w:val="none" w:sz="0" w:space="0" w:color="auto"/>
                                      </w:divBdr>
                                      <w:divsChild>
                                        <w:div w:id="1662467978">
                                          <w:marLeft w:val="0"/>
                                          <w:marRight w:val="0"/>
                                          <w:marTop w:val="0"/>
                                          <w:marBottom w:val="0"/>
                                          <w:divBdr>
                                            <w:top w:val="none" w:sz="0" w:space="0" w:color="auto"/>
                                            <w:left w:val="none" w:sz="0" w:space="0" w:color="auto"/>
                                            <w:bottom w:val="none" w:sz="0" w:space="0" w:color="auto"/>
                                            <w:right w:val="none" w:sz="0" w:space="0" w:color="auto"/>
                                          </w:divBdr>
                                          <w:divsChild>
                                            <w:div w:id="554391491">
                                              <w:marLeft w:val="0"/>
                                              <w:marRight w:val="0"/>
                                              <w:marTop w:val="0"/>
                                              <w:marBottom w:val="225"/>
                                              <w:divBdr>
                                                <w:top w:val="single" w:sz="6" w:space="8" w:color="CCCCCC"/>
                                                <w:left w:val="single" w:sz="6" w:space="15" w:color="CCCCCC"/>
                                                <w:bottom w:val="single" w:sz="6" w:space="0" w:color="CCCCCC"/>
                                                <w:right w:val="single" w:sz="6" w:space="15" w:color="CCCCCC"/>
                                              </w:divBdr>
                                              <w:divsChild>
                                                <w:div w:id="62459689">
                                                  <w:marLeft w:val="0"/>
                                                  <w:marRight w:val="0"/>
                                                  <w:marTop w:val="0"/>
                                                  <w:marBottom w:val="0"/>
                                                  <w:divBdr>
                                                    <w:top w:val="none" w:sz="0" w:space="0" w:color="auto"/>
                                                    <w:left w:val="none" w:sz="0" w:space="0" w:color="auto"/>
                                                    <w:bottom w:val="none" w:sz="0" w:space="0" w:color="auto"/>
                                                    <w:right w:val="none" w:sz="0" w:space="0" w:color="auto"/>
                                                  </w:divBdr>
                                                  <w:divsChild>
                                                    <w:div w:id="2205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7163">
      <w:bodyDiv w:val="1"/>
      <w:marLeft w:val="0"/>
      <w:marRight w:val="0"/>
      <w:marTop w:val="0"/>
      <w:marBottom w:val="0"/>
      <w:divBdr>
        <w:top w:val="none" w:sz="0" w:space="0" w:color="auto"/>
        <w:left w:val="none" w:sz="0" w:space="0" w:color="auto"/>
        <w:bottom w:val="none" w:sz="0" w:space="0" w:color="auto"/>
        <w:right w:val="none" w:sz="0" w:space="0" w:color="auto"/>
      </w:divBdr>
    </w:div>
    <w:div w:id="214970616">
      <w:bodyDiv w:val="1"/>
      <w:marLeft w:val="0"/>
      <w:marRight w:val="0"/>
      <w:marTop w:val="0"/>
      <w:marBottom w:val="0"/>
      <w:divBdr>
        <w:top w:val="none" w:sz="0" w:space="0" w:color="auto"/>
        <w:left w:val="none" w:sz="0" w:space="0" w:color="auto"/>
        <w:bottom w:val="none" w:sz="0" w:space="0" w:color="auto"/>
        <w:right w:val="none" w:sz="0" w:space="0" w:color="auto"/>
      </w:divBdr>
      <w:divsChild>
        <w:div w:id="388068007">
          <w:marLeft w:val="0"/>
          <w:marRight w:val="0"/>
          <w:marTop w:val="240"/>
          <w:marBottom w:val="480"/>
          <w:divBdr>
            <w:top w:val="none" w:sz="0" w:space="0" w:color="auto"/>
            <w:left w:val="none" w:sz="0" w:space="0" w:color="auto"/>
            <w:bottom w:val="none" w:sz="0" w:space="0" w:color="auto"/>
            <w:right w:val="none" w:sz="0" w:space="0" w:color="auto"/>
          </w:divBdr>
          <w:divsChild>
            <w:div w:id="1593246140">
              <w:marLeft w:val="0"/>
              <w:marRight w:val="0"/>
              <w:marTop w:val="0"/>
              <w:marBottom w:val="0"/>
              <w:divBdr>
                <w:top w:val="none" w:sz="0" w:space="0" w:color="auto"/>
                <w:left w:val="none" w:sz="0" w:space="0" w:color="auto"/>
                <w:bottom w:val="none" w:sz="0" w:space="0" w:color="auto"/>
                <w:right w:val="none" w:sz="0" w:space="0" w:color="auto"/>
              </w:divBdr>
              <w:divsChild>
                <w:div w:id="343244448">
                  <w:marLeft w:val="0"/>
                  <w:marRight w:val="0"/>
                  <w:marTop w:val="0"/>
                  <w:marBottom w:val="0"/>
                  <w:divBdr>
                    <w:top w:val="none" w:sz="0" w:space="0" w:color="auto"/>
                    <w:left w:val="none" w:sz="0" w:space="0" w:color="auto"/>
                    <w:bottom w:val="none" w:sz="0" w:space="0" w:color="auto"/>
                    <w:right w:val="none" w:sz="0" w:space="0" w:color="auto"/>
                  </w:divBdr>
                  <w:divsChild>
                    <w:div w:id="346373111">
                      <w:marLeft w:val="0"/>
                      <w:marRight w:val="0"/>
                      <w:marTop w:val="0"/>
                      <w:marBottom w:val="0"/>
                      <w:divBdr>
                        <w:top w:val="none" w:sz="0" w:space="0" w:color="auto"/>
                        <w:left w:val="none" w:sz="0" w:space="0" w:color="auto"/>
                        <w:bottom w:val="none" w:sz="0" w:space="0" w:color="auto"/>
                        <w:right w:val="none" w:sz="0" w:space="0" w:color="auto"/>
                      </w:divBdr>
                      <w:divsChild>
                        <w:div w:id="1341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2765">
      <w:bodyDiv w:val="1"/>
      <w:marLeft w:val="0"/>
      <w:marRight w:val="0"/>
      <w:marTop w:val="0"/>
      <w:marBottom w:val="0"/>
      <w:divBdr>
        <w:top w:val="none" w:sz="0" w:space="0" w:color="auto"/>
        <w:left w:val="none" w:sz="0" w:space="0" w:color="auto"/>
        <w:bottom w:val="none" w:sz="0" w:space="0" w:color="auto"/>
        <w:right w:val="none" w:sz="0" w:space="0" w:color="auto"/>
      </w:divBdr>
    </w:div>
    <w:div w:id="325016210">
      <w:bodyDiv w:val="1"/>
      <w:marLeft w:val="0"/>
      <w:marRight w:val="0"/>
      <w:marTop w:val="0"/>
      <w:marBottom w:val="0"/>
      <w:divBdr>
        <w:top w:val="none" w:sz="0" w:space="0" w:color="auto"/>
        <w:left w:val="none" w:sz="0" w:space="0" w:color="auto"/>
        <w:bottom w:val="none" w:sz="0" w:space="0" w:color="auto"/>
        <w:right w:val="none" w:sz="0" w:space="0" w:color="auto"/>
      </w:divBdr>
    </w:div>
    <w:div w:id="415250960">
      <w:bodyDiv w:val="1"/>
      <w:marLeft w:val="0"/>
      <w:marRight w:val="0"/>
      <w:marTop w:val="0"/>
      <w:marBottom w:val="0"/>
      <w:divBdr>
        <w:top w:val="none" w:sz="0" w:space="0" w:color="auto"/>
        <w:left w:val="none" w:sz="0" w:space="0" w:color="auto"/>
        <w:bottom w:val="none" w:sz="0" w:space="0" w:color="auto"/>
        <w:right w:val="none" w:sz="0" w:space="0" w:color="auto"/>
      </w:divBdr>
      <w:divsChild>
        <w:div w:id="1456290500">
          <w:marLeft w:val="0"/>
          <w:marRight w:val="0"/>
          <w:marTop w:val="0"/>
          <w:marBottom w:val="0"/>
          <w:divBdr>
            <w:top w:val="none" w:sz="0" w:space="0" w:color="auto"/>
            <w:left w:val="none" w:sz="0" w:space="0" w:color="auto"/>
            <w:bottom w:val="none" w:sz="0" w:space="0" w:color="auto"/>
            <w:right w:val="none" w:sz="0" w:space="0" w:color="auto"/>
          </w:divBdr>
          <w:divsChild>
            <w:div w:id="384833703">
              <w:marLeft w:val="0"/>
              <w:marRight w:val="0"/>
              <w:marTop w:val="0"/>
              <w:marBottom w:val="0"/>
              <w:divBdr>
                <w:top w:val="none" w:sz="0" w:space="0" w:color="auto"/>
                <w:left w:val="none" w:sz="0" w:space="0" w:color="auto"/>
                <w:bottom w:val="none" w:sz="0" w:space="0" w:color="auto"/>
                <w:right w:val="none" w:sz="0" w:space="0" w:color="auto"/>
              </w:divBdr>
              <w:divsChild>
                <w:div w:id="1800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2541">
      <w:bodyDiv w:val="1"/>
      <w:marLeft w:val="0"/>
      <w:marRight w:val="0"/>
      <w:marTop w:val="0"/>
      <w:marBottom w:val="0"/>
      <w:divBdr>
        <w:top w:val="none" w:sz="0" w:space="0" w:color="auto"/>
        <w:left w:val="none" w:sz="0" w:space="0" w:color="auto"/>
        <w:bottom w:val="none" w:sz="0" w:space="0" w:color="auto"/>
        <w:right w:val="none" w:sz="0" w:space="0" w:color="auto"/>
      </w:divBdr>
    </w:div>
    <w:div w:id="528180468">
      <w:bodyDiv w:val="1"/>
      <w:marLeft w:val="0"/>
      <w:marRight w:val="0"/>
      <w:marTop w:val="0"/>
      <w:marBottom w:val="0"/>
      <w:divBdr>
        <w:top w:val="none" w:sz="0" w:space="0" w:color="auto"/>
        <w:left w:val="none" w:sz="0" w:space="0" w:color="auto"/>
        <w:bottom w:val="none" w:sz="0" w:space="0" w:color="auto"/>
        <w:right w:val="none" w:sz="0" w:space="0" w:color="auto"/>
      </w:divBdr>
    </w:div>
    <w:div w:id="594486083">
      <w:bodyDiv w:val="1"/>
      <w:marLeft w:val="0"/>
      <w:marRight w:val="0"/>
      <w:marTop w:val="0"/>
      <w:marBottom w:val="0"/>
      <w:divBdr>
        <w:top w:val="none" w:sz="0" w:space="0" w:color="auto"/>
        <w:left w:val="none" w:sz="0" w:space="0" w:color="auto"/>
        <w:bottom w:val="none" w:sz="0" w:space="0" w:color="auto"/>
        <w:right w:val="none" w:sz="0" w:space="0" w:color="auto"/>
      </w:divBdr>
    </w:div>
    <w:div w:id="657197099">
      <w:bodyDiv w:val="1"/>
      <w:marLeft w:val="0"/>
      <w:marRight w:val="0"/>
      <w:marTop w:val="0"/>
      <w:marBottom w:val="0"/>
      <w:divBdr>
        <w:top w:val="none" w:sz="0" w:space="0" w:color="auto"/>
        <w:left w:val="none" w:sz="0" w:space="0" w:color="auto"/>
        <w:bottom w:val="none" w:sz="0" w:space="0" w:color="auto"/>
        <w:right w:val="none" w:sz="0" w:space="0" w:color="auto"/>
      </w:divBdr>
    </w:div>
    <w:div w:id="684476154">
      <w:bodyDiv w:val="1"/>
      <w:marLeft w:val="0"/>
      <w:marRight w:val="0"/>
      <w:marTop w:val="0"/>
      <w:marBottom w:val="0"/>
      <w:divBdr>
        <w:top w:val="none" w:sz="0" w:space="0" w:color="auto"/>
        <w:left w:val="none" w:sz="0" w:space="0" w:color="auto"/>
        <w:bottom w:val="none" w:sz="0" w:space="0" w:color="auto"/>
        <w:right w:val="none" w:sz="0" w:space="0" w:color="auto"/>
      </w:divBdr>
    </w:div>
    <w:div w:id="841629505">
      <w:bodyDiv w:val="1"/>
      <w:marLeft w:val="0"/>
      <w:marRight w:val="0"/>
      <w:marTop w:val="0"/>
      <w:marBottom w:val="0"/>
      <w:divBdr>
        <w:top w:val="none" w:sz="0" w:space="0" w:color="auto"/>
        <w:left w:val="none" w:sz="0" w:space="0" w:color="auto"/>
        <w:bottom w:val="none" w:sz="0" w:space="0" w:color="auto"/>
        <w:right w:val="none" w:sz="0" w:space="0" w:color="auto"/>
      </w:divBdr>
    </w:div>
    <w:div w:id="844436442">
      <w:bodyDiv w:val="1"/>
      <w:marLeft w:val="0"/>
      <w:marRight w:val="0"/>
      <w:marTop w:val="0"/>
      <w:marBottom w:val="0"/>
      <w:divBdr>
        <w:top w:val="none" w:sz="0" w:space="0" w:color="auto"/>
        <w:left w:val="none" w:sz="0" w:space="0" w:color="auto"/>
        <w:bottom w:val="none" w:sz="0" w:space="0" w:color="auto"/>
        <w:right w:val="none" w:sz="0" w:space="0" w:color="auto"/>
      </w:divBdr>
    </w:div>
    <w:div w:id="890313921">
      <w:bodyDiv w:val="1"/>
      <w:marLeft w:val="0"/>
      <w:marRight w:val="0"/>
      <w:marTop w:val="0"/>
      <w:marBottom w:val="0"/>
      <w:divBdr>
        <w:top w:val="none" w:sz="0" w:space="0" w:color="auto"/>
        <w:left w:val="none" w:sz="0" w:space="0" w:color="auto"/>
        <w:bottom w:val="none" w:sz="0" w:space="0" w:color="auto"/>
        <w:right w:val="none" w:sz="0" w:space="0" w:color="auto"/>
      </w:divBdr>
    </w:div>
    <w:div w:id="981809292">
      <w:bodyDiv w:val="1"/>
      <w:marLeft w:val="0"/>
      <w:marRight w:val="0"/>
      <w:marTop w:val="0"/>
      <w:marBottom w:val="0"/>
      <w:divBdr>
        <w:top w:val="none" w:sz="0" w:space="0" w:color="auto"/>
        <w:left w:val="none" w:sz="0" w:space="0" w:color="auto"/>
        <w:bottom w:val="none" w:sz="0" w:space="0" w:color="auto"/>
        <w:right w:val="none" w:sz="0" w:space="0" w:color="auto"/>
      </w:divBdr>
    </w:div>
    <w:div w:id="1070035048">
      <w:bodyDiv w:val="1"/>
      <w:marLeft w:val="0"/>
      <w:marRight w:val="0"/>
      <w:marTop w:val="0"/>
      <w:marBottom w:val="0"/>
      <w:divBdr>
        <w:top w:val="none" w:sz="0" w:space="0" w:color="auto"/>
        <w:left w:val="none" w:sz="0" w:space="0" w:color="auto"/>
        <w:bottom w:val="none" w:sz="0" w:space="0" w:color="auto"/>
        <w:right w:val="none" w:sz="0" w:space="0" w:color="auto"/>
      </w:divBdr>
    </w:div>
    <w:div w:id="1213738660">
      <w:bodyDiv w:val="1"/>
      <w:marLeft w:val="0"/>
      <w:marRight w:val="0"/>
      <w:marTop w:val="0"/>
      <w:marBottom w:val="0"/>
      <w:divBdr>
        <w:top w:val="none" w:sz="0" w:space="0" w:color="auto"/>
        <w:left w:val="none" w:sz="0" w:space="0" w:color="auto"/>
        <w:bottom w:val="none" w:sz="0" w:space="0" w:color="auto"/>
        <w:right w:val="none" w:sz="0" w:space="0" w:color="auto"/>
      </w:divBdr>
    </w:div>
    <w:div w:id="1301881097">
      <w:bodyDiv w:val="1"/>
      <w:marLeft w:val="0"/>
      <w:marRight w:val="0"/>
      <w:marTop w:val="0"/>
      <w:marBottom w:val="0"/>
      <w:divBdr>
        <w:top w:val="none" w:sz="0" w:space="0" w:color="auto"/>
        <w:left w:val="none" w:sz="0" w:space="0" w:color="auto"/>
        <w:bottom w:val="none" w:sz="0" w:space="0" w:color="auto"/>
        <w:right w:val="none" w:sz="0" w:space="0" w:color="auto"/>
      </w:divBdr>
    </w:div>
    <w:div w:id="1348404264">
      <w:bodyDiv w:val="1"/>
      <w:marLeft w:val="0"/>
      <w:marRight w:val="0"/>
      <w:marTop w:val="0"/>
      <w:marBottom w:val="0"/>
      <w:divBdr>
        <w:top w:val="none" w:sz="0" w:space="0" w:color="auto"/>
        <w:left w:val="none" w:sz="0" w:space="0" w:color="auto"/>
        <w:bottom w:val="none" w:sz="0" w:space="0" w:color="auto"/>
        <w:right w:val="none" w:sz="0" w:space="0" w:color="auto"/>
      </w:divBdr>
    </w:div>
    <w:div w:id="1418134600">
      <w:bodyDiv w:val="1"/>
      <w:marLeft w:val="0"/>
      <w:marRight w:val="0"/>
      <w:marTop w:val="0"/>
      <w:marBottom w:val="0"/>
      <w:divBdr>
        <w:top w:val="none" w:sz="0" w:space="0" w:color="auto"/>
        <w:left w:val="none" w:sz="0" w:space="0" w:color="auto"/>
        <w:bottom w:val="none" w:sz="0" w:space="0" w:color="auto"/>
        <w:right w:val="none" w:sz="0" w:space="0" w:color="auto"/>
      </w:divBdr>
      <w:divsChild>
        <w:div w:id="946037062">
          <w:marLeft w:val="0"/>
          <w:marRight w:val="0"/>
          <w:marTop w:val="240"/>
          <w:marBottom w:val="480"/>
          <w:divBdr>
            <w:top w:val="none" w:sz="0" w:space="0" w:color="auto"/>
            <w:left w:val="none" w:sz="0" w:space="0" w:color="auto"/>
            <w:bottom w:val="none" w:sz="0" w:space="0" w:color="auto"/>
            <w:right w:val="none" w:sz="0" w:space="0" w:color="auto"/>
          </w:divBdr>
          <w:divsChild>
            <w:div w:id="366949294">
              <w:marLeft w:val="0"/>
              <w:marRight w:val="0"/>
              <w:marTop w:val="0"/>
              <w:marBottom w:val="0"/>
              <w:divBdr>
                <w:top w:val="none" w:sz="0" w:space="0" w:color="auto"/>
                <w:left w:val="none" w:sz="0" w:space="0" w:color="auto"/>
                <w:bottom w:val="none" w:sz="0" w:space="0" w:color="auto"/>
                <w:right w:val="none" w:sz="0" w:space="0" w:color="auto"/>
              </w:divBdr>
              <w:divsChild>
                <w:div w:id="1150944320">
                  <w:marLeft w:val="0"/>
                  <w:marRight w:val="0"/>
                  <w:marTop w:val="0"/>
                  <w:marBottom w:val="0"/>
                  <w:divBdr>
                    <w:top w:val="none" w:sz="0" w:space="0" w:color="auto"/>
                    <w:left w:val="none" w:sz="0" w:space="0" w:color="auto"/>
                    <w:bottom w:val="none" w:sz="0" w:space="0" w:color="auto"/>
                    <w:right w:val="none" w:sz="0" w:space="0" w:color="auto"/>
                  </w:divBdr>
                  <w:divsChild>
                    <w:div w:id="632558318">
                      <w:marLeft w:val="0"/>
                      <w:marRight w:val="0"/>
                      <w:marTop w:val="0"/>
                      <w:marBottom w:val="0"/>
                      <w:divBdr>
                        <w:top w:val="none" w:sz="0" w:space="0" w:color="auto"/>
                        <w:left w:val="none" w:sz="0" w:space="0" w:color="auto"/>
                        <w:bottom w:val="none" w:sz="0" w:space="0" w:color="auto"/>
                        <w:right w:val="none" w:sz="0" w:space="0" w:color="auto"/>
                      </w:divBdr>
                      <w:divsChild>
                        <w:div w:id="8818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62730">
      <w:bodyDiv w:val="1"/>
      <w:marLeft w:val="0"/>
      <w:marRight w:val="0"/>
      <w:marTop w:val="0"/>
      <w:marBottom w:val="0"/>
      <w:divBdr>
        <w:top w:val="none" w:sz="0" w:space="0" w:color="auto"/>
        <w:left w:val="none" w:sz="0" w:space="0" w:color="auto"/>
        <w:bottom w:val="none" w:sz="0" w:space="0" w:color="auto"/>
        <w:right w:val="none" w:sz="0" w:space="0" w:color="auto"/>
      </w:divBdr>
    </w:div>
    <w:div w:id="1757365790">
      <w:bodyDiv w:val="1"/>
      <w:marLeft w:val="0"/>
      <w:marRight w:val="0"/>
      <w:marTop w:val="0"/>
      <w:marBottom w:val="0"/>
      <w:divBdr>
        <w:top w:val="none" w:sz="0" w:space="0" w:color="auto"/>
        <w:left w:val="none" w:sz="0" w:space="0" w:color="auto"/>
        <w:bottom w:val="none" w:sz="0" w:space="0" w:color="auto"/>
        <w:right w:val="none" w:sz="0" w:space="0" w:color="auto"/>
      </w:divBdr>
    </w:div>
    <w:div w:id="1841431564">
      <w:bodyDiv w:val="1"/>
      <w:marLeft w:val="0"/>
      <w:marRight w:val="0"/>
      <w:marTop w:val="0"/>
      <w:marBottom w:val="0"/>
      <w:divBdr>
        <w:top w:val="none" w:sz="0" w:space="0" w:color="auto"/>
        <w:left w:val="none" w:sz="0" w:space="0" w:color="auto"/>
        <w:bottom w:val="none" w:sz="0" w:space="0" w:color="auto"/>
        <w:right w:val="none" w:sz="0" w:space="0" w:color="auto"/>
      </w:divBdr>
    </w:div>
    <w:div w:id="1922056327">
      <w:bodyDiv w:val="1"/>
      <w:marLeft w:val="0"/>
      <w:marRight w:val="0"/>
      <w:marTop w:val="0"/>
      <w:marBottom w:val="0"/>
      <w:divBdr>
        <w:top w:val="none" w:sz="0" w:space="0" w:color="auto"/>
        <w:left w:val="none" w:sz="0" w:space="0" w:color="auto"/>
        <w:bottom w:val="none" w:sz="0" w:space="0" w:color="auto"/>
        <w:right w:val="none" w:sz="0" w:space="0" w:color="auto"/>
      </w:divBdr>
    </w:div>
    <w:div w:id="1925147591">
      <w:bodyDiv w:val="1"/>
      <w:marLeft w:val="0"/>
      <w:marRight w:val="0"/>
      <w:marTop w:val="0"/>
      <w:marBottom w:val="0"/>
      <w:divBdr>
        <w:top w:val="none" w:sz="0" w:space="0" w:color="auto"/>
        <w:left w:val="none" w:sz="0" w:space="0" w:color="auto"/>
        <w:bottom w:val="none" w:sz="0" w:space="0" w:color="auto"/>
        <w:right w:val="none" w:sz="0" w:space="0" w:color="auto"/>
      </w:divBdr>
    </w:div>
    <w:div w:id="1991713628">
      <w:bodyDiv w:val="1"/>
      <w:marLeft w:val="0"/>
      <w:marRight w:val="0"/>
      <w:marTop w:val="0"/>
      <w:marBottom w:val="0"/>
      <w:divBdr>
        <w:top w:val="none" w:sz="0" w:space="0" w:color="auto"/>
        <w:left w:val="none" w:sz="0" w:space="0" w:color="auto"/>
        <w:bottom w:val="none" w:sz="0" w:space="0" w:color="auto"/>
        <w:right w:val="none" w:sz="0" w:space="0" w:color="auto"/>
      </w:divBdr>
    </w:div>
    <w:div w:id="2094037947">
      <w:bodyDiv w:val="1"/>
      <w:marLeft w:val="0"/>
      <w:marRight w:val="0"/>
      <w:marTop w:val="0"/>
      <w:marBottom w:val="0"/>
      <w:divBdr>
        <w:top w:val="none" w:sz="0" w:space="0" w:color="auto"/>
        <w:left w:val="none" w:sz="0" w:space="0" w:color="auto"/>
        <w:bottom w:val="none" w:sz="0" w:space="0" w:color="auto"/>
        <w:right w:val="none" w:sz="0" w:space="0" w:color="auto"/>
      </w:divBdr>
    </w:div>
    <w:div w:id="21389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B8D64A18E546D9FBCA257BF0001ACE26/$File/MAIF%20Guidance%20Document%20-%20Electronic%20medi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c.gov.au/system/files/public-registers/documents/D15%2B143530.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health.gov.au/internet/main/publishing.nsf/Content/MAIF-Complaints-Handling-Procedure-Flowch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f@health.gov.au" TargetMode="External"/><Relationship Id="rId5" Type="http://schemas.openxmlformats.org/officeDocument/2006/relationships/numbering" Target="numbering.xml"/><Relationship Id="rId15" Type="http://schemas.openxmlformats.org/officeDocument/2006/relationships/hyperlink" Target="https://www1.health.gov.au/internet/main/publishing.nsf/Content/B8D64A18E546D9FBCA257BF0001ACE26/$File/Guidance%20Document%20Scientific%20and%20Factual%20attachment.pdf"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B8D64A18E546D9FBCA257BF0001ACE26/$File/D20-1406749%20%20Scientific%20and%20Fact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0955077667042BE7C798B0DAEB554" ma:contentTypeVersion="13" ma:contentTypeDescription="Create a new document." ma:contentTypeScope="" ma:versionID="a7f0fcbab518aead6524ca8249838d00">
  <xsd:schema xmlns:xsd="http://www.w3.org/2001/XMLSchema" xmlns:xs="http://www.w3.org/2001/XMLSchema" xmlns:p="http://schemas.microsoft.com/office/2006/metadata/properties" xmlns:ns3="b6c2e0af-3965-4bd9-bf20-8dc860ee133a" xmlns:ns4="8a8d69aa-e581-4f2e-b942-d67a1c8f8c26" targetNamespace="http://schemas.microsoft.com/office/2006/metadata/properties" ma:root="true" ma:fieldsID="832e2d2c3f406813a6fb985075bbb244" ns3:_="" ns4:_="">
    <xsd:import namespace="b6c2e0af-3965-4bd9-bf20-8dc860ee133a"/>
    <xsd:import namespace="8a8d69aa-e581-4f2e-b942-d67a1c8f8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2e0af-3965-4bd9-bf20-8dc860ee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d69aa-e581-4f2e-b942-d67a1c8f8c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E7C3-A326-4191-ABB6-5A495F5F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2e0af-3965-4bd9-bf20-8dc860ee133a"/>
    <ds:schemaRef ds:uri="8a8d69aa-e581-4f2e-b942-d67a1c8f8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CF764-114F-4649-B22F-C732F97D63C6}">
  <ds:schemaRefs>
    <ds:schemaRef ds:uri="http://schemas.microsoft.com/sharepoint/v3/contenttype/forms"/>
  </ds:schemaRefs>
</ds:datastoreItem>
</file>

<file path=customXml/itemProps3.xml><?xml version="1.0" encoding="utf-8"?>
<ds:datastoreItem xmlns:ds="http://schemas.openxmlformats.org/officeDocument/2006/customXml" ds:itemID="{D1A68F3D-30B1-4D0A-A783-1F04F9E6FFD9}">
  <ds:schemaRefs>
    <ds:schemaRef ds:uri="http://purl.org/dc/elements/1.1/"/>
    <ds:schemaRef ds:uri="http://schemas.openxmlformats.org/package/2006/metadata/core-properties"/>
    <ds:schemaRef ds:uri="http://purl.org/dc/terms/"/>
    <ds:schemaRef ds:uri="8a8d69aa-e581-4f2e-b942-d67a1c8f8c26"/>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6c2e0af-3965-4bd9-bf20-8dc860ee133a"/>
    <ds:schemaRef ds:uri="http://purl.org/dc/dcmitype/"/>
  </ds:schemaRefs>
</ds:datastoreItem>
</file>

<file path=customXml/itemProps4.xml><?xml version="1.0" encoding="utf-8"?>
<ds:datastoreItem xmlns:ds="http://schemas.openxmlformats.org/officeDocument/2006/customXml" ds:itemID="{82488FFA-5D82-4702-84D3-C4BD3775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Annual Report Marketing in Australia of Infant Formula Independent Tribunal - 2017-2018</vt:lpstr>
    </vt:vector>
  </TitlesOfParts>
  <Manager/>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Marketing in Australia of Infant Formula Independent Tribunal - 2017-2018</dc:title>
  <dc:creator/>
  <cp:lastModifiedBy/>
  <cp:revision>1</cp:revision>
  <cp:lastPrinted>2017-09-12T02:32:00Z</cp:lastPrinted>
  <dcterms:created xsi:type="dcterms:W3CDTF">2020-08-19T23:14:00Z</dcterms:created>
  <dcterms:modified xsi:type="dcterms:W3CDTF">2020-11-26T06:19:00Z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0x0101008C70955077667042BE7C798B0DAEB554</vt:lpwstr>
  </property>
</Properties>
</file>