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8E768" w14:textId="77777777" w:rsidR="007E4C33" w:rsidRPr="00BF7EA5" w:rsidRDefault="007E4C33" w:rsidP="007E4C33">
      <w:pPr>
        <w:pStyle w:val="Heading1"/>
        <w:rPr>
          <w:sz w:val="48"/>
          <w:szCs w:val="48"/>
        </w:rPr>
      </w:pPr>
      <w:r w:rsidRPr="00BF7EA5">
        <w:rPr>
          <w:sz w:val="48"/>
          <w:szCs w:val="48"/>
        </w:rPr>
        <w:t>Aboriginal and Torres Strait Islander Advisory Group on COVID-19</w:t>
      </w:r>
    </w:p>
    <w:p w14:paraId="33126676" w14:textId="3EAC3429" w:rsidR="007E4C33" w:rsidRPr="00BF7EA5" w:rsidRDefault="00EA5720" w:rsidP="007E4C33">
      <w:pPr>
        <w:pStyle w:val="Heading1"/>
        <w:rPr>
          <w:b w:val="0"/>
          <w:bCs/>
          <w:color w:val="1B034F"/>
          <w:spacing w:val="-1"/>
          <w:sz w:val="28"/>
          <w:szCs w:val="28"/>
        </w:rPr>
      </w:pPr>
      <w:r>
        <w:rPr>
          <w:b w:val="0"/>
          <w:bCs/>
          <w:color w:val="1B034F"/>
          <w:spacing w:val="-1"/>
          <w:sz w:val="28"/>
          <w:szCs w:val="28"/>
        </w:rPr>
        <w:t xml:space="preserve">Communique Update: </w:t>
      </w:r>
      <w:r w:rsidR="00584A6C">
        <w:rPr>
          <w:b w:val="0"/>
          <w:bCs/>
          <w:color w:val="1B034F"/>
          <w:spacing w:val="-1"/>
          <w:sz w:val="28"/>
          <w:szCs w:val="28"/>
        </w:rPr>
        <w:t>30</w:t>
      </w:r>
      <w:r w:rsidR="00786147">
        <w:rPr>
          <w:b w:val="0"/>
          <w:bCs/>
          <w:color w:val="1B034F"/>
          <w:spacing w:val="-1"/>
          <w:sz w:val="28"/>
          <w:szCs w:val="28"/>
        </w:rPr>
        <w:t xml:space="preserve"> June</w:t>
      </w:r>
      <w:r w:rsidR="00786147" w:rsidRPr="00BF7EA5">
        <w:rPr>
          <w:b w:val="0"/>
          <w:bCs/>
          <w:color w:val="1B034F"/>
          <w:spacing w:val="-1"/>
          <w:sz w:val="28"/>
          <w:szCs w:val="28"/>
        </w:rPr>
        <w:t xml:space="preserve"> </w:t>
      </w:r>
      <w:r w:rsidR="007E4C33" w:rsidRPr="00BF7EA5">
        <w:rPr>
          <w:b w:val="0"/>
          <w:bCs/>
          <w:color w:val="1B034F"/>
          <w:spacing w:val="-1"/>
          <w:sz w:val="28"/>
          <w:szCs w:val="28"/>
        </w:rPr>
        <w:t xml:space="preserve">2020 </w:t>
      </w:r>
    </w:p>
    <w:p w14:paraId="63F190A3" w14:textId="77777777" w:rsidR="007E4C33" w:rsidRPr="00BF7EA5" w:rsidRDefault="007E4C33" w:rsidP="007E4C33"/>
    <w:p w14:paraId="454699E7" w14:textId="77777777" w:rsidR="007E4C33" w:rsidRDefault="007E4C33" w:rsidP="007E4C33">
      <w:pPr>
        <w:pStyle w:val="Heading3"/>
      </w:pPr>
    </w:p>
    <w:p w14:paraId="2FAC34B6" w14:textId="77777777" w:rsidR="007E4C33" w:rsidRDefault="007E4C33" w:rsidP="007E4C33">
      <w:pPr>
        <w:spacing w:after="0" w:line="240" w:lineRule="auto"/>
      </w:pPr>
    </w:p>
    <w:p w14:paraId="28A3707C" w14:textId="77777777" w:rsidR="00786147" w:rsidRDefault="00786147" w:rsidP="00786147">
      <w:pPr>
        <w:jc w:val="both"/>
      </w:pPr>
      <w:r>
        <w:t xml:space="preserve">The Aboriginal and Torres Strait Islander Advisory Group on COVID-19 (the Taskforce) was convened in March 2020, to develop and deliver a National Management Plan to protect communities and save lives; and to advise on health issues related to COVID-19. The Taskforce is co-chaired by the National Aboriginal Community Controlled Health Organisation (NACCHO) and the Australian Government Department of Health. This communique provides an update on the work of the Taskforce and current key areas of focus.  </w:t>
      </w:r>
    </w:p>
    <w:p w14:paraId="211F0AA8" w14:textId="77777777" w:rsidR="00786147" w:rsidRDefault="00786147" w:rsidP="00786147">
      <w:pPr>
        <w:jc w:val="both"/>
      </w:pPr>
    </w:p>
    <w:p w14:paraId="3EE89F0E" w14:textId="77777777" w:rsidR="00786147" w:rsidRPr="00716C17" w:rsidRDefault="00786147" w:rsidP="00786147">
      <w:pPr>
        <w:keepNext/>
        <w:jc w:val="both"/>
        <w:rPr>
          <w:rFonts w:eastAsiaTheme="majorEastAsia" w:cs="Arial"/>
          <w:b/>
          <w:sz w:val="32"/>
          <w:szCs w:val="32"/>
        </w:rPr>
      </w:pPr>
      <w:r w:rsidRPr="00716C17">
        <w:rPr>
          <w:rFonts w:eastAsiaTheme="majorEastAsia" w:cs="Arial"/>
          <w:b/>
          <w:sz w:val="32"/>
          <w:szCs w:val="32"/>
        </w:rPr>
        <w:t>Current status</w:t>
      </w:r>
      <w:r>
        <w:rPr>
          <w:rFonts w:eastAsiaTheme="majorEastAsia" w:cs="Arial"/>
          <w:b/>
          <w:sz w:val="32"/>
          <w:szCs w:val="32"/>
        </w:rPr>
        <w:t xml:space="preserve"> of coronavirus</w:t>
      </w:r>
    </w:p>
    <w:p w14:paraId="5A86A9BD" w14:textId="6389E3AE" w:rsidR="00584A6C" w:rsidRPr="00584A6C" w:rsidRDefault="00584A6C" w:rsidP="00584A6C">
      <w:pPr>
        <w:jc w:val="both"/>
      </w:pPr>
      <w:r w:rsidRPr="00584A6C">
        <w:t>Australia has done a good job in controlling Coronavirus so far</w:t>
      </w:r>
      <w:r>
        <w:t>,</w:t>
      </w:r>
      <w:r w:rsidRPr="00584A6C">
        <w:t xml:space="preserve"> especially when comparing to other countries, but it is still here and will be for a long time to come.  It remains a risk to our health and our communities, especially our </w:t>
      </w:r>
      <w:r w:rsidR="0066567F">
        <w:t>E</w:t>
      </w:r>
      <w:r w:rsidRPr="00584A6C">
        <w:t xml:space="preserve">lders and people </w:t>
      </w:r>
      <w:r w:rsidRPr="00584A6C">
        <w:t>with existing health problems</w:t>
      </w:r>
      <w:r w:rsidRPr="00584A6C">
        <w:t>. Coronavirus can spread quickly especially when people are in large groups, or living close to each other or in close settings. The virus can be spread by people who have symptoms</w:t>
      </w:r>
      <w:r w:rsidRPr="00584A6C">
        <w:t>, but</w:t>
      </w:r>
      <w:r w:rsidRPr="00584A6C">
        <w:t xml:space="preserve"> </w:t>
      </w:r>
      <w:r w:rsidRPr="00584A6C">
        <w:t xml:space="preserve">also by </w:t>
      </w:r>
      <w:r w:rsidRPr="00584A6C">
        <w:t xml:space="preserve">people who do not have any symptoms or do not seem sick. In the last two weeks Victoria </w:t>
      </w:r>
      <w:r w:rsidRPr="00584A6C">
        <w:t>has</w:t>
      </w:r>
      <w:r w:rsidRPr="00584A6C">
        <w:t xml:space="preserve"> had big increases in the number of people who have the virus.  It’s important to remember that this can happen to any community whether in the city, or out bush. </w:t>
      </w:r>
    </w:p>
    <w:p w14:paraId="7B2A9910" w14:textId="4D0CEDC5" w:rsidR="00584A6C" w:rsidRPr="00584A6C" w:rsidRDefault="00584A6C" w:rsidP="00584A6C">
      <w:pPr>
        <w:jc w:val="both"/>
      </w:pPr>
      <w:r w:rsidRPr="00584A6C">
        <w:t xml:space="preserve">Our health services are prepared but it will be difficult in many ways if cases are found in communities. </w:t>
      </w:r>
      <w:r>
        <w:t xml:space="preserve">We all need to keep up the effort to </w:t>
      </w:r>
      <w:r w:rsidR="0036586E">
        <w:t xml:space="preserve">stop </w:t>
      </w:r>
      <w:r>
        <w:t xml:space="preserve">coronavirus </w:t>
      </w:r>
      <w:r w:rsidR="0036586E">
        <w:t>from spreading.</w:t>
      </w:r>
      <w:r>
        <w:t xml:space="preserve"> </w:t>
      </w:r>
    </w:p>
    <w:p w14:paraId="07F41169" w14:textId="7D522591" w:rsidR="00584A6C" w:rsidRPr="00584A6C" w:rsidRDefault="00584A6C" w:rsidP="00584A6C">
      <w:pPr>
        <w:jc w:val="both"/>
        <w:rPr>
          <w:rFonts w:ascii="Calibri" w:hAnsi="Calibri" w:cs="Calibri"/>
          <w:szCs w:val="22"/>
        </w:rPr>
      </w:pPr>
      <w:r w:rsidRPr="00584A6C">
        <w:t xml:space="preserve">To date, 60 cases of coronavirus have been diagnosed in Aboriginal and/or Torres Strait Islander people.  None of these have been in a remote community. We need to keep it this way. </w:t>
      </w:r>
      <w:r w:rsidRPr="00584A6C">
        <w:t>A</w:t>
      </w:r>
      <w:r w:rsidRPr="00584A6C">
        <w:t xml:space="preserve">ll </w:t>
      </w:r>
      <w:r w:rsidRPr="00584A6C">
        <w:t xml:space="preserve">people and </w:t>
      </w:r>
      <w:r w:rsidRPr="00584A6C">
        <w:t xml:space="preserve">communities </w:t>
      </w:r>
      <w:r w:rsidRPr="00584A6C">
        <w:t xml:space="preserve">around Australia, including </w:t>
      </w:r>
      <w:r w:rsidRPr="00584A6C">
        <w:t>Aboriginal and Torres Strait Islander peoples</w:t>
      </w:r>
      <w:r w:rsidRPr="00584A6C">
        <w:t>,</w:t>
      </w:r>
      <w:r w:rsidRPr="00584A6C">
        <w:t xml:space="preserve"> have to keep playing our part in keeping Coronavirus out of communities</w:t>
      </w:r>
      <w:r w:rsidRPr="00584A6C">
        <w:t>.  Do this b</w:t>
      </w:r>
      <w:r w:rsidRPr="00584A6C">
        <w:t>y keeping at least 1.5 metres</w:t>
      </w:r>
      <w:r w:rsidRPr="00584A6C">
        <w:t xml:space="preserve"> </w:t>
      </w:r>
      <w:r w:rsidRPr="00584A6C">
        <w:t xml:space="preserve">away from people, coughing </w:t>
      </w:r>
      <w:r w:rsidRPr="00584A6C">
        <w:t>into your elbow</w:t>
      </w:r>
      <w:r w:rsidRPr="00584A6C">
        <w:t xml:space="preserve">, washing hands </w:t>
      </w:r>
      <w:r w:rsidR="0036586E">
        <w:t>often</w:t>
      </w:r>
      <w:r w:rsidRPr="00584A6C">
        <w:t xml:space="preserve">, keeping safe when visiting others, and </w:t>
      </w:r>
      <w:r w:rsidR="0036586E">
        <w:t>talking to your clinic or health service</w:t>
      </w:r>
      <w:r w:rsidRPr="00584A6C">
        <w:t xml:space="preserve"> if you </w:t>
      </w:r>
      <w:r w:rsidR="0036586E">
        <w:t xml:space="preserve">have </w:t>
      </w:r>
      <w:r w:rsidR="0066567F">
        <w:t xml:space="preserve">any sickness or </w:t>
      </w:r>
      <w:r w:rsidRPr="00584A6C">
        <w:t>symptoms.</w:t>
      </w:r>
    </w:p>
    <w:p w14:paraId="4A5AFA5B" w14:textId="77777777" w:rsidR="00584A6C" w:rsidRPr="00584A6C" w:rsidRDefault="00584A6C" w:rsidP="00584A6C">
      <w:pPr>
        <w:jc w:val="both"/>
        <w:rPr>
          <w:rFonts w:cs="Arial"/>
        </w:rPr>
      </w:pPr>
      <w:r w:rsidRPr="00584A6C">
        <w:t>Common symptoms of coronavirus are coughing, a sore throat, fever and shortness of breath. Please get tested if you have any of these symptoms as soon as possible, even if they are not strong.</w:t>
      </w:r>
    </w:p>
    <w:p w14:paraId="274F7029" w14:textId="1228F122" w:rsidR="00786147" w:rsidRDefault="00786147" w:rsidP="00786147">
      <w:pPr>
        <w:pStyle w:val="NormalWeb"/>
        <w:spacing w:before="0" w:beforeAutospacing="0" w:after="0" w:afterAutospacing="0"/>
        <w:jc w:val="both"/>
      </w:pPr>
    </w:p>
    <w:p w14:paraId="2D8EA67E" w14:textId="77777777" w:rsidR="00786147" w:rsidRPr="00A7508C" w:rsidRDefault="00786147" w:rsidP="00786147">
      <w:pPr>
        <w:pStyle w:val="Heading3"/>
        <w:jc w:val="both"/>
        <w:rPr>
          <w:rFonts w:eastAsiaTheme="minorHAnsi" w:cs="Times New Roman"/>
          <w:sz w:val="22"/>
          <w:szCs w:val="24"/>
        </w:rPr>
      </w:pPr>
      <w:r>
        <w:lastRenderedPageBreak/>
        <w:t xml:space="preserve">Commonwealth travel restrictions to remote areas lifting </w:t>
      </w:r>
    </w:p>
    <w:p w14:paraId="54960232" w14:textId="77777777" w:rsidR="00786147" w:rsidRPr="009B4704" w:rsidRDefault="00786147" w:rsidP="00786147">
      <w:pPr>
        <w:pStyle w:val="NormalWeb"/>
        <w:spacing w:before="0" w:beforeAutospacing="0" w:after="0" w:afterAutospacing="0"/>
        <w:jc w:val="both"/>
        <w:rPr>
          <w:rFonts w:ascii="Arial" w:eastAsiaTheme="minorHAnsi" w:hAnsi="Arial"/>
          <w:sz w:val="22"/>
          <w:lang w:eastAsia="en-US"/>
        </w:rPr>
      </w:pPr>
      <w:r w:rsidRPr="009B4704">
        <w:rPr>
          <w:rFonts w:ascii="Arial" w:eastAsiaTheme="minorHAnsi" w:hAnsi="Arial"/>
          <w:sz w:val="22"/>
          <w:lang w:eastAsia="en-US"/>
        </w:rPr>
        <w:t>On 20 March 2020, the National Cabinet recommended the Minister for Health make a Determination under the Biosecurity Act 2015 to restrict travel into remote communities</w:t>
      </w:r>
      <w:r>
        <w:rPr>
          <w:rFonts w:ascii="Arial" w:eastAsiaTheme="minorHAnsi" w:hAnsi="Arial"/>
          <w:sz w:val="22"/>
          <w:lang w:eastAsia="en-US"/>
        </w:rPr>
        <w:t xml:space="preserve"> to limit the risk of coronavirus transmission</w:t>
      </w:r>
      <w:r w:rsidRPr="009B4704">
        <w:rPr>
          <w:rFonts w:ascii="Arial" w:eastAsiaTheme="minorHAnsi" w:hAnsi="Arial"/>
          <w:sz w:val="22"/>
          <w:lang w:eastAsia="en-US"/>
        </w:rPr>
        <w:t xml:space="preserve">. On 26 March 2020, the Minister for Health signed the Biosecurity (Human Biosecurity Emergency) (Human Coronavirus with Pandemic Potential) (Emergency Requirements for Remote Communities) Determination 2020 (the Determination). </w:t>
      </w:r>
    </w:p>
    <w:p w14:paraId="1CA30EF8" w14:textId="2DC3506B" w:rsidR="00786147" w:rsidRPr="00F12AB6" w:rsidRDefault="00786147" w:rsidP="00786147">
      <w:pPr>
        <w:pStyle w:val="NormalWeb"/>
        <w:jc w:val="both"/>
        <w:rPr>
          <w:rFonts w:ascii="Arial" w:hAnsi="Arial" w:cs="Arial"/>
          <w:sz w:val="22"/>
          <w:szCs w:val="22"/>
        </w:rPr>
      </w:pPr>
      <w:r w:rsidRPr="00D16D12">
        <w:rPr>
          <w:rFonts w:ascii="Arial" w:eastAsiaTheme="minorHAnsi" w:hAnsi="Arial"/>
          <w:sz w:val="22"/>
          <w:lang w:eastAsia="en-US"/>
        </w:rPr>
        <w:t>As restrictions have begun to ease, a focus of the Taskforce has been to ensure this is done safely. There are unique and distinct needs for remote communities and these are addressed in the</w:t>
      </w:r>
      <w:r w:rsidDel="00D16D12">
        <w:rPr>
          <w:rFonts w:ascii="Arial" w:hAnsi="Arial" w:cs="Arial"/>
          <w:sz w:val="22"/>
          <w:szCs w:val="22"/>
        </w:rPr>
        <w:t xml:space="preserve"> </w:t>
      </w:r>
      <w:hyperlink r:id="rId11" w:history="1">
        <w:r w:rsidRPr="00F12AB6">
          <w:rPr>
            <w:rStyle w:val="Hyperlink"/>
            <w:rFonts w:ascii="Arial" w:hAnsi="Arial" w:cs="Arial"/>
            <w:sz w:val="22"/>
            <w:szCs w:val="22"/>
          </w:rPr>
          <w:t>Remote Framework</w:t>
        </w:r>
      </w:hyperlink>
      <w:r>
        <w:rPr>
          <w:rStyle w:val="Hyperlink"/>
          <w:rFonts w:ascii="Arial" w:hAnsi="Arial" w:cs="Arial"/>
          <w:sz w:val="22"/>
          <w:szCs w:val="22"/>
        </w:rPr>
        <w:t xml:space="preserve"> </w:t>
      </w:r>
      <w:r w:rsidRPr="00D16D12">
        <w:rPr>
          <w:rFonts w:ascii="Arial" w:eastAsiaTheme="minorHAnsi" w:hAnsi="Arial"/>
          <w:sz w:val="22"/>
          <w:lang w:eastAsia="en-US"/>
        </w:rPr>
        <w:t>that has been developed by the Taskforce. The Framework outlines specific conditions</w:t>
      </w:r>
      <w:r w:rsidRPr="00F12AB6">
        <w:rPr>
          <w:rFonts w:ascii="Arial" w:hAnsi="Arial" w:cs="Arial"/>
          <w:sz w:val="22"/>
          <w:szCs w:val="22"/>
        </w:rPr>
        <w:t xml:space="preserve"> to inform recommendations to lift </w:t>
      </w:r>
      <w:r>
        <w:rPr>
          <w:rFonts w:ascii="Arial" w:hAnsi="Arial" w:cs="Arial"/>
          <w:sz w:val="22"/>
          <w:szCs w:val="22"/>
        </w:rPr>
        <w:t>restrictions</w:t>
      </w:r>
      <w:r w:rsidRPr="00F12AB6">
        <w:rPr>
          <w:rFonts w:ascii="Arial" w:hAnsi="Arial" w:cs="Arial"/>
          <w:sz w:val="22"/>
          <w:szCs w:val="22"/>
        </w:rPr>
        <w:t xml:space="preserve"> under the Determination</w:t>
      </w:r>
      <w:r>
        <w:rPr>
          <w:rFonts w:ascii="Arial" w:hAnsi="Arial" w:cs="Arial"/>
          <w:sz w:val="22"/>
          <w:szCs w:val="22"/>
        </w:rPr>
        <w:t>.</w:t>
      </w:r>
      <w:r w:rsidR="0066567F">
        <w:rPr>
          <w:rFonts w:ascii="Arial" w:hAnsi="Arial" w:cs="Arial"/>
          <w:sz w:val="22"/>
          <w:szCs w:val="22"/>
        </w:rPr>
        <w:t xml:space="preserve"> T</w:t>
      </w:r>
      <w:r w:rsidRPr="00F12AB6">
        <w:rPr>
          <w:rFonts w:ascii="Arial" w:hAnsi="Arial" w:cs="Arial"/>
          <w:sz w:val="22"/>
          <w:szCs w:val="22"/>
        </w:rPr>
        <w:t xml:space="preserve">his Framework is consistent with the </w:t>
      </w:r>
      <w:hyperlink r:id="rId12" w:history="1">
        <w:r w:rsidRPr="00F12AB6">
          <w:rPr>
            <w:rStyle w:val="Hyperlink"/>
            <w:rFonts w:ascii="Arial" w:hAnsi="Arial" w:cs="Arial"/>
            <w:sz w:val="22"/>
            <w:szCs w:val="22"/>
          </w:rPr>
          <w:t>Pandemic Health Intelligence Plan</w:t>
        </w:r>
      </w:hyperlink>
      <w:r w:rsidRPr="00F12AB6">
        <w:rPr>
          <w:rFonts w:ascii="Arial" w:hAnsi="Arial" w:cs="Arial"/>
          <w:sz w:val="22"/>
          <w:szCs w:val="22"/>
        </w:rPr>
        <w:t xml:space="preserve"> and forward planning work undertaken to inform the broader response. The Framework was endorsed through</w:t>
      </w:r>
      <w:r>
        <w:rPr>
          <w:rFonts w:ascii="Arial" w:hAnsi="Arial" w:cs="Arial"/>
          <w:sz w:val="22"/>
          <w:szCs w:val="22"/>
        </w:rPr>
        <w:t xml:space="preserve"> </w:t>
      </w:r>
      <w:r w:rsidRPr="00F12AB6">
        <w:rPr>
          <w:rFonts w:ascii="Arial" w:hAnsi="Arial" w:cs="Arial"/>
          <w:sz w:val="22"/>
          <w:szCs w:val="22"/>
        </w:rPr>
        <w:t>AHPPC prior to the announcement by the Prime Minister on 15 May 2020</w:t>
      </w:r>
      <w:r>
        <w:rPr>
          <w:rFonts w:ascii="Arial" w:hAnsi="Arial" w:cs="Arial"/>
          <w:sz w:val="22"/>
          <w:szCs w:val="22"/>
        </w:rPr>
        <w:t xml:space="preserve">. This provides for a consistent approach </w:t>
      </w:r>
      <w:r w:rsidRPr="00F12AB6">
        <w:rPr>
          <w:rFonts w:ascii="Arial" w:hAnsi="Arial" w:cs="Arial"/>
          <w:sz w:val="22"/>
          <w:szCs w:val="22"/>
        </w:rPr>
        <w:t xml:space="preserve">when assessing the adjustment of the Determination. </w:t>
      </w:r>
    </w:p>
    <w:p w14:paraId="36820F98" w14:textId="51778617" w:rsidR="00786147" w:rsidRPr="009D44FD" w:rsidRDefault="00786147" w:rsidP="00786147">
      <w:pPr>
        <w:jc w:val="both"/>
        <w:rPr>
          <w:lang w:val="en"/>
        </w:rPr>
      </w:pPr>
      <w:r w:rsidRPr="009D44FD">
        <w:rPr>
          <w:lang w:val="en"/>
        </w:rPr>
        <w:t>Six amendments have been made to the Determination, with these remote travel restrictions now lifted for all of Western Australia, Queensland, the Northern Territo</w:t>
      </w:r>
      <w:r>
        <w:rPr>
          <w:lang w:val="en"/>
        </w:rPr>
        <w:t>ry and</w:t>
      </w:r>
      <w:r w:rsidRPr="009D44FD">
        <w:rPr>
          <w:lang w:val="en"/>
        </w:rPr>
        <w:t xml:space="preserve">, some </w:t>
      </w:r>
      <w:r w:rsidR="0066567F">
        <w:rPr>
          <w:lang w:val="en"/>
        </w:rPr>
        <w:t xml:space="preserve">areas in </w:t>
      </w:r>
      <w:r w:rsidRPr="009D44FD">
        <w:rPr>
          <w:lang w:val="en"/>
        </w:rPr>
        <w:t xml:space="preserve">South Australia. It is important to note that local restrictions may still limit movement into certain remote areas. </w:t>
      </w:r>
    </w:p>
    <w:p w14:paraId="369D0958" w14:textId="736F614D" w:rsidR="00786147" w:rsidRDefault="00786147" w:rsidP="00786147">
      <w:pPr>
        <w:jc w:val="both"/>
        <w:rPr>
          <w:lang w:val="en"/>
        </w:rPr>
      </w:pPr>
      <w:r w:rsidRPr="00F12AB6">
        <w:rPr>
          <w:lang w:val="en"/>
        </w:rPr>
        <w:t xml:space="preserve">Any non-residents wanting to </w:t>
      </w:r>
      <w:r>
        <w:rPr>
          <w:lang w:val="en"/>
        </w:rPr>
        <w:t>travel to a</w:t>
      </w:r>
      <w:r w:rsidRPr="00F12AB6">
        <w:rPr>
          <w:lang w:val="en"/>
        </w:rPr>
        <w:t xml:space="preserve"> remote community should follow all the requirements of land councils and local communities, including checking if a land council permit </w:t>
      </w:r>
      <w:r>
        <w:rPr>
          <w:lang w:val="en"/>
        </w:rPr>
        <w:t xml:space="preserve">is required and self-isolating if this is required by the jurisdiction or based on personal risk such as recent risk of exposure. If possible travel to remote communities should be avoided at this time, for the safety of residents. </w:t>
      </w:r>
    </w:p>
    <w:p w14:paraId="417C479D" w14:textId="27D191CF" w:rsidR="00786147" w:rsidRPr="00F12AB6" w:rsidRDefault="00786147" w:rsidP="00786147">
      <w:pPr>
        <w:pStyle w:val="NormalWeb"/>
        <w:jc w:val="both"/>
        <w:rPr>
          <w:rFonts w:ascii="Arial" w:hAnsi="Arial" w:cs="Arial"/>
          <w:sz w:val="22"/>
          <w:szCs w:val="22"/>
          <w:lang w:val="en"/>
        </w:rPr>
      </w:pPr>
      <w:r>
        <w:rPr>
          <w:rFonts w:ascii="Arial" w:hAnsi="Arial" w:cs="Arial"/>
          <w:sz w:val="22"/>
          <w:szCs w:val="22"/>
          <w:lang w:val="en"/>
        </w:rPr>
        <w:t>When travelling it is important to practise good hand hygiene and physical distancing. If you are unwell, do not travel to remote communi</w:t>
      </w:r>
      <w:r w:rsidR="0066567F">
        <w:rPr>
          <w:rFonts w:ascii="Arial" w:hAnsi="Arial" w:cs="Arial"/>
          <w:sz w:val="22"/>
          <w:szCs w:val="22"/>
          <w:lang w:val="en"/>
        </w:rPr>
        <w:t>ties.</w:t>
      </w:r>
    </w:p>
    <w:p w14:paraId="57D43949" w14:textId="77777777" w:rsidR="00786147" w:rsidRPr="00F12AB6" w:rsidRDefault="00786147" w:rsidP="00786147">
      <w:pPr>
        <w:keepNext/>
        <w:jc w:val="both"/>
        <w:rPr>
          <w:rFonts w:eastAsiaTheme="majorEastAsia" w:cs="Arial"/>
          <w:b/>
          <w:sz w:val="32"/>
          <w:szCs w:val="32"/>
        </w:rPr>
      </w:pPr>
      <w:r>
        <w:rPr>
          <w:rFonts w:eastAsiaTheme="majorEastAsia" w:cs="Arial"/>
          <w:b/>
          <w:sz w:val="32"/>
          <w:szCs w:val="32"/>
        </w:rPr>
        <w:t>Rapid Point of Care Testing u</w:t>
      </w:r>
      <w:r w:rsidRPr="00F12AB6">
        <w:rPr>
          <w:rFonts w:eastAsiaTheme="majorEastAsia" w:cs="Arial"/>
          <w:b/>
          <w:sz w:val="32"/>
          <w:szCs w:val="32"/>
        </w:rPr>
        <w:t xml:space="preserve">pdate </w:t>
      </w:r>
    </w:p>
    <w:p w14:paraId="03A68AE7" w14:textId="77777777" w:rsidR="00786147" w:rsidRDefault="00786147" w:rsidP="00786147">
      <w:pPr>
        <w:pStyle w:val="NormalWeb"/>
        <w:jc w:val="both"/>
        <w:rPr>
          <w:rFonts w:ascii="Arial" w:hAnsi="Arial" w:cs="Arial"/>
          <w:sz w:val="22"/>
          <w:szCs w:val="22"/>
          <w:lang w:val="en"/>
        </w:rPr>
      </w:pPr>
      <w:r>
        <w:rPr>
          <w:rFonts w:ascii="Arial" w:hAnsi="Arial" w:cs="Arial"/>
          <w:sz w:val="22"/>
          <w:szCs w:val="22"/>
          <w:lang w:val="en"/>
        </w:rPr>
        <w:t xml:space="preserve">$5.8 million has been invested by the Australian Government to establish a rapid COVID-19 Point of Care Testing (PoCT) Program for remote and rural Aboriginal and Torres Strait Islander communities. 85 testing sites are being established in Aboriginal and Torres Strait Islander communities across Western Australia, Northern Territory, South Australia, New South Wales, Queensland and Victoria to ensure access to timely testing capability in remote </w:t>
      </w:r>
      <w:r w:rsidRPr="00B66689">
        <w:rPr>
          <w:rFonts w:ascii="Arial" w:hAnsi="Arial" w:cs="Arial"/>
          <w:sz w:val="22"/>
          <w:szCs w:val="22"/>
          <w:lang w:val="en"/>
        </w:rPr>
        <w:t>and difficult to access communities.</w:t>
      </w:r>
      <w:r>
        <w:rPr>
          <w:rFonts w:ascii="Arial" w:hAnsi="Arial" w:cs="Arial"/>
          <w:sz w:val="22"/>
          <w:szCs w:val="22"/>
          <w:lang w:val="en"/>
        </w:rPr>
        <w:t xml:space="preserve"> Testing machines, equipment and training are being supplied to support this Program. </w:t>
      </w:r>
      <w:bookmarkStart w:id="0" w:name="_GoBack"/>
      <w:bookmarkEnd w:id="0"/>
    </w:p>
    <w:p w14:paraId="272B6A2E" w14:textId="6E420D98" w:rsidR="00786147" w:rsidRDefault="00786147" w:rsidP="00786147">
      <w:pPr>
        <w:pStyle w:val="NormalWeb"/>
        <w:jc w:val="both"/>
        <w:rPr>
          <w:rFonts w:ascii="Arial" w:hAnsi="Arial" w:cs="Arial"/>
          <w:sz w:val="22"/>
          <w:szCs w:val="22"/>
          <w:lang w:val="en"/>
        </w:rPr>
      </w:pPr>
      <w:r>
        <w:rPr>
          <w:rFonts w:ascii="Arial" w:hAnsi="Arial" w:cs="Arial"/>
          <w:sz w:val="22"/>
          <w:szCs w:val="22"/>
          <w:lang w:val="en"/>
        </w:rPr>
        <w:lastRenderedPageBreak/>
        <w:t>The goal of the Program is for primary care services to be no more than two to three hours’ drive from a testing location, whether PoCT or a conventional la</w:t>
      </w:r>
      <w:r w:rsidR="0066567F">
        <w:rPr>
          <w:rFonts w:ascii="Arial" w:hAnsi="Arial" w:cs="Arial"/>
          <w:sz w:val="22"/>
          <w:szCs w:val="22"/>
          <w:lang w:val="en"/>
        </w:rPr>
        <w:t>boratory testing site. As at 26 </w:t>
      </w:r>
      <w:r>
        <w:rPr>
          <w:rFonts w:ascii="Arial" w:hAnsi="Arial" w:cs="Arial"/>
          <w:sz w:val="22"/>
          <w:szCs w:val="22"/>
          <w:lang w:val="en"/>
        </w:rPr>
        <w:t xml:space="preserve">June 2020, 31 sites had commenced testing for COVID-19 across: </w:t>
      </w:r>
    </w:p>
    <w:p w14:paraId="47952B45" w14:textId="77777777" w:rsidR="00786147" w:rsidRDefault="00786147" w:rsidP="00786147">
      <w:pPr>
        <w:pStyle w:val="NormalWeb"/>
        <w:numPr>
          <w:ilvl w:val="0"/>
          <w:numId w:val="9"/>
        </w:numPr>
        <w:jc w:val="both"/>
        <w:rPr>
          <w:rFonts w:ascii="Arial" w:hAnsi="Arial" w:cs="Arial"/>
          <w:sz w:val="22"/>
          <w:szCs w:val="22"/>
          <w:lang w:val="en"/>
        </w:rPr>
      </w:pPr>
      <w:r>
        <w:rPr>
          <w:rFonts w:ascii="Arial" w:hAnsi="Arial" w:cs="Arial"/>
          <w:sz w:val="22"/>
          <w:szCs w:val="22"/>
          <w:lang w:val="en"/>
        </w:rPr>
        <w:t>NT (Alpurrurulam, Alyangula, Congress, Galiwin’ku, Gunbalanya, Kalkarindji, Kintore, Numbulwar, Sunrise, Wadeye and</w:t>
      </w:r>
      <w:r w:rsidRPr="00D959D6">
        <w:rPr>
          <w:rFonts w:ascii="Arial" w:hAnsi="Arial" w:cs="Arial"/>
          <w:sz w:val="22"/>
          <w:szCs w:val="22"/>
          <w:lang w:val="en"/>
        </w:rPr>
        <w:t xml:space="preserve"> </w:t>
      </w:r>
      <w:r>
        <w:rPr>
          <w:rFonts w:ascii="Arial" w:hAnsi="Arial" w:cs="Arial"/>
          <w:sz w:val="22"/>
          <w:szCs w:val="22"/>
          <w:lang w:val="en"/>
        </w:rPr>
        <w:t>Yuendumu,)</w:t>
      </w:r>
    </w:p>
    <w:p w14:paraId="40A9D7A0" w14:textId="77777777" w:rsidR="00786147" w:rsidRDefault="00786147" w:rsidP="00786147">
      <w:pPr>
        <w:pStyle w:val="NormalWeb"/>
        <w:numPr>
          <w:ilvl w:val="0"/>
          <w:numId w:val="9"/>
        </w:numPr>
        <w:jc w:val="both"/>
        <w:rPr>
          <w:rFonts w:ascii="Arial" w:hAnsi="Arial" w:cs="Arial"/>
          <w:sz w:val="22"/>
          <w:szCs w:val="22"/>
          <w:lang w:val="en"/>
        </w:rPr>
      </w:pPr>
      <w:r>
        <w:rPr>
          <w:rFonts w:ascii="Arial" w:hAnsi="Arial" w:cs="Arial"/>
          <w:sz w:val="22"/>
          <w:szCs w:val="22"/>
          <w:lang w:val="en"/>
        </w:rPr>
        <w:t>WA (Balgo, Bidyadanga, Blackstone Derby, Jigalong, Kalgoorlie, Kiwirrkurra Kununurra, Warburton, Wiluna and</w:t>
      </w:r>
      <w:r w:rsidRPr="00D959D6">
        <w:rPr>
          <w:rFonts w:ascii="Arial" w:hAnsi="Arial" w:cs="Arial"/>
          <w:sz w:val="22"/>
          <w:szCs w:val="22"/>
          <w:lang w:val="en"/>
        </w:rPr>
        <w:t xml:space="preserve"> </w:t>
      </w:r>
      <w:r>
        <w:rPr>
          <w:rFonts w:ascii="Arial" w:hAnsi="Arial" w:cs="Arial"/>
          <w:sz w:val="22"/>
          <w:szCs w:val="22"/>
          <w:lang w:val="en"/>
        </w:rPr>
        <w:t>Yura Yungi)</w:t>
      </w:r>
    </w:p>
    <w:p w14:paraId="4EC1DBA2" w14:textId="3868D8F8" w:rsidR="00786147" w:rsidRDefault="00786147" w:rsidP="00786147">
      <w:pPr>
        <w:pStyle w:val="NormalWeb"/>
        <w:numPr>
          <w:ilvl w:val="0"/>
          <w:numId w:val="9"/>
        </w:numPr>
        <w:jc w:val="both"/>
        <w:rPr>
          <w:rFonts w:ascii="Arial" w:hAnsi="Arial" w:cs="Arial"/>
          <w:sz w:val="22"/>
          <w:szCs w:val="22"/>
          <w:lang w:val="en"/>
        </w:rPr>
      </w:pPr>
      <w:r>
        <w:rPr>
          <w:rFonts w:ascii="Arial" w:hAnsi="Arial" w:cs="Arial"/>
          <w:sz w:val="22"/>
          <w:szCs w:val="22"/>
          <w:lang w:val="en"/>
        </w:rPr>
        <w:t>SA (Ceduna Hospital, Coober Pedy, Ernabella, Indulkana, Oak Valley, Pipalyatjara and Yalata)</w:t>
      </w:r>
    </w:p>
    <w:p w14:paraId="7E13ACC4" w14:textId="77777777" w:rsidR="00786147" w:rsidRDefault="00786147" w:rsidP="00786147">
      <w:pPr>
        <w:pStyle w:val="NormalWeb"/>
        <w:numPr>
          <w:ilvl w:val="0"/>
          <w:numId w:val="9"/>
        </w:numPr>
        <w:jc w:val="both"/>
        <w:rPr>
          <w:rFonts w:ascii="Arial" w:hAnsi="Arial" w:cs="Arial"/>
          <w:sz w:val="22"/>
          <w:szCs w:val="22"/>
          <w:lang w:val="en"/>
        </w:rPr>
      </w:pPr>
      <w:r>
        <w:rPr>
          <w:rFonts w:ascii="Arial" w:hAnsi="Arial" w:cs="Arial"/>
          <w:sz w:val="22"/>
          <w:szCs w:val="22"/>
          <w:lang w:val="en"/>
        </w:rPr>
        <w:t>NSW (Broken Hill and Moree)</w:t>
      </w:r>
    </w:p>
    <w:p w14:paraId="53D7D004" w14:textId="77777777" w:rsidR="00786147" w:rsidRDefault="00786147" w:rsidP="00786147">
      <w:pPr>
        <w:pStyle w:val="NormalWeb"/>
        <w:jc w:val="both"/>
        <w:rPr>
          <w:rFonts w:ascii="Arial" w:hAnsi="Arial" w:cs="Arial"/>
          <w:sz w:val="22"/>
          <w:szCs w:val="22"/>
          <w:lang w:val="en"/>
        </w:rPr>
      </w:pPr>
      <w:r>
        <w:rPr>
          <w:rFonts w:ascii="Arial" w:hAnsi="Arial" w:cs="Arial"/>
          <w:sz w:val="22"/>
          <w:szCs w:val="22"/>
          <w:lang w:val="en"/>
        </w:rPr>
        <w:t xml:space="preserve">In consultation with the Taskforce, the Government has developed </w:t>
      </w:r>
      <w:r w:rsidRPr="009D44FD">
        <w:rPr>
          <w:rFonts w:ascii="Arial" w:hAnsi="Arial" w:cs="Arial"/>
          <w:sz w:val="22"/>
          <w:szCs w:val="22"/>
          <w:lang w:val="en"/>
        </w:rPr>
        <w:t>Clinical guidance for the rational use of PoCT in primary care. The Guidance will be included as an appendix to the Interim National Guidance for remote Aboriginal and Torres Strait Islander</w:t>
      </w:r>
      <w:r>
        <w:rPr>
          <w:rFonts w:ascii="Arial" w:hAnsi="Arial" w:cs="Arial"/>
          <w:sz w:val="22"/>
          <w:szCs w:val="22"/>
          <w:lang w:val="en"/>
        </w:rPr>
        <w:t xml:space="preserve"> communities for COVID-19. </w:t>
      </w:r>
    </w:p>
    <w:p w14:paraId="19540A30" w14:textId="77777777" w:rsidR="00786147" w:rsidRPr="00F12AB6" w:rsidRDefault="00786147" w:rsidP="00786147">
      <w:pPr>
        <w:pStyle w:val="NormalWeb"/>
        <w:spacing w:before="0" w:beforeAutospacing="0" w:after="0" w:afterAutospacing="0"/>
        <w:jc w:val="both"/>
        <w:rPr>
          <w:rFonts w:ascii="Arial" w:hAnsi="Arial" w:cs="Arial"/>
          <w:sz w:val="22"/>
          <w:szCs w:val="22"/>
          <w:lang w:val="en"/>
        </w:rPr>
      </w:pPr>
    </w:p>
    <w:p w14:paraId="48179A05" w14:textId="77777777" w:rsidR="00786147" w:rsidRPr="00F12AB6" w:rsidRDefault="00786147" w:rsidP="00786147">
      <w:pPr>
        <w:jc w:val="both"/>
        <w:rPr>
          <w:b/>
          <w:sz w:val="32"/>
          <w:szCs w:val="32"/>
        </w:rPr>
      </w:pPr>
      <w:r w:rsidRPr="00F12AB6">
        <w:rPr>
          <w:b/>
          <w:sz w:val="32"/>
          <w:szCs w:val="32"/>
        </w:rPr>
        <w:t xml:space="preserve">ANU </w:t>
      </w:r>
      <w:r>
        <w:rPr>
          <w:b/>
          <w:sz w:val="32"/>
          <w:szCs w:val="32"/>
        </w:rPr>
        <w:t>online t</w:t>
      </w:r>
      <w:r w:rsidRPr="00F12AB6">
        <w:rPr>
          <w:b/>
          <w:sz w:val="32"/>
          <w:szCs w:val="32"/>
        </w:rPr>
        <w:t xml:space="preserve">raining modules </w:t>
      </w:r>
    </w:p>
    <w:p w14:paraId="4C7C8FB3" w14:textId="56BD7D46" w:rsidR="00786147" w:rsidRPr="00D959D6" w:rsidRDefault="00786147" w:rsidP="00786147">
      <w:pPr>
        <w:pStyle w:val="NormalWeb"/>
        <w:jc w:val="both"/>
        <w:rPr>
          <w:rFonts w:ascii="Arial" w:hAnsi="Arial" w:cs="Arial"/>
          <w:sz w:val="22"/>
          <w:szCs w:val="22"/>
        </w:rPr>
      </w:pPr>
      <w:r w:rsidRPr="00F12AB6">
        <w:rPr>
          <w:rFonts w:ascii="Arial" w:hAnsi="Arial" w:cs="Arial"/>
          <w:sz w:val="22"/>
          <w:szCs w:val="22"/>
        </w:rPr>
        <w:t>The Department of Health engaged the Australian National University</w:t>
      </w:r>
      <w:r>
        <w:rPr>
          <w:rFonts w:ascii="Arial" w:hAnsi="Arial" w:cs="Arial"/>
          <w:sz w:val="22"/>
          <w:szCs w:val="22"/>
        </w:rPr>
        <w:t>, with input from NACCHO,</w:t>
      </w:r>
      <w:r w:rsidRPr="00F12AB6">
        <w:rPr>
          <w:rFonts w:ascii="Arial" w:hAnsi="Arial" w:cs="Arial"/>
          <w:sz w:val="22"/>
          <w:szCs w:val="22"/>
        </w:rPr>
        <w:t xml:space="preserve"> to develop COVID-19 epidemiology training for remote area Aboriginal and Torres Strait Islander </w:t>
      </w:r>
      <w:r>
        <w:rPr>
          <w:rFonts w:ascii="Arial" w:hAnsi="Arial" w:cs="Arial"/>
          <w:sz w:val="22"/>
          <w:szCs w:val="22"/>
        </w:rPr>
        <w:t>H</w:t>
      </w:r>
      <w:r w:rsidRPr="00F12AB6">
        <w:rPr>
          <w:rFonts w:ascii="Arial" w:hAnsi="Arial" w:cs="Arial"/>
          <w:sz w:val="22"/>
          <w:szCs w:val="22"/>
        </w:rPr>
        <w:t xml:space="preserve">ealth </w:t>
      </w:r>
      <w:r>
        <w:rPr>
          <w:rFonts w:ascii="Arial" w:hAnsi="Arial" w:cs="Arial"/>
          <w:sz w:val="22"/>
          <w:szCs w:val="22"/>
        </w:rPr>
        <w:t>P</w:t>
      </w:r>
      <w:r w:rsidRPr="00F12AB6">
        <w:rPr>
          <w:rFonts w:ascii="Arial" w:hAnsi="Arial" w:cs="Arial"/>
          <w:sz w:val="22"/>
          <w:szCs w:val="22"/>
        </w:rPr>
        <w:t xml:space="preserve">ractitioners. The </w:t>
      </w:r>
      <w:r>
        <w:rPr>
          <w:rFonts w:ascii="Arial" w:hAnsi="Arial" w:cs="Arial"/>
          <w:sz w:val="22"/>
          <w:szCs w:val="22"/>
        </w:rPr>
        <w:t>T</w:t>
      </w:r>
      <w:r w:rsidRPr="00F12AB6">
        <w:rPr>
          <w:rFonts w:ascii="Arial" w:hAnsi="Arial" w:cs="Arial"/>
          <w:sz w:val="22"/>
          <w:szCs w:val="22"/>
        </w:rPr>
        <w:t>askforce provided advice on each of the five online</w:t>
      </w:r>
      <w:r>
        <w:rPr>
          <w:rFonts w:ascii="Arial" w:hAnsi="Arial" w:cs="Arial"/>
          <w:sz w:val="22"/>
          <w:szCs w:val="22"/>
        </w:rPr>
        <w:t xml:space="preserve"> </w:t>
      </w:r>
      <w:r w:rsidRPr="00F12AB6">
        <w:rPr>
          <w:rFonts w:ascii="Arial" w:hAnsi="Arial" w:cs="Arial"/>
          <w:sz w:val="22"/>
          <w:szCs w:val="22"/>
        </w:rPr>
        <w:t>training modules which cover key COVID-19 related areas</w:t>
      </w:r>
      <w:r>
        <w:rPr>
          <w:rFonts w:ascii="Arial" w:hAnsi="Arial" w:cs="Arial"/>
          <w:sz w:val="22"/>
          <w:szCs w:val="22"/>
        </w:rPr>
        <w:t>. These include</w:t>
      </w:r>
      <w:r w:rsidRPr="00F12AB6">
        <w:rPr>
          <w:rFonts w:ascii="Arial" w:hAnsi="Arial" w:cs="Arial"/>
          <w:sz w:val="22"/>
          <w:szCs w:val="22"/>
        </w:rPr>
        <w:t xml:space="preserve"> contact tracing in remote communities, </w:t>
      </w:r>
      <w:r>
        <w:rPr>
          <w:rFonts w:ascii="Arial" w:hAnsi="Arial" w:cs="Arial"/>
          <w:sz w:val="22"/>
          <w:szCs w:val="22"/>
        </w:rPr>
        <w:t>personal protective equipment (</w:t>
      </w:r>
      <w:r w:rsidRPr="00F12AB6">
        <w:rPr>
          <w:rFonts w:ascii="Arial" w:hAnsi="Arial" w:cs="Arial"/>
          <w:sz w:val="22"/>
          <w:szCs w:val="22"/>
        </w:rPr>
        <w:t>PPE</w:t>
      </w:r>
      <w:r>
        <w:rPr>
          <w:rFonts w:ascii="Arial" w:hAnsi="Arial" w:cs="Arial"/>
          <w:sz w:val="22"/>
          <w:szCs w:val="22"/>
        </w:rPr>
        <w:t>)</w:t>
      </w:r>
      <w:r w:rsidRPr="00F12AB6">
        <w:rPr>
          <w:rFonts w:ascii="Arial" w:hAnsi="Arial" w:cs="Arial"/>
          <w:sz w:val="22"/>
          <w:szCs w:val="22"/>
        </w:rPr>
        <w:t>, interviews and data management</w:t>
      </w:r>
      <w:r w:rsidRPr="00D959D6">
        <w:rPr>
          <w:rFonts w:ascii="Arial" w:hAnsi="Arial" w:cs="Arial"/>
          <w:sz w:val="22"/>
          <w:szCs w:val="22"/>
        </w:rPr>
        <w:t>.</w:t>
      </w:r>
    </w:p>
    <w:p w14:paraId="61A1B6B8" w14:textId="77777777" w:rsidR="00786147" w:rsidRDefault="00786147" w:rsidP="00786147">
      <w:pPr>
        <w:pStyle w:val="NormalWeb"/>
        <w:jc w:val="both"/>
        <w:rPr>
          <w:rFonts w:ascii="Arial" w:hAnsi="Arial" w:cs="Arial"/>
          <w:sz w:val="22"/>
          <w:szCs w:val="22"/>
        </w:rPr>
      </w:pPr>
      <w:r>
        <w:rPr>
          <w:rFonts w:ascii="Arial" w:hAnsi="Arial" w:cs="Arial"/>
          <w:sz w:val="22"/>
          <w:szCs w:val="22"/>
        </w:rPr>
        <w:t xml:space="preserve">To date, for Module 1 (Introduction to COVID epidemiology) there have </w:t>
      </w:r>
      <w:r w:rsidRPr="00F12AB6">
        <w:rPr>
          <w:rFonts w:ascii="Arial" w:hAnsi="Arial" w:cs="Arial"/>
          <w:sz w:val="22"/>
          <w:szCs w:val="22"/>
        </w:rPr>
        <w:t xml:space="preserve">been </w:t>
      </w:r>
      <w:r>
        <w:rPr>
          <w:rFonts w:ascii="Arial" w:hAnsi="Arial" w:cs="Arial"/>
          <w:sz w:val="22"/>
          <w:szCs w:val="22"/>
        </w:rPr>
        <w:t>over 26,000</w:t>
      </w:r>
      <w:r w:rsidRPr="00F12AB6">
        <w:rPr>
          <w:rFonts w:ascii="Arial" w:hAnsi="Arial" w:cs="Arial"/>
          <w:sz w:val="22"/>
          <w:szCs w:val="22"/>
        </w:rPr>
        <w:t xml:space="preserve"> completions and </w:t>
      </w:r>
      <w:r>
        <w:rPr>
          <w:rFonts w:ascii="Arial" w:hAnsi="Arial" w:cs="Arial"/>
          <w:sz w:val="22"/>
          <w:szCs w:val="22"/>
        </w:rPr>
        <w:t>for Module 2 (contact tracing) there have been over 22,000</w:t>
      </w:r>
      <w:r w:rsidRPr="00F12AB6">
        <w:rPr>
          <w:rFonts w:ascii="Arial" w:hAnsi="Arial" w:cs="Arial"/>
          <w:sz w:val="22"/>
          <w:szCs w:val="22"/>
        </w:rPr>
        <w:t xml:space="preserve"> completions.</w:t>
      </w:r>
    </w:p>
    <w:p w14:paraId="13EB91E1" w14:textId="580CA0CC" w:rsidR="00786147" w:rsidRDefault="00754F85" w:rsidP="00786147">
      <w:pPr>
        <w:jc w:val="both"/>
        <w:rPr>
          <w:rFonts w:eastAsia="Times New Roman" w:cs="Arial"/>
          <w:szCs w:val="22"/>
          <w:lang w:eastAsia="en-GB"/>
        </w:rPr>
      </w:pPr>
      <w:r>
        <w:rPr>
          <w:rFonts w:eastAsia="Times New Roman" w:cs="Arial"/>
          <w:szCs w:val="22"/>
          <w:lang w:eastAsia="en-GB"/>
        </w:rPr>
        <w:t>Two</w:t>
      </w:r>
      <w:r w:rsidR="00786147">
        <w:rPr>
          <w:rFonts w:eastAsia="Times New Roman" w:cs="Arial"/>
          <w:szCs w:val="22"/>
          <w:lang w:eastAsia="en-GB"/>
        </w:rPr>
        <w:t xml:space="preserve"> new modules are now available. These are:</w:t>
      </w:r>
    </w:p>
    <w:p w14:paraId="4F4820D5" w14:textId="77777777" w:rsidR="00786147" w:rsidRDefault="00786147" w:rsidP="00786147">
      <w:pPr>
        <w:pStyle w:val="ListParagraph"/>
        <w:numPr>
          <w:ilvl w:val="0"/>
          <w:numId w:val="8"/>
        </w:numPr>
        <w:spacing w:after="0" w:line="240" w:lineRule="auto"/>
        <w:contextualSpacing w:val="0"/>
        <w:jc w:val="both"/>
        <w:rPr>
          <w:rFonts w:ascii="Calibri" w:hAnsi="Calibri"/>
        </w:rPr>
      </w:pPr>
      <w:r>
        <w:t>Conducting interviews with our mob</w:t>
      </w:r>
    </w:p>
    <w:p w14:paraId="1D2058C8" w14:textId="77777777" w:rsidR="00786147" w:rsidRDefault="00786147" w:rsidP="00786147">
      <w:pPr>
        <w:pStyle w:val="ListParagraph"/>
        <w:numPr>
          <w:ilvl w:val="0"/>
          <w:numId w:val="8"/>
        </w:numPr>
        <w:spacing w:after="0" w:line="240" w:lineRule="auto"/>
        <w:contextualSpacing w:val="0"/>
        <w:jc w:val="both"/>
      </w:pPr>
      <w:r>
        <w:t>Using personal protective equipment (PPE) in remote communities</w:t>
      </w:r>
    </w:p>
    <w:p w14:paraId="3A1DB3FE" w14:textId="51FB4A34" w:rsidR="00786147" w:rsidRPr="00FD6588" w:rsidRDefault="009E11DC" w:rsidP="00786147">
      <w:pPr>
        <w:pStyle w:val="NormalWeb"/>
        <w:jc w:val="both"/>
        <w:rPr>
          <w:rFonts w:ascii="Arial" w:hAnsi="Arial" w:cs="Arial"/>
          <w:sz w:val="22"/>
          <w:szCs w:val="22"/>
        </w:rPr>
      </w:pPr>
      <w:r>
        <w:rPr>
          <w:rFonts w:ascii="Arial" w:hAnsi="Arial" w:cs="Arial"/>
          <w:sz w:val="22"/>
          <w:szCs w:val="22"/>
        </w:rPr>
        <w:t xml:space="preserve">The final module </w:t>
      </w:r>
      <w:r w:rsidR="00B66689">
        <w:rPr>
          <w:rFonts w:ascii="Arial" w:hAnsi="Arial" w:cs="Arial"/>
          <w:sz w:val="22"/>
          <w:szCs w:val="22"/>
        </w:rPr>
        <w:t>should</w:t>
      </w:r>
      <w:r>
        <w:rPr>
          <w:rFonts w:ascii="Arial" w:hAnsi="Arial" w:cs="Arial"/>
          <w:sz w:val="22"/>
          <w:szCs w:val="22"/>
        </w:rPr>
        <w:t xml:space="preserve"> be available </w:t>
      </w:r>
      <w:r w:rsidR="00B66689">
        <w:rPr>
          <w:rFonts w:ascii="Arial" w:hAnsi="Arial" w:cs="Arial"/>
          <w:sz w:val="22"/>
          <w:szCs w:val="22"/>
        </w:rPr>
        <w:t>next week</w:t>
      </w:r>
      <w:r>
        <w:rPr>
          <w:rFonts w:ascii="Arial" w:hAnsi="Arial" w:cs="Arial"/>
          <w:sz w:val="22"/>
          <w:szCs w:val="22"/>
        </w:rPr>
        <w:t xml:space="preserve">. </w:t>
      </w:r>
      <w:r w:rsidR="00786147" w:rsidRPr="00F12AB6">
        <w:rPr>
          <w:rFonts w:ascii="Arial" w:hAnsi="Arial" w:cs="Arial"/>
          <w:sz w:val="22"/>
          <w:szCs w:val="22"/>
        </w:rPr>
        <w:t xml:space="preserve">Aboriginal and Torres Strait Islander Health Practitioners are also able to claim the training as continuous professional development (CPD) hours to meet their ongoing registration requirements. </w:t>
      </w:r>
    </w:p>
    <w:p w14:paraId="208EF41D" w14:textId="77777777" w:rsidR="00786147" w:rsidRDefault="00786147" w:rsidP="00786147">
      <w:pPr>
        <w:jc w:val="both"/>
      </w:pPr>
      <w:r>
        <w:lastRenderedPageBreak/>
        <w:t>The o</w:t>
      </w:r>
      <w:r w:rsidRPr="00EA25FC">
        <w:t>nline COVID-19 training modules are available</w:t>
      </w:r>
      <w:r>
        <w:t xml:space="preserve"> at:</w:t>
      </w:r>
      <w:r w:rsidRPr="00EA25FC">
        <w:t xml:space="preserve"> </w:t>
      </w:r>
      <w:hyperlink r:id="rId13" w:history="1">
        <w:r w:rsidRPr="001308B9">
          <w:rPr>
            <w:rStyle w:val="Hyperlink"/>
          </w:rPr>
          <w:t>https://covid-19training.gov.au/</w:t>
        </w:r>
      </w:hyperlink>
    </w:p>
    <w:p w14:paraId="2737B209" w14:textId="77777777" w:rsidR="00786147" w:rsidRDefault="00786147" w:rsidP="00786147">
      <w:pPr>
        <w:jc w:val="both"/>
      </w:pPr>
      <w:r>
        <w:t xml:space="preserve">Organisations are encouraged to link their website to these online training modules. </w:t>
      </w:r>
    </w:p>
    <w:p w14:paraId="1EB5D146" w14:textId="77777777" w:rsidR="00786147" w:rsidRPr="00393A43" w:rsidRDefault="00786147" w:rsidP="00786147">
      <w:pPr>
        <w:jc w:val="both"/>
      </w:pPr>
    </w:p>
    <w:p w14:paraId="402A2147" w14:textId="77777777" w:rsidR="00786147" w:rsidRDefault="00786147" w:rsidP="00786147">
      <w:pPr>
        <w:keepNext/>
        <w:jc w:val="both"/>
        <w:rPr>
          <w:b/>
          <w:sz w:val="32"/>
          <w:szCs w:val="32"/>
        </w:rPr>
      </w:pPr>
      <w:r w:rsidRPr="00F12AB6">
        <w:rPr>
          <w:b/>
          <w:sz w:val="32"/>
          <w:szCs w:val="32"/>
        </w:rPr>
        <w:t xml:space="preserve">Medical evacuation guidelines </w:t>
      </w:r>
    </w:p>
    <w:p w14:paraId="2B4B7923" w14:textId="77777777" w:rsidR="00786147" w:rsidRDefault="00786147" w:rsidP="00786147">
      <w:pPr>
        <w:jc w:val="both"/>
      </w:pPr>
      <w:r w:rsidRPr="00A7508C">
        <w:t>Work is progressing to ensure there is capacity to evacuate patients</w:t>
      </w:r>
      <w:r>
        <w:t xml:space="preserve"> and contacts</w:t>
      </w:r>
      <w:r w:rsidRPr="00A7508C">
        <w:t xml:space="preserve"> </w:t>
      </w:r>
      <w:r>
        <w:t xml:space="preserve">from remote and rural locations </w:t>
      </w:r>
      <w:r w:rsidRPr="00A7508C">
        <w:t>even when symptoms are mild, rather than wait</w:t>
      </w:r>
      <w:r>
        <w:t>ing</w:t>
      </w:r>
      <w:r w:rsidRPr="00A7508C">
        <w:t xml:space="preserve"> to</w:t>
      </w:r>
      <w:r>
        <w:t xml:space="preserve"> </w:t>
      </w:r>
      <w:r w:rsidRPr="00A7508C">
        <w:t xml:space="preserve">be really sick before evacuating to larger towns / health care facilities. </w:t>
      </w:r>
      <w:r>
        <w:t xml:space="preserve">The ability to evacuate cases quickly, is a key element of reducing the potential spread and impact of COVID-19 in remote communities. </w:t>
      </w:r>
    </w:p>
    <w:p w14:paraId="0972ED1D" w14:textId="77777777" w:rsidR="00786147" w:rsidRDefault="00786147" w:rsidP="00786147">
      <w:pPr>
        <w:jc w:val="both"/>
        <w:rPr>
          <w:rFonts w:cs="Arial"/>
          <w:szCs w:val="22"/>
        </w:rPr>
      </w:pPr>
      <w:r>
        <w:rPr>
          <w:rFonts w:cs="Arial"/>
          <w:szCs w:val="22"/>
        </w:rPr>
        <w:t xml:space="preserve">The Government has allocated </w:t>
      </w:r>
      <w:r w:rsidRPr="000A5C27">
        <w:rPr>
          <w:rFonts w:cs="Arial"/>
          <w:szCs w:val="22"/>
        </w:rPr>
        <w:t xml:space="preserve">$52.8 million for the early retrieval and evacuation </w:t>
      </w:r>
      <w:r>
        <w:rPr>
          <w:rFonts w:cs="Arial"/>
          <w:szCs w:val="22"/>
        </w:rPr>
        <w:t>of</w:t>
      </w:r>
      <w:r w:rsidRPr="000A5C27">
        <w:rPr>
          <w:rFonts w:cs="Arial"/>
          <w:szCs w:val="22"/>
        </w:rPr>
        <w:t xml:space="preserve"> confirmed or potential COVID-1</w:t>
      </w:r>
      <w:r>
        <w:rPr>
          <w:rFonts w:cs="Arial"/>
          <w:szCs w:val="22"/>
        </w:rPr>
        <w:t xml:space="preserve">9 cases in remote communities. This includes </w:t>
      </w:r>
      <w:r w:rsidRPr="00F12AB6">
        <w:rPr>
          <w:rFonts w:cs="Arial"/>
          <w:szCs w:val="22"/>
        </w:rPr>
        <w:t>$14 million</w:t>
      </w:r>
      <w:r>
        <w:rPr>
          <w:rFonts w:cs="Arial"/>
          <w:szCs w:val="22"/>
        </w:rPr>
        <w:t xml:space="preserve"> which has been allocated</w:t>
      </w:r>
      <w:r w:rsidRPr="00F12AB6">
        <w:rPr>
          <w:rFonts w:cs="Arial"/>
          <w:szCs w:val="22"/>
        </w:rPr>
        <w:t xml:space="preserve"> to the State and Territory Remote Community Medical Retrieval Scale-up Grants, to support </w:t>
      </w:r>
      <w:r>
        <w:rPr>
          <w:rFonts w:cs="Arial"/>
          <w:szCs w:val="22"/>
        </w:rPr>
        <w:t>flights for medical</w:t>
      </w:r>
      <w:r w:rsidRPr="00F12AB6">
        <w:rPr>
          <w:rFonts w:cs="Arial"/>
          <w:szCs w:val="22"/>
        </w:rPr>
        <w:t xml:space="preserve"> evacuation and retrieval services in response to COVID-19. </w:t>
      </w:r>
    </w:p>
    <w:p w14:paraId="18FF2A42" w14:textId="315C4AA0" w:rsidR="00786147" w:rsidRPr="00497195" w:rsidRDefault="00786147" w:rsidP="00786147">
      <w:pPr>
        <w:jc w:val="both"/>
        <w:rPr>
          <w:rFonts w:ascii="Calibri" w:hAnsi="Calibri"/>
          <w:color w:val="1F497D"/>
        </w:rPr>
      </w:pPr>
      <w:r w:rsidRPr="00F12AB6">
        <w:rPr>
          <w:rFonts w:cs="Arial"/>
          <w:szCs w:val="22"/>
        </w:rPr>
        <w:t xml:space="preserve">On 4 June 2020, the </w:t>
      </w:r>
      <w:r>
        <w:rPr>
          <w:rFonts w:cs="Arial"/>
          <w:szCs w:val="22"/>
        </w:rPr>
        <w:t>T</w:t>
      </w:r>
      <w:r w:rsidRPr="00F12AB6">
        <w:rPr>
          <w:rFonts w:cs="Arial"/>
          <w:szCs w:val="22"/>
        </w:rPr>
        <w:t>askforce endorsed a guiding framework for transport organisations</w:t>
      </w:r>
      <w:r>
        <w:rPr>
          <w:rFonts w:cs="Arial"/>
          <w:szCs w:val="22"/>
        </w:rPr>
        <w:t>, health services and public health units</w:t>
      </w:r>
      <w:r w:rsidRPr="00F12AB6">
        <w:rPr>
          <w:rFonts w:cs="Arial"/>
          <w:szCs w:val="22"/>
        </w:rPr>
        <w:t xml:space="preserve"> </w:t>
      </w:r>
      <w:r>
        <w:rPr>
          <w:rFonts w:cs="Arial"/>
          <w:szCs w:val="22"/>
        </w:rPr>
        <w:t xml:space="preserve">on early medical </w:t>
      </w:r>
      <w:r w:rsidRPr="00F12AB6">
        <w:rPr>
          <w:rFonts w:cs="Arial"/>
          <w:szCs w:val="22"/>
        </w:rPr>
        <w:t xml:space="preserve">retrievals. </w:t>
      </w:r>
      <w:r>
        <w:rPr>
          <w:rFonts w:cs="Arial"/>
          <w:szCs w:val="22"/>
        </w:rPr>
        <w:t>The guidelines are available</w:t>
      </w:r>
      <w:r w:rsidR="00B66689">
        <w:rPr>
          <w:rFonts w:cs="Arial"/>
          <w:szCs w:val="22"/>
        </w:rPr>
        <w:t xml:space="preserve"> on the Department of Health website under</w:t>
      </w:r>
      <w:r>
        <w:rPr>
          <w:rFonts w:cs="Arial"/>
          <w:szCs w:val="22"/>
        </w:rPr>
        <w:t xml:space="preserve"> </w:t>
      </w:r>
      <w:hyperlink r:id="rId14" w:history="1">
        <w:r w:rsidR="00B66689">
          <w:rPr>
            <w:rStyle w:val="Hyperlink"/>
            <w:rFonts w:cs="Arial"/>
            <w:szCs w:val="22"/>
          </w:rPr>
          <w:t>resources</w:t>
        </w:r>
      </w:hyperlink>
      <w:r w:rsidR="00B66689">
        <w:rPr>
          <w:rStyle w:val="Hyperlink"/>
          <w:rFonts w:cs="Arial"/>
          <w:szCs w:val="22"/>
        </w:rPr>
        <w:t>.</w:t>
      </w:r>
    </w:p>
    <w:p w14:paraId="5165AF1A" w14:textId="07B2826E" w:rsidR="00C45BF7" w:rsidRPr="00A7508C" w:rsidRDefault="00786147" w:rsidP="00786147">
      <w:pPr>
        <w:jc w:val="both"/>
      </w:pPr>
      <w:r w:rsidRPr="009D44FD">
        <w:rPr>
          <w:rFonts w:cs="Arial"/>
          <w:szCs w:val="22"/>
        </w:rPr>
        <w:t>Remote health services, public health units, and aeromedical retrieval tasking agencies and providers have well established guidance and protocols for medical evacuations that are</w:t>
      </w:r>
      <w:r w:rsidRPr="00F12AB6">
        <w:rPr>
          <w:rFonts w:cs="Arial"/>
          <w:szCs w:val="22"/>
        </w:rPr>
        <w:t xml:space="preserve"> clinically indicated. Guidance provided in </w:t>
      </w:r>
      <w:r w:rsidRPr="009D44FD">
        <w:rPr>
          <w:rFonts w:cs="Arial"/>
          <w:i/>
          <w:szCs w:val="22"/>
        </w:rPr>
        <w:t>CDNA’s Interim National Guidance for remote Aboriginal and Torres Strait Islander communities for COVID-19</w:t>
      </w:r>
      <w:r w:rsidRPr="00F12AB6">
        <w:rPr>
          <w:rFonts w:cs="Arial"/>
          <w:szCs w:val="22"/>
        </w:rPr>
        <w:t xml:space="preserve"> </w:t>
      </w:r>
      <w:r w:rsidRPr="009D44FD">
        <w:rPr>
          <w:rFonts w:cs="Arial"/>
          <w:szCs w:val="22"/>
        </w:rPr>
        <w:t>highlights the need for early evacuation of cases for public health reasons in some cases (e.g. community and housing infrastructure inadequate for safe quarantine of suspect cases and/or contacts; delays in testing). This new guidance, for aeromedical organisations and remote health care services, provides a framework for when this low-acuity evacuation would occur and how it would be coordinated. It also outlines key considerations for the evacuation, including repatriation and ensuring cultural safety for patients and their families.</w:t>
      </w:r>
      <w:r>
        <w:rPr>
          <w:rFonts w:cs="Arial"/>
          <w:szCs w:val="22"/>
        </w:rPr>
        <w:t xml:space="preserve"> </w:t>
      </w:r>
    </w:p>
    <w:p w14:paraId="44FB47CB" w14:textId="77777777" w:rsidR="00BF5C53" w:rsidRPr="00BF5C53" w:rsidRDefault="00BF5C53" w:rsidP="00C45BF7"/>
    <w:sectPr w:rsidR="00BF5C53" w:rsidRPr="00BF5C53" w:rsidSect="00BF5C53">
      <w:headerReference w:type="default" r:id="rId15"/>
      <w:footerReference w:type="default" r:id="rId16"/>
      <w:headerReference w:type="first" r:id="rId17"/>
      <w:pgSz w:w="11906" w:h="16838"/>
      <w:pgMar w:top="1985"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61705" w16cex:dateUtc="2020-05-25T00:05:00Z"/>
  <w16cex:commentExtensible w16cex:durableId="227618A9" w16cex:dateUtc="2020-05-25T00:12:00Z"/>
  <w16cex:commentExtensible w16cex:durableId="2276190D" w16cex:dateUtc="2020-05-25T00:14:00Z"/>
  <w16cex:commentExtensible w16cex:durableId="2276176E" w16cex:dateUtc="2020-05-25T00:07:00Z"/>
  <w16cex:commentExtensible w16cex:durableId="22761822" w16cex:dateUtc="2020-05-25T00:10:00Z"/>
  <w16cex:commentExtensible w16cex:durableId="22761843" w16cex:dateUtc="2020-05-25T00:11:00Z"/>
  <w16cex:commentExtensible w16cex:durableId="22761818" w16cex:dateUtc="2020-05-25T00:10:00Z"/>
  <w16cex:commentExtensible w16cex:durableId="227615F4" w16cex:dateUtc="2020-05-25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64AC40" w16cid:durableId="22761705"/>
  <w16cid:commentId w16cid:paraId="6294DEAB" w16cid:durableId="227618A9"/>
  <w16cid:commentId w16cid:paraId="7E9792CC" w16cid:durableId="2276190D"/>
  <w16cid:commentId w16cid:paraId="05621B94" w16cid:durableId="2276176E"/>
  <w16cid:commentId w16cid:paraId="31377181" w16cid:durableId="22761822"/>
  <w16cid:commentId w16cid:paraId="4AA8CDED" w16cid:durableId="22761843"/>
  <w16cid:commentId w16cid:paraId="0F4B27B1" w16cid:durableId="22761818"/>
  <w16cid:commentId w16cid:paraId="61BB653D" w16cid:durableId="227615F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06EE7" w14:textId="77777777" w:rsidR="003F0011" w:rsidRDefault="003F0011" w:rsidP="00F22912">
      <w:pPr>
        <w:spacing w:after="0" w:line="240" w:lineRule="auto"/>
      </w:pPr>
      <w:r>
        <w:separator/>
      </w:r>
    </w:p>
  </w:endnote>
  <w:endnote w:type="continuationSeparator" w:id="0">
    <w:p w14:paraId="27BB0C18" w14:textId="77777777" w:rsidR="003F0011" w:rsidRDefault="003F0011" w:rsidP="00F229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27AC5" w14:textId="3DB61520" w:rsidR="00BF5C53" w:rsidRDefault="00B66689" w:rsidP="00BF5C53">
    <w:pPr>
      <w:pStyle w:val="Footer"/>
      <w:jc w:val="center"/>
    </w:pPr>
    <w:sdt>
      <w:sdtPr>
        <w:id w:val="713544659"/>
        <w:docPartObj>
          <w:docPartGallery w:val="Page Numbers (Bottom of Page)"/>
          <w:docPartUnique/>
        </w:docPartObj>
      </w:sdtPr>
      <w:sdtEndPr>
        <w:rPr>
          <w:b/>
          <w:noProof/>
          <w:sz w:val="20"/>
          <w:szCs w:val="20"/>
        </w:rPr>
      </w:sdtEndPr>
      <w:sdtContent>
        <w:r w:rsidR="00BF5C53" w:rsidRPr="00BF5C53">
          <w:rPr>
            <w:b/>
            <w:sz w:val="20"/>
            <w:szCs w:val="20"/>
          </w:rPr>
          <w:fldChar w:fldCharType="begin"/>
        </w:r>
        <w:r w:rsidR="00BF5C53" w:rsidRPr="00BF5C53">
          <w:rPr>
            <w:b/>
            <w:sz w:val="20"/>
            <w:szCs w:val="20"/>
          </w:rPr>
          <w:instrText xml:space="preserve"> PAGE   \* MERGEFORMAT </w:instrText>
        </w:r>
        <w:r w:rsidR="00BF5C53" w:rsidRPr="00BF5C53">
          <w:rPr>
            <w:b/>
            <w:sz w:val="20"/>
            <w:szCs w:val="20"/>
          </w:rPr>
          <w:fldChar w:fldCharType="separate"/>
        </w:r>
        <w:r>
          <w:rPr>
            <w:b/>
            <w:noProof/>
            <w:sz w:val="20"/>
            <w:szCs w:val="20"/>
          </w:rPr>
          <w:t>4</w:t>
        </w:r>
        <w:r w:rsidR="00BF5C53" w:rsidRPr="00BF5C53">
          <w:rPr>
            <w:b/>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655D8" w14:textId="77777777" w:rsidR="003F0011" w:rsidRDefault="003F0011" w:rsidP="00F22912">
      <w:pPr>
        <w:spacing w:after="0" w:line="240" w:lineRule="auto"/>
      </w:pPr>
      <w:r>
        <w:separator/>
      </w:r>
    </w:p>
  </w:footnote>
  <w:footnote w:type="continuationSeparator" w:id="0">
    <w:p w14:paraId="7EF5684E" w14:textId="77777777" w:rsidR="003F0011" w:rsidRDefault="003F0011" w:rsidP="00F229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916A8" w14:textId="77777777" w:rsidR="00BF5C53" w:rsidRPr="00BF5C53" w:rsidRDefault="00BF5C53" w:rsidP="00BF5C53">
    <w:pPr>
      <w:pStyle w:val="Footer"/>
      <w:jc w:val="center"/>
      <w:rPr>
        <w:b/>
        <w:sz w:val="20"/>
        <w:szCs w:val="20"/>
      </w:rPr>
    </w:pPr>
    <w:r>
      <w:rPr>
        <w:noProof/>
        <w:lang w:eastAsia="en-AU"/>
      </w:rPr>
      <w:drawing>
        <wp:anchor distT="0" distB="0" distL="114300" distR="114300" simplePos="0" relativeHeight="251659264" behindDoc="1" locked="1" layoutInCell="1" allowOverlap="1" wp14:anchorId="20E5BFF1" wp14:editId="1EC870FC">
          <wp:simplePos x="0" y="0"/>
          <wp:positionH relativeFrom="page">
            <wp:align>left</wp:align>
          </wp:positionH>
          <wp:positionV relativeFrom="page">
            <wp:align>top</wp:align>
          </wp:positionV>
          <wp:extent cx="7558405" cy="10691495"/>
          <wp:effectExtent l="0" t="0" r="444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00032_Indigenous_letterhead_factshee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B1C36" w14:textId="77777777" w:rsidR="00F22912" w:rsidRDefault="00F22912">
    <w:pPr>
      <w:pStyle w:val="Header"/>
    </w:pPr>
    <w:r>
      <w:rPr>
        <w:noProof/>
        <w:lang w:eastAsia="en-AU"/>
      </w:rPr>
      <w:drawing>
        <wp:anchor distT="0" distB="0" distL="114300" distR="114300" simplePos="0" relativeHeight="251658240" behindDoc="1" locked="1" layoutInCell="1" allowOverlap="1" wp14:anchorId="30ED62EB" wp14:editId="549C663A">
          <wp:simplePos x="914400" y="447152"/>
          <wp:positionH relativeFrom="page">
            <wp:align>center</wp:align>
          </wp:positionH>
          <wp:positionV relativeFrom="page">
            <wp:align>top</wp:align>
          </wp:positionV>
          <wp:extent cx="7558405" cy="10691495"/>
          <wp:effectExtent l="0" t="0" r="4445"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00032_Indigenous_letterhead_factshee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19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1BF3"/>
    <w:multiLevelType w:val="hybridMultilevel"/>
    <w:tmpl w:val="C3F64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D653C7"/>
    <w:multiLevelType w:val="hybridMultilevel"/>
    <w:tmpl w:val="7B2CE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8D5396F"/>
    <w:multiLevelType w:val="hybridMultilevel"/>
    <w:tmpl w:val="1A349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D38F9"/>
    <w:multiLevelType w:val="hybridMultilevel"/>
    <w:tmpl w:val="CA8A8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D43903"/>
    <w:multiLevelType w:val="hybridMultilevel"/>
    <w:tmpl w:val="CB064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2504B"/>
    <w:multiLevelType w:val="hybridMultilevel"/>
    <w:tmpl w:val="155A6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AB4190"/>
    <w:multiLevelType w:val="hybridMultilevel"/>
    <w:tmpl w:val="E3ACF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1D18D2"/>
    <w:multiLevelType w:val="hybridMultilevel"/>
    <w:tmpl w:val="CE648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324DF5"/>
    <w:multiLevelType w:val="hybridMultilevel"/>
    <w:tmpl w:val="F2CE66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1"/>
  </w:num>
  <w:num w:numId="6">
    <w:abstractNumId w:val="5"/>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912"/>
    <w:rsid w:val="00000070"/>
    <w:rsid w:val="00013591"/>
    <w:rsid w:val="000145D4"/>
    <w:rsid w:val="000321CD"/>
    <w:rsid w:val="00037249"/>
    <w:rsid w:val="00063B5D"/>
    <w:rsid w:val="00071732"/>
    <w:rsid w:val="000762EA"/>
    <w:rsid w:val="000B7C79"/>
    <w:rsid w:val="00126F7E"/>
    <w:rsid w:val="00147DDD"/>
    <w:rsid w:val="00184E4E"/>
    <w:rsid w:val="001A0DD2"/>
    <w:rsid w:val="001C137E"/>
    <w:rsid w:val="001D2492"/>
    <w:rsid w:val="001E65D4"/>
    <w:rsid w:val="0021619D"/>
    <w:rsid w:val="002419AB"/>
    <w:rsid w:val="002543D2"/>
    <w:rsid w:val="00267CB5"/>
    <w:rsid w:val="00280050"/>
    <w:rsid w:val="002D25F5"/>
    <w:rsid w:val="002F31B4"/>
    <w:rsid w:val="00334409"/>
    <w:rsid w:val="0033691F"/>
    <w:rsid w:val="00347899"/>
    <w:rsid w:val="0035580D"/>
    <w:rsid w:val="0036586E"/>
    <w:rsid w:val="0038056C"/>
    <w:rsid w:val="0038404A"/>
    <w:rsid w:val="003F0011"/>
    <w:rsid w:val="003F6706"/>
    <w:rsid w:val="00402CAA"/>
    <w:rsid w:val="00433C51"/>
    <w:rsid w:val="00434555"/>
    <w:rsid w:val="00480EE6"/>
    <w:rsid w:val="00492ABB"/>
    <w:rsid w:val="004930C2"/>
    <w:rsid w:val="004D271A"/>
    <w:rsid w:val="004F47D9"/>
    <w:rsid w:val="005251A0"/>
    <w:rsid w:val="00533204"/>
    <w:rsid w:val="00535933"/>
    <w:rsid w:val="00584A6C"/>
    <w:rsid w:val="005A6791"/>
    <w:rsid w:val="005D5767"/>
    <w:rsid w:val="00605E30"/>
    <w:rsid w:val="0065566D"/>
    <w:rsid w:val="006579B7"/>
    <w:rsid w:val="006609A8"/>
    <w:rsid w:val="0066567F"/>
    <w:rsid w:val="006E1532"/>
    <w:rsid w:val="006E3A94"/>
    <w:rsid w:val="00754F85"/>
    <w:rsid w:val="00756EF1"/>
    <w:rsid w:val="00786147"/>
    <w:rsid w:val="00786B63"/>
    <w:rsid w:val="007D4ED7"/>
    <w:rsid w:val="007E4C33"/>
    <w:rsid w:val="00830161"/>
    <w:rsid w:val="0089037B"/>
    <w:rsid w:val="00896BD3"/>
    <w:rsid w:val="008B48C8"/>
    <w:rsid w:val="008E6BEF"/>
    <w:rsid w:val="008F6674"/>
    <w:rsid w:val="00921073"/>
    <w:rsid w:val="00944B4F"/>
    <w:rsid w:val="009A6432"/>
    <w:rsid w:val="009C367F"/>
    <w:rsid w:val="009E11DC"/>
    <w:rsid w:val="009E792A"/>
    <w:rsid w:val="009F0DCC"/>
    <w:rsid w:val="00AC190B"/>
    <w:rsid w:val="00AD465E"/>
    <w:rsid w:val="00AE56E0"/>
    <w:rsid w:val="00B451FB"/>
    <w:rsid w:val="00B66689"/>
    <w:rsid w:val="00BF5C53"/>
    <w:rsid w:val="00BF7EA5"/>
    <w:rsid w:val="00C11739"/>
    <w:rsid w:val="00C3799E"/>
    <w:rsid w:val="00C45BF7"/>
    <w:rsid w:val="00C55A1A"/>
    <w:rsid w:val="00C642DE"/>
    <w:rsid w:val="00CA3123"/>
    <w:rsid w:val="00D21151"/>
    <w:rsid w:val="00D76EA8"/>
    <w:rsid w:val="00D776B9"/>
    <w:rsid w:val="00D92AF5"/>
    <w:rsid w:val="00DC78C1"/>
    <w:rsid w:val="00DE3128"/>
    <w:rsid w:val="00E025CA"/>
    <w:rsid w:val="00E177F9"/>
    <w:rsid w:val="00E252AD"/>
    <w:rsid w:val="00E70911"/>
    <w:rsid w:val="00E74F4A"/>
    <w:rsid w:val="00E77BE7"/>
    <w:rsid w:val="00EA5720"/>
    <w:rsid w:val="00EB715B"/>
    <w:rsid w:val="00EF263C"/>
    <w:rsid w:val="00F14D6C"/>
    <w:rsid w:val="00F22912"/>
    <w:rsid w:val="00F34726"/>
    <w:rsid w:val="00F656F6"/>
    <w:rsid w:val="00FA0993"/>
    <w:rsid w:val="00FA0E3B"/>
    <w:rsid w:val="00FC32FB"/>
    <w:rsid w:val="00FD2618"/>
    <w:rsid w:val="00FF0331"/>
    <w:rsid w:val="00FF64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77724F"/>
  <w15:chartTrackingRefBased/>
  <w15:docId w15:val="{3F228197-9EF9-40C9-83A3-86B28C3E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C53"/>
    <w:rPr>
      <w:rFonts w:ascii="Arial" w:hAnsi="Arial"/>
      <w:sz w:val="22"/>
    </w:rPr>
  </w:style>
  <w:style w:type="paragraph" w:styleId="Heading1">
    <w:name w:val="heading 1"/>
    <w:basedOn w:val="Normal"/>
    <w:next w:val="Normal"/>
    <w:link w:val="Heading1Char"/>
    <w:uiPriority w:val="9"/>
    <w:qFormat/>
    <w:rsid w:val="00BF5C53"/>
    <w:pPr>
      <w:spacing w:before="240" w:after="0" w:line="240" w:lineRule="auto"/>
      <w:outlineLvl w:val="0"/>
    </w:pPr>
    <w:rPr>
      <w:rFonts w:cs="Arial"/>
      <w:b/>
      <w:sz w:val="72"/>
      <w:szCs w:val="72"/>
    </w:rPr>
  </w:style>
  <w:style w:type="paragraph" w:styleId="Heading2">
    <w:name w:val="heading 2"/>
    <w:basedOn w:val="Normal"/>
    <w:next w:val="Normal"/>
    <w:link w:val="Heading2Char"/>
    <w:uiPriority w:val="9"/>
    <w:unhideWhenUsed/>
    <w:qFormat/>
    <w:rsid w:val="00F22912"/>
    <w:pPr>
      <w:spacing w:after="960"/>
      <w:outlineLvl w:val="1"/>
    </w:pPr>
    <w:rPr>
      <w:rFonts w:cs="Arial"/>
      <w:b/>
      <w:sz w:val="48"/>
      <w:szCs w:val="48"/>
    </w:rPr>
  </w:style>
  <w:style w:type="paragraph" w:styleId="Heading3">
    <w:name w:val="heading 3"/>
    <w:next w:val="Normal"/>
    <w:link w:val="Heading3Char"/>
    <w:uiPriority w:val="9"/>
    <w:unhideWhenUsed/>
    <w:qFormat/>
    <w:rsid w:val="00F22912"/>
    <w:pPr>
      <w:keepNext/>
      <w:keepLines/>
      <w:spacing w:before="40"/>
      <w:outlineLvl w:val="2"/>
    </w:pPr>
    <w:rPr>
      <w:rFonts w:ascii="Arial" w:eastAsiaTheme="majorEastAsia" w:hAnsi="Arial" w:cs="Arial"/>
      <w:b/>
      <w:sz w:val="32"/>
      <w:szCs w:val="32"/>
    </w:rPr>
  </w:style>
  <w:style w:type="paragraph" w:styleId="Heading4">
    <w:name w:val="heading 4"/>
    <w:next w:val="Normal"/>
    <w:link w:val="Heading4Char"/>
    <w:uiPriority w:val="9"/>
    <w:unhideWhenUsed/>
    <w:qFormat/>
    <w:rsid w:val="00BF5C53"/>
    <w:pPr>
      <w:keepNext/>
      <w:keepLines/>
      <w:spacing w:before="40" w:after="0"/>
      <w:outlineLvl w:val="3"/>
    </w:pPr>
    <w:rPr>
      <w:rFonts w:ascii="Arial" w:eastAsiaTheme="majorEastAsia" w:hAnsi="Arial" w:cs="Arial"/>
      <w:b/>
      <w:iCs/>
    </w:rPr>
  </w:style>
  <w:style w:type="paragraph" w:styleId="Heading5">
    <w:name w:val="heading 5"/>
    <w:basedOn w:val="Normal"/>
    <w:next w:val="Normal"/>
    <w:link w:val="Heading5Char"/>
    <w:uiPriority w:val="9"/>
    <w:unhideWhenUsed/>
    <w:qFormat/>
    <w:rsid w:val="00BF5C53"/>
    <w:pPr>
      <w:keepNext/>
      <w:keepLines/>
      <w:spacing w:before="40" w:after="0"/>
      <w:outlineLvl w:val="4"/>
    </w:pPr>
    <w:rPr>
      <w:rFonts w:eastAsiaTheme="majorEastAsia"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9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912"/>
  </w:style>
  <w:style w:type="paragraph" w:styleId="Footer">
    <w:name w:val="footer"/>
    <w:basedOn w:val="Normal"/>
    <w:link w:val="FooterChar"/>
    <w:uiPriority w:val="99"/>
    <w:unhideWhenUsed/>
    <w:rsid w:val="00F229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912"/>
  </w:style>
  <w:style w:type="character" w:customStyle="1" w:styleId="Heading1Char">
    <w:name w:val="Heading 1 Char"/>
    <w:basedOn w:val="DefaultParagraphFont"/>
    <w:link w:val="Heading1"/>
    <w:uiPriority w:val="9"/>
    <w:rsid w:val="00BF5C53"/>
    <w:rPr>
      <w:rFonts w:ascii="Arial" w:hAnsi="Arial" w:cs="Arial"/>
      <w:b/>
      <w:sz w:val="72"/>
      <w:szCs w:val="72"/>
    </w:rPr>
  </w:style>
  <w:style w:type="character" w:customStyle="1" w:styleId="Heading2Char">
    <w:name w:val="Heading 2 Char"/>
    <w:basedOn w:val="DefaultParagraphFont"/>
    <w:link w:val="Heading2"/>
    <w:uiPriority w:val="9"/>
    <w:rsid w:val="00F22912"/>
    <w:rPr>
      <w:rFonts w:ascii="Arial" w:hAnsi="Arial" w:cs="Arial"/>
      <w:b/>
      <w:sz w:val="48"/>
      <w:szCs w:val="48"/>
    </w:rPr>
  </w:style>
  <w:style w:type="character" w:customStyle="1" w:styleId="Heading3Char">
    <w:name w:val="Heading 3 Char"/>
    <w:basedOn w:val="DefaultParagraphFont"/>
    <w:link w:val="Heading3"/>
    <w:uiPriority w:val="9"/>
    <w:rsid w:val="00F22912"/>
    <w:rPr>
      <w:rFonts w:ascii="Arial" w:eastAsiaTheme="majorEastAsia" w:hAnsi="Arial" w:cs="Arial"/>
      <w:b/>
      <w:sz w:val="32"/>
      <w:szCs w:val="32"/>
    </w:rPr>
  </w:style>
  <w:style w:type="character" w:customStyle="1" w:styleId="Heading4Char">
    <w:name w:val="Heading 4 Char"/>
    <w:basedOn w:val="DefaultParagraphFont"/>
    <w:link w:val="Heading4"/>
    <w:uiPriority w:val="9"/>
    <w:rsid w:val="00BF5C53"/>
    <w:rPr>
      <w:rFonts w:ascii="Arial" w:eastAsiaTheme="majorEastAsia" w:hAnsi="Arial" w:cs="Arial"/>
      <w:b/>
      <w:iCs/>
    </w:rPr>
  </w:style>
  <w:style w:type="paragraph" w:styleId="ListParagraph">
    <w:name w:val="List Paragraph"/>
    <w:aliases w:val="CAB - List Bullet,Recommendation,List Paragraph1,List Bullet Cab,Bullet point,List Paragraph11,List Paragraph Number,Bulleted Para,NFP GP Bulleted List,bullet point list,L,Bullet points,Content descriptions,Bullet Point,List Paragraph2,列"/>
    <w:basedOn w:val="Normal"/>
    <w:link w:val="ListParagraphChar"/>
    <w:uiPriority w:val="34"/>
    <w:qFormat/>
    <w:rsid w:val="00BF5C53"/>
    <w:pPr>
      <w:ind w:left="720"/>
      <w:contextualSpacing/>
    </w:pPr>
  </w:style>
  <w:style w:type="character" w:customStyle="1" w:styleId="Heading5Char">
    <w:name w:val="Heading 5 Char"/>
    <w:basedOn w:val="DefaultParagraphFont"/>
    <w:link w:val="Heading5"/>
    <w:uiPriority w:val="9"/>
    <w:rsid w:val="00BF5C53"/>
    <w:rPr>
      <w:rFonts w:ascii="Arial" w:eastAsiaTheme="majorEastAsia" w:hAnsi="Arial" w:cs="Arial"/>
      <w:i/>
      <w:sz w:val="22"/>
    </w:rPr>
  </w:style>
  <w:style w:type="paragraph" w:styleId="NormalWeb">
    <w:name w:val="Normal (Web)"/>
    <w:basedOn w:val="Normal"/>
    <w:uiPriority w:val="99"/>
    <w:unhideWhenUsed/>
    <w:rsid w:val="00BF7EA5"/>
    <w:pPr>
      <w:spacing w:before="100" w:beforeAutospacing="1" w:after="100" w:afterAutospacing="1" w:line="240" w:lineRule="auto"/>
    </w:pPr>
    <w:rPr>
      <w:rFonts w:ascii="Times New Roman" w:eastAsia="Times New Roman" w:hAnsi="Times New Roman"/>
      <w:sz w:val="24"/>
      <w:lang w:eastAsia="en-GB"/>
    </w:rPr>
  </w:style>
  <w:style w:type="character" w:styleId="CommentReference">
    <w:name w:val="annotation reference"/>
    <w:basedOn w:val="DefaultParagraphFont"/>
    <w:uiPriority w:val="99"/>
    <w:semiHidden/>
    <w:unhideWhenUsed/>
    <w:rsid w:val="00B451FB"/>
    <w:rPr>
      <w:sz w:val="16"/>
      <w:szCs w:val="16"/>
    </w:rPr>
  </w:style>
  <w:style w:type="paragraph" w:styleId="CommentText">
    <w:name w:val="annotation text"/>
    <w:basedOn w:val="Normal"/>
    <w:link w:val="CommentTextChar"/>
    <w:uiPriority w:val="99"/>
    <w:semiHidden/>
    <w:unhideWhenUsed/>
    <w:rsid w:val="00B451FB"/>
    <w:pPr>
      <w:spacing w:line="240" w:lineRule="auto"/>
    </w:pPr>
    <w:rPr>
      <w:sz w:val="20"/>
      <w:szCs w:val="20"/>
    </w:rPr>
  </w:style>
  <w:style w:type="character" w:customStyle="1" w:styleId="CommentTextChar">
    <w:name w:val="Comment Text Char"/>
    <w:basedOn w:val="DefaultParagraphFont"/>
    <w:link w:val="CommentText"/>
    <w:uiPriority w:val="99"/>
    <w:semiHidden/>
    <w:rsid w:val="00B451F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451FB"/>
    <w:rPr>
      <w:b/>
      <w:bCs/>
    </w:rPr>
  </w:style>
  <w:style w:type="character" w:customStyle="1" w:styleId="CommentSubjectChar">
    <w:name w:val="Comment Subject Char"/>
    <w:basedOn w:val="CommentTextChar"/>
    <w:link w:val="CommentSubject"/>
    <w:uiPriority w:val="99"/>
    <w:semiHidden/>
    <w:rsid w:val="00B451FB"/>
    <w:rPr>
      <w:rFonts w:ascii="Arial" w:hAnsi="Arial"/>
      <w:b/>
      <w:bCs/>
      <w:sz w:val="20"/>
      <w:szCs w:val="20"/>
    </w:rPr>
  </w:style>
  <w:style w:type="paragraph" w:styleId="BalloonText">
    <w:name w:val="Balloon Text"/>
    <w:basedOn w:val="Normal"/>
    <w:link w:val="BalloonTextChar"/>
    <w:uiPriority w:val="99"/>
    <w:semiHidden/>
    <w:unhideWhenUsed/>
    <w:rsid w:val="00B451FB"/>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B451FB"/>
    <w:rPr>
      <w:sz w:val="18"/>
      <w:szCs w:val="18"/>
    </w:rPr>
  </w:style>
  <w:style w:type="character" w:styleId="Hyperlink">
    <w:name w:val="Hyperlink"/>
    <w:basedOn w:val="DefaultParagraphFont"/>
    <w:uiPriority w:val="99"/>
    <w:unhideWhenUsed/>
    <w:rsid w:val="001C137E"/>
    <w:rPr>
      <w:color w:val="0563C1" w:themeColor="hyperlink"/>
      <w:u w:val="single"/>
    </w:rPr>
  </w:style>
  <w:style w:type="character" w:customStyle="1" w:styleId="UnresolvedMention1">
    <w:name w:val="Unresolved Mention1"/>
    <w:basedOn w:val="DefaultParagraphFont"/>
    <w:uiPriority w:val="99"/>
    <w:semiHidden/>
    <w:unhideWhenUsed/>
    <w:rsid w:val="001C137E"/>
    <w:rPr>
      <w:color w:val="605E5C"/>
      <w:shd w:val="clear" w:color="auto" w:fill="E1DFDD"/>
    </w:rPr>
  </w:style>
  <w:style w:type="character" w:styleId="FollowedHyperlink">
    <w:name w:val="FollowedHyperlink"/>
    <w:basedOn w:val="DefaultParagraphFont"/>
    <w:uiPriority w:val="99"/>
    <w:semiHidden/>
    <w:unhideWhenUsed/>
    <w:rsid w:val="002543D2"/>
    <w:rPr>
      <w:color w:val="954F72" w:themeColor="followedHyperlink"/>
      <w:u w:val="single"/>
    </w:rPr>
  </w:style>
  <w:style w:type="character" w:customStyle="1" w:styleId="UnresolvedMention">
    <w:name w:val="Unresolved Mention"/>
    <w:basedOn w:val="DefaultParagraphFont"/>
    <w:uiPriority w:val="99"/>
    <w:semiHidden/>
    <w:unhideWhenUsed/>
    <w:rsid w:val="00063B5D"/>
    <w:rPr>
      <w:color w:val="605E5C"/>
      <w:shd w:val="clear" w:color="auto" w:fill="E1DFDD"/>
    </w:rPr>
  </w:style>
  <w:style w:type="character" w:customStyle="1" w:styleId="ListParagraphChar">
    <w:name w:val="List Paragraph Char"/>
    <w:aliases w:val="CAB - List Bullet Char,Recommendation Char,List Paragraph1 Char,List Bullet Cab Char,Bullet point Char,List Paragraph11 Char,List Paragraph Number Char,Bulleted Para Char,NFP GP Bulleted List Char,bullet point list Char,L Char,列 Char"/>
    <w:link w:val="ListParagraph"/>
    <w:uiPriority w:val="34"/>
    <w:qFormat/>
    <w:locked/>
    <w:rsid w:val="0078614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3870">
      <w:bodyDiv w:val="1"/>
      <w:marLeft w:val="0"/>
      <w:marRight w:val="0"/>
      <w:marTop w:val="0"/>
      <w:marBottom w:val="0"/>
      <w:divBdr>
        <w:top w:val="none" w:sz="0" w:space="0" w:color="auto"/>
        <w:left w:val="none" w:sz="0" w:space="0" w:color="auto"/>
        <w:bottom w:val="none" w:sz="0" w:space="0" w:color="auto"/>
        <w:right w:val="none" w:sz="0" w:space="0" w:color="auto"/>
      </w:divBdr>
      <w:divsChild>
        <w:div w:id="54746089">
          <w:marLeft w:val="0"/>
          <w:marRight w:val="0"/>
          <w:marTop w:val="0"/>
          <w:marBottom w:val="0"/>
          <w:divBdr>
            <w:top w:val="none" w:sz="0" w:space="0" w:color="auto"/>
            <w:left w:val="none" w:sz="0" w:space="0" w:color="auto"/>
            <w:bottom w:val="none" w:sz="0" w:space="0" w:color="auto"/>
            <w:right w:val="none" w:sz="0" w:space="0" w:color="auto"/>
          </w:divBdr>
          <w:divsChild>
            <w:div w:id="1437363338">
              <w:marLeft w:val="0"/>
              <w:marRight w:val="0"/>
              <w:marTop w:val="0"/>
              <w:marBottom w:val="0"/>
              <w:divBdr>
                <w:top w:val="none" w:sz="0" w:space="0" w:color="auto"/>
                <w:left w:val="none" w:sz="0" w:space="0" w:color="auto"/>
                <w:bottom w:val="none" w:sz="0" w:space="0" w:color="auto"/>
                <w:right w:val="none" w:sz="0" w:space="0" w:color="auto"/>
              </w:divBdr>
              <w:divsChild>
                <w:div w:id="326442765">
                  <w:marLeft w:val="3"/>
                  <w:marRight w:val="3"/>
                  <w:marTop w:val="0"/>
                  <w:marBottom w:val="0"/>
                  <w:divBdr>
                    <w:top w:val="none" w:sz="0" w:space="0" w:color="auto"/>
                    <w:left w:val="none" w:sz="0" w:space="0" w:color="auto"/>
                    <w:bottom w:val="none" w:sz="0" w:space="0" w:color="auto"/>
                    <w:right w:val="none" w:sz="0" w:space="0" w:color="auto"/>
                  </w:divBdr>
                </w:div>
              </w:divsChild>
            </w:div>
          </w:divsChild>
        </w:div>
      </w:divsChild>
    </w:div>
    <w:div w:id="329455816">
      <w:bodyDiv w:val="1"/>
      <w:marLeft w:val="0"/>
      <w:marRight w:val="0"/>
      <w:marTop w:val="0"/>
      <w:marBottom w:val="0"/>
      <w:divBdr>
        <w:top w:val="none" w:sz="0" w:space="0" w:color="auto"/>
        <w:left w:val="none" w:sz="0" w:space="0" w:color="auto"/>
        <w:bottom w:val="none" w:sz="0" w:space="0" w:color="auto"/>
        <w:right w:val="none" w:sz="0" w:space="0" w:color="auto"/>
      </w:divBdr>
    </w:div>
    <w:div w:id="336807920">
      <w:bodyDiv w:val="1"/>
      <w:marLeft w:val="0"/>
      <w:marRight w:val="0"/>
      <w:marTop w:val="0"/>
      <w:marBottom w:val="0"/>
      <w:divBdr>
        <w:top w:val="none" w:sz="0" w:space="0" w:color="auto"/>
        <w:left w:val="none" w:sz="0" w:space="0" w:color="auto"/>
        <w:bottom w:val="none" w:sz="0" w:space="0" w:color="auto"/>
        <w:right w:val="none" w:sz="0" w:space="0" w:color="auto"/>
      </w:divBdr>
    </w:div>
    <w:div w:id="376703064">
      <w:bodyDiv w:val="1"/>
      <w:marLeft w:val="0"/>
      <w:marRight w:val="0"/>
      <w:marTop w:val="0"/>
      <w:marBottom w:val="0"/>
      <w:divBdr>
        <w:top w:val="none" w:sz="0" w:space="0" w:color="auto"/>
        <w:left w:val="none" w:sz="0" w:space="0" w:color="auto"/>
        <w:bottom w:val="none" w:sz="0" w:space="0" w:color="auto"/>
        <w:right w:val="none" w:sz="0" w:space="0" w:color="auto"/>
      </w:divBdr>
      <w:divsChild>
        <w:div w:id="2052728038">
          <w:marLeft w:val="0"/>
          <w:marRight w:val="0"/>
          <w:marTop w:val="0"/>
          <w:marBottom w:val="0"/>
          <w:divBdr>
            <w:top w:val="none" w:sz="0" w:space="0" w:color="auto"/>
            <w:left w:val="none" w:sz="0" w:space="0" w:color="auto"/>
            <w:bottom w:val="none" w:sz="0" w:space="0" w:color="auto"/>
            <w:right w:val="none" w:sz="0" w:space="0" w:color="auto"/>
          </w:divBdr>
          <w:divsChild>
            <w:div w:id="919482558">
              <w:marLeft w:val="0"/>
              <w:marRight w:val="0"/>
              <w:marTop w:val="0"/>
              <w:marBottom w:val="0"/>
              <w:divBdr>
                <w:top w:val="none" w:sz="0" w:space="0" w:color="auto"/>
                <w:left w:val="none" w:sz="0" w:space="0" w:color="auto"/>
                <w:bottom w:val="none" w:sz="0" w:space="0" w:color="auto"/>
                <w:right w:val="none" w:sz="0" w:space="0" w:color="auto"/>
              </w:divBdr>
              <w:divsChild>
                <w:div w:id="7459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4908">
      <w:bodyDiv w:val="1"/>
      <w:marLeft w:val="0"/>
      <w:marRight w:val="0"/>
      <w:marTop w:val="0"/>
      <w:marBottom w:val="0"/>
      <w:divBdr>
        <w:top w:val="none" w:sz="0" w:space="0" w:color="auto"/>
        <w:left w:val="none" w:sz="0" w:space="0" w:color="auto"/>
        <w:bottom w:val="none" w:sz="0" w:space="0" w:color="auto"/>
        <w:right w:val="none" w:sz="0" w:space="0" w:color="auto"/>
      </w:divBdr>
    </w:div>
    <w:div w:id="838694972">
      <w:bodyDiv w:val="1"/>
      <w:marLeft w:val="0"/>
      <w:marRight w:val="0"/>
      <w:marTop w:val="0"/>
      <w:marBottom w:val="0"/>
      <w:divBdr>
        <w:top w:val="none" w:sz="0" w:space="0" w:color="auto"/>
        <w:left w:val="none" w:sz="0" w:space="0" w:color="auto"/>
        <w:bottom w:val="none" w:sz="0" w:space="0" w:color="auto"/>
        <w:right w:val="none" w:sz="0" w:space="0" w:color="auto"/>
      </w:divBdr>
    </w:div>
    <w:div w:id="928585419">
      <w:bodyDiv w:val="1"/>
      <w:marLeft w:val="0"/>
      <w:marRight w:val="0"/>
      <w:marTop w:val="0"/>
      <w:marBottom w:val="0"/>
      <w:divBdr>
        <w:top w:val="none" w:sz="0" w:space="0" w:color="auto"/>
        <w:left w:val="none" w:sz="0" w:space="0" w:color="auto"/>
        <w:bottom w:val="none" w:sz="0" w:space="0" w:color="auto"/>
        <w:right w:val="none" w:sz="0" w:space="0" w:color="auto"/>
      </w:divBdr>
    </w:div>
    <w:div w:id="1139417812">
      <w:bodyDiv w:val="1"/>
      <w:marLeft w:val="0"/>
      <w:marRight w:val="0"/>
      <w:marTop w:val="0"/>
      <w:marBottom w:val="0"/>
      <w:divBdr>
        <w:top w:val="none" w:sz="0" w:space="0" w:color="auto"/>
        <w:left w:val="none" w:sz="0" w:space="0" w:color="auto"/>
        <w:bottom w:val="none" w:sz="0" w:space="0" w:color="auto"/>
        <w:right w:val="none" w:sz="0" w:space="0" w:color="auto"/>
      </w:divBdr>
    </w:div>
    <w:div w:id="1169635889">
      <w:bodyDiv w:val="1"/>
      <w:marLeft w:val="0"/>
      <w:marRight w:val="0"/>
      <w:marTop w:val="0"/>
      <w:marBottom w:val="0"/>
      <w:divBdr>
        <w:top w:val="none" w:sz="0" w:space="0" w:color="auto"/>
        <w:left w:val="none" w:sz="0" w:space="0" w:color="auto"/>
        <w:bottom w:val="none" w:sz="0" w:space="0" w:color="auto"/>
        <w:right w:val="none" w:sz="0" w:space="0" w:color="auto"/>
      </w:divBdr>
    </w:div>
    <w:div w:id="1874611481">
      <w:bodyDiv w:val="1"/>
      <w:marLeft w:val="0"/>
      <w:marRight w:val="0"/>
      <w:marTop w:val="0"/>
      <w:marBottom w:val="0"/>
      <w:divBdr>
        <w:top w:val="none" w:sz="0" w:space="0" w:color="auto"/>
        <w:left w:val="none" w:sz="0" w:space="0" w:color="auto"/>
        <w:bottom w:val="none" w:sz="0" w:space="0" w:color="auto"/>
        <w:right w:val="none" w:sz="0" w:space="0" w:color="auto"/>
      </w:divBdr>
    </w:div>
    <w:div w:id="1933080493">
      <w:bodyDiv w:val="1"/>
      <w:marLeft w:val="0"/>
      <w:marRight w:val="0"/>
      <w:marTop w:val="0"/>
      <w:marBottom w:val="0"/>
      <w:divBdr>
        <w:top w:val="none" w:sz="0" w:space="0" w:color="auto"/>
        <w:left w:val="none" w:sz="0" w:space="0" w:color="auto"/>
        <w:bottom w:val="none" w:sz="0" w:space="0" w:color="auto"/>
        <w:right w:val="none" w:sz="0" w:space="0" w:color="auto"/>
      </w:divBdr>
    </w:div>
    <w:div w:id="204670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vid-19training.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resources/publications/coronavirus-covid-19-in-australia-pandemic-health-intelligence-plan" TargetMode="External"/><Relationship Id="rId17" Type="http://schemas.openxmlformats.org/officeDocument/2006/relationships/header" Target="header2.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remote-framework-conditions-for-easing-remote-area-travel-restrictions"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coronavirus-covid-19-early-aero-medical-evacuation-of-covid-19-cases-and-contacts-from-remote-communiti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9CC48DCDFA1C4CB48191B5D97C82FC" ma:contentTypeVersion="10" ma:contentTypeDescription="Create a new document." ma:contentTypeScope="" ma:versionID="7b93844daaba9204a5fb472175cc6a55">
  <xsd:schema xmlns:xsd="http://www.w3.org/2001/XMLSchema" xmlns:xs="http://www.w3.org/2001/XMLSchema" xmlns:p="http://schemas.microsoft.com/office/2006/metadata/properties" xmlns:ns2="c061ff70-1890-4dd4-887c-93987013d545" xmlns:ns3="1c1a02ed-10d4-487e-8b68-e952c812b57c" targetNamespace="http://schemas.microsoft.com/office/2006/metadata/properties" ma:root="true" ma:fieldsID="24a37bb575af423b17072c9614ed0a0a" ns2:_="" ns3:_="">
    <xsd:import namespace="c061ff70-1890-4dd4-887c-93987013d545"/>
    <xsd:import namespace="1c1a02ed-10d4-487e-8b68-e952c812b5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1ff70-1890-4dd4-887c-93987013d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a02ed-10d4-487e-8b68-e952c812b57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F6345-E02D-454C-A762-160A157A91BB}">
  <ds:schemaRefs>
    <ds:schemaRef ds:uri="http://schemas.microsoft.com/sharepoint/v3/contenttype/forms"/>
  </ds:schemaRefs>
</ds:datastoreItem>
</file>

<file path=customXml/itemProps2.xml><?xml version="1.0" encoding="utf-8"?>
<ds:datastoreItem xmlns:ds="http://schemas.openxmlformats.org/officeDocument/2006/customXml" ds:itemID="{632EF500-F894-4CB1-B10F-F8375E1E8034}">
  <ds:schemaRefs>
    <ds:schemaRef ds:uri="c061ff70-1890-4dd4-887c-93987013d545"/>
    <ds:schemaRef ds:uri="http://purl.org/dc/terms/"/>
    <ds:schemaRef ds:uri="1c1a02ed-10d4-487e-8b68-e952c812b57c"/>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A1C1BFC-EC21-43E1-9E4E-7814CDB407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1ff70-1890-4dd4-887c-93987013d545"/>
    <ds:schemaRef ds:uri="1c1a02ed-10d4-487e-8b68-e952c812b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E51055-4A76-4434-BD50-1D1219036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1438</Words>
  <Characters>8057</Characters>
  <Application>Microsoft Office Word</Application>
  <DocSecurity>0</DocSecurity>
  <Lines>132</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Hood, Jodi</dc:creator>
  <cp:keywords/>
  <dc:description/>
  <cp:lastModifiedBy>Royds, Belinda</cp:lastModifiedBy>
  <cp:revision>5</cp:revision>
  <cp:lastPrinted>2020-05-25T06:48:00Z</cp:lastPrinted>
  <dcterms:created xsi:type="dcterms:W3CDTF">2020-06-30T01:43:00Z</dcterms:created>
  <dcterms:modified xsi:type="dcterms:W3CDTF">2020-06-30T03:43:00Z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0x010100859CC48DCDFA1C4CB48191B5D97C82FC</vt:lpwstr>
  </property>
</Properties>
</file>