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9440E" w14:textId="77777777" w:rsidR="00251498" w:rsidRPr="003B5E50" w:rsidRDefault="008F679C" w:rsidP="00764D77">
      <w:pPr>
        <w:pStyle w:val="Heading1"/>
        <w:jc w:val="left"/>
        <w:rPr>
          <w:sz w:val="28"/>
        </w:rPr>
      </w:pPr>
      <w:r w:rsidRPr="003B5E50">
        <w:rPr>
          <w:sz w:val="28"/>
        </w:rPr>
        <w:t>Culturally and Linguistically Diverse Communities</w:t>
      </w:r>
      <w:r w:rsidR="004D4582" w:rsidRPr="003B5E50">
        <w:rPr>
          <w:sz w:val="28"/>
        </w:rPr>
        <w:t xml:space="preserve"> COVID-19 Health Advisory Group </w:t>
      </w:r>
    </w:p>
    <w:p w14:paraId="79A4CC89" w14:textId="05DBCEF3" w:rsidR="003A5065" w:rsidRPr="003B5E50" w:rsidRDefault="003A5065" w:rsidP="00764D77">
      <w:r w:rsidRPr="003B5E50">
        <w:rPr>
          <w:b/>
          <w:bCs/>
          <w:sz w:val="24"/>
        </w:rPr>
        <w:t xml:space="preserve">Update: </w:t>
      </w:r>
      <w:r w:rsidR="00A45305">
        <w:rPr>
          <w:b/>
          <w:bCs/>
          <w:sz w:val="24"/>
        </w:rPr>
        <w:t>9</w:t>
      </w:r>
      <w:r w:rsidR="003B5E50" w:rsidRPr="003B5E50">
        <w:rPr>
          <w:b/>
          <w:bCs/>
          <w:sz w:val="24"/>
        </w:rPr>
        <w:t xml:space="preserve"> </w:t>
      </w:r>
      <w:r w:rsidR="00A45305">
        <w:rPr>
          <w:b/>
          <w:bCs/>
          <w:sz w:val="24"/>
        </w:rPr>
        <w:t>December</w:t>
      </w:r>
      <w:r w:rsidR="00567644" w:rsidRPr="003B5E50">
        <w:rPr>
          <w:b/>
          <w:bCs/>
          <w:sz w:val="24"/>
        </w:rPr>
        <w:t xml:space="preserve"> </w:t>
      </w:r>
      <w:r w:rsidR="00EB7CC3" w:rsidRPr="003B5E50">
        <w:rPr>
          <w:b/>
          <w:bCs/>
          <w:sz w:val="24"/>
        </w:rPr>
        <w:t>2021</w:t>
      </w:r>
    </w:p>
    <w:p w14:paraId="4247A2EC" w14:textId="08773754" w:rsidR="00D10DBD" w:rsidRPr="003B5E50" w:rsidRDefault="7CDFCF19" w:rsidP="7876C95D">
      <w:pPr>
        <w:spacing w:line="276" w:lineRule="auto"/>
        <w:rPr>
          <w:rFonts w:eastAsiaTheme="minorEastAsia"/>
        </w:rPr>
      </w:pPr>
      <w:r w:rsidRPr="003B5E50">
        <w:rPr>
          <w:rFonts w:eastAsiaTheme="minorEastAsia"/>
        </w:rPr>
        <w:t xml:space="preserve">The Culturally and Linguistically Diverse </w:t>
      </w:r>
      <w:r w:rsidR="6CA58619" w:rsidRPr="003B5E50">
        <w:rPr>
          <w:rFonts w:eastAsiaTheme="minorEastAsia"/>
        </w:rPr>
        <w:t xml:space="preserve">(CALD) </w:t>
      </w:r>
      <w:r w:rsidRPr="003B5E50">
        <w:rPr>
          <w:rFonts w:eastAsiaTheme="minorEastAsia"/>
        </w:rPr>
        <w:t>Communities COVID-19 Health Advisory Group (Advisory Group</w:t>
      </w:r>
      <w:r w:rsidR="5C17658D" w:rsidRPr="003B5E50">
        <w:rPr>
          <w:rFonts w:eastAsiaTheme="minorEastAsia"/>
        </w:rPr>
        <w:t xml:space="preserve">) held its </w:t>
      </w:r>
      <w:r w:rsidR="00844D57">
        <w:rPr>
          <w:rFonts w:eastAsiaTheme="minorEastAsia"/>
        </w:rPr>
        <w:t>twelfth</w:t>
      </w:r>
      <w:r w:rsidR="00844D57" w:rsidRPr="003B5E50">
        <w:rPr>
          <w:rFonts w:eastAsiaTheme="minorEastAsia"/>
        </w:rPr>
        <w:t xml:space="preserve"> </w:t>
      </w:r>
      <w:r w:rsidR="5C17658D" w:rsidRPr="003B5E50">
        <w:rPr>
          <w:rFonts w:eastAsiaTheme="minorEastAsia"/>
        </w:rPr>
        <w:t>meeting</w:t>
      </w:r>
      <w:r w:rsidR="5207E599" w:rsidRPr="003B5E50">
        <w:rPr>
          <w:rFonts w:eastAsiaTheme="minorEastAsia"/>
        </w:rPr>
        <w:t xml:space="preserve"> on </w:t>
      </w:r>
      <w:r w:rsidR="00844D57">
        <w:rPr>
          <w:rFonts w:eastAsiaTheme="minorEastAsia"/>
        </w:rPr>
        <w:t>9</w:t>
      </w:r>
      <w:r w:rsidR="00A95172">
        <w:rPr>
          <w:rFonts w:eastAsiaTheme="minorEastAsia"/>
        </w:rPr>
        <w:t xml:space="preserve"> </w:t>
      </w:r>
      <w:r w:rsidR="00844D57">
        <w:rPr>
          <w:rFonts w:eastAsiaTheme="minorEastAsia"/>
        </w:rPr>
        <w:t>December</w:t>
      </w:r>
      <w:r w:rsidR="00337B13" w:rsidRPr="003B5E50">
        <w:rPr>
          <w:rFonts w:eastAsiaTheme="minorEastAsia"/>
        </w:rPr>
        <w:t xml:space="preserve"> </w:t>
      </w:r>
      <w:r w:rsidR="5207E599" w:rsidRPr="003B5E50">
        <w:rPr>
          <w:rFonts w:eastAsiaTheme="minorEastAsia"/>
        </w:rPr>
        <w:t>2021</w:t>
      </w:r>
      <w:r w:rsidR="5C17658D" w:rsidRPr="003B5E50">
        <w:rPr>
          <w:rFonts w:eastAsiaTheme="minorEastAsia"/>
        </w:rPr>
        <w:t>.</w:t>
      </w:r>
      <w:r w:rsidR="282F69F4" w:rsidRPr="003B5E50">
        <w:rPr>
          <w:rFonts w:eastAsiaTheme="minorEastAsia"/>
        </w:rPr>
        <w:t xml:space="preserve"> </w:t>
      </w:r>
      <w:r w:rsidR="12C7EF04" w:rsidRPr="003B5E50">
        <w:rPr>
          <w:rFonts w:eastAsiaTheme="minorEastAsia"/>
        </w:rPr>
        <w:t xml:space="preserve">Members </w:t>
      </w:r>
      <w:r w:rsidR="62CFF1B2" w:rsidRPr="003B5E50">
        <w:rPr>
          <w:rFonts w:eastAsiaTheme="minorEastAsia"/>
        </w:rPr>
        <w:t xml:space="preserve">include leaders from culturally, </w:t>
      </w:r>
      <w:proofErr w:type="gramStart"/>
      <w:r w:rsidR="62CFF1B2" w:rsidRPr="003B5E50">
        <w:rPr>
          <w:rFonts w:eastAsiaTheme="minorEastAsia"/>
        </w:rPr>
        <w:t>ethnically</w:t>
      </w:r>
      <w:proofErr w:type="gramEnd"/>
      <w:r w:rsidR="62CFF1B2" w:rsidRPr="003B5E50">
        <w:rPr>
          <w:rFonts w:eastAsiaTheme="minorEastAsia"/>
        </w:rPr>
        <w:t xml:space="preserve"> and linguistically diverse communities and their representative organisations, health experts and medical and public health practitioners.</w:t>
      </w:r>
      <w:r w:rsidR="2EC5E4D2" w:rsidRPr="003B5E50">
        <w:rPr>
          <w:rFonts w:eastAsiaTheme="minorEastAsia"/>
        </w:rPr>
        <w:t xml:space="preserve"> </w:t>
      </w:r>
      <w:r w:rsidR="12C7EF04" w:rsidRPr="003B5E50">
        <w:rPr>
          <w:rFonts w:eastAsiaTheme="minorEastAsia"/>
        </w:rPr>
        <w:t xml:space="preserve">The Advisory Group </w:t>
      </w:r>
      <w:r w:rsidR="62CFF1B2" w:rsidRPr="003B5E50">
        <w:rPr>
          <w:rFonts w:eastAsiaTheme="minorEastAsia"/>
        </w:rPr>
        <w:t>meet</w:t>
      </w:r>
      <w:r w:rsidR="6D9CD933" w:rsidRPr="003B5E50">
        <w:rPr>
          <w:rFonts w:eastAsiaTheme="minorEastAsia"/>
        </w:rPr>
        <w:t>s</w:t>
      </w:r>
      <w:r w:rsidR="62CFF1B2" w:rsidRPr="003B5E50">
        <w:rPr>
          <w:rFonts w:eastAsiaTheme="minorEastAsia"/>
        </w:rPr>
        <w:t xml:space="preserve"> monthly and </w:t>
      </w:r>
      <w:r w:rsidR="4B446B1D" w:rsidRPr="003B5E50">
        <w:rPr>
          <w:rFonts w:eastAsiaTheme="minorEastAsia"/>
        </w:rPr>
        <w:t>publishes</w:t>
      </w:r>
      <w:r w:rsidR="62CFF1B2" w:rsidRPr="003B5E50">
        <w:rPr>
          <w:rFonts w:eastAsiaTheme="minorEastAsia"/>
        </w:rPr>
        <w:t xml:space="preserve"> a communique </w:t>
      </w:r>
      <w:r w:rsidR="009F72F8" w:rsidRPr="003B5E50">
        <w:rPr>
          <w:rFonts w:eastAsiaTheme="minorEastAsia"/>
        </w:rPr>
        <w:t xml:space="preserve">after </w:t>
      </w:r>
      <w:r w:rsidR="62CFF1B2" w:rsidRPr="003B5E50">
        <w:rPr>
          <w:rFonts w:eastAsiaTheme="minorEastAsia"/>
        </w:rPr>
        <w:t xml:space="preserve">each meeting. </w:t>
      </w:r>
      <w:r w:rsidR="698CA844" w:rsidRPr="003B5E50">
        <w:rPr>
          <w:rFonts w:eastAsiaTheme="minorEastAsia"/>
        </w:rPr>
        <w:t>It</w:t>
      </w:r>
      <w:r w:rsidR="26D055B9" w:rsidRPr="003B5E50">
        <w:rPr>
          <w:rFonts w:eastAsiaTheme="minorEastAsia"/>
        </w:rPr>
        <w:t xml:space="preserve"> has </w:t>
      </w:r>
      <w:r w:rsidR="58AAEBB4" w:rsidRPr="003B5E50">
        <w:rPr>
          <w:rFonts w:eastAsiaTheme="minorEastAsia"/>
        </w:rPr>
        <w:t xml:space="preserve">three </w:t>
      </w:r>
      <w:r w:rsidR="26D055B9" w:rsidRPr="003B5E50">
        <w:rPr>
          <w:rFonts w:eastAsiaTheme="minorEastAsia"/>
        </w:rPr>
        <w:t>Working Groups</w:t>
      </w:r>
      <w:r w:rsidR="692FA140" w:rsidRPr="003B5E50">
        <w:rPr>
          <w:rFonts w:eastAsiaTheme="minorEastAsia"/>
        </w:rPr>
        <w:t>:</w:t>
      </w:r>
      <w:r w:rsidR="26D055B9" w:rsidRPr="003B5E50">
        <w:rPr>
          <w:rFonts w:eastAsiaTheme="minorEastAsia"/>
        </w:rPr>
        <w:t xml:space="preserve"> </w:t>
      </w:r>
      <w:proofErr w:type="gramStart"/>
      <w:r w:rsidR="26D055B9" w:rsidRPr="003B5E50">
        <w:rPr>
          <w:rFonts w:eastAsiaTheme="minorEastAsia"/>
        </w:rPr>
        <w:t>the</w:t>
      </w:r>
      <w:proofErr w:type="gramEnd"/>
      <w:r w:rsidR="26D055B9" w:rsidRPr="003B5E50">
        <w:rPr>
          <w:rFonts w:eastAsiaTheme="minorEastAsia"/>
        </w:rPr>
        <w:t xml:space="preserve"> Communication Working Group</w:t>
      </w:r>
      <w:r w:rsidR="58AAEBB4" w:rsidRPr="003B5E50">
        <w:rPr>
          <w:rFonts w:eastAsiaTheme="minorEastAsia"/>
        </w:rPr>
        <w:t xml:space="preserve">, </w:t>
      </w:r>
      <w:r w:rsidR="26D055B9" w:rsidRPr="003B5E50">
        <w:rPr>
          <w:rFonts w:eastAsiaTheme="minorEastAsia"/>
        </w:rPr>
        <w:t>the Vaccination Strategy Working Group</w:t>
      </w:r>
      <w:r w:rsidR="58AAEBB4" w:rsidRPr="003B5E50">
        <w:rPr>
          <w:rFonts w:eastAsiaTheme="minorEastAsia"/>
        </w:rPr>
        <w:t xml:space="preserve"> and the Data Working Group</w:t>
      </w:r>
      <w:r w:rsidR="26D055B9" w:rsidRPr="003B5E50">
        <w:rPr>
          <w:rFonts w:eastAsiaTheme="minorEastAsia"/>
        </w:rPr>
        <w:t>.</w:t>
      </w:r>
    </w:p>
    <w:p w14:paraId="51421B03" w14:textId="77777777" w:rsidR="003A785F" w:rsidRPr="003B5E50" w:rsidRDefault="267CE813" w:rsidP="7876C95D">
      <w:pPr>
        <w:spacing w:line="276" w:lineRule="auto"/>
        <w:rPr>
          <w:rFonts w:eastAsiaTheme="minorEastAsia"/>
        </w:rPr>
      </w:pPr>
      <w:r w:rsidRPr="003B5E50">
        <w:rPr>
          <w:rFonts w:eastAsiaTheme="minorEastAsia"/>
        </w:rPr>
        <w:t>T</w:t>
      </w:r>
      <w:r w:rsidR="4A536D97" w:rsidRPr="003B5E50">
        <w:rPr>
          <w:rFonts w:eastAsiaTheme="minorEastAsia"/>
        </w:rPr>
        <w:t>he Advisory Group</w:t>
      </w:r>
      <w:r w:rsidRPr="003B5E50">
        <w:rPr>
          <w:rFonts w:eastAsiaTheme="minorEastAsia"/>
        </w:rPr>
        <w:t xml:space="preserve"> </w:t>
      </w:r>
      <w:r w:rsidR="282F69F4" w:rsidRPr="003B5E50">
        <w:rPr>
          <w:rFonts w:eastAsiaTheme="minorEastAsia"/>
        </w:rPr>
        <w:t>play</w:t>
      </w:r>
      <w:r w:rsidR="6D9CD933" w:rsidRPr="003B5E50">
        <w:rPr>
          <w:rFonts w:eastAsiaTheme="minorEastAsia"/>
        </w:rPr>
        <w:t>s</w:t>
      </w:r>
      <w:r w:rsidR="282F69F4" w:rsidRPr="003B5E50">
        <w:rPr>
          <w:rFonts w:eastAsiaTheme="minorEastAsia"/>
        </w:rPr>
        <w:t xml:space="preserve"> </w:t>
      </w:r>
      <w:r w:rsidR="698CA844" w:rsidRPr="003B5E50">
        <w:rPr>
          <w:rFonts w:eastAsiaTheme="minorEastAsia"/>
        </w:rPr>
        <w:t xml:space="preserve">a </w:t>
      </w:r>
      <w:r w:rsidR="11DA14BD" w:rsidRPr="003B5E50">
        <w:rPr>
          <w:rFonts w:eastAsiaTheme="minorEastAsia"/>
        </w:rPr>
        <w:t xml:space="preserve">main </w:t>
      </w:r>
      <w:r w:rsidR="282F69F4" w:rsidRPr="003B5E50">
        <w:rPr>
          <w:rFonts w:eastAsiaTheme="minorEastAsia"/>
        </w:rPr>
        <w:t xml:space="preserve">role in supporting the Australian </w:t>
      </w:r>
      <w:r w:rsidR="1D342026" w:rsidRPr="003B5E50">
        <w:rPr>
          <w:rFonts w:eastAsiaTheme="minorEastAsia"/>
        </w:rPr>
        <w:t xml:space="preserve">Government </w:t>
      </w:r>
      <w:r w:rsidR="081B76EA" w:rsidRPr="003B5E50">
        <w:rPr>
          <w:rFonts w:eastAsiaTheme="minorEastAsia"/>
        </w:rPr>
        <w:t xml:space="preserve">to provide </w:t>
      </w:r>
      <w:r w:rsidR="282F69F4" w:rsidRPr="003B5E50">
        <w:rPr>
          <w:rFonts w:eastAsiaTheme="minorEastAsia"/>
        </w:rPr>
        <w:t>an evidence-based response to the COVID-19 pandemic.</w:t>
      </w:r>
      <w:r w:rsidR="44AE3A64" w:rsidRPr="003B5E50">
        <w:rPr>
          <w:rFonts w:eastAsiaTheme="minorEastAsia"/>
        </w:rPr>
        <w:t xml:space="preserve"> </w:t>
      </w:r>
      <w:r w:rsidR="11DA14BD" w:rsidRPr="003B5E50">
        <w:rPr>
          <w:rFonts w:eastAsiaTheme="minorEastAsia"/>
        </w:rPr>
        <w:t xml:space="preserve">It builds on the </w:t>
      </w:r>
      <w:r w:rsidR="00C60671" w:rsidRPr="003B5E50">
        <w:rPr>
          <w:rFonts w:eastAsiaTheme="minorEastAsia"/>
        </w:rPr>
        <w:t xml:space="preserve">Department of Health’s </w:t>
      </w:r>
      <w:r w:rsidR="11DA14BD" w:rsidRPr="003B5E50">
        <w:rPr>
          <w:rFonts w:eastAsiaTheme="minorEastAsia"/>
        </w:rPr>
        <w:t xml:space="preserve">long engagement with culturally, </w:t>
      </w:r>
      <w:proofErr w:type="gramStart"/>
      <w:r w:rsidR="11DA14BD" w:rsidRPr="003B5E50">
        <w:rPr>
          <w:rFonts w:eastAsiaTheme="minorEastAsia"/>
        </w:rPr>
        <w:t>ethnically</w:t>
      </w:r>
      <w:proofErr w:type="gramEnd"/>
      <w:r w:rsidR="11DA14BD" w:rsidRPr="003B5E50">
        <w:rPr>
          <w:rFonts w:eastAsiaTheme="minorEastAsia"/>
        </w:rPr>
        <w:t xml:space="preserve"> and linguistically diverse stakeholders. The Advisory Group </w:t>
      </w:r>
      <w:r w:rsidR="009F72F8" w:rsidRPr="003B5E50">
        <w:rPr>
          <w:rFonts w:eastAsiaTheme="minorEastAsia"/>
        </w:rPr>
        <w:t>gives</w:t>
      </w:r>
      <w:r w:rsidR="11DA14BD" w:rsidRPr="003B5E50">
        <w:rPr>
          <w:rFonts w:eastAsiaTheme="minorEastAsia"/>
        </w:rPr>
        <w:t xml:space="preserve"> advice on the experience of multicultural people and communities during the COVID-19 pandemic. It recommend</w:t>
      </w:r>
      <w:r w:rsidR="009F72F8" w:rsidRPr="003B5E50">
        <w:rPr>
          <w:rFonts w:eastAsiaTheme="minorEastAsia"/>
        </w:rPr>
        <w:t>s</w:t>
      </w:r>
      <w:r w:rsidR="11DA14BD" w:rsidRPr="003B5E50">
        <w:rPr>
          <w:rFonts w:eastAsiaTheme="minorEastAsia"/>
        </w:rPr>
        <w:t xml:space="preserve"> options to </w:t>
      </w:r>
      <w:r w:rsidR="224C46AC" w:rsidRPr="003B5E50">
        <w:rPr>
          <w:rFonts w:eastAsiaTheme="minorEastAsia"/>
        </w:rPr>
        <w:t>lessen</w:t>
      </w:r>
      <w:r w:rsidR="11DA14BD" w:rsidRPr="003B5E50">
        <w:rPr>
          <w:rFonts w:eastAsiaTheme="minorEastAsia"/>
        </w:rPr>
        <w:t xml:space="preserve"> the health impacts of COVID-19 on people and communities from multicultural backgrounds.</w:t>
      </w:r>
    </w:p>
    <w:p w14:paraId="701335C7" w14:textId="77777777" w:rsidR="00683B13" w:rsidRPr="00E35BF5" w:rsidRDefault="00683B13" w:rsidP="00683B13">
      <w:pPr>
        <w:spacing w:line="276" w:lineRule="auto"/>
        <w:rPr>
          <w:rFonts w:cs="Arial"/>
        </w:rPr>
      </w:pPr>
      <w:r w:rsidRPr="003B5E50">
        <w:rPr>
          <w:rFonts w:cs="Arial"/>
          <w:b/>
        </w:rPr>
        <w:t xml:space="preserve">Updates </w:t>
      </w:r>
      <w:r w:rsidRPr="00E35BF5">
        <w:rPr>
          <w:rFonts w:cs="Arial"/>
          <w:b/>
        </w:rPr>
        <w:t>from this meeting</w:t>
      </w:r>
    </w:p>
    <w:p w14:paraId="318C6B86" w14:textId="003B29AD" w:rsidR="00D55589" w:rsidRPr="006F160D" w:rsidRDefault="00683B13" w:rsidP="00683B13">
      <w:pPr>
        <w:spacing w:line="276" w:lineRule="auto"/>
        <w:rPr>
          <w:rStyle w:val="Hyperlink"/>
          <w:rFonts w:eastAsia="Times New Roman"/>
          <w:color w:val="auto"/>
          <w:u w:val="none"/>
        </w:rPr>
      </w:pPr>
      <w:bookmarkStart w:id="0" w:name="_Hlk89776468"/>
      <w:r w:rsidRPr="00E35BF5">
        <w:rPr>
          <w:rFonts w:eastAsiaTheme="minorEastAsia"/>
        </w:rPr>
        <w:t xml:space="preserve">The National COVID </w:t>
      </w:r>
      <w:r w:rsidRPr="00DA4590">
        <w:rPr>
          <w:rFonts w:eastAsiaTheme="minorEastAsia"/>
        </w:rPr>
        <w:t xml:space="preserve">Vaccine Taskforce (the Taskforce) gave an update on the Australian COVID-19 Vaccination Program. </w:t>
      </w:r>
      <w:r w:rsidR="00E1330D">
        <w:rPr>
          <w:rFonts w:eastAsia="Times New Roman"/>
        </w:rPr>
        <w:t xml:space="preserve">On 26 November 2021, the </w:t>
      </w:r>
      <w:hyperlink r:id="rId11" w:history="1">
        <w:r w:rsidR="00E1330D" w:rsidRPr="00E1330D">
          <w:rPr>
            <w:rStyle w:val="Hyperlink"/>
            <w:rFonts w:eastAsia="Times New Roman"/>
          </w:rPr>
          <w:t>ATAGI released advice</w:t>
        </w:r>
      </w:hyperlink>
      <w:r w:rsidR="00E1330D">
        <w:rPr>
          <w:rFonts w:eastAsia="Times New Roman"/>
        </w:rPr>
        <w:t xml:space="preserve"> on who is considered fully vaccinate</w:t>
      </w:r>
      <w:r w:rsidR="0019167F">
        <w:rPr>
          <w:rFonts w:eastAsia="Times New Roman"/>
        </w:rPr>
        <w:t>d</w:t>
      </w:r>
      <w:r w:rsidR="00E1330D">
        <w:rPr>
          <w:rFonts w:eastAsia="Times New Roman"/>
        </w:rPr>
        <w:t xml:space="preserve"> for the purposes of returning from overseas travel. On 5 </w:t>
      </w:r>
      <w:r w:rsidR="006F160D">
        <w:rPr>
          <w:rFonts w:eastAsia="Times New Roman"/>
        </w:rPr>
        <w:t>December</w:t>
      </w:r>
      <w:r w:rsidR="00E1330D">
        <w:rPr>
          <w:rFonts w:eastAsia="Times New Roman"/>
        </w:rPr>
        <w:t xml:space="preserve"> </w:t>
      </w:r>
      <w:r w:rsidR="003432A1">
        <w:rPr>
          <w:rFonts w:eastAsia="Times New Roman"/>
        </w:rPr>
        <w:t>2021</w:t>
      </w:r>
      <w:r w:rsidR="00E51386">
        <w:rPr>
          <w:rFonts w:eastAsia="Times New Roman"/>
        </w:rPr>
        <w:t>,</w:t>
      </w:r>
      <w:r w:rsidR="003432A1">
        <w:rPr>
          <w:rFonts w:eastAsia="Times New Roman"/>
        </w:rPr>
        <w:t xml:space="preserve"> </w:t>
      </w:r>
      <w:r w:rsidR="00E1330D">
        <w:rPr>
          <w:rFonts w:eastAsia="Times New Roman"/>
        </w:rPr>
        <w:t xml:space="preserve">the </w:t>
      </w:r>
      <w:hyperlink r:id="rId12" w:history="1">
        <w:r w:rsidR="00E1330D" w:rsidRPr="004F099A">
          <w:rPr>
            <w:rStyle w:val="Hyperlink"/>
            <w:rFonts w:eastAsia="Times New Roman"/>
          </w:rPr>
          <w:t>TGA provisionally approved</w:t>
        </w:r>
      </w:hyperlink>
      <w:r w:rsidR="00E1330D">
        <w:rPr>
          <w:rFonts w:eastAsia="Times New Roman"/>
        </w:rPr>
        <w:t xml:space="preserve"> the Pfizer vaccine for use in individuals </w:t>
      </w:r>
      <w:r w:rsidR="003432A1">
        <w:rPr>
          <w:rFonts w:eastAsia="Times New Roman"/>
        </w:rPr>
        <w:t xml:space="preserve">aged </w:t>
      </w:r>
      <w:r w:rsidR="00E1330D">
        <w:rPr>
          <w:rFonts w:eastAsia="Times New Roman"/>
        </w:rPr>
        <w:t xml:space="preserve">5 years and older. </w:t>
      </w:r>
      <w:r w:rsidR="006F160D">
        <w:rPr>
          <w:rFonts w:eastAsia="Times New Roman"/>
        </w:rPr>
        <w:t xml:space="preserve">The Taskforce is preparing for the rollout </w:t>
      </w:r>
      <w:r w:rsidR="00DD4890">
        <w:rPr>
          <w:rFonts w:eastAsia="Times New Roman"/>
        </w:rPr>
        <w:t xml:space="preserve">for the 5-11 </w:t>
      </w:r>
      <w:r w:rsidR="00E51386">
        <w:rPr>
          <w:rFonts w:eastAsia="Times New Roman"/>
        </w:rPr>
        <w:t xml:space="preserve">years </w:t>
      </w:r>
      <w:r w:rsidR="00DD4890">
        <w:rPr>
          <w:rFonts w:eastAsia="Times New Roman"/>
        </w:rPr>
        <w:t xml:space="preserve">age group. </w:t>
      </w:r>
      <w:r w:rsidR="00D55589">
        <w:rPr>
          <w:rFonts w:eastAsia="Times New Roman"/>
        </w:rPr>
        <w:t xml:space="preserve">Members discussed </w:t>
      </w:r>
      <w:r w:rsidR="000E20C9">
        <w:rPr>
          <w:rFonts w:eastAsia="Times New Roman"/>
        </w:rPr>
        <w:t xml:space="preserve">practical </w:t>
      </w:r>
      <w:r w:rsidR="00F6530F">
        <w:rPr>
          <w:rFonts w:eastAsia="Times New Roman"/>
        </w:rPr>
        <w:t>issues around vaccinating this age group, getting children vaccinated before the new school year, and the impact for</w:t>
      </w:r>
      <w:r w:rsidR="00D55589">
        <w:rPr>
          <w:rFonts w:eastAsia="Times New Roman"/>
        </w:rPr>
        <w:t xml:space="preserve"> </w:t>
      </w:r>
      <w:r w:rsidR="00F6530F">
        <w:rPr>
          <w:rFonts w:eastAsia="Times New Roman"/>
        </w:rPr>
        <w:t>multicultural</w:t>
      </w:r>
      <w:r w:rsidR="00D55589">
        <w:rPr>
          <w:rFonts w:eastAsia="Times New Roman"/>
        </w:rPr>
        <w:t xml:space="preserve"> communities. </w:t>
      </w:r>
    </w:p>
    <w:p w14:paraId="697CE37F" w14:textId="78BA7789" w:rsidR="00D55589" w:rsidRPr="00DD4890" w:rsidRDefault="00A45305" w:rsidP="006F160D">
      <w:pPr>
        <w:spacing w:line="276" w:lineRule="auto"/>
        <w:rPr>
          <w:rFonts w:eastAsia="Times New Roman"/>
        </w:rPr>
      </w:pPr>
      <w:r>
        <w:rPr>
          <w:rFonts w:eastAsia="Times New Roman"/>
        </w:rPr>
        <w:t>On 1 December</w:t>
      </w:r>
      <w:r w:rsidR="000E20C9">
        <w:rPr>
          <w:rFonts w:eastAsia="Times New Roman"/>
        </w:rPr>
        <w:t xml:space="preserve"> 2021</w:t>
      </w:r>
      <w:r w:rsidR="00E51386">
        <w:rPr>
          <w:rFonts w:eastAsia="Times New Roman"/>
        </w:rPr>
        <w:t>,</w:t>
      </w:r>
      <w:r>
        <w:rPr>
          <w:rFonts w:eastAsia="Times New Roman"/>
        </w:rPr>
        <w:t xml:space="preserve"> the </w:t>
      </w:r>
      <w:hyperlink r:id="rId13" w:history="1">
        <w:r w:rsidRPr="00A45305">
          <w:rPr>
            <w:rStyle w:val="Hyperlink"/>
            <w:rFonts w:eastAsia="Times New Roman"/>
          </w:rPr>
          <w:t>Prime Minister released a statement</w:t>
        </w:r>
      </w:hyperlink>
      <w:r>
        <w:rPr>
          <w:rFonts w:eastAsia="Times New Roman"/>
        </w:rPr>
        <w:t xml:space="preserve"> about Australia’s COVID-19 response </w:t>
      </w:r>
      <w:r w:rsidR="00C32EF6">
        <w:rPr>
          <w:rFonts w:eastAsia="Times New Roman"/>
        </w:rPr>
        <w:t xml:space="preserve">to </w:t>
      </w:r>
      <w:r>
        <w:rPr>
          <w:rFonts w:eastAsia="Times New Roman"/>
        </w:rPr>
        <w:t>the Omicron strain.</w:t>
      </w:r>
      <w:r w:rsidR="00C32EF6" w:rsidRPr="00C32EF6">
        <w:t xml:space="preserve"> </w:t>
      </w:r>
      <w:r w:rsidR="00C32EF6">
        <w:t xml:space="preserve">Australian authorities continue to monitor the situation around the world. </w:t>
      </w:r>
      <w:bookmarkEnd w:id="0"/>
      <w:r w:rsidR="006F160D">
        <w:rPr>
          <w:rFonts w:eastAsia="Times New Roman"/>
        </w:rPr>
        <w:t xml:space="preserve">On 3 December 2021, the </w:t>
      </w:r>
      <w:hyperlink r:id="rId14" w:history="1">
        <w:r w:rsidR="006F160D" w:rsidRPr="00E1330D">
          <w:rPr>
            <w:rStyle w:val="Hyperlink"/>
            <w:rFonts w:eastAsia="Times New Roman"/>
          </w:rPr>
          <w:t>Australia Technical Advisory Group on Immunisation (ATAGI) released advice</w:t>
        </w:r>
      </w:hyperlink>
      <w:r w:rsidR="006F160D">
        <w:rPr>
          <w:rFonts w:eastAsia="Times New Roman"/>
        </w:rPr>
        <w:t xml:space="preserve"> on booster doses and the Omicron variant. Vaccine providers may administer booster doses after a five-month interval, rather than six, under certain circumstances.</w:t>
      </w:r>
    </w:p>
    <w:p w14:paraId="740D3271" w14:textId="0D12DAB6" w:rsidR="00A45305" w:rsidRDefault="00DD4890" w:rsidP="00A45305">
      <w:pPr>
        <w:spacing w:line="276" w:lineRule="auto"/>
      </w:pPr>
      <w:r>
        <w:rPr>
          <w:rFonts w:cs="Arial"/>
          <w:szCs w:val="22"/>
        </w:rPr>
        <w:t>The Department</w:t>
      </w:r>
      <w:r w:rsidR="00A45305">
        <w:rPr>
          <w:rFonts w:cs="Arial"/>
          <w:szCs w:val="22"/>
        </w:rPr>
        <w:t xml:space="preserve"> gave an update on </w:t>
      </w:r>
      <w:r w:rsidR="003432A1">
        <w:rPr>
          <w:rFonts w:cs="Arial"/>
          <w:szCs w:val="22"/>
        </w:rPr>
        <w:t xml:space="preserve">the </w:t>
      </w:r>
      <w:hyperlink r:id="rId15" w:history="1">
        <w:r w:rsidRPr="00DD4890">
          <w:rPr>
            <w:rStyle w:val="Hyperlink"/>
            <w:rFonts w:cs="Arial"/>
            <w:szCs w:val="22"/>
          </w:rPr>
          <w:t>$180 million package</w:t>
        </w:r>
      </w:hyperlink>
      <w:r>
        <w:rPr>
          <w:rFonts w:cs="Arial"/>
          <w:szCs w:val="22"/>
        </w:rPr>
        <w:t xml:space="preserve"> for primary care to support patients with COVID-19. The Royal Australian College of General Practitioners </w:t>
      </w:r>
      <w:r>
        <w:t xml:space="preserve">has </w:t>
      </w:r>
      <w:hyperlink r:id="rId16" w:history="1">
        <w:r w:rsidRPr="00C443AE">
          <w:rPr>
            <w:rStyle w:val="Hyperlink"/>
          </w:rPr>
          <w:t>updated guidelines</w:t>
        </w:r>
      </w:hyperlink>
      <w:r>
        <w:t xml:space="preserve"> for GPs supporting patients at home.</w:t>
      </w:r>
      <w:r w:rsidR="000F6392">
        <w:t xml:space="preserve"> Members discussed </w:t>
      </w:r>
      <w:r w:rsidR="00A67176">
        <w:t xml:space="preserve">ensuring that positive pathways are inclusive of people from culturally and </w:t>
      </w:r>
      <w:r w:rsidR="009B788D">
        <w:t>linguistically</w:t>
      </w:r>
      <w:r w:rsidR="00A67176">
        <w:t xml:space="preserve"> diverse backgrounds</w:t>
      </w:r>
      <w:r w:rsidR="00F6530F">
        <w:t xml:space="preserve"> and vulnerable populations</w:t>
      </w:r>
      <w:r w:rsidR="00A67176">
        <w:t>.</w:t>
      </w:r>
      <w:r w:rsidR="00DE743A">
        <w:t xml:space="preserve"> </w:t>
      </w:r>
      <w:r w:rsidR="00A67176">
        <w:t>Me</w:t>
      </w:r>
      <w:r w:rsidR="00D55589">
        <w:t xml:space="preserve">mbers discussed the need for translated and </w:t>
      </w:r>
      <w:r w:rsidR="00F6530F">
        <w:t>pictorial</w:t>
      </w:r>
      <w:r w:rsidR="00D55589">
        <w:t xml:space="preserve"> </w:t>
      </w:r>
      <w:r w:rsidR="00F6530F">
        <w:t>information and for</w:t>
      </w:r>
      <w:r w:rsidR="00D55589">
        <w:t xml:space="preserve"> cultural competency training for </w:t>
      </w:r>
      <w:r w:rsidR="00F6530F">
        <w:t>people working</w:t>
      </w:r>
      <w:r w:rsidR="00D55589">
        <w:t xml:space="preserve"> with COVID positive individuals. </w:t>
      </w:r>
    </w:p>
    <w:p w14:paraId="50735599" w14:textId="221413E0" w:rsidR="00DE743A" w:rsidRDefault="00A45305" w:rsidP="00DE743A">
      <w:pPr>
        <w:spacing w:line="276" w:lineRule="auto"/>
        <w:rPr>
          <w:rFonts w:eastAsia="Times New Roman"/>
        </w:rPr>
      </w:pPr>
      <w:r>
        <w:rPr>
          <w:rFonts w:eastAsia="Times New Roman"/>
        </w:rPr>
        <w:t>The Department and the Taskforce provided an update on reporting of vaccine coverage among multicultural communities.</w:t>
      </w:r>
      <w:r w:rsidR="00C32EF6">
        <w:rPr>
          <w:rFonts w:eastAsia="Times New Roman"/>
        </w:rPr>
        <w:t xml:space="preserve"> </w:t>
      </w:r>
      <w:r w:rsidR="00A67176">
        <w:rPr>
          <w:rFonts w:eastAsia="Times New Roman"/>
        </w:rPr>
        <w:t xml:space="preserve">The Taskforce is adding data on </w:t>
      </w:r>
      <w:r w:rsidR="00587410">
        <w:rPr>
          <w:rFonts w:eastAsia="Times New Roman"/>
        </w:rPr>
        <w:t xml:space="preserve">departures and arrivals </w:t>
      </w:r>
      <w:r w:rsidR="00587410">
        <w:rPr>
          <w:rFonts w:eastAsia="Times New Roman"/>
        </w:rPr>
        <w:lastRenderedPageBreak/>
        <w:t>since 2016</w:t>
      </w:r>
      <w:r w:rsidR="009F7624">
        <w:rPr>
          <w:rFonts w:eastAsia="Times New Roman"/>
        </w:rPr>
        <w:t xml:space="preserve"> to improve accuracy. </w:t>
      </w:r>
      <w:r w:rsidR="00DE743A">
        <w:rPr>
          <w:rFonts w:eastAsia="Times New Roman"/>
        </w:rPr>
        <w:t>Members discussed the nuances of CALD communities in Australia and the way this data is captured in the Australian Immunisation Register (AIR).</w:t>
      </w:r>
    </w:p>
    <w:p w14:paraId="22F55CAF" w14:textId="6177031D" w:rsidR="00A45305" w:rsidRDefault="00A45305">
      <w:pPr>
        <w:spacing w:line="276" w:lineRule="auto"/>
        <w:rPr>
          <w:rFonts w:eastAsia="Times New Roman"/>
        </w:rPr>
      </w:pPr>
      <w:r w:rsidRPr="00B23109">
        <w:rPr>
          <w:rFonts w:eastAsiaTheme="minorEastAsia"/>
        </w:rPr>
        <w:t>The Taskforce gave an update on the vaccine rollout for people with disability.</w:t>
      </w:r>
      <w:r w:rsidR="00587410">
        <w:rPr>
          <w:rFonts w:eastAsiaTheme="minorEastAsia"/>
        </w:rPr>
        <w:t xml:space="preserve"> Providers continue to administer primary and booster doses through in-reach. </w:t>
      </w:r>
      <w:r w:rsidR="00606348">
        <w:rPr>
          <w:rFonts w:eastAsiaTheme="minorEastAsia"/>
        </w:rPr>
        <w:t>Member</w:t>
      </w:r>
      <w:r w:rsidR="007F2C2D">
        <w:rPr>
          <w:rFonts w:eastAsiaTheme="minorEastAsia"/>
        </w:rPr>
        <w:t>s</w:t>
      </w:r>
      <w:r w:rsidR="00606348">
        <w:rPr>
          <w:rFonts w:eastAsiaTheme="minorEastAsia"/>
        </w:rPr>
        <w:t xml:space="preserve"> discussed the importance of Primary Health Networks (PHNs) to share information and collect data. Member</w:t>
      </w:r>
      <w:r w:rsidR="007F2C2D">
        <w:rPr>
          <w:rFonts w:eastAsiaTheme="minorEastAsia"/>
        </w:rPr>
        <w:t>s</w:t>
      </w:r>
      <w:r w:rsidR="00606348">
        <w:rPr>
          <w:rFonts w:eastAsiaTheme="minorEastAsia"/>
        </w:rPr>
        <w:t xml:space="preserve"> discussed the work of community organisations to increase vaccination uptake with high risk groups.  </w:t>
      </w:r>
    </w:p>
    <w:p w14:paraId="406868CF" w14:textId="12D7D0D4" w:rsidR="00A67176" w:rsidRDefault="00A67176" w:rsidP="00D50C70">
      <w:pPr>
        <w:autoSpaceDE w:val="0"/>
        <w:autoSpaceDN w:val="0"/>
        <w:adjustRightInd w:val="0"/>
        <w:spacing w:line="276" w:lineRule="auto"/>
        <w:rPr>
          <w:rFonts w:eastAsiaTheme="minorEastAsia"/>
        </w:rPr>
      </w:pPr>
      <w:r w:rsidRPr="002D37B6">
        <w:rPr>
          <w:rFonts w:eastAsiaTheme="minorEastAsia"/>
        </w:rPr>
        <w:t xml:space="preserve">The </w:t>
      </w:r>
      <w:r>
        <w:rPr>
          <w:rFonts w:eastAsiaTheme="minorEastAsia"/>
        </w:rPr>
        <w:t>Department gave</w:t>
      </w:r>
      <w:r w:rsidRPr="002D37B6">
        <w:rPr>
          <w:rFonts w:eastAsiaTheme="minorEastAsia"/>
        </w:rPr>
        <w:t xml:space="preserve"> an update on the communication campaig</w:t>
      </w:r>
      <w:r w:rsidR="00587410">
        <w:rPr>
          <w:rFonts w:eastAsiaTheme="minorEastAsia"/>
        </w:rPr>
        <w:t>n</w:t>
      </w:r>
      <w:r w:rsidR="00C0050A">
        <w:rPr>
          <w:rFonts w:eastAsiaTheme="minorEastAsia"/>
        </w:rPr>
        <w:t xml:space="preserve">. Planning has commenced on advertising for </w:t>
      </w:r>
      <w:r w:rsidR="00F6530F">
        <w:rPr>
          <w:rFonts w:eastAsiaTheme="minorEastAsia"/>
        </w:rPr>
        <w:t xml:space="preserve">boosters and the </w:t>
      </w:r>
      <w:r w:rsidR="007F2C2D">
        <w:rPr>
          <w:rFonts w:eastAsiaTheme="minorEastAsia"/>
        </w:rPr>
        <w:t xml:space="preserve">5-11 years children </w:t>
      </w:r>
      <w:r w:rsidR="00F6530F">
        <w:rPr>
          <w:rFonts w:eastAsiaTheme="minorEastAsia"/>
        </w:rPr>
        <w:t>rollout</w:t>
      </w:r>
      <w:r w:rsidR="00C0050A">
        <w:rPr>
          <w:rFonts w:eastAsiaTheme="minorEastAsia"/>
        </w:rPr>
        <w:t xml:space="preserve">. These resources will be translated. </w:t>
      </w:r>
      <w:r w:rsidR="00DE743A">
        <w:rPr>
          <w:rFonts w:eastAsiaTheme="minorEastAsia"/>
        </w:rPr>
        <w:t xml:space="preserve">The </w:t>
      </w:r>
      <w:r w:rsidR="00F6530F">
        <w:rPr>
          <w:rFonts w:eastAsiaTheme="minorEastAsia"/>
        </w:rPr>
        <w:t>Australian Government</w:t>
      </w:r>
      <w:r w:rsidR="00DE743A">
        <w:rPr>
          <w:rFonts w:eastAsiaTheme="minorEastAsia"/>
        </w:rPr>
        <w:t xml:space="preserve"> </w:t>
      </w:r>
      <w:r w:rsidR="00F6530F">
        <w:rPr>
          <w:rFonts w:eastAsiaTheme="minorEastAsia"/>
        </w:rPr>
        <w:t xml:space="preserve">has done a mailout </w:t>
      </w:r>
      <w:r w:rsidR="00440C5B">
        <w:rPr>
          <w:rFonts w:eastAsiaTheme="minorEastAsia"/>
        </w:rPr>
        <w:t>about boosters</w:t>
      </w:r>
      <w:r w:rsidR="007F2C2D">
        <w:rPr>
          <w:rFonts w:eastAsiaTheme="minorEastAsia"/>
        </w:rPr>
        <w:t xml:space="preserve"> to every household in Australia</w:t>
      </w:r>
      <w:r w:rsidR="00DE743A">
        <w:rPr>
          <w:rFonts w:eastAsiaTheme="minorEastAsia"/>
        </w:rPr>
        <w:t xml:space="preserve">. </w:t>
      </w:r>
      <w:r w:rsidR="00C0050A">
        <w:rPr>
          <w:rFonts w:eastAsiaTheme="minorEastAsia"/>
        </w:rPr>
        <w:t xml:space="preserve">Members discussed </w:t>
      </w:r>
      <w:r w:rsidR="00440C5B">
        <w:rPr>
          <w:rFonts w:eastAsiaTheme="minorEastAsia"/>
        </w:rPr>
        <w:t xml:space="preserve">the role of schools in sharing information about vaccines for children. </w:t>
      </w:r>
    </w:p>
    <w:p w14:paraId="12CF4124" w14:textId="3BA4B9AC" w:rsidR="00A45305" w:rsidRDefault="00A45305">
      <w:pPr>
        <w:spacing w:line="276" w:lineRule="auto"/>
        <w:rPr>
          <w:rFonts w:eastAsiaTheme="minorEastAsia"/>
        </w:rPr>
      </w:pPr>
      <w:r>
        <w:rPr>
          <w:rFonts w:eastAsiaTheme="minorEastAsia"/>
        </w:rPr>
        <w:t xml:space="preserve">Migration Council Australia (MCA) gave an update on their community consultation </w:t>
      </w:r>
      <w:r w:rsidR="0019167F">
        <w:rPr>
          <w:rFonts w:eastAsiaTheme="minorEastAsia"/>
        </w:rPr>
        <w:t xml:space="preserve">and communication </w:t>
      </w:r>
      <w:r>
        <w:rPr>
          <w:rFonts w:eastAsiaTheme="minorEastAsia"/>
        </w:rPr>
        <w:t xml:space="preserve">activities. </w:t>
      </w:r>
      <w:r w:rsidR="00440C5B">
        <w:rPr>
          <w:rFonts w:eastAsiaTheme="minorEastAsia"/>
        </w:rPr>
        <w:t>Some recent work includes</w:t>
      </w:r>
      <w:r w:rsidR="00606348">
        <w:rPr>
          <w:rFonts w:eastAsiaTheme="minorEastAsia"/>
        </w:rPr>
        <w:t xml:space="preserve"> infographics on booster doses </w:t>
      </w:r>
      <w:r w:rsidR="00440C5B">
        <w:rPr>
          <w:rFonts w:eastAsiaTheme="minorEastAsia"/>
        </w:rPr>
        <w:t>and in-language</w:t>
      </w:r>
      <w:r w:rsidR="00606348">
        <w:rPr>
          <w:rFonts w:eastAsiaTheme="minorEastAsia"/>
        </w:rPr>
        <w:t xml:space="preserve"> videos </w:t>
      </w:r>
      <w:r w:rsidR="00440C5B">
        <w:rPr>
          <w:rFonts w:eastAsiaTheme="minorEastAsia"/>
        </w:rPr>
        <w:t xml:space="preserve">about </w:t>
      </w:r>
      <w:r w:rsidR="00606348">
        <w:rPr>
          <w:rFonts w:eastAsiaTheme="minorEastAsia"/>
        </w:rPr>
        <w:t xml:space="preserve">pregnancy and </w:t>
      </w:r>
      <w:r w:rsidR="00440C5B">
        <w:rPr>
          <w:rFonts w:eastAsiaTheme="minorEastAsia"/>
        </w:rPr>
        <w:t xml:space="preserve">the </w:t>
      </w:r>
      <w:r w:rsidR="00606348">
        <w:rPr>
          <w:rFonts w:eastAsiaTheme="minorEastAsia"/>
        </w:rPr>
        <w:t xml:space="preserve">vaccine, vaccine safety, </w:t>
      </w:r>
      <w:r w:rsidR="00440C5B">
        <w:rPr>
          <w:rFonts w:eastAsiaTheme="minorEastAsia"/>
        </w:rPr>
        <w:t xml:space="preserve">and </w:t>
      </w:r>
      <w:r w:rsidR="00606348">
        <w:rPr>
          <w:rFonts w:eastAsiaTheme="minorEastAsia"/>
        </w:rPr>
        <w:t xml:space="preserve">reasons to get vaccinated.  </w:t>
      </w:r>
    </w:p>
    <w:p w14:paraId="639320DB" w14:textId="4A4869FB" w:rsidR="00683B13" w:rsidRPr="00440C5B" w:rsidRDefault="00440C5B">
      <w:pPr>
        <w:spacing w:line="276" w:lineRule="auto"/>
        <w:rPr>
          <w:rFonts w:eastAsiaTheme="minorEastAsia"/>
        </w:rPr>
      </w:pPr>
      <w:r>
        <w:rPr>
          <w:rFonts w:eastAsiaTheme="minorEastAsia"/>
        </w:rPr>
        <w:t xml:space="preserve">The Taskforce thanked members for their time and work this past year. The Department of Health has extended the Advisory Group to 30 June 2022 so that it can continue to provide advice. </w:t>
      </w:r>
      <w:r w:rsidR="00683B13" w:rsidRPr="003B5E50">
        <w:rPr>
          <w:rFonts w:eastAsiaTheme="minorEastAsia"/>
        </w:rPr>
        <w:t xml:space="preserve">The Advisory Group will meet again in </w:t>
      </w:r>
      <w:r w:rsidR="00844D57">
        <w:rPr>
          <w:rFonts w:eastAsiaTheme="minorEastAsia"/>
        </w:rPr>
        <w:t>January</w:t>
      </w:r>
      <w:r w:rsidR="00683B13" w:rsidRPr="003B5E50">
        <w:rPr>
          <w:rFonts w:eastAsiaTheme="minorEastAsia"/>
        </w:rPr>
        <w:t xml:space="preserve"> 2021.</w:t>
      </w:r>
    </w:p>
    <w:p w14:paraId="1E60555E" w14:textId="77777777" w:rsidR="00064383" w:rsidRPr="00064383" w:rsidRDefault="00683B13" w:rsidP="00683B13">
      <w:pPr>
        <w:spacing w:line="276" w:lineRule="auto"/>
      </w:pPr>
      <w:r w:rsidRPr="003B5E50">
        <w:t>See </w:t>
      </w:r>
      <w:hyperlink r:id="rId17" w:history="1">
        <w:r w:rsidRPr="003B5E50">
          <w:rPr>
            <w:rStyle w:val="Hyperlink"/>
          </w:rPr>
          <w:t>Culturally and Linguistically Diverse Communities COVID-19 Health Advisory Group </w:t>
        </w:r>
      </w:hyperlink>
      <w:r w:rsidRPr="003B5E50">
        <w:t>and </w:t>
      </w:r>
      <w:hyperlink r:id="rId18" w:history="1">
        <w:r w:rsidRPr="003B5E50">
          <w:rPr>
            <w:rStyle w:val="Hyperlink"/>
          </w:rPr>
          <w:t>terms of reference</w:t>
        </w:r>
      </w:hyperlink>
      <w:r w:rsidRPr="003B5E50">
        <w:t xml:space="preserve"> for more information.</w:t>
      </w:r>
    </w:p>
    <w:sectPr w:rsidR="00064383" w:rsidRPr="00064383" w:rsidSect="008E512E">
      <w:headerReference w:type="default" r:id="rId19"/>
      <w:pgSz w:w="11906" w:h="16838"/>
      <w:pgMar w:top="709"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4EC2A" w14:textId="77777777" w:rsidR="004719B6" w:rsidRDefault="004719B6" w:rsidP="00562B90">
      <w:pPr>
        <w:spacing w:after="0"/>
      </w:pPr>
      <w:r>
        <w:separator/>
      </w:r>
    </w:p>
  </w:endnote>
  <w:endnote w:type="continuationSeparator" w:id="0">
    <w:p w14:paraId="2A7EB766" w14:textId="77777777" w:rsidR="004719B6" w:rsidRDefault="004719B6" w:rsidP="00562B90">
      <w:pPr>
        <w:spacing w:after="0"/>
      </w:pPr>
      <w:r>
        <w:continuationSeparator/>
      </w:r>
    </w:p>
  </w:endnote>
  <w:endnote w:type="continuationNotice" w:id="1">
    <w:p w14:paraId="129F47CD" w14:textId="77777777" w:rsidR="004719B6" w:rsidRDefault="004719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9369C" w14:textId="77777777" w:rsidR="004719B6" w:rsidRDefault="004719B6" w:rsidP="00562B90">
      <w:pPr>
        <w:spacing w:after="0"/>
      </w:pPr>
      <w:r>
        <w:separator/>
      </w:r>
    </w:p>
  </w:footnote>
  <w:footnote w:type="continuationSeparator" w:id="0">
    <w:p w14:paraId="37F94CA1" w14:textId="77777777" w:rsidR="004719B6" w:rsidRDefault="004719B6" w:rsidP="00562B90">
      <w:pPr>
        <w:spacing w:after="0"/>
      </w:pPr>
      <w:r>
        <w:continuationSeparator/>
      </w:r>
    </w:p>
  </w:footnote>
  <w:footnote w:type="continuationNotice" w:id="1">
    <w:p w14:paraId="26C7F9D9" w14:textId="77777777" w:rsidR="004719B6" w:rsidRDefault="004719B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2A68" w14:textId="77777777" w:rsidR="00CF3A70" w:rsidRDefault="00CF3A70">
    <w:pPr>
      <w:pStyle w:val="Heade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3A70" w14:paraId="3563AF4C" w14:textId="77777777" w:rsidTr="00CF3A70">
      <w:tc>
        <w:tcPr>
          <w:tcW w:w="4508" w:type="dxa"/>
        </w:tcPr>
        <w:p w14:paraId="4F53A0E9" w14:textId="77777777" w:rsidR="00CF3A70" w:rsidRDefault="00CF3A70">
          <w:pPr>
            <w:pStyle w:val="Header"/>
          </w:pPr>
          <w:r>
            <w:rPr>
              <w:noProof/>
              <w:lang w:eastAsia="en-AU"/>
            </w:rPr>
            <w:drawing>
              <wp:inline distT="0" distB="0" distL="0" distR="0" wp14:anchorId="3E874BE0" wp14:editId="67769C33">
                <wp:extent cx="1591310" cy="105473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054735"/>
                        </a:xfrm>
                        <a:prstGeom prst="rect">
                          <a:avLst/>
                        </a:prstGeom>
                        <a:noFill/>
                      </pic:spPr>
                    </pic:pic>
                  </a:graphicData>
                </a:graphic>
              </wp:inline>
            </w:drawing>
          </w:r>
        </w:p>
      </w:tc>
      <w:tc>
        <w:tcPr>
          <w:tcW w:w="4508" w:type="dxa"/>
        </w:tcPr>
        <w:p w14:paraId="5650EF46" w14:textId="77777777" w:rsidR="00CF3A70" w:rsidRDefault="00CF3A70" w:rsidP="00CF3A70">
          <w:pPr>
            <w:pStyle w:val="Header"/>
            <w:jc w:val="right"/>
          </w:pPr>
        </w:p>
        <w:p w14:paraId="79F82818" w14:textId="77777777" w:rsidR="00CF3A70" w:rsidRDefault="00CF3A70" w:rsidP="00CF3A70">
          <w:pPr>
            <w:pStyle w:val="Header"/>
            <w:jc w:val="right"/>
          </w:pPr>
        </w:p>
        <w:p w14:paraId="40270E7D" w14:textId="77777777" w:rsidR="00CF3A70" w:rsidRDefault="00CF3A70" w:rsidP="00CF3A70">
          <w:pPr>
            <w:pStyle w:val="Header"/>
            <w:jc w:val="right"/>
          </w:pPr>
          <w:r>
            <w:rPr>
              <w:noProof/>
              <w:lang w:eastAsia="en-AU"/>
            </w:rPr>
            <w:drawing>
              <wp:inline distT="0" distB="0" distL="0" distR="0" wp14:anchorId="4C5349D6" wp14:editId="32447381">
                <wp:extent cx="2030400" cy="475200"/>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30400" cy="475200"/>
                        </a:xfrm>
                        <a:prstGeom prst="rect">
                          <a:avLst/>
                        </a:prstGeom>
                      </pic:spPr>
                    </pic:pic>
                  </a:graphicData>
                </a:graphic>
              </wp:inline>
            </w:drawing>
          </w:r>
        </w:p>
      </w:tc>
    </w:tr>
  </w:tbl>
  <w:p w14:paraId="4C48C0F0" w14:textId="77777777" w:rsidR="00212E15" w:rsidRDefault="00212E15" w:rsidP="00CF3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788"/>
    <w:multiLevelType w:val="multilevel"/>
    <w:tmpl w:val="2376E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75286"/>
    <w:multiLevelType w:val="hybridMultilevel"/>
    <w:tmpl w:val="7018C972"/>
    <w:lvl w:ilvl="0" w:tplc="0C090003">
      <w:start w:val="1"/>
      <w:numFmt w:val="bullet"/>
      <w:lvlText w:val="o"/>
      <w:lvlJc w:val="left"/>
      <w:pPr>
        <w:ind w:left="360" w:hanging="360"/>
      </w:pPr>
      <w:rPr>
        <w:rFonts w:ascii="Courier New" w:hAnsi="Courier New" w:cs="Courier New"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03496C"/>
    <w:multiLevelType w:val="hybridMultilevel"/>
    <w:tmpl w:val="FB6AA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5743B"/>
    <w:multiLevelType w:val="hybridMultilevel"/>
    <w:tmpl w:val="BB86A244"/>
    <w:lvl w:ilvl="0" w:tplc="5D1A39F0">
      <w:start w:val="1"/>
      <w:numFmt w:val="bullet"/>
      <w:lvlText w:val="o"/>
      <w:lvlJc w:val="left"/>
      <w:pPr>
        <w:ind w:left="720" w:hanging="360"/>
      </w:pPr>
      <w:rPr>
        <w:rFonts w:ascii="Courier New" w:hAnsi="Courier New" w:cs="Courier New" w:hint="default"/>
      </w:rPr>
    </w:lvl>
    <w:lvl w:ilvl="1" w:tplc="38904280" w:tentative="1">
      <w:start w:val="1"/>
      <w:numFmt w:val="bullet"/>
      <w:lvlText w:val="o"/>
      <w:lvlJc w:val="left"/>
      <w:pPr>
        <w:ind w:left="1440" w:hanging="360"/>
      </w:pPr>
      <w:rPr>
        <w:rFonts w:ascii="Courier New" w:hAnsi="Courier New" w:cs="Courier New" w:hint="default"/>
      </w:rPr>
    </w:lvl>
    <w:lvl w:ilvl="2" w:tplc="963297DE" w:tentative="1">
      <w:start w:val="1"/>
      <w:numFmt w:val="bullet"/>
      <w:lvlText w:val=""/>
      <w:lvlJc w:val="left"/>
      <w:pPr>
        <w:ind w:left="2160" w:hanging="360"/>
      </w:pPr>
      <w:rPr>
        <w:rFonts w:ascii="Wingdings" w:hAnsi="Wingdings" w:hint="default"/>
      </w:rPr>
    </w:lvl>
    <w:lvl w:ilvl="3" w:tplc="9A60CE18" w:tentative="1">
      <w:start w:val="1"/>
      <w:numFmt w:val="bullet"/>
      <w:lvlText w:val=""/>
      <w:lvlJc w:val="left"/>
      <w:pPr>
        <w:ind w:left="2880" w:hanging="360"/>
      </w:pPr>
      <w:rPr>
        <w:rFonts w:ascii="Symbol" w:hAnsi="Symbol" w:hint="default"/>
      </w:rPr>
    </w:lvl>
    <w:lvl w:ilvl="4" w:tplc="14D69A96" w:tentative="1">
      <w:start w:val="1"/>
      <w:numFmt w:val="bullet"/>
      <w:lvlText w:val="o"/>
      <w:lvlJc w:val="left"/>
      <w:pPr>
        <w:ind w:left="3600" w:hanging="360"/>
      </w:pPr>
      <w:rPr>
        <w:rFonts w:ascii="Courier New" w:hAnsi="Courier New" w:cs="Courier New" w:hint="default"/>
      </w:rPr>
    </w:lvl>
    <w:lvl w:ilvl="5" w:tplc="FF7010BA" w:tentative="1">
      <w:start w:val="1"/>
      <w:numFmt w:val="bullet"/>
      <w:lvlText w:val=""/>
      <w:lvlJc w:val="left"/>
      <w:pPr>
        <w:ind w:left="4320" w:hanging="360"/>
      </w:pPr>
      <w:rPr>
        <w:rFonts w:ascii="Wingdings" w:hAnsi="Wingdings" w:hint="default"/>
      </w:rPr>
    </w:lvl>
    <w:lvl w:ilvl="6" w:tplc="0382E998" w:tentative="1">
      <w:start w:val="1"/>
      <w:numFmt w:val="bullet"/>
      <w:lvlText w:val=""/>
      <w:lvlJc w:val="left"/>
      <w:pPr>
        <w:ind w:left="5040" w:hanging="360"/>
      </w:pPr>
      <w:rPr>
        <w:rFonts w:ascii="Symbol" w:hAnsi="Symbol" w:hint="default"/>
      </w:rPr>
    </w:lvl>
    <w:lvl w:ilvl="7" w:tplc="2B84B8F0" w:tentative="1">
      <w:start w:val="1"/>
      <w:numFmt w:val="bullet"/>
      <w:lvlText w:val="o"/>
      <w:lvlJc w:val="left"/>
      <w:pPr>
        <w:ind w:left="5760" w:hanging="360"/>
      </w:pPr>
      <w:rPr>
        <w:rFonts w:ascii="Courier New" w:hAnsi="Courier New" w:cs="Courier New" w:hint="default"/>
      </w:rPr>
    </w:lvl>
    <w:lvl w:ilvl="8" w:tplc="5B567CB8" w:tentative="1">
      <w:start w:val="1"/>
      <w:numFmt w:val="bullet"/>
      <w:lvlText w:val=""/>
      <w:lvlJc w:val="left"/>
      <w:pPr>
        <w:ind w:left="6480" w:hanging="360"/>
      </w:pPr>
      <w:rPr>
        <w:rFonts w:ascii="Wingdings" w:hAnsi="Wingdings" w:hint="default"/>
      </w:rPr>
    </w:lvl>
  </w:abstractNum>
  <w:abstractNum w:abstractNumId="4" w15:restartNumberingAfterBreak="0">
    <w:nsid w:val="0B3B7C09"/>
    <w:multiLevelType w:val="hybridMultilevel"/>
    <w:tmpl w:val="60889786"/>
    <w:lvl w:ilvl="0" w:tplc="5FACA8E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914FE2"/>
    <w:multiLevelType w:val="hybridMultilevel"/>
    <w:tmpl w:val="13920784"/>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DF4517"/>
    <w:multiLevelType w:val="hybridMultilevel"/>
    <w:tmpl w:val="A246DACC"/>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7" w15:restartNumberingAfterBreak="0">
    <w:nsid w:val="1F1067DC"/>
    <w:multiLevelType w:val="hybridMultilevel"/>
    <w:tmpl w:val="A52C1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9863A5C">
      <w:numFmt w:val="bullet"/>
      <w:lvlText w:val="•"/>
      <w:lvlJc w:val="left"/>
      <w:pPr>
        <w:ind w:left="2520" w:hanging="72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B77D4"/>
    <w:multiLevelType w:val="hybridMultilevel"/>
    <w:tmpl w:val="9DC4F740"/>
    <w:lvl w:ilvl="0" w:tplc="0C090003">
      <w:start w:val="1"/>
      <w:numFmt w:val="bullet"/>
      <w:lvlText w:val="o"/>
      <w:lvlJc w:val="left"/>
      <w:pPr>
        <w:ind w:left="1133" w:hanging="360"/>
      </w:pPr>
      <w:rPr>
        <w:rFonts w:ascii="Courier New" w:hAnsi="Courier New" w:cs="Courier New"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9" w15:restartNumberingAfterBreak="0">
    <w:nsid w:val="236D3820"/>
    <w:multiLevelType w:val="hybridMultilevel"/>
    <w:tmpl w:val="A970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AC7EAC"/>
    <w:multiLevelType w:val="hybridMultilevel"/>
    <w:tmpl w:val="A96E4DAC"/>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5">
      <w:start w:val="1"/>
      <w:numFmt w:val="bullet"/>
      <w:lvlText w:val=""/>
      <w:lvlJc w:val="left"/>
      <w:pPr>
        <w:ind w:left="2687" w:hanging="360"/>
      </w:pPr>
      <w:rPr>
        <w:rFonts w:ascii="Wingdings" w:hAnsi="Wingdings"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1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812E2B"/>
    <w:multiLevelType w:val="hybridMultilevel"/>
    <w:tmpl w:val="DDD0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pStyle w:val="ListBullet4"/>
      <w:lvlText w:val="○"/>
      <w:lvlJc w:val="left"/>
      <w:pPr>
        <w:tabs>
          <w:tab w:val="num" w:pos="1134"/>
        </w:tabs>
        <w:ind w:left="1134"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4">
      <w:start w:val="1"/>
      <w:numFmt w:val="bullet"/>
      <w:pStyle w:val="ListBullet5"/>
      <w:lvlText w:val=""/>
      <w:lvlJc w:val="left"/>
      <w:pPr>
        <w:tabs>
          <w:tab w:val="num" w:pos="1418"/>
        </w:tabs>
        <w:ind w:left="1418" w:hanging="284"/>
      </w:pPr>
      <w:rPr>
        <w:rFonts w:ascii="Symbol" w:hAnsi="Symbol" w:hint="default"/>
        <w:color w:val="auto"/>
        <w:sz w:val="20"/>
      </w:rPr>
    </w:lvl>
    <w:lvl w:ilvl="5">
      <w:start w:val="1"/>
      <w:numFmt w:val="bullet"/>
      <w:pStyle w:val="ListBullet6"/>
      <w:lvlText w:val="○"/>
      <w:lvlJc w:val="left"/>
      <w:pPr>
        <w:tabs>
          <w:tab w:val="num" w:pos="1701"/>
        </w:tabs>
        <w:ind w:left="1701"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14" w15:restartNumberingAfterBreak="0">
    <w:nsid w:val="36CE428E"/>
    <w:multiLevelType w:val="hybridMultilevel"/>
    <w:tmpl w:val="FEF82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2533C1"/>
    <w:multiLevelType w:val="hybridMultilevel"/>
    <w:tmpl w:val="4BB4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30531A"/>
    <w:multiLevelType w:val="hybridMultilevel"/>
    <w:tmpl w:val="8D50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204EB"/>
    <w:multiLevelType w:val="hybridMultilevel"/>
    <w:tmpl w:val="C684685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4ED5136F"/>
    <w:multiLevelType w:val="hybridMultilevel"/>
    <w:tmpl w:val="C584F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32006D"/>
    <w:multiLevelType w:val="hybridMultilevel"/>
    <w:tmpl w:val="E768100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504C321B"/>
    <w:multiLevelType w:val="hybridMultilevel"/>
    <w:tmpl w:val="FFA61E8A"/>
    <w:lvl w:ilvl="0" w:tplc="BA8893C4">
      <w:numFmt w:val="bullet"/>
      <w:lvlText w:val=""/>
      <w:lvlJc w:val="left"/>
      <w:pPr>
        <w:ind w:left="720" w:hanging="360"/>
      </w:pPr>
      <w:rPr>
        <w:rFonts w:ascii="Symbol" w:hAnsi="Symbol" w:cstheme="minorBidi" w:hint="default"/>
        <w:spacing w:val="-20"/>
      </w:rPr>
    </w:lvl>
    <w:lvl w:ilvl="1" w:tplc="0C090003">
      <w:start w:val="1"/>
      <w:numFmt w:val="bullet"/>
      <w:lvlText w:val="o"/>
      <w:lvlJc w:val="left"/>
      <w:pPr>
        <w:ind w:left="1440" w:hanging="360"/>
      </w:pPr>
      <w:rPr>
        <w:rFonts w:ascii="Courier New" w:hAnsi="Courier New" w:cs="Courier New" w:hint="default"/>
      </w:rPr>
    </w:lvl>
    <w:lvl w:ilvl="2" w:tplc="CCDA46A8">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962C6C"/>
    <w:multiLevelType w:val="hybridMultilevel"/>
    <w:tmpl w:val="BDA2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B54FBA"/>
    <w:multiLevelType w:val="hybridMultilevel"/>
    <w:tmpl w:val="C7385B8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3" w15:restartNumberingAfterBreak="0">
    <w:nsid w:val="5FB6058B"/>
    <w:multiLevelType w:val="hybridMultilevel"/>
    <w:tmpl w:val="0CC067E2"/>
    <w:lvl w:ilvl="0" w:tplc="BA8893C4">
      <w:numFmt w:val="bullet"/>
      <w:lvlText w:val=""/>
      <w:lvlJc w:val="left"/>
      <w:pPr>
        <w:ind w:left="360" w:hanging="360"/>
      </w:pPr>
      <w:rPr>
        <w:rFonts w:ascii="Symbol" w:hAnsi="Symbol" w:cstheme="minorBidi" w:hint="default"/>
        <w:spacing w:val="-20"/>
      </w:rPr>
    </w:lvl>
    <w:lvl w:ilvl="1" w:tplc="6C7C4046">
      <w:start w:val="1"/>
      <w:numFmt w:val="bullet"/>
      <w:lvlText w:val="­"/>
      <w:lvlJc w:val="left"/>
      <w:pPr>
        <w:ind w:left="1080" w:hanging="360"/>
      </w:pPr>
      <w:rPr>
        <w:rFonts w:ascii="Courier New" w:hAnsi="Courier New" w:hint="default"/>
      </w:rPr>
    </w:lvl>
    <w:lvl w:ilvl="2" w:tplc="CCDA46A8">
      <w:numFmt w:val="bullet"/>
      <w:lvlText w:val="-"/>
      <w:lvlJc w:val="left"/>
      <w:pPr>
        <w:ind w:left="1800" w:hanging="36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DF156B"/>
    <w:multiLevelType w:val="hybridMultilevel"/>
    <w:tmpl w:val="C0DE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A56215"/>
    <w:multiLevelType w:val="hybridMultilevel"/>
    <w:tmpl w:val="38EC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14664"/>
    <w:multiLevelType w:val="hybridMultilevel"/>
    <w:tmpl w:val="58D424F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7" w15:restartNumberingAfterBreak="0">
    <w:nsid w:val="6C385F31"/>
    <w:multiLevelType w:val="hybridMultilevel"/>
    <w:tmpl w:val="52FAC514"/>
    <w:lvl w:ilvl="0" w:tplc="BA8893C4">
      <w:numFmt w:val="bullet"/>
      <w:lvlText w:val=""/>
      <w:lvlJc w:val="left"/>
      <w:pPr>
        <w:ind w:left="360" w:hanging="360"/>
      </w:pPr>
      <w:rPr>
        <w:rFonts w:ascii="Symbol" w:hAnsi="Symbol" w:cstheme="minorBidi" w:hint="default"/>
        <w:spacing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D297CE7"/>
    <w:multiLevelType w:val="hybridMultilevel"/>
    <w:tmpl w:val="566A8E86"/>
    <w:lvl w:ilvl="0" w:tplc="BD38969E">
      <w:start w:val="1"/>
      <w:numFmt w:val="bullet"/>
      <w:lvlText w:val=""/>
      <w:lvlJc w:val="left"/>
      <w:pPr>
        <w:ind w:left="360" w:hanging="360"/>
      </w:pPr>
      <w:rPr>
        <w:rFonts w:ascii="Symbol" w:hAnsi="Symbol" w:hint="default"/>
      </w:rPr>
    </w:lvl>
    <w:lvl w:ilvl="1" w:tplc="C136C210">
      <w:start w:val="1"/>
      <w:numFmt w:val="bullet"/>
      <w:lvlText w:val="o"/>
      <w:lvlJc w:val="left"/>
      <w:pPr>
        <w:ind w:left="992" w:hanging="360"/>
      </w:pPr>
      <w:rPr>
        <w:rFonts w:ascii="Courier New" w:hAnsi="Courier New" w:cs="Courier New" w:hint="default"/>
      </w:rPr>
    </w:lvl>
    <w:lvl w:ilvl="2" w:tplc="74381D7A" w:tentative="1">
      <w:start w:val="1"/>
      <w:numFmt w:val="bullet"/>
      <w:lvlText w:val=""/>
      <w:lvlJc w:val="left"/>
      <w:pPr>
        <w:ind w:left="1800" w:hanging="360"/>
      </w:pPr>
      <w:rPr>
        <w:rFonts w:ascii="Wingdings" w:hAnsi="Wingdings" w:hint="default"/>
      </w:rPr>
    </w:lvl>
    <w:lvl w:ilvl="3" w:tplc="2CAC3D14" w:tentative="1">
      <w:start w:val="1"/>
      <w:numFmt w:val="bullet"/>
      <w:lvlText w:val=""/>
      <w:lvlJc w:val="left"/>
      <w:pPr>
        <w:ind w:left="2520" w:hanging="360"/>
      </w:pPr>
      <w:rPr>
        <w:rFonts w:ascii="Symbol" w:hAnsi="Symbol" w:hint="default"/>
      </w:rPr>
    </w:lvl>
    <w:lvl w:ilvl="4" w:tplc="99EC902E" w:tentative="1">
      <w:start w:val="1"/>
      <w:numFmt w:val="bullet"/>
      <w:lvlText w:val="o"/>
      <w:lvlJc w:val="left"/>
      <w:pPr>
        <w:ind w:left="3240" w:hanging="360"/>
      </w:pPr>
      <w:rPr>
        <w:rFonts w:ascii="Courier New" w:hAnsi="Courier New" w:cs="Courier New" w:hint="default"/>
      </w:rPr>
    </w:lvl>
    <w:lvl w:ilvl="5" w:tplc="B980E670" w:tentative="1">
      <w:start w:val="1"/>
      <w:numFmt w:val="bullet"/>
      <w:lvlText w:val=""/>
      <w:lvlJc w:val="left"/>
      <w:pPr>
        <w:ind w:left="3960" w:hanging="360"/>
      </w:pPr>
      <w:rPr>
        <w:rFonts w:ascii="Wingdings" w:hAnsi="Wingdings" w:hint="default"/>
      </w:rPr>
    </w:lvl>
    <w:lvl w:ilvl="6" w:tplc="F8EAC9DC" w:tentative="1">
      <w:start w:val="1"/>
      <w:numFmt w:val="bullet"/>
      <w:lvlText w:val=""/>
      <w:lvlJc w:val="left"/>
      <w:pPr>
        <w:ind w:left="4680" w:hanging="360"/>
      </w:pPr>
      <w:rPr>
        <w:rFonts w:ascii="Symbol" w:hAnsi="Symbol" w:hint="default"/>
      </w:rPr>
    </w:lvl>
    <w:lvl w:ilvl="7" w:tplc="7ADE193C" w:tentative="1">
      <w:start w:val="1"/>
      <w:numFmt w:val="bullet"/>
      <w:lvlText w:val="o"/>
      <w:lvlJc w:val="left"/>
      <w:pPr>
        <w:ind w:left="5400" w:hanging="360"/>
      </w:pPr>
      <w:rPr>
        <w:rFonts w:ascii="Courier New" w:hAnsi="Courier New" w:cs="Courier New" w:hint="default"/>
      </w:rPr>
    </w:lvl>
    <w:lvl w:ilvl="8" w:tplc="5396248E" w:tentative="1">
      <w:start w:val="1"/>
      <w:numFmt w:val="bullet"/>
      <w:lvlText w:val=""/>
      <w:lvlJc w:val="left"/>
      <w:pPr>
        <w:ind w:left="6120" w:hanging="360"/>
      </w:pPr>
      <w:rPr>
        <w:rFonts w:ascii="Wingdings" w:hAnsi="Wingdings" w:hint="default"/>
      </w:rPr>
    </w:lvl>
  </w:abstractNum>
  <w:abstractNum w:abstractNumId="29" w15:restartNumberingAfterBreak="0">
    <w:nsid w:val="75BF6939"/>
    <w:multiLevelType w:val="hybridMultilevel"/>
    <w:tmpl w:val="CC2E90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765EF3"/>
    <w:multiLevelType w:val="hybridMultilevel"/>
    <w:tmpl w:val="D0E6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575E3"/>
    <w:multiLevelType w:val="hybridMultilevel"/>
    <w:tmpl w:val="D40A3F2A"/>
    <w:lvl w:ilvl="0" w:tplc="0C090003">
      <w:start w:val="1"/>
      <w:numFmt w:val="bullet"/>
      <w:lvlText w:val="o"/>
      <w:lvlJc w:val="left"/>
      <w:pPr>
        <w:ind w:left="1247" w:hanging="360"/>
      </w:pPr>
      <w:rPr>
        <w:rFonts w:ascii="Courier New" w:hAnsi="Courier New" w:cs="Courier New" w:hint="default"/>
      </w:rPr>
    </w:lvl>
    <w:lvl w:ilvl="1" w:tplc="0C090003" w:tentative="1">
      <w:start w:val="1"/>
      <w:numFmt w:val="bullet"/>
      <w:lvlText w:val="o"/>
      <w:lvlJc w:val="left"/>
      <w:pPr>
        <w:ind w:left="1967" w:hanging="360"/>
      </w:pPr>
      <w:rPr>
        <w:rFonts w:ascii="Courier New" w:hAnsi="Courier New" w:cs="Courier New" w:hint="default"/>
      </w:rPr>
    </w:lvl>
    <w:lvl w:ilvl="2" w:tplc="0C090003">
      <w:start w:val="1"/>
      <w:numFmt w:val="bullet"/>
      <w:lvlText w:val="o"/>
      <w:lvlJc w:val="left"/>
      <w:pPr>
        <w:ind w:left="2687" w:hanging="360"/>
      </w:pPr>
      <w:rPr>
        <w:rFonts w:ascii="Courier New" w:hAnsi="Courier New" w:cs="Courier New"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32" w15:restartNumberingAfterBreak="0">
    <w:nsid w:val="7A683837"/>
    <w:multiLevelType w:val="hybridMultilevel"/>
    <w:tmpl w:val="AE988E92"/>
    <w:lvl w:ilvl="0" w:tplc="0C090003">
      <w:start w:val="1"/>
      <w:numFmt w:val="bullet"/>
      <w:lvlText w:val="o"/>
      <w:lvlJc w:val="left"/>
      <w:pPr>
        <w:ind w:left="1088" w:hanging="360"/>
      </w:pPr>
      <w:rPr>
        <w:rFonts w:ascii="Courier New" w:hAnsi="Courier New" w:cs="Courier New"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33" w15:restartNumberingAfterBreak="0">
    <w:nsid w:val="7DA9005B"/>
    <w:multiLevelType w:val="hybridMultilevel"/>
    <w:tmpl w:val="891EC112"/>
    <w:lvl w:ilvl="0" w:tplc="5FACA8E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2E7150"/>
    <w:multiLevelType w:val="hybridMultilevel"/>
    <w:tmpl w:val="B57009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9C056F"/>
    <w:multiLevelType w:val="multilevel"/>
    <w:tmpl w:val="7228EA06"/>
    <w:numStyleLink w:val="ListBullet"/>
  </w:abstractNum>
  <w:num w:numId="1">
    <w:abstractNumId w:val="18"/>
  </w:num>
  <w:num w:numId="2">
    <w:abstractNumId w:val="23"/>
  </w:num>
  <w:num w:numId="3">
    <w:abstractNumId w:val="9"/>
  </w:num>
  <w:num w:numId="4">
    <w:abstractNumId w:val="10"/>
  </w:num>
  <w:num w:numId="5">
    <w:abstractNumId w:val="31"/>
  </w:num>
  <w:num w:numId="6">
    <w:abstractNumId w:val="20"/>
  </w:num>
  <w:num w:numId="7">
    <w:abstractNumId w:val="16"/>
  </w:num>
  <w:num w:numId="8">
    <w:abstractNumId w:val="5"/>
  </w:num>
  <w:num w:numId="9">
    <w:abstractNumId w:val="34"/>
  </w:num>
  <w:num w:numId="10">
    <w:abstractNumId w:val="27"/>
  </w:num>
  <w:num w:numId="11">
    <w:abstractNumId w:val="8"/>
  </w:num>
  <w:num w:numId="12">
    <w:abstractNumId w:val="6"/>
  </w:num>
  <w:num w:numId="13">
    <w:abstractNumId w:val="32"/>
  </w:num>
  <w:num w:numId="14">
    <w:abstractNumId w:val="21"/>
  </w:num>
  <w:num w:numId="15">
    <w:abstractNumId w:val="27"/>
  </w:num>
  <w:num w:numId="16">
    <w:abstractNumId w:val="6"/>
  </w:num>
  <w:num w:numId="17">
    <w:abstractNumId w:val="1"/>
  </w:num>
  <w:num w:numId="18">
    <w:abstractNumId w:val="11"/>
  </w:num>
  <w:num w:numId="19">
    <w:abstractNumId w:val="28"/>
  </w:num>
  <w:num w:numId="20">
    <w:abstractNumId w:val="3"/>
  </w:num>
  <w:num w:numId="21">
    <w:abstractNumId w:val="29"/>
  </w:num>
  <w:num w:numId="22">
    <w:abstractNumId w:val="14"/>
  </w:num>
  <w:num w:numId="23">
    <w:abstractNumId w:val="24"/>
  </w:num>
  <w:num w:numId="24">
    <w:abstractNumId w:val="25"/>
  </w:num>
  <w:num w:numId="25">
    <w:abstractNumId w:val="26"/>
  </w:num>
  <w:num w:numId="26">
    <w:abstractNumId w:val="19"/>
  </w:num>
  <w:num w:numId="27">
    <w:abstractNumId w:val="22"/>
  </w:num>
  <w:num w:numId="28">
    <w:abstractNumId w:val="15"/>
  </w:num>
  <w:num w:numId="29">
    <w:abstractNumId w:val="17"/>
  </w:num>
  <w:num w:numId="30">
    <w:abstractNumId w:val="30"/>
  </w:num>
  <w:num w:numId="31">
    <w:abstractNumId w:val="12"/>
  </w:num>
  <w:num w:numId="32">
    <w:abstractNumId w:val="33"/>
  </w:num>
  <w:num w:numId="33">
    <w:abstractNumId w:val="4"/>
  </w:num>
  <w:num w:numId="34">
    <w:abstractNumId w:val="7"/>
  </w:num>
  <w:num w:numId="35">
    <w:abstractNumId w:val="0"/>
  </w:num>
  <w:num w:numId="36">
    <w:abstractNumId w:val="3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7">
    <w:abstractNumId w:val="1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DA"/>
    <w:rsid w:val="000038F6"/>
    <w:rsid w:val="00004D45"/>
    <w:rsid w:val="00006585"/>
    <w:rsid w:val="00007F54"/>
    <w:rsid w:val="000116E1"/>
    <w:rsid w:val="000122FF"/>
    <w:rsid w:val="00014859"/>
    <w:rsid w:val="0001590C"/>
    <w:rsid w:val="00022DD2"/>
    <w:rsid w:val="000273CA"/>
    <w:rsid w:val="0003000A"/>
    <w:rsid w:val="00031709"/>
    <w:rsid w:val="00031B97"/>
    <w:rsid w:val="00034220"/>
    <w:rsid w:val="00034EF0"/>
    <w:rsid w:val="000409DB"/>
    <w:rsid w:val="000432CB"/>
    <w:rsid w:val="00044C91"/>
    <w:rsid w:val="00047380"/>
    <w:rsid w:val="0005027F"/>
    <w:rsid w:val="0005080B"/>
    <w:rsid w:val="0005601A"/>
    <w:rsid w:val="0006028A"/>
    <w:rsid w:val="00061102"/>
    <w:rsid w:val="0006358E"/>
    <w:rsid w:val="00063EE0"/>
    <w:rsid w:val="00064383"/>
    <w:rsid w:val="00073AD8"/>
    <w:rsid w:val="0007435B"/>
    <w:rsid w:val="00075CA0"/>
    <w:rsid w:val="00080155"/>
    <w:rsid w:val="000814A0"/>
    <w:rsid w:val="000816C3"/>
    <w:rsid w:val="00082DA4"/>
    <w:rsid w:val="000900F0"/>
    <w:rsid w:val="0009218F"/>
    <w:rsid w:val="000923BB"/>
    <w:rsid w:val="00096BB5"/>
    <w:rsid w:val="000A05FA"/>
    <w:rsid w:val="000A2A56"/>
    <w:rsid w:val="000A44EB"/>
    <w:rsid w:val="000A772C"/>
    <w:rsid w:val="000A7DB7"/>
    <w:rsid w:val="000A7E18"/>
    <w:rsid w:val="000B01EC"/>
    <w:rsid w:val="000B0721"/>
    <w:rsid w:val="000B232E"/>
    <w:rsid w:val="000B3589"/>
    <w:rsid w:val="000B616B"/>
    <w:rsid w:val="000B7E18"/>
    <w:rsid w:val="000B7F0B"/>
    <w:rsid w:val="000C0D91"/>
    <w:rsid w:val="000C1B6F"/>
    <w:rsid w:val="000C35ED"/>
    <w:rsid w:val="000C3E01"/>
    <w:rsid w:val="000C7CE6"/>
    <w:rsid w:val="000D0E00"/>
    <w:rsid w:val="000D4DAB"/>
    <w:rsid w:val="000D50C0"/>
    <w:rsid w:val="000D5815"/>
    <w:rsid w:val="000D660F"/>
    <w:rsid w:val="000E20C9"/>
    <w:rsid w:val="000E5C9D"/>
    <w:rsid w:val="000E7F37"/>
    <w:rsid w:val="000F1F08"/>
    <w:rsid w:val="000F3610"/>
    <w:rsid w:val="000F408F"/>
    <w:rsid w:val="000F45F6"/>
    <w:rsid w:val="000F461B"/>
    <w:rsid w:val="000F6392"/>
    <w:rsid w:val="000F6D0F"/>
    <w:rsid w:val="00100765"/>
    <w:rsid w:val="00105EB4"/>
    <w:rsid w:val="00106827"/>
    <w:rsid w:val="00115130"/>
    <w:rsid w:val="00115AD1"/>
    <w:rsid w:val="00116566"/>
    <w:rsid w:val="001177EA"/>
    <w:rsid w:val="001226CD"/>
    <w:rsid w:val="00122BC0"/>
    <w:rsid w:val="00123109"/>
    <w:rsid w:val="00123FFC"/>
    <w:rsid w:val="00126DDF"/>
    <w:rsid w:val="0012732F"/>
    <w:rsid w:val="0013196B"/>
    <w:rsid w:val="0013210F"/>
    <w:rsid w:val="00133976"/>
    <w:rsid w:val="0013550D"/>
    <w:rsid w:val="00135669"/>
    <w:rsid w:val="00140AD6"/>
    <w:rsid w:val="001452D3"/>
    <w:rsid w:val="00145F2B"/>
    <w:rsid w:val="00150685"/>
    <w:rsid w:val="00151D47"/>
    <w:rsid w:val="00155999"/>
    <w:rsid w:val="001565EC"/>
    <w:rsid w:val="0015691F"/>
    <w:rsid w:val="001574DA"/>
    <w:rsid w:val="00160D8B"/>
    <w:rsid w:val="00162481"/>
    <w:rsid w:val="00162D0E"/>
    <w:rsid w:val="0016459D"/>
    <w:rsid w:val="00164DC2"/>
    <w:rsid w:val="00166616"/>
    <w:rsid w:val="00167F44"/>
    <w:rsid w:val="00171877"/>
    <w:rsid w:val="00171C2E"/>
    <w:rsid w:val="001765FF"/>
    <w:rsid w:val="00176C33"/>
    <w:rsid w:val="001770C7"/>
    <w:rsid w:val="001772E8"/>
    <w:rsid w:val="0018003E"/>
    <w:rsid w:val="00180120"/>
    <w:rsid w:val="001814D0"/>
    <w:rsid w:val="0018416A"/>
    <w:rsid w:val="001844DC"/>
    <w:rsid w:val="00184F9E"/>
    <w:rsid w:val="001861E5"/>
    <w:rsid w:val="00187E63"/>
    <w:rsid w:val="0019167F"/>
    <w:rsid w:val="00191729"/>
    <w:rsid w:val="00191893"/>
    <w:rsid w:val="00191EDE"/>
    <w:rsid w:val="00193DBC"/>
    <w:rsid w:val="00194290"/>
    <w:rsid w:val="001964B7"/>
    <w:rsid w:val="001A0032"/>
    <w:rsid w:val="001A5307"/>
    <w:rsid w:val="001A5527"/>
    <w:rsid w:val="001A704B"/>
    <w:rsid w:val="001A7AC5"/>
    <w:rsid w:val="001B58EC"/>
    <w:rsid w:val="001B5F1C"/>
    <w:rsid w:val="001C04B0"/>
    <w:rsid w:val="001C51EA"/>
    <w:rsid w:val="001D4302"/>
    <w:rsid w:val="001D46DD"/>
    <w:rsid w:val="001D699E"/>
    <w:rsid w:val="001E0206"/>
    <w:rsid w:val="001E14F9"/>
    <w:rsid w:val="001E3209"/>
    <w:rsid w:val="001E3557"/>
    <w:rsid w:val="001E49FD"/>
    <w:rsid w:val="001E61AE"/>
    <w:rsid w:val="001E7530"/>
    <w:rsid w:val="001E7FF4"/>
    <w:rsid w:val="001F5297"/>
    <w:rsid w:val="002042E6"/>
    <w:rsid w:val="002049F4"/>
    <w:rsid w:val="00205FAC"/>
    <w:rsid w:val="00210F1A"/>
    <w:rsid w:val="0021127F"/>
    <w:rsid w:val="00211B3D"/>
    <w:rsid w:val="002127A0"/>
    <w:rsid w:val="00212964"/>
    <w:rsid w:val="00212E15"/>
    <w:rsid w:val="00216D34"/>
    <w:rsid w:val="00224251"/>
    <w:rsid w:val="0022506A"/>
    <w:rsid w:val="00225218"/>
    <w:rsid w:val="0022592F"/>
    <w:rsid w:val="00226777"/>
    <w:rsid w:val="0022692D"/>
    <w:rsid w:val="00233189"/>
    <w:rsid w:val="00236105"/>
    <w:rsid w:val="002364DC"/>
    <w:rsid w:val="002365F4"/>
    <w:rsid w:val="00242F10"/>
    <w:rsid w:val="002439ED"/>
    <w:rsid w:val="00246A92"/>
    <w:rsid w:val="00247670"/>
    <w:rsid w:val="00251498"/>
    <w:rsid w:val="00251633"/>
    <w:rsid w:val="00254C73"/>
    <w:rsid w:val="00256E58"/>
    <w:rsid w:val="00260CDA"/>
    <w:rsid w:val="00262C13"/>
    <w:rsid w:val="00263C19"/>
    <w:rsid w:val="002670FF"/>
    <w:rsid w:val="002672B4"/>
    <w:rsid w:val="00272C8E"/>
    <w:rsid w:val="00272FBF"/>
    <w:rsid w:val="00275470"/>
    <w:rsid w:val="0028141E"/>
    <w:rsid w:val="0028221A"/>
    <w:rsid w:val="00283795"/>
    <w:rsid w:val="00291EED"/>
    <w:rsid w:val="00295307"/>
    <w:rsid w:val="00296FF5"/>
    <w:rsid w:val="002A2358"/>
    <w:rsid w:val="002A5E10"/>
    <w:rsid w:val="002A63E0"/>
    <w:rsid w:val="002B152A"/>
    <w:rsid w:val="002B25FA"/>
    <w:rsid w:val="002B2E30"/>
    <w:rsid w:val="002B3B2A"/>
    <w:rsid w:val="002B4447"/>
    <w:rsid w:val="002B4CCB"/>
    <w:rsid w:val="002B55B1"/>
    <w:rsid w:val="002C1213"/>
    <w:rsid w:val="002C2B00"/>
    <w:rsid w:val="002C7879"/>
    <w:rsid w:val="002D37B6"/>
    <w:rsid w:val="002D4E06"/>
    <w:rsid w:val="002D4E33"/>
    <w:rsid w:val="002D53FE"/>
    <w:rsid w:val="002E180C"/>
    <w:rsid w:val="002E31A4"/>
    <w:rsid w:val="002E7D11"/>
    <w:rsid w:val="002F05DF"/>
    <w:rsid w:val="002F06A5"/>
    <w:rsid w:val="002F1813"/>
    <w:rsid w:val="002F4D0C"/>
    <w:rsid w:val="002F7D5D"/>
    <w:rsid w:val="00307DEB"/>
    <w:rsid w:val="00310AA9"/>
    <w:rsid w:val="00317667"/>
    <w:rsid w:val="00324006"/>
    <w:rsid w:val="003259B5"/>
    <w:rsid w:val="00330EF8"/>
    <w:rsid w:val="00333170"/>
    <w:rsid w:val="00333C85"/>
    <w:rsid w:val="00336577"/>
    <w:rsid w:val="00337B13"/>
    <w:rsid w:val="00341251"/>
    <w:rsid w:val="00341582"/>
    <w:rsid w:val="003432A1"/>
    <w:rsid w:val="00345451"/>
    <w:rsid w:val="00347EE2"/>
    <w:rsid w:val="0035145C"/>
    <w:rsid w:val="003558D0"/>
    <w:rsid w:val="00362546"/>
    <w:rsid w:val="00364316"/>
    <w:rsid w:val="003674B4"/>
    <w:rsid w:val="00367F37"/>
    <w:rsid w:val="003704AB"/>
    <w:rsid w:val="00370ED0"/>
    <w:rsid w:val="00373847"/>
    <w:rsid w:val="00374D21"/>
    <w:rsid w:val="0037671B"/>
    <w:rsid w:val="00380A99"/>
    <w:rsid w:val="0039208F"/>
    <w:rsid w:val="003926A5"/>
    <w:rsid w:val="00394CC6"/>
    <w:rsid w:val="00395105"/>
    <w:rsid w:val="003A5065"/>
    <w:rsid w:val="003A562E"/>
    <w:rsid w:val="003A785F"/>
    <w:rsid w:val="003B0F54"/>
    <w:rsid w:val="003B3558"/>
    <w:rsid w:val="003B3F0E"/>
    <w:rsid w:val="003B56A1"/>
    <w:rsid w:val="003B5E50"/>
    <w:rsid w:val="003B7202"/>
    <w:rsid w:val="003C06E6"/>
    <w:rsid w:val="003C4120"/>
    <w:rsid w:val="003C72F2"/>
    <w:rsid w:val="003C741F"/>
    <w:rsid w:val="003C7E2C"/>
    <w:rsid w:val="003D2380"/>
    <w:rsid w:val="003D24D1"/>
    <w:rsid w:val="003D5B4F"/>
    <w:rsid w:val="003E7D21"/>
    <w:rsid w:val="003F279F"/>
    <w:rsid w:val="003F7207"/>
    <w:rsid w:val="003F76AA"/>
    <w:rsid w:val="004024B5"/>
    <w:rsid w:val="00403FB4"/>
    <w:rsid w:val="00406388"/>
    <w:rsid w:val="00406DE7"/>
    <w:rsid w:val="00407F75"/>
    <w:rsid w:val="00414517"/>
    <w:rsid w:val="00416169"/>
    <w:rsid w:val="00424800"/>
    <w:rsid w:val="00425BF7"/>
    <w:rsid w:val="00426113"/>
    <w:rsid w:val="004267EC"/>
    <w:rsid w:val="00427689"/>
    <w:rsid w:val="00433A3E"/>
    <w:rsid w:val="004349AA"/>
    <w:rsid w:val="004360E5"/>
    <w:rsid w:val="00440C5B"/>
    <w:rsid w:val="0044781D"/>
    <w:rsid w:val="00447C8B"/>
    <w:rsid w:val="004502B9"/>
    <w:rsid w:val="004509DA"/>
    <w:rsid w:val="00451821"/>
    <w:rsid w:val="00451B41"/>
    <w:rsid w:val="004520A7"/>
    <w:rsid w:val="00452725"/>
    <w:rsid w:val="00455A1B"/>
    <w:rsid w:val="00456940"/>
    <w:rsid w:val="00461B1C"/>
    <w:rsid w:val="004629A6"/>
    <w:rsid w:val="00464536"/>
    <w:rsid w:val="004719B6"/>
    <w:rsid w:val="00475E23"/>
    <w:rsid w:val="004763A2"/>
    <w:rsid w:val="00477534"/>
    <w:rsid w:val="004839EB"/>
    <w:rsid w:val="00485AF2"/>
    <w:rsid w:val="004861D3"/>
    <w:rsid w:val="00490161"/>
    <w:rsid w:val="004964D5"/>
    <w:rsid w:val="004A19CD"/>
    <w:rsid w:val="004A2572"/>
    <w:rsid w:val="004A3D0E"/>
    <w:rsid w:val="004B0F72"/>
    <w:rsid w:val="004B417F"/>
    <w:rsid w:val="004B6F58"/>
    <w:rsid w:val="004C3F54"/>
    <w:rsid w:val="004D0D51"/>
    <w:rsid w:val="004D0EFB"/>
    <w:rsid w:val="004D404B"/>
    <w:rsid w:val="004D4582"/>
    <w:rsid w:val="004D6B2F"/>
    <w:rsid w:val="004E0055"/>
    <w:rsid w:val="004E10A9"/>
    <w:rsid w:val="004E1ED6"/>
    <w:rsid w:val="004E38DC"/>
    <w:rsid w:val="004E4602"/>
    <w:rsid w:val="004E621E"/>
    <w:rsid w:val="004F099A"/>
    <w:rsid w:val="004F1E9F"/>
    <w:rsid w:val="004F30CD"/>
    <w:rsid w:val="004F3A91"/>
    <w:rsid w:val="004F4878"/>
    <w:rsid w:val="004F4BE6"/>
    <w:rsid w:val="004F5140"/>
    <w:rsid w:val="004F6F7B"/>
    <w:rsid w:val="004F76BF"/>
    <w:rsid w:val="004F7939"/>
    <w:rsid w:val="005024FE"/>
    <w:rsid w:val="00504079"/>
    <w:rsid w:val="0050779B"/>
    <w:rsid w:val="00511759"/>
    <w:rsid w:val="005119CD"/>
    <w:rsid w:val="00514118"/>
    <w:rsid w:val="00515A86"/>
    <w:rsid w:val="0051621C"/>
    <w:rsid w:val="005173BA"/>
    <w:rsid w:val="00517C7D"/>
    <w:rsid w:val="005215AD"/>
    <w:rsid w:val="00521985"/>
    <w:rsid w:val="005219D7"/>
    <w:rsid w:val="00522533"/>
    <w:rsid w:val="005244D8"/>
    <w:rsid w:val="005276EC"/>
    <w:rsid w:val="00530404"/>
    <w:rsid w:val="00531588"/>
    <w:rsid w:val="00531C0B"/>
    <w:rsid w:val="005322F4"/>
    <w:rsid w:val="00533671"/>
    <w:rsid w:val="00535663"/>
    <w:rsid w:val="00537D6E"/>
    <w:rsid w:val="00541A46"/>
    <w:rsid w:val="00545149"/>
    <w:rsid w:val="00546AB8"/>
    <w:rsid w:val="00547166"/>
    <w:rsid w:val="005505AA"/>
    <w:rsid w:val="00554A96"/>
    <w:rsid w:val="00554F08"/>
    <w:rsid w:val="00555187"/>
    <w:rsid w:val="00555EAE"/>
    <w:rsid w:val="005603EF"/>
    <w:rsid w:val="00560974"/>
    <w:rsid w:val="00562B90"/>
    <w:rsid w:val="0056626C"/>
    <w:rsid w:val="00567644"/>
    <w:rsid w:val="00571160"/>
    <w:rsid w:val="005724AE"/>
    <w:rsid w:val="00573188"/>
    <w:rsid w:val="005755C0"/>
    <w:rsid w:val="00576DCC"/>
    <w:rsid w:val="00577FB2"/>
    <w:rsid w:val="00577FF3"/>
    <w:rsid w:val="00584A5E"/>
    <w:rsid w:val="005853D8"/>
    <w:rsid w:val="00587410"/>
    <w:rsid w:val="00590697"/>
    <w:rsid w:val="00591DFB"/>
    <w:rsid w:val="00592269"/>
    <w:rsid w:val="00592335"/>
    <w:rsid w:val="00592CAB"/>
    <w:rsid w:val="00593FA6"/>
    <w:rsid w:val="00596729"/>
    <w:rsid w:val="005A10CA"/>
    <w:rsid w:val="005A2229"/>
    <w:rsid w:val="005A2904"/>
    <w:rsid w:val="005A42EB"/>
    <w:rsid w:val="005A5739"/>
    <w:rsid w:val="005A7E35"/>
    <w:rsid w:val="005B04F7"/>
    <w:rsid w:val="005B6AE9"/>
    <w:rsid w:val="005C0B8B"/>
    <w:rsid w:val="005C1D3A"/>
    <w:rsid w:val="005C2320"/>
    <w:rsid w:val="005C2868"/>
    <w:rsid w:val="005C2F34"/>
    <w:rsid w:val="005C36B0"/>
    <w:rsid w:val="005C4240"/>
    <w:rsid w:val="005C7249"/>
    <w:rsid w:val="005D097F"/>
    <w:rsid w:val="005D1A9B"/>
    <w:rsid w:val="005D1DE8"/>
    <w:rsid w:val="005D2914"/>
    <w:rsid w:val="005D5A69"/>
    <w:rsid w:val="005D5D6D"/>
    <w:rsid w:val="005D5F16"/>
    <w:rsid w:val="005D6352"/>
    <w:rsid w:val="005D69E0"/>
    <w:rsid w:val="005E311B"/>
    <w:rsid w:val="005E54D7"/>
    <w:rsid w:val="005F29A8"/>
    <w:rsid w:val="005F3D70"/>
    <w:rsid w:val="005F48C9"/>
    <w:rsid w:val="005F4F31"/>
    <w:rsid w:val="005F6B80"/>
    <w:rsid w:val="0060027A"/>
    <w:rsid w:val="00602BF8"/>
    <w:rsid w:val="00603186"/>
    <w:rsid w:val="00603D23"/>
    <w:rsid w:val="0060459C"/>
    <w:rsid w:val="00605593"/>
    <w:rsid w:val="00606348"/>
    <w:rsid w:val="006071D0"/>
    <w:rsid w:val="00611990"/>
    <w:rsid w:val="0061223D"/>
    <w:rsid w:val="00612F40"/>
    <w:rsid w:val="0061376B"/>
    <w:rsid w:val="006218F1"/>
    <w:rsid w:val="00625D09"/>
    <w:rsid w:val="00630691"/>
    <w:rsid w:val="00630CCC"/>
    <w:rsid w:val="006324E5"/>
    <w:rsid w:val="00634ADA"/>
    <w:rsid w:val="00634B11"/>
    <w:rsid w:val="00637A25"/>
    <w:rsid w:val="00641016"/>
    <w:rsid w:val="00647F76"/>
    <w:rsid w:val="00653923"/>
    <w:rsid w:val="006551D7"/>
    <w:rsid w:val="006607CF"/>
    <w:rsid w:val="00661E63"/>
    <w:rsid w:val="00663C90"/>
    <w:rsid w:val="00664719"/>
    <w:rsid w:val="00666E9C"/>
    <w:rsid w:val="00671726"/>
    <w:rsid w:val="00673E6F"/>
    <w:rsid w:val="00674FF3"/>
    <w:rsid w:val="0067555B"/>
    <w:rsid w:val="00676504"/>
    <w:rsid w:val="006766FE"/>
    <w:rsid w:val="00676F69"/>
    <w:rsid w:val="00677C95"/>
    <w:rsid w:val="00683B13"/>
    <w:rsid w:val="006847F1"/>
    <w:rsid w:val="00685137"/>
    <w:rsid w:val="00686B71"/>
    <w:rsid w:val="00686DE7"/>
    <w:rsid w:val="0069247F"/>
    <w:rsid w:val="00692CB9"/>
    <w:rsid w:val="00693AA1"/>
    <w:rsid w:val="006966BC"/>
    <w:rsid w:val="006A03DD"/>
    <w:rsid w:val="006A059B"/>
    <w:rsid w:val="006A1A26"/>
    <w:rsid w:val="006A1E91"/>
    <w:rsid w:val="006A4DDA"/>
    <w:rsid w:val="006A524C"/>
    <w:rsid w:val="006A5CB1"/>
    <w:rsid w:val="006A71F1"/>
    <w:rsid w:val="006C01B5"/>
    <w:rsid w:val="006C1C82"/>
    <w:rsid w:val="006C2467"/>
    <w:rsid w:val="006C2A3D"/>
    <w:rsid w:val="006C2DAD"/>
    <w:rsid w:val="006C7BBC"/>
    <w:rsid w:val="006D4D41"/>
    <w:rsid w:val="006E1DAC"/>
    <w:rsid w:val="006E46F1"/>
    <w:rsid w:val="006F160D"/>
    <w:rsid w:val="006F2BDE"/>
    <w:rsid w:val="006F411C"/>
    <w:rsid w:val="006F7B73"/>
    <w:rsid w:val="0070214C"/>
    <w:rsid w:val="0070317D"/>
    <w:rsid w:val="00703AC5"/>
    <w:rsid w:val="00704014"/>
    <w:rsid w:val="00704303"/>
    <w:rsid w:val="00706EFD"/>
    <w:rsid w:val="00710E20"/>
    <w:rsid w:val="007116F8"/>
    <w:rsid w:val="00714DF1"/>
    <w:rsid w:val="0072697A"/>
    <w:rsid w:val="00731555"/>
    <w:rsid w:val="00731897"/>
    <w:rsid w:val="007323C1"/>
    <w:rsid w:val="00735308"/>
    <w:rsid w:val="00735FEC"/>
    <w:rsid w:val="007367A2"/>
    <w:rsid w:val="00741065"/>
    <w:rsid w:val="0074748C"/>
    <w:rsid w:val="00751EB8"/>
    <w:rsid w:val="0075481D"/>
    <w:rsid w:val="00756591"/>
    <w:rsid w:val="00757649"/>
    <w:rsid w:val="00761452"/>
    <w:rsid w:val="00764D77"/>
    <w:rsid w:val="00767860"/>
    <w:rsid w:val="00772DE5"/>
    <w:rsid w:val="00773D5D"/>
    <w:rsid w:val="00774223"/>
    <w:rsid w:val="007759DD"/>
    <w:rsid w:val="0077672E"/>
    <w:rsid w:val="00781F72"/>
    <w:rsid w:val="00784BDE"/>
    <w:rsid w:val="007863B7"/>
    <w:rsid w:val="0078739E"/>
    <w:rsid w:val="00787753"/>
    <w:rsid w:val="00790B50"/>
    <w:rsid w:val="00791545"/>
    <w:rsid w:val="007920D7"/>
    <w:rsid w:val="007934A8"/>
    <w:rsid w:val="007958F4"/>
    <w:rsid w:val="007A1407"/>
    <w:rsid w:val="007A1E46"/>
    <w:rsid w:val="007A6298"/>
    <w:rsid w:val="007A7482"/>
    <w:rsid w:val="007A7FAA"/>
    <w:rsid w:val="007B1354"/>
    <w:rsid w:val="007B1DEF"/>
    <w:rsid w:val="007B31DB"/>
    <w:rsid w:val="007B334A"/>
    <w:rsid w:val="007B3CAF"/>
    <w:rsid w:val="007B7248"/>
    <w:rsid w:val="007C136D"/>
    <w:rsid w:val="007C20C3"/>
    <w:rsid w:val="007C4B7D"/>
    <w:rsid w:val="007C4B9A"/>
    <w:rsid w:val="007C568F"/>
    <w:rsid w:val="007D2A79"/>
    <w:rsid w:val="007D3704"/>
    <w:rsid w:val="007D75BB"/>
    <w:rsid w:val="007E2407"/>
    <w:rsid w:val="007E3003"/>
    <w:rsid w:val="007F0A30"/>
    <w:rsid w:val="007F257D"/>
    <w:rsid w:val="007F2C2D"/>
    <w:rsid w:val="007F30E5"/>
    <w:rsid w:val="007F35B2"/>
    <w:rsid w:val="007F7E73"/>
    <w:rsid w:val="0080192B"/>
    <w:rsid w:val="00803C96"/>
    <w:rsid w:val="00805273"/>
    <w:rsid w:val="0080559D"/>
    <w:rsid w:val="00805BC8"/>
    <w:rsid w:val="008101CC"/>
    <w:rsid w:val="00811B58"/>
    <w:rsid w:val="00813E3A"/>
    <w:rsid w:val="008159A6"/>
    <w:rsid w:val="00820BCA"/>
    <w:rsid w:val="00820C04"/>
    <w:rsid w:val="00821483"/>
    <w:rsid w:val="0082425C"/>
    <w:rsid w:val="008247AD"/>
    <w:rsid w:val="008249E4"/>
    <w:rsid w:val="00827943"/>
    <w:rsid w:val="00831CD8"/>
    <w:rsid w:val="00832268"/>
    <w:rsid w:val="00832CA6"/>
    <w:rsid w:val="008408DD"/>
    <w:rsid w:val="00844D57"/>
    <w:rsid w:val="00846F73"/>
    <w:rsid w:val="00851F7C"/>
    <w:rsid w:val="0085456C"/>
    <w:rsid w:val="00860194"/>
    <w:rsid w:val="00862941"/>
    <w:rsid w:val="00865F39"/>
    <w:rsid w:val="008660A9"/>
    <w:rsid w:val="00866D3D"/>
    <w:rsid w:val="00866E0D"/>
    <w:rsid w:val="0087107E"/>
    <w:rsid w:val="00874478"/>
    <w:rsid w:val="00875AE7"/>
    <w:rsid w:val="00875F67"/>
    <w:rsid w:val="0088246E"/>
    <w:rsid w:val="00886D09"/>
    <w:rsid w:val="008879C6"/>
    <w:rsid w:val="00891198"/>
    <w:rsid w:val="0089579D"/>
    <w:rsid w:val="00896217"/>
    <w:rsid w:val="00896B97"/>
    <w:rsid w:val="008A0648"/>
    <w:rsid w:val="008A1FE8"/>
    <w:rsid w:val="008A2A8C"/>
    <w:rsid w:val="008A4448"/>
    <w:rsid w:val="008A4C56"/>
    <w:rsid w:val="008B3544"/>
    <w:rsid w:val="008B3DD8"/>
    <w:rsid w:val="008B3E75"/>
    <w:rsid w:val="008B3E7A"/>
    <w:rsid w:val="008B6928"/>
    <w:rsid w:val="008C0630"/>
    <w:rsid w:val="008D5DE7"/>
    <w:rsid w:val="008D6AC3"/>
    <w:rsid w:val="008D74BC"/>
    <w:rsid w:val="008D7B68"/>
    <w:rsid w:val="008E289A"/>
    <w:rsid w:val="008E2EE7"/>
    <w:rsid w:val="008E512E"/>
    <w:rsid w:val="008E5857"/>
    <w:rsid w:val="008E6E58"/>
    <w:rsid w:val="008E70DB"/>
    <w:rsid w:val="008F01F2"/>
    <w:rsid w:val="008F3CD7"/>
    <w:rsid w:val="008F648E"/>
    <w:rsid w:val="008F679C"/>
    <w:rsid w:val="00900C1F"/>
    <w:rsid w:val="00902448"/>
    <w:rsid w:val="0090385A"/>
    <w:rsid w:val="0090626F"/>
    <w:rsid w:val="00911B0E"/>
    <w:rsid w:val="0091544F"/>
    <w:rsid w:val="00916607"/>
    <w:rsid w:val="00916DAC"/>
    <w:rsid w:val="00920284"/>
    <w:rsid w:val="0092628E"/>
    <w:rsid w:val="00926FFA"/>
    <w:rsid w:val="00927B55"/>
    <w:rsid w:val="00927C83"/>
    <w:rsid w:val="009311F3"/>
    <w:rsid w:val="0093144E"/>
    <w:rsid w:val="009375DE"/>
    <w:rsid w:val="009401BA"/>
    <w:rsid w:val="00941D53"/>
    <w:rsid w:val="009449B4"/>
    <w:rsid w:val="00950617"/>
    <w:rsid w:val="0095588A"/>
    <w:rsid w:val="00960FB0"/>
    <w:rsid w:val="0096158F"/>
    <w:rsid w:val="00963443"/>
    <w:rsid w:val="00965E1E"/>
    <w:rsid w:val="009671E0"/>
    <w:rsid w:val="009707BB"/>
    <w:rsid w:val="00971F3F"/>
    <w:rsid w:val="00975EDF"/>
    <w:rsid w:val="00976165"/>
    <w:rsid w:val="00982D77"/>
    <w:rsid w:val="009830DB"/>
    <w:rsid w:val="00984D35"/>
    <w:rsid w:val="00991371"/>
    <w:rsid w:val="009913EF"/>
    <w:rsid w:val="00994834"/>
    <w:rsid w:val="009A4B63"/>
    <w:rsid w:val="009A4FD8"/>
    <w:rsid w:val="009A6C5A"/>
    <w:rsid w:val="009A6DC1"/>
    <w:rsid w:val="009B0C26"/>
    <w:rsid w:val="009B24FD"/>
    <w:rsid w:val="009B43D2"/>
    <w:rsid w:val="009B788D"/>
    <w:rsid w:val="009C0D4E"/>
    <w:rsid w:val="009D0EC1"/>
    <w:rsid w:val="009D4FD8"/>
    <w:rsid w:val="009E0641"/>
    <w:rsid w:val="009E08C8"/>
    <w:rsid w:val="009E103D"/>
    <w:rsid w:val="009E3283"/>
    <w:rsid w:val="009E4BB2"/>
    <w:rsid w:val="009E5FBE"/>
    <w:rsid w:val="009E7706"/>
    <w:rsid w:val="009F0A54"/>
    <w:rsid w:val="009F0B52"/>
    <w:rsid w:val="009F316B"/>
    <w:rsid w:val="009F34BF"/>
    <w:rsid w:val="009F72F8"/>
    <w:rsid w:val="009F7624"/>
    <w:rsid w:val="00A01D88"/>
    <w:rsid w:val="00A02414"/>
    <w:rsid w:val="00A02919"/>
    <w:rsid w:val="00A02FB1"/>
    <w:rsid w:val="00A04E7B"/>
    <w:rsid w:val="00A05FEB"/>
    <w:rsid w:val="00A060DC"/>
    <w:rsid w:val="00A06961"/>
    <w:rsid w:val="00A07F54"/>
    <w:rsid w:val="00A100A8"/>
    <w:rsid w:val="00A1111A"/>
    <w:rsid w:val="00A13457"/>
    <w:rsid w:val="00A14131"/>
    <w:rsid w:val="00A1696C"/>
    <w:rsid w:val="00A169ED"/>
    <w:rsid w:val="00A24EE7"/>
    <w:rsid w:val="00A25987"/>
    <w:rsid w:val="00A25B46"/>
    <w:rsid w:val="00A25F28"/>
    <w:rsid w:val="00A2632F"/>
    <w:rsid w:val="00A27EE7"/>
    <w:rsid w:val="00A31A76"/>
    <w:rsid w:val="00A31FD6"/>
    <w:rsid w:val="00A34B9C"/>
    <w:rsid w:val="00A41F03"/>
    <w:rsid w:val="00A44D78"/>
    <w:rsid w:val="00A45305"/>
    <w:rsid w:val="00A45A6B"/>
    <w:rsid w:val="00A45A94"/>
    <w:rsid w:val="00A50599"/>
    <w:rsid w:val="00A50A30"/>
    <w:rsid w:val="00A5265D"/>
    <w:rsid w:val="00A52BD1"/>
    <w:rsid w:val="00A54EB1"/>
    <w:rsid w:val="00A5713E"/>
    <w:rsid w:val="00A57C79"/>
    <w:rsid w:val="00A60584"/>
    <w:rsid w:val="00A61752"/>
    <w:rsid w:val="00A64751"/>
    <w:rsid w:val="00A65A8F"/>
    <w:rsid w:val="00A67176"/>
    <w:rsid w:val="00A71E4C"/>
    <w:rsid w:val="00A72D95"/>
    <w:rsid w:val="00A75B19"/>
    <w:rsid w:val="00A825E7"/>
    <w:rsid w:val="00A834E7"/>
    <w:rsid w:val="00A8374E"/>
    <w:rsid w:val="00A86E2A"/>
    <w:rsid w:val="00A87059"/>
    <w:rsid w:val="00A918EB"/>
    <w:rsid w:val="00A95172"/>
    <w:rsid w:val="00AA394B"/>
    <w:rsid w:val="00AA606D"/>
    <w:rsid w:val="00AA6D1F"/>
    <w:rsid w:val="00AB1588"/>
    <w:rsid w:val="00AB2D15"/>
    <w:rsid w:val="00AB7EB8"/>
    <w:rsid w:val="00AC0A7A"/>
    <w:rsid w:val="00AC0F8A"/>
    <w:rsid w:val="00AC3ADB"/>
    <w:rsid w:val="00AC41E7"/>
    <w:rsid w:val="00AC5D40"/>
    <w:rsid w:val="00AC71C3"/>
    <w:rsid w:val="00AD063C"/>
    <w:rsid w:val="00AD2DF2"/>
    <w:rsid w:val="00AD3645"/>
    <w:rsid w:val="00AD4688"/>
    <w:rsid w:val="00AD5DD4"/>
    <w:rsid w:val="00AD6BEA"/>
    <w:rsid w:val="00AD6D9A"/>
    <w:rsid w:val="00AE0355"/>
    <w:rsid w:val="00AE179D"/>
    <w:rsid w:val="00AE28B4"/>
    <w:rsid w:val="00AE4A65"/>
    <w:rsid w:val="00AE4DB6"/>
    <w:rsid w:val="00AE6025"/>
    <w:rsid w:val="00AE6C90"/>
    <w:rsid w:val="00AF14BC"/>
    <w:rsid w:val="00AF2B7D"/>
    <w:rsid w:val="00AF42F2"/>
    <w:rsid w:val="00AF59A3"/>
    <w:rsid w:val="00B006B0"/>
    <w:rsid w:val="00B00EBB"/>
    <w:rsid w:val="00B02D26"/>
    <w:rsid w:val="00B03D2D"/>
    <w:rsid w:val="00B04964"/>
    <w:rsid w:val="00B04C31"/>
    <w:rsid w:val="00B1159A"/>
    <w:rsid w:val="00B1389A"/>
    <w:rsid w:val="00B13CA8"/>
    <w:rsid w:val="00B15555"/>
    <w:rsid w:val="00B1723D"/>
    <w:rsid w:val="00B221D4"/>
    <w:rsid w:val="00B230DA"/>
    <w:rsid w:val="00B23109"/>
    <w:rsid w:val="00B24694"/>
    <w:rsid w:val="00B27B36"/>
    <w:rsid w:val="00B37D3F"/>
    <w:rsid w:val="00B40312"/>
    <w:rsid w:val="00B5074A"/>
    <w:rsid w:val="00B52729"/>
    <w:rsid w:val="00B53A4C"/>
    <w:rsid w:val="00B5465C"/>
    <w:rsid w:val="00B554DF"/>
    <w:rsid w:val="00B560F8"/>
    <w:rsid w:val="00B56769"/>
    <w:rsid w:val="00B578BB"/>
    <w:rsid w:val="00B60723"/>
    <w:rsid w:val="00B60911"/>
    <w:rsid w:val="00B64CB9"/>
    <w:rsid w:val="00B66115"/>
    <w:rsid w:val="00B70BE7"/>
    <w:rsid w:val="00B71B05"/>
    <w:rsid w:val="00B72847"/>
    <w:rsid w:val="00B73AD3"/>
    <w:rsid w:val="00B73F45"/>
    <w:rsid w:val="00B74F15"/>
    <w:rsid w:val="00B80DAB"/>
    <w:rsid w:val="00B825E3"/>
    <w:rsid w:val="00B83CB3"/>
    <w:rsid w:val="00B83DEA"/>
    <w:rsid w:val="00B91EB1"/>
    <w:rsid w:val="00B931CC"/>
    <w:rsid w:val="00B95CB2"/>
    <w:rsid w:val="00B95F01"/>
    <w:rsid w:val="00B974C1"/>
    <w:rsid w:val="00BA01D8"/>
    <w:rsid w:val="00BA099A"/>
    <w:rsid w:val="00BA4EE4"/>
    <w:rsid w:val="00BA5633"/>
    <w:rsid w:val="00BB33B9"/>
    <w:rsid w:val="00BB5A17"/>
    <w:rsid w:val="00BB5ED8"/>
    <w:rsid w:val="00BC255E"/>
    <w:rsid w:val="00BC5D2B"/>
    <w:rsid w:val="00BD22D4"/>
    <w:rsid w:val="00BD346B"/>
    <w:rsid w:val="00BD3576"/>
    <w:rsid w:val="00BE1DC4"/>
    <w:rsid w:val="00BE5CEB"/>
    <w:rsid w:val="00BF138B"/>
    <w:rsid w:val="00BF18AC"/>
    <w:rsid w:val="00BF1F7B"/>
    <w:rsid w:val="00BF29F3"/>
    <w:rsid w:val="00BF5E51"/>
    <w:rsid w:val="00BF603D"/>
    <w:rsid w:val="00C0050A"/>
    <w:rsid w:val="00C01285"/>
    <w:rsid w:val="00C024C1"/>
    <w:rsid w:val="00C040AF"/>
    <w:rsid w:val="00C05F58"/>
    <w:rsid w:val="00C0781E"/>
    <w:rsid w:val="00C10DCD"/>
    <w:rsid w:val="00C118CD"/>
    <w:rsid w:val="00C11A25"/>
    <w:rsid w:val="00C12F7A"/>
    <w:rsid w:val="00C143F7"/>
    <w:rsid w:val="00C14B92"/>
    <w:rsid w:val="00C21D9C"/>
    <w:rsid w:val="00C22CC1"/>
    <w:rsid w:val="00C245AA"/>
    <w:rsid w:val="00C25F96"/>
    <w:rsid w:val="00C306BE"/>
    <w:rsid w:val="00C30EF8"/>
    <w:rsid w:val="00C32EF6"/>
    <w:rsid w:val="00C35472"/>
    <w:rsid w:val="00C35C10"/>
    <w:rsid w:val="00C36E9B"/>
    <w:rsid w:val="00C42BEC"/>
    <w:rsid w:val="00C47665"/>
    <w:rsid w:val="00C5188E"/>
    <w:rsid w:val="00C60671"/>
    <w:rsid w:val="00C639C6"/>
    <w:rsid w:val="00C64079"/>
    <w:rsid w:val="00C673A1"/>
    <w:rsid w:val="00C70901"/>
    <w:rsid w:val="00C709AC"/>
    <w:rsid w:val="00C7170D"/>
    <w:rsid w:val="00C72F89"/>
    <w:rsid w:val="00C732CB"/>
    <w:rsid w:val="00C747C7"/>
    <w:rsid w:val="00C74DD2"/>
    <w:rsid w:val="00C77061"/>
    <w:rsid w:val="00C7736A"/>
    <w:rsid w:val="00C80144"/>
    <w:rsid w:val="00C83541"/>
    <w:rsid w:val="00C857D5"/>
    <w:rsid w:val="00C87F31"/>
    <w:rsid w:val="00C87FC2"/>
    <w:rsid w:val="00C91549"/>
    <w:rsid w:val="00C91562"/>
    <w:rsid w:val="00C93CA7"/>
    <w:rsid w:val="00C959AB"/>
    <w:rsid w:val="00C96653"/>
    <w:rsid w:val="00C96C0B"/>
    <w:rsid w:val="00CA03E4"/>
    <w:rsid w:val="00CA3E4D"/>
    <w:rsid w:val="00CA7C5B"/>
    <w:rsid w:val="00CB1ACC"/>
    <w:rsid w:val="00CB5978"/>
    <w:rsid w:val="00CB5C33"/>
    <w:rsid w:val="00CB771A"/>
    <w:rsid w:val="00CC0D99"/>
    <w:rsid w:val="00CC31DD"/>
    <w:rsid w:val="00CD06B7"/>
    <w:rsid w:val="00CD0A1B"/>
    <w:rsid w:val="00CD29C9"/>
    <w:rsid w:val="00CD2ACA"/>
    <w:rsid w:val="00CD4714"/>
    <w:rsid w:val="00CE1352"/>
    <w:rsid w:val="00CE14B5"/>
    <w:rsid w:val="00CE6694"/>
    <w:rsid w:val="00CF2735"/>
    <w:rsid w:val="00CF35A0"/>
    <w:rsid w:val="00CF3A70"/>
    <w:rsid w:val="00D04CE1"/>
    <w:rsid w:val="00D070DF"/>
    <w:rsid w:val="00D078D3"/>
    <w:rsid w:val="00D10DBD"/>
    <w:rsid w:val="00D13203"/>
    <w:rsid w:val="00D13DDF"/>
    <w:rsid w:val="00D1495C"/>
    <w:rsid w:val="00D166C1"/>
    <w:rsid w:val="00D20778"/>
    <w:rsid w:val="00D20E08"/>
    <w:rsid w:val="00D2286D"/>
    <w:rsid w:val="00D23A2A"/>
    <w:rsid w:val="00D272F9"/>
    <w:rsid w:val="00D27650"/>
    <w:rsid w:val="00D31C36"/>
    <w:rsid w:val="00D337E5"/>
    <w:rsid w:val="00D33AE5"/>
    <w:rsid w:val="00D35F79"/>
    <w:rsid w:val="00D375BE"/>
    <w:rsid w:val="00D416ED"/>
    <w:rsid w:val="00D41D1A"/>
    <w:rsid w:val="00D41F3A"/>
    <w:rsid w:val="00D42573"/>
    <w:rsid w:val="00D45F72"/>
    <w:rsid w:val="00D46878"/>
    <w:rsid w:val="00D50C70"/>
    <w:rsid w:val="00D51CFF"/>
    <w:rsid w:val="00D5266D"/>
    <w:rsid w:val="00D534C1"/>
    <w:rsid w:val="00D53FFD"/>
    <w:rsid w:val="00D55589"/>
    <w:rsid w:val="00D562EB"/>
    <w:rsid w:val="00D60430"/>
    <w:rsid w:val="00D6062E"/>
    <w:rsid w:val="00D63974"/>
    <w:rsid w:val="00D66C64"/>
    <w:rsid w:val="00D70700"/>
    <w:rsid w:val="00D7113B"/>
    <w:rsid w:val="00D724BA"/>
    <w:rsid w:val="00D72526"/>
    <w:rsid w:val="00D72C61"/>
    <w:rsid w:val="00D73CF7"/>
    <w:rsid w:val="00D742E2"/>
    <w:rsid w:val="00D766DE"/>
    <w:rsid w:val="00D82D34"/>
    <w:rsid w:val="00D82EB0"/>
    <w:rsid w:val="00D83CBD"/>
    <w:rsid w:val="00D84E35"/>
    <w:rsid w:val="00D868BE"/>
    <w:rsid w:val="00D9132B"/>
    <w:rsid w:val="00D91ECD"/>
    <w:rsid w:val="00D95AA5"/>
    <w:rsid w:val="00DA11D6"/>
    <w:rsid w:val="00DA2B60"/>
    <w:rsid w:val="00DA4590"/>
    <w:rsid w:val="00DA5095"/>
    <w:rsid w:val="00DA7272"/>
    <w:rsid w:val="00DB0D62"/>
    <w:rsid w:val="00DB1543"/>
    <w:rsid w:val="00DB43F8"/>
    <w:rsid w:val="00DB62F9"/>
    <w:rsid w:val="00DB759D"/>
    <w:rsid w:val="00DC1266"/>
    <w:rsid w:val="00DC14BA"/>
    <w:rsid w:val="00DC393A"/>
    <w:rsid w:val="00DC6E05"/>
    <w:rsid w:val="00DC748A"/>
    <w:rsid w:val="00DD0E30"/>
    <w:rsid w:val="00DD4890"/>
    <w:rsid w:val="00DD5C58"/>
    <w:rsid w:val="00DD6347"/>
    <w:rsid w:val="00DD669C"/>
    <w:rsid w:val="00DD7744"/>
    <w:rsid w:val="00DE0535"/>
    <w:rsid w:val="00DE29B6"/>
    <w:rsid w:val="00DE743A"/>
    <w:rsid w:val="00DF009D"/>
    <w:rsid w:val="00DF2998"/>
    <w:rsid w:val="00DF7AEB"/>
    <w:rsid w:val="00DF7BA4"/>
    <w:rsid w:val="00DF7E31"/>
    <w:rsid w:val="00E00357"/>
    <w:rsid w:val="00E0036E"/>
    <w:rsid w:val="00E01327"/>
    <w:rsid w:val="00E02D40"/>
    <w:rsid w:val="00E062E1"/>
    <w:rsid w:val="00E074FD"/>
    <w:rsid w:val="00E11434"/>
    <w:rsid w:val="00E1330D"/>
    <w:rsid w:val="00E13A99"/>
    <w:rsid w:val="00E14239"/>
    <w:rsid w:val="00E14320"/>
    <w:rsid w:val="00E14E20"/>
    <w:rsid w:val="00E15FDE"/>
    <w:rsid w:val="00E21390"/>
    <w:rsid w:val="00E21F60"/>
    <w:rsid w:val="00E23167"/>
    <w:rsid w:val="00E2339C"/>
    <w:rsid w:val="00E25294"/>
    <w:rsid w:val="00E26748"/>
    <w:rsid w:val="00E27A4C"/>
    <w:rsid w:val="00E30B39"/>
    <w:rsid w:val="00E30BC2"/>
    <w:rsid w:val="00E3124C"/>
    <w:rsid w:val="00E31903"/>
    <w:rsid w:val="00E341E0"/>
    <w:rsid w:val="00E342D0"/>
    <w:rsid w:val="00E35243"/>
    <w:rsid w:val="00E35BF5"/>
    <w:rsid w:val="00E36B52"/>
    <w:rsid w:val="00E376E2"/>
    <w:rsid w:val="00E41F9D"/>
    <w:rsid w:val="00E421D6"/>
    <w:rsid w:val="00E434C0"/>
    <w:rsid w:val="00E4367B"/>
    <w:rsid w:val="00E5054A"/>
    <w:rsid w:val="00E51386"/>
    <w:rsid w:val="00E523A0"/>
    <w:rsid w:val="00E52FA4"/>
    <w:rsid w:val="00E55100"/>
    <w:rsid w:val="00E56276"/>
    <w:rsid w:val="00E613AF"/>
    <w:rsid w:val="00E62657"/>
    <w:rsid w:val="00E63485"/>
    <w:rsid w:val="00E63F89"/>
    <w:rsid w:val="00E66325"/>
    <w:rsid w:val="00E71A72"/>
    <w:rsid w:val="00E72A42"/>
    <w:rsid w:val="00E748CE"/>
    <w:rsid w:val="00E77AA4"/>
    <w:rsid w:val="00E807C2"/>
    <w:rsid w:val="00E87AB1"/>
    <w:rsid w:val="00E87D55"/>
    <w:rsid w:val="00E91151"/>
    <w:rsid w:val="00E912AB"/>
    <w:rsid w:val="00EA21A6"/>
    <w:rsid w:val="00EA22F3"/>
    <w:rsid w:val="00EA3275"/>
    <w:rsid w:val="00EA4E1B"/>
    <w:rsid w:val="00EA5155"/>
    <w:rsid w:val="00EA681E"/>
    <w:rsid w:val="00EB296F"/>
    <w:rsid w:val="00EB29CB"/>
    <w:rsid w:val="00EB7CC3"/>
    <w:rsid w:val="00EC4026"/>
    <w:rsid w:val="00EC5E6E"/>
    <w:rsid w:val="00EC6F5F"/>
    <w:rsid w:val="00ED066A"/>
    <w:rsid w:val="00ED0DFB"/>
    <w:rsid w:val="00ED3048"/>
    <w:rsid w:val="00ED3E3E"/>
    <w:rsid w:val="00ED6F45"/>
    <w:rsid w:val="00EE4044"/>
    <w:rsid w:val="00EE4BFA"/>
    <w:rsid w:val="00EE52A0"/>
    <w:rsid w:val="00EE6BE6"/>
    <w:rsid w:val="00EE7C77"/>
    <w:rsid w:val="00EF147C"/>
    <w:rsid w:val="00EF1922"/>
    <w:rsid w:val="00F00CC8"/>
    <w:rsid w:val="00F033E8"/>
    <w:rsid w:val="00F03BBF"/>
    <w:rsid w:val="00F04033"/>
    <w:rsid w:val="00F13EE3"/>
    <w:rsid w:val="00F1409A"/>
    <w:rsid w:val="00F17D76"/>
    <w:rsid w:val="00F205E7"/>
    <w:rsid w:val="00F236CB"/>
    <w:rsid w:val="00F25F79"/>
    <w:rsid w:val="00F26AEA"/>
    <w:rsid w:val="00F3369F"/>
    <w:rsid w:val="00F364F4"/>
    <w:rsid w:val="00F36B61"/>
    <w:rsid w:val="00F41488"/>
    <w:rsid w:val="00F4339D"/>
    <w:rsid w:val="00F43CFB"/>
    <w:rsid w:val="00F44F64"/>
    <w:rsid w:val="00F4588E"/>
    <w:rsid w:val="00F46F74"/>
    <w:rsid w:val="00F4734D"/>
    <w:rsid w:val="00F515C9"/>
    <w:rsid w:val="00F5255F"/>
    <w:rsid w:val="00F533FD"/>
    <w:rsid w:val="00F57FAD"/>
    <w:rsid w:val="00F62BB3"/>
    <w:rsid w:val="00F62BDC"/>
    <w:rsid w:val="00F64AB2"/>
    <w:rsid w:val="00F6530F"/>
    <w:rsid w:val="00F65C75"/>
    <w:rsid w:val="00F6700D"/>
    <w:rsid w:val="00F72542"/>
    <w:rsid w:val="00F72566"/>
    <w:rsid w:val="00F72DDA"/>
    <w:rsid w:val="00F764ED"/>
    <w:rsid w:val="00F770A6"/>
    <w:rsid w:val="00F8265B"/>
    <w:rsid w:val="00F8365B"/>
    <w:rsid w:val="00F8394D"/>
    <w:rsid w:val="00F86A48"/>
    <w:rsid w:val="00F8717B"/>
    <w:rsid w:val="00F90D88"/>
    <w:rsid w:val="00F928C3"/>
    <w:rsid w:val="00F92914"/>
    <w:rsid w:val="00F937A6"/>
    <w:rsid w:val="00F956D6"/>
    <w:rsid w:val="00F962FB"/>
    <w:rsid w:val="00FA1ED7"/>
    <w:rsid w:val="00FA1FED"/>
    <w:rsid w:val="00FA223F"/>
    <w:rsid w:val="00FA3490"/>
    <w:rsid w:val="00FA4443"/>
    <w:rsid w:val="00FA4866"/>
    <w:rsid w:val="00FA54C3"/>
    <w:rsid w:val="00FA5742"/>
    <w:rsid w:val="00FA5FBD"/>
    <w:rsid w:val="00FA6664"/>
    <w:rsid w:val="00FB0330"/>
    <w:rsid w:val="00FB3021"/>
    <w:rsid w:val="00FB4513"/>
    <w:rsid w:val="00FB6887"/>
    <w:rsid w:val="00FB6B90"/>
    <w:rsid w:val="00FC00D6"/>
    <w:rsid w:val="00FC030E"/>
    <w:rsid w:val="00FC12E8"/>
    <w:rsid w:val="00FC5F4B"/>
    <w:rsid w:val="00FC681B"/>
    <w:rsid w:val="00FC744F"/>
    <w:rsid w:val="00FD0F3C"/>
    <w:rsid w:val="00FE20FF"/>
    <w:rsid w:val="00FE26F7"/>
    <w:rsid w:val="00FE724D"/>
    <w:rsid w:val="00FF0773"/>
    <w:rsid w:val="00FF37D4"/>
    <w:rsid w:val="0140F977"/>
    <w:rsid w:val="0148DF76"/>
    <w:rsid w:val="02763368"/>
    <w:rsid w:val="02FAEBAF"/>
    <w:rsid w:val="05EE6A42"/>
    <w:rsid w:val="061EFF4D"/>
    <w:rsid w:val="06328D6E"/>
    <w:rsid w:val="0665A548"/>
    <w:rsid w:val="06692948"/>
    <w:rsid w:val="0750C7C8"/>
    <w:rsid w:val="081B76EA"/>
    <w:rsid w:val="081FF593"/>
    <w:rsid w:val="082B052C"/>
    <w:rsid w:val="0920B704"/>
    <w:rsid w:val="0943D9AE"/>
    <w:rsid w:val="0956A00F"/>
    <w:rsid w:val="0A88688A"/>
    <w:rsid w:val="0AAD552C"/>
    <w:rsid w:val="0B91E7F9"/>
    <w:rsid w:val="0BB27A3F"/>
    <w:rsid w:val="0BD3A0E3"/>
    <w:rsid w:val="0C359DED"/>
    <w:rsid w:val="0CE9B272"/>
    <w:rsid w:val="0D617029"/>
    <w:rsid w:val="0DDB4267"/>
    <w:rsid w:val="0DE69713"/>
    <w:rsid w:val="0E258161"/>
    <w:rsid w:val="0EAB9EB5"/>
    <w:rsid w:val="0EB2ADB4"/>
    <w:rsid w:val="0FE15C3D"/>
    <w:rsid w:val="10A07C29"/>
    <w:rsid w:val="111BEBD2"/>
    <w:rsid w:val="113B5FDC"/>
    <w:rsid w:val="1184650B"/>
    <w:rsid w:val="11DA14BD"/>
    <w:rsid w:val="12B3309F"/>
    <w:rsid w:val="12C7EF04"/>
    <w:rsid w:val="12E872AD"/>
    <w:rsid w:val="12FD8255"/>
    <w:rsid w:val="13801A25"/>
    <w:rsid w:val="139AA348"/>
    <w:rsid w:val="13AB43C2"/>
    <w:rsid w:val="147E9407"/>
    <w:rsid w:val="14970B53"/>
    <w:rsid w:val="167553AE"/>
    <w:rsid w:val="16DCB260"/>
    <w:rsid w:val="170FBDAD"/>
    <w:rsid w:val="1760E482"/>
    <w:rsid w:val="177297BE"/>
    <w:rsid w:val="1774491C"/>
    <w:rsid w:val="18EF560D"/>
    <w:rsid w:val="19E3EDDB"/>
    <w:rsid w:val="1A475E6F"/>
    <w:rsid w:val="1AEA5854"/>
    <w:rsid w:val="1BFC572D"/>
    <w:rsid w:val="1C05EE0A"/>
    <w:rsid w:val="1C26A5C8"/>
    <w:rsid w:val="1C5A9CBC"/>
    <w:rsid w:val="1CD2399E"/>
    <w:rsid w:val="1D200BFF"/>
    <w:rsid w:val="1D342026"/>
    <w:rsid w:val="1DDE1A9C"/>
    <w:rsid w:val="1E177704"/>
    <w:rsid w:val="1EDFF57A"/>
    <w:rsid w:val="1F838559"/>
    <w:rsid w:val="20221FA9"/>
    <w:rsid w:val="210326B1"/>
    <w:rsid w:val="21D27755"/>
    <w:rsid w:val="21DE08D3"/>
    <w:rsid w:val="21E7B6C1"/>
    <w:rsid w:val="2239BAF6"/>
    <w:rsid w:val="224C46AC"/>
    <w:rsid w:val="22611390"/>
    <w:rsid w:val="2263AB98"/>
    <w:rsid w:val="22CA48F6"/>
    <w:rsid w:val="24076912"/>
    <w:rsid w:val="2409BB5F"/>
    <w:rsid w:val="2437F269"/>
    <w:rsid w:val="2480E66C"/>
    <w:rsid w:val="2488ACF2"/>
    <w:rsid w:val="2565E99B"/>
    <w:rsid w:val="267CE813"/>
    <w:rsid w:val="26D055B9"/>
    <w:rsid w:val="274612ED"/>
    <w:rsid w:val="279A300C"/>
    <w:rsid w:val="27BBEA4A"/>
    <w:rsid w:val="27CB5F2F"/>
    <w:rsid w:val="282F69F4"/>
    <w:rsid w:val="2844AD5C"/>
    <w:rsid w:val="28553613"/>
    <w:rsid w:val="288D4735"/>
    <w:rsid w:val="289A7202"/>
    <w:rsid w:val="28C1B1D8"/>
    <w:rsid w:val="28C39F66"/>
    <w:rsid w:val="28C9C69C"/>
    <w:rsid w:val="29B8126B"/>
    <w:rsid w:val="2A5D8239"/>
    <w:rsid w:val="2AD5B340"/>
    <w:rsid w:val="2AFB3DAD"/>
    <w:rsid w:val="2C5D0DFF"/>
    <w:rsid w:val="2CA1D9D3"/>
    <w:rsid w:val="2E7BACE0"/>
    <w:rsid w:val="2EC5E4D2"/>
    <w:rsid w:val="2F4C6E06"/>
    <w:rsid w:val="2FE85387"/>
    <w:rsid w:val="302E10AD"/>
    <w:rsid w:val="30687E4E"/>
    <w:rsid w:val="31A75E53"/>
    <w:rsid w:val="31F4AAC0"/>
    <w:rsid w:val="327081A4"/>
    <w:rsid w:val="329F9891"/>
    <w:rsid w:val="32C3A463"/>
    <w:rsid w:val="32CCBCE7"/>
    <w:rsid w:val="333888A1"/>
    <w:rsid w:val="33F97804"/>
    <w:rsid w:val="3450947F"/>
    <w:rsid w:val="346519DE"/>
    <w:rsid w:val="34A796C3"/>
    <w:rsid w:val="357A4CB6"/>
    <w:rsid w:val="3589E203"/>
    <w:rsid w:val="368654DE"/>
    <w:rsid w:val="36DD5D81"/>
    <w:rsid w:val="3775271F"/>
    <w:rsid w:val="380E71E9"/>
    <w:rsid w:val="384B42DE"/>
    <w:rsid w:val="38DFC328"/>
    <w:rsid w:val="398431CC"/>
    <w:rsid w:val="39B27038"/>
    <w:rsid w:val="39CA7C5C"/>
    <w:rsid w:val="39D72720"/>
    <w:rsid w:val="3B5F3F1E"/>
    <w:rsid w:val="3B82E3A0"/>
    <w:rsid w:val="3B8AAF52"/>
    <w:rsid w:val="3C949EE5"/>
    <w:rsid w:val="3CB484DD"/>
    <w:rsid w:val="3D5B1B5B"/>
    <w:rsid w:val="3D62C5A5"/>
    <w:rsid w:val="3DE36A08"/>
    <w:rsid w:val="3E2218C2"/>
    <w:rsid w:val="3E9F09B8"/>
    <w:rsid w:val="3EB51C5E"/>
    <w:rsid w:val="3ED7037C"/>
    <w:rsid w:val="3F1AAA2C"/>
    <w:rsid w:val="40662987"/>
    <w:rsid w:val="41AD343F"/>
    <w:rsid w:val="41C56FA3"/>
    <w:rsid w:val="41E7D0B8"/>
    <w:rsid w:val="42A8BD6E"/>
    <w:rsid w:val="42C3DA95"/>
    <w:rsid w:val="4420301B"/>
    <w:rsid w:val="4435627D"/>
    <w:rsid w:val="44AE3A64"/>
    <w:rsid w:val="45109D89"/>
    <w:rsid w:val="45A8A5B6"/>
    <w:rsid w:val="46113E2C"/>
    <w:rsid w:val="4626CE89"/>
    <w:rsid w:val="464A9B8B"/>
    <w:rsid w:val="46B0BB29"/>
    <w:rsid w:val="46D22B89"/>
    <w:rsid w:val="47221CA5"/>
    <w:rsid w:val="4806322D"/>
    <w:rsid w:val="48141D8C"/>
    <w:rsid w:val="48432E03"/>
    <w:rsid w:val="498DF1FA"/>
    <w:rsid w:val="49BCA76B"/>
    <w:rsid w:val="4A0DA494"/>
    <w:rsid w:val="4A14DF37"/>
    <w:rsid w:val="4A536D97"/>
    <w:rsid w:val="4A5B6E85"/>
    <w:rsid w:val="4B446B1D"/>
    <w:rsid w:val="4B5794CD"/>
    <w:rsid w:val="4B65EC1A"/>
    <w:rsid w:val="4BC5448C"/>
    <w:rsid w:val="4C147CDC"/>
    <w:rsid w:val="4CB7C712"/>
    <w:rsid w:val="4D879D2A"/>
    <w:rsid w:val="4F7E9921"/>
    <w:rsid w:val="501504B5"/>
    <w:rsid w:val="50F15EFA"/>
    <w:rsid w:val="5130CD93"/>
    <w:rsid w:val="519F122F"/>
    <w:rsid w:val="51E37E35"/>
    <w:rsid w:val="5207E599"/>
    <w:rsid w:val="54658B88"/>
    <w:rsid w:val="55065E90"/>
    <w:rsid w:val="55644689"/>
    <w:rsid w:val="57097217"/>
    <w:rsid w:val="571659C7"/>
    <w:rsid w:val="5808F097"/>
    <w:rsid w:val="58212929"/>
    <w:rsid w:val="586B35BB"/>
    <w:rsid w:val="58AAEBB4"/>
    <w:rsid w:val="58CF63EA"/>
    <w:rsid w:val="58DD52EB"/>
    <w:rsid w:val="5B4E2223"/>
    <w:rsid w:val="5BB46AB7"/>
    <w:rsid w:val="5BDEB71B"/>
    <w:rsid w:val="5C17658D"/>
    <w:rsid w:val="5C5D1049"/>
    <w:rsid w:val="5D23BE94"/>
    <w:rsid w:val="5D43ED88"/>
    <w:rsid w:val="5DD84D0F"/>
    <w:rsid w:val="5E286A8A"/>
    <w:rsid w:val="5E5035CD"/>
    <w:rsid w:val="5E8EF9D8"/>
    <w:rsid w:val="5FBA902D"/>
    <w:rsid w:val="602221A6"/>
    <w:rsid w:val="62AABBA5"/>
    <w:rsid w:val="62CFF1B2"/>
    <w:rsid w:val="632E0786"/>
    <w:rsid w:val="6350DEA0"/>
    <w:rsid w:val="63CEBFE1"/>
    <w:rsid w:val="63F23D62"/>
    <w:rsid w:val="64BB5404"/>
    <w:rsid w:val="6579D2DB"/>
    <w:rsid w:val="66B9FBAD"/>
    <w:rsid w:val="67B67A12"/>
    <w:rsid w:val="67BB2F93"/>
    <w:rsid w:val="68BC2876"/>
    <w:rsid w:val="68C92314"/>
    <w:rsid w:val="692FA140"/>
    <w:rsid w:val="698CA844"/>
    <w:rsid w:val="6A239B45"/>
    <w:rsid w:val="6BD90D7C"/>
    <w:rsid w:val="6C733413"/>
    <w:rsid w:val="6CA58619"/>
    <w:rsid w:val="6CACD6B4"/>
    <w:rsid w:val="6CAF82EB"/>
    <w:rsid w:val="6D9CD933"/>
    <w:rsid w:val="6DA27DB7"/>
    <w:rsid w:val="6E6FE54C"/>
    <w:rsid w:val="6E8ACC2C"/>
    <w:rsid w:val="6EE99F0A"/>
    <w:rsid w:val="6EF42F6D"/>
    <w:rsid w:val="6F808FA7"/>
    <w:rsid w:val="724D940B"/>
    <w:rsid w:val="7378EF5B"/>
    <w:rsid w:val="737D93B4"/>
    <w:rsid w:val="73C37229"/>
    <w:rsid w:val="747E45F8"/>
    <w:rsid w:val="772AF225"/>
    <w:rsid w:val="777A2DEB"/>
    <w:rsid w:val="7876C95D"/>
    <w:rsid w:val="7985096F"/>
    <w:rsid w:val="7A012373"/>
    <w:rsid w:val="7A32B3AD"/>
    <w:rsid w:val="7AE3A289"/>
    <w:rsid w:val="7BDDB307"/>
    <w:rsid w:val="7CDFCF19"/>
    <w:rsid w:val="7D0B1F00"/>
    <w:rsid w:val="7D522769"/>
    <w:rsid w:val="7DC5A82C"/>
    <w:rsid w:val="7E967B34"/>
    <w:rsid w:val="7F5E386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414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82"/>
    <w:pPr>
      <w:spacing w:before="120" w:after="120" w:line="240" w:lineRule="auto"/>
    </w:pPr>
    <w:rPr>
      <w:rFonts w:ascii="Arial" w:hAnsi="Arial" w:cs="Times New Roman"/>
      <w:szCs w:val="24"/>
    </w:rPr>
  </w:style>
  <w:style w:type="paragraph" w:styleId="Heading1">
    <w:name w:val="heading 1"/>
    <w:next w:val="Normal"/>
    <w:link w:val="Heading1Char"/>
    <w:uiPriority w:val="9"/>
    <w:qFormat/>
    <w:rsid w:val="004A19CD"/>
    <w:pPr>
      <w:spacing w:before="240" w:after="240" w:line="240" w:lineRule="auto"/>
      <w:jc w:val="center"/>
      <w:outlineLvl w:val="0"/>
    </w:pPr>
    <w:rPr>
      <w:rFonts w:ascii="Arial" w:hAnsi="Arial" w:cs="Calibri"/>
      <w:b/>
      <w:sz w:val="24"/>
      <w:szCs w:val="24"/>
    </w:rPr>
  </w:style>
  <w:style w:type="paragraph" w:styleId="Heading2">
    <w:name w:val="heading 2"/>
    <w:basedOn w:val="Heading1"/>
    <w:next w:val="Normal"/>
    <w:link w:val="Heading2Char"/>
    <w:uiPriority w:val="9"/>
    <w:unhideWhenUsed/>
    <w:qFormat/>
    <w:rsid w:val="00625D09"/>
    <w:pPr>
      <w:outlineLvl w:val="1"/>
    </w:pPr>
    <w:rPr>
      <w:b w:val="0"/>
    </w:rPr>
  </w:style>
  <w:style w:type="paragraph" w:styleId="Heading3">
    <w:name w:val="heading 3"/>
    <w:basedOn w:val="Heading2"/>
    <w:next w:val="Normal"/>
    <w:link w:val="Heading3Char"/>
    <w:uiPriority w:val="9"/>
    <w:semiHidden/>
    <w:unhideWhenUsed/>
    <w:qFormat/>
    <w:rsid w:val="00291EED"/>
    <w:pPr>
      <w:keepNext/>
      <w:keepLines/>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260CDA"/>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qFormat/>
    <w:locked/>
    <w:rsid w:val="00260CDA"/>
    <w:rPr>
      <w:rFonts w:ascii="Times New Roman" w:hAnsi="Times New Roman" w:cs="Times New Roman"/>
      <w:sz w:val="24"/>
      <w:szCs w:val="24"/>
    </w:rPr>
  </w:style>
  <w:style w:type="paragraph" w:styleId="Header">
    <w:name w:val="header"/>
    <w:basedOn w:val="Normal"/>
    <w:link w:val="HeaderChar"/>
    <w:uiPriority w:val="99"/>
    <w:unhideWhenUsed/>
    <w:rsid w:val="00562B90"/>
    <w:pPr>
      <w:tabs>
        <w:tab w:val="center" w:pos="4513"/>
        <w:tab w:val="right" w:pos="9026"/>
      </w:tabs>
      <w:spacing w:after="0"/>
    </w:pPr>
  </w:style>
  <w:style w:type="character" w:customStyle="1" w:styleId="HeaderChar">
    <w:name w:val="Header Char"/>
    <w:basedOn w:val="DefaultParagraphFont"/>
    <w:link w:val="Header"/>
    <w:uiPriority w:val="99"/>
    <w:rsid w:val="00562B90"/>
    <w:rPr>
      <w:rFonts w:ascii="Times New Roman" w:hAnsi="Times New Roman" w:cs="Times New Roman"/>
      <w:sz w:val="24"/>
      <w:szCs w:val="24"/>
    </w:rPr>
  </w:style>
  <w:style w:type="paragraph" w:styleId="Footer">
    <w:name w:val="footer"/>
    <w:basedOn w:val="Normal"/>
    <w:link w:val="FooterChar"/>
    <w:uiPriority w:val="99"/>
    <w:unhideWhenUsed/>
    <w:rsid w:val="00562B90"/>
    <w:pPr>
      <w:tabs>
        <w:tab w:val="center" w:pos="4513"/>
        <w:tab w:val="right" w:pos="9026"/>
      </w:tabs>
      <w:spacing w:after="0"/>
    </w:pPr>
  </w:style>
  <w:style w:type="character" w:customStyle="1" w:styleId="FooterChar">
    <w:name w:val="Footer Char"/>
    <w:basedOn w:val="DefaultParagraphFont"/>
    <w:link w:val="Footer"/>
    <w:uiPriority w:val="99"/>
    <w:rsid w:val="00562B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CD"/>
    <w:rPr>
      <w:rFonts w:ascii="Segoe UI" w:hAnsi="Segoe UI" w:cs="Segoe UI"/>
      <w:sz w:val="18"/>
      <w:szCs w:val="18"/>
    </w:rPr>
  </w:style>
  <w:style w:type="paragraph" w:styleId="Title">
    <w:name w:val="Title"/>
    <w:basedOn w:val="Normal"/>
    <w:next w:val="Subtitle"/>
    <w:link w:val="TitleChar"/>
    <w:uiPriority w:val="10"/>
    <w:qFormat/>
    <w:rsid w:val="00625D09"/>
    <w:rPr>
      <w:rFonts w:cs="Calibri"/>
      <w:b/>
    </w:rPr>
  </w:style>
  <w:style w:type="character" w:customStyle="1" w:styleId="TitleChar">
    <w:name w:val="Title Char"/>
    <w:basedOn w:val="DefaultParagraphFont"/>
    <w:link w:val="Title"/>
    <w:uiPriority w:val="10"/>
    <w:rsid w:val="00625D09"/>
    <w:rPr>
      <w:rFonts w:ascii="Times New Roman" w:hAnsi="Times New Roman" w:cs="Calibri"/>
      <w:b/>
      <w:sz w:val="24"/>
      <w:szCs w:val="24"/>
    </w:rPr>
  </w:style>
  <w:style w:type="character" w:styleId="Strong">
    <w:name w:val="Strong"/>
    <w:uiPriority w:val="22"/>
    <w:rsid w:val="00211B3D"/>
    <w:rPr>
      <w:rFonts w:ascii="Calibri" w:hAnsi="Calibri" w:cs="Calibri"/>
      <w:b/>
    </w:rPr>
  </w:style>
  <w:style w:type="character" w:customStyle="1" w:styleId="Heading1Char">
    <w:name w:val="Heading 1 Char"/>
    <w:basedOn w:val="DefaultParagraphFont"/>
    <w:link w:val="Heading1"/>
    <w:uiPriority w:val="9"/>
    <w:rsid w:val="004A19CD"/>
    <w:rPr>
      <w:rFonts w:ascii="Arial" w:hAnsi="Arial" w:cs="Calibri"/>
      <w:b/>
      <w:sz w:val="24"/>
      <w:szCs w:val="24"/>
    </w:rPr>
  </w:style>
  <w:style w:type="character" w:customStyle="1" w:styleId="Heading2Char">
    <w:name w:val="Heading 2 Char"/>
    <w:basedOn w:val="DefaultParagraphFont"/>
    <w:link w:val="Heading2"/>
    <w:uiPriority w:val="9"/>
    <w:rsid w:val="00625D09"/>
    <w:rPr>
      <w:rFonts w:ascii="Times New Roman" w:hAnsi="Times New Roman" w:cs="Calibri"/>
      <w:sz w:val="24"/>
      <w:szCs w:val="24"/>
    </w:rPr>
  </w:style>
  <w:style w:type="character" w:customStyle="1" w:styleId="Heading3Char">
    <w:name w:val="Heading 3 Char"/>
    <w:basedOn w:val="DefaultParagraphFont"/>
    <w:link w:val="Heading3"/>
    <w:uiPriority w:val="9"/>
    <w:semiHidden/>
    <w:rsid w:val="00291EED"/>
    <w:rPr>
      <w:rFonts w:asciiTheme="majorHAnsi" w:eastAsiaTheme="majorEastAsia" w:hAnsiTheme="majorHAnsi" w:cstheme="majorBidi"/>
      <w:i/>
      <w:sz w:val="24"/>
      <w:szCs w:val="24"/>
    </w:rPr>
  </w:style>
  <w:style w:type="paragraph" w:styleId="Subtitle">
    <w:name w:val="Subtitle"/>
    <w:basedOn w:val="Normal"/>
    <w:next w:val="Heading1"/>
    <w:link w:val="SubtitleChar"/>
    <w:uiPriority w:val="11"/>
    <w:qFormat/>
    <w:rsid w:val="00625D09"/>
    <w:pPr>
      <w:numPr>
        <w:ilvl w:val="1"/>
      </w:numPr>
    </w:pPr>
    <w:rPr>
      <w:rFonts w:eastAsiaTheme="minorEastAsia" w:cstheme="minorBidi"/>
      <w:szCs w:val="22"/>
    </w:rPr>
  </w:style>
  <w:style w:type="character" w:customStyle="1" w:styleId="SubtitleChar">
    <w:name w:val="Subtitle Char"/>
    <w:basedOn w:val="DefaultParagraphFont"/>
    <w:link w:val="Subtitle"/>
    <w:uiPriority w:val="11"/>
    <w:rsid w:val="00625D09"/>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A10CA"/>
    <w:rPr>
      <w:sz w:val="16"/>
      <w:szCs w:val="16"/>
    </w:rPr>
  </w:style>
  <w:style w:type="paragraph" w:styleId="CommentText">
    <w:name w:val="annotation text"/>
    <w:basedOn w:val="Normal"/>
    <w:link w:val="CommentTextChar"/>
    <w:uiPriority w:val="99"/>
    <w:unhideWhenUsed/>
    <w:rsid w:val="005A10CA"/>
    <w:rPr>
      <w:sz w:val="20"/>
      <w:szCs w:val="20"/>
    </w:rPr>
  </w:style>
  <w:style w:type="character" w:customStyle="1" w:styleId="CommentTextChar">
    <w:name w:val="Comment Text Char"/>
    <w:basedOn w:val="DefaultParagraphFont"/>
    <w:link w:val="CommentText"/>
    <w:uiPriority w:val="99"/>
    <w:rsid w:val="005A10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0CA"/>
    <w:rPr>
      <w:b/>
      <w:bCs/>
    </w:rPr>
  </w:style>
  <w:style w:type="character" w:customStyle="1" w:styleId="CommentSubjectChar">
    <w:name w:val="Comment Subject Char"/>
    <w:basedOn w:val="CommentTextChar"/>
    <w:link w:val="CommentSubject"/>
    <w:uiPriority w:val="99"/>
    <w:semiHidden/>
    <w:rsid w:val="005A10CA"/>
    <w:rPr>
      <w:rFonts w:ascii="Times New Roman" w:hAnsi="Times New Roman" w:cs="Times New Roman"/>
      <w:b/>
      <w:bCs/>
      <w:sz w:val="20"/>
      <w:szCs w:val="20"/>
    </w:rPr>
  </w:style>
  <w:style w:type="character" w:styleId="Hyperlink">
    <w:name w:val="Hyperlink"/>
    <w:basedOn w:val="DefaultParagraphFont"/>
    <w:uiPriority w:val="99"/>
    <w:unhideWhenUsed/>
    <w:rsid w:val="0006358E"/>
    <w:rPr>
      <w:color w:val="0000FF" w:themeColor="hyperlink"/>
      <w:u w:val="single"/>
    </w:rPr>
  </w:style>
  <w:style w:type="paragraph" w:styleId="Revision">
    <w:name w:val="Revision"/>
    <w:hidden/>
    <w:uiPriority w:val="99"/>
    <w:semiHidden/>
    <w:rsid w:val="00FE724D"/>
    <w:pPr>
      <w:spacing w:after="0" w:line="240" w:lineRule="auto"/>
    </w:pPr>
    <w:rPr>
      <w:rFonts w:ascii="Arial" w:hAnsi="Arial" w:cs="Times New Roman"/>
      <w:szCs w:val="24"/>
    </w:rPr>
  </w:style>
  <w:style w:type="character" w:customStyle="1" w:styleId="UnresolvedMention1">
    <w:name w:val="Unresolved Mention1"/>
    <w:basedOn w:val="DefaultParagraphFont"/>
    <w:uiPriority w:val="99"/>
    <w:semiHidden/>
    <w:unhideWhenUsed/>
    <w:rsid w:val="00D742E2"/>
    <w:rPr>
      <w:color w:val="605E5C"/>
      <w:shd w:val="clear" w:color="auto" w:fill="E1DFDD"/>
    </w:rPr>
  </w:style>
  <w:style w:type="table" w:styleId="TableGrid">
    <w:name w:val="Table Grid"/>
    <w:basedOn w:val="TableNormal"/>
    <w:uiPriority w:val="59"/>
    <w:rsid w:val="00CF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7AC5"/>
    <w:rPr>
      <w:color w:val="605E5C"/>
      <w:shd w:val="clear" w:color="auto" w:fill="E1DFDD"/>
    </w:rPr>
  </w:style>
  <w:style w:type="character" w:styleId="FollowedHyperlink">
    <w:name w:val="FollowedHyperlink"/>
    <w:basedOn w:val="DefaultParagraphFont"/>
    <w:uiPriority w:val="99"/>
    <w:semiHidden/>
    <w:unhideWhenUsed/>
    <w:rsid w:val="007B3CAF"/>
    <w:rPr>
      <w:color w:val="800080" w:themeColor="followedHyperlink"/>
      <w:u w:val="single"/>
    </w:rPr>
  </w:style>
  <w:style w:type="character" w:customStyle="1" w:styleId="null1">
    <w:name w:val="null1"/>
    <w:basedOn w:val="DefaultParagraphFont"/>
    <w:rsid w:val="002D37B6"/>
  </w:style>
  <w:style w:type="paragraph" w:styleId="ListBullet0">
    <w:name w:val="List Bullet"/>
    <w:basedOn w:val="Normal"/>
    <w:uiPriority w:val="2"/>
    <w:unhideWhenUsed/>
    <w:rsid w:val="00DD0E30"/>
    <w:pPr>
      <w:numPr>
        <w:numId w:val="37"/>
      </w:numPr>
      <w:spacing w:before="0" w:line="264" w:lineRule="auto"/>
    </w:pPr>
    <w:rPr>
      <w:rFonts w:ascii="Calibri" w:eastAsia="Gulim" w:hAnsi="Calibri" w:cs="Calibri"/>
      <w:sz w:val="20"/>
      <w:szCs w:val="20"/>
      <w:lang w:eastAsia="ko-KR"/>
    </w:rPr>
  </w:style>
  <w:style w:type="paragraph" w:styleId="ListBullet2">
    <w:name w:val="List Bullet 2"/>
    <w:basedOn w:val="Normal"/>
    <w:uiPriority w:val="19"/>
    <w:semiHidden/>
    <w:unhideWhenUsed/>
    <w:rsid w:val="00DD0E30"/>
    <w:pPr>
      <w:numPr>
        <w:ilvl w:val="1"/>
        <w:numId w:val="37"/>
      </w:numPr>
      <w:spacing w:before="0" w:line="264" w:lineRule="auto"/>
    </w:pPr>
    <w:rPr>
      <w:rFonts w:ascii="Calibri" w:eastAsia="Gulim" w:hAnsi="Calibri" w:cs="Calibri"/>
      <w:sz w:val="20"/>
      <w:szCs w:val="20"/>
      <w:lang w:eastAsia="ko-KR"/>
    </w:rPr>
  </w:style>
  <w:style w:type="paragraph" w:styleId="ListBullet3">
    <w:name w:val="List Bullet 3"/>
    <w:basedOn w:val="Normal"/>
    <w:uiPriority w:val="19"/>
    <w:semiHidden/>
    <w:unhideWhenUsed/>
    <w:rsid w:val="00DD0E30"/>
    <w:pPr>
      <w:numPr>
        <w:ilvl w:val="2"/>
        <w:numId w:val="37"/>
      </w:numPr>
      <w:spacing w:before="0" w:line="264" w:lineRule="auto"/>
    </w:pPr>
    <w:rPr>
      <w:rFonts w:ascii="Calibri" w:eastAsia="Gulim" w:hAnsi="Calibri" w:cs="Calibri"/>
      <w:sz w:val="20"/>
      <w:szCs w:val="20"/>
      <w:lang w:eastAsia="ko-KR"/>
    </w:rPr>
  </w:style>
  <w:style w:type="paragraph" w:styleId="ListBullet4">
    <w:name w:val="List Bullet 4"/>
    <w:basedOn w:val="Normal"/>
    <w:uiPriority w:val="19"/>
    <w:semiHidden/>
    <w:unhideWhenUsed/>
    <w:rsid w:val="00DD0E30"/>
    <w:pPr>
      <w:numPr>
        <w:ilvl w:val="3"/>
        <w:numId w:val="37"/>
      </w:numPr>
      <w:spacing w:before="0" w:line="264" w:lineRule="auto"/>
    </w:pPr>
    <w:rPr>
      <w:rFonts w:ascii="Calibri" w:eastAsia="Gulim" w:hAnsi="Calibri" w:cs="Calibri"/>
      <w:sz w:val="20"/>
      <w:szCs w:val="20"/>
      <w:lang w:eastAsia="ko-KR"/>
    </w:rPr>
  </w:style>
  <w:style w:type="paragraph" w:styleId="ListBullet5">
    <w:name w:val="List Bullet 5"/>
    <w:basedOn w:val="Normal"/>
    <w:uiPriority w:val="19"/>
    <w:semiHidden/>
    <w:unhideWhenUsed/>
    <w:rsid w:val="00DD0E30"/>
    <w:pPr>
      <w:numPr>
        <w:ilvl w:val="4"/>
        <w:numId w:val="37"/>
      </w:numPr>
      <w:spacing w:before="0" w:line="264" w:lineRule="auto"/>
    </w:pPr>
    <w:rPr>
      <w:rFonts w:ascii="Calibri" w:eastAsia="Gulim" w:hAnsi="Calibri" w:cs="Calibri"/>
      <w:sz w:val="20"/>
      <w:szCs w:val="20"/>
      <w:lang w:eastAsia="ko-KR"/>
    </w:rPr>
  </w:style>
  <w:style w:type="paragraph" w:customStyle="1" w:styleId="ListBullet6">
    <w:name w:val="List Bullet 6"/>
    <w:basedOn w:val="Normal"/>
    <w:uiPriority w:val="19"/>
    <w:rsid w:val="00DD0E30"/>
    <w:pPr>
      <w:numPr>
        <w:ilvl w:val="5"/>
        <w:numId w:val="37"/>
      </w:numPr>
      <w:spacing w:before="0" w:line="264" w:lineRule="auto"/>
    </w:pPr>
    <w:rPr>
      <w:rFonts w:ascii="Calibri" w:eastAsia="Gulim" w:hAnsi="Calibri" w:cs="Calibri"/>
      <w:sz w:val="20"/>
      <w:szCs w:val="20"/>
      <w:lang w:eastAsia="ko-KR"/>
    </w:rPr>
  </w:style>
  <w:style w:type="numbering" w:customStyle="1" w:styleId="ListBullet">
    <w:name w:val="List_Bullet"/>
    <w:uiPriority w:val="99"/>
    <w:rsid w:val="00DD0E3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76421">
      <w:bodyDiv w:val="1"/>
      <w:marLeft w:val="0"/>
      <w:marRight w:val="0"/>
      <w:marTop w:val="0"/>
      <w:marBottom w:val="0"/>
      <w:divBdr>
        <w:top w:val="none" w:sz="0" w:space="0" w:color="auto"/>
        <w:left w:val="none" w:sz="0" w:space="0" w:color="auto"/>
        <w:bottom w:val="none" w:sz="0" w:space="0" w:color="auto"/>
        <w:right w:val="none" w:sz="0" w:space="0" w:color="auto"/>
      </w:divBdr>
    </w:div>
    <w:div w:id="213197801">
      <w:bodyDiv w:val="1"/>
      <w:marLeft w:val="0"/>
      <w:marRight w:val="0"/>
      <w:marTop w:val="0"/>
      <w:marBottom w:val="0"/>
      <w:divBdr>
        <w:top w:val="none" w:sz="0" w:space="0" w:color="auto"/>
        <w:left w:val="none" w:sz="0" w:space="0" w:color="auto"/>
        <w:bottom w:val="none" w:sz="0" w:space="0" w:color="auto"/>
        <w:right w:val="none" w:sz="0" w:space="0" w:color="auto"/>
      </w:divBdr>
    </w:div>
    <w:div w:id="453518815">
      <w:bodyDiv w:val="1"/>
      <w:marLeft w:val="0"/>
      <w:marRight w:val="0"/>
      <w:marTop w:val="0"/>
      <w:marBottom w:val="0"/>
      <w:divBdr>
        <w:top w:val="none" w:sz="0" w:space="0" w:color="auto"/>
        <w:left w:val="none" w:sz="0" w:space="0" w:color="auto"/>
        <w:bottom w:val="none" w:sz="0" w:space="0" w:color="auto"/>
        <w:right w:val="none" w:sz="0" w:space="0" w:color="auto"/>
      </w:divBdr>
    </w:div>
    <w:div w:id="824052923">
      <w:bodyDiv w:val="1"/>
      <w:marLeft w:val="0"/>
      <w:marRight w:val="0"/>
      <w:marTop w:val="0"/>
      <w:marBottom w:val="0"/>
      <w:divBdr>
        <w:top w:val="none" w:sz="0" w:space="0" w:color="auto"/>
        <w:left w:val="none" w:sz="0" w:space="0" w:color="auto"/>
        <w:bottom w:val="none" w:sz="0" w:space="0" w:color="auto"/>
        <w:right w:val="none" w:sz="0" w:space="0" w:color="auto"/>
      </w:divBdr>
    </w:div>
    <w:div w:id="838080928">
      <w:bodyDiv w:val="1"/>
      <w:marLeft w:val="0"/>
      <w:marRight w:val="0"/>
      <w:marTop w:val="0"/>
      <w:marBottom w:val="0"/>
      <w:divBdr>
        <w:top w:val="none" w:sz="0" w:space="0" w:color="auto"/>
        <w:left w:val="none" w:sz="0" w:space="0" w:color="auto"/>
        <w:bottom w:val="none" w:sz="0" w:space="0" w:color="auto"/>
        <w:right w:val="none" w:sz="0" w:space="0" w:color="auto"/>
      </w:divBdr>
    </w:div>
    <w:div w:id="1076128267">
      <w:bodyDiv w:val="1"/>
      <w:marLeft w:val="0"/>
      <w:marRight w:val="0"/>
      <w:marTop w:val="0"/>
      <w:marBottom w:val="0"/>
      <w:divBdr>
        <w:top w:val="none" w:sz="0" w:space="0" w:color="auto"/>
        <w:left w:val="none" w:sz="0" w:space="0" w:color="auto"/>
        <w:bottom w:val="none" w:sz="0" w:space="0" w:color="auto"/>
        <w:right w:val="none" w:sz="0" w:space="0" w:color="auto"/>
      </w:divBdr>
    </w:div>
    <w:div w:id="1218978716">
      <w:bodyDiv w:val="1"/>
      <w:marLeft w:val="0"/>
      <w:marRight w:val="0"/>
      <w:marTop w:val="0"/>
      <w:marBottom w:val="0"/>
      <w:divBdr>
        <w:top w:val="none" w:sz="0" w:space="0" w:color="auto"/>
        <w:left w:val="none" w:sz="0" w:space="0" w:color="auto"/>
        <w:bottom w:val="none" w:sz="0" w:space="0" w:color="auto"/>
        <w:right w:val="none" w:sz="0" w:space="0" w:color="auto"/>
      </w:divBdr>
    </w:div>
    <w:div w:id="1361122636">
      <w:bodyDiv w:val="1"/>
      <w:marLeft w:val="0"/>
      <w:marRight w:val="0"/>
      <w:marTop w:val="0"/>
      <w:marBottom w:val="0"/>
      <w:divBdr>
        <w:top w:val="none" w:sz="0" w:space="0" w:color="auto"/>
        <w:left w:val="none" w:sz="0" w:space="0" w:color="auto"/>
        <w:bottom w:val="none" w:sz="0" w:space="0" w:color="auto"/>
        <w:right w:val="none" w:sz="0" w:space="0" w:color="auto"/>
      </w:divBdr>
    </w:div>
    <w:div w:id="1379672030">
      <w:bodyDiv w:val="1"/>
      <w:marLeft w:val="0"/>
      <w:marRight w:val="0"/>
      <w:marTop w:val="0"/>
      <w:marBottom w:val="0"/>
      <w:divBdr>
        <w:top w:val="none" w:sz="0" w:space="0" w:color="auto"/>
        <w:left w:val="none" w:sz="0" w:space="0" w:color="auto"/>
        <w:bottom w:val="none" w:sz="0" w:space="0" w:color="auto"/>
        <w:right w:val="none" w:sz="0" w:space="0" w:color="auto"/>
      </w:divBdr>
    </w:div>
    <w:div w:id="1648122722">
      <w:bodyDiv w:val="1"/>
      <w:marLeft w:val="0"/>
      <w:marRight w:val="0"/>
      <w:marTop w:val="0"/>
      <w:marBottom w:val="0"/>
      <w:divBdr>
        <w:top w:val="none" w:sz="0" w:space="0" w:color="auto"/>
        <w:left w:val="none" w:sz="0" w:space="0" w:color="auto"/>
        <w:bottom w:val="none" w:sz="0" w:space="0" w:color="auto"/>
        <w:right w:val="none" w:sz="0" w:space="0" w:color="auto"/>
      </w:divBdr>
    </w:div>
    <w:div w:id="2013213818">
      <w:bodyDiv w:val="1"/>
      <w:marLeft w:val="0"/>
      <w:marRight w:val="0"/>
      <w:marTop w:val="0"/>
      <w:marBottom w:val="0"/>
      <w:divBdr>
        <w:top w:val="none" w:sz="0" w:space="0" w:color="auto"/>
        <w:left w:val="none" w:sz="0" w:space="0" w:color="auto"/>
        <w:bottom w:val="none" w:sz="0" w:space="0" w:color="auto"/>
        <w:right w:val="none" w:sz="0" w:space="0" w:color="auto"/>
      </w:divBdr>
    </w:div>
    <w:div w:id="20196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gov.au/media/national-cabinet-statement-58" TargetMode="External"/><Relationship Id="rId18" Type="http://schemas.openxmlformats.org/officeDocument/2006/relationships/hyperlink" Target="https://www.health.gov.au/resources/publications/terms-of-reference-culturally-and-linguistically-diverse-communities-covid-19-health-advisory-grou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ga.gov.au/media-release/pfizers-covid-19-vaccine-comirnaty-provisionally-approved-use-individuals-5-years-and-over" TargetMode="External"/><Relationship Id="rId17" Type="http://schemas.openxmlformats.org/officeDocument/2006/relationships/hyperlink" Target="https://health.gov.au/committees-and-groups/culturally-and-linguistically-diverse-communities-covid-19-health-advisory-group" TargetMode="External"/><Relationship Id="rId2" Type="http://schemas.openxmlformats.org/officeDocument/2006/relationships/customXml" Target="../customXml/item2.xml"/><Relationship Id="rId16" Type="http://schemas.openxmlformats.org/officeDocument/2006/relationships/hyperlink" Target="https://www.racgp.org.au/clinical-resources/covid-19-resources/other-health-issues/covid-19-home-care-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sites/default/files/documents/2021/11/atagi-advice-on-the-definition-of-fully-vaccinated.pdf" TargetMode="External"/><Relationship Id="rId5" Type="http://schemas.openxmlformats.org/officeDocument/2006/relationships/numbering" Target="numbering.xml"/><Relationship Id="rId15" Type="http://schemas.openxmlformats.org/officeDocument/2006/relationships/hyperlink" Target="https://www.health.gov.au/ministers/the-hon-greg-hunt-mp/media/minister-hunts-press-conference-in-melbourne-on-29-october-2021-on-new-funding-to-support-covid-19-cases-at-home-and-covid-19-vaccination-rollou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atagi-statement-on-sars-cov-2-omicron-variant-and-covid-19-booster-do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BA93284DA35D1F45B280F3CB31AD2D16" ma:contentTypeName="Document" ma:contentTypeScope="" ma:contentTypeVersion="6" ma:versionID="e96b788a097e7da87d1a52395ce09ca4">
  <xsd:schema xmlns:xsd="http://www.w3.org/2001/XMLSchema" xmlns:ns2="c658492f-9500-4dd5-9131-bbd7254b3ccc" xmlns:ns3="52cd6d7e-0bd4-4241-8fcf-446e1b3cb6bb" xmlns:p="http://schemas.microsoft.com/office/2006/metadata/properties" xmlns:xs="http://www.w3.org/2001/XMLSchema" ma:fieldsID="09f3567c561f97e578b665e7a6b7ff67" ma:root="true" ns2:_="" ns3:_="" targetNamespace="http://schemas.microsoft.com/office/2006/metadata/properties">
    <xsd:import namespace="c658492f-9500-4dd5-9131-bbd7254b3ccc"/>
    <xsd:import namespace="52cd6d7e-0bd4-4241-8fcf-446e1b3cb6bb"/>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3:SharedWithUsers"/>
                <xsd:element minOccurs="0" ref="ns3:SharedWithDetail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c658492f-9500-4dd5-9131-bbd7254b3cc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52cd6d7e-0bd4-4241-8fcf-446e1b3cb6bb">
    <xsd:import namespace="http://schemas.microsoft.com/office/2006/documentManagement/types"/>
    <xsd:import namespace="http://schemas.microsoft.com/office/infopath/2007/PartnerControls"/>
    <xsd:element ma:displayName="Shared With" ma:index="1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3"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12618024-6F10-40C1-8552-2736930ADE9E}">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11CF151-312B-474E-9986-37404219C4D2}">
  <ds:schemaRefs>
    <ds:schemaRef ds:uri="http://schemas.microsoft.com/sharepoint/v3/contenttype/forms"/>
  </ds:schemaRefs>
</ds:datastoreItem>
</file>

<file path=customXml/itemProps3.xml><?xml version="1.0" encoding="utf-8"?>
<ds:datastoreItem xmlns:ds="http://schemas.openxmlformats.org/officeDocument/2006/customXml" ds:itemID="{E1964567-29BD-46DC-AB38-7D690B4A4987}">
  <ds:schemaRefs>
    <ds:schemaRef ds:uri="http://schemas.microsoft.com/office/2006/metadata/contentType"/>
    <ds:schemaRef ds:uri="http://schemas.microsoft.com/office/2006/metadata/properties/metaAttributes"/>
    <ds:schemaRef ds:uri="http://www.w3.org/2001/XMLSchema"/>
    <ds:schemaRef ds:uri="c658492f-9500-4dd5-9131-bbd7254b3ccc"/>
    <ds:schemaRef ds:uri="52cd6d7e-0bd4-4241-8fcf-446e1b3cb6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E1589-E6A1-477B-8735-E8477E86EE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COVID-19 and the particular risks for people with disability – Roundtable</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and the particular risks for people with disability – Roundtable</dc:title>
  <dc:subject>Disability</dc:subject>
  <dc:creator/>
  <cp:keywords>Disability; COVID-19; Communique</cp:keywords>
  <dc:description/>
  <cp:lastModifiedBy/>
  <cp:revision>1</cp:revision>
  <dcterms:created xsi:type="dcterms:W3CDTF">2021-12-16T23:03:00Z</dcterms:created>
  <dcterms:modified xsi:type="dcterms:W3CDTF">2021-12-16T23:03:00Z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2020-11-11T00:32:42Z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fe9b5091-d62b-4527-b2cf-eb17a3a06166</vt:lpwstr>
  </property>
  <property fmtid="{D5CDD505-2E9C-101B-9397-08002B2CF9AE}" pid="8" name="MSIP_Label_da623df2-7a25-4a8f-b59b-3a3459c1375f_ContentBits">
    <vt:lpwstr>0</vt:lpwstr>
  </property>
  <property fmtid="{D5CDD505-2E9C-101B-9397-08002B2CF9AE}" pid="9" name="ContentTypeId">
    <vt:lpwstr>0x010100BA93284DA35D1F45B280F3CB31AD2D16</vt:lpwstr>
  </property>
</Properties>
</file>