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49227" w14:textId="77777777" w:rsidR="00251498" w:rsidRPr="00764D77" w:rsidRDefault="008F679C" w:rsidP="00764D77">
      <w:pPr>
        <w:pStyle w:val="Heading1"/>
        <w:jc w:val="left"/>
        <w:rPr>
          <w:sz w:val="28"/>
        </w:rPr>
      </w:pPr>
      <w:r w:rsidRPr="00764D77">
        <w:rPr>
          <w:sz w:val="28"/>
        </w:rPr>
        <w:t>Culturally and Linguistically Diverse Communities</w:t>
      </w:r>
      <w:r w:rsidR="004D4582" w:rsidRPr="00764D77">
        <w:rPr>
          <w:sz w:val="28"/>
        </w:rPr>
        <w:t xml:space="preserve"> COVID-19 Health Advisory Group </w:t>
      </w:r>
    </w:p>
    <w:p w14:paraId="4987AFA5" w14:textId="2AC4ACF0" w:rsidR="003A5065" w:rsidRPr="00BA4EE4" w:rsidRDefault="003A5065" w:rsidP="00764D77">
      <w:r w:rsidRPr="58212929">
        <w:rPr>
          <w:b/>
          <w:bCs/>
          <w:sz w:val="24"/>
        </w:rPr>
        <w:t xml:space="preserve">Update: </w:t>
      </w:r>
      <w:r w:rsidR="00337B13">
        <w:rPr>
          <w:b/>
          <w:bCs/>
          <w:sz w:val="24"/>
        </w:rPr>
        <w:t>27 August</w:t>
      </w:r>
      <w:r w:rsidR="00567644" w:rsidRPr="58212929">
        <w:rPr>
          <w:b/>
          <w:bCs/>
          <w:sz w:val="24"/>
        </w:rPr>
        <w:t xml:space="preserve"> </w:t>
      </w:r>
      <w:r w:rsidR="00EB7CC3" w:rsidRPr="58212929">
        <w:rPr>
          <w:b/>
          <w:bCs/>
          <w:sz w:val="24"/>
        </w:rPr>
        <w:t>2021</w:t>
      </w:r>
    </w:p>
    <w:p w14:paraId="756A1FBC" w14:textId="690E5393" w:rsidR="00D10DBD" w:rsidRPr="004D4582" w:rsidRDefault="7CDFCF19" w:rsidP="7876C95D">
      <w:pPr>
        <w:spacing w:line="276" w:lineRule="auto"/>
        <w:rPr>
          <w:rFonts w:eastAsiaTheme="minorEastAsia"/>
        </w:rPr>
      </w:pPr>
      <w:r w:rsidRPr="7876C95D">
        <w:rPr>
          <w:rFonts w:eastAsiaTheme="minorEastAsia"/>
        </w:rPr>
        <w:t xml:space="preserve">The Culturally and Linguistically Diverse </w:t>
      </w:r>
      <w:r w:rsidR="6CA58619" w:rsidRPr="7876C95D">
        <w:rPr>
          <w:rFonts w:eastAsiaTheme="minorEastAsia"/>
        </w:rPr>
        <w:t xml:space="preserve">(CALD) </w:t>
      </w:r>
      <w:r w:rsidRPr="7876C95D">
        <w:rPr>
          <w:rFonts w:eastAsiaTheme="minorEastAsia"/>
        </w:rPr>
        <w:t>Communities COVID-19 Health Advisory Group (Advisory Group</w:t>
      </w:r>
      <w:r w:rsidR="5C17658D" w:rsidRPr="7876C95D">
        <w:rPr>
          <w:rFonts w:eastAsiaTheme="minorEastAsia"/>
        </w:rPr>
        <w:t xml:space="preserve">) held its </w:t>
      </w:r>
      <w:r w:rsidR="00337B13">
        <w:rPr>
          <w:rFonts w:eastAsiaTheme="minorEastAsia"/>
        </w:rPr>
        <w:t>eighth</w:t>
      </w:r>
      <w:r w:rsidR="58AAEBB4" w:rsidRPr="7876C95D">
        <w:rPr>
          <w:rFonts w:eastAsiaTheme="minorEastAsia"/>
        </w:rPr>
        <w:t xml:space="preserve"> </w:t>
      </w:r>
      <w:r w:rsidR="5C17658D" w:rsidRPr="7876C95D">
        <w:rPr>
          <w:rFonts w:eastAsiaTheme="minorEastAsia"/>
        </w:rPr>
        <w:t>meeting</w:t>
      </w:r>
      <w:r w:rsidR="5207E599" w:rsidRPr="7876C95D">
        <w:rPr>
          <w:rFonts w:eastAsiaTheme="minorEastAsia"/>
        </w:rPr>
        <w:t xml:space="preserve"> on </w:t>
      </w:r>
      <w:r w:rsidR="4806322D" w:rsidRPr="7876C95D">
        <w:rPr>
          <w:rFonts w:eastAsiaTheme="minorEastAsia"/>
        </w:rPr>
        <w:t>2</w:t>
      </w:r>
      <w:r w:rsidR="00337B13">
        <w:rPr>
          <w:rFonts w:eastAsiaTheme="minorEastAsia"/>
        </w:rPr>
        <w:t xml:space="preserve">7 August </w:t>
      </w:r>
      <w:r w:rsidR="5207E599" w:rsidRPr="7876C95D">
        <w:rPr>
          <w:rFonts w:eastAsiaTheme="minorEastAsia"/>
        </w:rPr>
        <w:t>2021</w:t>
      </w:r>
      <w:r w:rsidR="5C17658D" w:rsidRPr="7876C95D">
        <w:rPr>
          <w:rFonts w:eastAsiaTheme="minorEastAsia"/>
        </w:rPr>
        <w:t>.</w:t>
      </w:r>
      <w:r w:rsidR="282F69F4" w:rsidRPr="7876C95D">
        <w:rPr>
          <w:rFonts w:eastAsiaTheme="minorEastAsia"/>
        </w:rPr>
        <w:t xml:space="preserve"> </w:t>
      </w:r>
      <w:r w:rsidR="12C7EF04" w:rsidRPr="7876C95D">
        <w:rPr>
          <w:rFonts w:eastAsiaTheme="minorEastAsia"/>
        </w:rPr>
        <w:t xml:space="preserve">Members </w:t>
      </w:r>
      <w:r w:rsidR="62CFF1B2" w:rsidRPr="7876C95D">
        <w:rPr>
          <w:rFonts w:eastAsiaTheme="minorEastAsia"/>
        </w:rPr>
        <w:t>include leaders from culturally, ethnically and linguistically diverse communities and their representative organisations, health experts and medical and public health practitioners.</w:t>
      </w:r>
      <w:r w:rsidR="2EC5E4D2" w:rsidRPr="7876C95D">
        <w:rPr>
          <w:rFonts w:eastAsiaTheme="minorEastAsia"/>
        </w:rPr>
        <w:t xml:space="preserve"> </w:t>
      </w:r>
      <w:r w:rsidR="12C7EF04" w:rsidRPr="7876C95D">
        <w:rPr>
          <w:rFonts w:eastAsiaTheme="minorEastAsia"/>
        </w:rPr>
        <w:t xml:space="preserve">The Advisory Group </w:t>
      </w:r>
      <w:r w:rsidR="62CFF1B2" w:rsidRPr="7876C95D">
        <w:rPr>
          <w:rFonts w:eastAsiaTheme="minorEastAsia"/>
        </w:rPr>
        <w:t>meet</w:t>
      </w:r>
      <w:r w:rsidR="6D9CD933" w:rsidRPr="7876C95D">
        <w:rPr>
          <w:rFonts w:eastAsiaTheme="minorEastAsia"/>
        </w:rPr>
        <w:t>s</w:t>
      </w:r>
      <w:r w:rsidR="62CFF1B2" w:rsidRPr="7876C95D">
        <w:rPr>
          <w:rFonts w:eastAsiaTheme="minorEastAsia"/>
        </w:rPr>
        <w:t xml:space="preserve"> monthly and </w:t>
      </w:r>
      <w:r w:rsidR="4B446B1D" w:rsidRPr="7876C95D">
        <w:rPr>
          <w:rFonts w:eastAsiaTheme="minorEastAsia"/>
        </w:rPr>
        <w:t>publishes</w:t>
      </w:r>
      <w:r w:rsidR="62CFF1B2" w:rsidRPr="7876C95D">
        <w:rPr>
          <w:rFonts w:eastAsiaTheme="minorEastAsia"/>
        </w:rPr>
        <w:t xml:space="preserve"> a communique </w:t>
      </w:r>
      <w:r w:rsidR="009F72F8">
        <w:rPr>
          <w:rFonts w:eastAsiaTheme="minorEastAsia"/>
        </w:rPr>
        <w:t>after</w:t>
      </w:r>
      <w:r w:rsidR="009F72F8" w:rsidRPr="7876C95D">
        <w:rPr>
          <w:rFonts w:eastAsiaTheme="minorEastAsia"/>
        </w:rPr>
        <w:t xml:space="preserve"> </w:t>
      </w:r>
      <w:r w:rsidR="62CFF1B2" w:rsidRPr="7876C95D">
        <w:rPr>
          <w:rFonts w:eastAsiaTheme="minorEastAsia"/>
        </w:rPr>
        <w:t xml:space="preserve">each meeting. </w:t>
      </w:r>
      <w:r w:rsidR="698CA844" w:rsidRPr="7876C95D">
        <w:rPr>
          <w:rFonts w:eastAsiaTheme="minorEastAsia"/>
        </w:rPr>
        <w:t>It</w:t>
      </w:r>
      <w:r w:rsidR="26D055B9" w:rsidRPr="7876C95D">
        <w:rPr>
          <w:rFonts w:eastAsiaTheme="minorEastAsia"/>
        </w:rPr>
        <w:t xml:space="preserve"> has </w:t>
      </w:r>
      <w:r w:rsidR="58AAEBB4" w:rsidRPr="7876C95D">
        <w:rPr>
          <w:rFonts w:eastAsiaTheme="minorEastAsia"/>
        </w:rPr>
        <w:t xml:space="preserve">three </w:t>
      </w:r>
      <w:r w:rsidR="26D055B9" w:rsidRPr="7876C95D">
        <w:rPr>
          <w:rFonts w:eastAsiaTheme="minorEastAsia"/>
        </w:rPr>
        <w:t>Working Groups</w:t>
      </w:r>
      <w:r w:rsidR="692FA140" w:rsidRPr="7876C95D">
        <w:rPr>
          <w:rFonts w:eastAsiaTheme="minorEastAsia"/>
        </w:rPr>
        <w:t>:</w:t>
      </w:r>
      <w:r w:rsidR="26D055B9" w:rsidRPr="7876C95D">
        <w:rPr>
          <w:rFonts w:eastAsiaTheme="minorEastAsia"/>
        </w:rPr>
        <w:t xml:space="preserve"> the Communication Working Group</w:t>
      </w:r>
      <w:r w:rsidR="58AAEBB4" w:rsidRPr="7876C95D">
        <w:rPr>
          <w:rFonts w:eastAsiaTheme="minorEastAsia"/>
        </w:rPr>
        <w:t xml:space="preserve">, </w:t>
      </w:r>
      <w:r w:rsidR="26D055B9" w:rsidRPr="7876C95D">
        <w:rPr>
          <w:rFonts w:eastAsiaTheme="minorEastAsia"/>
        </w:rPr>
        <w:t>the Vaccination Strategy Working Group</w:t>
      </w:r>
      <w:r w:rsidR="58AAEBB4" w:rsidRPr="7876C95D">
        <w:rPr>
          <w:rFonts w:eastAsiaTheme="minorEastAsia"/>
        </w:rPr>
        <w:t xml:space="preserve"> and the Data Working Group</w:t>
      </w:r>
      <w:r w:rsidR="26D055B9" w:rsidRPr="7876C95D">
        <w:rPr>
          <w:rFonts w:eastAsiaTheme="minorEastAsia"/>
        </w:rPr>
        <w:t>.</w:t>
      </w:r>
    </w:p>
    <w:p w14:paraId="0350647D" w14:textId="25B00A85" w:rsidR="003A785F" w:rsidRPr="00275470" w:rsidRDefault="267CE813" w:rsidP="7876C95D">
      <w:pPr>
        <w:spacing w:line="276" w:lineRule="auto"/>
        <w:rPr>
          <w:rFonts w:eastAsiaTheme="minorEastAsia"/>
        </w:rPr>
      </w:pPr>
      <w:r w:rsidRPr="7876C95D">
        <w:rPr>
          <w:rFonts w:eastAsiaTheme="minorEastAsia"/>
        </w:rPr>
        <w:t>T</w:t>
      </w:r>
      <w:r w:rsidR="4A536D97" w:rsidRPr="7876C95D">
        <w:rPr>
          <w:rFonts w:eastAsiaTheme="minorEastAsia"/>
        </w:rPr>
        <w:t>he Advisory Group</w:t>
      </w:r>
      <w:r w:rsidRPr="7876C95D">
        <w:rPr>
          <w:rFonts w:eastAsiaTheme="minorEastAsia"/>
        </w:rPr>
        <w:t xml:space="preserve"> </w:t>
      </w:r>
      <w:r w:rsidR="282F69F4" w:rsidRPr="7876C95D">
        <w:rPr>
          <w:rFonts w:eastAsiaTheme="minorEastAsia"/>
        </w:rPr>
        <w:t>play</w:t>
      </w:r>
      <w:r w:rsidR="6D9CD933" w:rsidRPr="7876C95D">
        <w:rPr>
          <w:rFonts w:eastAsiaTheme="minorEastAsia"/>
        </w:rPr>
        <w:t>s</w:t>
      </w:r>
      <w:r w:rsidR="282F69F4" w:rsidRPr="7876C95D">
        <w:rPr>
          <w:rFonts w:eastAsiaTheme="minorEastAsia"/>
        </w:rPr>
        <w:t xml:space="preserve"> </w:t>
      </w:r>
      <w:r w:rsidR="698CA844" w:rsidRPr="7876C95D">
        <w:rPr>
          <w:rFonts w:eastAsiaTheme="minorEastAsia"/>
        </w:rPr>
        <w:t xml:space="preserve">a </w:t>
      </w:r>
      <w:r w:rsidR="11DA14BD" w:rsidRPr="7876C95D">
        <w:rPr>
          <w:rFonts w:eastAsiaTheme="minorEastAsia"/>
        </w:rPr>
        <w:t xml:space="preserve">main </w:t>
      </w:r>
      <w:r w:rsidR="282F69F4" w:rsidRPr="7876C95D">
        <w:rPr>
          <w:rFonts w:eastAsiaTheme="minorEastAsia"/>
        </w:rPr>
        <w:t xml:space="preserve">role in supporting the Australian </w:t>
      </w:r>
      <w:r w:rsidR="1D342026" w:rsidRPr="7876C95D">
        <w:rPr>
          <w:rFonts w:eastAsiaTheme="minorEastAsia"/>
        </w:rPr>
        <w:t xml:space="preserve">Government </w:t>
      </w:r>
      <w:r w:rsidR="081B76EA" w:rsidRPr="7876C95D">
        <w:rPr>
          <w:rFonts w:eastAsiaTheme="minorEastAsia"/>
        </w:rPr>
        <w:t xml:space="preserve">to provide </w:t>
      </w:r>
      <w:r w:rsidR="282F69F4" w:rsidRPr="7876C95D">
        <w:rPr>
          <w:rFonts w:eastAsiaTheme="minorEastAsia"/>
        </w:rPr>
        <w:t>an evidence-based response to the COVID-19 pandemic.</w:t>
      </w:r>
      <w:r w:rsidR="44AE3A64" w:rsidRPr="7876C95D">
        <w:rPr>
          <w:rFonts w:eastAsiaTheme="minorEastAsia"/>
        </w:rPr>
        <w:t xml:space="preserve"> </w:t>
      </w:r>
      <w:r w:rsidR="11DA14BD" w:rsidRPr="7876C95D">
        <w:rPr>
          <w:rFonts w:eastAsiaTheme="minorEastAsia"/>
        </w:rPr>
        <w:t xml:space="preserve">It builds on the </w:t>
      </w:r>
      <w:r w:rsidR="00C60671">
        <w:rPr>
          <w:rFonts w:eastAsiaTheme="minorEastAsia"/>
        </w:rPr>
        <w:t>Department of Health’s</w:t>
      </w:r>
      <w:r w:rsidR="00C60671" w:rsidRPr="7876C95D">
        <w:rPr>
          <w:rFonts w:eastAsiaTheme="minorEastAsia"/>
        </w:rPr>
        <w:t xml:space="preserve"> </w:t>
      </w:r>
      <w:r w:rsidR="11DA14BD" w:rsidRPr="7876C95D">
        <w:rPr>
          <w:rFonts w:eastAsiaTheme="minorEastAsia"/>
        </w:rPr>
        <w:t xml:space="preserve">long engagement with culturally, ethnically and linguistically diverse stakeholders. The Advisory Group </w:t>
      </w:r>
      <w:r w:rsidR="009F72F8">
        <w:rPr>
          <w:rFonts w:eastAsiaTheme="minorEastAsia"/>
        </w:rPr>
        <w:t>gives</w:t>
      </w:r>
      <w:r w:rsidR="11DA14BD" w:rsidRPr="7876C95D">
        <w:rPr>
          <w:rFonts w:eastAsiaTheme="minorEastAsia"/>
        </w:rPr>
        <w:t xml:space="preserve"> advice on the experience of multicultural people and communities during the COVID-19 pandemic. It recommend</w:t>
      </w:r>
      <w:r w:rsidR="009F72F8">
        <w:rPr>
          <w:rFonts w:eastAsiaTheme="minorEastAsia"/>
        </w:rPr>
        <w:t>s</w:t>
      </w:r>
      <w:r w:rsidR="11DA14BD" w:rsidRPr="7876C95D">
        <w:rPr>
          <w:rFonts w:eastAsiaTheme="minorEastAsia"/>
        </w:rPr>
        <w:t xml:space="preserve"> options to </w:t>
      </w:r>
      <w:r w:rsidR="224C46AC" w:rsidRPr="7876C95D">
        <w:rPr>
          <w:rFonts w:eastAsiaTheme="minorEastAsia"/>
        </w:rPr>
        <w:t>lessen</w:t>
      </w:r>
      <w:r w:rsidR="11DA14BD" w:rsidRPr="7876C95D">
        <w:rPr>
          <w:rFonts w:eastAsiaTheme="minorEastAsia"/>
        </w:rPr>
        <w:t xml:space="preserve"> the health impacts of COVID-19 on people and communities from multicultural backgrounds.</w:t>
      </w:r>
    </w:p>
    <w:p w14:paraId="3E2BC62F" w14:textId="77777777" w:rsidR="005024FE" w:rsidRPr="002F7D5D" w:rsidRDefault="00BA4EE4" w:rsidP="00504079">
      <w:pPr>
        <w:spacing w:line="276" w:lineRule="auto"/>
        <w:rPr>
          <w:rFonts w:cs="Arial"/>
        </w:rPr>
      </w:pPr>
      <w:r>
        <w:rPr>
          <w:rFonts w:cs="Arial"/>
          <w:b/>
        </w:rPr>
        <w:t>Updates from t</w:t>
      </w:r>
      <w:r w:rsidR="005024FE" w:rsidRPr="00764D77">
        <w:rPr>
          <w:rFonts w:cs="Arial"/>
          <w:b/>
        </w:rPr>
        <w:t>his meeting</w:t>
      </w:r>
    </w:p>
    <w:p w14:paraId="25EE4F4D" w14:textId="52F88F3E" w:rsidR="00A02919" w:rsidRDefault="4B65EC1A" w:rsidP="7876C95D">
      <w:pPr>
        <w:spacing w:line="276" w:lineRule="auto"/>
        <w:rPr>
          <w:rFonts w:eastAsiaTheme="minorEastAsia"/>
        </w:rPr>
      </w:pPr>
      <w:r w:rsidRPr="7876C95D">
        <w:rPr>
          <w:rFonts w:eastAsiaTheme="minorEastAsia"/>
        </w:rPr>
        <w:t xml:space="preserve">The National COVID Vaccine Taskforce (the Taskforce) </w:t>
      </w:r>
      <w:r w:rsidR="005D69E0">
        <w:rPr>
          <w:rFonts w:eastAsiaTheme="minorEastAsia"/>
        </w:rPr>
        <w:t>gave</w:t>
      </w:r>
      <w:r w:rsidR="005D69E0" w:rsidRPr="7876C95D">
        <w:rPr>
          <w:rFonts w:eastAsiaTheme="minorEastAsia"/>
        </w:rPr>
        <w:t xml:space="preserve"> </w:t>
      </w:r>
      <w:r w:rsidRPr="7876C95D">
        <w:rPr>
          <w:rFonts w:eastAsiaTheme="minorEastAsia"/>
        </w:rPr>
        <w:t xml:space="preserve">an update on the Australian COVID-19 Vaccination Program. </w:t>
      </w:r>
      <w:r w:rsidR="009F72F8">
        <w:rPr>
          <w:rFonts w:eastAsiaTheme="minorEastAsia"/>
        </w:rPr>
        <w:t xml:space="preserve">More than </w:t>
      </w:r>
      <w:r w:rsidR="004629A6">
        <w:rPr>
          <w:rFonts w:eastAsiaTheme="minorEastAsia"/>
        </w:rPr>
        <w:t xml:space="preserve">17.7 million vaccinations have been administered since the beginning of the rollout. </w:t>
      </w:r>
      <w:r w:rsidR="00F3369F">
        <w:rPr>
          <w:rFonts w:eastAsiaTheme="minorEastAsia"/>
        </w:rPr>
        <w:t>F</w:t>
      </w:r>
      <w:r w:rsidR="00A02919" w:rsidRPr="00A02919">
        <w:rPr>
          <w:rFonts w:eastAsiaTheme="minorEastAsia"/>
        </w:rPr>
        <w:t xml:space="preserve">rom 30 August 2021, </w:t>
      </w:r>
      <w:r w:rsidR="009F72F8">
        <w:rPr>
          <w:rFonts w:eastAsiaTheme="minorEastAsia"/>
        </w:rPr>
        <w:t>people</w:t>
      </w:r>
      <w:r w:rsidR="009F72F8" w:rsidRPr="00A02919">
        <w:rPr>
          <w:rFonts w:eastAsiaTheme="minorEastAsia"/>
        </w:rPr>
        <w:t xml:space="preserve"> </w:t>
      </w:r>
      <w:r w:rsidR="00A02919" w:rsidRPr="00A02919">
        <w:rPr>
          <w:rFonts w:eastAsiaTheme="minorEastAsia"/>
        </w:rPr>
        <w:t xml:space="preserve">aged between 16 and 39 years will be eligible for the Pfizer vaccine. </w:t>
      </w:r>
    </w:p>
    <w:p w14:paraId="0452A182" w14:textId="3348B582" w:rsidR="00731555" w:rsidRDefault="00A02919" w:rsidP="7876C95D">
      <w:pPr>
        <w:spacing w:line="276" w:lineRule="auto"/>
        <w:rPr>
          <w:rFonts w:eastAsiaTheme="minorEastAsia"/>
        </w:rPr>
      </w:pPr>
      <w:r w:rsidRPr="00A02919">
        <w:rPr>
          <w:rFonts w:eastAsiaTheme="minorEastAsia"/>
        </w:rPr>
        <w:t>On 23 August 2021, the Government accepted updated advice from the Australian Technical Advisory Group on Immunisation (ATAGI) on the prioritisation for COVID-19 vaccines within the 12</w:t>
      </w:r>
      <w:r>
        <w:rPr>
          <w:rFonts w:eastAsiaTheme="minorEastAsia"/>
        </w:rPr>
        <w:t xml:space="preserve"> to </w:t>
      </w:r>
      <w:r w:rsidRPr="00A02919">
        <w:rPr>
          <w:rFonts w:eastAsiaTheme="minorEastAsia"/>
        </w:rPr>
        <w:t>15 year</w:t>
      </w:r>
      <w:r w:rsidR="00C83541">
        <w:rPr>
          <w:rFonts w:eastAsiaTheme="minorEastAsia"/>
        </w:rPr>
        <w:t>s</w:t>
      </w:r>
      <w:r w:rsidRPr="00A02919">
        <w:rPr>
          <w:rFonts w:eastAsiaTheme="minorEastAsia"/>
        </w:rPr>
        <w:t xml:space="preserve"> age group.</w:t>
      </w:r>
      <w:r>
        <w:rPr>
          <w:rFonts w:eastAsiaTheme="minorEastAsia"/>
        </w:rPr>
        <w:t xml:space="preserve"> </w:t>
      </w:r>
    </w:p>
    <w:p w14:paraId="3EDD676B" w14:textId="6AF0CEF8" w:rsidR="00731555" w:rsidRDefault="00A02919" w:rsidP="7876C95D">
      <w:pPr>
        <w:spacing w:line="276" w:lineRule="auto"/>
        <w:rPr>
          <w:rFonts w:eastAsiaTheme="minorEastAsia"/>
        </w:rPr>
      </w:pPr>
      <w:r>
        <w:rPr>
          <w:rFonts w:eastAsiaTheme="minorEastAsia"/>
        </w:rPr>
        <w:t xml:space="preserve">COVID-19 vaccination is </w:t>
      </w:r>
      <w:hyperlink r:id="rId11" w:history="1">
        <w:r w:rsidRPr="00A02919">
          <w:rPr>
            <w:rStyle w:val="Hyperlink"/>
            <w:rFonts w:eastAsiaTheme="minorEastAsia"/>
          </w:rPr>
          <w:t>mandatory in residential aged care</w:t>
        </w:r>
      </w:hyperlink>
      <w:r>
        <w:rPr>
          <w:rFonts w:eastAsiaTheme="minorEastAsia"/>
        </w:rPr>
        <w:t xml:space="preserve"> from 17 September 2021</w:t>
      </w:r>
      <w:r w:rsidR="00530404">
        <w:rPr>
          <w:rFonts w:eastAsiaTheme="minorEastAsia"/>
        </w:rPr>
        <w:t>. R</w:t>
      </w:r>
      <w:r w:rsidR="001A7AC5">
        <w:rPr>
          <w:rFonts w:eastAsiaTheme="minorEastAsia"/>
        </w:rPr>
        <w:t xml:space="preserve">esidential aged care providers </w:t>
      </w:r>
      <w:r w:rsidR="001A7AC5" w:rsidRPr="00A02919">
        <w:rPr>
          <w:rFonts w:eastAsiaTheme="minorEastAsia"/>
        </w:rPr>
        <w:t>must report staff vaccination rates</w:t>
      </w:r>
      <w:r w:rsidR="001A7AC5">
        <w:rPr>
          <w:rFonts w:eastAsiaTheme="minorEastAsia"/>
        </w:rPr>
        <w:t xml:space="preserve"> to the Commonwealth weekly. The Taskforce is </w:t>
      </w:r>
      <w:r w:rsidR="009F72F8">
        <w:rPr>
          <w:rFonts w:eastAsiaTheme="minorEastAsia"/>
        </w:rPr>
        <w:t xml:space="preserve">helping </w:t>
      </w:r>
      <w:r w:rsidR="001A7AC5">
        <w:rPr>
          <w:rFonts w:eastAsiaTheme="minorEastAsia"/>
        </w:rPr>
        <w:t xml:space="preserve">workers to access vaccines in a range of ways </w:t>
      </w:r>
      <w:r w:rsidR="00530404">
        <w:rPr>
          <w:rFonts w:eastAsiaTheme="minorEastAsia"/>
        </w:rPr>
        <w:t>including</w:t>
      </w:r>
      <w:r w:rsidR="001A7AC5">
        <w:rPr>
          <w:rFonts w:eastAsiaTheme="minorEastAsia"/>
        </w:rPr>
        <w:t xml:space="preserve"> hosting a series of webinars for residential aged care workers.</w:t>
      </w:r>
      <w:r w:rsidR="00D1495C">
        <w:rPr>
          <w:rFonts w:eastAsiaTheme="minorEastAsia"/>
        </w:rPr>
        <w:t xml:space="preserve"> Members discussed </w:t>
      </w:r>
      <w:r w:rsidR="004629A6">
        <w:rPr>
          <w:rFonts w:eastAsiaTheme="minorEastAsia"/>
        </w:rPr>
        <w:t xml:space="preserve">the </w:t>
      </w:r>
      <w:r w:rsidR="002B3B2A">
        <w:rPr>
          <w:rFonts w:eastAsiaTheme="minorEastAsia"/>
        </w:rPr>
        <w:t>need for</w:t>
      </w:r>
      <w:r w:rsidR="00D1495C">
        <w:rPr>
          <w:rFonts w:eastAsiaTheme="minorEastAsia"/>
        </w:rPr>
        <w:t xml:space="preserve"> information about workers</w:t>
      </w:r>
      <w:r w:rsidR="00C60671">
        <w:rPr>
          <w:rFonts w:eastAsiaTheme="minorEastAsia"/>
        </w:rPr>
        <w:t xml:space="preserve"> from multicultural backgrounds</w:t>
      </w:r>
      <w:r w:rsidR="00D1495C">
        <w:rPr>
          <w:rFonts w:eastAsiaTheme="minorEastAsia"/>
        </w:rPr>
        <w:t xml:space="preserve"> who are not yet vaccinated</w:t>
      </w:r>
      <w:r w:rsidR="002B3B2A">
        <w:rPr>
          <w:rFonts w:eastAsiaTheme="minorEastAsia"/>
        </w:rPr>
        <w:t xml:space="preserve"> </w:t>
      </w:r>
      <w:r w:rsidR="006C2467">
        <w:rPr>
          <w:rFonts w:eastAsiaTheme="minorEastAsia"/>
        </w:rPr>
        <w:t xml:space="preserve">in order </w:t>
      </w:r>
      <w:r w:rsidR="002B3B2A">
        <w:rPr>
          <w:rFonts w:eastAsiaTheme="minorEastAsia"/>
        </w:rPr>
        <w:t xml:space="preserve">to support </w:t>
      </w:r>
      <w:r w:rsidR="006C2467">
        <w:rPr>
          <w:rFonts w:eastAsiaTheme="minorEastAsia"/>
        </w:rPr>
        <w:t xml:space="preserve">them </w:t>
      </w:r>
      <w:r w:rsidR="004629A6">
        <w:rPr>
          <w:rFonts w:eastAsiaTheme="minorEastAsia"/>
        </w:rPr>
        <w:t xml:space="preserve">to </w:t>
      </w:r>
      <w:r w:rsidR="002B3B2A">
        <w:rPr>
          <w:rFonts w:eastAsiaTheme="minorEastAsia"/>
        </w:rPr>
        <w:t>access vaccines</w:t>
      </w:r>
      <w:r w:rsidR="00D1495C">
        <w:rPr>
          <w:rFonts w:eastAsiaTheme="minorEastAsia"/>
        </w:rPr>
        <w:t>.</w:t>
      </w:r>
    </w:p>
    <w:p w14:paraId="61A6BF7D" w14:textId="5B1F3028" w:rsidR="00A02919" w:rsidRDefault="00A02919" w:rsidP="7876C95D">
      <w:pPr>
        <w:spacing w:line="276" w:lineRule="auto"/>
        <w:rPr>
          <w:rFonts w:eastAsiaTheme="minorEastAsia"/>
        </w:rPr>
      </w:pPr>
      <w:r>
        <w:rPr>
          <w:rFonts w:eastAsiaTheme="minorEastAsia"/>
        </w:rPr>
        <w:t xml:space="preserve">The </w:t>
      </w:r>
      <w:r w:rsidR="00C83541">
        <w:rPr>
          <w:rFonts w:eastAsiaTheme="minorEastAsia"/>
        </w:rPr>
        <w:t>Taskforce</w:t>
      </w:r>
      <w:r>
        <w:rPr>
          <w:rFonts w:eastAsiaTheme="minorEastAsia"/>
        </w:rPr>
        <w:t xml:space="preserve"> gave an update on </w:t>
      </w:r>
      <w:r w:rsidR="00A27EE7">
        <w:rPr>
          <w:rFonts w:eastAsiaTheme="minorEastAsia"/>
        </w:rPr>
        <w:t xml:space="preserve">the </w:t>
      </w:r>
      <w:hyperlink r:id="rId12" w:history="1">
        <w:r w:rsidR="00A27EE7" w:rsidRPr="00A27EE7">
          <w:rPr>
            <w:rStyle w:val="Hyperlink"/>
            <w:rFonts w:eastAsiaTheme="minorEastAsia"/>
          </w:rPr>
          <w:t>COVID-19 Mental Health Boost for NSW</w:t>
        </w:r>
      </w:hyperlink>
      <w:r>
        <w:rPr>
          <w:rFonts w:eastAsiaTheme="minorEastAsia"/>
        </w:rPr>
        <w:t xml:space="preserve">. </w:t>
      </w:r>
      <w:r w:rsidR="00A27EE7">
        <w:rPr>
          <w:rFonts w:eastAsiaTheme="minorEastAsia"/>
        </w:rPr>
        <w:t xml:space="preserve">The </w:t>
      </w:r>
      <w:r w:rsidR="00C83541">
        <w:rPr>
          <w:rFonts w:eastAsiaTheme="minorEastAsia"/>
        </w:rPr>
        <w:t>Taskforce</w:t>
      </w:r>
      <w:r w:rsidR="00A27EE7">
        <w:rPr>
          <w:rFonts w:eastAsiaTheme="minorEastAsia"/>
        </w:rPr>
        <w:t xml:space="preserve"> is establishing pop-up Head to Health clinics in Western Sydney. The </w:t>
      </w:r>
      <w:r w:rsidR="00C83541">
        <w:rPr>
          <w:rFonts w:eastAsiaTheme="minorEastAsia"/>
        </w:rPr>
        <w:t>Taskforce</w:t>
      </w:r>
      <w:r w:rsidR="00A27EE7">
        <w:rPr>
          <w:rFonts w:eastAsiaTheme="minorEastAsia"/>
        </w:rPr>
        <w:t>, NSW Health and the PHNs in Western Sydney are working together to share information and ensure access to translations.</w:t>
      </w:r>
    </w:p>
    <w:p w14:paraId="0C810899" w14:textId="6185C45A" w:rsidR="00A02919" w:rsidRDefault="00A02919" w:rsidP="7876C95D">
      <w:pPr>
        <w:spacing w:line="276" w:lineRule="auto"/>
        <w:rPr>
          <w:rFonts w:eastAsiaTheme="minorEastAsia"/>
        </w:rPr>
      </w:pPr>
      <w:r>
        <w:rPr>
          <w:rFonts w:eastAsiaTheme="minorEastAsia"/>
        </w:rPr>
        <w:t xml:space="preserve">The Department of Health presented a draft concept for </w:t>
      </w:r>
      <w:r w:rsidR="0005027F">
        <w:rPr>
          <w:rFonts w:eastAsiaTheme="minorEastAsia"/>
        </w:rPr>
        <w:t>reporting vaccination coverage of people from multicultural backgrounds. The Data Working Group worked with the Taskforce and the Department to develop the methodology. The project uses data from the Australian Immunisation Register linked to data in the Multi-Agency Data Integration Project.</w:t>
      </w:r>
      <w:r w:rsidR="002B3B2A">
        <w:rPr>
          <w:rFonts w:eastAsiaTheme="minorEastAsia"/>
        </w:rPr>
        <w:t xml:space="preserve"> </w:t>
      </w:r>
      <w:r w:rsidR="006C2467">
        <w:rPr>
          <w:rFonts w:eastAsiaTheme="minorEastAsia"/>
        </w:rPr>
        <w:t xml:space="preserve">Members </w:t>
      </w:r>
      <w:r w:rsidR="006C2467">
        <w:rPr>
          <w:rFonts w:eastAsiaTheme="minorEastAsia"/>
        </w:rPr>
        <w:lastRenderedPageBreak/>
        <w:t>welcomed the concept and t</w:t>
      </w:r>
      <w:r w:rsidR="002B3B2A">
        <w:rPr>
          <w:rFonts w:eastAsiaTheme="minorEastAsia"/>
        </w:rPr>
        <w:t xml:space="preserve">he Taskforce and Department will continue to work with </w:t>
      </w:r>
      <w:r w:rsidR="006C2467">
        <w:rPr>
          <w:rFonts w:eastAsiaTheme="minorEastAsia"/>
        </w:rPr>
        <w:t>them to refine it</w:t>
      </w:r>
      <w:r w:rsidR="002B3B2A">
        <w:rPr>
          <w:rFonts w:eastAsiaTheme="minorEastAsia"/>
        </w:rPr>
        <w:t>.</w:t>
      </w:r>
    </w:p>
    <w:p w14:paraId="69CEB346" w14:textId="50866EC5" w:rsidR="009E5FBE" w:rsidRDefault="00731555" w:rsidP="7876C95D">
      <w:pPr>
        <w:spacing w:line="276" w:lineRule="auto"/>
        <w:rPr>
          <w:rFonts w:eastAsiaTheme="minorEastAsia"/>
        </w:rPr>
      </w:pPr>
      <w:r>
        <w:rPr>
          <w:rFonts w:eastAsiaTheme="minorEastAsia"/>
        </w:rPr>
        <w:t xml:space="preserve">Professor Kirsten McCaffrey, Director, </w:t>
      </w:r>
      <w:hyperlink r:id="rId13" w:history="1">
        <w:r w:rsidRPr="006C2467">
          <w:rPr>
            <w:rStyle w:val="Hyperlink"/>
            <w:rFonts w:eastAsiaTheme="minorEastAsia"/>
          </w:rPr>
          <w:t>Sydney Health Literacy Lab</w:t>
        </w:r>
      </w:hyperlink>
      <w:r>
        <w:rPr>
          <w:rFonts w:eastAsiaTheme="minorEastAsia"/>
        </w:rPr>
        <w:t xml:space="preserve">, University of Sydney, presented </w:t>
      </w:r>
      <w:r w:rsidR="009E5FBE">
        <w:rPr>
          <w:rFonts w:eastAsiaTheme="minorEastAsia"/>
        </w:rPr>
        <w:t>the results of the research project, ‘COVID-19 Knowledge, Beliefs and Behaviours’.</w:t>
      </w:r>
    </w:p>
    <w:p w14:paraId="72C612DB" w14:textId="4C0D5856" w:rsidR="00731555" w:rsidRPr="001452D3" w:rsidRDefault="00731555" w:rsidP="7876C95D">
      <w:pPr>
        <w:spacing w:line="276" w:lineRule="auto"/>
        <w:rPr>
          <w:rFonts w:eastAsiaTheme="minorEastAsia"/>
          <w:color w:val="FF0000"/>
        </w:rPr>
      </w:pPr>
      <w:r>
        <w:rPr>
          <w:rFonts w:eastAsiaTheme="minorEastAsia"/>
        </w:rPr>
        <w:t xml:space="preserve">The Taskforce gave an update on Digital and Service Design. The Eligibility Checker is available in 16 languages, including English. </w:t>
      </w:r>
      <w:r w:rsidR="000F45F6">
        <w:rPr>
          <w:rFonts w:eastAsiaTheme="minorEastAsia"/>
        </w:rPr>
        <w:t xml:space="preserve">The Taskforce is investigating </w:t>
      </w:r>
      <w:r w:rsidR="00C87F31">
        <w:rPr>
          <w:rFonts w:eastAsiaTheme="minorEastAsia"/>
        </w:rPr>
        <w:t xml:space="preserve">more </w:t>
      </w:r>
      <w:r w:rsidR="000F45F6">
        <w:rPr>
          <w:rFonts w:eastAsiaTheme="minorEastAsia"/>
        </w:rPr>
        <w:t xml:space="preserve">options </w:t>
      </w:r>
      <w:r w:rsidR="0005027F">
        <w:rPr>
          <w:rFonts w:eastAsiaTheme="minorEastAsia"/>
        </w:rPr>
        <w:t>for multilingual phone support.</w:t>
      </w:r>
      <w:r w:rsidR="00063EE0">
        <w:rPr>
          <w:rFonts w:eastAsiaTheme="minorEastAsia"/>
        </w:rPr>
        <w:t xml:space="preserve"> </w:t>
      </w:r>
      <w:r w:rsidR="002B3B2A">
        <w:rPr>
          <w:rFonts w:eastAsiaTheme="minorEastAsia"/>
        </w:rPr>
        <w:t>Members discussed the booking process and interface with third party sites.</w:t>
      </w:r>
    </w:p>
    <w:p w14:paraId="4476400C" w14:textId="36DE8412" w:rsidR="00F3369F" w:rsidRDefault="00F3369F" w:rsidP="7876C95D">
      <w:pPr>
        <w:spacing w:line="276" w:lineRule="auto"/>
        <w:rPr>
          <w:rFonts w:eastAsiaTheme="minorEastAsia"/>
        </w:rPr>
      </w:pPr>
      <w:r>
        <w:rPr>
          <w:rFonts w:eastAsiaTheme="minorEastAsia"/>
        </w:rPr>
        <w:t>The Taskforce gave an update on the rollout for people with disability.</w:t>
      </w:r>
      <w:r w:rsidR="003C4120">
        <w:rPr>
          <w:rFonts w:eastAsiaTheme="minorEastAsia"/>
        </w:rPr>
        <w:t xml:space="preserve"> The Taskforce is encouraging workers to book for vaccination wherever </w:t>
      </w:r>
      <w:r w:rsidR="004629A6">
        <w:rPr>
          <w:rFonts w:eastAsiaTheme="minorEastAsia"/>
        </w:rPr>
        <w:t>best suits them</w:t>
      </w:r>
      <w:r w:rsidR="00AE4A65">
        <w:rPr>
          <w:rFonts w:eastAsiaTheme="minorEastAsia"/>
        </w:rPr>
        <w:t xml:space="preserve"> and </w:t>
      </w:r>
      <w:r w:rsidR="002B3B2A">
        <w:rPr>
          <w:rFonts w:eastAsiaTheme="minorEastAsia"/>
        </w:rPr>
        <w:t>is supporting workers with resources</w:t>
      </w:r>
      <w:r w:rsidR="004629A6">
        <w:rPr>
          <w:rFonts w:eastAsiaTheme="minorEastAsia"/>
        </w:rPr>
        <w:t xml:space="preserve"> in multiple languages</w:t>
      </w:r>
      <w:r w:rsidR="002B3B2A">
        <w:rPr>
          <w:rFonts w:eastAsiaTheme="minorEastAsia"/>
        </w:rPr>
        <w:t>.</w:t>
      </w:r>
    </w:p>
    <w:p w14:paraId="53A5B08B" w14:textId="1DB9A00A" w:rsidR="00D72526" w:rsidRDefault="00D72526" w:rsidP="7876C95D">
      <w:pPr>
        <w:spacing w:line="276" w:lineRule="auto"/>
        <w:rPr>
          <w:rFonts w:eastAsiaTheme="minorEastAsia"/>
        </w:rPr>
      </w:pPr>
      <w:r>
        <w:rPr>
          <w:rFonts w:eastAsiaTheme="minorEastAsia"/>
        </w:rPr>
        <w:t xml:space="preserve">Migration Council Australia (MCA) provided an update on the communications and consultation activities it is leading. MCA continues to </w:t>
      </w:r>
      <w:r w:rsidR="006C2467">
        <w:rPr>
          <w:rFonts w:eastAsiaTheme="minorEastAsia"/>
        </w:rPr>
        <w:t xml:space="preserve">work with relevant sectors, including </w:t>
      </w:r>
      <w:r>
        <w:rPr>
          <w:rFonts w:eastAsiaTheme="minorEastAsia"/>
        </w:rPr>
        <w:t>facilitat</w:t>
      </w:r>
      <w:r w:rsidR="006C2467">
        <w:rPr>
          <w:rFonts w:eastAsiaTheme="minorEastAsia"/>
        </w:rPr>
        <w:t>ing</w:t>
      </w:r>
      <w:r>
        <w:rPr>
          <w:rFonts w:eastAsiaTheme="minorEastAsia"/>
        </w:rPr>
        <w:t xml:space="preserve"> grassroots consultation sessions with </w:t>
      </w:r>
      <w:r w:rsidR="009830DB">
        <w:rPr>
          <w:rFonts w:eastAsiaTheme="minorEastAsia"/>
        </w:rPr>
        <w:t xml:space="preserve">settlement support providers and women from migrant and refugee backgrounds. </w:t>
      </w:r>
      <w:r w:rsidR="006C2467">
        <w:rPr>
          <w:rFonts w:eastAsiaTheme="minorEastAsia"/>
        </w:rPr>
        <w:t xml:space="preserve">MCA is also developing conversation guides for these sectors to build their capacity. </w:t>
      </w:r>
      <w:r>
        <w:rPr>
          <w:rFonts w:eastAsiaTheme="minorEastAsia"/>
        </w:rPr>
        <w:t xml:space="preserve">MCA is </w:t>
      </w:r>
      <w:r w:rsidR="006C2467">
        <w:rPr>
          <w:rFonts w:eastAsiaTheme="minorEastAsia"/>
        </w:rPr>
        <w:t>co-designing and delivering multilingual communications, including a</w:t>
      </w:r>
      <w:r>
        <w:rPr>
          <w:rFonts w:eastAsiaTheme="minorEastAsia"/>
        </w:rPr>
        <w:t xml:space="preserve"> campaign with ethnic community radio stations</w:t>
      </w:r>
      <w:r w:rsidR="006C2467">
        <w:rPr>
          <w:rFonts w:eastAsiaTheme="minorEastAsia"/>
        </w:rPr>
        <w:t>,</w:t>
      </w:r>
      <w:r>
        <w:rPr>
          <w:rFonts w:eastAsiaTheme="minorEastAsia"/>
        </w:rPr>
        <w:t xml:space="preserve"> </w:t>
      </w:r>
      <w:r w:rsidR="006C2467">
        <w:rPr>
          <w:rFonts w:eastAsiaTheme="minorEastAsia"/>
        </w:rPr>
        <w:t>a social</w:t>
      </w:r>
      <w:r>
        <w:rPr>
          <w:rFonts w:eastAsiaTheme="minorEastAsia"/>
        </w:rPr>
        <w:t xml:space="preserve"> media campaign for young women</w:t>
      </w:r>
      <w:r w:rsidR="006C2467">
        <w:rPr>
          <w:rFonts w:eastAsiaTheme="minorEastAsia"/>
        </w:rPr>
        <w:t>, and animations and explainers about the vaccines</w:t>
      </w:r>
      <w:r>
        <w:rPr>
          <w:rFonts w:eastAsiaTheme="minorEastAsia"/>
        </w:rPr>
        <w:t>.</w:t>
      </w:r>
    </w:p>
    <w:p w14:paraId="42F0E99F" w14:textId="5AF54BFC" w:rsidR="00731555" w:rsidRDefault="00731555" w:rsidP="7876C95D">
      <w:pPr>
        <w:spacing w:line="276" w:lineRule="auto"/>
        <w:rPr>
          <w:rFonts w:eastAsiaTheme="minorEastAsia"/>
        </w:rPr>
      </w:pPr>
      <w:r>
        <w:rPr>
          <w:rFonts w:eastAsiaTheme="minorEastAsia"/>
        </w:rPr>
        <w:t>Members discussed</w:t>
      </w:r>
      <w:r w:rsidR="00D1495C">
        <w:rPr>
          <w:rFonts w:eastAsiaTheme="minorEastAsia"/>
        </w:rPr>
        <w:t xml:space="preserve"> access to vaccines for people without Medicare and</w:t>
      </w:r>
      <w:r w:rsidR="00193DBC">
        <w:rPr>
          <w:rFonts w:eastAsiaTheme="minorEastAsia"/>
        </w:rPr>
        <w:t xml:space="preserve"> information about </w:t>
      </w:r>
      <w:r w:rsidR="00D1495C">
        <w:rPr>
          <w:rFonts w:eastAsiaTheme="minorEastAsia"/>
        </w:rPr>
        <w:t>how to record</w:t>
      </w:r>
      <w:r w:rsidR="00193DBC">
        <w:rPr>
          <w:rFonts w:eastAsiaTheme="minorEastAsia"/>
        </w:rPr>
        <w:t xml:space="preserve"> </w:t>
      </w:r>
      <w:r w:rsidR="009F72F8">
        <w:rPr>
          <w:rFonts w:eastAsiaTheme="minorEastAsia"/>
        </w:rPr>
        <w:t>this</w:t>
      </w:r>
      <w:r w:rsidR="00D1495C">
        <w:rPr>
          <w:rFonts w:eastAsiaTheme="minorEastAsia"/>
        </w:rPr>
        <w:t>.</w:t>
      </w:r>
      <w:r w:rsidR="00AE4A65">
        <w:rPr>
          <w:rFonts w:eastAsiaTheme="minorEastAsia"/>
        </w:rPr>
        <w:t xml:space="preserve"> </w:t>
      </w:r>
      <w:r w:rsidR="002B3B2A">
        <w:rPr>
          <w:rFonts w:eastAsiaTheme="minorEastAsia"/>
        </w:rPr>
        <w:t>The Taskforce is investigating options to support vulnerable populations</w:t>
      </w:r>
      <w:r w:rsidR="004629A6">
        <w:rPr>
          <w:rFonts w:eastAsiaTheme="minorEastAsia"/>
        </w:rPr>
        <w:t xml:space="preserve"> and</w:t>
      </w:r>
      <w:r w:rsidR="00AE4A65">
        <w:rPr>
          <w:rFonts w:eastAsiaTheme="minorEastAsia"/>
        </w:rPr>
        <w:t xml:space="preserve"> discussed </w:t>
      </w:r>
      <w:r w:rsidR="002B3B2A">
        <w:rPr>
          <w:rFonts w:eastAsiaTheme="minorEastAsia"/>
        </w:rPr>
        <w:t xml:space="preserve">the vaccination of people in </w:t>
      </w:r>
      <w:r w:rsidR="00A45A94">
        <w:rPr>
          <w:rFonts w:eastAsiaTheme="minorEastAsia"/>
        </w:rPr>
        <w:t xml:space="preserve">immigration </w:t>
      </w:r>
      <w:r w:rsidR="002B3B2A">
        <w:rPr>
          <w:rFonts w:eastAsiaTheme="minorEastAsia"/>
        </w:rPr>
        <w:t>detention.</w:t>
      </w:r>
      <w:r w:rsidR="001E0206">
        <w:rPr>
          <w:rFonts w:eastAsiaTheme="minorEastAsia"/>
        </w:rPr>
        <w:t xml:space="preserve"> Members discussed supporting people to connect with health practitioners who speak their language.</w:t>
      </w:r>
    </w:p>
    <w:p w14:paraId="204483DF" w14:textId="6CB20F62" w:rsidR="002A5E10" w:rsidRPr="005E311B" w:rsidRDefault="4CB7C712" w:rsidP="00504079">
      <w:pPr>
        <w:spacing w:line="276" w:lineRule="auto"/>
      </w:pPr>
      <w:r w:rsidRPr="7876C95D">
        <w:rPr>
          <w:rFonts w:eastAsiaTheme="minorEastAsia"/>
        </w:rPr>
        <w:t xml:space="preserve">The Advisory Group </w:t>
      </w:r>
      <w:r w:rsidR="44AE3A64" w:rsidRPr="7876C95D">
        <w:rPr>
          <w:rFonts w:eastAsiaTheme="minorEastAsia"/>
        </w:rPr>
        <w:t>will</w:t>
      </w:r>
      <w:r w:rsidRPr="7876C95D">
        <w:rPr>
          <w:rFonts w:eastAsiaTheme="minorEastAsia"/>
        </w:rPr>
        <w:t xml:space="preserve"> meet again </w:t>
      </w:r>
      <w:r w:rsidR="288D4735" w:rsidRPr="7876C95D">
        <w:rPr>
          <w:rFonts w:eastAsiaTheme="minorEastAsia"/>
        </w:rPr>
        <w:t xml:space="preserve">in </w:t>
      </w:r>
      <w:r w:rsidR="00337B13">
        <w:rPr>
          <w:rFonts w:eastAsiaTheme="minorEastAsia"/>
        </w:rPr>
        <w:t>September</w:t>
      </w:r>
      <w:r w:rsidR="3D62C5A5" w:rsidRPr="7876C95D">
        <w:rPr>
          <w:rFonts w:eastAsiaTheme="minorEastAsia"/>
        </w:rPr>
        <w:t xml:space="preserve"> </w:t>
      </w:r>
      <w:r w:rsidR="288D4735" w:rsidRPr="7876C95D">
        <w:rPr>
          <w:rFonts w:eastAsiaTheme="minorEastAsia"/>
        </w:rPr>
        <w:t>2021.</w:t>
      </w:r>
    </w:p>
    <w:p w14:paraId="7F83B58F" w14:textId="77777777" w:rsidR="00064383" w:rsidRPr="00064383" w:rsidRDefault="00064383" w:rsidP="00504079">
      <w:pPr>
        <w:spacing w:line="276" w:lineRule="auto"/>
      </w:pPr>
      <w:r w:rsidRPr="005E311B">
        <w:t>See </w:t>
      </w:r>
      <w:hyperlink r:id="rId14" w:history="1">
        <w:r w:rsidRPr="005E311B">
          <w:rPr>
            <w:rStyle w:val="Hyperlink"/>
          </w:rPr>
          <w:t>Culturally and Linguistically Diverse Communities COVID-19 Health Advisory Group </w:t>
        </w:r>
      </w:hyperlink>
      <w:r w:rsidRPr="005E311B">
        <w:t>and </w:t>
      </w:r>
      <w:hyperlink r:id="rId15" w:history="1">
        <w:r w:rsidRPr="005E311B">
          <w:rPr>
            <w:rStyle w:val="Hyperlink"/>
          </w:rPr>
          <w:t>terms of reference</w:t>
        </w:r>
      </w:hyperlink>
      <w:r w:rsidRPr="005E311B">
        <w:t xml:space="preserve"> for more information.</w:t>
      </w:r>
    </w:p>
    <w:sectPr w:rsidR="00064383" w:rsidRPr="00064383" w:rsidSect="008E512E">
      <w:headerReference w:type="default" r:id="rId16"/>
      <w:pgSz w:w="11906" w:h="16838"/>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70B02" w14:textId="77777777" w:rsidR="00A72D95" w:rsidRDefault="00A72D95" w:rsidP="00562B90">
      <w:pPr>
        <w:spacing w:after="0"/>
      </w:pPr>
      <w:r>
        <w:separator/>
      </w:r>
    </w:p>
  </w:endnote>
  <w:endnote w:type="continuationSeparator" w:id="0">
    <w:p w14:paraId="14B5A866" w14:textId="77777777" w:rsidR="00A72D95" w:rsidRDefault="00A72D95" w:rsidP="00562B90">
      <w:pPr>
        <w:spacing w:after="0"/>
      </w:pPr>
      <w:r>
        <w:continuationSeparator/>
      </w:r>
    </w:p>
  </w:endnote>
  <w:endnote w:type="continuationNotice" w:id="1">
    <w:p w14:paraId="56BB0047" w14:textId="77777777" w:rsidR="00A72D95" w:rsidRDefault="00A72D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1E46B" w14:textId="77777777" w:rsidR="00A72D95" w:rsidRDefault="00A72D95" w:rsidP="00562B90">
      <w:pPr>
        <w:spacing w:after="0"/>
      </w:pPr>
      <w:r>
        <w:separator/>
      </w:r>
    </w:p>
  </w:footnote>
  <w:footnote w:type="continuationSeparator" w:id="0">
    <w:p w14:paraId="4AB43C2F" w14:textId="77777777" w:rsidR="00A72D95" w:rsidRDefault="00A72D95" w:rsidP="00562B90">
      <w:pPr>
        <w:spacing w:after="0"/>
      </w:pPr>
      <w:r>
        <w:continuationSeparator/>
      </w:r>
    </w:p>
  </w:footnote>
  <w:footnote w:type="continuationNotice" w:id="1">
    <w:p w14:paraId="628F217A" w14:textId="77777777" w:rsidR="00A72D95" w:rsidRDefault="00A72D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039C5" w14:textId="77777777" w:rsidR="00CF3A70" w:rsidRDefault="00CF3A70">
    <w:pPr>
      <w:pStyle w:val="Heade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3A70" w14:paraId="4E971648" w14:textId="77777777" w:rsidTr="00CF3A70">
      <w:tc>
        <w:tcPr>
          <w:tcW w:w="4508" w:type="dxa"/>
        </w:tcPr>
        <w:p w14:paraId="3E753021" w14:textId="77777777" w:rsidR="00CF3A70" w:rsidRDefault="00CF3A70">
          <w:pPr>
            <w:pStyle w:val="Header"/>
          </w:pPr>
          <w:r>
            <w:rPr>
              <w:noProof/>
              <w:lang w:eastAsia="en-AU"/>
            </w:rPr>
            <w:drawing>
              <wp:inline distT="0" distB="0" distL="0" distR="0" wp14:anchorId="75DE79F7" wp14:editId="72F9F08A">
                <wp:extent cx="1591310" cy="105473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054735"/>
                        </a:xfrm>
                        <a:prstGeom prst="rect">
                          <a:avLst/>
                        </a:prstGeom>
                        <a:noFill/>
                      </pic:spPr>
                    </pic:pic>
                  </a:graphicData>
                </a:graphic>
              </wp:inline>
            </w:drawing>
          </w:r>
        </w:p>
      </w:tc>
      <w:tc>
        <w:tcPr>
          <w:tcW w:w="4508" w:type="dxa"/>
        </w:tcPr>
        <w:p w14:paraId="30C43B9B" w14:textId="77777777" w:rsidR="00CF3A70" w:rsidRDefault="00CF3A70" w:rsidP="00CF3A70">
          <w:pPr>
            <w:pStyle w:val="Header"/>
            <w:jc w:val="right"/>
          </w:pPr>
        </w:p>
        <w:p w14:paraId="732F6613" w14:textId="77777777" w:rsidR="00CF3A70" w:rsidRDefault="00CF3A70" w:rsidP="00CF3A70">
          <w:pPr>
            <w:pStyle w:val="Header"/>
            <w:jc w:val="right"/>
          </w:pPr>
        </w:p>
        <w:p w14:paraId="7C6BCCA7" w14:textId="77777777" w:rsidR="00CF3A70" w:rsidRDefault="00CF3A70" w:rsidP="00CF3A70">
          <w:pPr>
            <w:pStyle w:val="Header"/>
            <w:jc w:val="right"/>
          </w:pPr>
          <w:r>
            <w:rPr>
              <w:noProof/>
              <w:lang w:eastAsia="en-AU"/>
            </w:rPr>
            <w:drawing>
              <wp:inline distT="0" distB="0" distL="0" distR="0" wp14:anchorId="798DC90D" wp14:editId="4F66FFB8">
                <wp:extent cx="2030400" cy="475200"/>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30400" cy="475200"/>
                        </a:xfrm>
                        <a:prstGeom prst="rect">
                          <a:avLst/>
                        </a:prstGeom>
                      </pic:spPr>
                    </pic:pic>
                  </a:graphicData>
                </a:graphic>
              </wp:inline>
            </w:drawing>
          </w:r>
        </w:p>
      </w:tc>
    </w:tr>
  </w:tbl>
  <w:p w14:paraId="153EAC7D" w14:textId="77777777" w:rsidR="00212E15" w:rsidRDefault="00212E15" w:rsidP="00CF3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286"/>
    <w:multiLevelType w:val="hybridMultilevel"/>
    <w:tmpl w:val="7018C972"/>
    <w:lvl w:ilvl="0" w:tplc="0C090003">
      <w:start w:val="1"/>
      <w:numFmt w:val="bullet"/>
      <w:lvlText w:val="o"/>
      <w:lvlJc w:val="left"/>
      <w:pPr>
        <w:ind w:left="360" w:hanging="360"/>
      </w:pPr>
      <w:rPr>
        <w:rFonts w:ascii="Courier New" w:hAnsi="Courier New" w:cs="Courier New"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5743B"/>
    <w:multiLevelType w:val="hybridMultilevel"/>
    <w:tmpl w:val="BB86A244"/>
    <w:lvl w:ilvl="0" w:tplc="5D1A39F0">
      <w:start w:val="1"/>
      <w:numFmt w:val="bullet"/>
      <w:lvlText w:val="o"/>
      <w:lvlJc w:val="left"/>
      <w:pPr>
        <w:ind w:left="720" w:hanging="360"/>
      </w:pPr>
      <w:rPr>
        <w:rFonts w:ascii="Courier New" w:hAnsi="Courier New" w:cs="Courier New" w:hint="default"/>
      </w:rPr>
    </w:lvl>
    <w:lvl w:ilvl="1" w:tplc="38904280" w:tentative="1">
      <w:start w:val="1"/>
      <w:numFmt w:val="bullet"/>
      <w:lvlText w:val="o"/>
      <w:lvlJc w:val="left"/>
      <w:pPr>
        <w:ind w:left="1440" w:hanging="360"/>
      </w:pPr>
      <w:rPr>
        <w:rFonts w:ascii="Courier New" w:hAnsi="Courier New" w:cs="Courier New" w:hint="default"/>
      </w:rPr>
    </w:lvl>
    <w:lvl w:ilvl="2" w:tplc="963297DE" w:tentative="1">
      <w:start w:val="1"/>
      <w:numFmt w:val="bullet"/>
      <w:lvlText w:val=""/>
      <w:lvlJc w:val="left"/>
      <w:pPr>
        <w:ind w:left="2160" w:hanging="360"/>
      </w:pPr>
      <w:rPr>
        <w:rFonts w:ascii="Wingdings" w:hAnsi="Wingdings" w:hint="default"/>
      </w:rPr>
    </w:lvl>
    <w:lvl w:ilvl="3" w:tplc="9A60CE18" w:tentative="1">
      <w:start w:val="1"/>
      <w:numFmt w:val="bullet"/>
      <w:lvlText w:val=""/>
      <w:lvlJc w:val="left"/>
      <w:pPr>
        <w:ind w:left="2880" w:hanging="360"/>
      </w:pPr>
      <w:rPr>
        <w:rFonts w:ascii="Symbol" w:hAnsi="Symbol" w:hint="default"/>
      </w:rPr>
    </w:lvl>
    <w:lvl w:ilvl="4" w:tplc="14D69A96" w:tentative="1">
      <w:start w:val="1"/>
      <w:numFmt w:val="bullet"/>
      <w:lvlText w:val="o"/>
      <w:lvlJc w:val="left"/>
      <w:pPr>
        <w:ind w:left="3600" w:hanging="360"/>
      </w:pPr>
      <w:rPr>
        <w:rFonts w:ascii="Courier New" w:hAnsi="Courier New" w:cs="Courier New" w:hint="default"/>
      </w:rPr>
    </w:lvl>
    <w:lvl w:ilvl="5" w:tplc="FF7010BA" w:tentative="1">
      <w:start w:val="1"/>
      <w:numFmt w:val="bullet"/>
      <w:lvlText w:val=""/>
      <w:lvlJc w:val="left"/>
      <w:pPr>
        <w:ind w:left="4320" w:hanging="360"/>
      </w:pPr>
      <w:rPr>
        <w:rFonts w:ascii="Wingdings" w:hAnsi="Wingdings" w:hint="default"/>
      </w:rPr>
    </w:lvl>
    <w:lvl w:ilvl="6" w:tplc="0382E998" w:tentative="1">
      <w:start w:val="1"/>
      <w:numFmt w:val="bullet"/>
      <w:lvlText w:val=""/>
      <w:lvlJc w:val="left"/>
      <w:pPr>
        <w:ind w:left="5040" w:hanging="360"/>
      </w:pPr>
      <w:rPr>
        <w:rFonts w:ascii="Symbol" w:hAnsi="Symbol" w:hint="default"/>
      </w:rPr>
    </w:lvl>
    <w:lvl w:ilvl="7" w:tplc="2B84B8F0" w:tentative="1">
      <w:start w:val="1"/>
      <w:numFmt w:val="bullet"/>
      <w:lvlText w:val="o"/>
      <w:lvlJc w:val="left"/>
      <w:pPr>
        <w:ind w:left="5760" w:hanging="360"/>
      </w:pPr>
      <w:rPr>
        <w:rFonts w:ascii="Courier New" w:hAnsi="Courier New" w:cs="Courier New" w:hint="default"/>
      </w:rPr>
    </w:lvl>
    <w:lvl w:ilvl="8" w:tplc="5B567CB8" w:tentative="1">
      <w:start w:val="1"/>
      <w:numFmt w:val="bullet"/>
      <w:lvlText w:val=""/>
      <w:lvlJc w:val="left"/>
      <w:pPr>
        <w:ind w:left="6480" w:hanging="360"/>
      </w:pPr>
      <w:rPr>
        <w:rFonts w:ascii="Wingdings" w:hAnsi="Wingdings" w:hint="default"/>
      </w:rPr>
    </w:lvl>
  </w:abstractNum>
  <w:abstractNum w:abstractNumId="2" w15:restartNumberingAfterBreak="0">
    <w:nsid w:val="0B3B7C09"/>
    <w:multiLevelType w:val="hybridMultilevel"/>
    <w:tmpl w:val="60889786"/>
    <w:lvl w:ilvl="0" w:tplc="5FACA8E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14FE2"/>
    <w:multiLevelType w:val="hybridMultilevel"/>
    <w:tmpl w:val="13920784"/>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F4517"/>
    <w:multiLevelType w:val="hybridMultilevel"/>
    <w:tmpl w:val="A246DACC"/>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5" w15:restartNumberingAfterBreak="0">
    <w:nsid w:val="219B77D4"/>
    <w:multiLevelType w:val="hybridMultilevel"/>
    <w:tmpl w:val="9DC4F740"/>
    <w:lvl w:ilvl="0" w:tplc="0C090003">
      <w:start w:val="1"/>
      <w:numFmt w:val="bullet"/>
      <w:lvlText w:val="o"/>
      <w:lvlJc w:val="left"/>
      <w:pPr>
        <w:ind w:left="1133" w:hanging="360"/>
      </w:pPr>
      <w:rPr>
        <w:rFonts w:ascii="Courier New" w:hAnsi="Courier New" w:cs="Courier New"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6" w15:restartNumberingAfterBreak="0">
    <w:nsid w:val="236D3820"/>
    <w:multiLevelType w:val="hybridMultilevel"/>
    <w:tmpl w:val="A970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C7EAC"/>
    <w:multiLevelType w:val="hybridMultilevel"/>
    <w:tmpl w:val="A96E4DAC"/>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5">
      <w:start w:val="1"/>
      <w:numFmt w:val="bullet"/>
      <w:lvlText w:val=""/>
      <w:lvlJc w:val="left"/>
      <w:pPr>
        <w:ind w:left="2687" w:hanging="360"/>
      </w:pPr>
      <w:rPr>
        <w:rFonts w:ascii="Wingdings" w:hAnsi="Wingdings"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812E2B"/>
    <w:multiLevelType w:val="hybridMultilevel"/>
    <w:tmpl w:val="DDD0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CE428E"/>
    <w:multiLevelType w:val="hybridMultilevel"/>
    <w:tmpl w:val="FEF82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2533C1"/>
    <w:multiLevelType w:val="hybridMultilevel"/>
    <w:tmpl w:val="4BB4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30531A"/>
    <w:multiLevelType w:val="hybridMultilevel"/>
    <w:tmpl w:val="8D50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204EB"/>
    <w:multiLevelType w:val="hybridMultilevel"/>
    <w:tmpl w:val="C68468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4ED5136F"/>
    <w:multiLevelType w:val="hybridMultilevel"/>
    <w:tmpl w:val="C584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2006D"/>
    <w:multiLevelType w:val="hybridMultilevel"/>
    <w:tmpl w:val="E76810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504C321B"/>
    <w:multiLevelType w:val="hybridMultilevel"/>
    <w:tmpl w:val="FFA61E8A"/>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962C6C"/>
    <w:multiLevelType w:val="hybridMultilevel"/>
    <w:tmpl w:val="BDA2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54FBA"/>
    <w:multiLevelType w:val="hybridMultilevel"/>
    <w:tmpl w:val="C7385B8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9" w15:restartNumberingAfterBreak="0">
    <w:nsid w:val="5FB6058B"/>
    <w:multiLevelType w:val="hybridMultilevel"/>
    <w:tmpl w:val="0CC067E2"/>
    <w:lvl w:ilvl="0" w:tplc="BA8893C4">
      <w:numFmt w:val="bullet"/>
      <w:lvlText w:val=""/>
      <w:lvlJc w:val="left"/>
      <w:pPr>
        <w:ind w:left="360" w:hanging="360"/>
      </w:pPr>
      <w:rPr>
        <w:rFonts w:ascii="Symbol" w:hAnsi="Symbol" w:cstheme="minorBidi" w:hint="default"/>
        <w:spacing w:val="-20"/>
      </w:rPr>
    </w:lvl>
    <w:lvl w:ilvl="1" w:tplc="6C7C4046">
      <w:start w:val="1"/>
      <w:numFmt w:val="bullet"/>
      <w:lvlText w:val="­"/>
      <w:lvlJc w:val="left"/>
      <w:pPr>
        <w:ind w:left="1080" w:hanging="360"/>
      </w:pPr>
      <w:rPr>
        <w:rFonts w:ascii="Courier New" w:hAnsi="Courier New" w:hint="default"/>
      </w:rPr>
    </w:lvl>
    <w:lvl w:ilvl="2" w:tplc="CCDA46A8">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DF156B"/>
    <w:multiLevelType w:val="hybridMultilevel"/>
    <w:tmpl w:val="C0DE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A56215"/>
    <w:multiLevelType w:val="hybridMultilevel"/>
    <w:tmpl w:val="38E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814664"/>
    <w:multiLevelType w:val="hybridMultilevel"/>
    <w:tmpl w:val="58D424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6C385F31"/>
    <w:multiLevelType w:val="hybridMultilevel"/>
    <w:tmpl w:val="52FAC514"/>
    <w:lvl w:ilvl="0" w:tplc="BA8893C4">
      <w:numFmt w:val="bullet"/>
      <w:lvlText w:val=""/>
      <w:lvlJc w:val="left"/>
      <w:pPr>
        <w:ind w:left="360" w:hanging="360"/>
      </w:pPr>
      <w:rPr>
        <w:rFonts w:ascii="Symbol" w:hAnsi="Symbol" w:cstheme="minorBidi"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297CE7"/>
    <w:multiLevelType w:val="hybridMultilevel"/>
    <w:tmpl w:val="566A8E86"/>
    <w:lvl w:ilvl="0" w:tplc="BD38969E">
      <w:start w:val="1"/>
      <w:numFmt w:val="bullet"/>
      <w:lvlText w:val=""/>
      <w:lvlJc w:val="left"/>
      <w:pPr>
        <w:ind w:left="360" w:hanging="360"/>
      </w:pPr>
      <w:rPr>
        <w:rFonts w:ascii="Symbol" w:hAnsi="Symbol" w:hint="default"/>
      </w:rPr>
    </w:lvl>
    <w:lvl w:ilvl="1" w:tplc="C136C210">
      <w:start w:val="1"/>
      <w:numFmt w:val="bullet"/>
      <w:lvlText w:val="o"/>
      <w:lvlJc w:val="left"/>
      <w:pPr>
        <w:ind w:left="992" w:hanging="360"/>
      </w:pPr>
      <w:rPr>
        <w:rFonts w:ascii="Courier New" w:hAnsi="Courier New" w:cs="Courier New" w:hint="default"/>
      </w:rPr>
    </w:lvl>
    <w:lvl w:ilvl="2" w:tplc="74381D7A" w:tentative="1">
      <w:start w:val="1"/>
      <w:numFmt w:val="bullet"/>
      <w:lvlText w:val=""/>
      <w:lvlJc w:val="left"/>
      <w:pPr>
        <w:ind w:left="1800" w:hanging="360"/>
      </w:pPr>
      <w:rPr>
        <w:rFonts w:ascii="Wingdings" w:hAnsi="Wingdings" w:hint="default"/>
      </w:rPr>
    </w:lvl>
    <w:lvl w:ilvl="3" w:tplc="2CAC3D14" w:tentative="1">
      <w:start w:val="1"/>
      <w:numFmt w:val="bullet"/>
      <w:lvlText w:val=""/>
      <w:lvlJc w:val="left"/>
      <w:pPr>
        <w:ind w:left="2520" w:hanging="360"/>
      </w:pPr>
      <w:rPr>
        <w:rFonts w:ascii="Symbol" w:hAnsi="Symbol" w:hint="default"/>
      </w:rPr>
    </w:lvl>
    <w:lvl w:ilvl="4" w:tplc="99EC902E" w:tentative="1">
      <w:start w:val="1"/>
      <w:numFmt w:val="bullet"/>
      <w:lvlText w:val="o"/>
      <w:lvlJc w:val="left"/>
      <w:pPr>
        <w:ind w:left="3240" w:hanging="360"/>
      </w:pPr>
      <w:rPr>
        <w:rFonts w:ascii="Courier New" w:hAnsi="Courier New" w:cs="Courier New" w:hint="default"/>
      </w:rPr>
    </w:lvl>
    <w:lvl w:ilvl="5" w:tplc="B980E670" w:tentative="1">
      <w:start w:val="1"/>
      <w:numFmt w:val="bullet"/>
      <w:lvlText w:val=""/>
      <w:lvlJc w:val="left"/>
      <w:pPr>
        <w:ind w:left="3960" w:hanging="360"/>
      </w:pPr>
      <w:rPr>
        <w:rFonts w:ascii="Wingdings" w:hAnsi="Wingdings" w:hint="default"/>
      </w:rPr>
    </w:lvl>
    <w:lvl w:ilvl="6" w:tplc="F8EAC9DC" w:tentative="1">
      <w:start w:val="1"/>
      <w:numFmt w:val="bullet"/>
      <w:lvlText w:val=""/>
      <w:lvlJc w:val="left"/>
      <w:pPr>
        <w:ind w:left="4680" w:hanging="360"/>
      </w:pPr>
      <w:rPr>
        <w:rFonts w:ascii="Symbol" w:hAnsi="Symbol" w:hint="default"/>
      </w:rPr>
    </w:lvl>
    <w:lvl w:ilvl="7" w:tplc="7ADE193C" w:tentative="1">
      <w:start w:val="1"/>
      <w:numFmt w:val="bullet"/>
      <w:lvlText w:val="o"/>
      <w:lvlJc w:val="left"/>
      <w:pPr>
        <w:ind w:left="5400" w:hanging="360"/>
      </w:pPr>
      <w:rPr>
        <w:rFonts w:ascii="Courier New" w:hAnsi="Courier New" w:cs="Courier New" w:hint="default"/>
      </w:rPr>
    </w:lvl>
    <w:lvl w:ilvl="8" w:tplc="5396248E" w:tentative="1">
      <w:start w:val="1"/>
      <w:numFmt w:val="bullet"/>
      <w:lvlText w:val=""/>
      <w:lvlJc w:val="left"/>
      <w:pPr>
        <w:ind w:left="6120" w:hanging="360"/>
      </w:pPr>
      <w:rPr>
        <w:rFonts w:ascii="Wingdings" w:hAnsi="Wingdings" w:hint="default"/>
      </w:rPr>
    </w:lvl>
  </w:abstractNum>
  <w:abstractNum w:abstractNumId="25" w15:restartNumberingAfterBreak="0">
    <w:nsid w:val="75BF6939"/>
    <w:multiLevelType w:val="hybridMultilevel"/>
    <w:tmpl w:val="CC2E90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765EF3"/>
    <w:multiLevelType w:val="hybridMultilevel"/>
    <w:tmpl w:val="D0E6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575E3"/>
    <w:multiLevelType w:val="hybridMultilevel"/>
    <w:tmpl w:val="D40A3F2A"/>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3">
      <w:start w:val="1"/>
      <w:numFmt w:val="bullet"/>
      <w:lvlText w:val="o"/>
      <w:lvlJc w:val="left"/>
      <w:pPr>
        <w:ind w:left="2687" w:hanging="360"/>
      </w:pPr>
      <w:rPr>
        <w:rFonts w:ascii="Courier New" w:hAnsi="Courier New" w:cs="Courier New"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28" w15:restartNumberingAfterBreak="0">
    <w:nsid w:val="7A683837"/>
    <w:multiLevelType w:val="hybridMultilevel"/>
    <w:tmpl w:val="AE988E92"/>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29" w15:restartNumberingAfterBreak="0">
    <w:nsid w:val="7DA9005B"/>
    <w:multiLevelType w:val="hybridMultilevel"/>
    <w:tmpl w:val="891EC112"/>
    <w:lvl w:ilvl="0" w:tplc="5FACA8E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2E7150"/>
    <w:multiLevelType w:val="hybridMultilevel"/>
    <w:tmpl w:val="B57009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6"/>
  </w:num>
  <w:num w:numId="4">
    <w:abstractNumId w:val="7"/>
  </w:num>
  <w:num w:numId="5">
    <w:abstractNumId w:val="27"/>
  </w:num>
  <w:num w:numId="6">
    <w:abstractNumId w:val="16"/>
  </w:num>
  <w:num w:numId="7">
    <w:abstractNumId w:val="12"/>
  </w:num>
  <w:num w:numId="8">
    <w:abstractNumId w:val="3"/>
  </w:num>
  <w:num w:numId="9">
    <w:abstractNumId w:val="30"/>
  </w:num>
  <w:num w:numId="10">
    <w:abstractNumId w:val="23"/>
  </w:num>
  <w:num w:numId="11">
    <w:abstractNumId w:val="5"/>
  </w:num>
  <w:num w:numId="12">
    <w:abstractNumId w:val="4"/>
  </w:num>
  <w:num w:numId="13">
    <w:abstractNumId w:val="28"/>
  </w:num>
  <w:num w:numId="14">
    <w:abstractNumId w:val="17"/>
  </w:num>
  <w:num w:numId="15">
    <w:abstractNumId w:val="23"/>
  </w:num>
  <w:num w:numId="16">
    <w:abstractNumId w:val="4"/>
  </w:num>
  <w:num w:numId="17">
    <w:abstractNumId w:val="0"/>
  </w:num>
  <w:num w:numId="18">
    <w:abstractNumId w:val="8"/>
  </w:num>
  <w:num w:numId="19">
    <w:abstractNumId w:val="24"/>
  </w:num>
  <w:num w:numId="20">
    <w:abstractNumId w:val="1"/>
  </w:num>
  <w:num w:numId="21">
    <w:abstractNumId w:val="25"/>
  </w:num>
  <w:num w:numId="22">
    <w:abstractNumId w:val="10"/>
  </w:num>
  <w:num w:numId="23">
    <w:abstractNumId w:val="20"/>
  </w:num>
  <w:num w:numId="24">
    <w:abstractNumId w:val="21"/>
  </w:num>
  <w:num w:numId="25">
    <w:abstractNumId w:val="22"/>
  </w:num>
  <w:num w:numId="26">
    <w:abstractNumId w:val="15"/>
  </w:num>
  <w:num w:numId="27">
    <w:abstractNumId w:val="18"/>
  </w:num>
  <w:num w:numId="28">
    <w:abstractNumId w:val="11"/>
  </w:num>
  <w:num w:numId="29">
    <w:abstractNumId w:val="13"/>
  </w:num>
  <w:num w:numId="30">
    <w:abstractNumId w:val="26"/>
  </w:num>
  <w:num w:numId="31">
    <w:abstractNumId w:val="9"/>
  </w:num>
  <w:num w:numId="32">
    <w:abstractNumId w:val="2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38F6"/>
    <w:rsid w:val="00004D45"/>
    <w:rsid w:val="00006585"/>
    <w:rsid w:val="000122FF"/>
    <w:rsid w:val="00014859"/>
    <w:rsid w:val="0001590C"/>
    <w:rsid w:val="00022DD2"/>
    <w:rsid w:val="00031709"/>
    <w:rsid w:val="00034220"/>
    <w:rsid w:val="000409DB"/>
    <w:rsid w:val="000432CB"/>
    <w:rsid w:val="00044C91"/>
    <w:rsid w:val="00047380"/>
    <w:rsid w:val="0005027F"/>
    <w:rsid w:val="0005080B"/>
    <w:rsid w:val="0005601A"/>
    <w:rsid w:val="0006028A"/>
    <w:rsid w:val="00061102"/>
    <w:rsid w:val="0006358E"/>
    <w:rsid w:val="00063EE0"/>
    <w:rsid w:val="00064383"/>
    <w:rsid w:val="00073AD8"/>
    <w:rsid w:val="00075CA0"/>
    <w:rsid w:val="000816C3"/>
    <w:rsid w:val="00082DA4"/>
    <w:rsid w:val="0009218F"/>
    <w:rsid w:val="000923BB"/>
    <w:rsid w:val="000A44EB"/>
    <w:rsid w:val="000A772C"/>
    <w:rsid w:val="000A7DB7"/>
    <w:rsid w:val="000A7E18"/>
    <w:rsid w:val="000B01EC"/>
    <w:rsid w:val="000B232E"/>
    <w:rsid w:val="000B3589"/>
    <w:rsid w:val="000B7E18"/>
    <w:rsid w:val="000C0D91"/>
    <w:rsid w:val="000C35ED"/>
    <w:rsid w:val="000C3E01"/>
    <w:rsid w:val="000D0E00"/>
    <w:rsid w:val="000D50C0"/>
    <w:rsid w:val="000D5815"/>
    <w:rsid w:val="000D660F"/>
    <w:rsid w:val="000E5C9D"/>
    <w:rsid w:val="000E7F37"/>
    <w:rsid w:val="000F1F08"/>
    <w:rsid w:val="000F408F"/>
    <w:rsid w:val="000F45F6"/>
    <w:rsid w:val="000F461B"/>
    <w:rsid w:val="000F6D0F"/>
    <w:rsid w:val="00100765"/>
    <w:rsid w:val="00115130"/>
    <w:rsid w:val="00116566"/>
    <w:rsid w:val="001177EA"/>
    <w:rsid w:val="001226CD"/>
    <w:rsid w:val="00123109"/>
    <w:rsid w:val="00123FFC"/>
    <w:rsid w:val="00126DDF"/>
    <w:rsid w:val="0012732F"/>
    <w:rsid w:val="0013196B"/>
    <w:rsid w:val="0013210F"/>
    <w:rsid w:val="00135669"/>
    <w:rsid w:val="00140AD6"/>
    <w:rsid w:val="001452D3"/>
    <w:rsid w:val="00145F2B"/>
    <w:rsid w:val="00150685"/>
    <w:rsid w:val="00155999"/>
    <w:rsid w:val="001565EC"/>
    <w:rsid w:val="001574DA"/>
    <w:rsid w:val="00160D8B"/>
    <w:rsid w:val="00162481"/>
    <w:rsid w:val="00162D0E"/>
    <w:rsid w:val="00164DC2"/>
    <w:rsid w:val="00166616"/>
    <w:rsid w:val="00167F44"/>
    <w:rsid w:val="00171877"/>
    <w:rsid w:val="00171C2E"/>
    <w:rsid w:val="001765FF"/>
    <w:rsid w:val="00176C33"/>
    <w:rsid w:val="001770C7"/>
    <w:rsid w:val="0018003E"/>
    <w:rsid w:val="00180120"/>
    <w:rsid w:val="001844DC"/>
    <w:rsid w:val="00184F9E"/>
    <w:rsid w:val="00191729"/>
    <w:rsid w:val="00191893"/>
    <w:rsid w:val="00191EDE"/>
    <w:rsid w:val="00193DBC"/>
    <w:rsid w:val="00194290"/>
    <w:rsid w:val="001964B7"/>
    <w:rsid w:val="001A0032"/>
    <w:rsid w:val="001A5307"/>
    <w:rsid w:val="001A5527"/>
    <w:rsid w:val="001A7AC5"/>
    <w:rsid w:val="001B58EC"/>
    <w:rsid w:val="001C04B0"/>
    <w:rsid w:val="001C51EA"/>
    <w:rsid w:val="001D4302"/>
    <w:rsid w:val="001D46DD"/>
    <w:rsid w:val="001D699E"/>
    <w:rsid w:val="001E0206"/>
    <w:rsid w:val="001E3209"/>
    <w:rsid w:val="001E3557"/>
    <w:rsid w:val="001E49FD"/>
    <w:rsid w:val="001E61AE"/>
    <w:rsid w:val="001E7530"/>
    <w:rsid w:val="001F5297"/>
    <w:rsid w:val="002042E6"/>
    <w:rsid w:val="002049F4"/>
    <w:rsid w:val="00205FAC"/>
    <w:rsid w:val="00210F1A"/>
    <w:rsid w:val="0021127F"/>
    <w:rsid w:val="00211B3D"/>
    <w:rsid w:val="00212E15"/>
    <w:rsid w:val="00216D34"/>
    <w:rsid w:val="00224251"/>
    <w:rsid w:val="0022506A"/>
    <w:rsid w:val="00225218"/>
    <w:rsid w:val="0022592F"/>
    <w:rsid w:val="00226777"/>
    <w:rsid w:val="0022692D"/>
    <w:rsid w:val="00233189"/>
    <w:rsid w:val="00236105"/>
    <w:rsid w:val="002364DC"/>
    <w:rsid w:val="002365F4"/>
    <w:rsid w:val="00242F10"/>
    <w:rsid w:val="00246A92"/>
    <w:rsid w:val="00247670"/>
    <w:rsid w:val="00251498"/>
    <w:rsid w:val="00251633"/>
    <w:rsid w:val="00256E58"/>
    <w:rsid w:val="00260CDA"/>
    <w:rsid w:val="00263C19"/>
    <w:rsid w:val="002670FF"/>
    <w:rsid w:val="00272C8E"/>
    <w:rsid w:val="00272FBF"/>
    <w:rsid w:val="00275470"/>
    <w:rsid w:val="0028141E"/>
    <w:rsid w:val="0028221A"/>
    <w:rsid w:val="00283795"/>
    <w:rsid w:val="00291EED"/>
    <w:rsid w:val="002A2358"/>
    <w:rsid w:val="002A5E10"/>
    <w:rsid w:val="002B152A"/>
    <w:rsid w:val="002B25FA"/>
    <w:rsid w:val="002B2E30"/>
    <w:rsid w:val="002B3B2A"/>
    <w:rsid w:val="002B4447"/>
    <w:rsid w:val="002B4CCB"/>
    <w:rsid w:val="002B55B1"/>
    <w:rsid w:val="002C2B00"/>
    <w:rsid w:val="002D4E33"/>
    <w:rsid w:val="002D53FE"/>
    <w:rsid w:val="002E180C"/>
    <w:rsid w:val="002E31A4"/>
    <w:rsid w:val="002E7D11"/>
    <w:rsid w:val="002F06A5"/>
    <w:rsid w:val="002F1813"/>
    <w:rsid w:val="002F4D0C"/>
    <w:rsid w:val="002F7D5D"/>
    <w:rsid w:val="00307DEB"/>
    <w:rsid w:val="00310AA9"/>
    <w:rsid w:val="00317667"/>
    <w:rsid w:val="00324006"/>
    <w:rsid w:val="00330EF8"/>
    <w:rsid w:val="00333170"/>
    <w:rsid w:val="00333C85"/>
    <w:rsid w:val="00336577"/>
    <w:rsid w:val="00337B13"/>
    <w:rsid w:val="0035145C"/>
    <w:rsid w:val="003558D0"/>
    <w:rsid w:val="00362546"/>
    <w:rsid w:val="00364316"/>
    <w:rsid w:val="003674B4"/>
    <w:rsid w:val="00367F37"/>
    <w:rsid w:val="003704AB"/>
    <w:rsid w:val="00373847"/>
    <w:rsid w:val="00380A99"/>
    <w:rsid w:val="0039208F"/>
    <w:rsid w:val="003926A5"/>
    <w:rsid w:val="00394CC6"/>
    <w:rsid w:val="00395105"/>
    <w:rsid w:val="003A5065"/>
    <w:rsid w:val="003A785F"/>
    <w:rsid w:val="003B0F54"/>
    <w:rsid w:val="003B3558"/>
    <w:rsid w:val="003B3F0E"/>
    <w:rsid w:val="003B56A1"/>
    <w:rsid w:val="003C06E6"/>
    <w:rsid w:val="003C4120"/>
    <w:rsid w:val="003C72F2"/>
    <w:rsid w:val="003C741F"/>
    <w:rsid w:val="003D2380"/>
    <w:rsid w:val="003D5B4F"/>
    <w:rsid w:val="003E7D21"/>
    <w:rsid w:val="003F7207"/>
    <w:rsid w:val="003F76AA"/>
    <w:rsid w:val="004024B5"/>
    <w:rsid w:val="00403FB4"/>
    <w:rsid w:val="00406388"/>
    <w:rsid w:val="00406DE7"/>
    <w:rsid w:val="00414517"/>
    <w:rsid w:val="00416169"/>
    <w:rsid w:val="00424800"/>
    <w:rsid w:val="00425BF7"/>
    <w:rsid w:val="004267EC"/>
    <w:rsid w:val="00427689"/>
    <w:rsid w:val="00433A3E"/>
    <w:rsid w:val="004349AA"/>
    <w:rsid w:val="0044781D"/>
    <w:rsid w:val="004509DA"/>
    <w:rsid w:val="00451B41"/>
    <w:rsid w:val="004520A7"/>
    <w:rsid w:val="00452725"/>
    <w:rsid w:val="00455A1B"/>
    <w:rsid w:val="00456940"/>
    <w:rsid w:val="00461B1C"/>
    <w:rsid w:val="004629A6"/>
    <w:rsid w:val="00464536"/>
    <w:rsid w:val="00475E23"/>
    <w:rsid w:val="004763A2"/>
    <w:rsid w:val="00485AF2"/>
    <w:rsid w:val="00490161"/>
    <w:rsid w:val="004A19CD"/>
    <w:rsid w:val="004A3D0E"/>
    <w:rsid w:val="004B6F58"/>
    <w:rsid w:val="004C3F54"/>
    <w:rsid w:val="004D0EFB"/>
    <w:rsid w:val="004D404B"/>
    <w:rsid w:val="004D4582"/>
    <w:rsid w:val="004E0055"/>
    <w:rsid w:val="004E10A9"/>
    <w:rsid w:val="004E1ED6"/>
    <w:rsid w:val="004E38DC"/>
    <w:rsid w:val="004E621E"/>
    <w:rsid w:val="004F30CD"/>
    <w:rsid w:val="004F3A91"/>
    <w:rsid w:val="004F4878"/>
    <w:rsid w:val="004F5140"/>
    <w:rsid w:val="004F7939"/>
    <w:rsid w:val="005024FE"/>
    <w:rsid w:val="00504079"/>
    <w:rsid w:val="00511759"/>
    <w:rsid w:val="005119CD"/>
    <w:rsid w:val="00514118"/>
    <w:rsid w:val="00515A86"/>
    <w:rsid w:val="005173BA"/>
    <w:rsid w:val="00517C7D"/>
    <w:rsid w:val="005215AD"/>
    <w:rsid w:val="00521985"/>
    <w:rsid w:val="005219D7"/>
    <w:rsid w:val="00522533"/>
    <w:rsid w:val="005244D8"/>
    <w:rsid w:val="00530404"/>
    <w:rsid w:val="00531588"/>
    <w:rsid w:val="00531C0B"/>
    <w:rsid w:val="005322F4"/>
    <w:rsid w:val="00535663"/>
    <w:rsid w:val="00537D6E"/>
    <w:rsid w:val="00541A46"/>
    <w:rsid w:val="00545149"/>
    <w:rsid w:val="00546AB8"/>
    <w:rsid w:val="00547166"/>
    <w:rsid w:val="005505AA"/>
    <w:rsid w:val="00554A96"/>
    <w:rsid w:val="00554F08"/>
    <w:rsid w:val="00555187"/>
    <w:rsid w:val="005603EF"/>
    <w:rsid w:val="00560974"/>
    <w:rsid w:val="00562B90"/>
    <w:rsid w:val="00567644"/>
    <w:rsid w:val="00571160"/>
    <w:rsid w:val="00573188"/>
    <w:rsid w:val="005755C0"/>
    <w:rsid w:val="00576DCC"/>
    <w:rsid w:val="00577FF3"/>
    <w:rsid w:val="00584A5E"/>
    <w:rsid w:val="005853D8"/>
    <w:rsid w:val="00590697"/>
    <w:rsid w:val="00591DFB"/>
    <w:rsid w:val="00592269"/>
    <w:rsid w:val="00592335"/>
    <w:rsid w:val="00592CAB"/>
    <w:rsid w:val="00593FA6"/>
    <w:rsid w:val="00596729"/>
    <w:rsid w:val="005A10CA"/>
    <w:rsid w:val="005A2229"/>
    <w:rsid w:val="005A5739"/>
    <w:rsid w:val="005A7E35"/>
    <w:rsid w:val="005B04F7"/>
    <w:rsid w:val="005B6AE9"/>
    <w:rsid w:val="005C0B8B"/>
    <w:rsid w:val="005C1D3A"/>
    <w:rsid w:val="005C2320"/>
    <w:rsid w:val="005C2868"/>
    <w:rsid w:val="005C2F34"/>
    <w:rsid w:val="005C36B0"/>
    <w:rsid w:val="005C7249"/>
    <w:rsid w:val="005D097F"/>
    <w:rsid w:val="005D1A9B"/>
    <w:rsid w:val="005D1DE8"/>
    <w:rsid w:val="005D2914"/>
    <w:rsid w:val="005D5F16"/>
    <w:rsid w:val="005D6352"/>
    <w:rsid w:val="005D69E0"/>
    <w:rsid w:val="005E311B"/>
    <w:rsid w:val="005F29A8"/>
    <w:rsid w:val="005F3D70"/>
    <w:rsid w:val="005F48C9"/>
    <w:rsid w:val="005F4F31"/>
    <w:rsid w:val="00602BF8"/>
    <w:rsid w:val="00603186"/>
    <w:rsid w:val="0060459C"/>
    <w:rsid w:val="00605593"/>
    <w:rsid w:val="00611990"/>
    <w:rsid w:val="0061223D"/>
    <w:rsid w:val="0061376B"/>
    <w:rsid w:val="00625D09"/>
    <w:rsid w:val="00630691"/>
    <w:rsid w:val="00630CCC"/>
    <w:rsid w:val="006324E5"/>
    <w:rsid w:val="00634ADA"/>
    <w:rsid w:val="00634B11"/>
    <w:rsid w:val="00641016"/>
    <w:rsid w:val="00647F76"/>
    <w:rsid w:val="006551D7"/>
    <w:rsid w:val="006607CF"/>
    <w:rsid w:val="00661E63"/>
    <w:rsid w:val="00663C90"/>
    <w:rsid w:val="00664719"/>
    <w:rsid w:val="00666E9C"/>
    <w:rsid w:val="00673E6F"/>
    <w:rsid w:val="00676504"/>
    <w:rsid w:val="006766FE"/>
    <w:rsid w:val="00676F69"/>
    <w:rsid w:val="00677C95"/>
    <w:rsid w:val="006847F1"/>
    <w:rsid w:val="00685137"/>
    <w:rsid w:val="00686B71"/>
    <w:rsid w:val="0069247F"/>
    <w:rsid w:val="00693AA1"/>
    <w:rsid w:val="006A059B"/>
    <w:rsid w:val="006A1E91"/>
    <w:rsid w:val="006A4DDA"/>
    <w:rsid w:val="006A524C"/>
    <w:rsid w:val="006A71F1"/>
    <w:rsid w:val="006C01B5"/>
    <w:rsid w:val="006C1C82"/>
    <w:rsid w:val="006C2467"/>
    <w:rsid w:val="006C2A3D"/>
    <w:rsid w:val="006C2DAD"/>
    <w:rsid w:val="006C7BBC"/>
    <w:rsid w:val="006E1DAC"/>
    <w:rsid w:val="006F2BDE"/>
    <w:rsid w:val="006F411C"/>
    <w:rsid w:val="006F7B73"/>
    <w:rsid w:val="0070317D"/>
    <w:rsid w:val="00703AC5"/>
    <w:rsid w:val="00704014"/>
    <w:rsid w:val="00706EFD"/>
    <w:rsid w:val="00714DF1"/>
    <w:rsid w:val="0072697A"/>
    <w:rsid w:val="00731555"/>
    <w:rsid w:val="00731897"/>
    <w:rsid w:val="007323C1"/>
    <w:rsid w:val="007367A2"/>
    <w:rsid w:val="00741065"/>
    <w:rsid w:val="0074748C"/>
    <w:rsid w:val="00751EB8"/>
    <w:rsid w:val="00756591"/>
    <w:rsid w:val="00757649"/>
    <w:rsid w:val="00761452"/>
    <w:rsid w:val="00764D77"/>
    <w:rsid w:val="00767860"/>
    <w:rsid w:val="00772DE5"/>
    <w:rsid w:val="00773D5D"/>
    <w:rsid w:val="007759DD"/>
    <w:rsid w:val="0077672E"/>
    <w:rsid w:val="00781F72"/>
    <w:rsid w:val="007863B7"/>
    <w:rsid w:val="0078739E"/>
    <w:rsid w:val="00790B50"/>
    <w:rsid w:val="00791545"/>
    <w:rsid w:val="007958F4"/>
    <w:rsid w:val="007A1407"/>
    <w:rsid w:val="007A1E46"/>
    <w:rsid w:val="007A6298"/>
    <w:rsid w:val="007A7482"/>
    <w:rsid w:val="007B1354"/>
    <w:rsid w:val="007B1DEF"/>
    <w:rsid w:val="007B7248"/>
    <w:rsid w:val="007C136D"/>
    <w:rsid w:val="007C20C3"/>
    <w:rsid w:val="007C4B7D"/>
    <w:rsid w:val="007C4B9A"/>
    <w:rsid w:val="007C568F"/>
    <w:rsid w:val="007D2A79"/>
    <w:rsid w:val="007D3704"/>
    <w:rsid w:val="007D75BB"/>
    <w:rsid w:val="007E2407"/>
    <w:rsid w:val="007F0A30"/>
    <w:rsid w:val="007F257D"/>
    <w:rsid w:val="007F30E5"/>
    <w:rsid w:val="007F35B2"/>
    <w:rsid w:val="0080192B"/>
    <w:rsid w:val="00803C96"/>
    <w:rsid w:val="00805273"/>
    <w:rsid w:val="008101CC"/>
    <w:rsid w:val="00811B58"/>
    <w:rsid w:val="00813E3A"/>
    <w:rsid w:val="008159A6"/>
    <w:rsid w:val="00820BCA"/>
    <w:rsid w:val="0082425C"/>
    <w:rsid w:val="008249E4"/>
    <w:rsid w:val="00827943"/>
    <w:rsid w:val="00831CD8"/>
    <w:rsid w:val="00832268"/>
    <w:rsid w:val="008408DD"/>
    <w:rsid w:val="00851F7C"/>
    <w:rsid w:val="00860194"/>
    <w:rsid w:val="00862941"/>
    <w:rsid w:val="00865F39"/>
    <w:rsid w:val="008660A9"/>
    <w:rsid w:val="00866D3D"/>
    <w:rsid w:val="00866E0D"/>
    <w:rsid w:val="0087107E"/>
    <w:rsid w:val="00874478"/>
    <w:rsid w:val="00875AE7"/>
    <w:rsid w:val="00875F67"/>
    <w:rsid w:val="00886D09"/>
    <w:rsid w:val="008879C6"/>
    <w:rsid w:val="0089579D"/>
    <w:rsid w:val="008A0648"/>
    <w:rsid w:val="008A1FE8"/>
    <w:rsid w:val="008A2A8C"/>
    <w:rsid w:val="008A4448"/>
    <w:rsid w:val="008A4C56"/>
    <w:rsid w:val="008B3544"/>
    <w:rsid w:val="008B3DD8"/>
    <w:rsid w:val="008B3E75"/>
    <w:rsid w:val="008B6928"/>
    <w:rsid w:val="008C0630"/>
    <w:rsid w:val="008D5DE7"/>
    <w:rsid w:val="008D6AC3"/>
    <w:rsid w:val="008D74BC"/>
    <w:rsid w:val="008D7B68"/>
    <w:rsid w:val="008E512E"/>
    <w:rsid w:val="008E5857"/>
    <w:rsid w:val="008E6E58"/>
    <w:rsid w:val="008E70DB"/>
    <w:rsid w:val="008F648E"/>
    <w:rsid w:val="008F679C"/>
    <w:rsid w:val="00900C1F"/>
    <w:rsid w:val="00902448"/>
    <w:rsid w:val="0090385A"/>
    <w:rsid w:val="00916607"/>
    <w:rsid w:val="00916DAC"/>
    <w:rsid w:val="00920284"/>
    <w:rsid w:val="0092628E"/>
    <w:rsid w:val="00927C83"/>
    <w:rsid w:val="009311F3"/>
    <w:rsid w:val="0093144E"/>
    <w:rsid w:val="009375DE"/>
    <w:rsid w:val="00941D53"/>
    <w:rsid w:val="009449B4"/>
    <w:rsid w:val="00950617"/>
    <w:rsid w:val="0095588A"/>
    <w:rsid w:val="00960FB0"/>
    <w:rsid w:val="0096158F"/>
    <w:rsid w:val="009671E0"/>
    <w:rsid w:val="009707BB"/>
    <w:rsid w:val="00971F3F"/>
    <w:rsid w:val="00975EDF"/>
    <w:rsid w:val="00976165"/>
    <w:rsid w:val="00982D77"/>
    <w:rsid w:val="009830DB"/>
    <w:rsid w:val="00984D35"/>
    <w:rsid w:val="009913EF"/>
    <w:rsid w:val="009A6C5A"/>
    <w:rsid w:val="009A6DC1"/>
    <w:rsid w:val="009B43D2"/>
    <w:rsid w:val="009D0EC1"/>
    <w:rsid w:val="009E0641"/>
    <w:rsid w:val="009E08C8"/>
    <w:rsid w:val="009E3283"/>
    <w:rsid w:val="009E4BB2"/>
    <w:rsid w:val="009E5FBE"/>
    <w:rsid w:val="009E7706"/>
    <w:rsid w:val="009F0A54"/>
    <w:rsid w:val="009F0B52"/>
    <w:rsid w:val="009F316B"/>
    <w:rsid w:val="009F34BF"/>
    <w:rsid w:val="009F72F8"/>
    <w:rsid w:val="00A01D88"/>
    <w:rsid w:val="00A02414"/>
    <w:rsid w:val="00A02919"/>
    <w:rsid w:val="00A02FB1"/>
    <w:rsid w:val="00A04E7B"/>
    <w:rsid w:val="00A05FEB"/>
    <w:rsid w:val="00A06961"/>
    <w:rsid w:val="00A100A8"/>
    <w:rsid w:val="00A1111A"/>
    <w:rsid w:val="00A13457"/>
    <w:rsid w:val="00A14131"/>
    <w:rsid w:val="00A1696C"/>
    <w:rsid w:val="00A169ED"/>
    <w:rsid w:val="00A25987"/>
    <w:rsid w:val="00A25B46"/>
    <w:rsid w:val="00A25F28"/>
    <w:rsid w:val="00A2632F"/>
    <w:rsid w:val="00A27EE7"/>
    <w:rsid w:val="00A31FD6"/>
    <w:rsid w:val="00A34B9C"/>
    <w:rsid w:val="00A44D78"/>
    <w:rsid w:val="00A45A6B"/>
    <w:rsid w:val="00A45A94"/>
    <w:rsid w:val="00A50599"/>
    <w:rsid w:val="00A50A30"/>
    <w:rsid w:val="00A5265D"/>
    <w:rsid w:val="00A52BD1"/>
    <w:rsid w:val="00A54EB1"/>
    <w:rsid w:val="00A5713E"/>
    <w:rsid w:val="00A57C79"/>
    <w:rsid w:val="00A60584"/>
    <w:rsid w:val="00A61752"/>
    <w:rsid w:val="00A64751"/>
    <w:rsid w:val="00A71E4C"/>
    <w:rsid w:val="00A72D95"/>
    <w:rsid w:val="00A75B19"/>
    <w:rsid w:val="00A825E7"/>
    <w:rsid w:val="00A834E7"/>
    <w:rsid w:val="00A8374E"/>
    <w:rsid w:val="00A86E2A"/>
    <w:rsid w:val="00A918EB"/>
    <w:rsid w:val="00AA394B"/>
    <w:rsid w:val="00AA6D1F"/>
    <w:rsid w:val="00AB1588"/>
    <w:rsid w:val="00AB2D15"/>
    <w:rsid w:val="00AB7EB8"/>
    <w:rsid w:val="00AC0F8A"/>
    <w:rsid w:val="00AC3ADB"/>
    <w:rsid w:val="00AC5D40"/>
    <w:rsid w:val="00AC71C3"/>
    <w:rsid w:val="00AD063C"/>
    <w:rsid w:val="00AD2DF2"/>
    <w:rsid w:val="00AD4688"/>
    <w:rsid w:val="00AD6BEA"/>
    <w:rsid w:val="00AE0355"/>
    <w:rsid w:val="00AE179D"/>
    <w:rsid w:val="00AE4A65"/>
    <w:rsid w:val="00AE4DB6"/>
    <w:rsid w:val="00AE6025"/>
    <w:rsid w:val="00AE6C90"/>
    <w:rsid w:val="00AF14BC"/>
    <w:rsid w:val="00AF59A3"/>
    <w:rsid w:val="00B006B0"/>
    <w:rsid w:val="00B00EBB"/>
    <w:rsid w:val="00B02D26"/>
    <w:rsid w:val="00B03D2D"/>
    <w:rsid w:val="00B04C31"/>
    <w:rsid w:val="00B1159A"/>
    <w:rsid w:val="00B1389A"/>
    <w:rsid w:val="00B13CA8"/>
    <w:rsid w:val="00B1723D"/>
    <w:rsid w:val="00B24694"/>
    <w:rsid w:val="00B40312"/>
    <w:rsid w:val="00B5074A"/>
    <w:rsid w:val="00B52729"/>
    <w:rsid w:val="00B53A4C"/>
    <w:rsid w:val="00B5465C"/>
    <w:rsid w:val="00B560F8"/>
    <w:rsid w:val="00B56769"/>
    <w:rsid w:val="00B60723"/>
    <w:rsid w:val="00B70BE7"/>
    <w:rsid w:val="00B71B05"/>
    <w:rsid w:val="00B72847"/>
    <w:rsid w:val="00B74F15"/>
    <w:rsid w:val="00B825E3"/>
    <w:rsid w:val="00B83CB3"/>
    <w:rsid w:val="00B91EB1"/>
    <w:rsid w:val="00B95CB2"/>
    <w:rsid w:val="00B95F01"/>
    <w:rsid w:val="00BA01D8"/>
    <w:rsid w:val="00BA099A"/>
    <w:rsid w:val="00BA4EE4"/>
    <w:rsid w:val="00BB33B9"/>
    <w:rsid w:val="00BB5ED8"/>
    <w:rsid w:val="00BC255E"/>
    <w:rsid w:val="00BD22D4"/>
    <w:rsid w:val="00BD346B"/>
    <w:rsid w:val="00BD3576"/>
    <w:rsid w:val="00BE1DC4"/>
    <w:rsid w:val="00BF138B"/>
    <w:rsid w:val="00BF1F7B"/>
    <w:rsid w:val="00BF29F3"/>
    <w:rsid w:val="00BF5E51"/>
    <w:rsid w:val="00C01285"/>
    <w:rsid w:val="00C024C1"/>
    <w:rsid w:val="00C040AF"/>
    <w:rsid w:val="00C05F58"/>
    <w:rsid w:val="00C10DCD"/>
    <w:rsid w:val="00C118CD"/>
    <w:rsid w:val="00C11A25"/>
    <w:rsid w:val="00C143F7"/>
    <w:rsid w:val="00C22CC1"/>
    <w:rsid w:val="00C25F96"/>
    <w:rsid w:val="00C306BE"/>
    <w:rsid w:val="00C30EF8"/>
    <w:rsid w:val="00C35472"/>
    <w:rsid w:val="00C35C10"/>
    <w:rsid w:val="00C36E9B"/>
    <w:rsid w:val="00C42BEC"/>
    <w:rsid w:val="00C47665"/>
    <w:rsid w:val="00C60671"/>
    <w:rsid w:val="00C639C6"/>
    <w:rsid w:val="00C64079"/>
    <w:rsid w:val="00C673A1"/>
    <w:rsid w:val="00C70901"/>
    <w:rsid w:val="00C709AC"/>
    <w:rsid w:val="00C7170D"/>
    <w:rsid w:val="00C72F89"/>
    <w:rsid w:val="00C74DD2"/>
    <w:rsid w:val="00C77061"/>
    <w:rsid w:val="00C7736A"/>
    <w:rsid w:val="00C80144"/>
    <w:rsid w:val="00C83541"/>
    <w:rsid w:val="00C857D5"/>
    <w:rsid w:val="00C87F31"/>
    <w:rsid w:val="00C87FC2"/>
    <w:rsid w:val="00C91549"/>
    <w:rsid w:val="00C91562"/>
    <w:rsid w:val="00C96653"/>
    <w:rsid w:val="00C96C0B"/>
    <w:rsid w:val="00CA3E4D"/>
    <w:rsid w:val="00CB1ACC"/>
    <w:rsid w:val="00CB5978"/>
    <w:rsid w:val="00CB5C33"/>
    <w:rsid w:val="00CC0D99"/>
    <w:rsid w:val="00CD06B7"/>
    <w:rsid w:val="00CD0A1B"/>
    <w:rsid w:val="00CD29C9"/>
    <w:rsid w:val="00CD4714"/>
    <w:rsid w:val="00CE1352"/>
    <w:rsid w:val="00CE14B5"/>
    <w:rsid w:val="00CE6694"/>
    <w:rsid w:val="00CF3A70"/>
    <w:rsid w:val="00D04CE1"/>
    <w:rsid w:val="00D070DF"/>
    <w:rsid w:val="00D078D3"/>
    <w:rsid w:val="00D10DBD"/>
    <w:rsid w:val="00D13203"/>
    <w:rsid w:val="00D13DDF"/>
    <w:rsid w:val="00D1495C"/>
    <w:rsid w:val="00D166C1"/>
    <w:rsid w:val="00D20778"/>
    <w:rsid w:val="00D20E08"/>
    <w:rsid w:val="00D2286D"/>
    <w:rsid w:val="00D23A2A"/>
    <w:rsid w:val="00D272F9"/>
    <w:rsid w:val="00D337E5"/>
    <w:rsid w:val="00D33AE5"/>
    <w:rsid w:val="00D416ED"/>
    <w:rsid w:val="00D41D1A"/>
    <w:rsid w:val="00D41F3A"/>
    <w:rsid w:val="00D42573"/>
    <w:rsid w:val="00D45F72"/>
    <w:rsid w:val="00D51CFF"/>
    <w:rsid w:val="00D5266D"/>
    <w:rsid w:val="00D534C1"/>
    <w:rsid w:val="00D53FFD"/>
    <w:rsid w:val="00D60430"/>
    <w:rsid w:val="00D63974"/>
    <w:rsid w:val="00D66C64"/>
    <w:rsid w:val="00D70700"/>
    <w:rsid w:val="00D7113B"/>
    <w:rsid w:val="00D72526"/>
    <w:rsid w:val="00D73CF7"/>
    <w:rsid w:val="00D742E2"/>
    <w:rsid w:val="00D766DE"/>
    <w:rsid w:val="00D82EB0"/>
    <w:rsid w:val="00D83CBD"/>
    <w:rsid w:val="00D84E35"/>
    <w:rsid w:val="00D868BE"/>
    <w:rsid w:val="00D9132B"/>
    <w:rsid w:val="00D95AA5"/>
    <w:rsid w:val="00DA11D6"/>
    <w:rsid w:val="00DA5095"/>
    <w:rsid w:val="00DA7272"/>
    <w:rsid w:val="00DB0D62"/>
    <w:rsid w:val="00DB62F9"/>
    <w:rsid w:val="00DC1266"/>
    <w:rsid w:val="00DC14BA"/>
    <w:rsid w:val="00DC393A"/>
    <w:rsid w:val="00DC6E05"/>
    <w:rsid w:val="00DC748A"/>
    <w:rsid w:val="00DD6347"/>
    <w:rsid w:val="00DD669C"/>
    <w:rsid w:val="00DD7744"/>
    <w:rsid w:val="00DE0535"/>
    <w:rsid w:val="00DE29B6"/>
    <w:rsid w:val="00DF009D"/>
    <w:rsid w:val="00DF2998"/>
    <w:rsid w:val="00DF7AEB"/>
    <w:rsid w:val="00DF7E31"/>
    <w:rsid w:val="00E00357"/>
    <w:rsid w:val="00E01327"/>
    <w:rsid w:val="00E02D40"/>
    <w:rsid w:val="00E062E1"/>
    <w:rsid w:val="00E14239"/>
    <w:rsid w:val="00E14E20"/>
    <w:rsid w:val="00E15FDE"/>
    <w:rsid w:val="00E21390"/>
    <w:rsid w:val="00E21F60"/>
    <w:rsid w:val="00E23167"/>
    <w:rsid w:val="00E25294"/>
    <w:rsid w:val="00E26748"/>
    <w:rsid w:val="00E27A4C"/>
    <w:rsid w:val="00E30B39"/>
    <w:rsid w:val="00E3124C"/>
    <w:rsid w:val="00E31903"/>
    <w:rsid w:val="00E341E0"/>
    <w:rsid w:val="00E342D0"/>
    <w:rsid w:val="00E35243"/>
    <w:rsid w:val="00E36B52"/>
    <w:rsid w:val="00E376E2"/>
    <w:rsid w:val="00E421D6"/>
    <w:rsid w:val="00E4367B"/>
    <w:rsid w:val="00E5054A"/>
    <w:rsid w:val="00E523A0"/>
    <w:rsid w:val="00E52FA4"/>
    <w:rsid w:val="00E55100"/>
    <w:rsid w:val="00E56276"/>
    <w:rsid w:val="00E613AF"/>
    <w:rsid w:val="00E63F89"/>
    <w:rsid w:val="00E66325"/>
    <w:rsid w:val="00E71A72"/>
    <w:rsid w:val="00E72A42"/>
    <w:rsid w:val="00E748CE"/>
    <w:rsid w:val="00E77AA4"/>
    <w:rsid w:val="00E807C2"/>
    <w:rsid w:val="00E91151"/>
    <w:rsid w:val="00EA21A6"/>
    <w:rsid w:val="00EA22F3"/>
    <w:rsid w:val="00EA3275"/>
    <w:rsid w:val="00EA4E1B"/>
    <w:rsid w:val="00EA5155"/>
    <w:rsid w:val="00EB296F"/>
    <w:rsid w:val="00EB7CC3"/>
    <w:rsid w:val="00EC4026"/>
    <w:rsid w:val="00EC5E6E"/>
    <w:rsid w:val="00ED066A"/>
    <w:rsid w:val="00ED0DFB"/>
    <w:rsid w:val="00ED3048"/>
    <w:rsid w:val="00ED3E3E"/>
    <w:rsid w:val="00ED6F45"/>
    <w:rsid w:val="00EE4044"/>
    <w:rsid w:val="00EE4BFA"/>
    <w:rsid w:val="00EE7C77"/>
    <w:rsid w:val="00EF147C"/>
    <w:rsid w:val="00F00CC8"/>
    <w:rsid w:val="00F04033"/>
    <w:rsid w:val="00F1409A"/>
    <w:rsid w:val="00F17D76"/>
    <w:rsid w:val="00F25F79"/>
    <w:rsid w:val="00F26AEA"/>
    <w:rsid w:val="00F3369F"/>
    <w:rsid w:val="00F364F4"/>
    <w:rsid w:val="00F36B61"/>
    <w:rsid w:val="00F41488"/>
    <w:rsid w:val="00F4339D"/>
    <w:rsid w:val="00F43CFB"/>
    <w:rsid w:val="00F44F64"/>
    <w:rsid w:val="00F46F74"/>
    <w:rsid w:val="00F4734D"/>
    <w:rsid w:val="00F515C9"/>
    <w:rsid w:val="00F533FD"/>
    <w:rsid w:val="00F57FAD"/>
    <w:rsid w:val="00F62BB3"/>
    <w:rsid w:val="00F62BDC"/>
    <w:rsid w:val="00F64AB2"/>
    <w:rsid w:val="00F72566"/>
    <w:rsid w:val="00F764ED"/>
    <w:rsid w:val="00F770A6"/>
    <w:rsid w:val="00F8265B"/>
    <w:rsid w:val="00F8365B"/>
    <w:rsid w:val="00F8394D"/>
    <w:rsid w:val="00F928C3"/>
    <w:rsid w:val="00F92914"/>
    <w:rsid w:val="00F962FB"/>
    <w:rsid w:val="00FA1ED7"/>
    <w:rsid w:val="00FA1FED"/>
    <w:rsid w:val="00FA223F"/>
    <w:rsid w:val="00FA4866"/>
    <w:rsid w:val="00FA5742"/>
    <w:rsid w:val="00FA5FBD"/>
    <w:rsid w:val="00FA6664"/>
    <w:rsid w:val="00FB0330"/>
    <w:rsid w:val="00FB4513"/>
    <w:rsid w:val="00FB6887"/>
    <w:rsid w:val="00FC00D6"/>
    <w:rsid w:val="00FC030E"/>
    <w:rsid w:val="00FC12E8"/>
    <w:rsid w:val="00FC5F4B"/>
    <w:rsid w:val="00FC681B"/>
    <w:rsid w:val="00FC744F"/>
    <w:rsid w:val="00FE20FF"/>
    <w:rsid w:val="00FE26F7"/>
    <w:rsid w:val="00FE724D"/>
    <w:rsid w:val="0140F977"/>
    <w:rsid w:val="0148DF76"/>
    <w:rsid w:val="02763368"/>
    <w:rsid w:val="02FAEBAF"/>
    <w:rsid w:val="05EE6A42"/>
    <w:rsid w:val="061EFF4D"/>
    <w:rsid w:val="06328D6E"/>
    <w:rsid w:val="0665A548"/>
    <w:rsid w:val="06692948"/>
    <w:rsid w:val="0750C7C8"/>
    <w:rsid w:val="081B76EA"/>
    <w:rsid w:val="081FF593"/>
    <w:rsid w:val="082B052C"/>
    <w:rsid w:val="0920B704"/>
    <w:rsid w:val="0943D9AE"/>
    <w:rsid w:val="0956A00F"/>
    <w:rsid w:val="0A88688A"/>
    <w:rsid w:val="0AAD552C"/>
    <w:rsid w:val="0B91E7F9"/>
    <w:rsid w:val="0BB27A3F"/>
    <w:rsid w:val="0BD3A0E3"/>
    <w:rsid w:val="0C359DED"/>
    <w:rsid w:val="0CE9B272"/>
    <w:rsid w:val="0D617029"/>
    <w:rsid w:val="0DDB4267"/>
    <w:rsid w:val="0DE69713"/>
    <w:rsid w:val="0E258161"/>
    <w:rsid w:val="0EAB9EB5"/>
    <w:rsid w:val="0EB2ADB4"/>
    <w:rsid w:val="0FE15C3D"/>
    <w:rsid w:val="10A07C29"/>
    <w:rsid w:val="111BEBD2"/>
    <w:rsid w:val="113B5FDC"/>
    <w:rsid w:val="1184650B"/>
    <w:rsid w:val="11DA14BD"/>
    <w:rsid w:val="12B3309F"/>
    <w:rsid w:val="12C7EF04"/>
    <w:rsid w:val="12E872AD"/>
    <w:rsid w:val="12FD8255"/>
    <w:rsid w:val="13801A25"/>
    <w:rsid w:val="139AA348"/>
    <w:rsid w:val="13AB43C2"/>
    <w:rsid w:val="147E9407"/>
    <w:rsid w:val="14970B53"/>
    <w:rsid w:val="167553AE"/>
    <w:rsid w:val="16DCB260"/>
    <w:rsid w:val="170FBDAD"/>
    <w:rsid w:val="1760E482"/>
    <w:rsid w:val="177297BE"/>
    <w:rsid w:val="1774491C"/>
    <w:rsid w:val="18EF560D"/>
    <w:rsid w:val="19E3EDDB"/>
    <w:rsid w:val="1A475E6F"/>
    <w:rsid w:val="1AEA5854"/>
    <w:rsid w:val="1BFC572D"/>
    <w:rsid w:val="1C05EE0A"/>
    <w:rsid w:val="1C26A5C8"/>
    <w:rsid w:val="1C5A9CBC"/>
    <w:rsid w:val="1CD2399E"/>
    <w:rsid w:val="1D200BFF"/>
    <w:rsid w:val="1D342026"/>
    <w:rsid w:val="1DDE1A9C"/>
    <w:rsid w:val="1E177704"/>
    <w:rsid w:val="1EDFF57A"/>
    <w:rsid w:val="1F838559"/>
    <w:rsid w:val="20221FA9"/>
    <w:rsid w:val="210326B1"/>
    <w:rsid w:val="21D27755"/>
    <w:rsid w:val="21DE08D3"/>
    <w:rsid w:val="21E7B6C1"/>
    <w:rsid w:val="2239BAF6"/>
    <w:rsid w:val="224C46AC"/>
    <w:rsid w:val="22611390"/>
    <w:rsid w:val="2263AB98"/>
    <w:rsid w:val="22CA48F6"/>
    <w:rsid w:val="24076912"/>
    <w:rsid w:val="2409BB5F"/>
    <w:rsid w:val="2437F269"/>
    <w:rsid w:val="2480E66C"/>
    <w:rsid w:val="2488ACF2"/>
    <w:rsid w:val="2565E99B"/>
    <w:rsid w:val="267CE813"/>
    <w:rsid w:val="26D055B9"/>
    <w:rsid w:val="274612ED"/>
    <w:rsid w:val="279A300C"/>
    <w:rsid w:val="27BBEA4A"/>
    <w:rsid w:val="27CB5F2F"/>
    <w:rsid w:val="282F69F4"/>
    <w:rsid w:val="2844AD5C"/>
    <w:rsid w:val="28553613"/>
    <w:rsid w:val="288D4735"/>
    <w:rsid w:val="289A7202"/>
    <w:rsid w:val="28C1B1D8"/>
    <w:rsid w:val="28C39F66"/>
    <w:rsid w:val="28C9C69C"/>
    <w:rsid w:val="29B8126B"/>
    <w:rsid w:val="2A5D8239"/>
    <w:rsid w:val="2AD5B340"/>
    <w:rsid w:val="2AFB3DAD"/>
    <w:rsid w:val="2C5D0DFF"/>
    <w:rsid w:val="2CA1D9D3"/>
    <w:rsid w:val="2E7BACE0"/>
    <w:rsid w:val="2EC5E4D2"/>
    <w:rsid w:val="2F4C6E06"/>
    <w:rsid w:val="2FE85387"/>
    <w:rsid w:val="302E10AD"/>
    <w:rsid w:val="30687E4E"/>
    <w:rsid w:val="31A75E53"/>
    <w:rsid w:val="31F4AAC0"/>
    <w:rsid w:val="327081A4"/>
    <w:rsid w:val="329F9891"/>
    <w:rsid w:val="32C3A463"/>
    <w:rsid w:val="32CCBCE7"/>
    <w:rsid w:val="333888A1"/>
    <w:rsid w:val="33F97804"/>
    <w:rsid w:val="3450947F"/>
    <w:rsid w:val="346519DE"/>
    <w:rsid w:val="34A796C3"/>
    <w:rsid w:val="357A4CB6"/>
    <w:rsid w:val="3589E203"/>
    <w:rsid w:val="368654DE"/>
    <w:rsid w:val="36DD5D81"/>
    <w:rsid w:val="3775271F"/>
    <w:rsid w:val="380E71E9"/>
    <w:rsid w:val="384B42DE"/>
    <w:rsid w:val="38DFC328"/>
    <w:rsid w:val="398431CC"/>
    <w:rsid w:val="39B27038"/>
    <w:rsid w:val="39CA7C5C"/>
    <w:rsid w:val="39D72720"/>
    <w:rsid w:val="3B5F3F1E"/>
    <w:rsid w:val="3B82E3A0"/>
    <w:rsid w:val="3B8AAF52"/>
    <w:rsid w:val="3C949EE5"/>
    <w:rsid w:val="3CB484DD"/>
    <w:rsid w:val="3D5B1B5B"/>
    <w:rsid w:val="3D62C5A5"/>
    <w:rsid w:val="3DE36A08"/>
    <w:rsid w:val="3E2218C2"/>
    <w:rsid w:val="3E9F09B8"/>
    <w:rsid w:val="3EB51C5E"/>
    <w:rsid w:val="3ED7037C"/>
    <w:rsid w:val="3F1AAA2C"/>
    <w:rsid w:val="40662987"/>
    <w:rsid w:val="41AD343F"/>
    <w:rsid w:val="41C56FA3"/>
    <w:rsid w:val="41E7D0B8"/>
    <w:rsid w:val="42A8BD6E"/>
    <w:rsid w:val="42C3DA95"/>
    <w:rsid w:val="4420301B"/>
    <w:rsid w:val="4435627D"/>
    <w:rsid w:val="44AE3A64"/>
    <w:rsid w:val="45109D89"/>
    <w:rsid w:val="45A8A5B6"/>
    <w:rsid w:val="46113E2C"/>
    <w:rsid w:val="4626CE89"/>
    <w:rsid w:val="464A9B8B"/>
    <w:rsid w:val="46B0BB29"/>
    <w:rsid w:val="46D22B89"/>
    <w:rsid w:val="47221CA5"/>
    <w:rsid w:val="4806322D"/>
    <w:rsid w:val="48141D8C"/>
    <w:rsid w:val="48432E03"/>
    <w:rsid w:val="498DF1FA"/>
    <w:rsid w:val="49BCA76B"/>
    <w:rsid w:val="4A0DA494"/>
    <w:rsid w:val="4A14DF37"/>
    <w:rsid w:val="4A536D97"/>
    <w:rsid w:val="4A5B6E85"/>
    <w:rsid w:val="4B446B1D"/>
    <w:rsid w:val="4B5794CD"/>
    <w:rsid w:val="4B65EC1A"/>
    <w:rsid w:val="4BC5448C"/>
    <w:rsid w:val="4C147CDC"/>
    <w:rsid w:val="4CB7C712"/>
    <w:rsid w:val="4D879D2A"/>
    <w:rsid w:val="4F7E9921"/>
    <w:rsid w:val="501504B5"/>
    <w:rsid w:val="50F15EFA"/>
    <w:rsid w:val="5130CD93"/>
    <w:rsid w:val="519F122F"/>
    <w:rsid w:val="51E37E35"/>
    <w:rsid w:val="5207E599"/>
    <w:rsid w:val="54658B88"/>
    <w:rsid w:val="55065E90"/>
    <w:rsid w:val="55644689"/>
    <w:rsid w:val="57097217"/>
    <w:rsid w:val="571659C7"/>
    <w:rsid w:val="5808F097"/>
    <w:rsid w:val="58212929"/>
    <w:rsid w:val="586B35BB"/>
    <w:rsid w:val="58AAEBB4"/>
    <w:rsid w:val="58CF63EA"/>
    <w:rsid w:val="58DD52EB"/>
    <w:rsid w:val="5B4E2223"/>
    <w:rsid w:val="5BB46AB7"/>
    <w:rsid w:val="5BDEB71B"/>
    <w:rsid w:val="5C17658D"/>
    <w:rsid w:val="5C5D1049"/>
    <w:rsid w:val="5D23BE94"/>
    <w:rsid w:val="5D43ED88"/>
    <w:rsid w:val="5DD84D0F"/>
    <w:rsid w:val="5E286A8A"/>
    <w:rsid w:val="5E5035CD"/>
    <w:rsid w:val="5E8EF9D8"/>
    <w:rsid w:val="5FBA902D"/>
    <w:rsid w:val="602221A6"/>
    <w:rsid w:val="62AABBA5"/>
    <w:rsid w:val="62CFF1B2"/>
    <w:rsid w:val="632E0786"/>
    <w:rsid w:val="6350DEA0"/>
    <w:rsid w:val="63CEBFE1"/>
    <w:rsid w:val="63F23D62"/>
    <w:rsid w:val="64BB5404"/>
    <w:rsid w:val="6579D2DB"/>
    <w:rsid w:val="66B9FBAD"/>
    <w:rsid w:val="67B67A12"/>
    <w:rsid w:val="67BB2F93"/>
    <w:rsid w:val="68BC2876"/>
    <w:rsid w:val="68C92314"/>
    <w:rsid w:val="692FA140"/>
    <w:rsid w:val="698CA844"/>
    <w:rsid w:val="6A239B45"/>
    <w:rsid w:val="6BD90D7C"/>
    <w:rsid w:val="6C733413"/>
    <w:rsid w:val="6CA58619"/>
    <w:rsid w:val="6CACD6B4"/>
    <w:rsid w:val="6CAF82EB"/>
    <w:rsid w:val="6D9CD933"/>
    <w:rsid w:val="6DA27DB7"/>
    <w:rsid w:val="6E6FE54C"/>
    <w:rsid w:val="6E8ACC2C"/>
    <w:rsid w:val="6EE99F0A"/>
    <w:rsid w:val="6EF42F6D"/>
    <w:rsid w:val="6F808FA7"/>
    <w:rsid w:val="724D940B"/>
    <w:rsid w:val="7378EF5B"/>
    <w:rsid w:val="737D93B4"/>
    <w:rsid w:val="73C37229"/>
    <w:rsid w:val="747E45F8"/>
    <w:rsid w:val="772AF225"/>
    <w:rsid w:val="777A2DEB"/>
    <w:rsid w:val="7876C95D"/>
    <w:rsid w:val="7985096F"/>
    <w:rsid w:val="7A012373"/>
    <w:rsid w:val="7A32B3AD"/>
    <w:rsid w:val="7AE3A289"/>
    <w:rsid w:val="7BDDB307"/>
    <w:rsid w:val="7CDFCF19"/>
    <w:rsid w:val="7D0B1F00"/>
    <w:rsid w:val="7D522769"/>
    <w:rsid w:val="7DC5A82C"/>
    <w:rsid w:val="7E967B34"/>
    <w:rsid w:val="7F5E386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813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82"/>
    <w:pPr>
      <w:spacing w:before="120" w:after="120" w:line="240" w:lineRule="auto"/>
    </w:pPr>
    <w:rPr>
      <w:rFonts w:ascii="Arial" w:hAnsi="Arial" w:cs="Times New Roman"/>
      <w:szCs w:val="24"/>
    </w:rPr>
  </w:style>
  <w:style w:type="paragraph" w:styleId="Heading1">
    <w:name w:val="heading 1"/>
    <w:next w:val="Normal"/>
    <w:link w:val="Heading1Char"/>
    <w:uiPriority w:val="9"/>
    <w:qFormat/>
    <w:rsid w:val="004A19CD"/>
    <w:pPr>
      <w:spacing w:before="240" w:after="240" w:line="240" w:lineRule="auto"/>
      <w:jc w:val="center"/>
      <w:outlineLvl w:val="0"/>
    </w:pPr>
    <w:rPr>
      <w:rFonts w:ascii="Arial" w:hAnsi="Arial" w:cs="Calibri"/>
      <w:b/>
      <w:sz w:val="24"/>
      <w:szCs w:val="24"/>
    </w:rPr>
  </w:style>
  <w:style w:type="paragraph" w:styleId="Heading2">
    <w:name w:val="heading 2"/>
    <w:basedOn w:val="Heading1"/>
    <w:next w:val="Normal"/>
    <w:link w:val="Heading2Char"/>
    <w:uiPriority w:val="9"/>
    <w:unhideWhenUsed/>
    <w:qFormat/>
    <w:rsid w:val="00625D09"/>
    <w:pPr>
      <w:outlineLvl w:val="1"/>
    </w:pPr>
    <w:rPr>
      <w:b w:val="0"/>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562B90"/>
    <w:pPr>
      <w:tabs>
        <w:tab w:val="center" w:pos="4513"/>
        <w:tab w:val="right" w:pos="9026"/>
      </w:tabs>
      <w:spacing w:after="0"/>
    </w:pPr>
  </w:style>
  <w:style w:type="character" w:customStyle="1" w:styleId="HeaderChar">
    <w:name w:val="Header Char"/>
    <w:basedOn w:val="DefaultParagraphFont"/>
    <w:link w:val="Header"/>
    <w:uiPriority w:val="99"/>
    <w:rsid w:val="00562B90"/>
    <w:rPr>
      <w:rFonts w:ascii="Times New Roman" w:hAnsi="Times New Roman" w:cs="Times New Roman"/>
      <w:sz w:val="24"/>
      <w:szCs w:val="24"/>
    </w:rPr>
  </w:style>
  <w:style w:type="paragraph" w:styleId="Footer">
    <w:name w:val="footer"/>
    <w:basedOn w:val="Normal"/>
    <w:link w:val="FooterChar"/>
    <w:uiPriority w:val="99"/>
    <w:unhideWhenUsed/>
    <w:rsid w:val="00562B90"/>
    <w:pPr>
      <w:tabs>
        <w:tab w:val="center" w:pos="4513"/>
        <w:tab w:val="right" w:pos="9026"/>
      </w:tabs>
      <w:spacing w:after="0"/>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rsid w:val="00211B3D"/>
    <w:rPr>
      <w:rFonts w:ascii="Calibri" w:hAnsi="Calibri" w:cs="Calibri"/>
      <w:b/>
    </w:rPr>
  </w:style>
  <w:style w:type="character" w:customStyle="1" w:styleId="Heading1Char">
    <w:name w:val="Heading 1 Char"/>
    <w:basedOn w:val="DefaultParagraphFont"/>
    <w:link w:val="Heading1"/>
    <w:uiPriority w:val="9"/>
    <w:rsid w:val="004A19CD"/>
    <w:rPr>
      <w:rFonts w:ascii="Arial" w:hAnsi="Arial" w:cs="Calibri"/>
      <w:b/>
      <w:sz w:val="24"/>
      <w:szCs w:val="24"/>
    </w:rPr>
  </w:style>
  <w:style w:type="character" w:customStyle="1" w:styleId="Heading2Char">
    <w:name w:val="Heading 2 Char"/>
    <w:basedOn w:val="DefaultParagraphFont"/>
    <w:link w:val="Heading2"/>
    <w:uiPriority w:val="9"/>
    <w:rsid w:val="00625D09"/>
    <w:rPr>
      <w:rFonts w:ascii="Times New Roman" w:hAnsi="Times New Roman" w:cs="Calibri"/>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 w:type="character" w:customStyle="1" w:styleId="UnresolvedMention1">
    <w:name w:val="Unresolved Mention1"/>
    <w:basedOn w:val="DefaultParagraphFont"/>
    <w:uiPriority w:val="99"/>
    <w:semiHidden/>
    <w:unhideWhenUsed/>
    <w:rsid w:val="00D742E2"/>
    <w:rPr>
      <w:color w:val="605E5C"/>
      <w:shd w:val="clear" w:color="auto" w:fill="E1DFDD"/>
    </w:rPr>
  </w:style>
  <w:style w:type="table" w:styleId="TableGrid">
    <w:name w:val="Table Grid"/>
    <w:basedOn w:val="TableNormal"/>
    <w:uiPriority w:val="59"/>
    <w:rsid w:val="00CF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6421">
      <w:bodyDiv w:val="1"/>
      <w:marLeft w:val="0"/>
      <w:marRight w:val="0"/>
      <w:marTop w:val="0"/>
      <w:marBottom w:val="0"/>
      <w:divBdr>
        <w:top w:val="none" w:sz="0" w:space="0" w:color="auto"/>
        <w:left w:val="none" w:sz="0" w:space="0" w:color="auto"/>
        <w:bottom w:val="none" w:sz="0" w:space="0" w:color="auto"/>
        <w:right w:val="none" w:sz="0" w:space="0" w:color="auto"/>
      </w:divBdr>
    </w:div>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453518815">
      <w:bodyDiv w:val="1"/>
      <w:marLeft w:val="0"/>
      <w:marRight w:val="0"/>
      <w:marTop w:val="0"/>
      <w:marBottom w:val="0"/>
      <w:divBdr>
        <w:top w:val="none" w:sz="0" w:space="0" w:color="auto"/>
        <w:left w:val="none" w:sz="0" w:space="0" w:color="auto"/>
        <w:bottom w:val="none" w:sz="0" w:space="0" w:color="auto"/>
        <w:right w:val="none" w:sz="0" w:space="0" w:color="auto"/>
      </w:divBdr>
    </w:div>
    <w:div w:id="838080928">
      <w:bodyDiv w:val="1"/>
      <w:marLeft w:val="0"/>
      <w:marRight w:val="0"/>
      <w:marTop w:val="0"/>
      <w:marBottom w:val="0"/>
      <w:divBdr>
        <w:top w:val="none" w:sz="0" w:space="0" w:color="auto"/>
        <w:left w:val="none" w:sz="0" w:space="0" w:color="auto"/>
        <w:bottom w:val="none" w:sz="0" w:space="0" w:color="auto"/>
        <w:right w:val="none" w:sz="0" w:space="0" w:color="auto"/>
      </w:divBdr>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218978716">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ydneyhealthliteracylab.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ministers/the-hon-greg-hunt-mp/media/covid-19-mental-health-boost-for-new-south-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covid-19-vaccines/information-for-aged-care-providers-workers-and-residents-about-covid-19-vaccines/residential-aged-care-workers/mandatory-covid-19-vaccination-in-residential-aged-care" TargetMode="External"/><Relationship Id="rId5" Type="http://schemas.openxmlformats.org/officeDocument/2006/relationships/numbering" Target="numbering.xml"/><Relationship Id="rId15" Type="http://schemas.openxmlformats.org/officeDocument/2006/relationships/hyperlink" Target="https://www.health.gov.au/resources/publications/terms-of-reference-culturally-and-linguistically-diverse-communities-covid-19-health-advisory-grou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gov.au/committees-and-groups/culturally-and-linguistically-diverse-communities-covid-19-health-advisory-gro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14="http://schemas.microsoft.com/office/word/2010/wordml" xmlns:w="http://schemas.openxmlformats.org/wordprocessingml/2006/main"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BA93284DA35D1F45B280F3CB31AD2D16" ma:contentTypeName="Document" ma:contentTypeScope="" ma:contentTypeVersion="6" ma:versionID="e96b788a097e7da87d1a52395ce09ca4">
  <xsd:schema xmlns:xsd="http://www.w3.org/2001/XMLSchema" xmlns:ns2="c658492f-9500-4dd5-9131-bbd7254b3ccc" xmlns:ns3="52cd6d7e-0bd4-4241-8fcf-446e1b3cb6bb" xmlns:p="http://schemas.microsoft.com/office/2006/metadata/properties" xmlns:xs="http://www.w3.org/2001/XMLSchema" ma:fieldsID="09f3567c561f97e578b665e7a6b7ff67" ma:root="true" ns2:_="" ns3:_="" targetNamespace="http://schemas.microsoft.com/office/2006/metadata/properties">
    <xsd:import namespace="c658492f-9500-4dd5-9131-bbd7254b3ccc"/>
    <xsd:import namespace="52cd6d7e-0bd4-4241-8fcf-446e1b3cb6bb"/>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3:SharedWithUsers"/>
                <xsd:element minOccurs="0" ref="ns3:SharedWithDetail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658492f-9500-4dd5-9131-bbd7254b3c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52cd6d7e-0bd4-4241-8fcf-446e1b3cb6bb">
    <xsd:import namespace="http://schemas.microsoft.com/office/2006/documentManagement/types"/>
    <xsd:import namespace="http://schemas.microsoft.com/office/infopath/2007/PartnerControls"/>
    <xsd:element ma:displayName="Shared With" ma:index="1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3"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CF151-312B-474E-9986-37404219C4D2}">
  <ds:schemaRefs>
    <ds:schemaRef ds:uri="http://schemas.microsoft.com/sharepoint/v3/contenttype/forms"/>
  </ds:schemaRefs>
</ds:datastoreItem>
</file>

<file path=customXml/itemProps3.xml><?xml version="1.0" encoding="utf-8"?>
<ds:datastoreItem xmlns:ds="http://schemas.openxmlformats.org/officeDocument/2006/customXml" ds:itemID="{12618024-6F10-40C1-8552-2736930ADE9E}">
  <ds:schemaRefs>
    <ds:schemaRef ds:uri="http://schemas.microsoft.com/office/word/2010/wordml"/>
    <ds:schemaRef ds:uri="http://schemas.openxmlformats.org/wordprocessingml/2006/main"/>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1964567-29BD-46DC-AB38-7D690B4A4987}">
  <ds:schemaRefs>
    <ds:schemaRef ds:uri="http://schemas.microsoft.com/office/2006/metadata/contentType"/>
    <ds:schemaRef ds:uri="http://schemas.microsoft.com/office/2006/metadata/properties/metaAttributes"/>
    <ds:schemaRef ds:uri="http://www.w3.org/2001/XMLSchema"/>
    <ds:schemaRef ds:uri="c658492f-9500-4dd5-9131-bbd7254b3ccc"/>
    <ds:schemaRef ds:uri="52cd6d7e-0bd4-4241-8fcf-446e1b3cb6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COVID-19 and the particular risks for people with disability – Roundtable</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the particular risks for people with disability – Roundtable</dc:title>
  <dc:subject>Disability</dc:subject>
  <dc:creator/>
  <cp:keywords>Disability; COVID-19; Communique</cp:keywords>
  <dc:description/>
  <cp:lastModifiedBy/>
  <cp:revision>1</cp:revision>
  <dcterms:created xsi:type="dcterms:W3CDTF">2021-08-31T06:50:00Z</dcterms:created>
  <dcterms:modified xsi:type="dcterms:W3CDTF">2021-09-01T22:59:00Z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2020-11-11T00:32:42Z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fe9b5091-d62b-4527-b2cf-eb17a3a06166</vt:lpwstr>
  </property>
  <property fmtid="{D5CDD505-2E9C-101B-9397-08002B2CF9AE}" pid="8" name="MSIP_Label_da623df2-7a25-4a8f-b59b-3a3459c1375f_ContentBits">
    <vt:lpwstr>0</vt:lpwstr>
  </property>
  <property fmtid="{D5CDD505-2E9C-101B-9397-08002B2CF9AE}" pid="9" name="ContentTypeId">
    <vt:lpwstr>0x010100BA93284DA35D1F45B280F3CB31AD2D16</vt:lpwstr>
  </property>
</Properties>
</file>