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9F2DB" w14:textId="2FA17455" w:rsidR="00251498" w:rsidRPr="003B5E50" w:rsidRDefault="008F679C" w:rsidP="00764D77">
      <w:pPr>
        <w:pStyle w:val="Heading1"/>
        <w:jc w:val="left"/>
        <w:rPr>
          <w:sz w:val="28"/>
        </w:rPr>
      </w:pPr>
      <w:r w:rsidRPr="003B5E50">
        <w:rPr>
          <w:sz w:val="28"/>
        </w:rPr>
        <w:t>Culturally and Linguistically Diverse Communities</w:t>
      </w:r>
      <w:r w:rsidR="004D4582" w:rsidRPr="003B5E50">
        <w:rPr>
          <w:sz w:val="28"/>
        </w:rPr>
        <w:t xml:space="preserve"> COVID-19 Health Advisory Group</w:t>
      </w:r>
    </w:p>
    <w:p w14:paraId="2206AA9B" w14:textId="77777777" w:rsidR="003A5065" w:rsidRPr="003B5E50" w:rsidRDefault="003A5065" w:rsidP="0005782F">
      <w:pPr>
        <w:pStyle w:val="Heading2"/>
      </w:pPr>
      <w:r w:rsidRPr="003B5E50">
        <w:t xml:space="preserve">Update: </w:t>
      </w:r>
      <w:r w:rsidR="003B5E50" w:rsidRPr="003B5E50">
        <w:t xml:space="preserve">15 </w:t>
      </w:r>
      <w:r w:rsidR="003B5E50" w:rsidRPr="0005782F">
        <w:t>October</w:t>
      </w:r>
      <w:r w:rsidR="00567644" w:rsidRPr="003B5E50">
        <w:t xml:space="preserve"> </w:t>
      </w:r>
      <w:r w:rsidR="00EB7CC3" w:rsidRPr="003B5E50">
        <w:t>2021</w:t>
      </w:r>
    </w:p>
    <w:p w14:paraId="74CBB746" w14:textId="77777777" w:rsidR="00D10DBD" w:rsidRPr="003B5E50" w:rsidRDefault="7CDFCF19" w:rsidP="0005782F">
      <w:r w:rsidRPr="003B5E50">
        <w:t xml:space="preserve">The Culturally and Linguistically Diverse </w:t>
      </w:r>
      <w:r w:rsidR="6CA58619" w:rsidRPr="003B5E50">
        <w:t xml:space="preserve">(CALD) </w:t>
      </w:r>
      <w:r w:rsidRPr="003B5E50">
        <w:t>Communities COVID-19 Health Advisory Group (Advisory Group</w:t>
      </w:r>
      <w:r w:rsidR="5C17658D" w:rsidRPr="003B5E50">
        <w:t xml:space="preserve">) held its </w:t>
      </w:r>
      <w:r w:rsidR="003B5E50" w:rsidRPr="003B5E50">
        <w:t>ten</w:t>
      </w:r>
      <w:r w:rsidR="00337B13" w:rsidRPr="003B5E50">
        <w:t>th</w:t>
      </w:r>
      <w:r w:rsidR="58AAEBB4" w:rsidRPr="003B5E50">
        <w:t xml:space="preserve"> </w:t>
      </w:r>
      <w:r w:rsidR="5C17658D" w:rsidRPr="003B5E50">
        <w:t>meeting</w:t>
      </w:r>
      <w:r w:rsidR="5207E599" w:rsidRPr="003B5E50">
        <w:t xml:space="preserve"> on </w:t>
      </w:r>
      <w:r w:rsidR="007B334A" w:rsidRPr="003B5E50">
        <w:t>1</w:t>
      </w:r>
      <w:r w:rsidR="003B5E50" w:rsidRPr="003B5E50">
        <w:t>5</w:t>
      </w:r>
      <w:r w:rsidR="007B334A" w:rsidRPr="003B5E50">
        <w:t xml:space="preserve"> </w:t>
      </w:r>
      <w:r w:rsidR="003B5E50" w:rsidRPr="003B5E50">
        <w:t>Octo</w:t>
      </w:r>
      <w:r w:rsidR="007B334A" w:rsidRPr="003B5E50">
        <w:t>ber</w:t>
      </w:r>
      <w:r w:rsidR="00337B13" w:rsidRPr="003B5E50">
        <w:t xml:space="preserve"> </w:t>
      </w:r>
      <w:r w:rsidR="5207E599" w:rsidRPr="003B5E50">
        <w:t>2021</w:t>
      </w:r>
      <w:r w:rsidR="5C17658D" w:rsidRPr="003B5E50">
        <w:t>.</w:t>
      </w:r>
      <w:r w:rsidR="282F69F4" w:rsidRPr="003B5E50">
        <w:t xml:space="preserve"> </w:t>
      </w:r>
      <w:r w:rsidR="12C7EF04" w:rsidRPr="003B5E50">
        <w:t xml:space="preserve">Members </w:t>
      </w:r>
      <w:r w:rsidR="62CFF1B2" w:rsidRPr="003B5E50">
        <w:t xml:space="preserve">include leaders from culturally, </w:t>
      </w:r>
      <w:proofErr w:type="gramStart"/>
      <w:r w:rsidR="62CFF1B2" w:rsidRPr="003B5E50">
        <w:t>ethnically</w:t>
      </w:r>
      <w:proofErr w:type="gramEnd"/>
      <w:r w:rsidR="62CFF1B2" w:rsidRPr="003B5E50">
        <w:t xml:space="preserve"> and linguistically diverse communities and their representative organisations, health experts and medical and public health practitioners.</w:t>
      </w:r>
      <w:r w:rsidR="2EC5E4D2" w:rsidRPr="003B5E50">
        <w:t xml:space="preserve"> </w:t>
      </w:r>
      <w:r w:rsidR="12C7EF04" w:rsidRPr="003B5E50">
        <w:t xml:space="preserve">The Advisory Group </w:t>
      </w:r>
      <w:r w:rsidR="62CFF1B2" w:rsidRPr="003B5E50">
        <w:t>meet</w:t>
      </w:r>
      <w:r w:rsidR="6D9CD933" w:rsidRPr="003B5E50">
        <w:t>s</w:t>
      </w:r>
      <w:r w:rsidR="62CFF1B2" w:rsidRPr="003B5E50">
        <w:t xml:space="preserve"> monthly and </w:t>
      </w:r>
      <w:r w:rsidR="4B446B1D" w:rsidRPr="003B5E50">
        <w:t>publishes</w:t>
      </w:r>
      <w:r w:rsidR="62CFF1B2" w:rsidRPr="003B5E50">
        <w:t xml:space="preserve"> a communique </w:t>
      </w:r>
      <w:r w:rsidR="009F72F8" w:rsidRPr="003B5E50">
        <w:t xml:space="preserve">after </w:t>
      </w:r>
      <w:r w:rsidR="62CFF1B2" w:rsidRPr="003B5E50">
        <w:t xml:space="preserve">each meeting. </w:t>
      </w:r>
      <w:r w:rsidR="698CA844" w:rsidRPr="003B5E50">
        <w:t>It</w:t>
      </w:r>
      <w:r w:rsidR="26D055B9" w:rsidRPr="003B5E50">
        <w:t xml:space="preserve"> has </w:t>
      </w:r>
      <w:r w:rsidR="58AAEBB4" w:rsidRPr="003B5E50">
        <w:t xml:space="preserve">three </w:t>
      </w:r>
      <w:r w:rsidR="26D055B9" w:rsidRPr="003B5E50">
        <w:t>Working Groups</w:t>
      </w:r>
      <w:r w:rsidR="692FA140" w:rsidRPr="003B5E50">
        <w:t>:</w:t>
      </w:r>
      <w:r w:rsidR="26D055B9" w:rsidRPr="003B5E50">
        <w:t xml:space="preserve"> </w:t>
      </w:r>
      <w:proofErr w:type="gramStart"/>
      <w:r w:rsidR="26D055B9" w:rsidRPr="003B5E50">
        <w:t>the</w:t>
      </w:r>
      <w:proofErr w:type="gramEnd"/>
      <w:r w:rsidR="26D055B9" w:rsidRPr="003B5E50">
        <w:t xml:space="preserve"> Communication Working Group</w:t>
      </w:r>
      <w:r w:rsidR="58AAEBB4" w:rsidRPr="003B5E50">
        <w:t xml:space="preserve">, </w:t>
      </w:r>
      <w:r w:rsidR="26D055B9" w:rsidRPr="003B5E50">
        <w:t>the Vaccination Strategy Working Group</w:t>
      </w:r>
      <w:r w:rsidR="58AAEBB4" w:rsidRPr="003B5E50">
        <w:t xml:space="preserve"> and the Data Working Group</w:t>
      </w:r>
      <w:r w:rsidR="26D055B9" w:rsidRPr="003B5E50">
        <w:t>.</w:t>
      </w:r>
    </w:p>
    <w:p w14:paraId="4642F6C2" w14:textId="77777777" w:rsidR="003A785F" w:rsidRPr="003B5E50" w:rsidRDefault="267CE813" w:rsidP="0005782F">
      <w:r w:rsidRPr="003B5E50">
        <w:t>T</w:t>
      </w:r>
      <w:r w:rsidR="4A536D97" w:rsidRPr="003B5E50">
        <w:t>he Advisory Group</w:t>
      </w:r>
      <w:r w:rsidRPr="003B5E50">
        <w:t xml:space="preserve"> </w:t>
      </w:r>
      <w:r w:rsidR="282F69F4" w:rsidRPr="003B5E50">
        <w:t>play</w:t>
      </w:r>
      <w:r w:rsidR="6D9CD933" w:rsidRPr="003B5E50">
        <w:t>s</w:t>
      </w:r>
      <w:r w:rsidR="282F69F4" w:rsidRPr="003B5E50">
        <w:t xml:space="preserve"> </w:t>
      </w:r>
      <w:r w:rsidR="698CA844" w:rsidRPr="003B5E50">
        <w:t xml:space="preserve">a </w:t>
      </w:r>
      <w:r w:rsidR="11DA14BD" w:rsidRPr="003B5E50">
        <w:t xml:space="preserve">main </w:t>
      </w:r>
      <w:r w:rsidR="282F69F4" w:rsidRPr="003B5E50">
        <w:t xml:space="preserve">role in supporting the Australian </w:t>
      </w:r>
      <w:r w:rsidR="1D342026" w:rsidRPr="003B5E50">
        <w:t xml:space="preserve">Government </w:t>
      </w:r>
      <w:r w:rsidR="081B76EA" w:rsidRPr="003B5E50">
        <w:t xml:space="preserve">to provide </w:t>
      </w:r>
      <w:r w:rsidR="282F69F4" w:rsidRPr="003B5E50">
        <w:t>an evidence-based response to the COVID-19 pandemic.</w:t>
      </w:r>
      <w:r w:rsidR="44AE3A64" w:rsidRPr="003B5E50">
        <w:t xml:space="preserve"> </w:t>
      </w:r>
      <w:r w:rsidR="11DA14BD" w:rsidRPr="003B5E50">
        <w:t xml:space="preserve">It builds on the </w:t>
      </w:r>
      <w:r w:rsidR="00C60671" w:rsidRPr="003B5E50">
        <w:t xml:space="preserve">Department of Health’s </w:t>
      </w:r>
      <w:r w:rsidR="11DA14BD" w:rsidRPr="003B5E50">
        <w:t xml:space="preserve">long engagement with culturally, </w:t>
      </w:r>
      <w:proofErr w:type="gramStart"/>
      <w:r w:rsidR="11DA14BD" w:rsidRPr="003B5E50">
        <w:t>ethnically</w:t>
      </w:r>
      <w:proofErr w:type="gramEnd"/>
      <w:r w:rsidR="11DA14BD" w:rsidRPr="003B5E50">
        <w:t xml:space="preserve"> and linguistically diverse stakeholders. The Advisory Group </w:t>
      </w:r>
      <w:r w:rsidR="009F72F8" w:rsidRPr="003B5E50">
        <w:t>gives</w:t>
      </w:r>
      <w:r w:rsidR="11DA14BD" w:rsidRPr="003B5E50">
        <w:t xml:space="preserve"> advice on the experience of multicultural people and communities during the COVID-19 pandemic. It recommend</w:t>
      </w:r>
      <w:r w:rsidR="009F72F8" w:rsidRPr="003B5E50">
        <w:t>s</w:t>
      </w:r>
      <w:r w:rsidR="11DA14BD" w:rsidRPr="003B5E50">
        <w:t xml:space="preserve"> options to </w:t>
      </w:r>
      <w:r w:rsidR="224C46AC" w:rsidRPr="003B5E50">
        <w:t>lessen</w:t>
      </w:r>
      <w:r w:rsidR="11DA14BD" w:rsidRPr="003B5E50">
        <w:t xml:space="preserve"> the health impacts of COVID-19 on people and communities from multicultural backgrounds.</w:t>
      </w:r>
    </w:p>
    <w:p w14:paraId="120153E9" w14:textId="77777777" w:rsidR="005024FE" w:rsidRPr="00E35BF5" w:rsidRDefault="00BA4EE4" w:rsidP="0005782F">
      <w:pPr>
        <w:pStyle w:val="Heading2"/>
      </w:pPr>
      <w:r w:rsidRPr="003B5E50">
        <w:t xml:space="preserve">Updates </w:t>
      </w:r>
      <w:r w:rsidRPr="00E35BF5">
        <w:t>from t</w:t>
      </w:r>
      <w:r w:rsidR="005024FE" w:rsidRPr="00E35BF5">
        <w:t>his meeting</w:t>
      </w:r>
    </w:p>
    <w:p w14:paraId="57FCC68B" w14:textId="1374B133" w:rsidR="00122BC0" w:rsidRPr="00710E20" w:rsidRDefault="4B65EC1A" w:rsidP="0005782F">
      <w:r w:rsidRPr="00E35BF5">
        <w:t xml:space="preserve">The National COVID </w:t>
      </w:r>
      <w:r w:rsidRPr="00DA4590">
        <w:t xml:space="preserve">Vaccine Taskforce (the Taskforce) </w:t>
      </w:r>
      <w:r w:rsidR="005D69E0" w:rsidRPr="00DA4590">
        <w:t xml:space="preserve">gave </w:t>
      </w:r>
      <w:r w:rsidRPr="00DA4590">
        <w:t xml:space="preserve">an update on the Australian COVID-19 Vaccination Program. </w:t>
      </w:r>
      <w:r w:rsidR="00122BC0" w:rsidRPr="00DA4590">
        <w:t xml:space="preserve">Individuals aged 18 and over can </w:t>
      </w:r>
      <w:r w:rsidR="000C34B3">
        <w:t>receive</w:t>
      </w:r>
      <w:r w:rsidR="000C34B3" w:rsidRPr="00DA4590">
        <w:t xml:space="preserve"> </w:t>
      </w:r>
      <w:r w:rsidR="00122BC0" w:rsidRPr="00DA4590">
        <w:t xml:space="preserve">all COVID-19 vaccines </w:t>
      </w:r>
      <w:proofErr w:type="spellStart"/>
      <w:r w:rsidR="00122BC0" w:rsidRPr="00DA4590">
        <w:t>Comirnaty</w:t>
      </w:r>
      <w:proofErr w:type="spellEnd"/>
      <w:r w:rsidR="00122BC0" w:rsidRPr="00DA4590">
        <w:t xml:space="preserve"> (Pfizer)</w:t>
      </w:r>
      <w:r w:rsidR="00DA4590" w:rsidRPr="00DA4590">
        <w:t xml:space="preserve">, </w:t>
      </w:r>
      <w:proofErr w:type="spellStart"/>
      <w:r w:rsidR="00122BC0" w:rsidRPr="00DA4590">
        <w:t>Spikevax</w:t>
      </w:r>
      <w:proofErr w:type="spellEnd"/>
      <w:r w:rsidR="00122BC0" w:rsidRPr="00DA4590">
        <w:t xml:space="preserve"> (</w:t>
      </w:r>
      <w:proofErr w:type="spellStart"/>
      <w:r w:rsidR="00122BC0" w:rsidRPr="00DA4590">
        <w:t>Moderna</w:t>
      </w:r>
      <w:proofErr w:type="spellEnd"/>
      <w:r w:rsidR="00122BC0" w:rsidRPr="00DA4590">
        <w:t>)</w:t>
      </w:r>
      <w:r w:rsidR="00DA4590" w:rsidRPr="00DA4590">
        <w:t xml:space="preserve"> or </w:t>
      </w:r>
      <w:proofErr w:type="spellStart"/>
      <w:r w:rsidR="00DA4590" w:rsidRPr="00DA4590">
        <w:t>Vaxzevria</w:t>
      </w:r>
      <w:proofErr w:type="spellEnd"/>
      <w:r w:rsidR="00DA4590" w:rsidRPr="00DA4590">
        <w:t xml:space="preserve"> (AstraZeneca)</w:t>
      </w:r>
      <w:r w:rsidR="00122BC0" w:rsidRPr="00DA4590">
        <w:t>)</w:t>
      </w:r>
      <w:r w:rsidR="00DA4590" w:rsidRPr="00DA4590">
        <w:t>.</w:t>
      </w:r>
      <w:r w:rsidR="007920D7">
        <w:t xml:space="preserve"> Individuals aged 12 and over can </w:t>
      </w:r>
      <w:r w:rsidR="000C34B3">
        <w:t xml:space="preserve">receive </w:t>
      </w:r>
      <w:r w:rsidR="007920D7">
        <w:t xml:space="preserve">mRNA vaccines (Pfizer and Moderna). </w:t>
      </w:r>
      <w:r w:rsidR="00F55005">
        <w:t>P</w:t>
      </w:r>
      <w:r w:rsidR="00FA3490">
        <w:t xml:space="preserve">rimary care vaccination clinics </w:t>
      </w:r>
      <w:r w:rsidR="007920D7">
        <w:t>continue</w:t>
      </w:r>
      <w:r w:rsidR="00FA3490">
        <w:t xml:space="preserve"> to expand</w:t>
      </w:r>
      <w:r w:rsidR="007920D7">
        <w:t xml:space="preserve">. On 8 October 2021, the Australian Technical Advisory Group on Immunisation (ATAGI) advised on a third dose of COVID-19 vaccine for individuals </w:t>
      </w:r>
      <w:r w:rsidR="00396C42">
        <w:t>with severe immunocompromise</w:t>
      </w:r>
      <w:r w:rsidR="007920D7">
        <w:t>.</w:t>
      </w:r>
      <w:r w:rsidR="00710E20">
        <w:t xml:space="preserve"> </w:t>
      </w:r>
    </w:p>
    <w:p w14:paraId="1759A57B" w14:textId="03670350" w:rsidR="00C12F7A" w:rsidRPr="00DD0E30" w:rsidRDefault="00C12F7A" w:rsidP="0005782F">
      <w:r w:rsidRPr="00DD0E30">
        <w:t xml:space="preserve">The rollout of the COVID-19 vaccination program </w:t>
      </w:r>
      <w:r w:rsidR="00370ED0">
        <w:t xml:space="preserve">across the </w:t>
      </w:r>
      <w:r w:rsidR="00370ED0" w:rsidRPr="00DD0E30">
        <w:t>Immigration Detention Network continues</w:t>
      </w:r>
      <w:r w:rsidR="00370ED0">
        <w:t xml:space="preserve"> </w:t>
      </w:r>
      <w:r w:rsidR="00963443" w:rsidRPr="00DD0E30">
        <w:t>for</w:t>
      </w:r>
      <w:r w:rsidRPr="00DD0E30">
        <w:t xml:space="preserve"> consenting </w:t>
      </w:r>
      <w:r w:rsidR="00370ED0">
        <w:t>people in detention</w:t>
      </w:r>
      <w:r w:rsidR="005A2904" w:rsidRPr="00DD0E30">
        <w:t xml:space="preserve">. </w:t>
      </w:r>
      <w:r w:rsidRPr="00DD0E30">
        <w:t xml:space="preserve">The Taskforce </w:t>
      </w:r>
      <w:r w:rsidR="009A4B63" w:rsidRPr="00DD0E30">
        <w:t xml:space="preserve">held a workshop with members and </w:t>
      </w:r>
      <w:r w:rsidR="00AD5DD4">
        <w:t xml:space="preserve">Australian Border Force on 7 October </w:t>
      </w:r>
      <w:r w:rsidR="00370ED0">
        <w:t>2021</w:t>
      </w:r>
      <w:r w:rsidR="00AB5D8C">
        <w:t>,</w:t>
      </w:r>
      <w:r w:rsidR="00370ED0">
        <w:t xml:space="preserve"> </w:t>
      </w:r>
      <w:r w:rsidR="00396C42">
        <w:t>about</w:t>
      </w:r>
      <w:r w:rsidR="00BB6759" w:rsidRPr="00DD0E30">
        <w:t xml:space="preserve"> </w:t>
      </w:r>
      <w:r w:rsidR="002F0137">
        <w:t>supporting</w:t>
      </w:r>
      <w:r w:rsidR="00DD0E30" w:rsidRPr="00DD0E30">
        <w:t xml:space="preserve"> COVID-19 vaccine uptake </w:t>
      </w:r>
      <w:r w:rsidR="00BE5C12">
        <w:t>in</w:t>
      </w:r>
      <w:r w:rsidR="00DD0E30" w:rsidRPr="00DD0E30">
        <w:t xml:space="preserve"> the network</w:t>
      </w:r>
      <w:r w:rsidR="00DD0E30">
        <w:t>.</w:t>
      </w:r>
    </w:p>
    <w:p w14:paraId="652E1122" w14:textId="7EBEB017" w:rsidR="00AD5DD4" w:rsidRDefault="00AD5DD4" w:rsidP="0005782F">
      <w:r w:rsidRPr="004F4BE6">
        <w:t>The Taskforce provided a written update to members on the roll-out in community pharmacies, residential aged care facilities and for aged care workers.</w:t>
      </w:r>
      <w:r>
        <w:t xml:space="preserve"> </w:t>
      </w:r>
      <w:r w:rsidRPr="003F2752">
        <w:rPr>
          <w:rStyle w:val="null1"/>
          <w:rFonts w:eastAsia="Times New Roman"/>
        </w:rPr>
        <w:t xml:space="preserve">Participating community pharmacies </w:t>
      </w:r>
      <w:r>
        <w:rPr>
          <w:rStyle w:val="null1"/>
          <w:rFonts w:eastAsia="Times New Roman"/>
        </w:rPr>
        <w:t xml:space="preserve">can </w:t>
      </w:r>
      <w:r w:rsidRPr="003F2752">
        <w:rPr>
          <w:rStyle w:val="null1"/>
          <w:rFonts w:eastAsia="Times New Roman"/>
        </w:rPr>
        <w:t xml:space="preserve">now </w:t>
      </w:r>
      <w:r w:rsidR="00BB6759">
        <w:rPr>
          <w:rStyle w:val="null1"/>
          <w:rFonts w:eastAsia="Times New Roman"/>
        </w:rPr>
        <w:t>give</w:t>
      </w:r>
      <w:r w:rsidR="00BB6759" w:rsidRPr="003F2752">
        <w:rPr>
          <w:rStyle w:val="null1"/>
          <w:rFonts w:eastAsia="Times New Roman"/>
        </w:rPr>
        <w:t xml:space="preserve"> </w:t>
      </w:r>
      <w:r w:rsidRPr="003F2752">
        <w:rPr>
          <w:rStyle w:val="null1"/>
          <w:rFonts w:eastAsia="Times New Roman"/>
        </w:rPr>
        <w:t xml:space="preserve">COVID-19 </w:t>
      </w:r>
      <w:hyperlink r:id="rId11" w:anchor="_blank" w:history="1">
        <w:r w:rsidRPr="00396C42">
          <w:rPr>
            <w:rStyle w:val="Hyperlink"/>
            <w:rFonts w:eastAsia="Times New Roman"/>
          </w:rPr>
          <w:t>vaccinations off-site</w:t>
        </w:r>
      </w:hyperlink>
      <w:r w:rsidRPr="003F2752">
        <w:rPr>
          <w:rStyle w:val="null1"/>
          <w:rFonts w:eastAsia="Times New Roman"/>
        </w:rPr>
        <w:t>.</w:t>
      </w:r>
      <w:r>
        <w:rPr>
          <w:rStyle w:val="null1"/>
          <w:rFonts w:eastAsia="Times New Roman"/>
        </w:rPr>
        <w:t xml:space="preserve"> </w:t>
      </w:r>
      <w:r w:rsidRPr="00E14320">
        <w:t xml:space="preserve">Vaccination rates among aged care residents and workers are high. The </w:t>
      </w:r>
      <w:r w:rsidR="00AB5D8C">
        <w:t>Department of Health</w:t>
      </w:r>
      <w:r w:rsidR="00AB5D8C" w:rsidRPr="00E14320">
        <w:t xml:space="preserve"> </w:t>
      </w:r>
      <w:r w:rsidR="00396C42">
        <w:t>is working</w:t>
      </w:r>
      <w:r w:rsidRPr="00E14320">
        <w:t xml:space="preserve"> </w:t>
      </w:r>
      <w:r>
        <w:t xml:space="preserve">with facilities and Primary Health Networks to ensure all residents and workers </w:t>
      </w:r>
      <w:r w:rsidR="00396C42">
        <w:t>can get vaccinated</w:t>
      </w:r>
      <w:r w:rsidRPr="00E14320">
        <w:t>.</w:t>
      </w:r>
    </w:p>
    <w:p w14:paraId="4250B204" w14:textId="61B06C0E" w:rsidR="00BE5C12" w:rsidRPr="00911B0E" w:rsidRDefault="00820C04" w:rsidP="0005782F">
      <w:r>
        <w:t>Vaccination</w:t>
      </w:r>
      <w:r w:rsidR="006D26AF">
        <w:t xml:space="preserve"> provider</w:t>
      </w:r>
      <w:r>
        <w:t xml:space="preserve">s can </w:t>
      </w:r>
      <w:r w:rsidR="00BE5C12">
        <w:t>enter</w:t>
      </w:r>
      <w:r>
        <w:t xml:space="preserve"> </w:t>
      </w:r>
      <w:r w:rsidR="006D26AF">
        <w:t xml:space="preserve">vaccinations received overseas </w:t>
      </w:r>
      <w:r w:rsidR="00BE5C12">
        <w:t>in</w:t>
      </w:r>
      <w:r>
        <w:t xml:space="preserve">to the Australian Immunisation Register (AIR). </w:t>
      </w:r>
      <w:r w:rsidR="00BE5C12">
        <w:t>This includes</w:t>
      </w:r>
      <w:r w:rsidR="00396C42">
        <w:t xml:space="preserve"> </w:t>
      </w:r>
      <w:r>
        <w:t xml:space="preserve">AstraZeneca, Pfizer, </w:t>
      </w:r>
      <w:proofErr w:type="spellStart"/>
      <w:r>
        <w:t>Moderna</w:t>
      </w:r>
      <w:proofErr w:type="spellEnd"/>
      <w:r>
        <w:t xml:space="preserve"> and Janssen-</w:t>
      </w:r>
      <w:proofErr w:type="spellStart"/>
      <w:r>
        <w:t>Cilag</w:t>
      </w:r>
      <w:proofErr w:type="spellEnd"/>
      <w:r>
        <w:t xml:space="preserve"> COVID</w:t>
      </w:r>
      <w:r w:rsidR="004360E5">
        <w:t>-19</w:t>
      </w:r>
      <w:r>
        <w:t xml:space="preserve"> Vaccine administered on or after 1 October 2020. </w:t>
      </w:r>
      <w:r w:rsidRPr="0018072D">
        <w:t xml:space="preserve">On 1 October 2021, the </w:t>
      </w:r>
      <w:hyperlink r:id="rId12" w:history="1">
        <w:r w:rsidR="00AB5D8C" w:rsidRPr="00AB5D8C">
          <w:rPr>
            <w:rStyle w:val="Hyperlink"/>
          </w:rPr>
          <w:t>Therapeutic Goods Administration (TGA)</w:t>
        </w:r>
        <w:r w:rsidRPr="004360E5">
          <w:rPr>
            <w:rStyle w:val="Hyperlink"/>
          </w:rPr>
          <w:t xml:space="preserve"> announced</w:t>
        </w:r>
      </w:hyperlink>
      <w:r w:rsidRPr="0018072D">
        <w:t xml:space="preserve"> that </w:t>
      </w:r>
      <w:r w:rsidR="00BE5C12">
        <w:t xml:space="preserve">Australia recognises </w:t>
      </w:r>
      <w:proofErr w:type="spellStart"/>
      <w:r w:rsidRPr="0018072D">
        <w:t>Coronavac</w:t>
      </w:r>
      <w:proofErr w:type="spellEnd"/>
      <w:r w:rsidRPr="0018072D">
        <w:t xml:space="preserve"> </w:t>
      </w:r>
      <w:r>
        <w:lastRenderedPageBreak/>
        <w:t>(</w:t>
      </w:r>
      <w:proofErr w:type="spellStart"/>
      <w:r w:rsidRPr="0018072D">
        <w:t>Sinovac</w:t>
      </w:r>
      <w:proofErr w:type="spellEnd"/>
      <w:r>
        <w:t>)</w:t>
      </w:r>
      <w:r w:rsidRPr="0018072D">
        <w:t xml:space="preserve"> and </w:t>
      </w:r>
      <w:proofErr w:type="spellStart"/>
      <w:r w:rsidRPr="0018072D">
        <w:t>Covishield</w:t>
      </w:r>
      <w:proofErr w:type="spellEnd"/>
      <w:r w:rsidRPr="0018072D">
        <w:t xml:space="preserve"> </w:t>
      </w:r>
      <w:r>
        <w:t>(</w:t>
      </w:r>
      <w:r w:rsidRPr="0018072D">
        <w:t>AstraZeneca</w:t>
      </w:r>
      <w:r w:rsidR="004360E5">
        <w:t>/Serum institute of India</w:t>
      </w:r>
      <w:r>
        <w:t>)</w:t>
      </w:r>
      <w:r w:rsidRPr="0018072D">
        <w:t xml:space="preserve"> for incoming international travellers.</w:t>
      </w:r>
      <w:r w:rsidR="006A1A26">
        <w:t xml:space="preserve"> </w:t>
      </w:r>
      <w:r w:rsidRPr="0018072D">
        <w:t xml:space="preserve">The Department of Health is working with Services Australia </w:t>
      </w:r>
      <w:r w:rsidR="006A1A26">
        <w:t>so</w:t>
      </w:r>
      <w:r w:rsidRPr="0018072D">
        <w:t xml:space="preserve"> </w:t>
      </w:r>
      <w:r w:rsidR="004360E5">
        <w:t xml:space="preserve">that </w:t>
      </w:r>
      <w:r w:rsidR="00396C42">
        <w:t xml:space="preserve">providers </w:t>
      </w:r>
      <w:r w:rsidR="00BE5C12">
        <w:t xml:space="preserve">will be able to </w:t>
      </w:r>
      <w:r w:rsidR="00396C42">
        <w:t xml:space="preserve">report </w:t>
      </w:r>
      <w:r w:rsidRPr="0018072D">
        <w:t xml:space="preserve">these vaccines </w:t>
      </w:r>
      <w:r w:rsidR="00396C42">
        <w:t>too</w:t>
      </w:r>
      <w:r w:rsidRPr="0018072D">
        <w:t xml:space="preserve">. </w:t>
      </w:r>
      <w:r w:rsidR="006A1A26">
        <w:t>The TGA continues to review data on other vaccines.</w:t>
      </w:r>
    </w:p>
    <w:p w14:paraId="2CCA2DED" w14:textId="3B616011" w:rsidR="00FA4443" w:rsidRDefault="009A4B63" w:rsidP="0005782F">
      <w:pPr>
        <w:rPr>
          <w:highlight w:val="yellow"/>
        </w:rPr>
      </w:pPr>
      <w:r w:rsidRPr="00E35BF5">
        <w:t xml:space="preserve">The </w:t>
      </w:r>
      <w:r w:rsidRPr="00DD0E30">
        <w:t xml:space="preserve">Taskforce </w:t>
      </w:r>
      <w:r w:rsidR="000900F0">
        <w:t xml:space="preserve">discussed </w:t>
      </w:r>
      <w:r w:rsidRPr="00DD0E30">
        <w:t xml:space="preserve">the </w:t>
      </w:r>
      <w:r w:rsidR="00CA7C5B" w:rsidRPr="00DD0E30">
        <w:t>2022 Vaccine Strategy and Rollout Plan and Booster Policy</w:t>
      </w:r>
      <w:r w:rsidR="00AC0A7A">
        <w:t xml:space="preserve"> with members</w:t>
      </w:r>
      <w:r w:rsidR="00DD0E30">
        <w:t>.</w:t>
      </w:r>
      <w:r w:rsidR="006A1A26">
        <w:t xml:space="preserve"> </w:t>
      </w:r>
      <w:r w:rsidR="00A41F03">
        <w:t xml:space="preserve">The TGA </w:t>
      </w:r>
      <w:r w:rsidR="00F8717B">
        <w:t xml:space="preserve">and ATAGI are </w:t>
      </w:r>
      <w:r w:rsidR="00A41F03">
        <w:t xml:space="preserve">considering evidence for booster doses. </w:t>
      </w:r>
      <w:r w:rsidR="00911B0E">
        <w:t>The Commonwealth</w:t>
      </w:r>
      <w:r w:rsidR="00BA5633">
        <w:t xml:space="preserve"> and</w:t>
      </w:r>
      <w:r w:rsidR="00911B0E">
        <w:t xml:space="preserve"> </w:t>
      </w:r>
      <w:r w:rsidR="00BA5633">
        <w:t xml:space="preserve">jurisdictions </w:t>
      </w:r>
      <w:r w:rsidR="00911B0E">
        <w:t xml:space="preserve">have good infrastructure in place to </w:t>
      </w:r>
      <w:r w:rsidR="002F0137">
        <w:t>administer</w:t>
      </w:r>
      <w:r w:rsidR="00911B0E">
        <w:t xml:space="preserve"> booster doses</w:t>
      </w:r>
      <w:r w:rsidR="000644F4">
        <w:t xml:space="preserve"> if the medical advice recommends it</w:t>
      </w:r>
      <w:r w:rsidR="00911B0E">
        <w:t xml:space="preserve">. </w:t>
      </w:r>
      <w:r w:rsidR="00671726">
        <w:t xml:space="preserve">Members discussed </w:t>
      </w:r>
      <w:r w:rsidR="00396C42">
        <w:t>ensuring</w:t>
      </w:r>
      <w:r w:rsidR="00671726">
        <w:t xml:space="preserve"> </w:t>
      </w:r>
      <w:r w:rsidR="00FA3490">
        <w:t>clear communication</w:t>
      </w:r>
      <w:r w:rsidR="00911B0E">
        <w:t xml:space="preserve"> once </w:t>
      </w:r>
      <w:r w:rsidR="00BA5633">
        <w:t>ATAGI provides advice</w:t>
      </w:r>
      <w:r w:rsidR="00911B0E">
        <w:t>.</w:t>
      </w:r>
    </w:p>
    <w:p w14:paraId="6350BB35" w14:textId="795DE079" w:rsidR="009401BA" w:rsidRDefault="009401BA" w:rsidP="0005782F">
      <w:r w:rsidRPr="00CA7C5B">
        <w:t xml:space="preserve">The </w:t>
      </w:r>
      <w:bookmarkStart w:id="0" w:name="_Hlk84510620"/>
      <w:r w:rsidRPr="00CA7C5B">
        <w:t>Settlement Council of Australia</w:t>
      </w:r>
      <w:bookmarkEnd w:id="0"/>
      <w:r w:rsidRPr="00CA7C5B">
        <w:t xml:space="preserve"> (</w:t>
      </w:r>
      <w:proofErr w:type="spellStart"/>
      <w:r w:rsidRPr="00CA7C5B">
        <w:t>SCoA</w:t>
      </w:r>
      <w:proofErr w:type="spellEnd"/>
      <w:r w:rsidRPr="00CA7C5B">
        <w:t xml:space="preserve">) gave an update on the communication and consultation activities it is leading. </w:t>
      </w:r>
      <w:r w:rsidR="00AC0A7A">
        <w:t xml:space="preserve">To date, </w:t>
      </w:r>
      <w:proofErr w:type="spellStart"/>
      <w:r w:rsidR="00A41F03">
        <w:t>SCoA</w:t>
      </w:r>
      <w:proofErr w:type="spellEnd"/>
      <w:r w:rsidR="00A41F03">
        <w:t xml:space="preserve"> </w:t>
      </w:r>
      <w:r w:rsidR="00AC0A7A">
        <w:t>has supported</w:t>
      </w:r>
      <w:r w:rsidR="00A41F03">
        <w:t xml:space="preserve"> community groups run </w:t>
      </w:r>
      <w:r w:rsidR="00AC0A7A">
        <w:t xml:space="preserve">55 </w:t>
      </w:r>
      <w:r w:rsidR="00A41F03">
        <w:t>two-way forums</w:t>
      </w:r>
      <w:r w:rsidR="00AC0A7A">
        <w:t xml:space="preserve"> </w:t>
      </w:r>
      <w:r w:rsidR="00A41F03">
        <w:t>in 21 languages to 1,271 people</w:t>
      </w:r>
      <w:r w:rsidR="00F8717B">
        <w:t xml:space="preserve"> across Australia</w:t>
      </w:r>
      <w:r w:rsidR="00612F40">
        <w:t xml:space="preserve">. </w:t>
      </w:r>
      <w:r w:rsidR="00BE5C12">
        <w:t>Participants said</w:t>
      </w:r>
      <w:r w:rsidR="00AC0A7A">
        <w:t xml:space="preserve"> </w:t>
      </w:r>
      <w:r w:rsidR="00BE5C12">
        <w:t xml:space="preserve">that </w:t>
      </w:r>
      <w:r w:rsidR="00F8717B">
        <w:t>limited digital literary</w:t>
      </w:r>
      <w:r w:rsidR="00AC67EB">
        <w:t xml:space="preserve"> and</w:t>
      </w:r>
      <w:r w:rsidR="00F8717B">
        <w:t xml:space="preserve"> limited English</w:t>
      </w:r>
      <w:r w:rsidR="00A20503">
        <w:t xml:space="preserve"> proficiency</w:t>
      </w:r>
      <w:r w:rsidR="00AC67EB">
        <w:t xml:space="preserve"> were barriers. They also said that there are </w:t>
      </w:r>
      <w:r w:rsidR="00A20503">
        <w:t>functional barriers t</w:t>
      </w:r>
      <w:r w:rsidR="00F8717B">
        <w:t xml:space="preserve">o </w:t>
      </w:r>
      <w:r w:rsidR="00A20503">
        <w:t xml:space="preserve">accessing </w:t>
      </w:r>
      <w:r w:rsidR="00F8717B">
        <w:t>vaccin</w:t>
      </w:r>
      <w:r w:rsidR="00A20503">
        <w:t>ation services</w:t>
      </w:r>
      <w:r w:rsidR="00AC67EB">
        <w:t>, although access to preferred vaccines has improved</w:t>
      </w:r>
      <w:r w:rsidR="00F8717B">
        <w:t xml:space="preserve">. Participants appreciated the opportunity </w:t>
      </w:r>
      <w:r w:rsidR="000C34B3">
        <w:t xml:space="preserve">to ask </w:t>
      </w:r>
      <w:r w:rsidR="00BB6759">
        <w:t>questions</w:t>
      </w:r>
      <w:r w:rsidR="00F8717B">
        <w:t xml:space="preserve"> about safety and side effects. 22 </w:t>
      </w:r>
      <w:r w:rsidR="00396C42">
        <w:t xml:space="preserve">of </w:t>
      </w:r>
      <w:proofErr w:type="spellStart"/>
      <w:r w:rsidR="00396C42">
        <w:t>SCoA’s</w:t>
      </w:r>
      <w:proofErr w:type="spellEnd"/>
      <w:r w:rsidR="00396C42">
        <w:t xml:space="preserve"> </w:t>
      </w:r>
      <w:r w:rsidR="00F8717B">
        <w:t>member organisations in NSW contacted people over phone and social media to talk about vaccination</w:t>
      </w:r>
      <w:r w:rsidR="00485CDE">
        <w:t>s</w:t>
      </w:r>
      <w:r w:rsidR="00671726">
        <w:t xml:space="preserve"> and build confidence to get vaccinated</w:t>
      </w:r>
      <w:r w:rsidR="00F8717B">
        <w:t xml:space="preserve">. </w:t>
      </w:r>
      <w:r w:rsidR="00671726">
        <w:t xml:space="preserve">Members </w:t>
      </w:r>
      <w:r w:rsidR="002F0137">
        <w:t>emphasised that</w:t>
      </w:r>
      <w:r w:rsidR="004360E5">
        <w:t xml:space="preserve"> </w:t>
      </w:r>
      <w:r w:rsidR="00671726">
        <w:t>conversations with trusted people</w:t>
      </w:r>
      <w:r w:rsidR="002F0137">
        <w:t xml:space="preserve"> are important</w:t>
      </w:r>
      <w:r w:rsidR="00671726">
        <w:t>.</w:t>
      </w:r>
    </w:p>
    <w:p w14:paraId="2B2ABF7D" w14:textId="77777777" w:rsidR="007934A8" w:rsidRPr="00CA7C5B" w:rsidRDefault="007934A8" w:rsidP="0005782F">
      <w:r w:rsidRPr="004F4BE6">
        <w:t xml:space="preserve">The Taskforce </w:t>
      </w:r>
      <w:r w:rsidR="00AD5DD4">
        <w:t>gave an update on the streamlined</w:t>
      </w:r>
      <w:r w:rsidR="004F4BE6">
        <w:t xml:space="preserve"> </w:t>
      </w:r>
      <w:hyperlink r:id="rId13" w:history="1">
        <w:r w:rsidR="004F4BE6" w:rsidRPr="004F4BE6">
          <w:rPr>
            <w:rStyle w:val="Hyperlink"/>
            <w:rFonts w:eastAsiaTheme="minorEastAsia"/>
          </w:rPr>
          <w:t>COVID-19 Vaccine Clinic Finder</w:t>
        </w:r>
      </w:hyperlink>
      <w:r w:rsidR="00AD5DD4">
        <w:t xml:space="preserve"> (VCF) and </w:t>
      </w:r>
      <w:r w:rsidR="00B230DA">
        <w:t>the multilingual helpline</w:t>
      </w:r>
      <w:r w:rsidR="00AD5DD4">
        <w:t xml:space="preserve">. </w:t>
      </w:r>
      <w:r w:rsidR="00AC0A7A">
        <w:t>The Taskforce is working on n</w:t>
      </w:r>
      <w:r w:rsidR="00AD5DD4">
        <w:t>ew features to improve accessibility for multicultural users</w:t>
      </w:r>
      <w:r w:rsidR="006D26AF">
        <w:t>.</w:t>
      </w:r>
      <w:r w:rsidR="00DA6AC1">
        <w:t xml:space="preserve"> This</w:t>
      </w:r>
      <w:r w:rsidR="00AC0A7A">
        <w:t xml:space="preserve"> includ</w:t>
      </w:r>
      <w:r w:rsidR="00DA6AC1">
        <w:t>es</w:t>
      </w:r>
      <w:r w:rsidR="00AC0A7A">
        <w:t xml:space="preserve"> showing languages spoken at the clinic and </w:t>
      </w:r>
      <w:r w:rsidR="00A20503">
        <w:t>identifying if a general practice provides COVID-19 vaccines to people without Medicare.</w:t>
      </w:r>
      <w:r w:rsidR="00B230DA">
        <w:t xml:space="preserve"> People needing an interpreter</w:t>
      </w:r>
      <w:r w:rsidR="00A20503">
        <w:t xml:space="preserve"> to </w:t>
      </w:r>
      <w:r w:rsidR="00485CDE">
        <w:t>use</w:t>
      </w:r>
      <w:r w:rsidR="00A20503">
        <w:t xml:space="preserve"> the National Coronavirus Helpline</w:t>
      </w:r>
      <w:r w:rsidR="00B230DA">
        <w:t xml:space="preserve"> should call TIS National on 131 450 and ask for the National Coronavirus Helpline. </w:t>
      </w:r>
      <w:r w:rsidR="00DA6AC1">
        <w:t xml:space="preserve">The helpline will then transfer </w:t>
      </w:r>
      <w:r w:rsidR="00396C42">
        <w:t>c</w:t>
      </w:r>
      <w:r w:rsidR="00B230DA">
        <w:t>allers to a priority service. Members discussed promoting the multilingual helpline.</w:t>
      </w:r>
    </w:p>
    <w:p w14:paraId="2200F315" w14:textId="308864CE" w:rsidR="00E0036E" w:rsidRPr="002D37B6" w:rsidRDefault="0016459D" w:rsidP="0005782F">
      <w:r w:rsidRPr="0051621C">
        <w:t xml:space="preserve">The </w:t>
      </w:r>
      <w:r w:rsidR="007920D7">
        <w:t xml:space="preserve">Taskforce </w:t>
      </w:r>
      <w:r w:rsidR="00E0036E">
        <w:t xml:space="preserve">gave an update on work to improve reporting of vaccine coverage among multicultural communities. </w:t>
      </w:r>
      <w:r w:rsidR="00DA6AC1">
        <w:t>The Taskforce held a</w:t>
      </w:r>
      <w:r w:rsidR="00370ED0">
        <w:t xml:space="preserve"> workshop with state and territory government health representatives </w:t>
      </w:r>
      <w:r w:rsidR="00E0036E">
        <w:t xml:space="preserve">on 7 October 2021 to discuss their </w:t>
      </w:r>
      <w:r w:rsidR="00370ED0">
        <w:t xml:space="preserve">reporting </w:t>
      </w:r>
      <w:r w:rsidR="00E0036E">
        <w:t>needs. The Data Working Group met on 12 October 2021.</w:t>
      </w:r>
      <w:r w:rsidR="00E074FD">
        <w:t xml:space="preserve"> Members </w:t>
      </w:r>
      <w:r w:rsidR="00896B97">
        <w:t xml:space="preserve">agreed on </w:t>
      </w:r>
      <w:r w:rsidR="00E074FD">
        <w:t>the importance of sharing reporting with the jurisdictions and partners to inform planning. Members discussed including ancestry and mental health data in the future.</w:t>
      </w:r>
    </w:p>
    <w:p w14:paraId="197A29D9" w14:textId="7B900EC5" w:rsidR="00345451" w:rsidRDefault="0003000A" w:rsidP="0005782F">
      <w:r w:rsidRPr="002D37B6">
        <w:t xml:space="preserve">The </w:t>
      </w:r>
      <w:r w:rsidR="00F033E8" w:rsidRPr="002D37B6">
        <w:t xml:space="preserve">Department </w:t>
      </w:r>
      <w:r w:rsidR="00AB5D8C">
        <w:t xml:space="preserve">of Health </w:t>
      </w:r>
      <w:r w:rsidR="00345451" w:rsidRPr="002D37B6">
        <w:t xml:space="preserve">provided </w:t>
      </w:r>
      <w:r w:rsidRPr="002D37B6">
        <w:t xml:space="preserve">an update on the communication campaign. </w:t>
      </w:r>
      <w:r w:rsidR="000900F0">
        <w:t xml:space="preserve">The ‘First Things First’ campaign continues across television, social, radio, press and out-of-home media. </w:t>
      </w:r>
      <w:r w:rsidR="00E074FD">
        <w:t xml:space="preserve">Advertisements include images motivating people to get vaccinated. </w:t>
      </w:r>
      <w:r w:rsidR="000900F0">
        <w:t xml:space="preserve">The Taskforce is developing information about </w:t>
      </w:r>
      <w:r w:rsidR="00E074FD">
        <w:t xml:space="preserve">getting vaccinated without Medicare, </w:t>
      </w:r>
      <w:r w:rsidR="000900F0">
        <w:t>the availability of Moderna,</w:t>
      </w:r>
      <w:r w:rsidR="00E074FD">
        <w:t xml:space="preserve"> vaccines for children and people aged 60 and over</w:t>
      </w:r>
      <w:r w:rsidR="00DA6AC1">
        <w:t>.</w:t>
      </w:r>
      <w:r w:rsidR="00E074FD">
        <w:t xml:space="preserve"> </w:t>
      </w:r>
      <w:r w:rsidR="006D26AF">
        <w:t>The Taskforce is also developing v</w:t>
      </w:r>
      <w:r w:rsidR="00E074FD">
        <w:t>ideo testimony from community members</w:t>
      </w:r>
      <w:r w:rsidR="000900F0">
        <w:t xml:space="preserve"> and </w:t>
      </w:r>
      <w:r w:rsidR="000A2631">
        <w:t xml:space="preserve">about </w:t>
      </w:r>
      <w:r w:rsidR="000900F0">
        <w:t>who are pregnant or breastfeeding</w:t>
      </w:r>
      <w:r w:rsidR="000A2631">
        <w:t xml:space="preserve"> getting vaccinated</w:t>
      </w:r>
      <w:r w:rsidR="006D26AF">
        <w:t>. The Taskforce has</w:t>
      </w:r>
      <w:r w:rsidR="00AD5DD4">
        <w:t xml:space="preserve"> strengthen</w:t>
      </w:r>
      <w:r w:rsidR="006D26AF">
        <w:t>ed</w:t>
      </w:r>
      <w:r w:rsidR="00AD5DD4">
        <w:t xml:space="preserve"> messaging through partnerships with multicultural media outlets.</w:t>
      </w:r>
    </w:p>
    <w:p w14:paraId="7EA42CAA" w14:textId="21797905" w:rsidR="004360E5" w:rsidRPr="002D37B6" w:rsidRDefault="000A2631" w:rsidP="0005782F">
      <w:r>
        <w:t>The Taskforce will hold a</w:t>
      </w:r>
      <w:r w:rsidR="004360E5">
        <w:t xml:space="preserve"> </w:t>
      </w:r>
      <w:r w:rsidR="002F0137">
        <w:t>meeting</w:t>
      </w:r>
      <w:r w:rsidR="004360E5">
        <w:t xml:space="preserve"> </w:t>
      </w:r>
      <w:r>
        <w:t>with members</w:t>
      </w:r>
      <w:r w:rsidR="004360E5">
        <w:t xml:space="preserve"> </w:t>
      </w:r>
      <w:r w:rsidR="00341251">
        <w:t>to discuss</w:t>
      </w:r>
      <w:r w:rsidR="004360E5">
        <w:t xml:space="preserve"> the </w:t>
      </w:r>
      <w:r w:rsidR="00FA3490">
        <w:t>plans and support</w:t>
      </w:r>
      <w:r w:rsidR="004360E5">
        <w:t xml:space="preserve"> for when people test positive for COVID-19</w:t>
      </w:r>
      <w:r w:rsidR="000C34B3">
        <w:t xml:space="preserve"> </w:t>
      </w:r>
      <w:r w:rsidR="00FA3490">
        <w:t>as restrictions ease</w:t>
      </w:r>
      <w:r w:rsidR="004360E5">
        <w:t>.</w:t>
      </w:r>
    </w:p>
    <w:p w14:paraId="7B5276DB" w14:textId="77777777" w:rsidR="002A5E10" w:rsidRPr="003B5E50" w:rsidRDefault="4CB7C712" w:rsidP="0005782F">
      <w:r w:rsidRPr="003B5E50">
        <w:t xml:space="preserve">The Advisory Group </w:t>
      </w:r>
      <w:r w:rsidR="44AE3A64" w:rsidRPr="003B5E50">
        <w:t>will</w:t>
      </w:r>
      <w:r w:rsidRPr="003B5E50">
        <w:t xml:space="preserve"> meet again </w:t>
      </w:r>
      <w:r w:rsidR="288D4735" w:rsidRPr="003B5E50">
        <w:t xml:space="preserve">in </w:t>
      </w:r>
      <w:r w:rsidR="003B5E50" w:rsidRPr="003B5E50">
        <w:t>Novem</w:t>
      </w:r>
      <w:r w:rsidR="00337B13" w:rsidRPr="003B5E50">
        <w:t>ber</w:t>
      </w:r>
      <w:r w:rsidR="3D62C5A5" w:rsidRPr="003B5E50">
        <w:t xml:space="preserve"> </w:t>
      </w:r>
      <w:r w:rsidR="288D4735" w:rsidRPr="003B5E50">
        <w:t>2021.</w:t>
      </w:r>
    </w:p>
    <w:p w14:paraId="25A6AE90" w14:textId="77777777" w:rsidR="00064383" w:rsidRPr="00064383" w:rsidRDefault="00064383" w:rsidP="00504079">
      <w:pPr>
        <w:spacing w:line="276" w:lineRule="auto"/>
      </w:pPr>
      <w:r w:rsidRPr="003B5E50">
        <w:t>See </w:t>
      </w:r>
      <w:hyperlink r:id="rId14" w:history="1">
        <w:r w:rsidRPr="003B5E50">
          <w:rPr>
            <w:rStyle w:val="Hyperlink"/>
          </w:rPr>
          <w:t>Culturally and Linguistically Diverse Communities COVID-19 Health Advisory Group </w:t>
        </w:r>
      </w:hyperlink>
      <w:r w:rsidRPr="003B5E50">
        <w:t>and </w:t>
      </w:r>
      <w:hyperlink r:id="rId15" w:history="1">
        <w:r w:rsidRPr="003B5E50">
          <w:rPr>
            <w:rStyle w:val="Hyperlink"/>
          </w:rPr>
          <w:t>terms of reference</w:t>
        </w:r>
      </w:hyperlink>
      <w:r w:rsidRPr="003B5E50">
        <w:t xml:space="preserve"> for more information.</w:t>
      </w:r>
    </w:p>
    <w:sectPr w:rsidR="00064383" w:rsidRPr="00064383" w:rsidSect="00F16812">
      <w:headerReference w:type="default" r:id="rId16"/>
      <w:pgSz w:w="11906" w:h="16838"/>
      <w:pgMar w:top="709" w:right="1440" w:bottom="709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15C0A" w14:textId="77777777" w:rsidR="000970B1" w:rsidRDefault="000970B1" w:rsidP="00562B90">
      <w:pPr>
        <w:spacing w:after="0"/>
      </w:pPr>
      <w:r>
        <w:separator/>
      </w:r>
    </w:p>
  </w:endnote>
  <w:endnote w:type="continuationSeparator" w:id="0">
    <w:p w14:paraId="26236260" w14:textId="77777777" w:rsidR="000970B1" w:rsidRDefault="000970B1" w:rsidP="00562B90">
      <w:pPr>
        <w:spacing w:after="0"/>
      </w:pPr>
      <w:r>
        <w:continuationSeparator/>
      </w:r>
    </w:p>
  </w:endnote>
  <w:endnote w:type="continuationNotice" w:id="1">
    <w:p w14:paraId="2C569054" w14:textId="77777777" w:rsidR="000970B1" w:rsidRDefault="000970B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AB5FD" w14:textId="77777777" w:rsidR="000970B1" w:rsidRDefault="000970B1" w:rsidP="00562B90">
      <w:pPr>
        <w:spacing w:after="0"/>
      </w:pPr>
      <w:r>
        <w:separator/>
      </w:r>
    </w:p>
  </w:footnote>
  <w:footnote w:type="continuationSeparator" w:id="0">
    <w:p w14:paraId="07764A05" w14:textId="77777777" w:rsidR="000970B1" w:rsidRDefault="000970B1" w:rsidP="00562B90">
      <w:pPr>
        <w:spacing w:after="0"/>
      </w:pPr>
      <w:r>
        <w:continuationSeparator/>
      </w:r>
    </w:p>
  </w:footnote>
  <w:footnote w:type="continuationNotice" w:id="1">
    <w:p w14:paraId="54723136" w14:textId="77777777" w:rsidR="000970B1" w:rsidRDefault="000970B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6883D" w14:textId="77777777" w:rsidR="00CF3A70" w:rsidRDefault="00CF3A70">
    <w:pPr>
      <w:pStyle w:val="Header"/>
    </w:pPr>
  </w:p>
  <w:p w14:paraId="7FD261C7" w14:textId="73055476" w:rsidR="00212E15" w:rsidRDefault="00F16812" w:rsidP="00F16812">
    <w:pPr>
      <w:pStyle w:val="Header"/>
      <w:tabs>
        <w:tab w:val="clear" w:pos="4513"/>
        <w:tab w:val="center" w:pos="6521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C074792" wp14:editId="5BCBA9C5">
          <wp:simplePos x="0" y="0"/>
          <wp:positionH relativeFrom="margin">
            <wp:posOffset>3700780</wp:posOffset>
          </wp:positionH>
          <wp:positionV relativeFrom="paragraph">
            <wp:posOffset>516890</wp:posOffset>
          </wp:positionV>
          <wp:extent cx="2030095" cy="474980"/>
          <wp:effectExtent l="0" t="0" r="8255" b="127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09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7CF32AA9" wp14:editId="60F6AC5B">
          <wp:extent cx="1591310" cy="1054735"/>
          <wp:effectExtent l="0" t="0" r="8890" b="0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88"/>
    <w:multiLevelType w:val="multilevel"/>
    <w:tmpl w:val="2376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75286"/>
    <w:multiLevelType w:val="hybridMultilevel"/>
    <w:tmpl w:val="7018C9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5743B"/>
    <w:multiLevelType w:val="hybridMultilevel"/>
    <w:tmpl w:val="BB86A244"/>
    <w:lvl w:ilvl="0" w:tplc="5D1A39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904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29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0C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9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01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2E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4B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67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7C09"/>
    <w:multiLevelType w:val="hybridMultilevel"/>
    <w:tmpl w:val="60889786"/>
    <w:lvl w:ilvl="0" w:tplc="5FACA8E2">
      <w:numFmt w:val="bullet"/>
      <w:lvlText w:val="·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14FE2"/>
    <w:multiLevelType w:val="hybridMultilevel"/>
    <w:tmpl w:val="13920784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4517"/>
    <w:multiLevelType w:val="hybridMultilevel"/>
    <w:tmpl w:val="A246DACC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6" w15:restartNumberingAfterBreak="0">
    <w:nsid w:val="1F1067DC"/>
    <w:multiLevelType w:val="hybridMultilevel"/>
    <w:tmpl w:val="A52C1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63A5C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B77D4"/>
    <w:multiLevelType w:val="hybridMultilevel"/>
    <w:tmpl w:val="9DC4F740"/>
    <w:lvl w:ilvl="0" w:tplc="0C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8" w15:restartNumberingAfterBreak="0">
    <w:nsid w:val="236D3820"/>
    <w:multiLevelType w:val="hybridMultilevel"/>
    <w:tmpl w:val="A970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C7EAC"/>
    <w:multiLevelType w:val="hybridMultilevel"/>
    <w:tmpl w:val="A96E4DAC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0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2812E2B"/>
    <w:multiLevelType w:val="hybridMultilevel"/>
    <w:tmpl w:val="DDD0F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ListBullet4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6CE428E"/>
    <w:multiLevelType w:val="hybridMultilevel"/>
    <w:tmpl w:val="FEF822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2533C1"/>
    <w:multiLevelType w:val="hybridMultilevel"/>
    <w:tmpl w:val="4BB4A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0531A"/>
    <w:multiLevelType w:val="hybridMultilevel"/>
    <w:tmpl w:val="8D50E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204EB"/>
    <w:multiLevelType w:val="hybridMultilevel"/>
    <w:tmpl w:val="C684685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4ED5136F"/>
    <w:multiLevelType w:val="hybridMultilevel"/>
    <w:tmpl w:val="C584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2006D"/>
    <w:multiLevelType w:val="hybridMultilevel"/>
    <w:tmpl w:val="E768100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504C321B"/>
    <w:multiLevelType w:val="hybridMultilevel"/>
    <w:tmpl w:val="FFA61E8A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62C6C"/>
    <w:multiLevelType w:val="hybridMultilevel"/>
    <w:tmpl w:val="BDA2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54FBA"/>
    <w:multiLevelType w:val="hybridMultilevel"/>
    <w:tmpl w:val="C7385B8C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5FB6058B"/>
    <w:multiLevelType w:val="hybridMultilevel"/>
    <w:tmpl w:val="0CC067E2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6C7C40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CCDA46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DF156B"/>
    <w:multiLevelType w:val="hybridMultilevel"/>
    <w:tmpl w:val="C0DEA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56215"/>
    <w:multiLevelType w:val="hybridMultilevel"/>
    <w:tmpl w:val="38EC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14664"/>
    <w:multiLevelType w:val="hybridMultilevel"/>
    <w:tmpl w:val="58D424F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C385F31"/>
    <w:multiLevelType w:val="hybridMultilevel"/>
    <w:tmpl w:val="52FAC514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297CE7"/>
    <w:multiLevelType w:val="hybridMultilevel"/>
    <w:tmpl w:val="566A8E86"/>
    <w:lvl w:ilvl="0" w:tplc="BD389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36C210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74381D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AC3D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EC90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80E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EAC9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DE19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962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BF6939"/>
    <w:multiLevelType w:val="hybridMultilevel"/>
    <w:tmpl w:val="CC2E9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765EF3"/>
    <w:multiLevelType w:val="hybridMultilevel"/>
    <w:tmpl w:val="D0E6B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575E3"/>
    <w:multiLevelType w:val="hybridMultilevel"/>
    <w:tmpl w:val="D40A3F2A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31" w15:restartNumberingAfterBreak="0">
    <w:nsid w:val="7A683837"/>
    <w:multiLevelType w:val="hybridMultilevel"/>
    <w:tmpl w:val="AE988E92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2" w15:restartNumberingAfterBreak="0">
    <w:nsid w:val="7DA9005B"/>
    <w:multiLevelType w:val="hybridMultilevel"/>
    <w:tmpl w:val="891EC112"/>
    <w:lvl w:ilvl="0" w:tplc="5FACA8E2">
      <w:numFmt w:val="bullet"/>
      <w:lvlText w:val="·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E7150"/>
    <w:multiLevelType w:val="hybridMultilevel"/>
    <w:tmpl w:val="B57009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C056F"/>
    <w:multiLevelType w:val="multilevel"/>
    <w:tmpl w:val="7228EA06"/>
    <w:numStyleLink w:val="ListBullet"/>
  </w:abstractNum>
  <w:num w:numId="1">
    <w:abstractNumId w:val="17"/>
  </w:num>
  <w:num w:numId="2">
    <w:abstractNumId w:val="22"/>
  </w:num>
  <w:num w:numId="3">
    <w:abstractNumId w:val="8"/>
  </w:num>
  <w:num w:numId="4">
    <w:abstractNumId w:val="9"/>
  </w:num>
  <w:num w:numId="5">
    <w:abstractNumId w:val="30"/>
  </w:num>
  <w:num w:numId="6">
    <w:abstractNumId w:val="19"/>
  </w:num>
  <w:num w:numId="7">
    <w:abstractNumId w:val="15"/>
  </w:num>
  <w:num w:numId="8">
    <w:abstractNumId w:val="4"/>
  </w:num>
  <w:num w:numId="9">
    <w:abstractNumId w:val="33"/>
  </w:num>
  <w:num w:numId="10">
    <w:abstractNumId w:val="26"/>
  </w:num>
  <w:num w:numId="11">
    <w:abstractNumId w:val="7"/>
  </w:num>
  <w:num w:numId="12">
    <w:abstractNumId w:val="5"/>
  </w:num>
  <w:num w:numId="13">
    <w:abstractNumId w:val="31"/>
  </w:num>
  <w:num w:numId="14">
    <w:abstractNumId w:val="20"/>
  </w:num>
  <w:num w:numId="15">
    <w:abstractNumId w:val="26"/>
  </w:num>
  <w:num w:numId="16">
    <w:abstractNumId w:val="5"/>
  </w:num>
  <w:num w:numId="17">
    <w:abstractNumId w:val="1"/>
  </w:num>
  <w:num w:numId="18">
    <w:abstractNumId w:val="10"/>
  </w:num>
  <w:num w:numId="19">
    <w:abstractNumId w:val="27"/>
  </w:num>
  <w:num w:numId="20">
    <w:abstractNumId w:val="2"/>
  </w:num>
  <w:num w:numId="21">
    <w:abstractNumId w:val="28"/>
  </w:num>
  <w:num w:numId="22">
    <w:abstractNumId w:val="13"/>
  </w:num>
  <w:num w:numId="23">
    <w:abstractNumId w:val="23"/>
  </w:num>
  <w:num w:numId="24">
    <w:abstractNumId w:val="24"/>
  </w:num>
  <w:num w:numId="25">
    <w:abstractNumId w:val="25"/>
  </w:num>
  <w:num w:numId="26">
    <w:abstractNumId w:val="18"/>
  </w:num>
  <w:num w:numId="27">
    <w:abstractNumId w:val="21"/>
  </w:num>
  <w:num w:numId="28">
    <w:abstractNumId w:val="14"/>
  </w:num>
  <w:num w:numId="29">
    <w:abstractNumId w:val="16"/>
  </w:num>
  <w:num w:numId="30">
    <w:abstractNumId w:val="29"/>
  </w:num>
  <w:num w:numId="31">
    <w:abstractNumId w:val="11"/>
  </w:num>
  <w:num w:numId="32">
    <w:abstractNumId w:val="32"/>
  </w:num>
  <w:num w:numId="33">
    <w:abstractNumId w:val="3"/>
  </w:num>
  <w:num w:numId="34">
    <w:abstractNumId w:val="6"/>
  </w:num>
  <w:num w:numId="35">
    <w:abstractNumId w:val="0"/>
  </w:num>
  <w:num w:numId="36">
    <w:abstractNumId w:val="34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DA"/>
    <w:rsid w:val="000038F6"/>
    <w:rsid w:val="00004D45"/>
    <w:rsid w:val="00006585"/>
    <w:rsid w:val="00007F54"/>
    <w:rsid w:val="0001107B"/>
    <w:rsid w:val="000116E1"/>
    <w:rsid w:val="000122FF"/>
    <w:rsid w:val="00014859"/>
    <w:rsid w:val="0001590C"/>
    <w:rsid w:val="00022DD2"/>
    <w:rsid w:val="00025B76"/>
    <w:rsid w:val="0003000A"/>
    <w:rsid w:val="00031709"/>
    <w:rsid w:val="00034220"/>
    <w:rsid w:val="000409DB"/>
    <w:rsid w:val="000432CB"/>
    <w:rsid w:val="00044C91"/>
    <w:rsid w:val="00047380"/>
    <w:rsid w:val="0005027F"/>
    <w:rsid w:val="0005080B"/>
    <w:rsid w:val="0005601A"/>
    <w:rsid w:val="0005782F"/>
    <w:rsid w:val="0006028A"/>
    <w:rsid w:val="00061102"/>
    <w:rsid w:val="0006358E"/>
    <w:rsid w:val="00063EE0"/>
    <w:rsid w:val="00064383"/>
    <w:rsid w:val="000644F4"/>
    <w:rsid w:val="00073AD8"/>
    <w:rsid w:val="0007435B"/>
    <w:rsid w:val="00075CA0"/>
    <w:rsid w:val="00080155"/>
    <w:rsid w:val="000814A0"/>
    <w:rsid w:val="000816C3"/>
    <w:rsid w:val="00082DA4"/>
    <w:rsid w:val="000900F0"/>
    <w:rsid w:val="0009218F"/>
    <w:rsid w:val="000923BB"/>
    <w:rsid w:val="00096989"/>
    <w:rsid w:val="000970B1"/>
    <w:rsid w:val="000A05FA"/>
    <w:rsid w:val="000A2631"/>
    <w:rsid w:val="000A44EB"/>
    <w:rsid w:val="000A772C"/>
    <w:rsid w:val="000A7DB7"/>
    <w:rsid w:val="000A7E18"/>
    <w:rsid w:val="000B01EC"/>
    <w:rsid w:val="000B232E"/>
    <w:rsid w:val="000B3589"/>
    <w:rsid w:val="000B616B"/>
    <w:rsid w:val="000B7E18"/>
    <w:rsid w:val="000C0D91"/>
    <w:rsid w:val="000C1B6F"/>
    <w:rsid w:val="000C34B3"/>
    <w:rsid w:val="000C35ED"/>
    <w:rsid w:val="000C3E01"/>
    <w:rsid w:val="000C7CE6"/>
    <w:rsid w:val="000D0E00"/>
    <w:rsid w:val="000D4DAB"/>
    <w:rsid w:val="000D50C0"/>
    <w:rsid w:val="000D5815"/>
    <w:rsid w:val="000D660F"/>
    <w:rsid w:val="000E5C9D"/>
    <w:rsid w:val="000E7F37"/>
    <w:rsid w:val="000F1F08"/>
    <w:rsid w:val="000F3610"/>
    <w:rsid w:val="000F408F"/>
    <w:rsid w:val="000F45F6"/>
    <w:rsid w:val="000F461B"/>
    <w:rsid w:val="000F6D0F"/>
    <w:rsid w:val="00100765"/>
    <w:rsid w:val="00105EB4"/>
    <w:rsid w:val="00115130"/>
    <w:rsid w:val="00116566"/>
    <w:rsid w:val="001177EA"/>
    <w:rsid w:val="001226CD"/>
    <w:rsid w:val="00122BC0"/>
    <w:rsid w:val="00123109"/>
    <w:rsid w:val="00123FFC"/>
    <w:rsid w:val="00126DDF"/>
    <w:rsid w:val="0012732F"/>
    <w:rsid w:val="0013196B"/>
    <w:rsid w:val="0013210F"/>
    <w:rsid w:val="00133976"/>
    <w:rsid w:val="0013550D"/>
    <w:rsid w:val="00135669"/>
    <w:rsid w:val="00140AD6"/>
    <w:rsid w:val="001452D3"/>
    <w:rsid w:val="00145F2B"/>
    <w:rsid w:val="00150685"/>
    <w:rsid w:val="00151D47"/>
    <w:rsid w:val="00155999"/>
    <w:rsid w:val="001565EC"/>
    <w:rsid w:val="0015691F"/>
    <w:rsid w:val="001574DA"/>
    <w:rsid w:val="00160D8B"/>
    <w:rsid w:val="00162481"/>
    <w:rsid w:val="00162D0E"/>
    <w:rsid w:val="0016459D"/>
    <w:rsid w:val="00164DC2"/>
    <w:rsid w:val="00166616"/>
    <w:rsid w:val="00167F44"/>
    <w:rsid w:val="00171877"/>
    <w:rsid w:val="00171C2E"/>
    <w:rsid w:val="001765FF"/>
    <w:rsid w:val="00176C33"/>
    <w:rsid w:val="001770C7"/>
    <w:rsid w:val="001772E8"/>
    <w:rsid w:val="0018003E"/>
    <w:rsid w:val="00180120"/>
    <w:rsid w:val="001814D0"/>
    <w:rsid w:val="0018416A"/>
    <w:rsid w:val="001844DC"/>
    <w:rsid w:val="00184F9E"/>
    <w:rsid w:val="001861E5"/>
    <w:rsid w:val="00191729"/>
    <w:rsid w:val="00191893"/>
    <w:rsid w:val="00191EDE"/>
    <w:rsid w:val="00193DBC"/>
    <w:rsid w:val="00194290"/>
    <w:rsid w:val="001964B7"/>
    <w:rsid w:val="001A0032"/>
    <w:rsid w:val="001A07DC"/>
    <w:rsid w:val="001A5307"/>
    <w:rsid w:val="001A5527"/>
    <w:rsid w:val="001A7AC5"/>
    <w:rsid w:val="001B58EC"/>
    <w:rsid w:val="001B5F1C"/>
    <w:rsid w:val="001C04B0"/>
    <w:rsid w:val="001C51EA"/>
    <w:rsid w:val="001D4302"/>
    <w:rsid w:val="001D46DD"/>
    <w:rsid w:val="001D699E"/>
    <w:rsid w:val="001E0206"/>
    <w:rsid w:val="001E14F9"/>
    <w:rsid w:val="001E3209"/>
    <w:rsid w:val="001E3557"/>
    <w:rsid w:val="001E49FD"/>
    <w:rsid w:val="001E61AE"/>
    <w:rsid w:val="001E7530"/>
    <w:rsid w:val="001E7FF4"/>
    <w:rsid w:val="001F5297"/>
    <w:rsid w:val="002042E6"/>
    <w:rsid w:val="002049F4"/>
    <w:rsid w:val="00205FAC"/>
    <w:rsid w:val="00210F1A"/>
    <w:rsid w:val="0021127F"/>
    <w:rsid w:val="00211B3D"/>
    <w:rsid w:val="002127A0"/>
    <w:rsid w:val="00212E15"/>
    <w:rsid w:val="00216D34"/>
    <w:rsid w:val="00224251"/>
    <w:rsid w:val="0022506A"/>
    <w:rsid w:val="00225218"/>
    <w:rsid w:val="0022592F"/>
    <w:rsid w:val="00226777"/>
    <w:rsid w:val="0022692D"/>
    <w:rsid w:val="00233189"/>
    <w:rsid w:val="00236105"/>
    <w:rsid w:val="002364DC"/>
    <w:rsid w:val="002365F4"/>
    <w:rsid w:val="00242F10"/>
    <w:rsid w:val="002439ED"/>
    <w:rsid w:val="00246A92"/>
    <w:rsid w:val="00247670"/>
    <w:rsid w:val="00251498"/>
    <w:rsid w:val="00251633"/>
    <w:rsid w:val="00256E58"/>
    <w:rsid w:val="00260CDA"/>
    <w:rsid w:val="00263C19"/>
    <w:rsid w:val="002670FF"/>
    <w:rsid w:val="00272C8E"/>
    <w:rsid w:val="00272FBF"/>
    <w:rsid w:val="00275470"/>
    <w:rsid w:val="0028141E"/>
    <w:rsid w:val="0028221A"/>
    <w:rsid w:val="00283795"/>
    <w:rsid w:val="00291EED"/>
    <w:rsid w:val="002A2358"/>
    <w:rsid w:val="002A5E10"/>
    <w:rsid w:val="002B152A"/>
    <w:rsid w:val="002B25FA"/>
    <w:rsid w:val="002B2E30"/>
    <w:rsid w:val="002B3B2A"/>
    <w:rsid w:val="002B4447"/>
    <w:rsid w:val="002B4CCB"/>
    <w:rsid w:val="002B55B1"/>
    <w:rsid w:val="002C1213"/>
    <w:rsid w:val="002C2B00"/>
    <w:rsid w:val="002D37B6"/>
    <w:rsid w:val="002D4E33"/>
    <w:rsid w:val="002D53FE"/>
    <w:rsid w:val="002E180C"/>
    <w:rsid w:val="002E31A4"/>
    <w:rsid w:val="002E7D11"/>
    <w:rsid w:val="002F0137"/>
    <w:rsid w:val="002F06A5"/>
    <w:rsid w:val="002F1813"/>
    <w:rsid w:val="002F4D0C"/>
    <w:rsid w:val="002F7D5D"/>
    <w:rsid w:val="00307DEB"/>
    <w:rsid w:val="00310AA9"/>
    <w:rsid w:val="00317667"/>
    <w:rsid w:val="00324006"/>
    <w:rsid w:val="003259B5"/>
    <w:rsid w:val="00330EF8"/>
    <w:rsid w:val="00333170"/>
    <w:rsid w:val="00333C85"/>
    <w:rsid w:val="00336577"/>
    <w:rsid w:val="00337B13"/>
    <w:rsid w:val="00341251"/>
    <w:rsid w:val="00341582"/>
    <w:rsid w:val="00345451"/>
    <w:rsid w:val="0035145C"/>
    <w:rsid w:val="003558D0"/>
    <w:rsid w:val="00362546"/>
    <w:rsid w:val="00364316"/>
    <w:rsid w:val="003674B4"/>
    <w:rsid w:val="00367F37"/>
    <w:rsid w:val="003704AB"/>
    <w:rsid w:val="00370ED0"/>
    <w:rsid w:val="00373847"/>
    <w:rsid w:val="00374D21"/>
    <w:rsid w:val="00380A99"/>
    <w:rsid w:val="0039208F"/>
    <w:rsid w:val="003926A5"/>
    <w:rsid w:val="00394CC6"/>
    <w:rsid w:val="00395105"/>
    <w:rsid w:val="00396C42"/>
    <w:rsid w:val="003A5065"/>
    <w:rsid w:val="003A562E"/>
    <w:rsid w:val="003A785F"/>
    <w:rsid w:val="003B0F54"/>
    <w:rsid w:val="003B3558"/>
    <w:rsid w:val="003B3F0E"/>
    <w:rsid w:val="003B56A1"/>
    <w:rsid w:val="003B5E50"/>
    <w:rsid w:val="003B7202"/>
    <w:rsid w:val="003C06E6"/>
    <w:rsid w:val="003C4120"/>
    <w:rsid w:val="003C72F2"/>
    <w:rsid w:val="003C741F"/>
    <w:rsid w:val="003C7E2C"/>
    <w:rsid w:val="003D2380"/>
    <w:rsid w:val="003D24D1"/>
    <w:rsid w:val="003D5B4F"/>
    <w:rsid w:val="003E7D21"/>
    <w:rsid w:val="003F7207"/>
    <w:rsid w:val="003F76AA"/>
    <w:rsid w:val="004024B5"/>
    <w:rsid w:val="00403FB4"/>
    <w:rsid w:val="00406388"/>
    <w:rsid w:val="00406DE7"/>
    <w:rsid w:val="00407F75"/>
    <w:rsid w:val="00414517"/>
    <w:rsid w:val="00416169"/>
    <w:rsid w:val="00424800"/>
    <w:rsid w:val="00425BF7"/>
    <w:rsid w:val="004267EC"/>
    <w:rsid w:val="00427689"/>
    <w:rsid w:val="00433A3E"/>
    <w:rsid w:val="004349AA"/>
    <w:rsid w:val="004360E5"/>
    <w:rsid w:val="0044781D"/>
    <w:rsid w:val="00447C8B"/>
    <w:rsid w:val="004509DA"/>
    <w:rsid w:val="00451821"/>
    <w:rsid w:val="00451B41"/>
    <w:rsid w:val="004520A7"/>
    <w:rsid w:val="00452725"/>
    <w:rsid w:val="00455A1B"/>
    <w:rsid w:val="00456940"/>
    <w:rsid w:val="00461B1C"/>
    <w:rsid w:val="004629A6"/>
    <w:rsid w:val="00464536"/>
    <w:rsid w:val="00475E23"/>
    <w:rsid w:val="004763A2"/>
    <w:rsid w:val="00485AF2"/>
    <w:rsid w:val="00485CDE"/>
    <w:rsid w:val="004861D3"/>
    <w:rsid w:val="00490161"/>
    <w:rsid w:val="004964D5"/>
    <w:rsid w:val="004A19CD"/>
    <w:rsid w:val="004A2572"/>
    <w:rsid w:val="004A3D0E"/>
    <w:rsid w:val="004B0F72"/>
    <w:rsid w:val="004B417F"/>
    <w:rsid w:val="004B6F58"/>
    <w:rsid w:val="004C3F54"/>
    <w:rsid w:val="004D0D51"/>
    <w:rsid w:val="004D0EFB"/>
    <w:rsid w:val="004D404B"/>
    <w:rsid w:val="004D4582"/>
    <w:rsid w:val="004D6B2F"/>
    <w:rsid w:val="004E0055"/>
    <w:rsid w:val="004E10A9"/>
    <w:rsid w:val="004E1ED6"/>
    <w:rsid w:val="004E38DC"/>
    <w:rsid w:val="004E621E"/>
    <w:rsid w:val="004F30CD"/>
    <w:rsid w:val="004F3A91"/>
    <w:rsid w:val="004F4878"/>
    <w:rsid w:val="004F4BE6"/>
    <w:rsid w:val="004F5140"/>
    <w:rsid w:val="004F76BF"/>
    <w:rsid w:val="004F7939"/>
    <w:rsid w:val="0050248E"/>
    <w:rsid w:val="005024FE"/>
    <w:rsid w:val="00504079"/>
    <w:rsid w:val="00511759"/>
    <w:rsid w:val="005119CD"/>
    <w:rsid w:val="00514118"/>
    <w:rsid w:val="00515A86"/>
    <w:rsid w:val="0051621C"/>
    <w:rsid w:val="005173BA"/>
    <w:rsid w:val="00517C7D"/>
    <w:rsid w:val="005215AD"/>
    <w:rsid w:val="00521985"/>
    <w:rsid w:val="005219D7"/>
    <w:rsid w:val="00522533"/>
    <w:rsid w:val="005244D8"/>
    <w:rsid w:val="00530404"/>
    <w:rsid w:val="00531588"/>
    <w:rsid w:val="00531C0B"/>
    <w:rsid w:val="005322F4"/>
    <w:rsid w:val="00535663"/>
    <w:rsid w:val="00537D6E"/>
    <w:rsid w:val="00541A46"/>
    <w:rsid w:val="00545149"/>
    <w:rsid w:val="00546AB8"/>
    <w:rsid w:val="00547166"/>
    <w:rsid w:val="005505AA"/>
    <w:rsid w:val="00554A96"/>
    <w:rsid w:val="00554F08"/>
    <w:rsid w:val="00555187"/>
    <w:rsid w:val="005603EF"/>
    <w:rsid w:val="00560974"/>
    <w:rsid w:val="00562B90"/>
    <w:rsid w:val="0056626C"/>
    <w:rsid w:val="00567644"/>
    <w:rsid w:val="00571160"/>
    <w:rsid w:val="00573188"/>
    <w:rsid w:val="005755C0"/>
    <w:rsid w:val="00576DCC"/>
    <w:rsid w:val="00577FB2"/>
    <w:rsid w:val="00577FF3"/>
    <w:rsid w:val="00584A5E"/>
    <w:rsid w:val="005853D8"/>
    <w:rsid w:val="00590697"/>
    <w:rsid w:val="00591DFB"/>
    <w:rsid w:val="00592269"/>
    <w:rsid w:val="00592335"/>
    <w:rsid w:val="00592CAB"/>
    <w:rsid w:val="00593FA6"/>
    <w:rsid w:val="00596729"/>
    <w:rsid w:val="005A10CA"/>
    <w:rsid w:val="005A2229"/>
    <w:rsid w:val="005A2904"/>
    <w:rsid w:val="005A5739"/>
    <w:rsid w:val="005A7E35"/>
    <w:rsid w:val="005B04F7"/>
    <w:rsid w:val="005B6AE9"/>
    <w:rsid w:val="005C0B8B"/>
    <w:rsid w:val="005C1D3A"/>
    <w:rsid w:val="005C2320"/>
    <w:rsid w:val="005C2868"/>
    <w:rsid w:val="005C2F34"/>
    <w:rsid w:val="005C36B0"/>
    <w:rsid w:val="005C7249"/>
    <w:rsid w:val="005D097F"/>
    <w:rsid w:val="005D1A9B"/>
    <w:rsid w:val="005D1DE8"/>
    <w:rsid w:val="005D2914"/>
    <w:rsid w:val="005D5A69"/>
    <w:rsid w:val="005D5D6D"/>
    <w:rsid w:val="005D5F16"/>
    <w:rsid w:val="005D6352"/>
    <w:rsid w:val="005D69E0"/>
    <w:rsid w:val="005E311B"/>
    <w:rsid w:val="005F29A8"/>
    <w:rsid w:val="005F3D70"/>
    <w:rsid w:val="005F48C9"/>
    <w:rsid w:val="005F4F31"/>
    <w:rsid w:val="00602BF8"/>
    <w:rsid w:val="00603186"/>
    <w:rsid w:val="0060459C"/>
    <w:rsid w:val="00605593"/>
    <w:rsid w:val="00611990"/>
    <w:rsid w:val="0061223D"/>
    <w:rsid w:val="00612F40"/>
    <w:rsid w:val="0061376B"/>
    <w:rsid w:val="006218F1"/>
    <w:rsid w:val="00625D09"/>
    <w:rsid w:val="00630691"/>
    <w:rsid w:val="00630CCC"/>
    <w:rsid w:val="006324E5"/>
    <w:rsid w:val="00634ADA"/>
    <w:rsid w:val="00634B11"/>
    <w:rsid w:val="00641016"/>
    <w:rsid w:val="00647F76"/>
    <w:rsid w:val="006551D7"/>
    <w:rsid w:val="006607CF"/>
    <w:rsid w:val="00661E63"/>
    <w:rsid w:val="00663C00"/>
    <w:rsid w:val="00663C90"/>
    <w:rsid w:val="00664719"/>
    <w:rsid w:val="00666E9C"/>
    <w:rsid w:val="00671726"/>
    <w:rsid w:val="00673E6F"/>
    <w:rsid w:val="00674FF3"/>
    <w:rsid w:val="00676504"/>
    <w:rsid w:val="006766FE"/>
    <w:rsid w:val="00676F69"/>
    <w:rsid w:val="00677C95"/>
    <w:rsid w:val="006847F1"/>
    <w:rsid w:val="00685137"/>
    <w:rsid w:val="00686B71"/>
    <w:rsid w:val="0069247F"/>
    <w:rsid w:val="00692CB9"/>
    <w:rsid w:val="00693AA1"/>
    <w:rsid w:val="006966BC"/>
    <w:rsid w:val="006A03DD"/>
    <w:rsid w:val="006A059B"/>
    <w:rsid w:val="006A1A26"/>
    <w:rsid w:val="006A1E91"/>
    <w:rsid w:val="006A4DDA"/>
    <w:rsid w:val="006A524C"/>
    <w:rsid w:val="006A5CB1"/>
    <w:rsid w:val="006A71F1"/>
    <w:rsid w:val="006C01B5"/>
    <w:rsid w:val="006C1C82"/>
    <w:rsid w:val="006C2467"/>
    <w:rsid w:val="006C2A3D"/>
    <w:rsid w:val="006C2DAD"/>
    <w:rsid w:val="006C7BBC"/>
    <w:rsid w:val="006D26AF"/>
    <w:rsid w:val="006E1DAC"/>
    <w:rsid w:val="006F2BDE"/>
    <w:rsid w:val="006F411C"/>
    <w:rsid w:val="006F7B73"/>
    <w:rsid w:val="0070214C"/>
    <w:rsid w:val="0070317D"/>
    <w:rsid w:val="00703AC5"/>
    <w:rsid w:val="00704014"/>
    <w:rsid w:val="00706EFD"/>
    <w:rsid w:val="00710E20"/>
    <w:rsid w:val="00714DF1"/>
    <w:rsid w:val="0072697A"/>
    <w:rsid w:val="00731555"/>
    <w:rsid w:val="00731897"/>
    <w:rsid w:val="007323C1"/>
    <w:rsid w:val="00735FEC"/>
    <w:rsid w:val="007367A2"/>
    <w:rsid w:val="00741065"/>
    <w:rsid w:val="0074748C"/>
    <w:rsid w:val="00751EB8"/>
    <w:rsid w:val="00756591"/>
    <w:rsid w:val="00757649"/>
    <w:rsid w:val="00761452"/>
    <w:rsid w:val="00764D77"/>
    <w:rsid w:val="00767860"/>
    <w:rsid w:val="00772DE5"/>
    <w:rsid w:val="00773D5D"/>
    <w:rsid w:val="00774223"/>
    <w:rsid w:val="007759DD"/>
    <w:rsid w:val="0077672E"/>
    <w:rsid w:val="00781F72"/>
    <w:rsid w:val="007863B7"/>
    <w:rsid w:val="0078739E"/>
    <w:rsid w:val="00787753"/>
    <w:rsid w:val="00790B50"/>
    <w:rsid w:val="00791545"/>
    <w:rsid w:val="007920D7"/>
    <w:rsid w:val="007934A8"/>
    <w:rsid w:val="007958F4"/>
    <w:rsid w:val="007A1407"/>
    <w:rsid w:val="007A1E46"/>
    <w:rsid w:val="007A6298"/>
    <w:rsid w:val="007A7482"/>
    <w:rsid w:val="007A7FAA"/>
    <w:rsid w:val="007B1354"/>
    <w:rsid w:val="007B1DEF"/>
    <w:rsid w:val="007B334A"/>
    <w:rsid w:val="007B3CAF"/>
    <w:rsid w:val="007B7248"/>
    <w:rsid w:val="007C136D"/>
    <w:rsid w:val="007C20C3"/>
    <w:rsid w:val="007C4B7D"/>
    <w:rsid w:val="007C4B9A"/>
    <w:rsid w:val="007C568F"/>
    <w:rsid w:val="007D2A79"/>
    <w:rsid w:val="007D3704"/>
    <w:rsid w:val="007D75BB"/>
    <w:rsid w:val="007E2407"/>
    <w:rsid w:val="007F0A30"/>
    <w:rsid w:val="007F257D"/>
    <w:rsid w:val="007F30E5"/>
    <w:rsid w:val="007F35B2"/>
    <w:rsid w:val="0080192B"/>
    <w:rsid w:val="00803C96"/>
    <w:rsid w:val="00805273"/>
    <w:rsid w:val="0080559D"/>
    <w:rsid w:val="00805BC8"/>
    <w:rsid w:val="008101CC"/>
    <w:rsid w:val="00811B58"/>
    <w:rsid w:val="00813E3A"/>
    <w:rsid w:val="008159A6"/>
    <w:rsid w:val="00820BCA"/>
    <w:rsid w:val="00820C04"/>
    <w:rsid w:val="00821483"/>
    <w:rsid w:val="0082425C"/>
    <w:rsid w:val="008249E4"/>
    <w:rsid w:val="00827943"/>
    <w:rsid w:val="00831CD8"/>
    <w:rsid w:val="00832268"/>
    <w:rsid w:val="00832CA6"/>
    <w:rsid w:val="008408DD"/>
    <w:rsid w:val="00851F7C"/>
    <w:rsid w:val="00860194"/>
    <w:rsid w:val="00862941"/>
    <w:rsid w:val="00865F39"/>
    <w:rsid w:val="008660A9"/>
    <w:rsid w:val="00866D3D"/>
    <w:rsid w:val="00866E0D"/>
    <w:rsid w:val="0087107E"/>
    <w:rsid w:val="00874478"/>
    <w:rsid w:val="00875AE7"/>
    <w:rsid w:val="00875F67"/>
    <w:rsid w:val="0088246E"/>
    <w:rsid w:val="00886D09"/>
    <w:rsid w:val="008879C6"/>
    <w:rsid w:val="00891198"/>
    <w:rsid w:val="0089579D"/>
    <w:rsid w:val="00896B97"/>
    <w:rsid w:val="008A0648"/>
    <w:rsid w:val="008A1FE8"/>
    <w:rsid w:val="008A2A8C"/>
    <w:rsid w:val="008A4448"/>
    <w:rsid w:val="008A4C56"/>
    <w:rsid w:val="008B3544"/>
    <w:rsid w:val="008B3DD8"/>
    <w:rsid w:val="008B3E75"/>
    <w:rsid w:val="008B6928"/>
    <w:rsid w:val="008C0630"/>
    <w:rsid w:val="008D5DE7"/>
    <w:rsid w:val="008D6AC3"/>
    <w:rsid w:val="008D74BC"/>
    <w:rsid w:val="008D7B68"/>
    <w:rsid w:val="008E2EE7"/>
    <w:rsid w:val="008E512E"/>
    <w:rsid w:val="008E5857"/>
    <w:rsid w:val="008E6E58"/>
    <w:rsid w:val="008E70DB"/>
    <w:rsid w:val="008F01F2"/>
    <w:rsid w:val="008F648E"/>
    <w:rsid w:val="008F679C"/>
    <w:rsid w:val="00900C1F"/>
    <w:rsid w:val="00902448"/>
    <w:rsid w:val="0090385A"/>
    <w:rsid w:val="0090626F"/>
    <w:rsid w:val="00911B0E"/>
    <w:rsid w:val="0091544F"/>
    <w:rsid w:val="00916607"/>
    <w:rsid w:val="00916DAC"/>
    <w:rsid w:val="00920284"/>
    <w:rsid w:val="00920A6A"/>
    <w:rsid w:val="0092628E"/>
    <w:rsid w:val="00926FFA"/>
    <w:rsid w:val="00927B55"/>
    <w:rsid w:val="00927C83"/>
    <w:rsid w:val="009311F3"/>
    <w:rsid w:val="0093144E"/>
    <w:rsid w:val="009375DE"/>
    <w:rsid w:val="009401BA"/>
    <w:rsid w:val="00941D53"/>
    <w:rsid w:val="009449B4"/>
    <w:rsid w:val="00950617"/>
    <w:rsid w:val="0095588A"/>
    <w:rsid w:val="00960FB0"/>
    <w:rsid w:val="0096158F"/>
    <w:rsid w:val="00963443"/>
    <w:rsid w:val="009671E0"/>
    <w:rsid w:val="009707BB"/>
    <w:rsid w:val="00971F3F"/>
    <w:rsid w:val="00975EDF"/>
    <w:rsid w:val="00976165"/>
    <w:rsid w:val="00982D77"/>
    <w:rsid w:val="009830DB"/>
    <w:rsid w:val="00984D35"/>
    <w:rsid w:val="009913EF"/>
    <w:rsid w:val="00994834"/>
    <w:rsid w:val="009A4B63"/>
    <w:rsid w:val="009A4FD8"/>
    <w:rsid w:val="009A6C5A"/>
    <w:rsid w:val="009A6DC1"/>
    <w:rsid w:val="009B0C26"/>
    <w:rsid w:val="009B43D2"/>
    <w:rsid w:val="009C0D4E"/>
    <w:rsid w:val="009D0EC1"/>
    <w:rsid w:val="009E0641"/>
    <w:rsid w:val="009E08C8"/>
    <w:rsid w:val="009E3283"/>
    <w:rsid w:val="009E4BB2"/>
    <w:rsid w:val="009E5FBE"/>
    <w:rsid w:val="009E7706"/>
    <w:rsid w:val="009F0A54"/>
    <w:rsid w:val="009F0B52"/>
    <w:rsid w:val="009F316B"/>
    <w:rsid w:val="009F34BF"/>
    <w:rsid w:val="009F72F8"/>
    <w:rsid w:val="00A01D88"/>
    <w:rsid w:val="00A02414"/>
    <w:rsid w:val="00A02919"/>
    <w:rsid w:val="00A02FB1"/>
    <w:rsid w:val="00A04E7B"/>
    <w:rsid w:val="00A05FEB"/>
    <w:rsid w:val="00A060DC"/>
    <w:rsid w:val="00A06961"/>
    <w:rsid w:val="00A100A8"/>
    <w:rsid w:val="00A1111A"/>
    <w:rsid w:val="00A13457"/>
    <w:rsid w:val="00A14131"/>
    <w:rsid w:val="00A1696C"/>
    <w:rsid w:val="00A169ED"/>
    <w:rsid w:val="00A20503"/>
    <w:rsid w:val="00A25987"/>
    <w:rsid w:val="00A25B46"/>
    <w:rsid w:val="00A25F28"/>
    <w:rsid w:val="00A2632F"/>
    <w:rsid w:val="00A27EE7"/>
    <w:rsid w:val="00A31FD6"/>
    <w:rsid w:val="00A34B9C"/>
    <w:rsid w:val="00A3684C"/>
    <w:rsid w:val="00A41F03"/>
    <w:rsid w:val="00A44D78"/>
    <w:rsid w:val="00A45A6B"/>
    <w:rsid w:val="00A45A94"/>
    <w:rsid w:val="00A50599"/>
    <w:rsid w:val="00A50A30"/>
    <w:rsid w:val="00A5265D"/>
    <w:rsid w:val="00A52BD1"/>
    <w:rsid w:val="00A54EB1"/>
    <w:rsid w:val="00A56763"/>
    <w:rsid w:val="00A56FBA"/>
    <w:rsid w:val="00A5713E"/>
    <w:rsid w:val="00A57C79"/>
    <w:rsid w:val="00A60584"/>
    <w:rsid w:val="00A61752"/>
    <w:rsid w:val="00A64751"/>
    <w:rsid w:val="00A65A8F"/>
    <w:rsid w:val="00A71E4C"/>
    <w:rsid w:val="00A72D95"/>
    <w:rsid w:val="00A75B19"/>
    <w:rsid w:val="00A825E7"/>
    <w:rsid w:val="00A834E7"/>
    <w:rsid w:val="00A8374E"/>
    <w:rsid w:val="00A86E2A"/>
    <w:rsid w:val="00A87059"/>
    <w:rsid w:val="00A918EB"/>
    <w:rsid w:val="00AA394B"/>
    <w:rsid w:val="00AA606D"/>
    <w:rsid w:val="00AA6D1F"/>
    <w:rsid w:val="00AB1588"/>
    <w:rsid w:val="00AB2D15"/>
    <w:rsid w:val="00AB5D8C"/>
    <w:rsid w:val="00AB7EB8"/>
    <w:rsid w:val="00AC0A7A"/>
    <w:rsid w:val="00AC0F8A"/>
    <w:rsid w:val="00AC3ADB"/>
    <w:rsid w:val="00AC41E7"/>
    <w:rsid w:val="00AC5D40"/>
    <w:rsid w:val="00AC67EB"/>
    <w:rsid w:val="00AC71C3"/>
    <w:rsid w:val="00AD063C"/>
    <w:rsid w:val="00AD2DF2"/>
    <w:rsid w:val="00AD3645"/>
    <w:rsid w:val="00AD4688"/>
    <w:rsid w:val="00AD5DD4"/>
    <w:rsid w:val="00AD6BEA"/>
    <w:rsid w:val="00AE0355"/>
    <w:rsid w:val="00AE179D"/>
    <w:rsid w:val="00AE4A65"/>
    <w:rsid w:val="00AE4DB6"/>
    <w:rsid w:val="00AE6025"/>
    <w:rsid w:val="00AE6C90"/>
    <w:rsid w:val="00AF14BC"/>
    <w:rsid w:val="00AF42F2"/>
    <w:rsid w:val="00AF59A3"/>
    <w:rsid w:val="00B006B0"/>
    <w:rsid w:val="00B00EBB"/>
    <w:rsid w:val="00B02D26"/>
    <w:rsid w:val="00B03D2D"/>
    <w:rsid w:val="00B04964"/>
    <w:rsid w:val="00B04C31"/>
    <w:rsid w:val="00B1159A"/>
    <w:rsid w:val="00B1389A"/>
    <w:rsid w:val="00B13CA8"/>
    <w:rsid w:val="00B1416A"/>
    <w:rsid w:val="00B15555"/>
    <w:rsid w:val="00B1723D"/>
    <w:rsid w:val="00B221D4"/>
    <w:rsid w:val="00B230DA"/>
    <w:rsid w:val="00B24694"/>
    <w:rsid w:val="00B27B36"/>
    <w:rsid w:val="00B40312"/>
    <w:rsid w:val="00B5074A"/>
    <w:rsid w:val="00B52729"/>
    <w:rsid w:val="00B53A4C"/>
    <w:rsid w:val="00B5465C"/>
    <w:rsid w:val="00B560F8"/>
    <w:rsid w:val="00B56769"/>
    <w:rsid w:val="00B60723"/>
    <w:rsid w:val="00B60911"/>
    <w:rsid w:val="00B66115"/>
    <w:rsid w:val="00B70BE7"/>
    <w:rsid w:val="00B71B05"/>
    <w:rsid w:val="00B72847"/>
    <w:rsid w:val="00B73AD3"/>
    <w:rsid w:val="00B74F15"/>
    <w:rsid w:val="00B825E3"/>
    <w:rsid w:val="00B83CB3"/>
    <w:rsid w:val="00B91EB1"/>
    <w:rsid w:val="00B931CC"/>
    <w:rsid w:val="00B95CB2"/>
    <w:rsid w:val="00B95F01"/>
    <w:rsid w:val="00BA01D8"/>
    <w:rsid w:val="00BA099A"/>
    <w:rsid w:val="00BA4EE4"/>
    <w:rsid w:val="00BA5633"/>
    <w:rsid w:val="00BB33B9"/>
    <w:rsid w:val="00BB5ED8"/>
    <w:rsid w:val="00BB6759"/>
    <w:rsid w:val="00BC255E"/>
    <w:rsid w:val="00BC5D2B"/>
    <w:rsid w:val="00BD22D4"/>
    <w:rsid w:val="00BD346B"/>
    <w:rsid w:val="00BD3576"/>
    <w:rsid w:val="00BE1DC4"/>
    <w:rsid w:val="00BE5C12"/>
    <w:rsid w:val="00BF138B"/>
    <w:rsid w:val="00BF1F7B"/>
    <w:rsid w:val="00BF29F3"/>
    <w:rsid w:val="00BF32F1"/>
    <w:rsid w:val="00BF5E51"/>
    <w:rsid w:val="00BF603D"/>
    <w:rsid w:val="00C01285"/>
    <w:rsid w:val="00C024C1"/>
    <w:rsid w:val="00C040AF"/>
    <w:rsid w:val="00C05F58"/>
    <w:rsid w:val="00C10DCD"/>
    <w:rsid w:val="00C118CD"/>
    <w:rsid w:val="00C11A25"/>
    <w:rsid w:val="00C12F7A"/>
    <w:rsid w:val="00C143F7"/>
    <w:rsid w:val="00C22CC1"/>
    <w:rsid w:val="00C25F96"/>
    <w:rsid w:val="00C306BE"/>
    <w:rsid w:val="00C30EF8"/>
    <w:rsid w:val="00C35472"/>
    <w:rsid w:val="00C35C10"/>
    <w:rsid w:val="00C36E9B"/>
    <w:rsid w:val="00C42BEC"/>
    <w:rsid w:val="00C47665"/>
    <w:rsid w:val="00C5188E"/>
    <w:rsid w:val="00C60671"/>
    <w:rsid w:val="00C639C6"/>
    <w:rsid w:val="00C64079"/>
    <w:rsid w:val="00C673A1"/>
    <w:rsid w:val="00C70901"/>
    <w:rsid w:val="00C709AC"/>
    <w:rsid w:val="00C7170D"/>
    <w:rsid w:val="00C72F89"/>
    <w:rsid w:val="00C747C7"/>
    <w:rsid w:val="00C74DD2"/>
    <w:rsid w:val="00C77061"/>
    <w:rsid w:val="00C7736A"/>
    <w:rsid w:val="00C80144"/>
    <w:rsid w:val="00C81C0E"/>
    <w:rsid w:val="00C83541"/>
    <w:rsid w:val="00C857D5"/>
    <w:rsid w:val="00C87F31"/>
    <w:rsid w:val="00C87FC2"/>
    <w:rsid w:val="00C91549"/>
    <w:rsid w:val="00C91562"/>
    <w:rsid w:val="00C96653"/>
    <w:rsid w:val="00C96C0B"/>
    <w:rsid w:val="00CA03E4"/>
    <w:rsid w:val="00CA3E4D"/>
    <w:rsid w:val="00CA7C5B"/>
    <w:rsid w:val="00CB1ACC"/>
    <w:rsid w:val="00CB5978"/>
    <w:rsid w:val="00CB5C33"/>
    <w:rsid w:val="00CC0D99"/>
    <w:rsid w:val="00CC31DD"/>
    <w:rsid w:val="00CD06B7"/>
    <w:rsid w:val="00CD0A1B"/>
    <w:rsid w:val="00CD29C9"/>
    <w:rsid w:val="00CD2ACA"/>
    <w:rsid w:val="00CD4714"/>
    <w:rsid w:val="00CE1352"/>
    <w:rsid w:val="00CE14B5"/>
    <w:rsid w:val="00CE6694"/>
    <w:rsid w:val="00CF311A"/>
    <w:rsid w:val="00CF35A0"/>
    <w:rsid w:val="00CF3A70"/>
    <w:rsid w:val="00D04CE1"/>
    <w:rsid w:val="00D070DF"/>
    <w:rsid w:val="00D078D3"/>
    <w:rsid w:val="00D10DBD"/>
    <w:rsid w:val="00D13203"/>
    <w:rsid w:val="00D13DDF"/>
    <w:rsid w:val="00D1495C"/>
    <w:rsid w:val="00D166C1"/>
    <w:rsid w:val="00D20778"/>
    <w:rsid w:val="00D20E08"/>
    <w:rsid w:val="00D2286D"/>
    <w:rsid w:val="00D23A2A"/>
    <w:rsid w:val="00D272F9"/>
    <w:rsid w:val="00D27650"/>
    <w:rsid w:val="00D337E5"/>
    <w:rsid w:val="00D33AE5"/>
    <w:rsid w:val="00D35F79"/>
    <w:rsid w:val="00D416ED"/>
    <w:rsid w:val="00D41D1A"/>
    <w:rsid w:val="00D41F3A"/>
    <w:rsid w:val="00D42573"/>
    <w:rsid w:val="00D45F72"/>
    <w:rsid w:val="00D46878"/>
    <w:rsid w:val="00D51CFF"/>
    <w:rsid w:val="00D5266D"/>
    <w:rsid w:val="00D534C1"/>
    <w:rsid w:val="00D53FFD"/>
    <w:rsid w:val="00D562EB"/>
    <w:rsid w:val="00D60430"/>
    <w:rsid w:val="00D628A7"/>
    <w:rsid w:val="00D63974"/>
    <w:rsid w:val="00D66C64"/>
    <w:rsid w:val="00D70700"/>
    <w:rsid w:val="00D7113B"/>
    <w:rsid w:val="00D72526"/>
    <w:rsid w:val="00D72C61"/>
    <w:rsid w:val="00D73CF7"/>
    <w:rsid w:val="00D742E2"/>
    <w:rsid w:val="00D766DE"/>
    <w:rsid w:val="00D82EB0"/>
    <w:rsid w:val="00D83CBD"/>
    <w:rsid w:val="00D84E35"/>
    <w:rsid w:val="00D868BE"/>
    <w:rsid w:val="00D9132B"/>
    <w:rsid w:val="00D95AA5"/>
    <w:rsid w:val="00DA11D6"/>
    <w:rsid w:val="00DA3DC8"/>
    <w:rsid w:val="00DA4590"/>
    <w:rsid w:val="00DA5095"/>
    <w:rsid w:val="00DA6AC1"/>
    <w:rsid w:val="00DA7272"/>
    <w:rsid w:val="00DB0D62"/>
    <w:rsid w:val="00DB43F8"/>
    <w:rsid w:val="00DB62F9"/>
    <w:rsid w:val="00DB759D"/>
    <w:rsid w:val="00DC1266"/>
    <w:rsid w:val="00DC14BA"/>
    <w:rsid w:val="00DC393A"/>
    <w:rsid w:val="00DC6BA9"/>
    <w:rsid w:val="00DC6E05"/>
    <w:rsid w:val="00DC748A"/>
    <w:rsid w:val="00DD0E30"/>
    <w:rsid w:val="00DD6347"/>
    <w:rsid w:val="00DD669C"/>
    <w:rsid w:val="00DD7744"/>
    <w:rsid w:val="00DE0535"/>
    <w:rsid w:val="00DE29B6"/>
    <w:rsid w:val="00DE3544"/>
    <w:rsid w:val="00DF009D"/>
    <w:rsid w:val="00DF2998"/>
    <w:rsid w:val="00DF7AEB"/>
    <w:rsid w:val="00DF7BA4"/>
    <w:rsid w:val="00DF7E31"/>
    <w:rsid w:val="00E00357"/>
    <w:rsid w:val="00E0036E"/>
    <w:rsid w:val="00E01327"/>
    <w:rsid w:val="00E02D40"/>
    <w:rsid w:val="00E0599D"/>
    <w:rsid w:val="00E062E1"/>
    <w:rsid w:val="00E074FD"/>
    <w:rsid w:val="00E14239"/>
    <w:rsid w:val="00E14320"/>
    <w:rsid w:val="00E14E20"/>
    <w:rsid w:val="00E15FDE"/>
    <w:rsid w:val="00E21390"/>
    <w:rsid w:val="00E21F60"/>
    <w:rsid w:val="00E23167"/>
    <w:rsid w:val="00E25294"/>
    <w:rsid w:val="00E26748"/>
    <w:rsid w:val="00E27A4C"/>
    <w:rsid w:val="00E30B39"/>
    <w:rsid w:val="00E3124C"/>
    <w:rsid w:val="00E31903"/>
    <w:rsid w:val="00E341E0"/>
    <w:rsid w:val="00E342D0"/>
    <w:rsid w:val="00E35243"/>
    <w:rsid w:val="00E35BF5"/>
    <w:rsid w:val="00E36B52"/>
    <w:rsid w:val="00E376E2"/>
    <w:rsid w:val="00E421D6"/>
    <w:rsid w:val="00E4367B"/>
    <w:rsid w:val="00E5054A"/>
    <w:rsid w:val="00E523A0"/>
    <w:rsid w:val="00E52FA4"/>
    <w:rsid w:val="00E55100"/>
    <w:rsid w:val="00E56276"/>
    <w:rsid w:val="00E613AF"/>
    <w:rsid w:val="00E62657"/>
    <w:rsid w:val="00E63485"/>
    <w:rsid w:val="00E63F89"/>
    <w:rsid w:val="00E66325"/>
    <w:rsid w:val="00E71A72"/>
    <w:rsid w:val="00E72A42"/>
    <w:rsid w:val="00E748CE"/>
    <w:rsid w:val="00E77AA4"/>
    <w:rsid w:val="00E807C2"/>
    <w:rsid w:val="00E87AB1"/>
    <w:rsid w:val="00E87D55"/>
    <w:rsid w:val="00E91151"/>
    <w:rsid w:val="00E912AB"/>
    <w:rsid w:val="00EA21A6"/>
    <w:rsid w:val="00EA22F3"/>
    <w:rsid w:val="00EA3275"/>
    <w:rsid w:val="00EA4E1B"/>
    <w:rsid w:val="00EA5155"/>
    <w:rsid w:val="00EB296F"/>
    <w:rsid w:val="00EB7CC3"/>
    <w:rsid w:val="00EC4026"/>
    <w:rsid w:val="00EC5E6E"/>
    <w:rsid w:val="00EC6F5F"/>
    <w:rsid w:val="00ED066A"/>
    <w:rsid w:val="00ED0DFB"/>
    <w:rsid w:val="00ED3048"/>
    <w:rsid w:val="00ED3E3E"/>
    <w:rsid w:val="00ED6F45"/>
    <w:rsid w:val="00EE4044"/>
    <w:rsid w:val="00EE4BFA"/>
    <w:rsid w:val="00EE52A0"/>
    <w:rsid w:val="00EE6BE6"/>
    <w:rsid w:val="00EE7C77"/>
    <w:rsid w:val="00EF147C"/>
    <w:rsid w:val="00F00A88"/>
    <w:rsid w:val="00F00CC8"/>
    <w:rsid w:val="00F033E8"/>
    <w:rsid w:val="00F03BBF"/>
    <w:rsid w:val="00F04033"/>
    <w:rsid w:val="00F1409A"/>
    <w:rsid w:val="00F16812"/>
    <w:rsid w:val="00F17D76"/>
    <w:rsid w:val="00F205E7"/>
    <w:rsid w:val="00F25F79"/>
    <w:rsid w:val="00F26AEA"/>
    <w:rsid w:val="00F3369F"/>
    <w:rsid w:val="00F364F4"/>
    <w:rsid w:val="00F36B61"/>
    <w:rsid w:val="00F37A1F"/>
    <w:rsid w:val="00F41488"/>
    <w:rsid w:val="00F4339D"/>
    <w:rsid w:val="00F43CFB"/>
    <w:rsid w:val="00F44F64"/>
    <w:rsid w:val="00F46F74"/>
    <w:rsid w:val="00F4734D"/>
    <w:rsid w:val="00F515C9"/>
    <w:rsid w:val="00F533FD"/>
    <w:rsid w:val="00F55005"/>
    <w:rsid w:val="00F57FAD"/>
    <w:rsid w:val="00F62BB3"/>
    <w:rsid w:val="00F62BDC"/>
    <w:rsid w:val="00F64AB2"/>
    <w:rsid w:val="00F65C75"/>
    <w:rsid w:val="00F6700D"/>
    <w:rsid w:val="00F72542"/>
    <w:rsid w:val="00F72566"/>
    <w:rsid w:val="00F764ED"/>
    <w:rsid w:val="00F770A6"/>
    <w:rsid w:val="00F8265B"/>
    <w:rsid w:val="00F8365B"/>
    <w:rsid w:val="00F8394D"/>
    <w:rsid w:val="00F86A48"/>
    <w:rsid w:val="00F8717B"/>
    <w:rsid w:val="00F90D88"/>
    <w:rsid w:val="00F928C3"/>
    <w:rsid w:val="00F92914"/>
    <w:rsid w:val="00F937A6"/>
    <w:rsid w:val="00F956D6"/>
    <w:rsid w:val="00F962FB"/>
    <w:rsid w:val="00FA1ED7"/>
    <w:rsid w:val="00FA1FED"/>
    <w:rsid w:val="00FA223F"/>
    <w:rsid w:val="00FA3490"/>
    <w:rsid w:val="00FA4443"/>
    <w:rsid w:val="00FA4866"/>
    <w:rsid w:val="00FA5742"/>
    <w:rsid w:val="00FA5FBD"/>
    <w:rsid w:val="00FA6664"/>
    <w:rsid w:val="00FB0330"/>
    <w:rsid w:val="00FB3021"/>
    <w:rsid w:val="00FB4513"/>
    <w:rsid w:val="00FB6887"/>
    <w:rsid w:val="00FC00D6"/>
    <w:rsid w:val="00FC030E"/>
    <w:rsid w:val="00FC12E8"/>
    <w:rsid w:val="00FC5F4B"/>
    <w:rsid w:val="00FC681B"/>
    <w:rsid w:val="00FC744F"/>
    <w:rsid w:val="00FD0F3C"/>
    <w:rsid w:val="00FE20FF"/>
    <w:rsid w:val="00FE26F7"/>
    <w:rsid w:val="00FE724D"/>
    <w:rsid w:val="00FF37D4"/>
    <w:rsid w:val="0140F977"/>
    <w:rsid w:val="0148DF76"/>
    <w:rsid w:val="02763368"/>
    <w:rsid w:val="02FAEBAF"/>
    <w:rsid w:val="05EE6A42"/>
    <w:rsid w:val="061EFF4D"/>
    <w:rsid w:val="06328D6E"/>
    <w:rsid w:val="0665A548"/>
    <w:rsid w:val="06692948"/>
    <w:rsid w:val="0750C7C8"/>
    <w:rsid w:val="081B76EA"/>
    <w:rsid w:val="081FF593"/>
    <w:rsid w:val="082B052C"/>
    <w:rsid w:val="0920B704"/>
    <w:rsid w:val="0943D9AE"/>
    <w:rsid w:val="0956A00F"/>
    <w:rsid w:val="0A88688A"/>
    <w:rsid w:val="0AAD552C"/>
    <w:rsid w:val="0B91E7F9"/>
    <w:rsid w:val="0BB27A3F"/>
    <w:rsid w:val="0BD3A0E3"/>
    <w:rsid w:val="0C359DED"/>
    <w:rsid w:val="0CE9B272"/>
    <w:rsid w:val="0D617029"/>
    <w:rsid w:val="0DDB4267"/>
    <w:rsid w:val="0DE69713"/>
    <w:rsid w:val="0E258161"/>
    <w:rsid w:val="0EAB9EB5"/>
    <w:rsid w:val="0EB2ADB4"/>
    <w:rsid w:val="0FE15C3D"/>
    <w:rsid w:val="10A07C29"/>
    <w:rsid w:val="111BEBD2"/>
    <w:rsid w:val="113B5FDC"/>
    <w:rsid w:val="1184650B"/>
    <w:rsid w:val="11DA14BD"/>
    <w:rsid w:val="12B3309F"/>
    <w:rsid w:val="12C7EF04"/>
    <w:rsid w:val="12E872AD"/>
    <w:rsid w:val="12FD8255"/>
    <w:rsid w:val="13801A25"/>
    <w:rsid w:val="139AA348"/>
    <w:rsid w:val="13AB43C2"/>
    <w:rsid w:val="147E9407"/>
    <w:rsid w:val="14970B53"/>
    <w:rsid w:val="167553AE"/>
    <w:rsid w:val="16DCB260"/>
    <w:rsid w:val="170FBDAD"/>
    <w:rsid w:val="1760E482"/>
    <w:rsid w:val="177297BE"/>
    <w:rsid w:val="1774491C"/>
    <w:rsid w:val="18EF560D"/>
    <w:rsid w:val="19E3EDDB"/>
    <w:rsid w:val="1A475E6F"/>
    <w:rsid w:val="1AEA5854"/>
    <w:rsid w:val="1BFC572D"/>
    <w:rsid w:val="1C05EE0A"/>
    <w:rsid w:val="1C26A5C8"/>
    <w:rsid w:val="1C5A9CBC"/>
    <w:rsid w:val="1CD2399E"/>
    <w:rsid w:val="1D200BFF"/>
    <w:rsid w:val="1D342026"/>
    <w:rsid w:val="1DDE1A9C"/>
    <w:rsid w:val="1E177704"/>
    <w:rsid w:val="1EDFF57A"/>
    <w:rsid w:val="1F838559"/>
    <w:rsid w:val="20221FA9"/>
    <w:rsid w:val="210326B1"/>
    <w:rsid w:val="21D27755"/>
    <w:rsid w:val="21DE08D3"/>
    <w:rsid w:val="21E7B6C1"/>
    <w:rsid w:val="2239BAF6"/>
    <w:rsid w:val="224C46AC"/>
    <w:rsid w:val="22611390"/>
    <w:rsid w:val="2263AB98"/>
    <w:rsid w:val="22CA48F6"/>
    <w:rsid w:val="24076912"/>
    <w:rsid w:val="2409BB5F"/>
    <w:rsid w:val="2437F269"/>
    <w:rsid w:val="2480E66C"/>
    <w:rsid w:val="2488ACF2"/>
    <w:rsid w:val="2565E99B"/>
    <w:rsid w:val="267CE813"/>
    <w:rsid w:val="26D055B9"/>
    <w:rsid w:val="274612ED"/>
    <w:rsid w:val="279A300C"/>
    <w:rsid w:val="27BBEA4A"/>
    <w:rsid w:val="27CB5F2F"/>
    <w:rsid w:val="282F69F4"/>
    <w:rsid w:val="2844AD5C"/>
    <w:rsid w:val="28553613"/>
    <w:rsid w:val="288D4735"/>
    <w:rsid w:val="289A7202"/>
    <w:rsid w:val="28C1B1D8"/>
    <w:rsid w:val="28C39F66"/>
    <w:rsid w:val="28C9C69C"/>
    <w:rsid w:val="29B8126B"/>
    <w:rsid w:val="2A5D8239"/>
    <w:rsid w:val="2AD5B340"/>
    <w:rsid w:val="2AFB3DAD"/>
    <w:rsid w:val="2C5D0DFF"/>
    <w:rsid w:val="2CA1D9D3"/>
    <w:rsid w:val="2E7BACE0"/>
    <w:rsid w:val="2EC5E4D2"/>
    <w:rsid w:val="2F4C6E06"/>
    <w:rsid w:val="2FE85387"/>
    <w:rsid w:val="302E10AD"/>
    <w:rsid w:val="30687E4E"/>
    <w:rsid w:val="31A75E53"/>
    <w:rsid w:val="31F4AAC0"/>
    <w:rsid w:val="327081A4"/>
    <w:rsid w:val="329F9891"/>
    <w:rsid w:val="32C3A463"/>
    <w:rsid w:val="32CCBCE7"/>
    <w:rsid w:val="333888A1"/>
    <w:rsid w:val="33F97804"/>
    <w:rsid w:val="3450947F"/>
    <w:rsid w:val="346519DE"/>
    <w:rsid w:val="34A796C3"/>
    <w:rsid w:val="357A4CB6"/>
    <w:rsid w:val="3589E203"/>
    <w:rsid w:val="368654DE"/>
    <w:rsid w:val="36DD5D81"/>
    <w:rsid w:val="3775271F"/>
    <w:rsid w:val="380E71E9"/>
    <w:rsid w:val="384B42DE"/>
    <w:rsid w:val="38DFC328"/>
    <w:rsid w:val="398431CC"/>
    <w:rsid w:val="39B27038"/>
    <w:rsid w:val="39CA7C5C"/>
    <w:rsid w:val="39D72720"/>
    <w:rsid w:val="3B5F3F1E"/>
    <w:rsid w:val="3B82E3A0"/>
    <w:rsid w:val="3B8AAF52"/>
    <w:rsid w:val="3C949EE5"/>
    <w:rsid w:val="3CB484DD"/>
    <w:rsid w:val="3D5B1B5B"/>
    <w:rsid w:val="3D62C5A5"/>
    <w:rsid w:val="3DE36A08"/>
    <w:rsid w:val="3E2218C2"/>
    <w:rsid w:val="3E9F09B8"/>
    <w:rsid w:val="3EB51C5E"/>
    <w:rsid w:val="3ED7037C"/>
    <w:rsid w:val="3F1AAA2C"/>
    <w:rsid w:val="40662987"/>
    <w:rsid w:val="41AD343F"/>
    <w:rsid w:val="41C56FA3"/>
    <w:rsid w:val="41E7D0B8"/>
    <w:rsid w:val="42A8BD6E"/>
    <w:rsid w:val="42C3DA95"/>
    <w:rsid w:val="4420301B"/>
    <w:rsid w:val="4435627D"/>
    <w:rsid w:val="44AE3A64"/>
    <w:rsid w:val="45109D89"/>
    <w:rsid w:val="45A8A5B6"/>
    <w:rsid w:val="46113E2C"/>
    <w:rsid w:val="4626CE89"/>
    <w:rsid w:val="464A9B8B"/>
    <w:rsid w:val="46B0BB29"/>
    <w:rsid w:val="46D22B89"/>
    <w:rsid w:val="47221CA5"/>
    <w:rsid w:val="4806322D"/>
    <w:rsid w:val="48141D8C"/>
    <w:rsid w:val="48432E03"/>
    <w:rsid w:val="498DF1FA"/>
    <w:rsid w:val="49BCA76B"/>
    <w:rsid w:val="4A0DA494"/>
    <w:rsid w:val="4A14DF37"/>
    <w:rsid w:val="4A536D97"/>
    <w:rsid w:val="4A5B6E85"/>
    <w:rsid w:val="4B446B1D"/>
    <w:rsid w:val="4B5794CD"/>
    <w:rsid w:val="4B65EC1A"/>
    <w:rsid w:val="4BC5448C"/>
    <w:rsid w:val="4C147CDC"/>
    <w:rsid w:val="4CB7C712"/>
    <w:rsid w:val="4D879D2A"/>
    <w:rsid w:val="4F7E9921"/>
    <w:rsid w:val="501504B5"/>
    <w:rsid w:val="50F15EFA"/>
    <w:rsid w:val="5130CD93"/>
    <w:rsid w:val="519F122F"/>
    <w:rsid w:val="51E37E35"/>
    <w:rsid w:val="5207E599"/>
    <w:rsid w:val="54658B88"/>
    <w:rsid w:val="55065E90"/>
    <w:rsid w:val="55644689"/>
    <w:rsid w:val="57097217"/>
    <w:rsid w:val="571659C7"/>
    <w:rsid w:val="5808F097"/>
    <w:rsid w:val="58212929"/>
    <w:rsid w:val="586B35BB"/>
    <w:rsid w:val="58AAEBB4"/>
    <w:rsid w:val="58CF63EA"/>
    <w:rsid w:val="58DD52EB"/>
    <w:rsid w:val="5B4E2223"/>
    <w:rsid w:val="5BB46AB7"/>
    <w:rsid w:val="5BDEB71B"/>
    <w:rsid w:val="5C17658D"/>
    <w:rsid w:val="5C5D1049"/>
    <w:rsid w:val="5D23BE94"/>
    <w:rsid w:val="5D43ED88"/>
    <w:rsid w:val="5DD84D0F"/>
    <w:rsid w:val="5E286A8A"/>
    <w:rsid w:val="5E5035CD"/>
    <w:rsid w:val="5E8EF9D8"/>
    <w:rsid w:val="5FBA902D"/>
    <w:rsid w:val="602221A6"/>
    <w:rsid w:val="62AABBA5"/>
    <w:rsid w:val="62CFF1B2"/>
    <w:rsid w:val="632E0786"/>
    <w:rsid w:val="6350DEA0"/>
    <w:rsid w:val="63CEBFE1"/>
    <w:rsid w:val="63F23D62"/>
    <w:rsid w:val="64BB5404"/>
    <w:rsid w:val="6579D2DB"/>
    <w:rsid w:val="66B9FBAD"/>
    <w:rsid w:val="67B67A12"/>
    <w:rsid w:val="67BB2F93"/>
    <w:rsid w:val="68BC2876"/>
    <w:rsid w:val="68C92314"/>
    <w:rsid w:val="692FA140"/>
    <w:rsid w:val="698CA844"/>
    <w:rsid w:val="6A239B45"/>
    <w:rsid w:val="6BD90D7C"/>
    <w:rsid w:val="6C733413"/>
    <w:rsid w:val="6CA58619"/>
    <w:rsid w:val="6CACD6B4"/>
    <w:rsid w:val="6CAF82EB"/>
    <w:rsid w:val="6D9CD933"/>
    <w:rsid w:val="6DA27DB7"/>
    <w:rsid w:val="6E6FE54C"/>
    <w:rsid w:val="6E8ACC2C"/>
    <w:rsid w:val="6EE99F0A"/>
    <w:rsid w:val="6EF42F6D"/>
    <w:rsid w:val="6F808FA7"/>
    <w:rsid w:val="724D940B"/>
    <w:rsid w:val="7378EF5B"/>
    <w:rsid w:val="737D93B4"/>
    <w:rsid w:val="73C37229"/>
    <w:rsid w:val="747E45F8"/>
    <w:rsid w:val="772AF225"/>
    <w:rsid w:val="777A2DEB"/>
    <w:rsid w:val="7876C95D"/>
    <w:rsid w:val="7985096F"/>
    <w:rsid w:val="7A012373"/>
    <w:rsid w:val="7A32B3AD"/>
    <w:rsid w:val="7AE3A289"/>
    <w:rsid w:val="7BDDB307"/>
    <w:rsid w:val="7CDFCF19"/>
    <w:rsid w:val="7D0B1F00"/>
    <w:rsid w:val="7D522769"/>
    <w:rsid w:val="7DC5A82C"/>
    <w:rsid w:val="7E967B34"/>
    <w:rsid w:val="7F5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0A3B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82F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uiPriority w:val="9"/>
    <w:qFormat/>
    <w:rsid w:val="004A19CD"/>
    <w:pPr>
      <w:spacing w:before="240" w:after="240" w:line="240" w:lineRule="auto"/>
      <w:jc w:val="center"/>
      <w:outlineLvl w:val="0"/>
    </w:pPr>
    <w:rPr>
      <w:rFonts w:ascii="Arial" w:hAnsi="Arial" w:cs="Calibr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82F"/>
    <w:pPr>
      <w:outlineLvl w:val="1"/>
    </w:pPr>
    <w:rPr>
      <w:b/>
      <w:bCs/>
      <w:sz w:val="24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91EED"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625D09"/>
    <w:rPr>
      <w:rFonts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625D09"/>
    <w:rPr>
      <w:rFonts w:ascii="Times New Roman" w:hAnsi="Times New Roman" w:cs="Calibri"/>
      <w:b/>
      <w:sz w:val="24"/>
      <w:szCs w:val="24"/>
    </w:rPr>
  </w:style>
  <w:style w:type="character" w:styleId="Strong">
    <w:name w:val="Strong"/>
    <w:uiPriority w:val="22"/>
    <w:rsid w:val="00211B3D"/>
    <w:rPr>
      <w:rFonts w:ascii="Calibri" w:hAnsi="Calibri" w:cs="Calibr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A19CD"/>
    <w:rPr>
      <w:rFonts w:ascii="Arial" w:hAnsi="Arial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82F"/>
    <w:rPr>
      <w:rFonts w:ascii="Arial" w:hAnsi="Ari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ED"/>
    <w:rPr>
      <w:rFonts w:asciiTheme="majorHAnsi" w:eastAsiaTheme="majorEastAsia" w:hAnsiTheme="majorHAnsi" w:cstheme="majorBidi"/>
      <w:i/>
      <w:sz w:val="24"/>
      <w:szCs w:val="24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25D0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5D09"/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CA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58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724D"/>
    <w:pPr>
      <w:spacing w:after="0" w:line="240" w:lineRule="auto"/>
    </w:pPr>
    <w:rPr>
      <w:rFonts w:ascii="Arial" w:hAnsi="Arial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2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7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CAF"/>
    <w:rPr>
      <w:color w:val="800080" w:themeColor="followedHyperlink"/>
      <w:u w:val="single"/>
    </w:rPr>
  </w:style>
  <w:style w:type="character" w:customStyle="1" w:styleId="null1">
    <w:name w:val="null1"/>
    <w:basedOn w:val="DefaultParagraphFont"/>
    <w:rsid w:val="002D37B6"/>
  </w:style>
  <w:style w:type="paragraph" w:styleId="ListBullet0">
    <w:name w:val="List Bullet"/>
    <w:basedOn w:val="Normal"/>
    <w:uiPriority w:val="2"/>
    <w:unhideWhenUsed/>
    <w:rsid w:val="00DD0E30"/>
    <w:pPr>
      <w:numPr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2">
    <w:name w:val="List Bullet 2"/>
    <w:basedOn w:val="Normal"/>
    <w:uiPriority w:val="19"/>
    <w:semiHidden/>
    <w:unhideWhenUsed/>
    <w:rsid w:val="00DD0E30"/>
    <w:pPr>
      <w:numPr>
        <w:ilvl w:val="1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3">
    <w:name w:val="List Bullet 3"/>
    <w:basedOn w:val="Normal"/>
    <w:uiPriority w:val="19"/>
    <w:semiHidden/>
    <w:unhideWhenUsed/>
    <w:rsid w:val="00DD0E30"/>
    <w:pPr>
      <w:numPr>
        <w:ilvl w:val="2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4">
    <w:name w:val="List Bullet 4"/>
    <w:basedOn w:val="Normal"/>
    <w:uiPriority w:val="19"/>
    <w:semiHidden/>
    <w:unhideWhenUsed/>
    <w:rsid w:val="00DD0E30"/>
    <w:pPr>
      <w:numPr>
        <w:ilvl w:val="3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5">
    <w:name w:val="List Bullet 5"/>
    <w:basedOn w:val="Normal"/>
    <w:uiPriority w:val="19"/>
    <w:semiHidden/>
    <w:unhideWhenUsed/>
    <w:rsid w:val="00DD0E30"/>
    <w:pPr>
      <w:numPr>
        <w:ilvl w:val="4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customStyle="1" w:styleId="ListBullet6">
    <w:name w:val="List Bullet 6"/>
    <w:basedOn w:val="Normal"/>
    <w:uiPriority w:val="19"/>
    <w:rsid w:val="00DD0E30"/>
    <w:pPr>
      <w:numPr>
        <w:ilvl w:val="5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numbering" w:customStyle="1" w:styleId="ListBullet">
    <w:name w:val="List_Bullet"/>
    <w:uiPriority w:val="99"/>
    <w:rsid w:val="00DD0E3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apps-and-tools/covid-19-vaccine-clinic-finde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ga.gov.au/media-release/tga-advice-recognition-covid-19-vaccines-not-registered-australia-used-internationall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paonline.com.au/programs/covid-19-programs/covid-19-vaccination-in-community-pharmac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terms-of-reference-culturally-and-linguistically-diverse-communities-covid-19-health-advisory-grou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alth.gov.au/committees-and-groups/culturally-and-linguistically-diverse-communities-covid-19-health-advisory-grou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A93284DA35D1F45B280F3CB31AD2D16" ma:contentTypeName="Document" ma:contentTypeScope="" ma:contentTypeVersion="6" ma:versionID="e96b788a097e7da87d1a52395ce09ca4">
  <xsd:schema xmlns:xsd="http://www.w3.org/2001/XMLSchema" xmlns:ns2="c658492f-9500-4dd5-9131-bbd7254b3ccc" xmlns:ns3="52cd6d7e-0bd4-4241-8fcf-446e1b3cb6bb" xmlns:p="http://schemas.microsoft.com/office/2006/metadata/properties" xmlns:xs="http://www.w3.org/2001/XMLSchema" ma:fieldsID="09f3567c561f97e578b665e7a6b7ff67" ma:root="true" ns2:_="" ns3:_="" targetNamespace="http://schemas.microsoft.com/office/2006/metadata/properties">
    <xsd:import namespace="c658492f-9500-4dd5-9131-bbd7254b3ccc"/>
    <xsd:import namespace="52cd6d7e-0bd4-4241-8fcf-446e1b3cb6bb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AutoKeyPoints"/>
                <xsd:element minOccurs="0" ref="ns2:MediaServiceKeyPoints"/>
                <xsd:element minOccurs="0" ref="ns3:SharedWithUsers"/>
                <xsd:element minOccurs="0" ref="ns3:SharedWithDetail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c658492f-9500-4dd5-9131-bbd7254b3cc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0" ma:internalName="MediaServiceAutoKeyPoints" ma:readOnly="true" name="MediaServiceAutoKeyPoints" nillable="true">
      <xsd:simpleType>
        <xsd:restriction base="dms:Note"/>
      </xsd:simpleType>
    </xsd:element>
    <xsd:element ma:displayName="KeyPoints" ma:index="1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52cd6d7e-0bd4-4241-8fcf-446e1b3cb6bb">
    <xsd:import namespace="http://schemas.microsoft.com/office/2006/documentManagement/types"/>
    <xsd:import namespace="http://schemas.microsoft.com/office/infopath/2007/PartnerControls"/>
    <xsd:element ma:displayName="Shared With" ma:index="12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3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4BE1589-E6A1-477B-8735-E8477E86E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964567-29BD-46DC-AB38-7D690B4A4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c658492f-9500-4dd5-9131-bbd7254b3ccc"/>
    <ds:schemaRef ds:uri="52cd6d7e-0bd4-4241-8fcf-446e1b3cb6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1CF151-312B-474E-9986-37404219C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18024-6F10-40C1-8552-2736930ADE9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5987</Characters>
  <Application>Microsoft Office Word</Application>
  <DocSecurity>0</DocSecurity>
  <Lines>112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and the particular risks for people with disability – Roundtable</vt:lpstr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Culturally and Linguistically Diverse Communities COVID-19 Health Advisory Group</dc:title>
  <dc:subject>Disability</dc:subject>
  <dc:creator/>
  <cp:keywords>Disability; COVID-19; Communique</cp:keywords>
  <dc:description/>
  <cp:lastModifiedBy/>
  <cp:revision>1</cp:revision>
  <dcterms:created xsi:type="dcterms:W3CDTF">2021-10-25T05:15:00Z</dcterms:created>
  <dcterms:modified xsi:type="dcterms:W3CDTF">2021-10-25T05:17:00Z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623df2-7a25-4a8f-b59b-3a3459c1375f_Enabled">
    <vt:lpwstr>true</vt:lpwstr>
  </property>
  <property fmtid="{D5CDD505-2E9C-101B-9397-08002B2CF9AE}" pid="3" name="MSIP_Label_da623df2-7a25-4a8f-b59b-3a3459c1375f_SetDate">
    <vt:lpwstr>2020-11-11T00:32:42Z</vt:lpwstr>
  </property>
  <property fmtid="{D5CDD505-2E9C-101B-9397-08002B2CF9AE}" pid="4" name="MSIP_Label_da623df2-7a25-4a8f-b59b-3a3459c1375f_Method">
    <vt:lpwstr>Standard</vt:lpwstr>
  </property>
  <property fmtid="{D5CDD505-2E9C-101B-9397-08002B2CF9AE}" pid="5" name="MSIP_Label_da623df2-7a25-4a8f-b59b-3a3459c1375f_Name">
    <vt:lpwstr>General-PRO</vt:lpwstr>
  </property>
  <property fmtid="{D5CDD505-2E9C-101B-9397-08002B2CF9AE}" pid="6" name="MSIP_Label_da623df2-7a25-4a8f-b59b-3a3459c1375f_SiteId">
    <vt:lpwstr>16532572-d567-4d67-8727-f12f7bb6aed3</vt:lpwstr>
  </property>
  <property fmtid="{D5CDD505-2E9C-101B-9397-08002B2CF9AE}" pid="7" name="MSIP_Label_da623df2-7a25-4a8f-b59b-3a3459c1375f_ActionId">
    <vt:lpwstr>fe9b5091-d62b-4527-b2cf-eb17a3a06166</vt:lpwstr>
  </property>
  <property fmtid="{D5CDD505-2E9C-101B-9397-08002B2CF9AE}" pid="8" name="MSIP_Label_da623df2-7a25-4a8f-b59b-3a3459c1375f_ContentBits">
    <vt:lpwstr>0</vt:lpwstr>
  </property>
  <property fmtid="{D5CDD505-2E9C-101B-9397-08002B2CF9AE}" pid="9" name="ContentTypeId">
    <vt:lpwstr>0x010100BA93284DA35D1F45B280F3CB31AD2D16</vt:lpwstr>
  </property>
</Properties>
</file>