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9440E" w14:textId="77777777" w:rsidR="00251498" w:rsidRPr="003B5E50" w:rsidRDefault="008F679C" w:rsidP="00764D77">
      <w:pPr>
        <w:pStyle w:val="Heading1"/>
        <w:jc w:val="left"/>
        <w:rPr>
          <w:sz w:val="28"/>
        </w:rPr>
      </w:pPr>
      <w:r w:rsidRPr="003B5E50">
        <w:rPr>
          <w:sz w:val="28"/>
        </w:rPr>
        <w:t>Culturally and Linguistically Diverse Communities</w:t>
      </w:r>
      <w:r w:rsidR="004D4582" w:rsidRPr="003B5E50">
        <w:rPr>
          <w:sz w:val="28"/>
        </w:rPr>
        <w:t xml:space="preserve"> COVID-19 Health Advisory Group </w:t>
      </w:r>
    </w:p>
    <w:p w14:paraId="79A4CC89" w14:textId="77777777" w:rsidR="003A5065" w:rsidRPr="003B5E50" w:rsidRDefault="003A5065" w:rsidP="00764D77">
      <w:r w:rsidRPr="003B5E50">
        <w:rPr>
          <w:b/>
          <w:bCs/>
          <w:sz w:val="24"/>
        </w:rPr>
        <w:t xml:space="preserve">Update: </w:t>
      </w:r>
      <w:r w:rsidR="003B5E50" w:rsidRPr="003B5E50">
        <w:rPr>
          <w:b/>
          <w:bCs/>
          <w:sz w:val="24"/>
        </w:rPr>
        <w:t>1</w:t>
      </w:r>
      <w:r w:rsidR="00A95172">
        <w:rPr>
          <w:b/>
          <w:bCs/>
          <w:sz w:val="24"/>
        </w:rPr>
        <w:t>2</w:t>
      </w:r>
      <w:r w:rsidR="003B5E50" w:rsidRPr="003B5E50">
        <w:rPr>
          <w:b/>
          <w:bCs/>
          <w:sz w:val="24"/>
        </w:rPr>
        <w:t xml:space="preserve"> </w:t>
      </w:r>
      <w:r w:rsidR="00A95172">
        <w:rPr>
          <w:b/>
          <w:bCs/>
          <w:sz w:val="24"/>
        </w:rPr>
        <w:t>November</w:t>
      </w:r>
      <w:r w:rsidR="00567644" w:rsidRPr="003B5E50">
        <w:rPr>
          <w:b/>
          <w:bCs/>
          <w:sz w:val="24"/>
        </w:rPr>
        <w:t xml:space="preserve"> </w:t>
      </w:r>
      <w:r w:rsidR="00EB7CC3" w:rsidRPr="003B5E50">
        <w:rPr>
          <w:b/>
          <w:bCs/>
          <w:sz w:val="24"/>
        </w:rPr>
        <w:t>2021</w:t>
      </w:r>
    </w:p>
    <w:p w14:paraId="4247A2EC" w14:textId="77777777" w:rsidR="00D10DBD" w:rsidRPr="003B5E50" w:rsidRDefault="7CDFCF19" w:rsidP="7876C95D">
      <w:pPr>
        <w:spacing w:line="276" w:lineRule="auto"/>
        <w:rPr>
          <w:rFonts w:eastAsiaTheme="minorEastAsia"/>
        </w:rPr>
      </w:pPr>
      <w:r w:rsidRPr="003B5E50">
        <w:rPr>
          <w:rFonts w:eastAsiaTheme="minorEastAsia"/>
        </w:rPr>
        <w:t xml:space="preserve">The Culturally and Linguistically Diverse </w:t>
      </w:r>
      <w:r w:rsidR="6CA58619" w:rsidRPr="003B5E50">
        <w:rPr>
          <w:rFonts w:eastAsiaTheme="minorEastAsia"/>
        </w:rPr>
        <w:t xml:space="preserve">(CALD) </w:t>
      </w:r>
      <w:r w:rsidRPr="003B5E50">
        <w:rPr>
          <w:rFonts w:eastAsiaTheme="minorEastAsia"/>
        </w:rPr>
        <w:t>Communities COVID-19 Health Advisory Group (Advisory Group</w:t>
      </w:r>
      <w:r w:rsidR="5C17658D" w:rsidRPr="003B5E50">
        <w:rPr>
          <w:rFonts w:eastAsiaTheme="minorEastAsia"/>
        </w:rPr>
        <w:t xml:space="preserve">) held its </w:t>
      </w:r>
      <w:r w:rsidR="00A95172">
        <w:rPr>
          <w:rFonts w:eastAsiaTheme="minorEastAsia"/>
        </w:rPr>
        <w:t>eleventh</w:t>
      </w:r>
      <w:r w:rsidR="58AAEBB4" w:rsidRPr="003B5E50">
        <w:rPr>
          <w:rFonts w:eastAsiaTheme="minorEastAsia"/>
        </w:rPr>
        <w:t xml:space="preserve"> </w:t>
      </w:r>
      <w:r w:rsidR="5C17658D" w:rsidRPr="003B5E50">
        <w:rPr>
          <w:rFonts w:eastAsiaTheme="minorEastAsia"/>
        </w:rPr>
        <w:t>meeting</w:t>
      </w:r>
      <w:r w:rsidR="5207E599" w:rsidRPr="003B5E50">
        <w:rPr>
          <w:rFonts w:eastAsiaTheme="minorEastAsia"/>
        </w:rPr>
        <w:t xml:space="preserve"> on </w:t>
      </w:r>
      <w:r w:rsidR="00A95172">
        <w:rPr>
          <w:rFonts w:eastAsiaTheme="minorEastAsia"/>
        </w:rPr>
        <w:t>12 November</w:t>
      </w:r>
      <w:r w:rsidR="00337B13" w:rsidRPr="003B5E50">
        <w:rPr>
          <w:rFonts w:eastAsiaTheme="minorEastAsia"/>
        </w:rPr>
        <w:t xml:space="preserve"> </w:t>
      </w:r>
      <w:r w:rsidR="5207E599" w:rsidRPr="003B5E50">
        <w:rPr>
          <w:rFonts w:eastAsiaTheme="minorEastAsia"/>
        </w:rPr>
        <w:t>2021</w:t>
      </w:r>
      <w:r w:rsidR="5C17658D" w:rsidRPr="003B5E50">
        <w:rPr>
          <w:rFonts w:eastAsiaTheme="minorEastAsia"/>
        </w:rPr>
        <w:t>.</w:t>
      </w:r>
      <w:r w:rsidR="282F69F4" w:rsidRPr="003B5E50">
        <w:rPr>
          <w:rFonts w:eastAsiaTheme="minorEastAsia"/>
        </w:rPr>
        <w:t xml:space="preserve"> </w:t>
      </w:r>
      <w:r w:rsidR="12C7EF04" w:rsidRPr="003B5E50">
        <w:rPr>
          <w:rFonts w:eastAsiaTheme="minorEastAsia"/>
        </w:rPr>
        <w:t xml:space="preserve">Members </w:t>
      </w:r>
      <w:r w:rsidR="62CFF1B2" w:rsidRPr="003B5E50">
        <w:rPr>
          <w:rFonts w:eastAsiaTheme="minorEastAsia"/>
        </w:rPr>
        <w:t xml:space="preserve">include leaders from culturally, </w:t>
      </w:r>
      <w:proofErr w:type="gramStart"/>
      <w:r w:rsidR="62CFF1B2" w:rsidRPr="003B5E50">
        <w:rPr>
          <w:rFonts w:eastAsiaTheme="minorEastAsia"/>
        </w:rPr>
        <w:t>ethnically</w:t>
      </w:r>
      <w:proofErr w:type="gramEnd"/>
      <w:r w:rsidR="62CFF1B2" w:rsidRPr="003B5E50">
        <w:rPr>
          <w:rFonts w:eastAsiaTheme="minorEastAsia"/>
        </w:rPr>
        <w:t xml:space="preserve"> and linguistically diverse communities and their representative organisations, health experts and medical and public health practitioners.</w:t>
      </w:r>
      <w:r w:rsidR="2EC5E4D2" w:rsidRPr="003B5E50">
        <w:rPr>
          <w:rFonts w:eastAsiaTheme="minorEastAsia"/>
        </w:rPr>
        <w:t xml:space="preserve"> </w:t>
      </w:r>
      <w:r w:rsidR="12C7EF04" w:rsidRPr="003B5E50">
        <w:rPr>
          <w:rFonts w:eastAsiaTheme="minorEastAsia"/>
        </w:rPr>
        <w:t xml:space="preserve">The Advisory Group </w:t>
      </w:r>
      <w:r w:rsidR="62CFF1B2" w:rsidRPr="003B5E50">
        <w:rPr>
          <w:rFonts w:eastAsiaTheme="minorEastAsia"/>
        </w:rPr>
        <w:t>meet</w:t>
      </w:r>
      <w:r w:rsidR="6D9CD933" w:rsidRPr="003B5E50">
        <w:rPr>
          <w:rFonts w:eastAsiaTheme="minorEastAsia"/>
        </w:rPr>
        <w:t>s</w:t>
      </w:r>
      <w:r w:rsidR="62CFF1B2" w:rsidRPr="003B5E50">
        <w:rPr>
          <w:rFonts w:eastAsiaTheme="minorEastAsia"/>
        </w:rPr>
        <w:t xml:space="preserve"> monthly and </w:t>
      </w:r>
      <w:r w:rsidR="4B446B1D" w:rsidRPr="003B5E50">
        <w:rPr>
          <w:rFonts w:eastAsiaTheme="minorEastAsia"/>
        </w:rPr>
        <w:t>publishes</w:t>
      </w:r>
      <w:r w:rsidR="62CFF1B2" w:rsidRPr="003B5E50">
        <w:rPr>
          <w:rFonts w:eastAsiaTheme="minorEastAsia"/>
        </w:rPr>
        <w:t xml:space="preserve"> a communique </w:t>
      </w:r>
      <w:r w:rsidR="009F72F8" w:rsidRPr="003B5E50">
        <w:rPr>
          <w:rFonts w:eastAsiaTheme="minorEastAsia"/>
        </w:rPr>
        <w:t xml:space="preserve">after </w:t>
      </w:r>
      <w:r w:rsidR="62CFF1B2" w:rsidRPr="003B5E50">
        <w:rPr>
          <w:rFonts w:eastAsiaTheme="minorEastAsia"/>
        </w:rPr>
        <w:t xml:space="preserve">each meeting. </w:t>
      </w:r>
      <w:r w:rsidR="698CA844" w:rsidRPr="003B5E50">
        <w:rPr>
          <w:rFonts w:eastAsiaTheme="minorEastAsia"/>
        </w:rPr>
        <w:t>It</w:t>
      </w:r>
      <w:r w:rsidR="26D055B9" w:rsidRPr="003B5E50">
        <w:rPr>
          <w:rFonts w:eastAsiaTheme="minorEastAsia"/>
        </w:rPr>
        <w:t xml:space="preserve"> has </w:t>
      </w:r>
      <w:r w:rsidR="58AAEBB4" w:rsidRPr="003B5E50">
        <w:rPr>
          <w:rFonts w:eastAsiaTheme="minorEastAsia"/>
        </w:rPr>
        <w:t xml:space="preserve">three </w:t>
      </w:r>
      <w:r w:rsidR="26D055B9" w:rsidRPr="003B5E50">
        <w:rPr>
          <w:rFonts w:eastAsiaTheme="minorEastAsia"/>
        </w:rPr>
        <w:t>Working Groups</w:t>
      </w:r>
      <w:r w:rsidR="692FA140" w:rsidRPr="003B5E50">
        <w:rPr>
          <w:rFonts w:eastAsiaTheme="minorEastAsia"/>
        </w:rPr>
        <w:t>:</w:t>
      </w:r>
      <w:r w:rsidR="26D055B9" w:rsidRPr="003B5E50">
        <w:rPr>
          <w:rFonts w:eastAsiaTheme="minorEastAsia"/>
        </w:rPr>
        <w:t xml:space="preserve"> </w:t>
      </w:r>
      <w:proofErr w:type="gramStart"/>
      <w:r w:rsidR="26D055B9" w:rsidRPr="003B5E50">
        <w:rPr>
          <w:rFonts w:eastAsiaTheme="minorEastAsia"/>
        </w:rPr>
        <w:t>the</w:t>
      </w:r>
      <w:proofErr w:type="gramEnd"/>
      <w:r w:rsidR="26D055B9" w:rsidRPr="003B5E50">
        <w:rPr>
          <w:rFonts w:eastAsiaTheme="minorEastAsia"/>
        </w:rPr>
        <w:t xml:space="preserve"> Communication Working Group</w:t>
      </w:r>
      <w:r w:rsidR="58AAEBB4" w:rsidRPr="003B5E50">
        <w:rPr>
          <w:rFonts w:eastAsiaTheme="minorEastAsia"/>
        </w:rPr>
        <w:t xml:space="preserve">, </w:t>
      </w:r>
      <w:r w:rsidR="26D055B9" w:rsidRPr="003B5E50">
        <w:rPr>
          <w:rFonts w:eastAsiaTheme="minorEastAsia"/>
        </w:rPr>
        <w:t>the Vaccination Strategy Working Group</w:t>
      </w:r>
      <w:r w:rsidR="58AAEBB4" w:rsidRPr="003B5E50">
        <w:rPr>
          <w:rFonts w:eastAsiaTheme="minorEastAsia"/>
        </w:rPr>
        <w:t xml:space="preserve"> and the Data Working Group</w:t>
      </w:r>
      <w:r w:rsidR="26D055B9" w:rsidRPr="003B5E50">
        <w:rPr>
          <w:rFonts w:eastAsiaTheme="minorEastAsia"/>
        </w:rPr>
        <w:t>.</w:t>
      </w:r>
    </w:p>
    <w:p w14:paraId="51421B03" w14:textId="77777777" w:rsidR="003A785F" w:rsidRPr="003B5E50" w:rsidRDefault="267CE813" w:rsidP="7876C95D">
      <w:pPr>
        <w:spacing w:line="276" w:lineRule="auto"/>
        <w:rPr>
          <w:rFonts w:eastAsiaTheme="minorEastAsia"/>
        </w:rPr>
      </w:pPr>
      <w:r w:rsidRPr="003B5E50">
        <w:rPr>
          <w:rFonts w:eastAsiaTheme="minorEastAsia"/>
        </w:rPr>
        <w:t>T</w:t>
      </w:r>
      <w:r w:rsidR="4A536D97" w:rsidRPr="003B5E50">
        <w:rPr>
          <w:rFonts w:eastAsiaTheme="minorEastAsia"/>
        </w:rPr>
        <w:t>he Advisory Group</w:t>
      </w:r>
      <w:r w:rsidRPr="003B5E50">
        <w:rPr>
          <w:rFonts w:eastAsiaTheme="minorEastAsia"/>
        </w:rPr>
        <w:t xml:space="preserve"> </w:t>
      </w:r>
      <w:r w:rsidR="282F69F4" w:rsidRPr="003B5E50">
        <w:rPr>
          <w:rFonts w:eastAsiaTheme="minorEastAsia"/>
        </w:rPr>
        <w:t>play</w:t>
      </w:r>
      <w:r w:rsidR="6D9CD933" w:rsidRPr="003B5E50">
        <w:rPr>
          <w:rFonts w:eastAsiaTheme="minorEastAsia"/>
        </w:rPr>
        <w:t>s</w:t>
      </w:r>
      <w:r w:rsidR="282F69F4" w:rsidRPr="003B5E50">
        <w:rPr>
          <w:rFonts w:eastAsiaTheme="minorEastAsia"/>
        </w:rPr>
        <w:t xml:space="preserve"> </w:t>
      </w:r>
      <w:r w:rsidR="698CA844" w:rsidRPr="003B5E50">
        <w:rPr>
          <w:rFonts w:eastAsiaTheme="minorEastAsia"/>
        </w:rPr>
        <w:t xml:space="preserve">a </w:t>
      </w:r>
      <w:r w:rsidR="11DA14BD" w:rsidRPr="003B5E50">
        <w:rPr>
          <w:rFonts w:eastAsiaTheme="minorEastAsia"/>
        </w:rPr>
        <w:t xml:space="preserve">main </w:t>
      </w:r>
      <w:r w:rsidR="282F69F4" w:rsidRPr="003B5E50">
        <w:rPr>
          <w:rFonts w:eastAsiaTheme="minorEastAsia"/>
        </w:rPr>
        <w:t xml:space="preserve">role in supporting the Australian </w:t>
      </w:r>
      <w:r w:rsidR="1D342026" w:rsidRPr="003B5E50">
        <w:rPr>
          <w:rFonts w:eastAsiaTheme="minorEastAsia"/>
        </w:rPr>
        <w:t xml:space="preserve">Government </w:t>
      </w:r>
      <w:r w:rsidR="081B76EA" w:rsidRPr="003B5E50">
        <w:rPr>
          <w:rFonts w:eastAsiaTheme="minorEastAsia"/>
        </w:rPr>
        <w:t xml:space="preserve">to provide </w:t>
      </w:r>
      <w:r w:rsidR="282F69F4" w:rsidRPr="003B5E50">
        <w:rPr>
          <w:rFonts w:eastAsiaTheme="minorEastAsia"/>
        </w:rPr>
        <w:t>an evidence-based response to the COVID-19 pandemic.</w:t>
      </w:r>
      <w:r w:rsidR="44AE3A64" w:rsidRPr="003B5E50">
        <w:rPr>
          <w:rFonts w:eastAsiaTheme="minorEastAsia"/>
        </w:rPr>
        <w:t xml:space="preserve"> </w:t>
      </w:r>
      <w:r w:rsidR="11DA14BD" w:rsidRPr="003B5E50">
        <w:rPr>
          <w:rFonts w:eastAsiaTheme="minorEastAsia"/>
        </w:rPr>
        <w:t xml:space="preserve">It builds on the </w:t>
      </w:r>
      <w:r w:rsidR="00C60671" w:rsidRPr="003B5E50">
        <w:rPr>
          <w:rFonts w:eastAsiaTheme="minorEastAsia"/>
        </w:rPr>
        <w:t xml:space="preserve">Department of Health’s </w:t>
      </w:r>
      <w:r w:rsidR="11DA14BD" w:rsidRPr="003B5E50">
        <w:rPr>
          <w:rFonts w:eastAsiaTheme="minorEastAsia"/>
        </w:rPr>
        <w:t xml:space="preserve">long engagement with culturally, </w:t>
      </w:r>
      <w:proofErr w:type="gramStart"/>
      <w:r w:rsidR="11DA14BD" w:rsidRPr="003B5E50">
        <w:rPr>
          <w:rFonts w:eastAsiaTheme="minorEastAsia"/>
        </w:rPr>
        <w:t>ethnically</w:t>
      </w:r>
      <w:proofErr w:type="gramEnd"/>
      <w:r w:rsidR="11DA14BD" w:rsidRPr="003B5E50">
        <w:rPr>
          <w:rFonts w:eastAsiaTheme="minorEastAsia"/>
        </w:rPr>
        <w:t xml:space="preserve"> and linguistically diverse stakeholders. The Advisory Group </w:t>
      </w:r>
      <w:r w:rsidR="009F72F8" w:rsidRPr="003B5E50">
        <w:rPr>
          <w:rFonts w:eastAsiaTheme="minorEastAsia"/>
        </w:rPr>
        <w:t>gives</w:t>
      </w:r>
      <w:r w:rsidR="11DA14BD" w:rsidRPr="003B5E50">
        <w:rPr>
          <w:rFonts w:eastAsiaTheme="minorEastAsia"/>
        </w:rPr>
        <w:t xml:space="preserve"> advice on the experience of multicultural people and communities during the COVID-19 pandemic. It recommend</w:t>
      </w:r>
      <w:r w:rsidR="009F72F8" w:rsidRPr="003B5E50">
        <w:rPr>
          <w:rFonts w:eastAsiaTheme="minorEastAsia"/>
        </w:rPr>
        <w:t>s</w:t>
      </w:r>
      <w:r w:rsidR="11DA14BD" w:rsidRPr="003B5E50">
        <w:rPr>
          <w:rFonts w:eastAsiaTheme="minorEastAsia"/>
        </w:rPr>
        <w:t xml:space="preserve"> options to </w:t>
      </w:r>
      <w:r w:rsidR="224C46AC" w:rsidRPr="003B5E50">
        <w:rPr>
          <w:rFonts w:eastAsiaTheme="minorEastAsia"/>
        </w:rPr>
        <w:t>lessen</w:t>
      </w:r>
      <w:r w:rsidR="11DA14BD" w:rsidRPr="003B5E50">
        <w:rPr>
          <w:rFonts w:eastAsiaTheme="minorEastAsia"/>
        </w:rPr>
        <w:t xml:space="preserve"> the health impacts of COVID-19 on people and communities from multicultural backgrounds.</w:t>
      </w:r>
    </w:p>
    <w:p w14:paraId="701335C7" w14:textId="77777777" w:rsidR="00683B13" w:rsidRPr="00E35BF5" w:rsidRDefault="00683B13" w:rsidP="00683B13">
      <w:pPr>
        <w:spacing w:line="276" w:lineRule="auto"/>
        <w:rPr>
          <w:rFonts w:cs="Arial"/>
        </w:rPr>
      </w:pPr>
      <w:r w:rsidRPr="003B5E50">
        <w:rPr>
          <w:rFonts w:cs="Arial"/>
          <w:b/>
        </w:rPr>
        <w:t xml:space="preserve">Updates </w:t>
      </w:r>
      <w:r w:rsidRPr="00E35BF5">
        <w:rPr>
          <w:rFonts w:cs="Arial"/>
          <w:b/>
        </w:rPr>
        <w:t>from this meeting</w:t>
      </w:r>
    </w:p>
    <w:p w14:paraId="2C02FE84" w14:textId="0E3B9E6C" w:rsidR="00683B13" w:rsidRDefault="00683B13" w:rsidP="00683B13">
      <w:pPr>
        <w:spacing w:line="276" w:lineRule="auto"/>
        <w:rPr>
          <w:rFonts w:eastAsia="Times New Roman"/>
        </w:rPr>
      </w:pPr>
      <w:r w:rsidRPr="00E35BF5">
        <w:rPr>
          <w:rFonts w:eastAsiaTheme="minorEastAsia"/>
        </w:rPr>
        <w:t xml:space="preserve">The National COVID </w:t>
      </w:r>
      <w:r w:rsidRPr="00DA4590">
        <w:rPr>
          <w:rFonts w:eastAsiaTheme="minorEastAsia"/>
        </w:rPr>
        <w:t xml:space="preserve">Vaccine Taskforce (the Taskforce) gave an update on the Australian COVID-19 Vaccination Program. </w:t>
      </w:r>
      <w:r>
        <w:rPr>
          <w:rFonts w:eastAsia="Times New Roman"/>
        </w:rPr>
        <w:t xml:space="preserve">On 27 October 2021, the Therapeutic Goods Administration (TGA) provisionally approved the Comirnaty (Pfizer) vaccine as a booster vaccine for </w:t>
      </w:r>
      <w:r w:rsidR="00FA54C3">
        <w:rPr>
          <w:rFonts w:eastAsia="Times New Roman"/>
        </w:rPr>
        <w:t xml:space="preserve">people </w:t>
      </w:r>
      <w:r>
        <w:rPr>
          <w:rFonts w:eastAsia="Times New Roman"/>
        </w:rPr>
        <w:t xml:space="preserve">18 years and above. Individuals are eligible for the booster </w:t>
      </w:r>
      <w:r w:rsidR="00AE28B4">
        <w:rPr>
          <w:rFonts w:eastAsia="Times New Roman"/>
        </w:rPr>
        <w:t xml:space="preserve">at </w:t>
      </w:r>
      <w:r w:rsidR="00846F73">
        <w:rPr>
          <w:rFonts w:eastAsia="Times New Roman"/>
        </w:rPr>
        <w:t xml:space="preserve">six months or </w:t>
      </w:r>
      <w:r w:rsidR="0050779B">
        <w:rPr>
          <w:rFonts w:eastAsia="Times New Roman"/>
        </w:rPr>
        <w:t>later</w:t>
      </w:r>
      <w:r w:rsidR="00846F73">
        <w:rPr>
          <w:rFonts w:eastAsia="Times New Roman"/>
        </w:rPr>
        <w:t xml:space="preserve"> after having the</w:t>
      </w:r>
      <w:r w:rsidR="00E2339C">
        <w:rPr>
          <w:rFonts w:eastAsia="Times New Roman"/>
        </w:rPr>
        <w:t>ir second</w:t>
      </w:r>
      <w:r w:rsidR="00846F73">
        <w:rPr>
          <w:rFonts w:eastAsia="Times New Roman"/>
        </w:rPr>
        <w:t xml:space="preserve"> doses</w:t>
      </w:r>
      <w:r>
        <w:rPr>
          <w:rFonts w:eastAsia="Times New Roman"/>
        </w:rPr>
        <w:t>.</w:t>
      </w:r>
    </w:p>
    <w:p w14:paraId="09EAE519" w14:textId="4F2BD0DC" w:rsidR="00683B13" w:rsidRPr="00232E77" w:rsidRDefault="00E2339C" w:rsidP="00683B13">
      <w:pPr>
        <w:spacing w:line="276" w:lineRule="auto"/>
        <w:rPr>
          <w:rFonts w:eastAsia="Times New Roman"/>
        </w:rPr>
      </w:pPr>
      <w:r w:rsidRPr="00D63146">
        <w:t xml:space="preserve">From 8 November, community pharmacies </w:t>
      </w:r>
      <w:r w:rsidR="00FA54C3">
        <w:t>can</w:t>
      </w:r>
      <w:r w:rsidRPr="00D63146">
        <w:t xml:space="preserve"> administer the Pfizer vaccine. </w:t>
      </w:r>
      <w:r>
        <w:rPr>
          <w:rFonts w:eastAsia="Times New Roman"/>
        </w:rPr>
        <w:t xml:space="preserve">New incentive payments will be available for community pharmacies to support the vaccination of aged and disability care residents and workers until 30 June 2022. </w:t>
      </w:r>
      <w:r w:rsidR="001A704B">
        <w:t xml:space="preserve">Since </w:t>
      </w:r>
      <w:r w:rsidR="00683B13">
        <w:t xml:space="preserve">29 October 2021 general practices have been able to apply to administer the </w:t>
      </w:r>
      <w:r w:rsidR="0050779B">
        <w:t>Spikevax (</w:t>
      </w:r>
      <w:r w:rsidR="00683B13">
        <w:t>Moderna</w:t>
      </w:r>
      <w:r w:rsidR="0050779B">
        <w:t>)</w:t>
      </w:r>
      <w:r w:rsidR="00683B13">
        <w:t xml:space="preserve"> vaccine. </w:t>
      </w:r>
    </w:p>
    <w:p w14:paraId="1363AD14" w14:textId="70F14C26" w:rsidR="008247AD" w:rsidRDefault="00FA54C3" w:rsidP="008247AD">
      <w:pPr>
        <w:autoSpaceDE w:val="0"/>
        <w:autoSpaceDN w:val="0"/>
        <w:adjustRightInd w:val="0"/>
        <w:spacing w:before="240" w:after="0" w:line="276" w:lineRule="auto"/>
        <w:contextualSpacing/>
      </w:pPr>
      <w:r>
        <w:rPr>
          <w:rFonts w:eastAsiaTheme="minorEastAsia"/>
        </w:rPr>
        <w:t>Vaccination providers in Australia can report v</w:t>
      </w:r>
      <w:r w:rsidR="00683B13">
        <w:rPr>
          <w:rFonts w:eastAsiaTheme="minorEastAsia"/>
        </w:rPr>
        <w:t xml:space="preserve">accinations received overseas to the Australian Immunisation Register (AIR). </w:t>
      </w:r>
      <w:r>
        <w:rPr>
          <w:rFonts w:eastAsiaTheme="minorEastAsia"/>
        </w:rPr>
        <w:t>These include</w:t>
      </w:r>
      <w:r w:rsidR="00683B13">
        <w:rPr>
          <w:rFonts w:eastAsiaTheme="minorEastAsia"/>
        </w:rPr>
        <w:t xml:space="preserve">: </w:t>
      </w:r>
      <w:r w:rsidR="0050779B">
        <w:rPr>
          <w:rFonts w:eastAsiaTheme="minorEastAsia"/>
        </w:rPr>
        <w:t>Vaxzevria (</w:t>
      </w:r>
      <w:r w:rsidR="00683B13">
        <w:rPr>
          <w:rFonts w:eastAsiaTheme="minorEastAsia"/>
        </w:rPr>
        <w:t>AstraZeneca</w:t>
      </w:r>
      <w:r w:rsidR="0050779B">
        <w:rPr>
          <w:rFonts w:eastAsiaTheme="minorEastAsia"/>
        </w:rPr>
        <w:t>)</w:t>
      </w:r>
      <w:r w:rsidR="00683B13">
        <w:rPr>
          <w:rFonts w:eastAsiaTheme="minorEastAsia"/>
        </w:rPr>
        <w:t>, Pfizer, Moderna and Janssen-</w:t>
      </w:r>
      <w:proofErr w:type="spellStart"/>
      <w:r w:rsidR="00683B13">
        <w:rPr>
          <w:rFonts w:eastAsiaTheme="minorEastAsia"/>
        </w:rPr>
        <w:t>Cilag</w:t>
      </w:r>
      <w:proofErr w:type="spellEnd"/>
      <w:r w:rsidR="00683B13">
        <w:rPr>
          <w:rFonts w:eastAsiaTheme="minorEastAsia"/>
        </w:rPr>
        <w:t xml:space="preserve"> COVID-19 Vaccine administered on or after 1 October 2020</w:t>
      </w:r>
      <w:r w:rsidR="00AE28B4">
        <w:rPr>
          <w:rFonts w:eastAsiaTheme="minorEastAsia"/>
        </w:rPr>
        <w:t xml:space="preserve">, </w:t>
      </w:r>
      <w:proofErr w:type="spellStart"/>
      <w:r w:rsidR="00AE28B4">
        <w:rPr>
          <w:rFonts w:eastAsiaTheme="minorEastAsia"/>
        </w:rPr>
        <w:t>Coronavac</w:t>
      </w:r>
      <w:proofErr w:type="spellEnd"/>
      <w:r w:rsidR="00AE28B4">
        <w:rPr>
          <w:rFonts w:eastAsiaTheme="minorEastAsia"/>
        </w:rPr>
        <w:t xml:space="preserve"> (</w:t>
      </w:r>
      <w:proofErr w:type="spellStart"/>
      <w:r w:rsidR="00AE28B4">
        <w:rPr>
          <w:rFonts w:eastAsiaTheme="minorEastAsia"/>
        </w:rPr>
        <w:t>Sinovac</w:t>
      </w:r>
      <w:proofErr w:type="spellEnd"/>
      <w:r w:rsidR="00AE28B4">
        <w:rPr>
          <w:rFonts w:eastAsiaTheme="minorEastAsia"/>
        </w:rPr>
        <w:t xml:space="preserve">), </w:t>
      </w:r>
      <w:proofErr w:type="spellStart"/>
      <w:r w:rsidR="00AE28B4">
        <w:rPr>
          <w:rFonts w:eastAsiaTheme="minorEastAsia"/>
        </w:rPr>
        <w:t>Covishield</w:t>
      </w:r>
      <w:proofErr w:type="spellEnd"/>
      <w:r w:rsidR="00AE28B4">
        <w:rPr>
          <w:rFonts w:eastAsiaTheme="minorEastAsia"/>
        </w:rPr>
        <w:t xml:space="preserve"> (AstraZeneca) </w:t>
      </w:r>
      <w:r w:rsidR="000B0721">
        <w:t xml:space="preserve">and </w:t>
      </w:r>
      <w:proofErr w:type="spellStart"/>
      <w:r w:rsidR="000B0721">
        <w:t>Sinopharm</w:t>
      </w:r>
      <w:proofErr w:type="spellEnd"/>
      <w:r w:rsidR="000B0721">
        <w:t xml:space="preserve"> BBIBP-</w:t>
      </w:r>
      <w:proofErr w:type="spellStart"/>
      <w:r w:rsidR="000B0721">
        <w:t>CorV</w:t>
      </w:r>
      <w:proofErr w:type="spellEnd"/>
      <w:r w:rsidR="000B0721">
        <w:t xml:space="preserve"> (manufactured by </w:t>
      </w:r>
      <w:proofErr w:type="spellStart"/>
      <w:r w:rsidR="000B0721">
        <w:t>Sinopharm</w:t>
      </w:r>
      <w:proofErr w:type="spellEnd"/>
      <w:r w:rsidR="000B0721">
        <w:t xml:space="preserve">, China). </w:t>
      </w:r>
      <w:r w:rsidR="000B0721" w:rsidRPr="0018072D">
        <w:t xml:space="preserve">The Department of Health is working with Services Australia </w:t>
      </w:r>
      <w:r>
        <w:t>t</w:t>
      </w:r>
      <w:r w:rsidR="000B0721">
        <w:t>o</w:t>
      </w:r>
      <w:r w:rsidR="000B0721" w:rsidRPr="0018072D">
        <w:t xml:space="preserve"> </w:t>
      </w:r>
      <w:r>
        <w:t>include</w:t>
      </w:r>
      <w:r w:rsidR="000B0721">
        <w:t xml:space="preserve"> </w:t>
      </w:r>
      <w:r w:rsidR="00AE28B4">
        <w:t xml:space="preserve">Bharat Biotech </w:t>
      </w:r>
      <w:proofErr w:type="spellStart"/>
      <w:r w:rsidR="00AE28B4">
        <w:t>Covaxin</w:t>
      </w:r>
      <w:proofErr w:type="spellEnd"/>
      <w:r w:rsidR="00AE28B4">
        <w:t xml:space="preserve"> (manufactured by Bharat Biotech, India)</w:t>
      </w:r>
      <w:r w:rsidR="000B0721" w:rsidRPr="0018072D">
        <w:t xml:space="preserve">. </w:t>
      </w:r>
      <w:r w:rsidR="000B0721">
        <w:t xml:space="preserve">The TGA continues to review data on other vaccines. </w:t>
      </w:r>
      <w:r w:rsidR="00D82D34">
        <w:t>Members discussed processes and access to vaccines for people coming to Australia without approved vaccination</w:t>
      </w:r>
      <w:r w:rsidR="00C959AB">
        <w:t>s</w:t>
      </w:r>
      <w:r w:rsidR="00D82D34">
        <w:t>.</w:t>
      </w:r>
    </w:p>
    <w:p w14:paraId="71F38632" w14:textId="77777777" w:rsidR="00FF0773" w:rsidRDefault="00FF0773" w:rsidP="00FF0773">
      <w:pPr>
        <w:autoSpaceDE w:val="0"/>
        <w:autoSpaceDN w:val="0"/>
        <w:adjustRightInd w:val="0"/>
        <w:spacing w:before="0" w:line="276" w:lineRule="auto"/>
        <w:contextualSpacing/>
      </w:pPr>
    </w:p>
    <w:p w14:paraId="26701344" w14:textId="643B3A25" w:rsidR="00106827" w:rsidRPr="00106827" w:rsidRDefault="00212964" w:rsidP="000A2A56">
      <w:pPr>
        <w:autoSpaceDE w:val="0"/>
        <w:autoSpaceDN w:val="0"/>
        <w:adjustRightInd w:val="0"/>
        <w:spacing w:before="240" w:after="0" w:line="276" w:lineRule="auto"/>
        <w:contextualSpacing/>
        <w:rPr>
          <w:rFonts w:eastAsiaTheme="minorEastAsia"/>
        </w:rPr>
      </w:pPr>
      <w:r w:rsidRPr="00212964">
        <w:rPr>
          <w:rFonts w:cs="Arial"/>
          <w:szCs w:val="22"/>
        </w:rPr>
        <w:t>On</w:t>
      </w:r>
      <w:r w:rsidRPr="000A2A56">
        <w:rPr>
          <w:rFonts w:cs="Arial"/>
          <w:szCs w:val="22"/>
        </w:rPr>
        <w:t xml:space="preserve"> 8 November</w:t>
      </w:r>
      <w:r w:rsidRPr="00212964">
        <w:rPr>
          <w:rFonts w:cs="Arial"/>
          <w:szCs w:val="22"/>
        </w:rPr>
        <w:t xml:space="preserve">, </w:t>
      </w:r>
      <w:r w:rsidR="006071D0">
        <w:rPr>
          <w:rFonts w:cs="Arial"/>
          <w:szCs w:val="22"/>
        </w:rPr>
        <w:t xml:space="preserve">the Department launched </w:t>
      </w:r>
      <w:r w:rsidRPr="00212964">
        <w:rPr>
          <w:rFonts w:cs="Arial"/>
          <w:szCs w:val="22"/>
        </w:rPr>
        <w:t xml:space="preserve">a dedicated service to the National Coronavirus Helpline </w:t>
      </w:r>
      <w:r w:rsidR="00BB5A17" w:rsidRPr="001C3C2B">
        <w:t>(1800 020 080)</w:t>
      </w:r>
      <w:r w:rsidR="006071D0">
        <w:t xml:space="preserve">. This line </w:t>
      </w:r>
      <w:r w:rsidRPr="00212964">
        <w:rPr>
          <w:rFonts w:cs="Arial"/>
          <w:szCs w:val="22"/>
        </w:rPr>
        <w:t>support</w:t>
      </w:r>
      <w:r w:rsidR="006071D0">
        <w:rPr>
          <w:rFonts w:cs="Arial"/>
          <w:szCs w:val="22"/>
        </w:rPr>
        <w:t>s</w:t>
      </w:r>
      <w:r w:rsidRPr="00212964">
        <w:rPr>
          <w:rFonts w:cs="Arial"/>
          <w:szCs w:val="22"/>
        </w:rPr>
        <w:t xml:space="preserve"> </w:t>
      </w:r>
      <w:r w:rsidRPr="00212964">
        <w:rPr>
          <w:rFonts w:eastAsia="Times New Roman" w:cs="Arial"/>
          <w:szCs w:val="22"/>
        </w:rPr>
        <w:t>people with disability</w:t>
      </w:r>
      <w:r w:rsidR="00FA54C3">
        <w:rPr>
          <w:rFonts w:eastAsia="Times New Roman" w:cs="Arial"/>
          <w:szCs w:val="22"/>
        </w:rPr>
        <w:t>,</w:t>
      </w:r>
      <w:r w:rsidRPr="00212964">
        <w:rPr>
          <w:rFonts w:eastAsia="Times New Roman" w:cs="Arial"/>
          <w:szCs w:val="22"/>
        </w:rPr>
        <w:t xml:space="preserve"> their</w:t>
      </w:r>
      <w:r w:rsidRPr="00C321A1">
        <w:rPr>
          <w:rFonts w:eastAsia="Times New Roman" w:cs="Arial"/>
          <w:szCs w:val="22"/>
        </w:rPr>
        <w:t xml:space="preserve"> family, friends, </w:t>
      </w:r>
      <w:r w:rsidR="00FA54C3">
        <w:rPr>
          <w:rFonts w:eastAsia="Times New Roman" w:cs="Arial"/>
          <w:szCs w:val="22"/>
        </w:rPr>
        <w:t>and</w:t>
      </w:r>
      <w:r w:rsidRPr="00C321A1">
        <w:rPr>
          <w:rFonts w:eastAsia="Times New Roman" w:cs="Arial"/>
          <w:szCs w:val="22"/>
        </w:rPr>
        <w:t xml:space="preserve"> carers and Aboriginal and/or Torres Strait Islander people. </w:t>
      </w:r>
      <w:r w:rsidRPr="00C321A1">
        <w:rPr>
          <w:rFonts w:cs="Arial"/>
          <w:szCs w:val="22"/>
        </w:rPr>
        <w:t xml:space="preserve">The dedicated team </w:t>
      </w:r>
      <w:r w:rsidR="008B3E7A">
        <w:rPr>
          <w:rFonts w:cs="Arial"/>
          <w:szCs w:val="22"/>
        </w:rPr>
        <w:t>gives</w:t>
      </w:r>
      <w:r w:rsidR="008B3E7A" w:rsidRPr="00C321A1">
        <w:rPr>
          <w:rFonts w:cs="Arial"/>
          <w:szCs w:val="22"/>
        </w:rPr>
        <w:t xml:space="preserve"> </w:t>
      </w:r>
      <w:r w:rsidRPr="00C321A1">
        <w:rPr>
          <w:rFonts w:cs="Arial"/>
          <w:szCs w:val="22"/>
        </w:rPr>
        <w:t>support to callers</w:t>
      </w:r>
      <w:r w:rsidR="00B64CB9">
        <w:rPr>
          <w:rFonts w:cs="Arial"/>
          <w:szCs w:val="22"/>
        </w:rPr>
        <w:t xml:space="preserve"> and </w:t>
      </w:r>
      <w:r w:rsidRPr="00C321A1">
        <w:rPr>
          <w:rFonts w:cs="Arial"/>
          <w:szCs w:val="22"/>
        </w:rPr>
        <w:t>help</w:t>
      </w:r>
      <w:r w:rsidR="00FA54C3">
        <w:rPr>
          <w:rFonts w:cs="Arial"/>
          <w:szCs w:val="22"/>
        </w:rPr>
        <w:t>s</w:t>
      </w:r>
      <w:r w:rsidRPr="00C321A1">
        <w:rPr>
          <w:rFonts w:cs="Arial"/>
          <w:szCs w:val="22"/>
        </w:rPr>
        <w:t xml:space="preserve"> to book vaccine appointment</w:t>
      </w:r>
      <w:r w:rsidR="009E103D">
        <w:rPr>
          <w:rFonts w:cs="Arial"/>
          <w:szCs w:val="22"/>
        </w:rPr>
        <w:t>s</w:t>
      </w:r>
      <w:r w:rsidRPr="00C321A1">
        <w:rPr>
          <w:rFonts w:cs="Arial"/>
          <w:szCs w:val="22"/>
        </w:rPr>
        <w:t xml:space="preserve">. Where a caller needs clinical </w:t>
      </w:r>
      <w:r w:rsidRPr="00C321A1">
        <w:rPr>
          <w:rFonts w:cs="Arial"/>
          <w:szCs w:val="22"/>
        </w:rPr>
        <w:lastRenderedPageBreak/>
        <w:t xml:space="preserve">advice, </w:t>
      </w:r>
      <w:r w:rsidR="00FA54C3">
        <w:rPr>
          <w:rFonts w:cs="Arial"/>
          <w:szCs w:val="22"/>
        </w:rPr>
        <w:t>the line transfers them</w:t>
      </w:r>
      <w:r w:rsidRPr="00C321A1">
        <w:rPr>
          <w:rFonts w:cs="Arial"/>
          <w:szCs w:val="22"/>
        </w:rPr>
        <w:t xml:space="preserve"> to a trained clinical call handler. For people with disability, this service complements the </w:t>
      </w:r>
      <w:hyperlink r:id="rId11" w:history="1">
        <w:r w:rsidRPr="00C321A1">
          <w:rPr>
            <w:rStyle w:val="Hyperlink"/>
            <w:rFonts w:cs="Arial"/>
          </w:rPr>
          <w:t>Disability Gateway</w:t>
        </w:r>
      </w:hyperlink>
      <w:r w:rsidRPr="00C321A1">
        <w:rPr>
          <w:rFonts w:cs="Arial"/>
          <w:szCs w:val="22"/>
        </w:rPr>
        <w:t xml:space="preserve"> helpline.</w:t>
      </w:r>
    </w:p>
    <w:p w14:paraId="349FEF25" w14:textId="77777777" w:rsidR="005276EC" w:rsidRPr="00965E1E" w:rsidRDefault="005276EC">
      <w:pPr>
        <w:spacing w:line="276" w:lineRule="auto"/>
        <w:rPr>
          <w:rFonts w:eastAsia="Times New Roman"/>
        </w:rPr>
      </w:pPr>
      <w:r>
        <w:rPr>
          <w:rFonts w:eastAsia="Times New Roman"/>
        </w:rPr>
        <w:t>The Taskforce gave an update on the vaccine rollout in aged care.</w:t>
      </w:r>
      <w:r w:rsidR="00965E1E">
        <w:rPr>
          <w:rFonts w:eastAsia="Times New Roman"/>
        </w:rPr>
        <w:t xml:space="preserve"> The rollout of booster doses in residential aged care facilities began on 8 November 2021.</w:t>
      </w:r>
      <w:r>
        <w:rPr>
          <w:rFonts w:eastAsia="Times New Roman"/>
        </w:rPr>
        <w:t xml:space="preserve"> </w:t>
      </w:r>
      <w:r w:rsidR="00965E1E">
        <w:rPr>
          <w:rFonts w:eastAsia="Times New Roman"/>
        </w:rPr>
        <w:t xml:space="preserve">On 5 November 2021 the Australian Health Protection Principal Committee recommended COVID-19 </w:t>
      </w:r>
      <w:r w:rsidR="008B3E7A">
        <w:rPr>
          <w:rFonts w:eastAsia="Times New Roman"/>
        </w:rPr>
        <w:t>vaccine mandates</w:t>
      </w:r>
      <w:r w:rsidR="00965E1E">
        <w:rPr>
          <w:rFonts w:eastAsia="Times New Roman"/>
        </w:rPr>
        <w:t xml:space="preserve"> for in-home and community aged care workers. Reporting third doses and booster doses will become mandatory later in November 2021.</w:t>
      </w:r>
    </w:p>
    <w:p w14:paraId="76A6374E" w14:textId="0C1A89A5" w:rsidR="005276EC" w:rsidRPr="002465C8" w:rsidRDefault="005276EC">
      <w:pPr>
        <w:spacing w:line="276" w:lineRule="auto"/>
        <w:rPr>
          <w:rFonts w:asciiTheme="minorHAnsi" w:hAnsiTheme="minorHAnsi" w:cstheme="minorHAnsi"/>
          <w:szCs w:val="22"/>
        </w:rPr>
      </w:pPr>
      <w:r>
        <w:rPr>
          <w:rFonts w:cs="Arial"/>
          <w:szCs w:val="22"/>
        </w:rPr>
        <w:t xml:space="preserve">The Taskforce gave an update on </w:t>
      </w:r>
      <w:r w:rsidR="00965E1E">
        <w:rPr>
          <w:rFonts w:cs="Arial"/>
          <w:szCs w:val="22"/>
        </w:rPr>
        <w:t xml:space="preserve">the </w:t>
      </w:r>
      <w:r w:rsidR="0050779B">
        <w:rPr>
          <w:rFonts w:cs="Arial"/>
          <w:szCs w:val="22"/>
        </w:rPr>
        <w:t xml:space="preserve">$180 million </w:t>
      </w:r>
      <w:hyperlink r:id="rId12" w:history="1">
        <w:r w:rsidRPr="0050779B">
          <w:rPr>
            <w:rStyle w:val="Hyperlink"/>
            <w:rFonts w:cs="Arial"/>
            <w:szCs w:val="22"/>
          </w:rPr>
          <w:t>Living with COVID</w:t>
        </w:r>
        <w:r w:rsidR="00965E1E" w:rsidRPr="0050779B">
          <w:rPr>
            <w:rStyle w:val="Hyperlink"/>
            <w:rFonts w:cs="Arial"/>
            <w:szCs w:val="22"/>
          </w:rPr>
          <w:t xml:space="preserve"> primary care package</w:t>
        </w:r>
      </w:hyperlink>
      <w:r w:rsidR="000B7F0B">
        <w:rPr>
          <w:rFonts w:cs="Arial"/>
          <w:szCs w:val="22"/>
        </w:rPr>
        <w:t>,</w:t>
      </w:r>
      <w:r w:rsidR="0050779B">
        <w:rPr>
          <w:rFonts w:cs="Arial"/>
          <w:szCs w:val="22"/>
        </w:rPr>
        <w:t xml:space="preserve"> which Minister Hunt announced on</w:t>
      </w:r>
      <w:r w:rsidRPr="00232E77">
        <w:rPr>
          <w:rFonts w:cs="Arial"/>
          <w:szCs w:val="22"/>
        </w:rPr>
        <w:t xml:space="preserve"> 29 October 2021. </w:t>
      </w:r>
      <w:r w:rsidR="00735308">
        <w:rPr>
          <w:rFonts w:cs="Arial"/>
          <w:szCs w:val="22"/>
        </w:rPr>
        <w:t xml:space="preserve">Members discussed ensuring </w:t>
      </w:r>
      <w:r w:rsidR="006071D0">
        <w:rPr>
          <w:rFonts w:cs="Arial"/>
          <w:szCs w:val="22"/>
        </w:rPr>
        <w:t xml:space="preserve">data </w:t>
      </w:r>
      <w:r w:rsidR="0060027A">
        <w:rPr>
          <w:rFonts w:cs="Arial"/>
          <w:szCs w:val="22"/>
        </w:rPr>
        <w:t>collection o</w:t>
      </w:r>
      <w:r w:rsidR="00FA54C3">
        <w:rPr>
          <w:rFonts w:cs="Arial"/>
          <w:szCs w:val="22"/>
        </w:rPr>
        <w:t>n</w:t>
      </w:r>
      <w:r w:rsidR="0060027A">
        <w:rPr>
          <w:rFonts w:cs="Arial"/>
          <w:szCs w:val="22"/>
        </w:rPr>
        <w:t xml:space="preserve"> testing and positive cases for multicultural communities. Members </w:t>
      </w:r>
      <w:r w:rsidR="0050779B">
        <w:rPr>
          <w:rFonts w:cs="Arial"/>
          <w:szCs w:val="22"/>
        </w:rPr>
        <w:t>emphasised</w:t>
      </w:r>
      <w:r w:rsidR="0060027A">
        <w:rPr>
          <w:rFonts w:cs="Arial"/>
          <w:szCs w:val="22"/>
        </w:rPr>
        <w:t xml:space="preserve"> the </w:t>
      </w:r>
      <w:r w:rsidR="00DA2B60">
        <w:rPr>
          <w:rFonts w:cs="Arial"/>
          <w:szCs w:val="22"/>
        </w:rPr>
        <w:t xml:space="preserve">important </w:t>
      </w:r>
      <w:r w:rsidR="0060027A">
        <w:rPr>
          <w:rFonts w:cs="Arial"/>
          <w:szCs w:val="22"/>
        </w:rPr>
        <w:t>role of Primary Health Networks</w:t>
      </w:r>
      <w:r w:rsidR="0050779B">
        <w:rPr>
          <w:rFonts w:cs="Arial"/>
          <w:szCs w:val="22"/>
        </w:rPr>
        <w:t xml:space="preserve"> and general practitioners. Members discussed ensuring smooth patient journeys for people who test positive </w:t>
      </w:r>
      <w:r w:rsidR="000B7F0B">
        <w:rPr>
          <w:rFonts w:cs="Arial"/>
          <w:szCs w:val="22"/>
        </w:rPr>
        <w:t>to COVID-19.</w:t>
      </w:r>
    </w:p>
    <w:p w14:paraId="61A49582" w14:textId="77777777" w:rsidR="00735308" w:rsidRPr="004839EB" w:rsidRDefault="00735308">
      <w:pPr>
        <w:spacing w:line="276" w:lineRule="auto"/>
        <w:rPr>
          <w:rFonts w:eastAsiaTheme="minorEastAsia"/>
        </w:rPr>
      </w:pPr>
      <w:r w:rsidRPr="0051621C">
        <w:rPr>
          <w:rFonts w:eastAsiaTheme="minorEastAsia"/>
        </w:rPr>
        <w:t xml:space="preserve">The </w:t>
      </w:r>
      <w:r>
        <w:rPr>
          <w:rFonts w:eastAsiaTheme="minorEastAsia"/>
        </w:rPr>
        <w:t>Taskforce gave an update on work to improve reporting of vaccine coverage among multicultural communities. The Taskforce has started sharing data with the jurisdictions and Primary Health Networks to inform planning.</w:t>
      </w:r>
      <w:r w:rsidR="00965E1E">
        <w:rPr>
          <w:rFonts w:eastAsiaTheme="minorEastAsia"/>
        </w:rPr>
        <w:t xml:space="preserve"> Members discussed </w:t>
      </w:r>
      <w:r w:rsidR="0050779B">
        <w:rPr>
          <w:rFonts w:eastAsiaTheme="minorEastAsia"/>
        </w:rPr>
        <w:t xml:space="preserve">sharing ideas between jurisdictions about engaging with groups with low vaccination rates. </w:t>
      </w:r>
      <w:r w:rsidR="000B7F0B">
        <w:rPr>
          <w:rFonts w:eastAsiaTheme="minorEastAsia"/>
        </w:rPr>
        <w:t>The Taskforce continues to work with the Advisory Group on this new and complex data asset.</w:t>
      </w:r>
    </w:p>
    <w:p w14:paraId="020884E8" w14:textId="77777777" w:rsidR="008247AD" w:rsidRDefault="00683B13" w:rsidP="008247AD">
      <w:pPr>
        <w:autoSpaceDE w:val="0"/>
        <w:autoSpaceDN w:val="0"/>
        <w:adjustRightInd w:val="0"/>
        <w:spacing w:line="276" w:lineRule="auto"/>
        <w:rPr>
          <w:rFonts w:cs="Arial"/>
          <w:szCs w:val="22"/>
        </w:rPr>
      </w:pPr>
      <w:r>
        <w:t xml:space="preserve">The </w:t>
      </w:r>
      <w:r w:rsidR="00C245AA">
        <w:t xml:space="preserve">Department of Health </w:t>
      </w:r>
      <w:r w:rsidR="00AE28B4">
        <w:t>gave</w:t>
      </w:r>
      <w:r>
        <w:t xml:space="preserve"> an update on the </w:t>
      </w:r>
      <w:r w:rsidR="0050779B">
        <w:t>introduction</w:t>
      </w:r>
      <w:r>
        <w:t xml:space="preserve"> of Rapid Antigen Testing. </w:t>
      </w:r>
      <w:r w:rsidR="00106827">
        <w:t>The Commonwealth has undertaken a pilot of Rapid Antigen Tests as a screening and incident management tool in residential aged care facilities. Self-tests have been available since 1 November 2021.</w:t>
      </w:r>
      <w:r>
        <w:t xml:space="preserve"> </w:t>
      </w:r>
      <w:r w:rsidR="000B7F0B">
        <w:t>I</w:t>
      </w:r>
      <w:r w:rsidR="00106827">
        <w:t xml:space="preserve">nformation about tests </w:t>
      </w:r>
      <w:r w:rsidR="000B7F0B">
        <w:t xml:space="preserve">needs </w:t>
      </w:r>
      <w:r w:rsidR="00106827">
        <w:t xml:space="preserve">to be simple and available in other languages and </w:t>
      </w:r>
      <w:r w:rsidR="000B7F0B">
        <w:t xml:space="preserve">accessible </w:t>
      </w:r>
      <w:r w:rsidR="00106827">
        <w:t>formats such as video.</w:t>
      </w:r>
    </w:p>
    <w:p w14:paraId="1BDF623E" w14:textId="1F12F652" w:rsidR="00106827" w:rsidRPr="0050779B" w:rsidRDefault="00106827" w:rsidP="00FF0773">
      <w:pPr>
        <w:autoSpaceDE w:val="0"/>
        <w:autoSpaceDN w:val="0"/>
        <w:adjustRightInd w:val="0"/>
        <w:spacing w:line="276" w:lineRule="auto"/>
        <w:rPr>
          <w:rFonts w:eastAsiaTheme="minorEastAsia"/>
        </w:rPr>
      </w:pPr>
      <w:r w:rsidRPr="002D37B6">
        <w:rPr>
          <w:rFonts w:eastAsiaTheme="minorEastAsia"/>
        </w:rPr>
        <w:t xml:space="preserve">The </w:t>
      </w:r>
      <w:r w:rsidR="00A31A76">
        <w:rPr>
          <w:rFonts w:eastAsiaTheme="minorEastAsia"/>
        </w:rPr>
        <w:t xml:space="preserve">Department </w:t>
      </w:r>
      <w:r w:rsidRPr="002D37B6">
        <w:rPr>
          <w:rFonts w:eastAsiaTheme="minorEastAsia"/>
        </w:rPr>
        <w:t xml:space="preserve">provided an update on the communication campaign. </w:t>
      </w:r>
      <w:r>
        <w:rPr>
          <w:rFonts w:eastAsiaTheme="minorEastAsia"/>
        </w:rPr>
        <w:t xml:space="preserve">The ‘Spread Freedom’ campaign continues across television, social, radio, press and out-of-home media. </w:t>
      </w:r>
      <w:r w:rsidR="004839EB">
        <w:rPr>
          <w:rFonts w:eastAsiaTheme="minorEastAsia"/>
        </w:rPr>
        <w:t xml:space="preserve">The Taskforce sent a newsletter to multicultural stakeholders with </w:t>
      </w:r>
      <w:r w:rsidR="002F05DF">
        <w:rPr>
          <w:rFonts w:eastAsiaTheme="minorEastAsia"/>
        </w:rPr>
        <w:t xml:space="preserve">translated </w:t>
      </w:r>
      <w:r w:rsidR="004839EB">
        <w:rPr>
          <w:rFonts w:eastAsiaTheme="minorEastAsia"/>
        </w:rPr>
        <w:t xml:space="preserve">information about the booster announcement. The Taskforce is developing materials about boosters and third doses. Partnership activities with </w:t>
      </w:r>
      <w:r w:rsidR="008F3CD7">
        <w:rPr>
          <w:rFonts w:eastAsiaTheme="minorEastAsia"/>
        </w:rPr>
        <w:t xml:space="preserve">print, online and radio </w:t>
      </w:r>
      <w:r w:rsidR="004839EB">
        <w:rPr>
          <w:rFonts w:eastAsiaTheme="minorEastAsia"/>
        </w:rPr>
        <w:t>media outlets continue.</w:t>
      </w:r>
    </w:p>
    <w:p w14:paraId="63C8B393" w14:textId="19A720F4" w:rsidR="00683B13" w:rsidRDefault="00683B13" w:rsidP="00FF0773">
      <w:pPr>
        <w:autoSpaceDE w:val="0"/>
        <w:autoSpaceDN w:val="0"/>
        <w:adjustRightInd w:val="0"/>
        <w:spacing w:before="240" w:after="0" w:line="276" w:lineRule="auto"/>
        <w:contextualSpacing/>
      </w:pPr>
      <w:r>
        <w:t xml:space="preserve">The Federation of Ethnic Communities’ Councils of Australia (FECCA) </w:t>
      </w:r>
      <w:r w:rsidR="00653923">
        <w:t xml:space="preserve">gave </w:t>
      </w:r>
      <w:r>
        <w:t xml:space="preserve">an update on community consultation activities. </w:t>
      </w:r>
      <w:r w:rsidR="0050779B">
        <w:t>Interest in the</w:t>
      </w:r>
      <w:r w:rsidR="00965E1E">
        <w:t xml:space="preserve"> </w:t>
      </w:r>
      <w:hyperlink r:id="rId13" w:history="1">
        <w:r w:rsidR="00965E1E" w:rsidRPr="0050779B">
          <w:rPr>
            <w:rStyle w:val="Hyperlink"/>
          </w:rPr>
          <w:t>CALD COVID-19 Health Small Grants Fund</w:t>
        </w:r>
      </w:hyperlink>
      <w:r w:rsidR="00965E1E">
        <w:t xml:space="preserve"> </w:t>
      </w:r>
      <w:r w:rsidR="0050779B">
        <w:t>has been high. To date FECCA has awarded more than 2</w:t>
      </w:r>
      <w:r w:rsidR="00FA54C3">
        <w:t>00</w:t>
      </w:r>
      <w:r w:rsidR="0050779B">
        <w:t xml:space="preserve"> grants to community groups across Australia</w:t>
      </w:r>
      <w:r w:rsidR="008B3E7A">
        <w:t xml:space="preserve">. </w:t>
      </w:r>
      <w:r w:rsidR="006071D0">
        <w:t xml:space="preserve">The grants </w:t>
      </w:r>
      <w:r w:rsidR="00FA54C3">
        <w:t>support community groups</w:t>
      </w:r>
      <w:r w:rsidR="0050779B">
        <w:t xml:space="preserve"> to design and deliver activities </w:t>
      </w:r>
      <w:r w:rsidR="00FA54C3">
        <w:t>encouraging</w:t>
      </w:r>
      <w:r w:rsidR="0050779B">
        <w:t xml:space="preserve"> vaccine uptake</w:t>
      </w:r>
      <w:r w:rsidR="00FA54C3">
        <w:t xml:space="preserve"> in their communities</w:t>
      </w:r>
      <w:r w:rsidR="0050779B">
        <w:t>.</w:t>
      </w:r>
      <w:r w:rsidR="000B7F0B">
        <w:t xml:space="preserve"> FECCA and the Australian Institute of Interpreters and Translators are trialling a community review panel model </w:t>
      </w:r>
      <w:r w:rsidR="006071D0">
        <w:t>to</w:t>
      </w:r>
      <w:r w:rsidR="000B7F0B">
        <w:t xml:space="preserve"> </w:t>
      </w:r>
      <w:r w:rsidR="006071D0">
        <w:t>translate</w:t>
      </w:r>
      <w:r w:rsidR="000B7F0B">
        <w:t xml:space="preserve"> public health materials.</w:t>
      </w:r>
    </w:p>
    <w:p w14:paraId="259DF116" w14:textId="77777777" w:rsidR="00683B13" w:rsidRDefault="00683B13">
      <w:pPr>
        <w:autoSpaceDE w:val="0"/>
        <w:autoSpaceDN w:val="0"/>
        <w:adjustRightInd w:val="0"/>
        <w:spacing w:before="240" w:line="276" w:lineRule="auto"/>
        <w:contextualSpacing/>
      </w:pPr>
    </w:p>
    <w:p w14:paraId="373694F0" w14:textId="3A8086F0" w:rsidR="00683B13" w:rsidRDefault="00683B13" w:rsidP="00FF0773">
      <w:pPr>
        <w:autoSpaceDE w:val="0"/>
        <w:autoSpaceDN w:val="0"/>
        <w:adjustRightInd w:val="0"/>
        <w:spacing w:before="240" w:after="0" w:line="276" w:lineRule="auto"/>
        <w:contextualSpacing/>
        <w:rPr>
          <w:rFonts w:eastAsiaTheme="minorEastAsia"/>
        </w:rPr>
      </w:pPr>
      <w:r>
        <w:t>The Office of Multicultural Affairs, Department of Territory Families, Housing and Communities</w:t>
      </w:r>
      <w:r w:rsidR="00FA54C3">
        <w:t xml:space="preserve">, </w:t>
      </w:r>
      <w:r>
        <w:t>Northern Territory Government</w:t>
      </w:r>
      <w:r w:rsidR="00FA54C3">
        <w:t>,</w:t>
      </w:r>
      <w:r>
        <w:t xml:space="preserve"> </w:t>
      </w:r>
      <w:r w:rsidR="00E11434">
        <w:t xml:space="preserve">gave an overview of </w:t>
      </w:r>
      <w:r>
        <w:t xml:space="preserve">community engagement activities with </w:t>
      </w:r>
      <w:r w:rsidR="00E11434">
        <w:t>multicultural communities</w:t>
      </w:r>
      <w:r>
        <w:t xml:space="preserve"> in the Northern Territory. </w:t>
      </w:r>
    </w:p>
    <w:p w14:paraId="43FC7AA7" w14:textId="77777777" w:rsidR="00683B13" w:rsidRDefault="00683B13" w:rsidP="00FF0773">
      <w:pPr>
        <w:spacing w:line="276" w:lineRule="auto"/>
        <w:rPr>
          <w:rFonts w:eastAsiaTheme="minorEastAsia"/>
        </w:rPr>
      </w:pPr>
      <w:r>
        <w:rPr>
          <w:rFonts w:eastAsiaTheme="minorEastAsia"/>
        </w:rPr>
        <w:t xml:space="preserve">Migration Council Australia (MCA) gave an </w:t>
      </w:r>
      <w:r w:rsidR="00846F73">
        <w:rPr>
          <w:rFonts w:eastAsiaTheme="minorEastAsia"/>
        </w:rPr>
        <w:t>overview of recent work by the</w:t>
      </w:r>
      <w:r>
        <w:rPr>
          <w:rFonts w:eastAsiaTheme="minorEastAsia"/>
        </w:rPr>
        <w:t xml:space="preserve"> Migrant and Refugee </w:t>
      </w:r>
      <w:r w:rsidR="00E11434">
        <w:rPr>
          <w:rFonts w:eastAsiaTheme="minorEastAsia"/>
        </w:rPr>
        <w:t xml:space="preserve">Health </w:t>
      </w:r>
      <w:r>
        <w:rPr>
          <w:rFonts w:eastAsiaTheme="minorEastAsia"/>
        </w:rPr>
        <w:t>Partnership</w:t>
      </w:r>
      <w:r w:rsidR="00E11434">
        <w:rPr>
          <w:rFonts w:eastAsiaTheme="minorEastAsia"/>
        </w:rPr>
        <w:t xml:space="preserve"> (MRHP)</w:t>
      </w:r>
      <w:r>
        <w:rPr>
          <w:rFonts w:eastAsiaTheme="minorEastAsia"/>
        </w:rPr>
        <w:t>.</w:t>
      </w:r>
      <w:r w:rsidR="00E11434">
        <w:rPr>
          <w:rFonts w:eastAsiaTheme="minorEastAsia"/>
        </w:rPr>
        <w:t xml:space="preserve"> </w:t>
      </w:r>
      <w:r w:rsidR="001A704B">
        <w:rPr>
          <w:rFonts w:eastAsiaTheme="minorEastAsia"/>
        </w:rPr>
        <w:t xml:space="preserve">In 2019 MRHP published a </w:t>
      </w:r>
      <w:hyperlink r:id="rId14" w:history="1">
        <w:r w:rsidR="001A704B" w:rsidRPr="001A704B">
          <w:rPr>
            <w:rStyle w:val="Hyperlink"/>
            <w:rFonts w:eastAsiaTheme="minorEastAsia"/>
          </w:rPr>
          <w:t>competency standards framework</w:t>
        </w:r>
      </w:hyperlink>
      <w:r w:rsidR="001A704B">
        <w:rPr>
          <w:rFonts w:eastAsiaTheme="minorEastAsia"/>
        </w:rPr>
        <w:t xml:space="preserve"> for clinicians working with people from migrant and refugee backgrounds. MRHP is now working with the World Health Organisation to develop global competency standards. </w:t>
      </w:r>
    </w:p>
    <w:p w14:paraId="47FA2CBD" w14:textId="3FD385C3" w:rsidR="00B23109" w:rsidRDefault="00B23109">
      <w:pPr>
        <w:spacing w:line="276" w:lineRule="auto"/>
        <w:rPr>
          <w:rFonts w:eastAsiaTheme="minorEastAsia"/>
        </w:rPr>
      </w:pPr>
      <w:r w:rsidRPr="00B23109">
        <w:rPr>
          <w:rFonts w:eastAsiaTheme="minorEastAsia"/>
        </w:rPr>
        <w:t>The Taskforce gave an update on the vaccine rollout for people with disability. Vaccination rates continue to increase for NDIS participants and workers</w:t>
      </w:r>
      <w:r>
        <w:rPr>
          <w:rFonts w:eastAsiaTheme="minorEastAsia"/>
        </w:rPr>
        <w:t>. M</w:t>
      </w:r>
      <w:r w:rsidRPr="00B23109">
        <w:rPr>
          <w:rFonts w:eastAsiaTheme="minorEastAsia"/>
        </w:rPr>
        <w:t xml:space="preserve">ost jurisdictions have mandated </w:t>
      </w:r>
      <w:r w:rsidR="006071D0">
        <w:rPr>
          <w:rFonts w:eastAsiaTheme="minorEastAsia"/>
        </w:rPr>
        <w:t>vaccines</w:t>
      </w:r>
      <w:r w:rsidR="006071D0" w:rsidRPr="00B23109">
        <w:rPr>
          <w:rFonts w:eastAsiaTheme="minorEastAsia"/>
        </w:rPr>
        <w:t xml:space="preserve"> </w:t>
      </w:r>
      <w:r w:rsidRPr="00B23109">
        <w:rPr>
          <w:rFonts w:eastAsiaTheme="minorEastAsia"/>
        </w:rPr>
        <w:t xml:space="preserve">for disability workers. The rollout of the booster program has </w:t>
      </w:r>
      <w:r>
        <w:rPr>
          <w:rFonts w:eastAsiaTheme="minorEastAsia"/>
        </w:rPr>
        <w:t>started</w:t>
      </w:r>
      <w:r w:rsidR="009E103D">
        <w:rPr>
          <w:rFonts w:eastAsiaTheme="minorEastAsia"/>
        </w:rPr>
        <w:t>.</w:t>
      </w:r>
      <w:r>
        <w:rPr>
          <w:rFonts w:eastAsiaTheme="minorEastAsia"/>
        </w:rPr>
        <w:t xml:space="preserve"> </w:t>
      </w:r>
      <w:r w:rsidR="00FA54C3">
        <w:rPr>
          <w:rFonts w:eastAsiaTheme="minorEastAsia"/>
        </w:rPr>
        <w:t>The Taskforce has published and shared i</w:t>
      </w:r>
      <w:r w:rsidRPr="00B23109">
        <w:rPr>
          <w:rFonts w:eastAsiaTheme="minorEastAsia"/>
        </w:rPr>
        <w:t>nformation on the booster program and third doses for people with disability.</w:t>
      </w:r>
      <w:r>
        <w:rPr>
          <w:rFonts w:eastAsiaTheme="minorEastAsia"/>
        </w:rPr>
        <w:t xml:space="preserve"> </w:t>
      </w:r>
    </w:p>
    <w:p w14:paraId="639320DB" w14:textId="77777777" w:rsidR="00683B13" w:rsidRPr="003B5E50" w:rsidRDefault="00683B13">
      <w:pPr>
        <w:spacing w:line="276" w:lineRule="auto"/>
      </w:pPr>
      <w:r w:rsidRPr="003B5E50">
        <w:rPr>
          <w:rFonts w:eastAsiaTheme="minorEastAsia"/>
        </w:rPr>
        <w:t xml:space="preserve">The Advisory Group will meet again in </w:t>
      </w:r>
      <w:r>
        <w:rPr>
          <w:rFonts w:eastAsiaTheme="minorEastAsia"/>
        </w:rPr>
        <w:t>December</w:t>
      </w:r>
      <w:r w:rsidRPr="003B5E50">
        <w:rPr>
          <w:rFonts w:eastAsiaTheme="minorEastAsia"/>
        </w:rPr>
        <w:t xml:space="preserve"> 2021.</w:t>
      </w:r>
    </w:p>
    <w:p w14:paraId="1E60555E" w14:textId="77777777" w:rsidR="00064383" w:rsidRPr="00064383" w:rsidRDefault="00683B13" w:rsidP="00683B13">
      <w:pPr>
        <w:spacing w:line="276" w:lineRule="auto"/>
      </w:pPr>
      <w:r w:rsidRPr="003B5E50">
        <w:lastRenderedPageBreak/>
        <w:t>See </w:t>
      </w:r>
      <w:hyperlink r:id="rId15" w:history="1">
        <w:r w:rsidRPr="003B5E50">
          <w:rPr>
            <w:rStyle w:val="Hyperlink"/>
          </w:rPr>
          <w:t>Culturally and Linguistically Diverse Communities COVID-19 Health Advisory Group </w:t>
        </w:r>
      </w:hyperlink>
      <w:r w:rsidRPr="003B5E50">
        <w:t>and </w:t>
      </w:r>
      <w:hyperlink r:id="rId16" w:history="1">
        <w:r w:rsidRPr="003B5E50">
          <w:rPr>
            <w:rStyle w:val="Hyperlink"/>
          </w:rPr>
          <w:t>terms of reference</w:t>
        </w:r>
      </w:hyperlink>
      <w:r w:rsidRPr="003B5E50">
        <w:t xml:space="preserve"> for more information.</w:t>
      </w:r>
    </w:p>
    <w:sectPr w:rsidR="00064383" w:rsidRPr="00064383" w:rsidSect="008E512E">
      <w:headerReference w:type="default" r:id="rId17"/>
      <w:pgSz w:w="11906" w:h="16838"/>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A948" w14:textId="77777777" w:rsidR="00784BDE" w:rsidRDefault="00784BDE" w:rsidP="00562B90">
      <w:pPr>
        <w:spacing w:after="0"/>
      </w:pPr>
      <w:r>
        <w:separator/>
      </w:r>
    </w:p>
  </w:endnote>
  <w:endnote w:type="continuationSeparator" w:id="0">
    <w:p w14:paraId="45DC6989" w14:textId="77777777" w:rsidR="00784BDE" w:rsidRDefault="00784BDE" w:rsidP="00562B90">
      <w:pPr>
        <w:spacing w:after="0"/>
      </w:pPr>
      <w:r>
        <w:continuationSeparator/>
      </w:r>
    </w:p>
  </w:endnote>
  <w:endnote w:type="continuationNotice" w:id="1">
    <w:p w14:paraId="54D944DF" w14:textId="77777777" w:rsidR="00784BDE" w:rsidRDefault="00784B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BA15A" w14:textId="77777777" w:rsidR="00784BDE" w:rsidRDefault="00784BDE" w:rsidP="00562B90">
      <w:pPr>
        <w:spacing w:after="0"/>
      </w:pPr>
      <w:r>
        <w:separator/>
      </w:r>
    </w:p>
  </w:footnote>
  <w:footnote w:type="continuationSeparator" w:id="0">
    <w:p w14:paraId="0981C98E" w14:textId="77777777" w:rsidR="00784BDE" w:rsidRDefault="00784BDE" w:rsidP="00562B90">
      <w:pPr>
        <w:spacing w:after="0"/>
      </w:pPr>
      <w:r>
        <w:continuationSeparator/>
      </w:r>
    </w:p>
  </w:footnote>
  <w:footnote w:type="continuationNotice" w:id="1">
    <w:p w14:paraId="40CFD92A" w14:textId="77777777" w:rsidR="00784BDE" w:rsidRDefault="00784B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2A68" w14:textId="77777777" w:rsidR="00CF3A70" w:rsidRDefault="00CF3A70">
    <w:pPr>
      <w:pStyle w:val="Heade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3A70" w14:paraId="3563AF4C" w14:textId="77777777" w:rsidTr="00CF3A70">
      <w:tc>
        <w:tcPr>
          <w:tcW w:w="4508" w:type="dxa"/>
        </w:tcPr>
        <w:p w14:paraId="4F53A0E9" w14:textId="77777777" w:rsidR="00CF3A70" w:rsidRDefault="00CF3A70">
          <w:pPr>
            <w:pStyle w:val="Header"/>
          </w:pPr>
          <w:r>
            <w:rPr>
              <w:noProof/>
              <w:lang w:eastAsia="en-AU"/>
            </w:rPr>
            <w:drawing>
              <wp:inline distT="0" distB="0" distL="0" distR="0" wp14:anchorId="3E874BE0" wp14:editId="67769C33">
                <wp:extent cx="1591310" cy="105473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054735"/>
                        </a:xfrm>
                        <a:prstGeom prst="rect">
                          <a:avLst/>
                        </a:prstGeom>
                        <a:noFill/>
                      </pic:spPr>
                    </pic:pic>
                  </a:graphicData>
                </a:graphic>
              </wp:inline>
            </w:drawing>
          </w:r>
        </w:p>
      </w:tc>
      <w:tc>
        <w:tcPr>
          <w:tcW w:w="4508" w:type="dxa"/>
        </w:tcPr>
        <w:p w14:paraId="5650EF46" w14:textId="77777777" w:rsidR="00CF3A70" w:rsidRDefault="00CF3A70" w:rsidP="00CF3A70">
          <w:pPr>
            <w:pStyle w:val="Header"/>
            <w:jc w:val="right"/>
          </w:pPr>
        </w:p>
        <w:p w14:paraId="79F82818" w14:textId="77777777" w:rsidR="00CF3A70" w:rsidRDefault="00CF3A70" w:rsidP="00CF3A70">
          <w:pPr>
            <w:pStyle w:val="Header"/>
            <w:jc w:val="right"/>
          </w:pPr>
        </w:p>
        <w:p w14:paraId="40270E7D" w14:textId="77777777" w:rsidR="00CF3A70" w:rsidRDefault="00CF3A70" w:rsidP="00CF3A70">
          <w:pPr>
            <w:pStyle w:val="Header"/>
            <w:jc w:val="right"/>
          </w:pPr>
          <w:r>
            <w:rPr>
              <w:noProof/>
              <w:lang w:eastAsia="en-AU"/>
            </w:rPr>
            <w:drawing>
              <wp:inline distT="0" distB="0" distL="0" distR="0" wp14:anchorId="4C5349D6" wp14:editId="32447381">
                <wp:extent cx="2030400" cy="475200"/>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30400" cy="475200"/>
                        </a:xfrm>
                        <a:prstGeom prst="rect">
                          <a:avLst/>
                        </a:prstGeom>
                      </pic:spPr>
                    </pic:pic>
                  </a:graphicData>
                </a:graphic>
              </wp:inline>
            </w:drawing>
          </w:r>
        </w:p>
      </w:tc>
    </w:tr>
  </w:tbl>
  <w:p w14:paraId="4C48C0F0" w14:textId="77777777" w:rsidR="00212E15" w:rsidRDefault="00212E15" w:rsidP="00CF3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788"/>
    <w:multiLevelType w:val="multilevel"/>
    <w:tmpl w:val="2376E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75286"/>
    <w:multiLevelType w:val="hybridMultilevel"/>
    <w:tmpl w:val="7018C972"/>
    <w:lvl w:ilvl="0" w:tplc="0C090003">
      <w:start w:val="1"/>
      <w:numFmt w:val="bullet"/>
      <w:lvlText w:val="o"/>
      <w:lvlJc w:val="left"/>
      <w:pPr>
        <w:ind w:left="360" w:hanging="360"/>
      </w:pPr>
      <w:rPr>
        <w:rFonts w:ascii="Courier New" w:hAnsi="Courier New" w:cs="Courier New"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03496C"/>
    <w:multiLevelType w:val="hybridMultilevel"/>
    <w:tmpl w:val="FB6AA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5743B"/>
    <w:multiLevelType w:val="hybridMultilevel"/>
    <w:tmpl w:val="BB86A244"/>
    <w:lvl w:ilvl="0" w:tplc="5D1A39F0">
      <w:start w:val="1"/>
      <w:numFmt w:val="bullet"/>
      <w:lvlText w:val="o"/>
      <w:lvlJc w:val="left"/>
      <w:pPr>
        <w:ind w:left="720" w:hanging="360"/>
      </w:pPr>
      <w:rPr>
        <w:rFonts w:ascii="Courier New" w:hAnsi="Courier New" w:cs="Courier New" w:hint="default"/>
      </w:rPr>
    </w:lvl>
    <w:lvl w:ilvl="1" w:tplc="38904280" w:tentative="1">
      <w:start w:val="1"/>
      <w:numFmt w:val="bullet"/>
      <w:lvlText w:val="o"/>
      <w:lvlJc w:val="left"/>
      <w:pPr>
        <w:ind w:left="1440" w:hanging="360"/>
      </w:pPr>
      <w:rPr>
        <w:rFonts w:ascii="Courier New" w:hAnsi="Courier New" w:cs="Courier New" w:hint="default"/>
      </w:rPr>
    </w:lvl>
    <w:lvl w:ilvl="2" w:tplc="963297DE" w:tentative="1">
      <w:start w:val="1"/>
      <w:numFmt w:val="bullet"/>
      <w:lvlText w:val=""/>
      <w:lvlJc w:val="left"/>
      <w:pPr>
        <w:ind w:left="2160" w:hanging="360"/>
      </w:pPr>
      <w:rPr>
        <w:rFonts w:ascii="Wingdings" w:hAnsi="Wingdings" w:hint="default"/>
      </w:rPr>
    </w:lvl>
    <w:lvl w:ilvl="3" w:tplc="9A60CE18" w:tentative="1">
      <w:start w:val="1"/>
      <w:numFmt w:val="bullet"/>
      <w:lvlText w:val=""/>
      <w:lvlJc w:val="left"/>
      <w:pPr>
        <w:ind w:left="2880" w:hanging="360"/>
      </w:pPr>
      <w:rPr>
        <w:rFonts w:ascii="Symbol" w:hAnsi="Symbol" w:hint="default"/>
      </w:rPr>
    </w:lvl>
    <w:lvl w:ilvl="4" w:tplc="14D69A96" w:tentative="1">
      <w:start w:val="1"/>
      <w:numFmt w:val="bullet"/>
      <w:lvlText w:val="o"/>
      <w:lvlJc w:val="left"/>
      <w:pPr>
        <w:ind w:left="3600" w:hanging="360"/>
      </w:pPr>
      <w:rPr>
        <w:rFonts w:ascii="Courier New" w:hAnsi="Courier New" w:cs="Courier New" w:hint="default"/>
      </w:rPr>
    </w:lvl>
    <w:lvl w:ilvl="5" w:tplc="FF7010BA" w:tentative="1">
      <w:start w:val="1"/>
      <w:numFmt w:val="bullet"/>
      <w:lvlText w:val=""/>
      <w:lvlJc w:val="left"/>
      <w:pPr>
        <w:ind w:left="4320" w:hanging="360"/>
      </w:pPr>
      <w:rPr>
        <w:rFonts w:ascii="Wingdings" w:hAnsi="Wingdings" w:hint="default"/>
      </w:rPr>
    </w:lvl>
    <w:lvl w:ilvl="6" w:tplc="0382E998" w:tentative="1">
      <w:start w:val="1"/>
      <w:numFmt w:val="bullet"/>
      <w:lvlText w:val=""/>
      <w:lvlJc w:val="left"/>
      <w:pPr>
        <w:ind w:left="5040" w:hanging="360"/>
      </w:pPr>
      <w:rPr>
        <w:rFonts w:ascii="Symbol" w:hAnsi="Symbol" w:hint="default"/>
      </w:rPr>
    </w:lvl>
    <w:lvl w:ilvl="7" w:tplc="2B84B8F0" w:tentative="1">
      <w:start w:val="1"/>
      <w:numFmt w:val="bullet"/>
      <w:lvlText w:val="o"/>
      <w:lvlJc w:val="left"/>
      <w:pPr>
        <w:ind w:left="5760" w:hanging="360"/>
      </w:pPr>
      <w:rPr>
        <w:rFonts w:ascii="Courier New" w:hAnsi="Courier New" w:cs="Courier New" w:hint="default"/>
      </w:rPr>
    </w:lvl>
    <w:lvl w:ilvl="8" w:tplc="5B567CB8" w:tentative="1">
      <w:start w:val="1"/>
      <w:numFmt w:val="bullet"/>
      <w:lvlText w:val=""/>
      <w:lvlJc w:val="left"/>
      <w:pPr>
        <w:ind w:left="6480" w:hanging="360"/>
      </w:pPr>
      <w:rPr>
        <w:rFonts w:ascii="Wingdings" w:hAnsi="Wingdings" w:hint="default"/>
      </w:rPr>
    </w:lvl>
  </w:abstractNum>
  <w:abstractNum w:abstractNumId="4" w15:restartNumberingAfterBreak="0">
    <w:nsid w:val="0B3B7C09"/>
    <w:multiLevelType w:val="hybridMultilevel"/>
    <w:tmpl w:val="60889786"/>
    <w:lvl w:ilvl="0" w:tplc="5FACA8E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14FE2"/>
    <w:multiLevelType w:val="hybridMultilevel"/>
    <w:tmpl w:val="13920784"/>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F4517"/>
    <w:multiLevelType w:val="hybridMultilevel"/>
    <w:tmpl w:val="A246DACC"/>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7" w15:restartNumberingAfterBreak="0">
    <w:nsid w:val="1F1067DC"/>
    <w:multiLevelType w:val="hybridMultilevel"/>
    <w:tmpl w:val="A52C1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9863A5C">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B77D4"/>
    <w:multiLevelType w:val="hybridMultilevel"/>
    <w:tmpl w:val="9DC4F740"/>
    <w:lvl w:ilvl="0" w:tplc="0C090003">
      <w:start w:val="1"/>
      <w:numFmt w:val="bullet"/>
      <w:lvlText w:val="o"/>
      <w:lvlJc w:val="left"/>
      <w:pPr>
        <w:ind w:left="1133" w:hanging="360"/>
      </w:pPr>
      <w:rPr>
        <w:rFonts w:ascii="Courier New" w:hAnsi="Courier New" w:cs="Courier New"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9" w15:restartNumberingAfterBreak="0">
    <w:nsid w:val="236D3820"/>
    <w:multiLevelType w:val="hybridMultilevel"/>
    <w:tmpl w:val="A970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AC7EAC"/>
    <w:multiLevelType w:val="hybridMultilevel"/>
    <w:tmpl w:val="A96E4DAC"/>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5">
      <w:start w:val="1"/>
      <w:numFmt w:val="bullet"/>
      <w:lvlText w:val=""/>
      <w:lvlJc w:val="left"/>
      <w:pPr>
        <w:ind w:left="2687" w:hanging="360"/>
      </w:pPr>
      <w:rPr>
        <w:rFonts w:ascii="Wingdings" w:hAnsi="Wingdings"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1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812E2B"/>
    <w:multiLevelType w:val="hybridMultilevel"/>
    <w:tmpl w:val="DDD0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pStyle w:val="ListBullet4"/>
      <w:lvlText w:val="○"/>
      <w:lvlJc w:val="left"/>
      <w:pPr>
        <w:tabs>
          <w:tab w:val="num" w:pos="1134"/>
        </w:tabs>
        <w:ind w:left="1134"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4">
      <w:start w:val="1"/>
      <w:numFmt w:val="bullet"/>
      <w:pStyle w:val="ListBullet5"/>
      <w:lvlText w:val=""/>
      <w:lvlJc w:val="left"/>
      <w:pPr>
        <w:tabs>
          <w:tab w:val="num" w:pos="1418"/>
        </w:tabs>
        <w:ind w:left="1418" w:hanging="284"/>
      </w:pPr>
      <w:rPr>
        <w:rFonts w:ascii="Symbol" w:hAnsi="Symbol" w:hint="default"/>
        <w:color w:val="auto"/>
        <w:sz w:val="20"/>
      </w:rPr>
    </w:lvl>
    <w:lvl w:ilvl="5">
      <w:start w:val="1"/>
      <w:numFmt w:val="bullet"/>
      <w:pStyle w:val="ListBullet6"/>
      <w:lvlText w:val="○"/>
      <w:lvlJc w:val="left"/>
      <w:pPr>
        <w:tabs>
          <w:tab w:val="num" w:pos="1701"/>
        </w:tabs>
        <w:ind w:left="1701"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14" w15:restartNumberingAfterBreak="0">
    <w:nsid w:val="36CE428E"/>
    <w:multiLevelType w:val="hybridMultilevel"/>
    <w:tmpl w:val="FEF82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2533C1"/>
    <w:multiLevelType w:val="hybridMultilevel"/>
    <w:tmpl w:val="4BB4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30531A"/>
    <w:multiLevelType w:val="hybridMultilevel"/>
    <w:tmpl w:val="8D50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204EB"/>
    <w:multiLevelType w:val="hybridMultilevel"/>
    <w:tmpl w:val="C68468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4ED5136F"/>
    <w:multiLevelType w:val="hybridMultilevel"/>
    <w:tmpl w:val="C584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2006D"/>
    <w:multiLevelType w:val="hybridMultilevel"/>
    <w:tmpl w:val="E76810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504C321B"/>
    <w:multiLevelType w:val="hybridMultilevel"/>
    <w:tmpl w:val="FFA61E8A"/>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962C6C"/>
    <w:multiLevelType w:val="hybridMultilevel"/>
    <w:tmpl w:val="BDA2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B54FBA"/>
    <w:multiLevelType w:val="hybridMultilevel"/>
    <w:tmpl w:val="C7385B8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3" w15:restartNumberingAfterBreak="0">
    <w:nsid w:val="5FB6058B"/>
    <w:multiLevelType w:val="hybridMultilevel"/>
    <w:tmpl w:val="0CC067E2"/>
    <w:lvl w:ilvl="0" w:tplc="BA8893C4">
      <w:numFmt w:val="bullet"/>
      <w:lvlText w:val=""/>
      <w:lvlJc w:val="left"/>
      <w:pPr>
        <w:ind w:left="360" w:hanging="360"/>
      </w:pPr>
      <w:rPr>
        <w:rFonts w:ascii="Symbol" w:hAnsi="Symbol" w:cstheme="minorBidi" w:hint="default"/>
        <w:spacing w:val="-20"/>
      </w:rPr>
    </w:lvl>
    <w:lvl w:ilvl="1" w:tplc="6C7C4046">
      <w:start w:val="1"/>
      <w:numFmt w:val="bullet"/>
      <w:lvlText w:val="­"/>
      <w:lvlJc w:val="left"/>
      <w:pPr>
        <w:ind w:left="1080" w:hanging="360"/>
      </w:pPr>
      <w:rPr>
        <w:rFonts w:ascii="Courier New" w:hAnsi="Courier New" w:hint="default"/>
      </w:rPr>
    </w:lvl>
    <w:lvl w:ilvl="2" w:tplc="CCDA46A8">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DF156B"/>
    <w:multiLevelType w:val="hybridMultilevel"/>
    <w:tmpl w:val="C0DE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56215"/>
    <w:multiLevelType w:val="hybridMultilevel"/>
    <w:tmpl w:val="38E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14664"/>
    <w:multiLevelType w:val="hybridMultilevel"/>
    <w:tmpl w:val="58D424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15:restartNumberingAfterBreak="0">
    <w:nsid w:val="6C385F31"/>
    <w:multiLevelType w:val="hybridMultilevel"/>
    <w:tmpl w:val="52FAC514"/>
    <w:lvl w:ilvl="0" w:tplc="BA8893C4">
      <w:numFmt w:val="bullet"/>
      <w:lvlText w:val=""/>
      <w:lvlJc w:val="left"/>
      <w:pPr>
        <w:ind w:left="360" w:hanging="360"/>
      </w:pPr>
      <w:rPr>
        <w:rFonts w:ascii="Symbol" w:hAnsi="Symbol" w:cstheme="minorBidi"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297CE7"/>
    <w:multiLevelType w:val="hybridMultilevel"/>
    <w:tmpl w:val="566A8E86"/>
    <w:lvl w:ilvl="0" w:tplc="BD38969E">
      <w:start w:val="1"/>
      <w:numFmt w:val="bullet"/>
      <w:lvlText w:val=""/>
      <w:lvlJc w:val="left"/>
      <w:pPr>
        <w:ind w:left="360" w:hanging="360"/>
      </w:pPr>
      <w:rPr>
        <w:rFonts w:ascii="Symbol" w:hAnsi="Symbol" w:hint="default"/>
      </w:rPr>
    </w:lvl>
    <w:lvl w:ilvl="1" w:tplc="C136C210">
      <w:start w:val="1"/>
      <w:numFmt w:val="bullet"/>
      <w:lvlText w:val="o"/>
      <w:lvlJc w:val="left"/>
      <w:pPr>
        <w:ind w:left="992" w:hanging="360"/>
      </w:pPr>
      <w:rPr>
        <w:rFonts w:ascii="Courier New" w:hAnsi="Courier New" w:cs="Courier New" w:hint="default"/>
      </w:rPr>
    </w:lvl>
    <w:lvl w:ilvl="2" w:tplc="74381D7A" w:tentative="1">
      <w:start w:val="1"/>
      <w:numFmt w:val="bullet"/>
      <w:lvlText w:val=""/>
      <w:lvlJc w:val="left"/>
      <w:pPr>
        <w:ind w:left="1800" w:hanging="360"/>
      </w:pPr>
      <w:rPr>
        <w:rFonts w:ascii="Wingdings" w:hAnsi="Wingdings" w:hint="default"/>
      </w:rPr>
    </w:lvl>
    <w:lvl w:ilvl="3" w:tplc="2CAC3D14" w:tentative="1">
      <w:start w:val="1"/>
      <w:numFmt w:val="bullet"/>
      <w:lvlText w:val=""/>
      <w:lvlJc w:val="left"/>
      <w:pPr>
        <w:ind w:left="2520" w:hanging="360"/>
      </w:pPr>
      <w:rPr>
        <w:rFonts w:ascii="Symbol" w:hAnsi="Symbol" w:hint="default"/>
      </w:rPr>
    </w:lvl>
    <w:lvl w:ilvl="4" w:tplc="99EC902E" w:tentative="1">
      <w:start w:val="1"/>
      <w:numFmt w:val="bullet"/>
      <w:lvlText w:val="o"/>
      <w:lvlJc w:val="left"/>
      <w:pPr>
        <w:ind w:left="3240" w:hanging="360"/>
      </w:pPr>
      <w:rPr>
        <w:rFonts w:ascii="Courier New" w:hAnsi="Courier New" w:cs="Courier New" w:hint="default"/>
      </w:rPr>
    </w:lvl>
    <w:lvl w:ilvl="5" w:tplc="B980E670" w:tentative="1">
      <w:start w:val="1"/>
      <w:numFmt w:val="bullet"/>
      <w:lvlText w:val=""/>
      <w:lvlJc w:val="left"/>
      <w:pPr>
        <w:ind w:left="3960" w:hanging="360"/>
      </w:pPr>
      <w:rPr>
        <w:rFonts w:ascii="Wingdings" w:hAnsi="Wingdings" w:hint="default"/>
      </w:rPr>
    </w:lvl>
    <w:lvl w:ilvl="6" w:tplc="F8EAC9DC" w:tentative="1">
      <w:start w:val="1"/>
      <w:numFmt w:val="bullet"/>
      <w:lvlText w:val=""/>
      <w:lvlJc w:val="left"/>
      <w:pPr>
        <w:ind w:left="4680" w:hanging="360"/>
      </w:pPr>
      <w:rPr>
        <w:rFonts w:ascii="Symbol" w:hAnsi="Symbol" w:hint="default"/>
      </w:rPr>
    </w:lvl>
    <w:lvl w:ilvl="7" w:tplc="7ADE193C" w:tentative="1">
      <w:start w:val="1"/>
      <w:numFmt w:val="bullet"/>
      <w:lvlText w:val="o"/>
      <w:lvlJc w:val="left"/>
      <w:pPr>
        <w:ind w:left="5400" w:hanging="360"/>
      </w:pPr>
      <w:rPr>
        <w:rFonts w:ascii="Courier New" w:hAnsi="Courier New" w:cs="Courier New" w:hint="default"/>
      </w:rPr>
    </w:lvl>
    <w:lvl w:ilvl="8" w:tplc="5396248E" w:tentative="1">
      <w:start w:val="1"/>
      <w:numFmt w:val="bullet"/>
      <w:lvlText w:val=""/>
      <w:lvlJc w:val="left"/>
      <w:pPr>
        <w:ind w:left="6120" w:hanging="360"/>
      </w:pPr>
      <w:rPr>
        <w:rFonts w:ascii="Wingdings" w:hAnsi="Wingdings" w:hint="default"/>
      </w:rPr>
    </w:lvl>
  </w:abstractNum>
  <w:abstractNum w:abstractNumId="29" w15:restartNumberingAfterBreak="0">
    <w:nsid w:val="75BF6939"/>
    <w:multiLevelType w:val="hybridMultilevel"/>
    <w:tmpl w:val="CC2E90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765EF3"/>
    <w:multiLevelType w:val="hybridMultilevel"/>
    <w:tmpl w:val="D0E6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575E3"/>
    <w:multiLevelType w:val="hybridMultilevel"/>
    <w:tmpl w:val="D40A3F2A"/>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3">
      <w:start w:val="1"/>
      <w:numFmt w:val="bullet"/>
      <w:lvlText w:val="o"/>
      <w:lvlJc w:val="left"/>
      <w:pPr>
        <w:ind w:left="2687" w:hanging="360"/>
      </w:pPr>
      <w:rPr>
        <w:rFonts w:ascii="Courier New" w:hAnsi="Courier New" w:cs="Courier New"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32" w15:restartNumberingAfterBreak="0">
    <w:nsid w:val="7A683837"/>
    <w:multiLevelType w:val="hybridMultilevel"/>
    <w:tmpl w:val="AE988E92"/>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33" w15:restartNumberingAfterBreak="0">
    <w:nsid w:val="7DA9005B"/>
    <w:multiLevelType w:val="hybridMultilevel"/>
    <w:tmpl w:val="891EC112"/>
    <w:lvl w:ilvl="0" w:tplc="5FACA8E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2E7150"/>
    <w:multiLevelType w:val="hybridMultilevel"/>
    <w:tmpl w:val="B57009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9C056F"/>
    <w:multiLevelType w:val="multilevel"/>
    <w:tmpl w:val="7228EA06"/>
    <w:numStyleLink w:val="ListBullet"/>
  </w:abstractNum>
  <w:num w:numId="1">
    <w:abstractNumId w:val="18"/>
  </w:num>
  <w:num w:numId="2">
    <w:abstractNumId w:val="23"/>
  </w:num>
  <w:num w:numId="3">
    <w:abstractNumId w:val="9"/>
  </w:num>
  <w:num w:numId="4">
    <w:abstractNumId w:val="10"/>
  </w:num>
  <w:num w:numId="5">
    <w:abstractNumId w:val="31"/>
  </w:num>
  <w:num w:numId="6">
    <w:abstractNumId w:val="20"/>
  </w:num>
  <w:num w:numId="7">
    <w:abstractNumId w:val="16"/>
  </w:num>
  <w:num w:numId="8">
    <w:abstractNumId w:val="5"/>
  </w:num>
  <w:num w:numId="9">
    <w:abstractNumId w:val="34"/>
  </w:num>
  <w:num w:numId="10">
    <w:abstractNumId w:val="27"/>
  </w:num>
  <w:num w:numId="11">
    <w:abstractNumId w:val="8"/>
  </w:num>
  <w:num w:numId="12">
    <w:abstractNumId w:val="6"/>
  </w:num>
  <w:num w:numId="13">
    <w:abstractNumId w:val="32"/>
  </w:num>
  <w:num w:numId="14">
    <w:abstractNumId w:val="21"/>
  </w:num>
  <w:num w:numId="15">
    <w:abstractNumId w:val="27"/>
  </w:num>
  <w:num w:numId="16">
    <w:abstractNumId w:val="6"/>
  </w:num>
  <w:num w:numId="17">
    <w:abstractNumId w:val="1"/>
  </w:num>
  <w:num w:numId="18">
    <w:abstractNumId w:val="11"/>
  </w:num>
  <w:num w:numId="19">
    <w:abstractNumId w:val="28"/>
  </w:num>
  <w:num w:numId="20">
    <w:abstractNumId w:val="3"/>
  </w:num>
  <w:num w:numId="21">
    <w:abstractNumId w:val="29"/>
  </w:num>
  <w:num w:numId="22">
    <w:abstractNumId w:val="14"/>
  </w:num>
  <w:num w:numId="23">
    <w:abstractNumId w:val="24"/>
  </w:num>
  <w:num w:numId="24">
    <w:abstractNumId w:val="25"/>
  </w:num>
  <w:num w:numId="25">
    <w:abstractNumId w:val="26"/>
  </w:num>
  <w:num w:numId="26">
    <w:abstractNumId w:val="19"/>
  </w:num>
  <w:num w:numId="27">
    <w:abstractNumId w:val="22"/>
  </w:num>
  <w:num w:numId="28">
    <w:abstractNumId w:val="15"/>
  </w:num>
  <w:num w:numId="29">
    <w:abstractNumId w:val="17"/>
  </w:num>
  <w:num w:numId="30">
    <w:abstractNumId w:val="30"/>
  </w:num>
  <w:num w:numId="31">
    <w:abstractNumId w:val="12"/>
  </w:num>
  <w:num w:numId="32">
    <w:abstractNumId w:val="33"/>
  </w:num>
  <w:num w:numId="33">
    <w:abstractNumId w:val="4"/>
  </w:num>
  <w:num w:numId="34">
    <w:abstractNumId w:val="7"/>
  </w:num>
  <w:num w:numId="35">
    <w:abstractNumId w:val="0"/>
  </w:num>
  <w:num w:numId="36">
    <w:abstractNumId w:val="3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7">
    <w:abstractNumId w:val="1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38F6"/>
    <w:rsid w:val="00004D45"/>
    <w:rsid w:val="00006585"/>
    <w:rsid w:val="00007F54"/>
    <w:rsid w:val="000116E1"/>
    <w:rsid w:val="000122FF"/>
    <w:rsid w:val="00014859"/>
    <w:rsid w:val="0001590C"/>
    <w:rsid w:val="00022DD2"/>
    <w:rsid w:val="0003000A"/>
    <w:rsid w:val="00031709"/>
    <w:rsid w:val="00034220"/>
    <w:rsid w:val="00034EF0"/>
    <w:rsid w:val="000409DB"/>
    <w:rsid w:val="000432CB"/>
    <w:rsid w:val="00044C91"/>
    <w:rsid w:val="00047380"/>
    <w:rsid w:val="0005027F"/>
    <w:rsid w:val="0005080B"/>
    <w:rsid w:val="0005601A"/>
    <w:rsid w:val="0006028A"/>
    <w:rsid w:val="00061102"/>
    <w:rsid w:val="0006358E"/>
    <w:rsid w:val="00063EE0"/>
    <w:rsid w:val="00064383"/>
    <w:rsid w:val="00073AD8"/>
    <w:rsid w:val="0007435B"/>
    <w:rsid w:val="00075CA0"/>
    <w:rsid w:val="00080155"/>
    <w:rsid w:val="000814A0"/>
    <w:rsid w:val="000816C3"/>
    <w:rsid w:val="00082DA4"/>
    <w:rsid w:val="000900F0"/>
    <w:rsid w:val="0009218F"/>
    <w:rsid w:val="000923BB"/>
    <w:rsid w:val="00096BB5"/>
    <w:rsid w:val="000A05FA"/>
    <w:rsid w:val="000A2A56"/>
    <w:rsid w:val="000A44EB"/>
    <w:rsid w:val="000A772C"/>
    <w:rsid w:val="000A7DB7"/>
    <w:rsid w:val="000A7E18"/>
    <w:rsid w:val="000B01EC"/>
    <w:rsid w:val="000B0721"/>
    <w:rsid w:val="000B232E"/>
    <w:rsid w:val="000B3589"/>
    <w:rsid w:val="000B616B"/>
    <w:rsid w:val="000B7E18"/>
    <w:rsid w:val="000B7F0B"/>
    <w:rsid w:val="000C0D91"/>
    <w:rsid w:val="000C1B6F"/>
    <w:rsid w:val="000C35ED"/>
    <w:rsid w:val="000C3E01"/>
    <w:rsid w:val="000C7CE6"/>
    <w:rsid w:val="000D0E00"/>
    <w:rsid w:val="000D4DAB"/>
    <w:rsid w:val="000D50C0"/>
    <w:rsid w:val="000D5815"/>
    <w:rsid w:val="000D660F"/>
    <w:rsid w:val="000E5C9D"/>
    <w:rsid w:val="000E7F37"/>
    <w:rsid w:val="000F1F08"/>
    <w:rsid w:val="000F3610"/>
    <w:rsid w:val="000F408F"/>
    <w:rsid w:val="000F45F6"/>
    <w:rsid w:val="000F461B"/>
    <w:rsid w:val="000F6D0F"/>
    <w:rsid w:val="00100765"/>
    <w:rsid w:val="00105EB4"/>
    <w:rsid w:val="00106827"/>
    <w:rsid w:val="00115130"/>
    <w:rsid w:val="00116566"/>
    <w:rsid w:val="001177EA"/>
    <w:rsid w:val="001226CD"/>
    <w:rsid w:val="00122BC0"/>
    <w:rsid w:val="00123109"/>
    <w:rsid w:val="00123FFC"/>
    <w:rsid w:val="00126DDF"/>
    <w:rsid w:val="0012732F"/>
    <w:rsid w:val="0013196B"/>
    <w:rsid w:val="0013210F"/>
    <w:rsid w:val="00133976"/>
    <w:rsid w:val="0013550D"/>
    <w:rsid w:val="00135669"/>
    <w:rsid w:val="00140AD6"/>
    <w:rsid w:val="001452D3"/>
    <w:rsid w:val="00145F2B"/>
    <w:rsid w:val="00150685"/>
    <w:rsid w:val="00151D47"/>
    <w:rsid w:val="00155999"/>
    <w:rsid w:val="001565EC"/>
    <w:rsid w:val="0015691F"/>
    <w:rsid w:val="001574DA"/>
    <w:rsid w:val="00160D8B"/>
    <w:rsid w:val="00162481"/>
    <w:rsid w:val="00162D0E"/>
    <w:rsid w:val="0016459D"/>
    <w:rsid w:val="00164DC2"/>
    <w:rsid w:val="00166616"/>
    <w:rsid w:val="00167F44"/>
    <w:rsid w:val="00171877"/>
    <w:rsid w:val="00171C2E"/>
    <w:rsid w:val="001765FF"/>
    <w:rsid w:val="00176C33"/>
    <w:rsid w:val="001770C7"/>
    <w:rsid w:val="001772E8"/>
    <w:rsid w:val="0018003E"/>
    <w:rsid w:val="00180120"/>
    <w:rsid w:val="001814D0"/>
    <w:rsid w:val="0018416A"/>
    <w:rsid w:val="001844DC"/>
    <w:rsid w:val="00184F9E"/>
    <w:rsid w:val="001861E5"/>
    <w:rsid w:val="00187E63"/>
    <w:rsid w:val="00191729"/>
    <w:rsid w:val="00191893"/>
    <w:rsid w:val="00191EDE"/>
    <w:rsid w:val="00193DBC"/>
    <w:rsid w:val="00194290"/>
    <w:rsid w:val="001964B7"/>
    <w:rsid w:val="001A0032"/>
    <w:rsid w:val="001A5307"/>
    <w:rsid w:val="001A5527"/>
    <w:rsid w:val="001A704B"/>
    <w:rsid w:val="001A7AC5"/>
    <w:rsid w:val="001B58EC"/>
    <w:rsid w:val="001B5F1C"/>
    <w:rsid w:val="001C04B0"/>
    <w:rsid w:val="001C51EA"/>
    <w:rsid w:val="001D4302"/>
    <w:rsid w:val="001D46DD"/>
    <w:rsid w:val="001D699E"/>
    <w:rsid w:val="001E0206"/>
    <w:rsid w:val="001E14F9"/>
    <w:rsid w:val="001E3209"/>
    <w:rsid w:val="001E3557"/>
    <w:rsid w:val="001E49FD"/>
    <w:rsid w:val="001E61AE"/>
    <w:rsid w:val="001E7530"/>
    <w:rsid w:val="001E7FF4"/>
    <w:rsid w:val="001F5297"/>
    <w:rsid w:val="002042E6"/>
    <w:rsid w:val="002049F4"/>
    <w:rsid w:val="00205FAC"/>
    <w:rsid w:val="00210F1A"/>
    <w:rsid w:val="0021127F"/>
    <w:rsid w:val="00211B3D"/>
    <w:rsid w:val="002127A0"/>
    <w:rsid w:val="00212964"/>
    <w:rsid w:val="00212E15"/>
    <w:rsid w:val="00216D34"/>
    <w:rsid w:val="00224251"/>
    <w:rsid w:val="0022506A"/>
    <w:rsid w:val="00225218"/>
    <w:rsid w:val="0022592F"/>
    <w:rsid w:val="00226777"/>
    <w:rsid w:val="0022692D"/>
    <w:rsid w:val="00233189"/>
    <w:rsid w:val="00236105"/>
    <w:rsid w:val="002364DC"/>
    <w:rsid w:val="002365F4"/>
    <w:rsid w:val="00242F10"/>
    <w:rsid w:val="002439ED"/>
    <w:rsid w:val="002450FA"/>
    <w:rsid w:val="00246A92"/>
    <w:rsid w:val="00247670"/>
    <w:rsid w:val="00251498"/>
    <w:rsid w:val="00251633"/>
    <w:rsid w:val="00256E58"/>
    <w:rsid w:val="00260CDA"/>
    <w:rsid w:val="00262C13"/>
    <w:rsid w:val="00263C19"/>
    <w:rsid w:val="002670FF"/>
    <w:rsid w:val="002672B4"/>
    <w:rsid w:val="00272C8E"/>
    <w:rsid w:val="00272FBF"/>
    <w:rsid w:val="00275470"/>
    <w:rsid w:val="0028141E"/>
    <w:rsid w:val="0028221A"/>
    <w:rsid w:val="00283795"/>
    <w:rsid w:val="00291EED"/>
    <w:rsid w:val="00295307"/>
    <w:rsid w:val="002A2358"/>
    <w:rsid w:val="002A5E10"/>
    <w:rsid w:val="002A63E0"/>
    <w:rsid w:val="002B152A"/>
    <w:rsid w:val="002B25FA"/>
    <w:rsid w:val="002B2E30"/>
    <w:rsid w:val="002B3B2A"/>
    <w:rsid w:val="002B4447"/>
    <w:rsid w:val="002B4CCB"/>
    <w:rsid w:val="002B55B1"/>
    <w:rsid w:val="002C1213"/>
    <w:rsid w:val="002C2B00"/>
    <w:rsid w:val="002C7879"/>
    <w:rsid w:val="002D37B6"/>
    <w:rsid w:val="002D4E06"/>
    <w:rsid w:val="002D4E33"/>
    <w:rsid w:val="002D53FE"/>
    <w:rsid w:val="002E180C"/>
    <w:rsid w:val="002E31A4"/>
    <w:rsid w:val="002E7D11"/>
    <w:rsid w:val="002F05DF"/>
    <w:rsid w:val="002F06A5"/>
    <w:rsid w:val="002F1813"/>
    <w:rsid w:val="002F4D0C"/>
    <w:rsid w:val="002F7D5D"/>
    <w:rsid w:val="00307DEB"/>
    <w:rsid w:val="00310AA9"/>
    <w:rsid w:val="00317667"/>
    <w:rsid w:val="00324006"/>
    <w:rsid w:val="003259B5"/>
    <w:rsid w:val="00330EF8"/>
    <w:rsid w:val="00333170"/>
    <w:rsid w:val="00333C85"/>
    <w:rsid w:val="00336577"/>
    <w:rsid w:val="00337B13"/>
    <w:rsid w:val="00341251"/>
    <w:rsid w:val="00341582"/>
    <w:rsid w:val="00345451"/>
    <w:rsid w:val="00347EE2"/>
    <w:rsid w:val="0035145C"/>
    <w:rsid w:val="003558D0"/>
    <w:rsid w:val="00362546"/>
    <w:rsid w:val="00364316"/>
    <w:rsid w:val="003674B4"/>
    <w:rsid w:val="00367F37"/>
    <w:rsid w:val="003704AB"/>
    <w:rsid w:val="00370ED0"/>
    <w:rsid w:val="00373847"/>
    <w:rsid w:val="00374D21"/>
    <w:rsid w:val="00380A99"/>
    <w:rsid w:val="0039208F"/>
    <w:rsid w:val="003926A5"/>
    <w:rsid w:val="00394CC6"/>
    <w:rsid w:val="00395105"/>
    <w:rsid w:val="003A5065"/>
    <w:rsid w:val="003A562E"/>
    <w:rsid w:val="003A785F"/>
    <w:rsid w:val="003B0F54"/>
    <w:rsid w:val="003B3558"/>
    <w:rsid w:val="003B3F0E"/>
    <w:rsid w:val="003B56A1"/>
    <w:rsid w:val="003B5E50"/>
    <w:rsid w:val="003B7202"/>
    <w:rsid w:val="003C06E6"/>
    <w:rsid w:val="003C4120"/>
    <w:rsid w:val="003C72F2"/>
    <w:rsid w:val="003C741F"/>
    <w:rsid w:val="003C7E2C"/>
    <w:rsid w:val="003D2380"/>
    <w:rsid w:val="003D24D1"/>
    <w:rsid w:val="003D5B4F"/>
    <w:rsid w:val="003E7D21"/>
    <w:rsid w:val="003F7207"/>
    <w:rsid w:val="003F76AA"/>
    <w:rsid w:val="004024B5"/>
    <w:rsid w:val="00403FB4"/>
    <w:rsid w:val="00406388"/>
    <w:rsid w:val="00406DE7"/>
    <w:rsid w:val="00407F75"/>
    <w:rsid w:val="00414517"/>
    <w:rsid w:val="00416169"/>
    <w:rsid w:val="00424800"/>
    <w:rsid w:val="00425BF7"/>
    <w:rsid w:val="00426113"/>
    <w:rsid w:val="004267EC"/>
    <w:rsid w:val="00427689"/>
    <w:rsid w:val="00433A3E"/>
    <w:rsid w:val="004349AA"/>
    <w:rsid w:val="004360E5"/>
    <w:rsid w:val="0044781D"/>
    <w:rsid w:val="00447C8B"/>
    <w:rsid w:val="004509DA"/>
    <w:rsid w:val="00451821"/>
    <w:rsid w:val="00451B41"/>
    <w:rsid w:val="004520A7"/>
    <w:rsid w:val="00452725"/>
    <w:rsid w:val="00455A1B"/>
    <w:rsid w:val="00456940"/>
    <w:rsid w:val="00461B1C"/>
    <w:rsid w:val="004629A6"/>
    <w:rsid w:val="00464536"/>
    <w:rsid w:val="00475E23"/>
    <w:rsid w:val="004763A2"/>
    <w:rsid w:val="00477534"/>
    <w:rsid w:val="004839EB"/>
    <w:rsid w:val="00485AF2"/>
    <w:rsid w:val="004861D3"/>
    <w:rsid w:val="00490161"/>
    <w:rsid w:val="004964D5"/>
    <w:rsid w:val="004A19CD"/>
    <w:rsid w:val="004A2572"/>
    <w:rsid w:val="004A3D0E"/>
    <w:rsid w:val="004B0F72"/>
    <w:rsid w:val="004B417F"/>
    <w:rsid w:val="004B6F58"/>
    <w:rsid w:val="004C3F54"/>
    <w:rsid w:val="004D0D51"/>
    <w:rsid w:val="004D0EFB"/>
    <w:rsid w:val="004D404B"/>
    <w:rsid w:val="004D4582"/>
    <w:rsid w:val="004D6B2F"/>
    <w:rsid w:val="004E0055"/>
    <w:rsid w:val="004E10A9"/>
    <w:rsid w:val="004E1ED6"/>
    <w:rsid w:val="004E38DC"/>
    <w:rsid w:val="004E4602"/>
    <w:rsid w:val="004E621E"/>
    <w:rsid w:val="004F1E9F"/>
    <w:rsid w:val="004F30CD"/>
    <w:rsid w:val="004F3A91"/>
    <w:rsid w:val="004F4878"/>
    <w:rsid w:val="004F4BE6"/>
    <w:rsid w:val="004F5140"/>
    <w:rsid w:val="004F76BF"/>
    <w:rsid w:val="004F7939"/>
    <w:rsid w:val="005024FE"/>
    <w:rsid w:val="00504079"/>
    <w:rsid w:val="0050779B"/>
    <w:rsid w:val="00511759"/>
    <w:rsid w:val="005119CD"/>
    <w:rsid w:val="00514118"/>
    <w:rsid w:val="00515A86"/>
    <w:rsid w:val="0051621C"/>
    <w:rsid w:val="005173BA"/>
    <w:rsid w:val="00517C7D"/>
    <w:rsid w:val="005215AD"/>
    <w:rsid w:val="00521985"/>
    <w:rsid w:val="005219D7"/>
    <w:rsid w:val="00522533"/>
    <w:rsid w:val="005244D8"/>
    <w:rsid w:val="005276EC"/>
    <w:rsid w:val="00530404"/>
    <w:rsid w:val="00531588"/>
    <w:rsid w:val="00531C0B"/>
    <w:rsid w:val="005322F4"/>
    <w:rsid w:val="00535663"/>
    <w:rsid w:val="00537D6E"/>
    <w:rsid w:val="00541A46"/>
    <w:rsid w:val="00545149"/>
    <w:rsid w:val="00546AB8"/>
    <w:rsid w:val="00547166"/>
    <w:rsid w:val="005505AA"/>
    <w:rsid w:val="00554A96"/>
    <w:rsid w:val="00554F08"/>
    <w:rsid w:val="00555187"/>
    <w:rsid w:val="00555EAE"/>
    <w:rsid w:val="005603EF"/>
    <w:rsid w:val="00560974"/>
    <w:rsid w:val="00562B90"/>
    <w:rsid w:val="0056626C"/>
    <w:rsid w:val="00567644"/>
    <w:rsid w:val="00571160"/>
    <w:rsid w:val="005724AE"/>
    <w:rsid w:val="00573188"/>
    <w:rsid w:val="005755C0"/>
    <w:rsid w:val="00576DCC"/>
    <w:rsid w:val="00577FB2"/>
    <w:rsid w:val="00577FF3"/>
    <w:rsid w:val="00584A5E"/>
    <w:rsid w:val="005853D8"/>
    <w:rsid w:val="00590697"/>
    <w:rsid w:val="00591DFB"/>
    <w:rsid w:val="00592269"/>
    <w:rsid w:val="00592335"/>
    <w:rsid w:val="00592CAB"/>
    <w:rsid w:val="00593FA6"/>
    <w:rsid w:val="00596729"/>
    <w:rsid w:val="005A10CA"/>
    <w:rsid w:val="005A2229"/>
    <w:rsid w:val="005A2904"/>
    <w:rsid w:val="005A42EB"/>
    <w:rsid w:val="005A5739"/>
    <w:rsid w:val="005A7E35"/>
    <w:rsid w:val="005B04F7"/>
    <w:rsid w:val="005B6AE9"/>
    <w:rsid w:val="005C0B8B"/>
    <w:rsid w:val="005C1D3A"/>
    <w:rsid w:val="005C2320"/>
    <w:rsid w:val="005C2868"/>
    <w:rsid w:val="005C2F34"/>
    <w:rsid w:val="005C36B0"/>
    <w:rsid w:val="005C7249"/>
    <w:rsid w:val="005D097F"/>
    <w:rsid w:val="005D1A9B"/>
    <w:rsid w:val="005D1DE8"/>
    <w:rsid w:val="005D2914"/>
    <w:rsid w:val="005D5A69"/>
    <w:rsid w:val="005D5D6D"/>
    <w:rsid w:val="005D5F16"/>
    <w:rsid w:val="005D6352"/>
    <w:rsid w:val="005D69E0"/>
    <w:rsid w:val="005E311B"/>
    <w:rsid w:val="005F29A8"/>
    <w:rsid w:val="005F3D70"/>
    <w:rsid w:val="005F48C9"/>
    <w:rsid w:val="005F4F31"/>
    <w:rsid w:val="005F6B80"/>
    <w:rsid w:val="0060027A"/>
    <w:rsid w:val="00602BF8"/>
    <w:rsid w:val="00603186"/>
    <w:rsid w:val="00603D23"/>
    <w:rsid w:val="0060459C"/>
    <w:rsid w:val="00605593"/>
    <w:rsid w:val="006071D0"/>
    <w:rsid w:val="00611990"/>
    <w:rsid w:val="0061223D"/>
    <w:rsid w:val="00612F40"/>
    <w:rsid w:val="0061376B"/>
    <w:rsid w:val="006218F1"/>
    <w:rsid w:val="00625D09"/>
    <w:rsid w:val="00630691"/>
    <w:rsid w:val="00630CCC"/>
    <w:rsid w:val="006324E5"/>
    <w:rsid w:val="00634ADA"/>
    <w:rsid w:val="00634B11"/>
    <w:rsid w:val="00637A25"/>
    <w:rsid w:val="00641016"/>
    <w:rsid w:val="00647F76"/>
    <w:rsid w:val="00653923"/>
    <w:rsid w:val="006551D7"/>
    <w:rsid w:val="006607CF"/>
    <w:rsid w:val="00661E63"/>
    <w:rsid w:val="00663C90"/>
    <w:rsid w:val="00664719"/>
    <w:rsid w:val="00666E9C"/>
    <w:rsid w:val="00671726"/>
    <w:rsid w:val="00673E6F"/>
    <w:rsid w:val="00674FF3"/>
    <w:rsid w:val="0067555B"/>
    <w:rsid w:val="00676504"/>
    <w:rsid w:val="006766FE"/>
    <w:rsid w:val="00676F69"/>
    <w:rsid w:val="00677C95"/>
    <w:rsid w:val="00683B13"/>
    <w:rsid w:val="006847F1"/>
    <w:rsid w:val="00685137"/>
    <w:rsid w:val="00686B71"/>
    <w:rsid w:val="00686DE7"/>
    <w:rsid w:val="0069247F"/>
    <w:rsid w:val="00692CB9"/>
    <w:rsid w:val="00693AA1"/>
    <w:rsid w:val="006966BC"/>
    <w:rsid w:val="006A03DD"/>
    <w:rsid w:val="006A059B"/>
    <w:rsid w:val="006A1A26"/>
    <w:rsid w:val="006A1E91"/>
    <w:rsid w:val="006A4DDA"/>
    <w:rsid w:val="006A524C"/>
    <w:rsid w:val="006A5CB1"/>
    <w:rsid w:val="006A71F1"/>
    <w:rsid w:val="006C01B5"/>
    <w:rsid w:val="006C1C82"/>
    <w:rsid w:val="006C2467"/>
    <w:rsid w:val="006C2A3D"/>
    <w:rsid w:val="006C2DAD"/>
    <w:rsid w:val="006C7BBC"/>
    <w:rsid w:val="006D4D41"/>
    <w:rsid w:val="006E1DAC"/>
    <w:rsid w:val="006E46F1"/>
    <w:rsid w:val="006F2BDE"/>
    <w:rsid w:val="006F411C"/>
    <w:rsid w:val="006F7B73"/>
    <w:rsid w:val="0070214C"/>
    <w:rsid w:val="0070317D"/>
    <w:rsid w:val="00703AC5"/>
    <w:rsid w:val="00704014"/>
    <w:rsid w:val="00706EFD"/>
    <w:rsid w:val="00710E20"/>
    <w:rsid w:val="00714DF1"/>
    <w:rsid w:val="0072697A"/>
    <w:rsid w:val="00731555"/>
    <w:rsid w:val="00731897"/>
    <w:rsid w:val="007323C1"/>
    <w:rsid w:val="00735308"/>
    <w:rsid w:val="00735FEC"/>
    <w:rsid w:val="007367A2"/>
    <w:rsid w:val="00741065"/>
    <w:rsid w:val="0074748C"/>
    <w:rsid w:val="00751EB8"/>
    <w:rsid w:val="0075481D"/>
    <w:rsid w:val="00756591"/>
    <w:rsid w:val="00757649"/>
    <w:rsid w:val="00761452"/>
    <w:rsid w:val="00764D77"/>
    <w:rsid w:val="00767860"/>
    <w:rsid w:val="00772DE5"/>
    <w:rsid w:val="00773D5D"/>
    <w:rsid w:val="00774223"/>
    <w:rsid w:val="007759DD"/>
    <w:rsid w:val="0077672E"/>
    <w:rsid w:val="00781F72"/>
    <w:rsid w:val="00784BDE"/>
    <w:rsid w:val="007863B7"/>
    <w:rsid w:val="0078739E"/>
    <w:rsid w:val="00787753"/>
    <w:rsid w:val="00790B50"/>
    <w:rsid w:val="00791545"/>
    <w:rsid w:val="007920D7"/>
    <w:rsid w:val="007934A8"/>
    <w:rsid w:val="007958F4"/>
    <w:rsid w:val="007A1407"/>
    <w:rsid w:val="007A1E46"/>
    <w:rsid w:val="007A6298"/>
    <w:rsid w:val="007A7482"/>
    <w:rsid w:val="007A7FAA"/>
    <w:rsid w:val="007B1354"/>
    <w:rsid w:val="007B1DEF"/>
    <w:rsid w:val="007B31DB"/>
    <w:rsid w:val="007B334A"/>
    <w:rsid w:val="007B3CAF"/>
    <w:rsid w:val="007B7248"/>
    <w:rsid w:val="007C136D"/>
    <w:rsid w:val="007C20C3"/>
    <w:rsid w:val="007C4B7D"/>
    <w:rsid w:val="007C4B9A"/>
    <w:rsid w:val="007C568F"/>
    <w:rsid w:val="007D2A79"/>
    <w:rsid w:val="007D3704"/>
    <w:rsid w:val="007D75BB"/>
    <w:rsid w:val="007E2407"/>
    <w:rsid w:val="007E3003"/>
    <w:rsid w:val="007F0A30"/>
    <w:rsid w:val="007F257D"/>
    <w:rsid w:val="007F30E5"/>
    <w:rsid w:val="007F35B2"/>
    <w:rsid w:val="007F7E73"/>
    <w:rsid w:val="0080192B"/>
    <w:rsid w:val="00803C96"/>
    <w:rsid w:val="00805273"/>
    <w:rsid w:val="0080559D"/>
    <w:rsid w:val="00805BC8"/>
    <w:rsid w:val="008101CC"/>
    <w:rsid w:val="00811B58"/>
    <w:rsid w:val="00813E3A"/>
    <w:rsid w:val="008159A6"/>
    <w:rsid w:val="00820BCA"/>
    <w:rsid w:val="00820C04"/>
    <w:rsid w:val="00821483"/>
    <w:rsid w:val="0082425C"/>
    <w:rsid w:val="008247AD"/>
    <w:rsid w:val="008249E4"/>
    <w:rsid w:val="00827943"/>
    <w:rsid w:val="00831CD8"/>
    <w:rsid w:val="00832268"/>
    <w:rsid w:val="00832CA6"/>
    <w:rsid w:val="008408DD"/>
    <w:rsid w:val="00846F73"/>
    <w:rsid w:val="00851F7C"/>
    <w:rsid w:val="0085456C"/>
    <w:rsid w:val="00860194"/>
    <w:rsid w:val="00862941"/>
    <w:rsid w:val="00865F39"/>
    <w:rsid w:val="008660A9"/>
    <w:rsid w:val="00866D3D"/>
    <w:rsid w:val="00866E0D"/>
    <w:rsid w:val="0087107E"/>
    <w:rsid w:val="00874478"/>
    <w:rsid w:val="00875AE7"/>
    <w:rsid w:val="00875F67"/>
    <w:rsid w:val="0088246E"/>
    <w:rsid w:val="00886D09"/>
    <w:rsid w:val="008879C6"/>
    <w:rsid w:val="00891198"/>
    <w:rsid w:val="0089579D"/>
    <w:rsid w:val="00896217"/>
    <w:rsid w:val="00896B97"/>
    <w:rsid w:val="008A0648"/>
    <w:rsid w:val="008A1FE8"/>
    <w:rsid w:val="008A2A8C"/>
    <w:rsid w:val="008A4448"/>
    <w:rsid w:val="008A4C56"/>
    <w:rsid w:val="008B3544"/>
    <w:rsid w:val="008B3DD8"/>
    <w:rsid w:val="008B3E75"/>
    <w:rsid w:val="008B3E7A"/>
    <w:rsid w:val="008B6928"/>
    <w:rsid w:val="008C0630"/>
    <w:rsid w:val="008D5DE7"/>
    <w:rsid w:val="008D6AC3"/>
    <w:rsid w:val="008D74BC"/>
    <w:rsid w:val="008D7B68"/>
    <w:rsid w:val="008E289A"/>
    <w:rsid w:val="008E2EE7"/>
    <w:rsid w:val="008E512E"/>
    <w:rsid w:val="008E5857"/>
    <w:rsid w:val="008E6E58"/>
    <w:rsid w:val="008E70DB"/>
    <w:rsid w:val="008F01F2"/>
    <w:rsid w:val="008F3CD7"/>
    <w:rsid w:val="008F648E"/>
    <w:rsid w:val="008F679C"/>
    <w:rsid w:val="00900C1F"/>
    <w:rsid w:val="00902448"/>
    <w:rsid w:val="0090385A"/>
    <w:rsid w:val="0090626F"/>
    <w:rsid w:val="00911B0E"/>
    <w:rsid w:val="0091544F"/>
    <w:rsid w:val="00916607"/>
    <w:rsid w:val="00916DAC"/>
    <w:rsid w:val="00920284"/>
    <w:rsid w:val="0092628E"/>
    <w:rsid w:val="00926FFA"/>
    <w:rsid w:val="00927B55"/>
    <w:rsid w:val="00927C83"/>
    <w:rsid w:val="009311F3"/>
    <w:rsid w:val="0093144E"/>
    <w:rsid w:val="009375DE"/>
    <w:rsid w:val="009401BA"/>
    <w:rsid w:val="00941D53"/>
    <w:rsid w:val="009449B4"/>
    <w:rsid w:val="00950617"/>
    <w:rsid w:val="0095588A"/>
    <w:rsid w:val="00960FB0"/>
    <w:rsid w:val="0096158F"/>
    <w:rsid w:val="00963443"/>
    <w:rsid w:val="00965E1E"/>
    <w:rsid w:val="009671E0"/>
    <w:rsid w:val="009707BB"/>
    <w:rsid w:val="00971F3F"/>
    <w:rsid w:val="00975EDF"/>
    <w:rsid w:val="00976165"/>
    <w:rsid w:val="00982D77"/>
    <w:rsid w:val="009830DB"/>
    <w:rsid w:val="00984D35"/>
    <w:rsid w:val="009913EF"/>
    <w:rsid w:val="00994834"/>
    <w:rsid w:val="009A4B63"/>
    <w:rsid w:val="009A4FD8"/>
    <w:rsid w:val="009A6C5A"/>
    <w:rsid w:val="009A6DC1"/>
    <w:rsid w:val="009B0C26"/>
    <w:rsid w:val="009B43D2"/>
    <w:rsid w:val="009C0D4E"/>
    <w:rsid w:val="009D0EC1"/>
    <w:rsid w:val="009E0641"/>
    <w:rsid w:val="009E08C8"/>
    <w:rsid w:val="009E103D"/>
    <w:rsid w:val="009E3283"/>
    <w:rsid w:val="009E4BB2"/>
    <w:rsid w:val="009E5FBE"/>
    <w:rsid w:val="009E7706"/>
    <w:rsid w:val="009F0A54"/>
    <w:rsid w:val="009F0B52"/>
    <w:rsid w:val="009F316B"/>
    <w:rsid w:val="009F34BF"/>
    <w:rsid w:val="009F72F8"/>
    <w:rsid w:val="00A01D88"/>
    <w:rsid w:val="00A02414"/>
    <w:rsid w:val="00A02919"/>
    <w:rsid w:val="00A02FB1"/>
    <w:rsid w:val="00A04E7B"/>
    <w:rsid w:val="00A05FEB"/>
    <w:rsid w:val="00A060DC"/>
    <w:rsid w:val="00A06961"/>
    <w:rsid w:val="00A07F54"/>
    <w:rsid w:val="00A100A8"/>
    <w:rsid w:val="00A1111A"/>
    <w:rsid w:val="00A13457"/>
    <w:rsid w:val="00A14131"/>
    <w:rsid w:val="00A1696C"/>
    <w:rsid w:val="00A169ED"/>
    <w:rsid w:val="00A24EE7"/>
    <w:rsid w:val="00A25987"/>
    <w:rsid w:val="00A25B46"/>
    <w:rsid w:val="00A25F28"/>
    <w:rsid w:val="00A2632F"/>
    <w:rsid w:val="00A27EE7"/>
    <w:rsid w:val="00A31A76"/>
    <w:rsid w:val="00A31FD6"/>
    <w:rsid w:val="00A34B9C"/>
    <w:rsid w:val="00A41F03"/>
    <w:rsid w:val="00A44D78"/>
    <w:rsid w:val="00A45A6B"/>
    <w:rsid w:val="00A45A94"/>
    <w:rsid w:val="00A50599"/>
    <w:rsid w:val="00A50A30"/>
    <w:rsid w:val="00A5265D"/>
    <w:rsid w:val="00A52BD1"/>
    <w:rsid w:val="00A54EB1"/>
    <w:rsid w:val="00A5713E"/>
    <w:rsid w:val="00A57C79"/>
    <w:rsid w:val="00A60584"/>
    <w:rsid w:val="00A61752"/>
    <w:rsid w:val="00A64751"/>
    <w:rsid w:val="00A65A8F"/>
    <w:rsid w:val="00A71E4C"/>
    <w:rsid w:val="00A72D95"/>
    <w:rsid w:val="00A75B19"/>
    <w:rsid w:val="00A825E7"/>
    <w:rsid w:val="00A834E7"/>
    <w:rsid w:val="00A8374E"/>
    <w:rsid w:val="00A86E2A"/>
    <w:rsid w:val="00A87059"/>
    <w:rsid w:val="00A918EB"/>
    <w:rsid w:val="00A95172"/>
    <w:rsid w:val="00AA394B"/>
    <w:rsid w:val="00AA606D"/>
    <w:rsid w:val="00AA6D1F"/>
    <w:rsid w:val="00AB1588"/>
    <w:rsid w:val="00AB2D15"/>
    <w:rsid w:val="00AB7EB8"/>
    <w:rsid w:val="00AC0A7A"/>
    <w:rsid w:val="00AC0F8A"/>
    <w:rsid w:val="00AC3ADB"/>
    <w:rsid w:val="00AC41E7"/>
    <w:rsid w:val="00AC5D40"/>
    <w:rsid w:val="00AC71C3"/>
    <w:rsid w:val="00AD063C"/>
    <w:rsid w:val="00AD2DF2"/>
    <w:rsid w:val="00AD3645"/>
    <w:rsid w:val="00AD4688"/>
    <w:rsid w:val="00AD5DD4"/>
    <w:rsid w:val="00AD6BEA"/>
    <w:rsid w:val="00AE0355"/>
    <w:rsid w:val="00AE179D"/>
    <w:rsid w:val="00AE28B4"/>
    <w:rsid w:val="00AE4A65"/>
    <w:rsid w:val="00AE4DB6"/>
    <w:rsid w:val="00AE6025"/>
    <w:rsid w:val="00AE6C90"/>
    <w:rsid w:val="00AF14BC"/>
    <w:rsid w:val="00AF42F2"/>
    <w:rsid w:val="00AF59A3"/>
    <w:rsid w:val="00B006B0"/>
    <w:rsid w:val="00B00EBB"/>
    <w:rsid w:val="00B02D26"/>
    <w:rsid w:val="00B03D2D"/>
    <w:rsid w:val="00B04964"/>
    <w:rsid w:val="00B04C31"/>
    <w:rsid w:val="00B1159A"/>
    <w:rsid w:val="00B1389A"/>
    <w:rsid w:val="00B13CA8"/>
    <w:rsid w:val="00B15555"/>
    <w:rsid w:val="00B1723D"/>
    <w:rsid w:val="00B221D4"/>
    <w:rsid w:val="00B230DA"/>
    <w:rsid w:val="00B23109"/>
    <w:rsid w:val="00B24694"/>
    <w:rsid w:val="00B27B36"/>
    <w:rsid w:val="00B40312"/>
    <w:rsid w:val="00B5074A"/>
    <w:rsid w:val="00B52729"/>
    <w:rsid w:val="00B53A4C"/>
    <w:rsid w:val="00B5465C"/>
    <w:rsid w:val="00B554DF"/>
    <w:rsid w:val="00B560F8"/>
    <w:rsid w:val="00B56769"/>
    <w:rsid w:val="00B578BB"/>
    <w:rsid w:val="00B60723"/>
    <w:rsid w:val="00B60911"/>
    <w:rsid w:val="00B64CB9"/>
    <w:rsid w:val="00B66115"/>
    <w:rsid w:val="00B70BE7"/>
    <w:rsid w:val="00B71B05"/>
    <w:rsid w:val="00B72847"/>
    <w:rsid w:val="00B73AD3"/>
    <w:rsid w:val="00B73F45"/>
    <w:rsid w:val="00B74F15"/>
    <w:rsid w:val="00B80DAB"/>
    <w:rsid w:val="00B825E3"/>
    <w:rsid w:val="00B83CB3"/>
    <w:rsid w:val="00B91EB1"/>
    <w:rsid w:val="00B931CC"/>
    <w:rsid w:val="00B95CB2"/>
    <w:rsid w:val="00B95F01"/>
    <w:rsid w:val="00BA01D8"/>
    <w:rsid w:val="00BA099A"/>
    <w:rsid w:val="00BA4EE4"/>
    <w:rsid w:val="00BA5633"/>
    <w:rsid w:val="00BB33B9"/>
    <w:rsid w:val="00BB5A17"/>
    <w:rsid w:val="00BB5ED8"/>
    <w:rsid w:val="00BC255E"/>
    <w:rsid w:val="00BC5D2B"/>
    <w:rsid w:val="00BD22D4"/>
    <w:rsid w:val="00BD346B"/>
    <w:rsid w:val="00BD3576"/>
    <w:rsid w:val="00BE1DC4"/>
    <w:rsid w:val="00BF138B"/>
    <w:rsid w:val="00BF18AC"/>
    <w:rsid w:val="00BF1F7B"/>
    <w:rsid w:val="00BF29F3"/>
    <w:rsid w:val="00BF5E51"/>
    <w:rsid w:val="00BF603D"/>
    <w:rsid w:val="00C01285"/>
    <w:rsid w:val="00C024C1"/>
    <w:rsid w:val="00C040AF"/>
    <w:rsid w:val="00C05F58"/>
    <w:rsid w:val="00C0781E"/>
    <w:rsid w:val="00C10DCD"/>
    <w:rsid w:val="00C118CD"/>
    <w:rsid w:val="00C11A25"/>
    <w:rsid w:val="00C12F7A"/>
    <w:rsid w:val="00C143F7"/>
    <w:rsid w:val="00C14B92"/>
    <w:rsid w:val="00C22CC1"/>
    <w:rsid w:val="00C245AA"/>
    <w:rsid w:val="00C25F96"/>
    <w:rsid w:val="00C306BE"/>
    <w:rsid w:val="00C30EF8"/>
    <w:rsid w:val="00C35472"/>
    <w:rsid w:val="00C35C10"/>
    <w:rsid w:val="00C36E9B"/>
    <w:rsid w:val="00C42BEC"/>
    <w:rsid w:val="00C47665"/>
    <w:rsid w:val="00C5188E"/>
    <w:rsid w:val="00C60671"/>
    <w:rsid w:val="00C639C6"/>
    <w:rsid w:val="00C64079"/>
    <w:rsid w:val="00C673A1"/>
    <w:rsid w:val="00C70901"/>
    <w:rsid w:val="00C709AC"/>
    <w:rsid w:val="00C7170D"/>
    <w:rsid w:val="00C72F89"/>
    <w:rsid w:val="00C747C7"/>
    <w:rsid w:val="00C74DD2"/>
    <w:rsid w:val="00C77061"/>
    <w:rsid w:val="00C7736A"/>
    <w:rsid w:val="00C80144"/>
    <w:rsid w:val="00C83541"/>
    <w:rsid w:val="00C857D5"/>
    <w:rsid w:val="00C87F31"/>
    <w:rsid w:val="00C87FC2"/>
    <w:rsid w:val="00C91549"/>
    <w:rsid w:val="00C91562"/>
    <w:rsid w:val="00C959AB"/>
    <w:rsid w:val="00C96653"/>
    <w:rsid w:val="00C96C0B"/>
    <w:rsid w:val="00CA03E4"/>
    <w:rsid w:val="00CA3E4D"/>
    <w:rsid w:val="00CA7C5B"/>
    <w:rsid w:val="00CB1ACC"/>
    <w:rsid w:val="00CB5978"/>
    <w:rsid w:val="00CB5C33"/>
    <w:rsid w:val="00CB771A"/>
    <w:rsid w:val="00CC0D99"/>
    <w:rsid w:val="00CC31DD"/>
    <w:rsid w:val="00CD06B7"/>
    <w:rsid w:val="00CD0A1B"/>
    <w:rsid w:val="00CD29C9"/>
    <w:rsid w:val="00CD2ACA"/>
    <w:rsid w:val="00CD4714"/>
    <w:rsid w:val="00CE1352"/>
    <w:rsid w:val="00CE14B5"/>
    <w:rsid w:val="00CE6694"/>
    <w:rsid w:val="00CF35A0"/>
    <w:rsid w:val="00CF3A70"/>
    <w:rsid w:val="00D04CE1"/>
    <w:rsid w:val="00D070DF"/>
    <w:rsid w:val="00D078D3"/>
    <w:rsid w:val="00D10DBD"/>
    <w:rsid w:val="00D13203"/>
    <w:rsid w:val="00D13DDF"/>
    <w:rsid w:val="00D1495C"/>
    <w:rsid w:val="00D166C1"/>
    <w:rsid w:val="00D20778"/>
    <w:rsid w:val="00D20E08"/>
    <w:rsid w:val="00D2286D"/>
    <w:rsid w:val="00D23A2A"/>
    <w:rsid w:val="00D272F9"/>
    <w:rsid w:val="00D27650"/>
    <w:rsid w:val="00D31C36"/>
    <w:rsid w:val="00D337E5"/>
    <w:rsid w:val="00D33AE5"/>
    <w:rsid w:val="00D35F79"/>
    <w:rsid w:val="00D416ED"/>
    <w:rsid w:val="00D41D1A"/>
    <w:rsid w:val="00D41F3A"/>
    <w:rsid w:val="00D42573"/>
    <w:rsid w:val="00D45F72"/>
    <w:rsid w:val="00D46878"/>
    <w:rsid w:val="00D51CFF"/>
    <w:rsid w:val="00D5266D"/>
    <w:rsid w:val="00D534C1"/>
    <w:rsid w:val="00D53FFD"/>
    <w:rsid w:val="00D562EB"/>
    <w:rsid w:val="00D60430"/>
    <w:rsid w:val="00D6062E"/>
    <w:rsid w:val="00D63974"/>
    <w:rsid w:val="00D66C64"/>
    <w:rsid w:val="00D70700"/>
    <w:rsid w:val="00D7113B"/>
    <w:rsid w:val="00D724BA"/>
    <w:rsid w:val="00D72526"/>
    <w:rsid w:val="00D72C61"/>
    <w:rsid w:val="00D73CF7"/>
    <w:rsid w:val="00D742E2"/>
    <w:rsid w:val="00D766DE"/>
    <w:rsid w:val="00D82D34"/>
    <w:rsid w:val="00D82EB0"/>
    <w:rsid w:val="00D83CBD"/>
    <w:rsid w:val="00D84E35"/>
    <w:rsid w:val="00D868BE"/>
    <w:rsid w:val="00D9132B"/>
    <w:rsid w:val="00D95AA5"/>
    <w:rsid w:val="00DA11D6"/>
    <w:rsid w:val="00DA2B60"/>
    <w:rsid w:val="00DA4590"/>
    <w:rsid w:val="00DA5095"/>
    <w:rsid w:val="00DA7272"/>
    <w:rsid w:val="00DB0D62"/>
    <w:rsid w:val="00DB43F8"/>
    <w:rsid w:val="00DB62F9"/>
    <w:rsid w:val="00DB759D"/>
    <w:rsid w:val="00DC1266"/>
    <w:rsid w:val="00DC14BA"/>
    <w:rsid w:val="00DC393A"/>
    <w:rsid w:val="00DC6E05"/>
    <w:rsid w:val="00DC748A"/>
    <w:rsid w:val="00DD0E30"/>
    <w:rsid w:val="00DD5C58"/>
    <w:rsid w:val="00DD6347"/>
    <w:rsid w:val="00DD669C"/>
    <w:rsid w:val="00DD7744"/>
    <w:rsid w:val="00DE0535"/>
    <w:rsid w:val="00DE29B6"/>
    <w:rsid w:val="00DF009D"/>
    <w:rsid w:val="00DF2998"/>
    <w:rsid w:val="00DF7AEB"/>
    <w:rsid w:val="00DF7BA4"/>
    <w:rsid w:val="00DF7E31"/>
    <w:rsid w:val="00E00357"/>
    <w:rsid w:val="00E0036E"/>
    <w:rsid w:val="00E01327"/>
    <w:rsid w:val="00E02D40"/>
    <w:rsid w:val="00E062E1"/>
    <w:rsid w:val="00E074FD"/>
    <w:rsid w:val="00E11434"/>
    <w:rsid w:val="00E14239"/>
    <w:rsid w:val="00E14320"/>
    <w:rsid w:val="00E14E20"/>
    <w:rsid w:val="00E15FDE"/>
    <w:rsid w:val="00E21390"/>
    <w:rsid w:val="00E21F60"/>
    <w:rsid w:val="00E23167"/>
    <w:rsid w:val="00E2339C"/>
    <w:rsid w:val="00E25294"/>
    <w:rsid w:val="00E26748"/>
    <w:rsid w:val="00E27A4C"/>
    <w:rsid w:val="00E30B39"/>
    <w:rsid w:val="00E3124C"/>
    <w:rsid w:val="00E31903"/>
    <w:rsid w:val="00E341E0"/>
    <w:rsid w:val="00E342D0"/>
    <w:rsid w:val="00E35243"/>
    <w:rsid w:val="00E35BF5"/>
    <w:rsid w:val="00E36B52"/>
    <w:rsid w:val="00E376E2"/>
    <w:rsid w:val="00E421D6"/>
    <w:rsid w:val="00E434C0"/>
    <w:rsid w:val="00E4367B"/>
    <w:rsid w:val="00E5054A"/>
    <w:rsid w:val="00E523A0"/>
    <w:rsid w:val="00E52FA4"/>
    <w:rsid w:val="00E55100"/>
    <w:rsid w:val="00E56276"/>
    <w:rsid w:val="00E613AF"/>
    <w:rsid w:val="00E62657"/>
    <w:rsid w:val="00E63485"/>
    <w:rsid w:val="00E63F89"/>
    <w:rsid w:val="00E66325"/>
    <w:rsid w:val="00E71A72"/>
    <w:rsid w:val="00E72A42"/>
    <w:rsid w:val="00E748CE"/>
    <w:rsid w:val="00E77AA4"/>
    <w:rsid w:val="00E807C2"/>
    <w:rsid w:val="00E87AB1"/>
    <w:rsid w:val="00E87D55"/>
    <w:rsid w:val="00E91151"/>
    <w:rsid w:val="00E912AB"/>
    <w:rsid w:val="00EA21A6"/>
    <w:rsid w:val="00EA22F3"/>
    <w:rsid w:val="00EA3275"/>
    <w:rsid w:val="00EA4E1B"/>
    <w:rsid w:val="00EA5155"/>
    <w:rsid w:val="00EA681E"/>
    <w:rsid w:val="00EB296F"/>
    <w:rsid w:val="00EB29CB"/>
    <w:rsid w:val="00EB7CC3"/>
    <w:rsid w:val="00EC4026"/>
    <w:rsid w:val="00EC5E6E"/>
    <w:rsid w:val="00EC6F5F"/>
    <w:rsid w:val="00ED066A"/>
    <w:rsid w:val="00ED0DFB"/>
    <w:rsid w:val="00ED3048"/>
    <w:rsid w:val="00ED3E3E"/>
    <w:rsid w:val="00ED6F45"/>
    <w:rsid w:val="00EE4044"/>
    <w:rsid w:val="00EE4BFA"/>
    <w:rsid w:val="00EE52A0"/>
    <w:rsid w:val="00EE6BE6"/>
    <w:rsid w:val="00EE7C77"/>
    <w:rsid w:val="00EF147C"/>
    <w:rsid w:val="00F00CC8"/>
    <w:rsid w:val="00F033E8"/>
    <w:rsid w:val="00F03BBF"/>
    <w:rsid w:val="00F04033"/>
    <w:rsid w:val="00F13EE3"/>
    <w:rsid w:val="00F1409A"/>
    <w:rsid w:val="00F17D76"/>
    <w:rsid w:val="00F205E7"/>
    <w:rsid w:val="00F25F79"/>
    <w:rsid w:val="00F26AEA"/>
    <w:rsid w:val="00F3369F"/>
    <w:rsid w:val="00F364F4"/>
    <w:rsid w:val="00F36B61"/>
    <w:rsid w:val="00F41488"/>
    <w:rsid w:val="00F4339D"/>
    <w:rsid w:val="00F43CFB"/>
    <w:rsid w:val="00F44F64"/>
    <w:rsid w:val="00F4588E"/>
    <w:rsid w:val="00F46F74"/>
    <w:rsid w:val="00F4734D"/>
    <w:rsid w:val="00F515C9"/>
    <w:rsid w:val="00F5255F"/>
    <w:rsid w:val="00F533FD"/>
    <w:rsid w:val="00F57FAD"/>
    <w:rsid w:val="00F62BB3"/>
    <w:rsid w:val="00F62BDC"/>
    <w:rsid w:val="00F64AB2"/>
    <w:rsid w:val="00F65C75"/>
    <w:rsid w:val="00F6700D"/>
    <w:rsid w:val="00F72542"/>
    <w:rsid w:val="00F72566"/>
    <w:rsid w:val="00F764ED"/>
    <w:rsid w:val="00F770A6"/>
    <w:rsid w:val="00F8265B"/>
    <w:rsid w:val="00F8365B"/>
    <w:rsid w:val="00F8394D"/>
    <w:rsid w:val="00F86A48"/>
    <w:rsid w:val="00F8717B"/>
    <w:rsid w:val="00F90D88"/>
    <w:rsid w:val="00F928C3"/>
    <w:rsid w:val="00F92914"/>
    <w:rsid w:val="00F937A6"/>
    <w:rsid w:val="00F956D6"/>
    <w:rsid w:val="00F962FB"/>
    <w:rsid w:val="00FA1ED7"/>
    <w:rsid w:val="00FA1FED"/>
    <w:rsid w:val="00FA223F"/>
    <w:rsid w:val="00FA3490"/>
    <w:rsid w:val="00FA4443"/>
    <w:rsid w:val="00FA4866"/>
    <w:rsid w:val="00FA54C3"/>
    <w:rsid w:val="00FA5742"/>
    <w:rsid w:val="00FA5FBD"/>
    <w:rsid w:val="00FA6664"/>
    <w:rsid w:val="00FB0330"/>
    <w:rsid w:val="00FB3021"/>
    <w:rsid w:val="00FB4513"/>
    <w:rsid w:val="00FB6887"/>
    <w:rsid w:val="00FB6B90"/>
    <w:rsid w:val="00FC00D6"/>
    <w:rsid w:val="00FC030E"/>
    <w:rsid w:val="00FC12E8"/>
    <w:rsid w:val="00FC5F4B"/>
    <w:rsid w:val="00FC681B"/>
    <w:rsid w:val="00FC744F"/>
    <w:rsid w:val="00FD0F3C"/>
    <w:rsid w:val="00FE20FF"/>
    <w:rsid w:val="00FE26F7"/>
    <w:rsid w:val="00FE724D"/>
    <w:rsid w:val="00FF0773"/>
    <w:rsid w:val="00FF37D4"/>
    <w:rsid w:val="0140F977"/>
    <w:rsid w:val="0148DF76"/>
    <w:rsid w:val="02763368"/>
    <w:rsid w:val="02FAEBAF"/>
    <w:rsid w:val="05EE6A42"/>
    <w:rsid w:val="061EFF4D"/>
    <w:rsid w:val="06328D6E"/>
    <w:rsid w:val="0665A548"/>
    <w:rsid w:val="06692948"/>
    <w:rsid w:val="0750C7C8"/>
    <w:rsid w:val="081B76EA"/>
    <w:rsid w:val="081FF593"/>
    <w:rsid w:val="082B052C"/>
    <w:rsid w:val="0920B704"/>
    <w:rsid w:val="0943D9AE"/>
    <w:rsid w:val="0956A00F"/>
    <w:rsid w:val="0A88688A"/>
    <w:rsid w:val="0AAD552C"/>
    <w:rsid w:val="0B91E7F9"/>
    <w:rsid w:val="0BB27A3F"/>
    <w:rsid w:val="0BD3A0E3"/>
    <w:rsid w:val="0C359DED"/>
    <w:rsid w:val="0CE9B272"/>
    <w:rsid w:val="0D617029"/>
    <w:rsid w:val="0DDB4267"/>
    <w:rsid w:val="0DE69713"/>
    <w:rsid w:val="0E258161"/>
    <w:rsid w:val="0EAB9EB5"/>
    <w:rsid w:val="0EB2ADB4"/>
    <w:rsid w:val="0FE15C3D"/>
    <w:rsid w:val="10A07C29"/>
    <w:rsid w:val="111BEBD2"/>
    <w:rsid w:val="113B5FDC"/>
    <w:rsid w:val="1184650B"/>
    <w:rsid w:val="11DA14BD"/>
    <w:rsid w:val="12B3309F"/>
    <w:rsid w:val="12C7EF04"/>
    <w:rsid w:val="12E872AD"/>
    <w:rsid w:val="12FD8255"/>
    <w:rsid w:val="13801A25"/>
    <w:rsid w:val="139AA348"/>
    <w:rsid w:val="13AB43C2"/>
    <w:rsid w:val="147E9407"/>
    <w:rsid w:val="14970B53"/>
    <w:rsid w:val="167553AE"/>
    <w:rsid w:val="16DCB260"/>
    <w:rsid w:val="170FBDAD"/>
    <w:rsid w:val="1760E482"/>
    <w:rsid w:val="177297BE"/>
    <w:rsid w:val="1774491C"/>
    <w:rsid w:val="18EF560D"/>
    <w:rsid w:val="19E3EDDB"/>
    <w:rsid w:val="1A475E6F"/>
    <w:rsid w:val="1AEA5854"/>
    <w:rsid w:val="1BFC572D"/>
    <w:rsid w:val="1C05EE0A"/>
    <w:rsid w:val="1C26A5C8"/>
    <w:rsid w:val="1C5A9CBC"/>
    <w:rsid w:val="1CD2399E"/>
    <w:rsid w:val="1D200BFF"/>
    <w:rsid w:val="1D342026"/>
    <w:rsid w:val="1DDE1A9C"/>
    <w:rsid w:val="1E177704"/>
    <w:rsid w:val="1EDFF57A"/>
    <w:rsid w:val="1F838559"/>
    <w:rsid w:val="20221FA9"/>
    <w:rsid w:val="210326B1"/>
    <w:rsid w:val="21D27755"/>
    <w:rsid w:val="21DE08D3"/>
    <w:rsid w:val="21E7B6C1"/>
    <w:rsid w:val="2239BAF6"/>
    <w:rsid w:val="224C46AC"/>
    <w:rsid w:val="22611390"/>
    <w:rsid w:val="2263AB98"/>
    <w:rsid w:val="22CA48F6"/>
    <w:rsid w:val="24076912"/>
    <w:rsid w:val="2409BB5F"/>
    <w:rsid w:val="2437F269"/>
    <w:rsid w:val="2480E66C"/>
    <w:rsid w:val="2488ACF2"/>
    <w:rsid w:val="2565E99B"/>
    <w:rsid w:val="267CE813"/>
    <w:rsid w:val="26D055B9"/>
    <w:rsid w:val="274612ED"/>
    <w:rsid w:val="279A300C"/>
    <w:rsid w:val="27BBEA4A"/>
    <w:rsid w:val="27CB5F2F"/>
    <w:rsid w:val="282F69F4"/>
    <w:rsid w:val="2844AD5C"/>
    <w:rsid w:val="28553613"/>
    <w:rsid w:val="288D4735"/>
    <w:rsid w:val="289A7202"/>
    <w:rsid w:val="28C1B1D8"/>
    <w:rsid w:val="28C39F66"/>
    <w:rsid w:val="28C9C69C"/>
    <w:rsid w:val="29B8126B"/>
    <w:rsid w:val="2A5D8239"/>
    <w:rsid w:val="2AD5B340"/>
    <w:rsid w:val="2AFB3DAD"/>
    <w:rsid w:val="2C5D0DFF"/>
    <w:rsid w:val="2CA1D9D3"/>
    <w:rsid w:val="2E7BACE0"/>
    <w:rsid w:val="2EC5E4D2"/>
    <w:rsid w:val="2F4C6E06"/>
    <w:rsid w:val="2FE85387"/>
    <w:rsid w:val="302E10AD"/>
    <w:rsid w:val="30687E4E"/>
    <w:rsid w:val="31A75E53"/>
    <w:rsid w:val="31F4AAC0"/>
    <w:rsid w:val="327081A4"/>
    <w:rsid w:val="329F9891"/>
    <w:rsid w:val="32C3A463"/>
    <w:rsid w:val="32CCBCE7"/>
    <w:rsid w:val="333888A1"/>
    <w:rsid w:val="33F97804"/>
    <w:rsid w:val="3450947F"/>
    <w:rsid w:val="346519DE"/>
    <w:rsid w:val="34A796C3"/>
    <w:rsid w:val="357A4CB6"/>
    <w:rsid w:val="3589E203"/>
    <w:rsid w:val="368654DE"/>
    <w:rsid w:val="36DD5D81"/>
    <w:rsid w:val="3775271F"/>
    <w:rsid w:val="380E71E9"/>
    <w:rsid w:val="384B42DE"/>
    <w:rsid w:val="38DFC328"/>
    <w:rsid w:val="398431CC"/>
    <w:rsid w:val="39B27038"/>
    <w:rsid w:val="39CA7C5C"/>
    <w:rsid w:val="39D72720"/>
    <w:rsid w:val="3B5F3F1E"/>
    <w:rsid w:val="3B82E3A0"/>
    <w:rsid w:val="3B8AAF52"/>
    <w:rsid w:val="3C949EE5"/>
    <w:rsid w:val="3CB484DD"/>
    <w:rsid w:val="3D5B1B5B"/>
    <w:rsid w:val="3D62C5A5"/>
    <w:rsid w:val="3DE36A08"/>
    <w:rsid w:val="3E2218C2"/>
    <w:rsid w:val="3E9F09B8"/>
    <w:rsid w:val="3EB51C5E"/>
    <w:rsid w:val="3ED7037C"/>
    <w:rsid w:val="3F1AAA2C"/>
    <w:rsid w:val="40662987"/>
    <w:rsid w:val="41AD343F"/>
    <w:rsid w:val="41C56FA3"/>
    <w:rsid w:val="41E7D0B8"/>
    <w:rsid w:val="42A8BD6E"/>
    <w:rsid w:val="42C3DA95"/>
    <w:rsid w:val="4420301B"/>
    <w:rsid w:val="4435627D"/>
    <w:rsid w:val="44AE3A64"/>
    <w:rsid w:val="45109D89"/>
    <w:rsid w:val="45A8A5B6"/>
    <w:rsid w:val="46113E2C"/>
    <w:rsid w:val="4626CE89"/>
    <w:rsid w:val="464A9B8B"/>
    <w:rsid w:val="46B0BB29"/>
    <w:rsid w:val="46D22B89"/>
    <w:rsid w:val="47221CA5"/>
    <w:rsid w:val="4806322D"/>
    <w:rsid w:val="48141D8C"/>
    <w:rsid w:val="48432E03"/>
    <w:rsid w:val="498DF1FA"/>
    <w:rsid w:val="49BCA76B"/>
    <w:rsid w:val="4A0DA494"/>
    <w:rsid w:val="4A14DF37"/>
    <w:rsid w:val="4A536D97"/>
    <w:rsid w:val="4A5B6E85"/>
    <w:rsid w:val="4B446B1D"/>
    <w:rsid w:val="4B5794CD"/>
    <w:rsid w:val="4B65EC1A"/>
    <w:rsid w:val="4BC5448C"/>
    <w:rsid w:val="4C147CDC"/>
    <w:rsid w:val="4CB7C712"/>
    <w:rsid w:val="4D879D2A"/>
    <w:rsid w:val="4F7E9921"/>
    <w:rsid w:val="501504B5"/>
    <w:rsid w:val="50F15EFA"/>
    <w:rsid w:val="5130CD93"/>
    <w:rsid w:val="519F122F"/>
    <w:rsid w:val="51E37E35"/>
    <w:rsid w:val="5207E599"/>
    <w:rsid w:val="54658B88"/>
    <w:rsid w:val="55065E90"/>
    <w:rsid w:val="55644689"/>
    <w:rsid w:val="57097217"/>
    <w:rsid w:val="571659C7"/>
    <w:rsid w:val="5808F097"/>
    <w:rsid w:val="58212929"/>
    <w:rsid w:val="586B35BB"/>
    <w:rsid w:val="58AAEBB4"/>
    <w:rsid w:val="58CF63EA"/>
    <w:rsid w:val="58DD52EB"/>
    <w:rsid w:val="5B4E2223"/>
    <w:rsid w:val="5BB46AB7"/>
    <w:rsid w:val="5BDEB71B"/>
    <w:rsid w:val="5C17658D"/>
    <w:rsid w:val="5C5D1049"/>
    <w:rsid w:val="5D23BE94"/>
    <w:rsid w:val="5D43ED88"/>
    <w:rsid w:val="5DD84D0F"/>
    <w:rsid w:val="5E286A8A"/>
    <w:rsid w:val="5E5035CD"/>
    <w:rsid w:val="5E8EF9D8"/>
    <w:rsid w:val="5FBA902D"/>
    <w:rsid w:val="602221A6"/>
    <w:rsid w:val="62AABBA5"/>
    <w:rsid w:val="62CFF1B2"/>
    <w:rsid w:val="632E0786"/>
    <w:rsid w:val="6350DEA0"/>
    <w:rsid w:val="63CEBFE1"/>
    <w:rsid w:val="63F23D62"/>
    <w:rsid w:val="64BB5404"/>
    <w:rsid w:val="6579D2DB"/>
    <w:rsid w:val="66B9FBAD"/>
    <w:rsid w:val="67B67A12"/>
    <w:rsid w:val="67BB2F93"/>
    <w:rsid w:val="68BC2876"/>
    <w:rsid w:val="68C92314"/>
    <w:rsid w:val="692FA140"/>
    <w:rsid w:val="698CA844"/>
    <w:rsid w:val="6A239B45"/>
    <w:rsid w:val="6BD90D7C"/>
    <w:rsid w:val="6C733413"/>
    <w:rsid w:val="6CA58619"/>
    <w:rsid w:val="6CACD6B4"/>
    <w:rsid w:val="6CAF82EB"/>
    <w:rsid w:val="6D9CD933"/>
    <w:rsid w:val="6DA27DB7"/>
    <w:rsid w:val="6E6FE54C"/>
    <w:rsid w:val="6E8ACC2C"/>
    <w:rsid w:val="6EE99F0A"/>
    <w:rsid w:val="6EF42F6D"/>
    <w:rsid w:val="6F808FA7"/>
    <w:rsid w:val="724D940B"/>
    <w:rsid w:val="7378EF5B"/>
    <w:rsid w:val="737D93B4"/>
    <w:rsid w:val="73C37229"/>
    <w:rsid w:val="747E45F8"/>
    <w:rsid w:val="772AF225"/>
    <w:rsid w:val="777A2DEB"/>
    <w:rsid w:val="7876C95D"/>
    <w:rsid w:val="7985096F"/>
    <w:rsid w:val="7A012373"/>
    <w:rsid w:val="7A32B3AD"/>
    <w:rsid w:val="7AE3A289"/>
    <w:rsid w:val="7BDDB307"/>
    <w:rsid w:val="7CDFCF19"/>
    <w:rsid w:val="7D0B1F00"/>
    <w:rsid w:val="7D522769"/>
    <w:rsid w:val="7DC5A82C"/>
    <w:rsid w:val="7E967B34"/>
    <w:rsid w:val="7F5E386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414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82"/>
    <w:pPr>
      <w:spacing w:before="120" w:after="120" w:line="240" w:lineRule="auto"/>
    </w:pPr>
    <w:rPr>
      <w:rFonts w:ascii="Arial" w:hAnsi="Arial" w:cs="Times New Roman"/>
      <w:szCs w:val="24"/>
    </w:rPr>
  </w:style>
  <w:style w:type="paragraph" w:styleId="Heading1">
    <w:name w:val="heading 1"/>
    <w:next w:val="Normal"/>
    <w:link w:val="Heading1Char"/>
    <w:uiPriority w:val="9"/>
    <w:qFormat/>
    <w:rsid w:val="004A19CD"/>
    <w:pPr>
      <w:spacing w:before="240" w:after="240" w:line="240" w:lineRule="auto"/>
      <w:jc w:val="center"/>
      <w:outlineLvl w:val="0"/>
    </w:pPr>
    <w:rPr>
      <w:rFonts w:ascii="Arial" w:hAnsi="Arial" w:cs="Calibri"/>
      <w:b/>
      <w:sz w:val="24"/>
      <w:szCs w:val="24"/>
    </w:rPr>
  </w:style>
  <w:style w:type="paragraph" w:styleId="Heading2">
    <w:name w:val="heading 2"/>
    <w:basedOn w:val="Heading1"/>
    <w:next w:val="Normal"/>
    <w:link w:val="Heading2Char"/>
    <w:uiPriority w:val="9"/>
    <w:unhideWhenUsed/>
    <w:qFormat/>
    <w:rsid w:val="00625D09"/>
    <w:pPr>
      <w:outlineLvl w:val="1"/>
    </w:pPr>
    <w:rPr>
      <w:b w:val="0"/>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562B90"/>
    <w:pPr>
      <w:tabs>
        <w:tab w:val="center" w:pos="4513"/>
        <w:tab w:val="right" w:pos="9026"/>
      </w:tabs>
      <w:spacing w:after="0"/>
    </w:pPr>
  </w:style>
  <w:style w:type="character" w:customStyle="1" w:styleId="HeaderChar">
    <w:name w:val="Header Char"/>
    <w:basedOn w:val="DefaultParagraphFont"/>
    <w:link w:val="Header"/>
    <w:uiPriority w:val="99"/>
    <w:rsid w:val="00562B90"/>
    <w:rPr>
      <w:rFonts w:ascii="Times New Roman" w:hAnsi="Times New Roman" w:cs="Times New Roman"/>
      <w:sz w:val="24"/>
      <w:szCs w:val="24"/>
    </w:rPr>
  </w:style>
  <w:style w:type="paragraph" w:styleId="Footer">
    <w:name w:val="footer"/>
    <w:basedOn w:val="Normal"/>
    <w:link w:val="FooterChar"/>
    <w:uiPriority w:val="99"/>
    <w:unhideWhenUsed/>
    <w:rsid w:val="00562B90"/>
    <w:pPr>
      <w:tabs>
        <w:tab w:val="center" w:pos="4513"/>
        <w:tab w:val="right" w:pos="9026"/>
      </w:tabs>
      <w:spacing w:after="0"/>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rsid w:val="00211B3D"/>
    <w:rPr>
      <w:rFonts w:ascii="Calibri" w:hAnsi="Calibri" w:cs="Calibri"/>
      <w:b/>
    </w:rPr>
  </w:style>
  <w:style w:type="character" w:customStyle="1" w:styleId="Heading1Char">
    <w:name w:val="Heading 1 Char"/>
    <w:basedOn w:val="DefaultParagraphFont"/>
    <w:link w:val="Heading1"/>
    <w:uiPriority w:val="9"/>
    <w:rsid w:val="004A19CD"/>
    <w:rPr>
      <w:rFonts w:ascii="Arial" w:hAnsi="Arial" w:cs="Calibri"/>
      <w:b/>
      <w:sz w:val="24"/>
      <w:szCs w:val="24"/>
    </w:rPr>
  </w:style>
  <w:style w:type="character" w:customStyle="1" w:styleId="Heading2Char">
    <w:name w:val="Heading 2 Char"/>
    <w:basedOn w:val="DefaultParagraphFont"/>
    <w:link w:val="Heading2"/>
    <w:uiPriority w:val="9"/>
    <w:rsid w:val="00625D09"/>
    <w:rPr>
      <w:rFonts w:ascii="Times New Roman" w:hAnsi="Times New Roman" w:cs="Calibri"/>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 w:type="character" w:customStyle="1" w:styleId="UnresolvedMention1">
    <w:name w:val="Unresolved Mention1"/>
    <w:basedOn w:val="DefaultParagraphFont"/>
    <w:uiPriority w:val="99"/>
    <w:semiHidden/>
    <w:unhideWhenUsed/>
    <w:rsid w:val="00D742E2"/>
    <w:rPr>
      <w:color w:val="605E5C"/>
      <w:shd w:val="clear" w:color="auto" w:fill="E1DFDD"/>
    </w:rPr>
  </w:style>
  <w:style w:type="table" w:styleId="TableGrid">
    <w:name w:val="Table Grid"/>
    <w:basedOn w:val="TableNormal"/>
    <w:uiPriority w:val="59"/>
    <w:rsid w:val="00CF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AC5"/>
    <w:rPr>
      <w:color w:val="605E5C"/>
      <w:shd w:val="clear" w:color="auto" w:fill="E1DFDD"/>
    </w:rPr>
  </w:style>
  <w:style w:type="character" w:styleId="FollowedHyperlink">
    <w:name w:val="FollowedHyperlink"/>
    <w:basedOn w:val="DefaultParagraphFont"/>
    <w:uiPriority w:val="99"/>
    <w:semiHidden/>
    <w:unhideWhenUsed/>
    <w:rsid w:val="007B3CAF"/>
    <w:rPr>
      <w:color w:val="800080" w:themeColor="followedHyperlink"/>
      <w:u w:val="single"/>
    </w:rPr>
  </w:style>
  <w:style w:type="character" w:customStyle="1" w:styleId="null1">
    <w:name w:val="null1"/>
    <w:basedOn w:val="DefaultParagraphFont"/>
    <w:rsid w:val="002D37B6"/>
  </w:style>
  <w:style w:type="paragraph" w:styleId="ListBullet0">
    <w:name w:val="List Bullet"/>
    <w:basedOn w:val="Normal"/>
    <w:uiPriority w:val="2"/>
    <w:unhideWhenUsed/>
    <w:rsid w:val="00DD0E30"/>
    <w:pPr>
      <w:numPr>
        <w:numId w:val="37"/>
      </w:numPr>
      <w:spacing w:before="0" w:line="264" w:lineRule="auto"/>
    </w:pPr>
    <w:rPr>
      <w:rFonts w:ascii="Calibri" w:eastAsia="Gulim" w:hAnsi="Calibri" w:cs="Calibri"/>
      <w:sz w:val="20"/>
      <w:szCs w:val="20"/>
      <w:lang w:eastAsia="ko-KR"/>
    </w:rPr>
  </w:style>
  <w:style w:type="paragraph" w:styleId="ListBullet2">
    <w:name w:val="List Bullet 2"/>
    <w:basedOn w:val="Normal"/>
    <w:uiPriority w:val="19"/>
    <w:semiHidden/>
    <w:unhideWhenUsed/>
    <w:rsid w:val="00DD0E30"/>
    <w:pPr>
      <w:numPr>
        <w:ilvl w:val="1"/>
        <w:numId w:val="37"/>
      </w:numPr>
      <w:spacing w:before="0" w:line="264" w:lineRule="auto"/>
    </w:pPr>
    <w:rPr>
      <w:rFonts w:ascii="Calibri" w:eastAsia="Gulim" w:hAnsi="Calibri" w:cs="Calibri"/>
      <w:sz w:val="20"/>
      <w:szCs w:val="20"/>
      <w:lang w:eastAsia="ko-KR"/>
    </w:rPr>
  </w:style>
  <w:style w:type="paragraph" w:styleId="ListBullet3">
    <w:name w:val="List Bullet 3"/>
    <w:basedOn w:val="Normal"/>
    <w:uiPriority w:val="19"/>
    <w:semiHidden/>
    <w:unhideWhenUsed/>
    <w:rsid w:val="00DD0E30"/>
    <w:pPr>
      <w:numPr>
        <w:ilvl w:val="2"/>
        <w:numId w:val="37"/>
      </w:numPr>
      <w:spacing w:before="0" w:line="264" w:lineRule="auto"/>
    </w:pPr>
    <w:rPr>
      <w:rFonts w:ascii="Calibri" w:eastAsia="Gulim" w:hAnsi="Calibri" w:cs="Calibri"/>
      <w:sz w:val="20"/>
      <w:szCs w:val="20"/>
      <w:lang w:eastAsia="ko-KR"/>
    </w:rPr>
  </w:style>
  <w:style w:type="paragraph" w:styleId="ListBullet4">
    <w:name w:val="List Bullet 4"/>
    <w:basedOn w:val="Normal"/>
    <w:uiPriority w:val="19"/>
    <w:semiHidden/>
    <w:unhideWhenUsed/>
    <w:rsid w:val="00DD0E30"/>
    <w:pPr>
      <w:numPr>
        <w:ilvl w:val="3"/>
        <w:numId w:val="37"/>
      </w:numPr>
      <w:spacing w:before="0" w:line="264" w:lineRule="auto"/>
    </w:pPr>
    <w:rPr>
      <w:rFonts w:ascii="Calibri" w:eastAsia="Gulim" w:hAnsi="Calibri" w:cs="Calibri"/>
      <w:sz w:val="20"/>
      <w:szCs w:val="20"/>
      <w:lang w:eastAsia="ko-KR"/>
    </w:rPr>
  </w:style>
  <w:style w:type="paragraph" w:styleId="ListBullet5">
    <w:name w:val="List Bullet 5"/>
    <w:basedOn w:val="Normal"/>
    <w:uiPriority w:val="19"/>
    <w:semiHidden/>
    <w:unhideWhenUsed/>
    <w:rsid w:val="00DD0E30"/>
    <w:pPr>
      <w:numPr>
        <w:ilvl w:val="4"/>
        <w:numId w:val="37"/>
      </w:numPr>
      <w:spacing w:before="0" w:line="264" w:lineRule="auto"/>
    </w:pPr>
    <w:rPr>
      <w:rFonts w:ascii="Calibri" w:eastAsia="Gulim" w:hAnsi="Calibri" w:cs="Calibri"/>
      <w:sz w:val="20"/>
      <w:szCs w:val="20"/>
      <w:lang w:eastAsia="ko-KR"/>
    </w:rPr>
  </w:style>
  <w:style w:type="paragraph" w:customStyle="1" w:styleId="ListBullet6">
    <w:name w:val="List Bullet 6"/>
    <w:basedOn w:val="Normal"/>
    <w:uiPriority w:val="19"/>
    <w:rsid w:val="00DD0E30"/>
    <w:pPr>
      <w:numPr>
        <w:ilvl w:val="5"/>
        <w:numId w:val="37"/>
      </w:numPr>
      <w:spacing w:before="0" w:line="264" w:lineRule="auto"/>
    </w:pPr>
    <w:rPr>
      <w:rFonts w:ascii="Calibri" w:eastAsia="Gulim" w:hAnsi="Calibri" w:cs="Calibri"/>
      <w:sz w:val="20"/>
      <w:szCs w:val="20"/>
      <w:lang w:eastAsia="ko-KR"/>
    </w:rPr>
  </w:style>
  <w:style w:type="numbering" w:customStyle="1" w:styleId="ListBullet">
    <w:name w:val="List_Bullet"/>
    <w:uiPriority w:val="99"/>
    <w:rsid w:val="00DD0E3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6421">
      <w:bodyDiv w:val="1"/>
      <w:marLeft w:val="0"/>
      <w:marRight w:val="0"/>
      <w:marTop w:val="0"/>
      <w:marBottom w:val="0"/>
      <w:divBdr>
        <w:top w:val="none" w:sz="0" w:space="0" w:color="auto"/>
        <w:left w:val="none" w:sz="0" w:space="0" w:color="auto"/>
        <w:bottom w:val="none" w:sz="0" w:space="0" w:color="auto"/>
        <w:right w:val="none" w:sz="0" w:space="0" w:color="auto"/>
      </w:divBdr>
    </w:div>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453518815">
      <w:bodyDiv w:val="1"/>
      <w:marLeft w:val="0"/>
      <w:marRight w:val="0"/>
      <w:marTop w:val="0"/>
      <w:marBottom w:val="0"/>
      <w:divBdr>
        <w:top w:val="none" w:sz="0" w:space="0" w:color="auto"/>
        <w:left w:val="none" w:sz="0" w:space="0" w:color="auto"/>
        <w:bottom w:val="none" w:sz="0" w:space="0" w:color="auto"/>
        <w:right w:val="none" w:sz="0" w:space="0" w:color="auto"/>
      </w:divBdr>
    </w:div>
    <w:div w:id="824052923">
      <w:bodyDiv w:val="1"/>
      <w:marLeft w:val="0"/>
      <w:marRight w:val="0"/>
      <w:marTop w:val="0"/>
      <w:marBottom w:val="0"/>
      <w:divBdr>
        <w:top w:val="none" w:sz="0" w:space="0" w:color="auto"/>
        <w:left w:val="none" w:sz="0" w:space="0" w:color="auto"/>
        <w:bottom w:val="none" w:sz="0" w:space="0" w:color="auto"/>
        <w:right w:val="none" w:sz="0" w:space="0" w:color="auto"/>
      </w:divBdr>
    </w:div>
    <w:div w:id="838080928">
      <w:bodyDiv w:val="1"/>
      <w:marLeft w:val="0"/>
      <w:marRight w:val="0"/>
      <w:marTop w:val="0"/>
      <w:marBottom w:val="0"/>
      <w:divBdr>
        <w:top w:val="none" w:sz="0" w:space="0" w:color="auto"/>
        <w:left w:val="none" w:sz="0" w:space="0" w:color="auto"/>
        <w:bottom w:val="none" w:sz="0" w:space="0" w:color="auto"/>
        <w:right w:val="none" w:sz="0" w:space="0" w:color="auto"/>
      </w:divBdr>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218978716">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 w:id="1379672030">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20132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cca.org.au/gr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ministers/the-hon-greg-hunt-mp/media/minister-hunts-press-conference-in-melbourne-on-29-october-2021-on-new-funding-to-support-covid-19-cases-at-home-and-covid-19-vaccination-rollou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terms-of-reference-culturally-and-linguistically-diverse-communities-covid-19-health-advisory-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bilitygateway.gov.au/" TargetMode="External"/><Relationship Id="rId5" Type="http://schemas.openxmlformats.org/officeDocument/2006/relationships/numbering" Target="numbering.xml"/><Relationship Id="rId15" Type="http://schemas.openxmlformats.org/officeDocument/2006/relationships/hyperlink" Target="https://health.gov.au/committees-and-groups/culturally-and-linguistically-diverse-communities-covid-19-health-advisory-grou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lturaldiversityhealth.org.au/competency-standards-framewo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BA93284DA35D1F45B280F3CB31AD2D16" ma:contentTypeName="Document" ma:contentTypeScope="" ma:contentTypeVersion="6" ma:versionID="e96b788a097e7da87d1a52395ce09ca4">
  <xsd:schema xmlns:xsd="http://www.w3.org/2001/XMLSchema" xmlns:ns2="c658492f-9500-4dd5-9131-bbd7254b3ccc" xmlns:ns3="52cd6d7e-0bd4-4241-8fcf-446e1b3cb6bb" xmlns:p="http://schemas.microsoft.com/office/2006/metadata/properties" xmlns:xs="http://www.w3.org/2001/XMLSchema" ma:fieldsID="09f3567c561f97e578b665e7a6b7ff67" ma:root="true" ns2:_="" ns3:_="" targetNamespace="http://schemas.microsoft.com/office/2006/metadata/properties">
    <xsd:import namespace="c658492f-9500-4dd5-9131-bbd7254b3ccc"/>
    <xsd:import namespace="52cd6d7e-0bd4-4241-8fcf-446e1b3cb6bb"/>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3:SharedWithUsers"/>
                <xsd:element minOccurs="0" ref="ns3:SharedWithDetail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658492f-9500-4dd5-9131-bbd7254b3c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52cd6d7e-0bd4-4241-8fcf-446e1b3cb6bb">
    <xsd:import namespace="http://schemas.microsoft.com/office/2006/documentManagement/types"/>
    <xsd:import namespace="http://schemas.microsoft.com/office/infopath/2007/PartnerControls"/>
    <xsd:element ma:displayName="Shared With" ma:index="1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3"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CF151-312B-474E-9986-37404219C4D2}">
  <ds:schemaRefs>
    <ds:schemaRef ds:uri="http://schemas.microsoft.com/sharepoint/v3/contenttype/forms"/>
  </ds:schemaRefs>
</ds:datastoreItem>
</file>

<file path=customXml/itemProps2.xml><?xml version="1.0" encoding="utf-8"?>
<ds:datastoreItem xmlns:ds="http://schemas.openxmlformats.org/officeDocument/2006/customXml" ds:itemID="{12618024-6F10-40C1-8552-2736930ADE9E}">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964567-29BD-46DC-AB38-7D690B4A4987}">
  <ds:schemaRefs>
    <ds:schemaRef ds:uri="http://schemas.microsoft.com/office/2006/metadata/contentType"/>
    <ds:schemaRef ds:uri="http://schemas.microsoft.com/office/2006/metadata/properties/metaAttributes"/>
    <ds:schemaRef ds:uri="http://www.w3.org/2001/XMLSchema"/>
    <ds:schemaRef ds:uri="c658492f-9500-4dd5-9131-bbd7254b3ccc"/>
    <ds:schemaRef ds:uri="52cd6d7e-0bd4-4241-8fcf-446e1b3cb6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COVID-19 and the particular risks for people with disability – Roundtable</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the particular risks for people with disability – Roundtable</dc:title>
  <dc:subject>Disability</dc:subject>
  <dc:creator/>
  <cp:keywords>Disability; COVID-19; Communique</cp:keywords>
  <dc:description/>
  <cp:lastModifiedBy/>
  <cp:revision>1</cp:revision>
  <dcterms:created xsi:type="dcterms:W3CDTF">2021-11-19T02:10:00Z</dcterms:created>
  <dcterms:modified xsi:type="dcterms:W3CDTF">2021-11-19T02:10:00Z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2020-11-11T00:32:42Z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fe9b5091-d62b-4527-b2cf-eb17a3a06166</vt:lpwstr>
  </property>
  <property fmtid="{D5CDD505-2E9C-101B-9397-08002B2CF9AE}" pid="8" name="MSIP_Label_da623df2-7a25-4a8f-b59b-3a3459c1375f_ContentBits">
    <vt:lpwstr>0</vt:lpwstr>
  </property>
  <property fmtid="{D5CDD505-2E9C-101B-9397-08002B2CF9AE}" pid="9" name="ContentTypeId">
    <vt:lpwstr>0x010100BA93284DA35D1F45B280F3CB31AD2D16</vt:lpwstr>
  </property>
</Properties>
</file>