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C5D2D" w14:textId="77777777" w:rsidR="008F2E23" w:rsidRPr="005A30E6" w:rsidRDefault="00894CE1" w:rsidP="005A30E6">
      <w:pPr>
        <w:pStyle w:val="Title"/>
      </w:pPr>
      <w:r>
        <w:t xml:space="preserve">Workforce – </w:t>
      </w:r>
      <w:r w:rsidR="00A17457">
        <w:t>growing and upskilling the workforce to improve care for senior Australians</w:t>
      </w:r>
    </w:p>
    <w:p w14:paraId="637DB11B" w14:textId="466DB0E9" w:rsidR="002D3658" w:rsidRPr="00C9428A" w:rsidRDefault="007E5A5A" w:rsidP="002D3658">
      <w:pPr>
        <w:pStyle w:val="IntroPara"/>
        <w:rPr>
          <w:rFonts w:eastAsia="MS Mincho"/>
          <w:lang w:val="en-US"/>
        </w:rPr>
      </w:pPr>
      <w:r>
        <w:rPr>
          <w:rFonts w:eastAsia="MS Mincho"/>
          <w:lang w:val="en-US"/>
        </w:rPr>
        <w:t xml:space="preserve">The Australian Government </w:t>
      </w:r>
      <w:r w:rsidR="00F620BD">
        <w:rPr>
          <w:rFonts w:eastAsia="MS Mincho"/>
          <w:lang w:val="en-US"/>
        </w:rPr>
        <w:t>has implemented the first year of</w:t>
      </w:r>
      <w:r w:rsidRPr="00C9428A">
        <w:rPr>
          <w:rFonts w:eastAsia="MS Mincho"/>
          <w:lang w:val="en-US"/>
        </w:rPr>
        <w:t xml:space="preserve"> a</w:t>
      </w:r>
      <w:r w:rsidR="00B81C27" w:rsidRPr="00C9428A">
        <w:rPr>
          <w:rFonts w:eastAsia="MS Mincho"/>
          <w:lang w:val="en-US"/>
        </w:rPr>
        <w:t>n</w:t>
      </w:r>
      <w:r w:rsidRPr="00C9428A">
        <w:rPr>
          <w:rFonts w:eastAsia="MS Mincho"/>
          <w:lang w:val="en-US"/>
        </w:rPr>
        <w:t xml:space="preserve"> </w:t>
      </w:r>
      <w:r w:rsidR="00B81C27" w:rsidRPr="00C9428A">
        <w:rPr>
          <w:rFonts w:eastAsia="MS Mincho"/>
          <w:lang w:val="en-US"/>
        </w:rPr>
        <w:t>$18.</w:t>
      </w:r>
      <w:r w:rsidR="008C06F3">
        <w:rPr>
          <w:rFonts w:eastAsia="MS Mincho"/>
          <w:lang w:val="en-US"/>
        </w:rPr>
        <w:t>8</w:t>
      </w:r>
      <w:r w:rsidR="00B81C27" w:rsidRPr="00C9428A">
        <w:rPr>
          <w:rFonts w:eastAsia="MS Mincho"/>
          <w:lang w:val="en-US"/>
        </w:rPr>
        <w:t xml:space="preserve"> billion, </w:t>
      </w:r>
      <w:r w:rsidR="00CF5E0A" w:rsidRPr="00C9428A">
        <w:rPr>
          <w:rFonts w:eastAsia="MS Mincho"/>
          <w:lang w:val="en-US"/>
        </w:rPr>
        <w:t xml:space="preserve">five </w:t>
      </w:r>
      <w:r w:rsidRPr="00C9428A">
        <w:rPr>
          <w:rFonts w:eastAsia="MS Mincho"/>
          <w:lang w:val="en-US"/>
        </w:rPr>
        <w:t xml:space="preserve">year aged care reform program. </w:t>
      </w:r>
      <w:r w:rsidR="00894CE1" w:rsidRPr="00C9428A">
        <w:rPr>
          <w:rFonts w:eastAsia="MS Mincho"/>
          <w:lang w:val="en-US"/>
        </w:rPr>
        <w:t xml:space="preserve">Senior Australians need a skilled, diverse and </w:t>
      </w:r>
      <w:r w:rsidR="00A17457" w:rsidRPr="00C9428A">
        <w:rPr>
          <w:rFonts w:eastAsia="MS Mincho"/>
          <w:lang w:val="en-US"/>
        </w:rPr>
        <w:t xml:space="preserve">compassionate </w:t>
      </w:r>
      <w:r w:rsidR="00894CE1" w:rsidRPr="00C9428A">
        <w:rPr>
          <w:rFonts w:eastAsia="MS Mincho"/>
          <w:lang w:val="en-US"/>
        </w:rPr>
        <w:t>care and support workforce. Growing the aged care workforce is fundamental to the</w:t>
      </w:r>
      <w:r w:rsidR="006C038A" w:rsidRPr="00C9428A">
        <w:rPr>
          <w:rFonts w:eastAsia="MS Mincho"/>
          <w:lang w:val="en-US"/>
        </w:rPr>
        <w:t xml:space="preserve"> Australian Government’s aged care reforms.</w:t>
      </w:r>
    </w:p>
    <w:p w14:paraId="209B492D" w14:textId="4E64B4BE" w:rsidR="00BC6FFC" w:rsidRDefault="002D3658" w:rsidP="00BC6FFC">
      <w:pPr>
        <w:pStyle w:val="IntroPara"/>
        <w:rPr>
          <w:rFonts w:eastAsia="MS Mincho"/>
          <w:lang w:val="en-US"/>
        </w:rPr>
      </w:pPr>
      <w:r w:rsidRPr="00C9428A">
        <w:rPr>
          <w:rFonts w:eastAsia="MS Mincho"/>
          <w:lang w:val="en-US"/>
        </w:rPr>
        <w:t>As part of</w:t>
      </w:r>
      <w:r w:rsidR="00B42290" w:rsidRPr="00C9428A">
        <w:rPr>
          <w:rFonts w:eastAsia="MS Mincho"/>
          <w:lang w:val="en-US"/>
        </w:rPr>
        <w:t xml:space="preserve"> the Royal Commission into Aged Care Quality and Safety</w:t>
      </w:r>
      <w:r w:rsidRPr="00C9428A">
        <w:rPr>
          <w:rFonts w:eastAsia="MS Mincho"/>
          <w:lang w:val="en-US"/>
        </w:rPr>
        <w:t xml:space="preserve"> </w:t>
      </w:r>
      <w:r w:rsidR="00ED355F" w:rsidRPr="00C9428A">
        <w:rPr>
          <w:rFonts w:eastAsia="MS Mincho"/>
          <w:lang w:val="en-US"/>
        </w:rPr>
        <w:t>response</w:t>
      </w:r>
      <w:r w:rsidRPr="00C9428A">
        <w:rPr>
          <w:rFonts w:eastAsia="MS Mincho"/>
          <w:lang w:val="en-US"/>
        </w:rPr>
        <w:t xml:space="preserve">, the Australian Government committed </w:t>
      </w:r>
      <w:r w:rsidR="007E3B90" w:rsidRPr="00C9428A">
        <w:rPr>
          <w:rFonts w:eastAsia="MS Mincho"/>
          <w:lang w:val="en-US"/>
        </w:rPr>
        <w:t xml:space="preserve">$652.1 million to workforce aged care reforms. </w:t>
      </w:r>
      <w:r w:rsidR="007E5A5A" w:rsidRPr="00C9428A">
        <w:rPr>
          <w:rFonts w:eastAsia="MS Mincho"/>
          <w:lang w:val="en-US"/>
        </w:rPr>
        <w:t xml:space="preserve">The </w:t>
      </w:r>
      <w:r w:rsidR="007E3B90" w:rsidRPr="00C9428A">
        <w:rPr>
          <w:rFonts w:eastAsia="MS Mincho"/>
          <w:lang w:val="en-US"/>
        </w:rPr>
        <w:t xml:space="preserve">2022–23 </w:t>
      </w:r>
      <w:r w:rsidR="007E5A5A" w:rsidRPr="00C9428A">
        <w:rPr>
          <w:rFonts w:eastAsia="MS Mincho"/>
          <w:lang w:val="en-US"/>
        </w:rPr>
        <w:t>Budget further invests $</w:t>
      </w:r>
      <w:r w:rsidR="002408C1">
        <w:rPr>
          <w:rFonts w:eastAsia="MS Mincho"/>
          <w:lang w:val="en-US"/>
        </w:rPr>
        <w:t>99</w:t>
      </w:r>
      <w:r w:rsidR="00BC57C9" w:rsidRPr="00C9428A">
        <w:rPr>
          <w:rFonts w:eastAsia="MS Mincho"/>
          <w:lang w:val="en-US"/>
        </w:rPr>
        <w:t xml:space="preserve"> </w:t>
      </w:r>
      <w:r w:rsidR="007E5A5A" w:rsidRPr="00C9428A">
        <w:rPr>
          <w:rFonts w:eastAsia="MS Mincho"/>
          <w:lang w:val="en-US"/>
        </w:rPr>
        <w:t xml:space="preserve">million </w:t>
      </w:r>
      <w:r w:rsidR="007E3B90" w:rsidRPr="00C9428A">
        <w:rPr>
          <w:rFonts w:eastAsia="MS Mincho"/>
          <w:lang w:val="en-US"/>
        </w:rPr>
        <w:t>in this area,</w:t>
      </w:r>
      <w:r w:rsidR="002408C1">
        <w:rPr>
          <w:rFonts w:eastAsia="MS Mincho"/>
          <w:lang w:val="en-US"/>
        </w:rPr>
        <w:t xml:space="preserve"> and a further $303.3 million in response to the COVID-19 pandemic. W</w:t>
      </w:r>
      <w:bookmarkStart w:id="0" w:name="_GoBack"/>
      <w:bookmarkEnd w:id="0"/>
      <w:r w:rsidR="007E3B90" w:rsidRPr="00C9428A">
        <w:rPr>
          <w:rFonts w:eastAsia="MS Mincho"/>
          <w:lang w:val="en-US"/>
        </w:rPr>
        <w:t xml:space="preserve">ith the total aged care commitment growing to </w:t>
      </w:r>
      <w:r w:rsidR="00B81C27" w:rsidRPr="00C9428A">
        <w:rPr>
          <w:rFonts w:eastAsia="MS Mincho"/>
          <w:lang w:val="en-US"/>
        </w:rPr>
        <w:t>o</w:t>
      </w:r>
      <w:r w:rsidR="007E3B90" w:rsidRPr="00C9428A">
        <w:rPr>
          <w:rFonts w:eastAsia="MS Mincho"/>
          <w:lang w:val="en-US"/>
        </w:rPr>
        <w:t>ver $12</w:t>
      </w:r>
      <w:r w:rsidR="00DC7D83" w:rsidRPr="00C9428A">
        <w:rPr>
          <w:rFonts w:eastAsia="MS Mincho"/>
          <w:lang w:val="en-US"/>
        </w:rPr>
        <w:t>9</w:t>
      </w:r>
      <w:r w:rsidR="00F620BD">
        <w:rPr>
          <w:rFonts w:eastAsia="MS Mincho"/>
          <w:lang w:val="en-US"/>
        </w:rPr>
        <w:t>.</w:t>
      </w:r>
      <w:r w:rsidR="007D55F8" w:rsidRPr="00C9428A">
        <w:rPr>
          <w:rFonts w:eastAsia="MS Mincho"/>
          <w:lang w:val="en-US"/>
        </w:rPr>
        <w:t>9</w:t>
      </w:r>
      <w:r w:rsidR="00B81C27" w:rsidRPr="00C9428A">
        <w:rPr>
          <w:rFonts w:eastAsia="MS Mincho"/>
          <w:lang w:val="en-US"/>
        </w:rPr>
        <w:t xml:space="preserve"> billion over</w:t>
      </w:r>
      <w:r w:rsidR="00B81C27" w:rsidRPr="00CD0B67">
        <w:rPr>
          <w:rFonts w:eastAsia="MS Mincho"/>
          <w:lang w:val="en-US"/>
        </w:rPr>
        <w:t xml:space="preserve"> the next </w:t>
      </w:r>
      <w:r w:rsidR="00CF5E0A" w:rsidRPr="00CD0B67">
        <w:rPr>
          <w:rFonts w:eastAsia="MS Mincho"/>
          <w:lang w:val="en-US"/>
        </w:rPr>
        <w:t xml:space="preserve">four </w:t>
      </w:r>
      <w:r w:rsidR="00B81C27" w:rsidRPr="00CD0B67">
        <w:rPr>
          <w:rFonts w:eastAsia="MS Mincho"/>
          <w:lang w:val="en-US"/>
        </w:rPr>
        <w:t>years</w:t>
      </w:r>
      <w:r w:rsidR="007E5A5A" w:rsidRPr="00CF5E0A">
        <w:rPr>
          <w:rFonts w:eastAsia="MS Mincho"/>
          <w:lang w:val="en-US"/>
        </w:rPr>
        <w:t>.</w:t>
      </w:r>
      <w:r w:rsidR="0046046E">
        <w:rPr>
          <w:rFonts w:eastAsia="MS Mincho"/>
          <w:lang w:val="en-US"/>
        </w:rPr>
        <w:t xml:space="preserve"> </w:t>
      </w:r>
      <w:r>
        <w:rPr>
          <w:rFonts w:eastAsia="MS Mincho"/>
          <w:lang w:val="en-US"/>
        </w:rPr>
        <w:t xml:space="preserve">The Government is continuing to support the workforce and delivery of quality care across the aged care, disability and veterans’ care sectors. </w:t>
      </w:r>
    </w:p>
    <w:p w14:paraId="685C3FAB" w14:textId="387D25A6" w:rsidR="00814858" w:rsidRDefault="00814858" w:rsidP="0046046E">
      <w:pPr>
        <w:pStyle w:val="Heading1"/>
      </w:pPr>
      <w:r>
        <w:t>Workforce bonus payments</w:t>
      </w:r>
    </w:p>
    <w:p w14:paraId="7D2730B7" w14:textId="3A2BE4F6" w:rsidR="0060365B" w:rsidRDefault="00814858" w:rsidP="00C9428A">
      <w:pPr>
        <w:rPr>
          <w:rFonts w:eastAsia="MS Mincho"/>
          <w:lang w:val="en-US"/>
        </w:rPr>
      </w:pPr>
      <w:r>
        <w:rPr>
          <w:rFonts w:eastAsia="MS Mincho"/>
          <w:lang w:val="en-US"/>
        </w:rPr>
        <w:t>The aged care workforce will receive up to $</w:t>
      </w:r>
      <w:r w:rsidR="00E76F96">
        <w:rPr>
          <w:rFonts w:eastAsia="MS Mincho"/>
          <w:lang w:val="en-US"/>
        </w:rPr>
        <w:t>8</w:t>
      </w:r>
      <w:r>
        <w:rPr>
          <w:rFonts w:eastAsia="MS Mincho"/>
          <w:lang w:val="en-US"/>
        </w:rPr>
        <w:t>00 each</w:t>
      </w:r>
      <w:r w:rsidR="00426F3F">
        <w:rPr>
          <w:rFonts w:eastAsia="MS Mincho"/>
          <w:lang w:val="en-US"/>
        </w:rPr>
        <w:t>,</w:t>
      </w:r>
      <w:r w:rsidR="0060365B">
        <w:rPr>
          <w:rFonts w:eastAsia="MS Mincho"/>
          <w:lang w:val="en-US"/>
        </w:rPr>
        <w:t xml:space="preserve"> based on the most hours worked within a defined </w:t>
      </w:r>
      <w:r w:rsidR="00CF5E0A">
        <w:rPr>
          <w:rFonts w:eastAsia="MS Mincho"/>
          <w:lang w:val="en-US"/>
        </w:rPr>
        <w:t xml:space="preserve">four </w:t>
      </w:r>
      <w:r w:rsidR="0060365B">
        <w:rPr>
          <w:rFonts w:eastAsia="MS Mincho"/>
          <w:lang w:val="en-US"/>
        </w:rPr>
        <w:t>week period</w:t>
      </w:r>
      <w:r>
        <w:rPr>
          <w:rFonts w:eastAsia="MS Mincho"/>
          <w:lang w:val="en-US"/>
        </w:rPr>
        <w:t xml:space="preserve">. </w:t>
      </w:r>
    </w:p>
    <w:p w14:paraId="341A2321" w14:textId="40FB819E" w:rsidR="00814858" w:rsidRPr="0046046E" w:rsidRDefault="0060365B" w:rsidP="00C9428A">
      <w:pPr>
        <w:rPr>
          <w:rFonts w:eastAsia="MS Mincho"/>
          <w:lang w:val="en-US"/>
        </w:rPr>
      </w:pPr>
      <w:r>
        <w:rPr>
          <w:rFonts w:eastAsia="MS Mincho"/>
          <w:lang w:val="en-US"/>
        </w:rPr>
        <w:t>The Government has committed this payment</w:t>
      </w:r>
      <w:r w:rsidR="00814858">
        <w:rPr>
          <w:rFonts w:eastAsia="MS Mincho"/>
          <w:lang w:val="en-US"/>
        </w:rPr>
        <w:t xml:space="preserve"> in recognition of workers</w:t>
      </w:r>
      <w:r>
        <w:rPr>
          <w:rFonts w:eastAsia="MS Mincho"/>
          <w:lang w:val="en-US"/>
        </w:rPr>
        <w:t xml:space="preserve">’ </w:t>
      </w:r>
      <w:r w:rsidR="00814858">
        <w:rPr>
          <w:rFonts w:eastAsia="MS Mincho"/>
          <w:lang w:val="en-US"/>
        </w:rPr>
        <w:t>commitment to care for senior Australians during the COVID-19 pandemic</w:t>
      </w:r>
      <w:r>
        <w:rPr>
          <w:rFonts w:eastAsia="MS Mincho"/>
          <w:lang w:val="en-US"/>
        </w:rPr>
        <w:t>, including home care and resident</w:t>
      </w:r>
      <w:r w:rsidR="00426F3F">
        <w:rPr>
          <w:rFonts w:eastAsia="MS Mincho"/>
          <w:lang w:val="en-US"/>
        </w:rPr>
        <w:t>ial</w:t>
      </w:r>
      <w:r>
        <w:rPr>
          <w:rFonts w:eastAsia="MS Mincho"/>
          <w:lang w:val="en-US"/>
        </w:rPr>
        <w:t xml:space="preserve"> direct care, food or cleaning services</w:t>
      </w:r>
      <w:r w:rsidR="00814858">
        <w:rPr>
          <w:rFonts w:eastAsia="MS Mincho"/>
          <w:lang w:val="en-US"/>
        </w:rPr>
        <w:t>.</w:t>
      </w:r>
      <w:r w:rsidR="00C12C73">
        <w:rPr>
          <w:rFonts w:eastAsia="MS Mincho"/>
          <w:lang w:val="en-US"/>
        </w:rPr>
        <w:t xml:space="preserve"> This adds to previous bonus payments during COVID-19, taking the Government’s total </w:t>
      </w:r>
      <w:r w:rsidR="00C12C73" w:rsidRPr="00C9428A">
        <w:rPr>
          <w:rFonts w:eastAsia="MS Mincho"/>
          <w:lang w:val="en-US"/>
        </w:rPr>
        <w:t>investment to $</w:t>
      </w:r>
      <w:r w:rsidR="00BC57C9" w:rsidRPr="00C9428A">
        <w:rPr>
          <w:rFonts w:eastAsia="MS Mincho"/>
          <w:lang w:val="en-US"/>
        </w:rPr>
        <w:t xml:space="preserve">657.5 </w:t>
      </w:r>
      <w:r w:rsidR="00C12C73" w:rsidRPr="00C9428A">
        <w:rPr>
          <w:rFonts w:eastAsia="MS Mincho"/>
          <w:lang w:val="en-US"/>
        </w:rPr>
        <w:t>million.</w:t>
      </w:r>
    </w:p>
    <w:p w14:paraId="73EA0047" w14:textId="20DD6444" w:rsidR="00F81525" w:rsidRDefault="00F81525" w:rsidP="0046046E">
      <w:pPr>
        <w:pStyle w:val="Heading1"/>
      </w:pPr>
      <w:r>
        <w:t>Care and support regulatory alignment</w:t>
      </w:r>
    </w:p>
    <w:p w14:paraId="40D8D6F1" w14:textId="68196361" w:rsidR="00F81525" w:rsidRPr="0046046E" w:rsidRDefault="00F81525" w:rsidP="00C9428A">
      <w:pPr>
        <w:rPr>
          <w:rFonts w:eastAsia="MS Mincho"/>
          <w:lang w:val="en-US"/>
        </w:rPr>
      </w:pPr>
      <w:r w:rsidRPr="0046046E">
        <w:rPr>
          <w:rFonts w:eastAsia="MS Mincho"/>
          <w:lang w:val="en-US"/>
        </w:rPr>
        <w:t xml:space="preserve">The </w:t>
      </w:r>
      <w:r>
        <w:rPr>
          <w:rFonts w:eastAsia="MS Mincho"/>
          <w:lang w:val="en-US"/>
        </w:rPr>
        <w:t xml:space="preserve">Government is </w:t>
      </w:r>
      <w:r w:rsidRPr="00C9428A">
        <w:rPr>
          <w:rFonts w:eastAsia="MS Mincho"/>
          <w:lang w:val="en-US"/>
        </w:rPr>
        <w:t xml:space="preserve">investing $10.8 million in </w:t>
      </w:r>
      <w:r w:rsidR="00C23A02" w:rsidRPr="00C9428A">
        <w:rPr>
          <w:rFonts w:eastAsia="MS Mincho"/>
          <w:lang w:val="en-US"/>
        </w:rPr>
        <w:t>the</w:t>
      </w:r>
      <w:r w:rsidR="00C23A02">
        <w:rPr>
          <w:rFonts w:eastAsia="MS Mincho"/>
          <w:lang w:val="en-US"/>
        </w:rPr>
        <w:t xml:space="preserve"> </w:t>
      </w:r>
      <w:r w:rsidRPr="0046046E">
        <w:rPr>
          <w:rFonts w:eastAsia="MS Mincho"/>
          <w:lang w:val="en-US"/>
        </w:rPr>
        <w:t xml:space="preserve">Cross-Agency Taskforce on Regulatory Alignment </w:t>
      </w:r>
      <w:r w:rsidR="00814858" w:rsidRPr="00814858">
        <w:rPr>
          <w:rFonts w:eastAsia="MS Mincho"/>
          <w:lang w:val="en-US"/>
        </w:rPr>
        <w:t xml:space="preserve">to </w:t>
      </w:r>
      <w:r w:rsidR="00C23A02">
        <w:rPr>
          <w:rFonts w:eastAsia="MS Mincho"/>
          <w:lang w:val="en-US"/>
        </w:rPr>
        <w:t xml:space="preserve">progress </w:t>
      </w:r>
      <w:r w:rsidR="00170B43">
        <w:rPr>
          <w:rFonts w:eastAsia="MS Mincho"/>
          <w:lang w:val="en-US"/>
        </w:rPr>
        <w:t>align</w:t>
      </w:r>
      <w:r w:rsidR="00C23A02">
        <w:rPr>
          <w:rFonts w:eastAsia="MS Mincho"/>
          <w:lang w:val="en-US"/>
        </w:rPr>
        <w:t>ment of</w:t>
      </w:r>
      <w:r w:rsidR="00170B43">
        <w:rPr>
          <w:rFonts w:eastAsia="MS Mincho"/>
          <w:lang w:val="en-US"/>
        </w:rPr>
        <w:t xml:space="preserve"> regulation across the care and support sector – aged care, disability supports, and veterans’ care. Alignment will </w:t>
      </w:r>
      <w:r w:rsidR="00814858" w:rsidRPr="00814858">
        <w:rPr>
          <w:rFonts w:eastAsia="MS Mincho"/>
          <w:lang w:val="en-US"/>
        </w:rPr>
        <w:t xml:space="preserve">improve </w:t>
      </w:r>
      <w:r w:rsidR="0060365B">
        <w:rPr>
          <w:rFonts w:eastAsia="MS Mincho"/>
          <w:lang w:val="en-US"/>
        </w:rPr>
        <w:t xml:space="preserve">the </w:t>
      </w:r>
      <w:r w:rsidR="00814858" w:rsidRPr="00814858">
        <w:rPr>
          <w:rFonts w:eastAsia="MS Mincho"/>
          <w:lang w:val="en-US"/>
        </w:rPr>
        <w:t>quality and safety</w:t>
      </w:r>
      <w:r w:rsidR="0060365B">
        <w:rPr>
          <w:rFonts w:eastAsia="MS Mincho"/>
          <w:lang w:val="en-US"/>
        </w:rPr>
        <w:t xml:space="preserve"> of care and support services</w:t>
      </w:r>
      <w:r w:rsidR="00814858" w:rsidRPr="00814858">
        <w:rPr>
          <w:rFonts w:eastAsia="MS Mincho"/>
          <w:lang w:val="en-US"/>
        </w:rPr>
        <w:t>,</w:t>
      </w:r>
      <w:r w:rsidR="00426F3F">
        <w:rPr>
          <w:rFonts w:eastAsia="MS Mincho"/>
          <w:lang w:val="en-US"/>
        </w:rPr>
        <w:t xml:space="preserve"> </w:t>
      </w:r>
      <w:r w:rsidR="00170B43">
        <w:rPr>
          <w:rFonts w:eastAsia="MS Mincho"/>
          <w:lang w:val="en-US"/>
        </w:rPr>
        <w:t xml:space="preserve">reduce </w:t>
      </w:r>
      <w:r w:rsidR="00426F3F">
        <w:rPr>
          <w:rFonts w:eastAsia="MS Mincho"/>
          <w:lang w:val="en-US"/>
        </w:rPr>
        <w:t xml:space="preserve">duplication </w:t>
      </w:r>
      <w:r w:rsidR="00170B43">
        <w:rPr>
          <w:rFonts w:eastAsia="MS Mincho"/>
          <w:lang w:val="en-US"/>
        </w:rPr>
        <w:t xml:space="preserve">of obligations, </w:t>
      </w:r>
      <w:r w:rsidR="00426F3F">
        <w:rPr>
          <w:rFonts w:eastAsia="MS Mincho"/>
          <w:lang w:val="en-US"/>
        </w:rPr>
        <w:t xml:space="preserve">and </w:t>
      </w:r>
      <w:r w:rsidR="00A87180">
        <w:rPr>
          <w:rFonts w:eastAsia="MS Mincho"/>
          <w:lang w:val="en-US"/>
        </w:rPr>
        <w:t>enable</w:t>
      </w:r>
      <w:r w:rsidR="00A87180" w:rsidRPr="00814858">
        <w:rPr>
          <w:rFonts w:eastAsia="MS Mincho"/>
          <w:lang w:val="en-US"/>
        </w:rPr>
        <w:t xml:space="preserve"> </w:t>
      </w:r>
      <w:r w:rsidR="00170B43">
        <w:rPr>
          <w:rFonts w:eastAsia="MS Mincho"/>
          <w:lang w:val="en-US"/>
        </w:rPr>
        <w:t xml:space="preserve">providers and workers to operate more </w:t>
      </w:r>
      <w:r w:rsidR="00814858" w:rsidRPr="00814858">
        <w:rPr>
          <w:rFonts w:eastAsia="MS Mincho"/>
          <w:lang w:val="en-US"/>
        </w:rPr>
        <w:t>seamless</w:t>
      </w:r>
      <w:r w:rsidR="00170B43">
        <w:rPr>
          <w:rFonts w:eastAsia="MS Mincho"/>
          <w:lang w:val="en-US"/>
        </w:rPr>
        <w:t>ly</w:t>
      </w:r>
      <w:r w:rsidR="00814858" w:rsidRPr="00814858">
        <w:rPr>
          <w:rFonts w:eastAsia="MS Mincho"/>
          <w:lang w:val="en-US"/>
        </w:rPr>
        <w:t xml:space="preserve"> </w:t>
      </w:r>
      <w:r w:rsidR="00170B43">
        <w:rPr>
          <w:rFonts w:eastAsia="MS Mincho"/>
          <w:lang w:val="en-US"/>
        </w:rPr>
        <w:t>across the sector.</w:t>
      </w:r>
    </w:p>
    <w:p w14:paraId="356A0A48" w14:textId="5D8B0D0F" w:rsidR="00C23A02" w:rsidRDefault="00814858" w:rsidP="00C9428A">
      <w:pPr>
        <w:rPr>
          <w:rFonts w:eastAsia="MS Mincho"/>
          <w:lang w:val="en-US"/>
        </w:rPr>
      </w:pPr>
      <w:r>
        <w:rPr>
          <w:rFonts w:eastAsia="MS Mincho"/>
          <w:lang w:val="en-US"/>
        </w:rPr>
        <w:t xml:space="preserve">A roadmap for </w:t>
      </w:r>
      <w:r w:rsidR="00C23A02">
        <w:rPr>
          <w:rFonts w:eastAsia="MS Mincho"/>
          <w:lang w:val="en-US"/>
        </w:rPr>
        <w:t xml:space="preserve">regulatory </w:t>
      </w:r>
      <w:r>
        <w:rPr>
          <w:rFonts w:eastAsia="MS Mincho"/>
          <w:lang w:val="en-US"/>
        </w:rPr>
        <w:t xml:space="preserve">alignment will be developed through detailed analysis and </w:t>
      </w:r>
      <w:r w:rsidR="00C77084">
        <w:rPr>
          <w:rFonts w:eastAsia="MS Mincho"/>
          <w:lang w:val="en-US"/>
        </w:rPr>
        <w:t xml:space="preserve">further </w:t>
      </w:r>
      <w:r>
        <w:rPr>
          <w:rFonts w:eastAsia="MS Mincho"/>
          <w:lang w:val="en-US"/>
        </w:rPr>
        <w:t>consultation</w:t>
      </w:r>
      <w:r w:rsidR="00C23A02">
        <w:rPr>
          <w:rFonts w:eastAsia="MS Mincho"/>
          <w:lang w:val="en-US"/>
        </w:rPr>
        <w:t xml:space="preserve">, with early activities to include: </w:t>
      </w:r>
    </w:p>
    <w:p w14:paraId="59064869" w14:textId="77777777" w:rsidR="00C23A02" w:rsidRPr="00C9428A" w:rsidRDefault="00C23A02" w:rsidP="00C9428A">
      <w:pPr>
        <w:pStyle w:val="ListParagraph"/>
        <w:numPr>
          <w:ilvl w:val="0"/>
          <w:numId w:val="17"/>
        </w:numPr>
        <w:rPr>
          <w:rFonts w:eastAsia="MS Mincho"/>
          <w:lang w:val="en-US"/>
        </w:rPr>
      </w:pPr>
      <w:r w:rsidRPr="00C9428A">
        <w:rPr>
          <w:rFonts w:eastAsia="MS Mincho"/>
          <w:lang w:val="en-US"/>
        </w:rPr>
        <w:t>improved information sharing between regulators</w:t>
      </w:r>
    </w:p>
    <w:p w14:paraId="6114C6C0" w14:textId="3421098F" w:rsidR="00C23A02" w:rsidRPr="00C9428A" w:rsidRDefault="00C23A02" w:rsidP="00C9428A">
      <w:pPr>
        <w:pStyle w:val="ListParagraph"/>
        <w:numPr>
          <w:ilvl w:val="0"/>
          <w:numId w:val="17"/>
        </w:numPr>
        <w:rPr>
          <w:rFonts w:eastAsia="MS Mincho"/>
          <w:lang w:val="en-US"/>
        </w:rPr>
      </w:pPr>
      <w:r w:rsidRPr="00C9428A">
        <w:rPr>
          <w:rFonts w:eastAsia="MS Mincho"/>
          <w:lang w:val="en-US"/>
        </w:rPr>
        <w:t>opportunities for streamlined reporting processes</w:t>
      </w:r>
      <w:r w:rsidR="00CF5E0A" w:rsidRPr="00C9428A">
        <w:rPr>
          <w:rFonts w:eastAsia="MS Mincho"/>
          <w:lang w:val="en-US"/>
        </w:rPr>
        <w:t>, and</w:t>
      </w:r>
    </w:p>
    <w:p w14:paraId="75198F16" w14:textId="3EECA740" w:rsidR="00C23A02" w:rsidRPr="00C9428A" w:rsidRDefault="00C23A02" w:rsidP="00C9428A">
      <w:pPr>
        <w:pStyle w:val="ListParagraph"/>
        <w:numPr>
          <w:ilvl w:val="0"/>
          <w:numId w:val="17"/>
        </w:numPr>
        <w:rPr>
          <w:rFonts w:eastAsia="MS Mincho"/>
          <w:lang w:val="en-US"/>
        </w:rPr>
      </w:pPr>
      <w:proofErr w:type="gramStart"/>
      <w:r w:rsidRPr="00C9428A">
        <w:rPr>
          <w:rFonts w:eastAsia="MS Mincho"/>
          <w:lang w:val="en-US"/>
        </w:rPr>
        <w:t>developing</w:t>
      </w:r>
      <w:proofErr w:type="gramEnd"/>
      <w:r w:rsidRPr="00C9428A">
        <w:rPr>
          <w:rFonts w:eastAsia="MS Mincho"/>
          <w:lang w:val="en-US"/>
        </w:rPr>
        <w:t xml:space="preserve"> options for alignment of standards and auditing</w:t>
      </w:r>
      <w:r w:rsidR="00B408A6" w:rsidRPr="00C9428A">
        <w:rPr>
          <w:rFonts w:eastAsia="MS Mincho"/>
          <w:lang w:val="en-US"/>
        </w:rPr>
        <w:t xml:space="preserve"> </w:t>
      </w:r>
      <w:r w:rsidR="00A87180" w:rsidRPr="00C9428A">
        <w:rPr>
          <w:rFonts w:eastAsia="MS Mincho"/>
          <w:lang w:val="en-US"/>
        </w:rPr>
        <w:t xml:space="preserve">or </w:t>
      </w:r>
      <w:r w:rsidRPr="00C9428A">
        <w:rPr>
          <w:rFonts w:eastAsia="MS Mincho"/>
          <w:lang w:val="en-US"/>
        </w:rPr>
        <w:t>assessment.</w:t>
      </w:r>
    </w:p>
    <w:p w14:paraId="70558D23" w14:textId="77777777" w:rsidR="00385449" w:rsidRDefault="00385449">
      <w:pPr>
        <w:spacing w:before="0" w:line="240" w:lineRule="auto"/>
        <w:rPr>
          <w:rFonts w:eastAsia="MS Gothic"/>
          <w:b/>
          <w:bCs/>
          <w:color w:val="153A6E"/>
          <w:szCs w:val="26"/>
          <w:lang w:val="en-US"/>
        </w:rPr>
      </w:pPr>
      <w:r>
        <w:br w:type="page"/>
      </w:r>
    </w:p>
    <w:p w14:paraId="0052F6E7" w14:textId="0C6A97FD" w:rsidR="00B81C27" w:rsidRPr="006441CD" w:rsidRDefault="00B81C27" w:rsidP="0046046E">
      <w:pPr>
        <w:pStyle w:val="Heading1"/>
      </w:pPr>
      <w:r w:rsidRPr="006441CD">
        <w:lastRenderedPageBreak/>
        <w:t>Clinical placements</w:t>
      </w:r>
    </w:p>
    <w:p w14:paraId="1996588B" w14:textId="215C4737" w:rsidR="007E3B90" w:rsidRPr="00CD0B67" w:rsidRDefault="007E3B90" w:rsidP="00C9428A">
      <w:pPr>
        <w:rPr>
          <w:rFonts w:eastAsia="MS Mincho"/>
          <w:lang w:val="en-US"/>
        </w:rPr>
      </w:pPr>
      <w:r w:rsidRPr="00CD0B67">
        <w:rPr>
          <w:rFonts w:eastAsia="MS Mincho"/>
          <w:lang w:val="en-US"/>
        </w:rPr>
        <w:t xml:space="preserve">The Government is committed to growing the aged care workforce and ensuring there are pathways for clinical placements within aged care will help to ensure more skilled and dedicated workers are in the pipeline. </w:t>
      </w:r>
    </w:p>
    <w:p w14:paraId="77A02246" w14:textId="5371087B" w:rsidR="00D859E1" w:rsidRDefault="002D3658" w:rsidP="00C9428A">
      <w:pPr>
        <w:rPr>
          <w:rFonts w:eastAsia="MS Mincho"/>
          <w:lang w:val="en-US"/>
        </w:rPr>
      </w:pPr>
      <w:r w:rsidRPr="00CD0B67">
        <w:rPr>
          <w:rFonts w:eastAsia="MS Mincho"/>
          <w:lang w:val="en-US"/>
        </w:rPr>
        <w:t xml:space="preserve">Additional </w:t>
      </w:r>
      <w:r w:rsidRPr="00C9428A">
        <w:rPr>
          <w:rFonts w:eastAsia="MS Mincho"/>
          <w:lang w:val="en-US"/>
        </w:rPr>
        <w:t xml:space="preserve">investment </w:t>
      </w:r>
      <w:r w:rsidR="00B42290" w:rsidRPr="00C9428A">
        <w:rPr>
          <w:rFonts w:eastAsia="MS Mincho"/>
          <w:lang w:val="en-US"/>
        </w:rPr>
        <w:t>of</w:t>
      </w:r>
      <w:r w:rsidRPr="00C9428A">
        <w:rPr>
          <w:rFonts w:eastAsia="MS Mincho"/>
          <w:lang w:val="en-US"/>
        </w:rPr>
        <w:t xml:space="preserve"> </w:t>
      </w:r>
      <w:r w:rsidR="00894CE1" w:rsidRPr="00C9428A">
        <w:rPr>
          <w:rFonts w:eastAsia="MS Mincho"/>
          <w:lang w:val="en-US"/>
        </w:rPr>
        <w:t>$</w:t>
      </w:r>
      <w:r w:rsidR="001E201F" w:rsidRPr="00C9428A">
        <w:rPr>
          <w:rFonts w:eastAsia="MS Mincho"/>
          <w:lang w:val="en-US"/>
        </w:rPr>
        <w:t xml:space="preserve">14.9 </w:t>
      </w:r>
      <w:r w:rsidR="00894CE1" w:rsidRPr="00C9428A">
        <w:rPr>
          <w:rFonts w:eastAsia="MS Mincho"/>
          <w:lang w:val="en-US"/>
        </w:rPr>
        <w:t>million</w:t>
      </w:r>
      <w:r w:rsidR="00550AA5" w:rsidRPr="00C9428A">
        <w:rPr>
          <w:rFonts w:eastAsia="MS Mincho"/>
          <w:lang w:val="en-US"/>
        </w:rPr>
        <w:t xml:space="preserve"> will</w:t>
      </w:r>
      <w:r w:rsidR="002C1398" w:rsidRPr="00C9428A">
        <w:rPr>
          <w:rFonts w:eastAsia="MS Mincho"/>
          <w:lang w:val="en-US"/>
        </w:rPr>
        <w:t xml:space="preserve"> </w:t>
      </w:r>
      <w:r w:rsidR="00894CE1" w:rsidRPr="00C9428A">
        <w:rPr>
          <w:rFonts w:eastAsia="MS Mincho"/>
          <w:lang w:val="en-US"/>
        </w:rPr>
        <w:t>address</w:t>
      </w:r>
      <w:r w:rsidR="00894CE1">
        <w:rPr>
          <w:rFonts w:eastAsia="MS Mincho"/>
          <w:lang w:val="en-US"/>
        </w:rPr>
        <w:t xml:space="preserve"> barriers to clinical placements in the care and support sector, attracting 5</w:t>
      </w:r>
      <w:r>
        <w:rPr>
          <w:rFonts w:eastAsia="MS Mincho"/>
          <w:lang w:val="en-US"/>
        </w:rPr>
        <w:t>,</w:t>
      </w:r>
      <w:r w:rsidR="00894CE1">
        <w:rPr>
          <w:rFonts w:eastAsia="MS Mincho"/>
          <w:lang w:val="en-US"/>
        </w:rPr>
        <w:t>250 more nurses</w:t>
      </w:r>
      <w:r w:rsidR="002C1398">
        <w:rPr>
          <w:rFonts w:eastAsia="MS Mincho"/>
          <w:lang w:val="en-US"/>
        </w:rPr>
        <w:t>.</w:t>
      </w:r>
    </w:p>
    <w:p w14:paraId="0BE58970" w14:textId="77777777" w:rsidR="00B81C27" w:rsidRPr="002758A1" w:rsidRDefault="00B81C27" w:rsidP="0046046E">
      <w:pPr>
        <w:pStyle w:val="Heading1"/>
      </w:pPr>
      <w:r w:rsidRPr="002758A1">
        <w:t>RHMT training expanded</w:t>
      </w:r>
    </w:p>
    <w:p w14:paraId="120CD264" w14:textId="0B6798BD" w:rsidR="00B42290" w:rsidRDefault="002C1398" w:rsidP="00C9428A">
      <w:pPr>
        <w:rPr>
          <w:rFonts w:eastAsia="MS Mincho"/>
          <w:lang w:val="en-US"/>
        </w:rPr>
      </w:pPr>
      <w:r>
        <w:rPr>
          <w:rFonts w:eastAsia="MS Mincho"/>
          <w:lang w:val="en-US"/>
        </w:rPr>
        <w:t xml:space="preserve">The Government </w:t>
      </w:r>
      <w:r w:rsidR="00BC6FFC">
        <w:rPr>
          <w:rFonts w:eastAsia="MS Mincho"/>
          <w:lang w:val="en-US"/>
        </w:rPr>
        <w:t xml:space="preserve">is </w:t>
      </w:r>
      <w:r w:rsidR="00BC6FFC" w:rsidRPr="00C9428A">
        <w:rPr>
          <w:rFonts w:eastAsia="MS Mincho"/>
          <w:lang w:val="en-US"/>
        </w:rPr>
        <w:t>investing $</w:t>
      </w:r>
      <w:r w:rsidR="001E201F" w:rsidRPr="00C9428A">
        <w:rPr>
          <w:rFonts w:eastAsia="MS Mincho"/>
          <w:lang w:val="en-US"/>
        </w:rPr>
        <w:t xml:space="preserve">14.3 </w:t>
      </w:r>
      <w:r w:rsidR="00BC6FFC" w:rsidRPr="00C9428A">
        <w:rPr>
          <w:rFonts w:eastAsia="MS Mincho"/>
          <w:lang w:val="en-US"/>
        </w:rPr>
        <w:t>million</w:t>
      </w:r>
      <w:r w:rsidRPr="00C9428A">
        <w:rPr>
          <w:rFonts w:eastAsia="MS Mincho"/>
          <w:lang w:val="en-US"/>
        </w:rPr>
        <w:t xml:space="preserve"> </w:t>
      </w:r>
      <w:r w:rsidR="007E3B90" w:rsidRPr="00C9428A">
        <w:rPr>
          <w:rFonts w:eastAsia="MS Mincho"/>
          <w:lang w:val="en-US"/>
        </w:rPr>
        <w:t xml:space="preserve">to </w:t>
      </w:r>
      <w:r w:rsidR="00894CE1" w:rsidRPr="00C9428A">
        <w:rPr>
          <w:rFonts w:eastAsia="MS Mincho"/>
          <w:lang w:val="en-US"/>
        </w:rPr>
        <w:t>expand the</w:t>
      </w:r>
      <w:r w:rsidR="00894CE1">
        <w:rPr>
          <w:rFonts w:eastAsia="MS Mincho"/>
          <w:lang w:val="en-US"/>
        </w:rPr>
        <w:t xml:space="preserve"> Rural Health Multidisciplinary Training</w:t>
      </w:r>
      <w:r w:rsidR="00BC6FFC">
        <w:rPr>
          <w:rFonts w:eastAsia="MS Mincho"/>
          <w:lang w:val="en-US"/>
        </w:rPr>
        <w:t xml:space="preserve"> (RHMT)</w:t>
      </w:r>
      <w:r w:rsidR="00894CE1">
        <w:rPr>
          <w:rFonts w:eastAsia="MS Mincho"/>
          <w:lang w:val="en-US"/>
        </w:rPr>
        <w:t xml:space="preserve"> Program to </w:t>
      </w:r>
      <w:r w:rsidR="00A17457">
        <w:rPr>
          <w:rFonts w:eastAsia="MS Mincho"/>
          <w:lang w:val="en-US"/>
        </w:rPr>
        <w:t xml:space="preserve">an additional </w:t>
      </w:r>
      <w:r w:rsidR="00CF5E0A">
        <w:rPr>
          <w:rFonts w:eastAsia="MS Mincho"/>
          <w:lang w:val="en-US"/>
        </w:rPr>
        <w:t xml:space="preserve">five </w:t>
      </w:r>
      <w:r w:rsidR="00A17457">
        <w:rPr>
          <w:rFonts w:eastAsia="MS Mincho"/>
          <w:lang w:val="en-US"/>
        </w:rPr>
        <w:t xml:space="preserve">locations in the Northern Territory, Victoria, New South </w:t>
      </w:r>
      <w:r w:rsidR="004F13DD">
        <w:rPr>
          <w:rFonts w:eastAsia="MS Mincho"/>
          <w:lang w:val="en-US"/>
        </w:rPr>
        <w:t xml:space="preserve">Wales </w:t>
      </w:r>
      <w:r w:rsidR="00A17457">
        <w:rPr>
          <w:rFonts w:eastAsia="MS Mincho"/>
          <w:lang w:val="en-US"/>
        </w:rPr>
        <w:t>and remote Queensland,</w:t>
      </w:r>
      <w:r w:rsidR="00B42290">
        <w:rPr>
          <w:rFonts w:eastAsia="MS Mincho"/>
          <w:lang w:val="en-US"/>
        </w:rPr>
        <w:t xml:space="preserve"> to:</w:t>
      </w:r>
      <w:r w:rsidR="00A17457">
        <w:rPr>
          <w:rFonts w:eastAsia="MS Mincho"/>
          <w:lang w:val="en-US"/>
        </w:rPr>
        <w:t xml:space="preserve"> </w:t>
      </w:r>
    </w:p>
    <w:p w14:paraId="5BAB69FF" w14:textId="3E18D1AF" w:rsidR="00B42290" w:rsidRPr="00C9428A" w:rsidRDefault="00B42290" w:rsidP="00C9428A">
      <w:pPr>
        <w:pStyle w:val="ListParagraph"/>
        <w:numPr>
          <w:ilvl w:val="0"/>
          <w:numId w:val="18"/>
        </w:numPr>
        <w:rPr>
          <w:rFonts w:eastAsia="MS Mincho"/>
          <w:lang w:val="en-US"/>
        </w:rPr>
      </w:pPr>
      <w:r w:rsidRPr="00C9428A">
        <w:rPr>
          <w:rFonts w:eastAsia="MS Mincho"/>
          <w:lang w:val="en-US"/>
        </w:rPr>
        <w:t xml:space="preserve">enhance </w:t>
      </w:r>
      <w:r w:rsidR="00A17457" w:rsidRPr="00C9428A">
        <w:rPr>
          <w:rFonts w:eastAsia="MS Mincho"/>
          <w:lang w:val="en-US"/>
        </w:rPr>
        <w:t>the quality of aged care services in rural and remote areas</w:t>
      </w:r>
    </w:p>
    <w:p w14:paraId="0D04CD67" w14:textId="20022BC5" w:rsidR="00D859E1" w:rsidRPr="00C9428A" w:rsidRDefault="00A17457" w:rsidP="00C9428A">
      <w:pPr>
        <w:pStyle w:val="ListParagraph"/>
        <w:numPr>
          <w:ilvl w:val="0"/>
          <w:numId w:val="18"/>
        </w:numPr>
        <w:rPr>
          <w:rFonts w:eastAsia="MS Mincho"/>
          <w:lang w:val="en-US"/>
        </w:rPr>
      </w:pPr>
      <w:r w:rsidRPr="00C9428A">
        <w:rPr>
          <w:rFonts w:eastAsia="MS Mincho"/>
          <w:lang w:val="en-US"/>
        </w:rPr>
        <w:t>creat</w:t>
      </w:r>
      <w:r w:rsidR="00B42290" w:rsidRPr="00C9428A">
        <w:rPr>
          <w:rFonts w:eastAsia="MS Mincho"/>
          <w:lang w:val="en-US"/>
        </w:rPr>
        <w:t>e</w:t>
      </w:r>
      <w:r w:rsidRPr="00C9428A">
        <w:rPr>
          <w:rFonts w:eastAsia="MS Mincho"/>
          <w:lang w:val="en-US"/>
        </w:rPr>
        <w:t xml:space="preserve"> opportunities for </w:t>
      </w:r>
      <w:r w:rsidR="00B42290" w:rsidRPr="00C9428A">
        <w:rPr>
          <w:rFonts w:eastAsia="MS Mincho"/>
          <w:lang w:val="en-US"/>
        </w:rPr>
        <w:t xml:space="preserve">150 </w:t>
      </w:r>
      <w:r w:rsidRPr="00C9428A">
        <w:rPr>
          <w:rFonts w:eastAsia="MS Mincho"/>
          <w:lang w:val="en-US"/>
        </w:rPr>
        <w:t xml:space="preserve">nursing and allied health students, </w:t>
      </w:r>
      <w:r w:rsidR="00B42290" w:rsidRPr="00C9428A">
        <w:rPr>
          <w:rFonts w:eastAsia="MS Mincho"/>
          <w:lang w:val="en-US"/>
        </w:rPr>
        <w:t xml:space="preserve">and </w:t>
      </w:r>
      <w:r w:rsidRPr="00C9428A">
        <w:rPr>
          <w:rFonts w:eastAsia="MS Mincho"/>
          <w:lang w:val="en-US"/>
        </w:rPr>
        <w:t>Indigenous students</w:t>
      </w:r>
      <w:r w:rsidR="00B42290" w:rsidRPr="00C9428A">
        <w:rPr>
          <w:rFonts w:eastAsia="MS Mincho"/>
          <w:lang w:val="en-US"/>
        </w:rPr>
        <w:t xml:space="preserve"> to experience clinical placements in the care and support sector each year</w:t>
      </w:r>
      <w:r w:rsidR="00BC6FFC" w:rsidRPr="00C9428A">
        <w:rPr>
          <w:rFonts w:eastAsia="MS Mincho"/>
          <w:lang w:val="en-US"/>
        </w:rPr>
        <w:t>, and</w:t>
      </w:r>
      <w:r w:rsidRPr="00C9428A">
        <w:rPr>
          <w:rFonts w:eastAsia="MS Mincho"/>
          <w:lang w:val="en-US"/>
        </w:rPr>
        <w:t xml:space="preserve"> </w:t>
      </w:r>
    </w:p>
    <w:p w14:paraId="524477CB" w14:textId="1F39F1FA" w:rsidR="00894CE1" w:rsidRPr="00C9428A" w:rsidRDefault="00A17457" w:rsidP="00C9428A">
      <w:pPr>
        <w:pStyle w:val="ListParagraph"/>
        <w:numPr>
          <w:ilvl w:val="0"/>
          <w:numId w:val="18"/>
        </w:numPr>
        <w:rPr>
          <w:rFonts w:eastAsia="MS Mincho"/>
          <w:lang w:val="en-US"/>
        </w:rPr>
      </w:pPr>
      <w:proofErr w:type="gramStart"/>
      <w:r w:rsidRPr="00C9428A">
        <w:rPr>
          <w:rFonts w:eastAsia="MS Mincho"/>
          <w:lang w:val="en-US"/>
        </w:rPr>
        <w:t>highlight</w:t>
      </w:r>
      <w:proofErr w:type="gramEnd"/>
      <w:r w:rsidRPr="00C9428A">
        <w:rPr>
          <w:rFonts w:eastAsia="MS Mincho"/>
          <w:lang w:val="en-US"/>
        </w:rPr>
        <w:t xml:space="preserve"> the benefits of working outside metropolitan locations</w:t>
      </w:r>
      <w:r w:rsidR="00B42290" w:rsidRPr="00C9428A">
        <w:rPr>
          <w:rFonts w:eastAsia="MS Mincho"/>
          <w:lang w:val="en-US"/>
        </w:rPr>
        <w:t>.</w:t>
      </w:r>
    </w:p>
    <w:p w14:paraId="46E13C64" w14:textId="114EFD98" w:rsidR="00EC7E9B" w:rsidRPr="00C9428A" w:rsidRDefault="00EC7E9B" w:rsidP="0046046E">
      <w:pPr>
        <w:pStyle w:val="Heading1"/>
      </w:pPr>
      <w:r w:rsidRPr="00C9428A">
        <w:t xml:space="preserve">Growing the workforce through </w:t>
      </w:r>
      <w:proofErr w:type="spellStart"/>
      <w:r w:rsidRPr="00C9428A">
        <w:t>JobTrainer</w:t>
      </w:r>
      <w:proofErr w:type="spellEnd"/>
    </w:p>
    <w:p w14:paraId="0146CA2E" w14:textId="77777777" w:rsidR="00EC7E9B" w:rsidRPr="00C9428A" w:rsidRDefault="00EC7E9B" w:rsidP="00C9428A">
      <w:pPr>
        <w:rPr>
          <w:rFonts w:eastAsia="MS Mincho"/>
          <w:lang w:val="en-US"/>
        </w:rPr>
      </w:pPr>
      <w:r w:rsidRPr="00C9428A">
        <w:rPr>
          <w:rFonts w:eastAsia="MS Mincho"/>
          <w:lang w:val="en-US"/>
        </w:rPr>
        <w:t xml:space="preserve">An additional 15,000 low fee and free training places will be made available in aged care courses from January 2023, with a $48.5 million investment over two years as part of the </w:t>
      </w:r>
      <w:proofErr w:type="spellStart"/>
      <w:r w:rsidRPr="00C9428A">
        <w:rPr>
          <w:rFonts w:eastAsia="MS Mincho"/>
          <w:lang w:val="en-US"/>
        </w:rPr>
        <w:t>JobTrainer</w:t>
      </w:r>
      <w:proofErr w:type="spellEnd"/>
      <w:r w:rsidRPr="00C9428A">
        <w:rPr>
          <w:rFonts w:eastAsia="MS Mincho"/>
          <w:lang w:val="en-US"/>
        </w:rPr>
        <w:t xml:space="preserve"> Aged Care Boost.</w:t>
      </w:r>
    </w:p>
    <w:p w14:paraId="2F2C856F" w14:textId="77777777" w:rsidR="00EC7E9B" w:rsidRPr="00C9428A" w:rsidRDefault="00EC7E9B" w:rsidP="00C9428A">
      <w:pPr>
        <w:rPr>
          <w:rFonts w:eastAsia="MS Mincho"/>
          <w:lang w:val="en-US"/>
        </w:rPr>
      </w:pPr>
      <w:r w:rsidRPr="00C9428A">
        <w:rPr>
          <w:rFonts w:eastAsia="MS Mincho"/>
          <w:lang w:val="en-US"/>
        </w:rPr>
        <w:t xml:space="preserve">These training places are in addition to the 33,800 aged care training places announced in the 2021–22 Budget. </w:t>
      </w:r>
    </w:p>
    <w:p w14:paraId="0A7FBE83" w14:textId="3FF4D8C3" w:rsidR="00EC7E9B" w:rsidRPr="00C9428A" w:rsidRDefault="00EC7E9B" w:rsidP="00C9428A">
      <w:pPr>
        <w:rPr>
          <w:rFonts w:eastAsia="MS Mincho"/>
          <w:lang w:val="en-US"/>
        </w:rPr>
      </w:pPr>
      <w:r w:rsidRPr="00C9428A">
        <w:rPr>
          <w:rFonts w:eastAsia="MS Mincho"/>
          <w:lang w:val="en-US"/>
        </w:rPr>
        <w:t>This will provide a strong pipeline of entry-level aged care workers and enable existing aged care workers to upskill.</w:t>
      </w:r>
    </w:p>
    <w:p w14:paraId="0E55D9B2" w14:textId="216F5374" w:rsidR="00B81C27" w:rsidRPr="00C9428A" w:rsidRDefault="00B81C27" w:rsidP="0046046E">
      <w:pPr>
        <w:pStyle w:val="Heading1"/>
      </w:pPr>
      <w:r w:rsidRPr="00C9428A">
        <w:t>CME Support Program roll out</w:t>
      </w:r>
    </w:p>
    <w:p w14:paraId="7AECC3B7" w14:textId="3E6807CA" w:rsidR="00B42290" w:rsidRDefault="00B42290" w:rsidP="00C9428A">
      <w:pPr>
        <w:rPr>
          <w:rFonts w:eastAsia="MS Mincho"/>
          <w:lang w:val="en-US"/>
        </w:rPr>
      </w:pPr>
      <w:r w:rsidRPr="00C9428A">
        <w:rPr>
          <w:rFonts w:eastAsia="MS Mincho"/>
          <w:lang w:val="en-US"/>
        </w:rPr>
        <w:t xml:space="preserve">The Government will also commit </w:t>
      </w:r>
      <w:r w:rsidRPr="00C9428A">
        <w:rPr>
          <w:lang w:val="en-US"/>
        </w:rPr>
        <w:t>$6.9 million</w:t>
      </w:r>
      <w:r w:rsidRPr="00C9428A">
        <w:rPr>
          <w:rFonts w:eastAsia="MS Mincho"/>
          <w:lang w:val="en-US"/>
        </w:rPr>
        <w:t xml:space="preserve"> to </w:t>
      </w:r>
      <w:r w:rsidR="004F13DD" w:rsidRPr="00C9428A">
        <w:rPr>
          <w:rFonts w:eastAsia="MS Mincho"/>
          <w:lang w:val="en-US"/>
        </w:rPr>
        <w:t xml:space="preserve">a staged rollout of </w:t>
      </w:r>
      <w:r w:rsidR="00195205" w:rsidRPr="00C9428A">
        <w:rPr>
          <w:rFonts w:eastAsia="MS Mincho"/>
          <w:lang w:val="en-US"/>
        </w:rPr>
        <w:t xml:space="preserve">the </w:t>
      </w:r>
      <w:r w:rsidR="00894CE1" w:rsidRPr="00C9428A">
        <w:rPr>
          <w:rFonts w:eastAsia="MS Mincho"/>
          <w:lang w:val="en-US"/>
        </w:rPr>
        <w:t>national Co-operative and Mutual Enterprises (CME) Support Program</w:t>
      </w:r>
      <w:r w:rsidR="00894CE1">
        <w:rPr>
          <w:rFonts w:eastAsia="MS Mincho"/>
          <w:lang w:val="en-US"/>
        </w:rPr>
        <w:t xml:space="preserve">. CMEs are </w:t>
      </w:r>
      <w:proofErr w:type="spellStart"/>
      <w:r w:rsidR="00894CE1">
        <w:rPr>
          <w:rFonts w:eastAsia="MS Mincho"/>
          <w:lang w:val="en-US"/>
        </w:rPr>
        <w:t>organisations</w:t>
      </w:r>
      <w:proofErr w:type="spellEnd"/>
      <w:r w:rsidR="00894CE1">
        <w:rPr>
          <w:rFonts w:eastAsia="MS Mincho"/>
          <w:lang w:val="en-US"/>
        </w:rPr>
        <w:t xml:space="preserve"> that are owned and run by </w:t>
      </w:r>
      <w:r w:rsidR="00A17457">
        <w:rPr>
          <w:rFonts w:eastAsia="MS Mincho"/>
          <w:lang w:val="en-US"/>
        </w:rPr>
        <w:t xml:space="preserve">members, such as </w:t>
      </w:r>
      <w:r w:rsidR="007B588A">
        <w:rPr>
          <w:rFonts w:eastAsia="MS Mincho"/>
          <w:lang w:val="en-US"/>
        </w:rPr>
        <w:t>consumers</w:t>
      </w:r>
      <w:r w:rsidR="00894CE1">
        <w:rPr>
          <w:rFonts w:eastAsia="MS Mincho"/>
          <w:lang w:val="en-US"/>
        </w:rPr>
        <w:t xml:space="preserve">, </w:t>
      </w:r>
      <w:r w:rsidR="00A17457">
        <w:rPr>
          <w:rFonts w:eastAsia="MS Mincho"/>
          <w:lang w:val="en-US"/>
        </w:rPr>
        <w:t xml:space="preserve">service providers, </w:t>
      </w:r>
      <w:r w:rsidR="00894CE1">
        <w:rPr>
          <w:rFonts w:eastAsia="MS Mincho"/>
          <w:lang w:val="en-US"/>
        </w:rPr>
        <w:t>employees</w:t>
      </w:r>
      <w:r w:rsidR="00A17457">
        <w:rPr>
          <w:rFonts w:eastAsia="MS Mincho"/>
          <w:lang w:val="en-US"/>
        </w:rPr>
        <w:t xml:space="preserve"> or people in the local community</w:t>
      </w:r>
      <w:r w:rsidR="00894CE1">
        <w:rPr>
          <w:rFonts w:eastAsia="MS Mincho"/>
          <w:lang w:val="en-US"/>
        </w:rPr>
        <w:t>.</w:t>
      </w:r>
    </w:p>
    <w:p w14:paraId="5DEFC8E2" w14:textId="77777777" w:rsidR="00B42290" w:rsidRDefault="00894CE1" w:rsidP="00C9428A">
      <w:pPr>
        <w:rPr>
          <w:rFonts w:eastAsia="MS Mincho"/>
          <w:lang w:val="en-US"/>
        </w:rPr>
      </w:pPr>
      <w:r>
        <w:rPr>
          <w:rFonts w:eastAsia="MS Mincho"/>
          <w:lang w:val="en-US"/>
        </w:rPr>
        <w:t>The CME Support Program will</w:t>
      </w:r>
      <w:r w:rsidR="00A17457">
        <w:rPr>
          <w:rFonts w:eastAsia="MS Mincho"/>
          <w:lang w:val="en-US"/>
        </w:rPr>
        <w:t xml:space="preserve"> support aged care, and the broader </w:t>
      </w:r>
      <w:r w:rsidR="006B739A">
        <w:rPr>
          <w:rFonts w:eastAsia="MS Mincho"/>
          <w:lang w:val="en-US"/>
        </w:rPr>
        <w:t>care</w:t>
      </w:r>
      <w:r w:rsidR="00A17457">
        <w:rPr>
          <w:rFonts w:eastAsia="MS Mincho"/>
          <w:lang w:val="en-US"/>
        </w:rPr>
        <w:t xml:space="preserve"> and support </w:t>
      </w:r>
      <w:r w:rsidR="006B739A">
        <w:rPr>
          <w:rFonts w:eastAsia="MS Mincho"/>
          <w:lang w:val="en-US"/>
        </w:rPr>
        <w:t>sector</w:t>
      </w:r>
      <w:r w:rsidR="00A17457">
        <w:rPr>
          <w:rFonts w:eastAsia="MS Mincho"/>
          <w:lang w:val="en-US"/>
        </w:rPr>
        <w:t xml:space="preserve"> to</w:t>
      </w:r>
      <w:r w:rsidR="00B42290">
        <w:rPr>
          <w:rFonts w:eastAsia="MS Mincho"/>
          <w:lang w:val="en-US"/>
        </w:rPr>
        <w:t>:</w:t>
      </w:r>
      <w:r w:rsidR="00A17457">
        <w:rPr>
          <w:rFonts w:eastAsia="MS Mincho"/>
          <w:lang w:val="en-US"/>
        </w:rPr>
        <w:t xml:space="preserve"> </w:t>
      </w:r>
    </w:p>
    <w:p w14:paraId="27B49B30" w14:textId="64164A3A" w:rsidR="00A17457" w:rsidRPr="00C9428A" w:rsidRDefault="00A17457" w:rsidP="00C9428A">
      <w:pPr>
        <w:pStyle w:val="ListParagraph"/>
        <w:numPr>
          <w:ilvl w:val="0"/>
          <w:numId w:val="19"/>
        </w:numPr>
        <w:rPr>
          <w:rFonts w:eastAsia="MS Mincho"/>
          <w:lang w:val="en-US"/>
        </w:rPr>
      </w:pPr>
      <w:r w:rsidRPr="00C9428A">
        <w:rPr>
          <w:rFonts w:eastAsia="MS Mincho"/>
          <w:lang w:val="en-US"/>
        </w:rPr>
        <w:t>develop sustainable and coordinated approaches in growing a skilled workforce</w:t>
      </w:r>
      <w:r w:rsidR="00B93AB5" w:rsidRPr="00C9428A">
        <w:rPr>
          <w:rFonts w:eastAsia="MS Mincho"/>
          <w:lang w:val="en-US"/>
        </w:rPr>
        <w:t xml:space="preserve"> using a model which is likely to attract new workers to the care sector</w:t>
      </w:r>
    </w:p>
    <w:p w14:paraId="56B23E41" w14:textId="363F9EF8" w:rsidR="00894CE1" w:rsidRPr="00C9428A" w:rsidRDefault="00B42290" w:rsidP="00C9428A">
      <w:pPr>
        <w:pStyle w:val="ListParagraph"/>
        <w:numPr>
          <w:ilvl w:val="0"/>
          <w:numId w:val="19"/>
        </w:numPr>
        <w:rPr>
          <w:rFonts w:eastAsia="MS Mincho"/>
          <w:lang w:val="en-US"/>
        </w:rPr>
      </w:pPr>
      <w:r w:rsidRPr="00C9428A">
        <w:rPr>
          <w:rFonts w:eastAsia="MS Mincho"/>
          <w:lang w:val="en-US"/>
        </w:rPr>
        <w:t xml:space="preserve">support the start-up of </w:t>
      </w:r>
      <w:r w:rsidR="00553784">
        <w:rPr>
          <w:rFonts w:eastAsia="MS Mincho"/>
          <w:lang w:val="en-US"/>
        </w:rPr>
        <w:t>six to seven</w:t>
      </w:r>
      <w:r w:rsidRPr="00C9428A">
        <w:rPr>
          <w:rFonts w:eastAsia="MS Mincho"/>
          <w:lang w:val="en-US"/>
        </w:rPr>
        <w:t xml:space="preserve"> CMEs that will delivery care services in areas of need</w:t>
      </w:r>
      <w:r w:rsidR="00BC6FFC" w:rsidRPr="00C9428A">
        <w:rPr>
          <w:rFonts w:eastAsia="MS Mincho"/>
          <w:lang w:val="en-US"/>
        </w:rPr>
        <w:t>, and</w:t>
      </w:r>
    </w:p>
    <w:p w14:paraId="0829456A" w14:textId="69A79CA6" w:rsidR="00B42290" w:rsidRPr="00C9428A" w:rsidRDefault="00B42290" w:rsidP="00C9428A">
      <w:pPr>
        <w:pStyle w:val="ListParagraph"/>
        <w:numPr>
          <w:ilvl w:val="0"/>
          <w:numId w:val="19"/>
        </w:numPr>
        <w:rPr>
          <w:rFonts w:eastAsia="MS Mincho"/>
          <w:lang w:val="en-US"/>
        </w:rPr>
      </w:pPr>
      <w:proofErr w:type="gramStart"/>
      <w:r w:rsidRPr="00C9428A">
        <w:rPr>
          <w:rFonts w:eastAsia="MS Mincho"/>
          <w:lang w:val="en-US"/>
        </w:rPr>
        <w:t>deliver</w:t>
      </w:r>
      <w:proofErr w:type="gramEnd"/>
      <w:r w:rsidRPr="00C9428A">
        <w:rPr>
          <w:rFonts w:eastAsia="MS Mincho"/>
          <w:lang w:val="en-US"/>
        </w:rPr>
        <w:t xml:space="preserve"> up to </w:t>
      </w:r>
      <w:r w:rsidR="00CF5E0A" w:rsidRPr="00C9428A">
        <w:rPr>
          <w:rFonts w:eastAsia="MS Mincho"/>
          <w:lang w:val="en-US"/>
        </w:rPr>
        <w:t xml:space="preserve">six </w:t>
      </w:r>
      <w:r w:rsidRPr="00C9428A">
        <w:rPr>
          <w:rFonts w:eastAsia="MS Mincho"/>
          <w:lang w:val="en-US"/>
        </w:rPr>
        <w:t>additional projects to help grow existing CMEs.</w:t>
      </w:r>
    </w:p>
    <w:p w14:paraId="0F0B17D6" w14:textId="77777777" w:rsidR="008F2E23" w:rsidRPr="005A30E6" w:rsidRDefault="008F2E23" w:rsidP="005A30E6">
      <w:pPr>
        <w:pStyle w:val="Heading1"/>
      </w:pPr>
      <w:r w:rsidRPr="005A30E6">
        <w:t>Why is this important?</w:t>
      </w:r>
    </w:p>
    <w:p w14:paraId="379E2683" w14:textId="0AB8D5ED" w:rsidR="000F52E2" w:rsidRDefault="00D51274" w:rsidP="00833354">
      <w:pPr>
        <w:rPr>
          <w:rFonts w:eastAsia="MS Mincho"/>
          <w:szCs w:val="21"/>
          <w:lang w:val="en-US"/>
        </w:rPr>
      </w:pPr>
      <w:r>
        <w:rPr>
          <w:rFonts w:eastAsia="MS Mincho"/>
          <w:szCs w:val="21"/>
          <w:lang w:val="en-US"/>
        </w:rPr>
        <w:t>The Government’s aged care workforce reforms align with</w:t>
      </w:r>
      <w:r w:rsidRPr="00D51274">
        <w:rPr>
          <w:rFonts w:eastAsia="MS Mincho"/>
          <w:szCs w:val="21"/>
          <w:lang w:val="en-US"/>
        </w:rPr>
        <w:t xml:space="preserve"> the </w:t>
      </w:r>
      <w:r w:rsidRPr="007E3B90">
        <w:rPr>
          <w:rFonts w:eastAsia="MS Mincho"/>
          <w:i/>
          <w:szCs w:val="21"/>
          <w:lang w:val="en-US"/>
        </w:rPr>
        <w:t>Care and Support Workforce Strategy</w:t>
      </w:r>
      <w:r w:rsidR="00A17457">
        <w:rPr>
          <w:rFonts w:eastAsia="MS Mincho"/>
          <w:szCs w:val="21"/>
          <w:lang w:val="en-US"/>
        </w:rPr>
        <w:t xml:space="preserve">, the </w:t>
      </w:r>
      <w:r w:rsidR="00A17457" w:rsidRPr="007E3B90">
        <w:rPr>
          <w:rFonts w:eastAsia="MS Mincho"/>
          <w:i/>
          <w:szCs w:val="21"/>
          <w:lang w:val="en-US"/>
        </w:rPr>
        <w:t>Aged Care Workforce Action Plan 2022</w:t>
      </w:r>
      <w:r w:rsidR="007E3B90">
        <w:rPr>
          <w:rFonts w:eastAsia="MS Mincho"/>
          <w:i/>
          <w:szCs w:val="21"/>
          <w:lang w:val="en-US"/>
        </w:rPr>
        <w:t>–</w:t>
      </w:r>
      <w:r w:rsidR="00A17457" w:rsidRPr="007E3B90">
        <w:rPr>
          <w:rFonts w:eastAsia="MS Mincho"/>
          <w:i/>
          <w:szCs w:val="21"/>
          <w:lang w:val="en-US"/>
        </w:rPr>
        <w:t>25</w:t>
      </w:r>
      <w:r w:rsidRPr="00D51274">
        <w:rPr>
          <w:rFonts w:eastAsia="MS Mincho"/>
          <w:szCs w:val="21"/>
          <w:lang w:val="en-US"/>
        </w:rPr>
        <w:t xml:space="preserve"> and </w:t>
      </w:r>
      <w:r w:rsidRPr="007E3B90">
        <w:rPr>
          <w:rFonts w:eastAsia="MS Mincho"/>
          <w:i/>
          <w:szCs w:val="21"/>
          <w:lang w:val="en-US"/>
        </w:rPr>
        <w:t>A Matter of Care: Australia’s Aged Care Workforce Strategy</w:t>
      </w:r>
      <w:r w:rsidRPr="00D51274">
        <w:rPr>
          <w:rFonts w:eastAsia="MS Mincho"/>
          <w:szCs w:val="21"/>
          <w:lang w:val="en-US"/>
        </w:rPr>
        <w:t>.</w:t>
      </w:r>
    </w:p>
    <w:p w14:paraId="49384B27" w14:textId="767153E1" w:rsidR="00D51274" w:rsidRDefault="00D51274" w:rsidP="00833354">
      <w:pPr>
        <w:rPr>
          <w:rFonts w:eastAsia="MS Mincho"/>
          <w:szCs w:val="21"/>
          <w:lang w:val="en-US"/>
        </w:rPr>
      </w:pPr>
      <w:r>
        <w:rPr>
          <w:rFonts w:eastAsia="MS Mincho"/>
          <w:szCs w:val="21"/>
          <w:lang w:val="en-US"/>
        </w:rPr>
        <w:t xml:space="preserve">The </w:t>
      </w:r>
      <w:r w:rsidR="00550AA5">
        <w:rPr>
          <w:rFonts w:eastAsia="MS Mincho"/>
          <w:szCs w:val="21"/>
          <w:lang w:val="en-US"/>
        </w:rPr>
        <w:t>care and support</w:t>
      </w:r>
      <w:r>
        <w:rPr>
          <w:rFonts w:eastAsia="MS Mincho"/>
          <w:szCs w:val="21"/>
          <w:lang w:val="en-US"/>
        </w:rPr>
        <w:t xml:space="preserve"> workforce demonstrated their commitment and dedication during the COVID-19 pandemic. The pandemic </w:t>
      </w:r>
      <w:r w:rsidR="00C801E7">
        <w:rPr>
          <w:rFonts w:eastAsia="MS Mincho"/>
          <w:szCs w:val="21"/>
          <w:lang w:val="en-US"/>
        </w:rPr>
        <w:t xml:space="preserve">has </w:t>
      </w:r>
      <w:r>
        <w:rPr>
          <w:rFonts w:eastAsia="MS Mincho"/>
          <w:szCs w:val="21"/>
          <w:lang w:val="en-US"/>
        </w:rPr>
        <w:t>also highlighted the challenges faced by the workforce</w:t>
      </w:r>
      <w:r w:rsidR="00C801E7">
        <w:rPr>
          <w:rFonts w:eastAsia="MS Mincho"/>
          <w:szCs w:val="21"/>
          <w:lang w:val="en-US"/>
        </w:rPr>
        <w:t>, as they care for vulnerable Aust</w:t>
      </w:r>
      <w:r w:rsidR="00195205">
        <w:rPr>
          <w:rFonts w:eastAsia="MS Mincho"/>
          <w:szCs w:val="21"/>
          <w:lang w:val="en-US"/>
        </w:rPr>
        <w:t>r</w:t>
      </w:r>
      <w:r w:rsidR="00C801E7">
        <w:rPr>
          <w:rFonts w:eastAsia="MS Mincho"/>
          <w:szCs w:val="21"/>
          <w:lang w:val="en-US"/>
        </w:rPr>
        <w:t>alians</w:t>
      </w:r>
      <w:r>
        <w:rPr>
          <w:rFonts w:eastAsia="MS Mincho"/>
          <w:szCs w:val="21"/>
          <w:lang w:val="en-US"/>
        </w:rPr>
        <w:t>.</w:t>
      </w:r>
    </w:p>
    <w:p w14:paraId="74ABD040" w14:textId="3D149592" w:rsidR="0060365B" w:rsidRDefault="0060365B" w:rsidP="00833354">
      <w:pPr>
        <w:rPr>
          <w:rFonts w:eastAsia="MS Mincho"/>
          <w:szCs w:val="21"/>
          <w:lang w:val="en-US"/>
        </w:rPr>
      </w:pPr>
      <w:r w:rsidRPr="0060365B">
        <w:rPr>
          <w:rFonts w:eastAsia="MS Mincho"/>
          <w:szCs w:val="21"/>
          <w:lang w:val="en-US"/>
        </w:rPr>
        <w:lastRenderedPageBreak/>
        <w:t xml:space="preserve">A significant proportion of the care and support </w:t>
      </w:r>
      <w:r w:rsidR="00D632CE">
        <w:rPr>
          <w:rFonts w:eastAsia="MS Mincho"/>
          <w:szCs w:val="21"/>
          <w:lang w:val="en-US"/>
        </w:rPr>
        <w:t>sector</w:t>
      </w:r>
      <w:r w:rsidR="00BC2F42">
        <w:rPr>
          <w:rFonts w:eastAsia="MS Mincho"/>
          <w:szCs w:val="21"/>
          <w:lang w:val="en-US"/>
        </w:rPr>
        <w:t>,</w:t>
      </w:r>
      <w:r w:rsidR="00A7529F">
        <w:rPr>
          <w:rFonts w:eastAsia="MS Mincho"/>
          <w:szCs w:val="21"/>
          <w:lang w:val="en-US"/>
        </w:rPr>
        <w:t xml:space="preserve"> </w:t>
      </w:r>
      <w:r w:rsidRPr="0060365B">
        <w:rPr>
          <w:rFonts w:eastAsia="MS Mincho"/>
          <w:szCs w:val="21"/>
          <w:lang w:val="en-US"/>
        </w:rPr>
        <w:t>57</w:t>
      </w:r>
      <w:r w:rsidR="00A7529F">
        <w:rPr>
          <w:rFonts w:eastAsia="MS Mincho"/>
          <w:szCs w:val="21"/>
          <w:lang w:val="en-US"/>
        </w:rPr>
        <w:t>%</w:t>
      </w:r>
      <w:r w:rsidRPr="0060365B">
        <w:rPr>
          <w:rFonts w:eastAsia="MS Mincho"/>
          <w:szCs w:val="21"/>
          <w:lang w:val="en-US"/>
        </w:rPr>
        <w:t xml:space="preserve"> of aged care providers</w:t>
      </w:r>
      <w:r w:rsidR="00D632CE">
        <w:rPr>
          <w:rFonts w:eastAsia="MS Mincho"/>
          <w:szCs w:val="21"/>
          <w:lang w:val="en-US"/>
        </w:rPr>
        <w:t>,</w:t>
      </w:r>
      <w:r w:rsidRPr="0060365B">
        <w:rPr>
          <w:rFonts w:eastAsia="MS Mincho"/>
          <w:szCs w:val="21"/>
          <w:lang w:val="en-US"/>
        </w:rPr>
        <w:t xml:space="preserve"> 87</w:t>
      </w:r>
      <w:r w:rsidR="00A7529F">
        <w:rPr>
          <w:rFonts w:eastAsia="MS Mincho"/>
          <w:szCs w:val="21"/>
          <w:lang w:val="en-US"/>
        </w:rPr>
        <w:t>%</w:t>
      </w:r>
      <w:r w:rsidR="00385449">
        <w:rPr>
          <w:rFonts w:eastAsia="MS Mincho"/>
          <w:szCs w:val="21"/>
          <w:lang w:val="en-US"/>
        </w:rPr>
        <w:t> </w:t>
      </w:r>
      <w:r w:rsidRPr="0060365B">
        <w:rPr>
          <w:rFonts w:eastAsia="MS Mincho"/>
          <w:szCs w:val="21"/>
          <w:lang w:val="en-US"/>
        </w:rPr>
        <w:t>of veterans’ care</w:t>
      </w:r>
      <w:r w:rsidR="00D632CE">
        <w:rPr>
          <w:rFonts w:eastAsia="MS Mincho"/>
          <w:szCs w:val="21"/>
          <w:lang w:val="en-US"/>
        </w:rPr>
        <w:t xml:space="preserve"> providers</w:t>
      </w:r>
      <w:r w:rsidRPr="0060365B">
        <w:rPr>
          <w:rFonts w:eastAsia="MS Mincho"/>
          <w:szCs w:val="21"/>
          <w:lang w:val="en-US"/>
        </w:rPr>
        <w:t>,</w:t>
      </w:r>
      <w:r w:rsidR="00D632CE">
        <w:rPr>
          <w:rFonts w:eastAsia="MS Mincho"/>
          <w:szCs w:val="21"/>
          <w:lang w:val="en-US"/>
        </w:rPr>
        <w:t xml:space="preserve"> and 10</w:t>
      </w:r>
      <w:r w:rsidR="00A7529F">
        <w:rPr>
          <w:rFonts w:eastAsia="MS Mincho"/>
          <w:szCs w:val="21"/>
          <w:lang w:val="en-US"/>
        </w:rPr>
        <w:t>%</w:t>
      </w:r>
      <w:r w:rsidR="00D632CE">
        <w:rPr>
          <w:rFonts w:eastAsia="MS Mincho"/>
          <w:szCs w:val="21"/>
          <w:lang w:val="en-US"/>
        </w:rPr>
        <w:t xml:space="preserve"> of registered </w:t>
      </w:r>
      <w:r w:rsidR="00A87180">
        <w:rPr>
          <w:rFonts w:eastAsia="MS Mincho"/>
          <w:szCs w:val="21"/>
          <w:lang w:val="en-US"/>
        </w:rPr>
        <w:t>National Disability Insurance Scheme (</w:t>
      </w:r>
      <w:r w:rsidR="00D632CE">
        <w:rPr>
          <w:rFonts w:eastAsia="MS Mincho"/>
          <w:szCs w:val="21"/>
          <w:lang w:val="en-US"/>
        </w:rPr>
        <w:t>NDIS</w:t>
      </w:r>
      <w:r w:rsidR="00A87180">
        <w:rPr>
          <w:rFonts w:eastAsia="MS Mincho"/>
          <w:szCs w:val="21"/>
          <w:lang w:val="en-US"/>
        </w:rPr>
        <w:t>)</w:t>
      </w:r>
      <w:r w:rsidR="00D632CE">
        <w:rPr>
          <w:rFonts w:eastAsia="MS Mincho"/>
          <w:szCs w:val="21"/>
          <w:lang w:val="en-US"/>
        </w:rPr>
        <w:t xml:space="preserve"> providers</w:t>
      </w:r>
      <w:r w:rsidR="00A87180">
        <w:rPr>
          <w:rFonts w:eastAsia="MS Mincho"/>
          <w:szCs w:val="21"/>
          <w:lang w:val="en-US"/>
        </w:rPr>
        <w:t>,</w:t>
      </w:r>
      <w:r w:rsidRPr="0060365B">
        <w:rPr>
          <w:rFonts w:eastAsia="MS Mincho"/>
          <w:szCs w:val="21"/>
          <w:lang w:val="en-US"/>
        </w:rPr>
        <w:t xml:space="preserve"> </w:t>
      </w:r>
      <w:r w:rsidR="00D632CE">
        <w:rPr>
          <w:rFonts w:eastAsia="MS Mincho"/>
          <w:szCs w:val="21"/>
          <w:lang w:val="en-US"/>
        </w:rPr>
        <w:t xml:space="preserve">also </w:t>
      </w:r>
      <w:r w:rsidRPr="0060365B">
        <w:rPr>
          <w:rFonts w:eastAsia="MS Mincho"/>
          <w:szCs w:val="21"/>
          <w:lang w:val="en-US"/>
        </w:rPr>
        <w:t xml:space="preserve">operate in at least one other </w:t>
      </w:r>
      <w:r w:rsidR="00D632CE">
        <w:rPr>
          <w:rFonts w:eastAsia="MS Mincho"/>
          <w:szCs w:val="21"/>
          <w:lang w:val="en-US"/>
        </w:rPr>
        <w:t>part of the sector</w:t>
      </w:r>
      <w:r w:rsidRPr="0060365B">
        <w:rPr>
          <w:rFonts w:eastAsia="MS Mincho"/>
          <w:szCs w:val="21"/>
          <w:lang w:val="en-US"/>
        </w:rPr>
        <w:t>.</w:t>
      </w:r>
      <w:r>
        <w:rPr>
          <w:rFonts w:eastAsia="MS Mincho"/>
          <w:szCs w:val="21"/>
          <w:lang w:val="en-US"/>
        </w:rPr>
        <w:t xml:space="preserve"> Regulatory alignment will enable service providers to grow their operations and </w:t>
      </w:r>
      <w:r w:rsidR="00D632CE">
        <w:rPr>
          <w:rFonts w:eastAsia="MS Mincho"/>
          <w:szCs w:val="21"/>
          <w:lang w:val="en-US"/>
        </w:rPr>
        <w:t>allocate more resources to quality services</w:t>
      </w:r>
      <w:r>
        <w:rPr>
          <w:rFonts w:eastAsia="MS Mincho"/>
          <w:szCs w:val="21"/>
          <w:lang w:val="en-US"/>
        </w:rPr>
        <w:t>.</w:t>
      </w:r>
    </w:p>
    <w:p w14:paraId="0FA7EFA9" w14:textId="77777777" w:rsidR="00D51274" w:rsidRDefault="00D51274" w:rsidP="00833354">
      <w:pPr>
        <w:rPr>
          <w:rFonts w:eastAsia="MS Mincho"/>
          <w:szCs w:val="21"/>
          <w:lang w:val="en-US"/>
        </w:rPr>
      </w:pPr>
      <w:r>
        <w:rPr>
          <w:rFonts w:eastAsia="MS Mincho"/>
          <w:szCs w:val="21"/>
          <w:lang w:val="en-US"/>
        </w:rPr>
        <w:t xml:space="preserve">The Government’s aged care workforce </w:t>
      </w:r>
      <w:r w:rsidR="00A06797">
        <w:rPr>
          <w:rFonts w:eastAsia="MS Mincho"/>
          <w:szCs w:val="21"/>
          <w:lang w:val="en-US"/>
        </w:rPr>
        <w:t>initiatives</w:t>
      </w:r>
      <w:r>
        <w:rPr>
          <w:rFonts w:eastAsia="MS Mincho"/>
          <w:szCs w:val="21"/>
          <w:lang w:val="en-US"/>
        </w:rPr>
        <w:t xml:space="preserve"> aim to meet the demand of an ageing Australian population, including:</w:t>
      </w:r>
    </w:p>
    <w:p w14:paraId="38A1EDBA" w14:textId="77777777" w:rsidR="00D51274" w:rsidRDefault="00D51274" w:rsidP="00D51274">
      <w:pPr>
        <w:pStyle w:val="ListParagraph"/>
        <w:numPr>
          <w:ilvl w:val="0"/>
          <w:numId w:val="12"/>
        </w:numPr>
        <w:rPr>
          <w:rFonts w:eastAsia="MS Mincho"/>
          <w:szCs w:val="21"/>
          <w:lang w:val="en-US"/>
        </w:rPr>
      </w:pPr>
      <w:r>
        <w:rPr>
          <w:rFonts w:eastAsia="MS Mincho"/>
          <w:szCs w:val="21"/>
          <w:lang w:val="en-US"/>
        </w:rPr>
        <w:t>growing the clinical care workforce of nurses and allied health professions</w:t>
      </w:r>
    </w:p>
    <w:p w14:paraId="3729CF6A" w14:textId="3D25A5B1" w:rsidR="00D51274" w:rsidRDefault="00D51274" w:rsidP="00D51274">
      <w:pPr>
        <w:pStyle w:val="ListParagraph"/>
        <w:numPr>
          <w:ilvl w:val="0"/>
          <w:numId w:val="12"/>
        </w:numPr>
        <w:rPr>
          <w:rFonts w:eastAsia="MS Mincho"/>
          <w:szCs w:val="21"/>
          <w:lang w:val="en-US"/>
        </w:rPr>
      </w:pPr>
      <w:r>
        <w:rPr>
          <w:rFonts w:eastAsia="MS Mincho"/>
          <w:szCs w:val="21"/>
          <w:lang w:val="en-US"/>
        </w:rPr>
        <w:t xml:space="preserve">upskilling the workforce with training and </w:t>
      </w:r>
      <w:r w:rsidR="00A06797">
        <w:rPr>
          <w:rFonts w:eastAsia="MS Mincho"/>
          <w:szCs w:val="21"/>
          <w:lang w:val="en-US"/>
        </w:rPr>
        <w:t>qualifications</w:t>
      </w:r>
      <w:r>
        <w:rPr>
          <w:rFonts w:eastAsia="MS Mincho"/>
          <w:szCs w:val="21"/>
          <w:lang w:val="en-US"/>
        </w:rPr>
        <w:t xml:space="preserve"> that will </w:t>
      </w:r>
      <w:r w:rsidR="00A06797">
        <w:rPr>
          <w:rFonts w:eastAsia="MS Mincho"/>
          <w:szCs w:val="21"/>
          <w:lang w:val="en-US"/>
        </w:rPr>
        <w:t>en</w:t>
      </w:r>
      <w:r>
        <w:rPr>
          <w:rFonts w:eastAsia="MS Mincho"/>
          <w:szCs w:val="21"/>
          <w:lang w:val="en-US"/>
        </w:rPr>
        <w:t>hance the quality of care delivered</w:t>
      </w:r>
      <w:r w:rsidR="00CF5E0A">
        <w:rPr>
          <w:rFonts w:eastAsia="MS Mincho"/>
          <w:szCs w:val="21"/>
          <w:lang w:val="en-US"/>
        </w:rPr>
        <w:t>, and</w:t>
      </w:r>
    </w:p>
    <w:p w14:paraId="5A06DCFD" w14:textId="77777777" w:rsidR="00D51274" w:rsidRPr="00D51274" w:rsidRDefault="00D51274" w:rsidP="00D51274">
      <w:pPr>
        <w:pStyle w:val="ListParagraph"/>
        <w:numPr>
          <w:ilvl w:val="0"/>
          <w:numId w:val="12"/>
        </w:numPr>
        <w:rPr>
          <w:rFonts w:eastAsia="MS Mincho"/>
          <w:szCs w:val="21"/>
          <w:lang w:val="en-US"/>
        </w:rPr>
      </w:pPr>
      <w:proofErr w:type="gramStart"/>
      <w:r>
        <w:rPr>
          <w:rFonts w:eastAsia="MS Mincho"/>
          <w:szCs w:val="21"/>
          <w:lang w:val="en-US"/>
        </w:rPr>
        <w:t>strengthen</w:t>
      </w:r>
      <w:r w:rsidR="00550AA5">
        <w:rPr>
          <w:rFonts w:eastAsia="MS Mincho"/>
          <w:szCs w:val="21"/>
          <w:lang w:val="en-US"/>
        </w:rPr>
        <w:t>ing</w:t>
      </w:r>
      <w:proofErr w:type="gramEnd"/>
      <w:r>
        <w:rPr>
          <w:rFonts w:eastAsia="MS Mincho"/>
          <w:szCs w:val="21"/>
          <w:lang w:val="en-US"/>
        </w:rPr>
        <w:t xml:space="preserve"> the workforce nationally, including</w:t>
      </w:r>
      <w:r w:rsidR="00550AA5">
        <w:rPr>
          <w:rFonts w:eastAsia="MS Mincho"/>
          <w:szCs w:val="21"/>
          <w:lang w:val="en-US"/>
        </w:rPr>
        <w:t xml:space="preserve"> in</w:t>
      </w:r>
      <w:r>
        <w:rPr>
          <w:rFonts w:eastAsia="MS Mincho"/>
          <w:szCs w:val="21"/>
          <w:lang w:val="en-US"/>
        </w:rPr>
        <w:t xml:space="preserve"> rural and remote locations.</w:t>
      </w:r>
    </w:p>
    <w:p w14:paraId="5458BAB0" w14:textId="04C60431" w:rsidR="00833354" w:rsidRPr="00263DCC" w:rsidRDefault="00833354" w:rsidP="00585679">
      <w:pPr>
        <w:rPr>
          <w:rFonts w:eastAsia="MS Mincho"/>
          <w:szCs w:val="21"/>
          <w:lang w:val="en-US"/>
        </w:rPr>
      </w:pPr>
      <w:r w:rsidRPr="00263DCC">
        <w:rPr>
          <w:rFonts w:eastAsia="MS Mincho"/>
          <w:szCs w:val="21"/>
          <w:lang w:val="en-US"/>
        </w:rPr>
        <w:t>The 2022</w:t>
      </w:r>
      <w:r w:rsidR="007E3B90">
        <w:rPr>
          <w:rFonts w:eastAsia="MS Mincho"/>
          <w:szCs w:val="21"/>
          <w:lang w:val="en-US"/>
        </w:rPr>
        <w:t>–</w:t>
      </w:r>
      <w:r w:rsidRPr="00263DCC">
        <w:rPr>
          <w:rFonts w:eastAsia="MS Mincho"/>
          <w:szCs w:val="21"/>
          <w:lang w:val="en-US"/>
        </w:rPr>
        <w:t>23 Budget funding will enhance critical support to the aged care reforms, consolidating investment announced in the 2021</w:t>
      </w:r>
      <w:r w:rsidR="007E3B90">
        <w:rPr>
          <w:rFonts w:eastAsia="MS Mincho"/>
          <w:szCs w:val="21"/>
          <w:lang w:val="en-US"/>
        </w:rPr>
        <w:t>–</w:t>
      </w:r>
      <w:r w:rsidRPr="00263DCC">
        <w:rPr>
          <w:rFonts w:eastAsia="MS Mincho"/>
          <w:szCs w:val="21"/>
          <w:lang w:val="en-US"/>
        </w:rPr>
        <w:t>22 Budget and 2021</w:t>
      </w:r>
      <w:r w:rsidR="007E3B90">
        <w:rPr>
          <w:rFonts w:eastAsia="MS Mincho"/>
          <w:szCs w:val="21"/>
          <w:lang w:val="en-US"/>
        </w:rPr>
        <w:t>–</w:t>
      </w:r>
      <w:r w:rsidRPr="00263DCC">
        <w:rPr>
          <w:rFonts w:eastAsia="MS Mincho"/>
          <w:szCs w:val="21"/>
          <w:lang w:val="en-US"/>
        </w:rPr>
        <w:t xml:space="preserve">22 MYEFO processes. </w:t>
      </w:r>
      <w:r w:rsidR="00773838">
        <w:rPr>
          <w:rFonts w:eastAsia="MS Mincho"/>
          <w:szCs w:val="21"/>
          <w:lang w:val="en-US"/>
        </w:rPr>
        <w:t>These</w:t>
      </w:r>
      <w:r w:rsidR="00966CFA">
        <w:rPr>
          <w:rFonts w:eastAsia="MS Mincho"/>
          <w:szCs w:val="21"/>
          <w:lang w:val="en-US"/>
        </w:rPr>
        <w:t xml:space="preserve"> measure</w:t>
      </w:r>
      <w:r w:rsidR="00773838">
        <w:rPr>
          <w:rFonts w:eastAsia="MS Mincho"/>
          <w:szCs w:val="21"/>
          <w:lang w:val="en-US"/>
        </w:rPr>
        <w:t>s</w:t>
      </w:r>
      <w:r w:rsidRPr="00263DCC">
        <w:rPr>
          <w:rFonts w:eastAsia="MS Mincho"/>
          <w:szCs w:val="21"/>
          <w:lang w:val="en-US"/>
        </w:rPr>
        <w:t xml:space="preserve"> </w:t>
      </w:r>
      <w:r w:rsidR="00773838">
        <w:rPr>
          <w:rFonts w:eastAsia="MS Mincho"/>
          <w:szCs w:val="21"/>
          <w:lang w:val="en-US"/>
        </w:rPr>
        <w:t>respond</w:t>
      </w:r>
      <w:r w:rsidR="00966CFA">
        <w:rPr>
          <w:rFonts w:eastAsia="MS Mincho"/>
          <w:szCs w:val="21"/>
          <w:lang w:val="en-US"/>
        </w:rPr>
        <w:t xml:space="preserve"> </w:t>
      </w:r>
      <w:r w:rsidR="00971468">
        <w:rPr>
          <w:rFonts w:eastAsia="MS Mincho"/>
          <w:szCs w:val="21"/>
          <w:lang w:val="en-US"/>
        </w:rPr>
        <w:t>in part or</w:t>
      </w:r>
      <w:r w:rsidR="00630F15">
        <w:rPr>
          <w:rFonts w:eastAsia="MS Mincho"/>
          <w:szCs w:val="21"/>
          <w:lang w:val="en-US"/>
        </w:rPr>
        <w:t xml:space="preserve"> fully</w:t>
      </w:r>
      <w:r w:rsidR="00971468">
        <w:rPr>
          <w:rFonts w:eastAsia="MS Mincho"/>
          <w:szCs w:val="21"/>
          <w:lang w:val="en-US"/>
        </w:rPr>
        <w:t xml:space="preserve"> </w:t>
      </w:r>
      <w:r w:rsidR="00971468" w:rsidRPr="00CD0B67">
        <w:rPr>
          <w:rFonts w:eastAsia="MS Mincho"/>
          <w:szCs w:val="21"/>
          <w:lang w:val="en-US"/>
        </w:rPr>
        <w:t>to</w:t>
      </w:r>
      <w:r w:rsidR="00966CFA" w:rsidRPr="00CD0B67">
        <w:rPr>
          <w:rFonts w:eastAsia="MS Mincho"/>
          <w:i/>
          <w:szCs w:val="21"/>
          <w:lang w:val="en-US"/>
        </w:rPr>
        <w:t xml:space="preserve"> Recommendation</w:t>
      </w:r>
      <w:r w:rsidR="00773838" w:rsidRPr="00CD0B67">
        <w:rPr>
          <w:rFonts w:eastAsia="MS Mincho"/>
          <w:i/>
          <w:szCs w:val="21"/>
          <w:lang w:val="en-US"/>
        </w:rPr>
        <w:t xml:space="preserve">s </w:t>
      </w:r>
      <w:r w:rsidR="00630F15" w:rsidRPr="00CD0B67">
        <w:rPr>
          <w:rFonts w:eastAsia="MS Mincho"/>
          <w:i/>
          <w:szCs w:val="21"/>
          <w:lang w:val="en-US"/>
        </w:rPr>
        <w:t>75 and</w:t>
      </w:r>
      <w:r w:rsidR="00265ABD" w:rsidRPr="00CD0B67">
        <w:rPr>
          <w:rFonts w:eastAsia="MS Mincho"/>
          <w:i/>
          <w:szCs w:val="21"/>
          <w:lang w:val="en-US"/>
        </w:rPr>
        <w:t xml:space="preserve"> 83</w:t>
      </w:r>
      <w:r w:rsidR="00265ABD">
        <w:rPr>
          <w:rFonts w:eastAsia="MS Mincho"/>
          <w:i/>
          <w:szCs w:val="21"/>
          <w:lang w:val="en-US"/>
        </w:rPr>
        <w:t xml:space="preserve"> </w:t>
      </w:r>
      <w:r w:rsidRPr="00263DCC">
        <w:rPr>
          <w:rFonts w:eastAsia="MS Mincho"/>
          <w:szCs w:val="21"/>
          <w:lang w:val="en-US"/>
        </w:rPr>
        <w:t>of the Royal Commission</w:t>
      </w:r>
      <w:r w:rsidR="00966CFA">
        <w:rPr>
          <w:rFonts w:eastAsia="MS Mincho"/>
          <w:szCs w:val="21"/>
          <w:lang w:val="en-US"/>
        </w:rPr>
        <w:t xml:space="preserve"> into Aged Care Quality and Safety</w:t>
      </w:r>
      <w:r w:rsidR="008E1A7B">
        <w:rPr>
          <w:rFonts w:eastAsia="MS Mincho"/>
          <w:szCs w:val="21"/>
          <w:lang w:val="en-US"/>
        </w:rPr>
        <w:t>.</w:t>
      </w:r>
    </w:p>
    <w:p w14:paraId="6AFED78A" w14:textId="77777777" w:rsidR="008F2E23" w:rsidRPr="00CB0960" w:rsidRDefault="008F2E23" w:rsidP="005A30E6">
      <w:pPr>
        <w:pStyle w:val="Heading1"/>
      </w:pPr>
      <w:r w:rsidRPr="00CB0960">
        <w:t>Who will benefit?</w:t>
      </w:r>
    </w:p>
    <w:p w14:paraId="4D9FAEA9" w14:textId="0229BFB0" w:rsidR="00951D8D" w:rsidRDefault="00550AA5" w:rsidP="00951D8D">
      <w:pPr>
        <w:rPr>
          <w:rFonts w:eastAsia="MS Mincho"/>
          <w:lang w:val="en-US"/>
        </w:rPr>
      </w:pPr>
      <w:r>
        <w:rPr>
          <w:rFonts w:eastAsia="MS Mincho"/>
          <w:lang w:val="en-US"/>
        </w:rPr>
        <w:t>The Australian care and support</w:t>
      </w:r>
      <w:r w:rsidR="00D51274">
        <w:rPr>
          <w:rFonts w:eastAsia="MS Mincho"/>
          <w:lang w:val="en-US"/>
        </w:rPr>
        <w:t xml:space="preserve"> workforce </w:t>
      </w:r>
      <w:r>
        <w:rPr>
          <w:rFonts w:eastAsia="MS Mincho"/>
          <w:lang w:val="en-US"/>
        </w:rPr>
        <w:t>will have</w:t>
      </w:r>
      <w:r w:rsidR="00C801E7">
        <w:rPr>
          <w:rFonts w:eastAsia="MS Mincho"/>
          <w:lang w:val="en-US"/>
        </w:rPr>
        <w:t xml:space="preserve"> more opportunity to develop</w:t>
      </w:r>
      <w:r w:rsidR="00D51274">
        <w:rPr>
          <w:rFonts w:eastAsia="MS Mincho"/>
          <w:lang w:val="en-US"/>
        </w:rPr>
        <w:t xml:space="preserve"> the skills</w:t>
      </w:r>
      <w:r w:rsidR="00C801E7">
        <w:rPr>
          <w:rFonts w:eastAsia="MS Mincho"/>
          <w:lang w:val="en-US"/>
        </w:rPr>
        <w:t xml:space="preserve"> and</w:t>
      </w:r>
      <w:r w:rsidR="00D51274">
        <w:rPr>
          <w:rFonts w:eastAsia="MS Mincho"/>
          <w:lang w:val="en-US"/>
        </w:rPr>
        <w:t xml:space="preserve"> experience </w:t>
      </w:r>
      <w:r>
        <w:rPr>
          <w:rFonts w:eastAsia="MS Mincho"/>
          <w:lang w:val="en-US"/>
        </w:rPr>
        <w:t>required to meet the</w:t>
      </w:r>
      <w:r w:rsidR="00D51274">
        <w:rPr>
          <w:rFonts w:eastAsia="MS Mincho"/>
          <w:lang w:val="en-US"/>
        </w:rPr>
        <w:t xml:space="preserve"> changing needs</w:t>
      </w:r>
      <w:r>
        <w:rPr>
          <w:rFonts w:eastAsia="MS Mincho"/>
          <w:lang w:val="en-US"/>
        </w:rPr>
        <w:t xml:space="preserve"> of their recipients</w:t>
      </w:r>
      <w:r w:rsidR="00D51274">
        <w:rPr>
          <w:rFonts w:eastAsia="MS Mincho"/>
          <w:lang w:val="en-US"/>
        </w:rPr>
        <w:t>.</w:t>
      </w:r>
    </w:p>
    <w:p w14:paraId="16AB7A3D" w14:textId="36C19C27" w:rsidR="00814858" w:rsidRDefault="00814858" w:rsidP="00951D8D">
      <w:pPr>
        <w:rPr>
          <w:rFonts w:eastAsia="MS Mincho"/>
          <w:lang w:val="en-US"/>
        </w:rPr>
      </w:pPr>
      <w:r>
        <w:rPr>
          <w:rFonts w:eastAsia="MS Mincho"/>
          <w:lang w:val="en-US"/>
        </w:rPr>
        <w:t xml:space="preserve">Regulatory alignment will </w:t>
      </w:r>
      <w:r w:rsidR="0060365B">
        <w:rPr>
          <w:rFonts w:eastAsia="MS Mincho"/>
          <w:lang w:val="en-US"/>
        </w:rPr>
        <w:t>provide</w:t>
      </w:r>
      <w:r>
        <w:rPr>
          <w:rFonts w:eastAsia="MS Mincho"/>
          <w:lang w:val="en-US"/>
        </w:rPr>
        <w:t xml:space="preserve"> Senior Australians,</w:t>
      </w:r>
      <w:r w:rsidR="00D632CE">
        <w:rPr>
          <w:rFonts w:eastAsia="MS Mincho"/>
          <w:lang w:val="en-US"/>
        </w:rPr>
        <w:t xml:space="preserve"> people with disability and veterans</w:t>
      </w:r>
      <w:r>
        <w:rPr>
          <w:rFonts w:eastAsia="MS Mincho"/>
          <w:lang w:val="en-US"/>
        </w:rPr>
        <w:t xml:space="preserve">, their families and </w:t>
      </w:r>
      <w:proofErr w:type="spellStart"/>
      <w:r>
        <w:rPr>
          <w:rFonts w:eastAsia="MS Mincho"/>
          <w:lang w:val="en-US"/>
        </w:rPr>
        <w:t>carers</w:t>
      </w:r>
      <w:proofErr w:type="spellEnd"/>
      <w:r w:rsidR="00D632CE">
        <w:rPr>
          <w:rFonts w:eastAsia="MS Mincho"/>
          <w:lang w:val="en-US"/>
        </w:rPr>
        <w:t>,</w:t>
      </w:r>
      <w:r>
        <w:rPr>
          <w:rFonts w:eastAsia="MS Mincho"/>
          <w:lang w:val="en-US"/>
        </w:rPr>
        <w:t xml:space="preserve"> </w:t>
      </w:r>
      <w:r w:rsidR="0060365B">
        <w:rPr>
          <w:rFonts w:eastAsia="MS Mincho"/>
          <w:lang w:val="en-US"/>
        </w:rPr>
        <w:t>with</w:t>
      </w:r>
      <w:r>
        <w:rPr>
          <w:rFonts w:eastAsia="MS Mincho"/>
          <w:lang w:val="en-US"/>
        </w:rPr>
        <w:t xml:space="preserve"> </w:t>
      </w:r>
      <w:r w:rsidR="00D632CE">
        <w:rPr>
          <w:rFonts w:eastAsia="MS Mincho"/>
          <w:lang w:val="en-US"/>
        </w:rPr>
        <w:t xml:space="preserve">improved quality and </w:t>
      </w:r>
      <w:r>
        <w:rPr>
          <w:rFonts w:eastAsia="MS Mincho"/>
          <w:lang w:val="en-US"/>
        </w:rPr>
        <w:t xml:space="preserve">greater </w:t>
      </w:r>
      <w:r w:rsidR="0060365B">
        <w:rPr>
          <w:rFonts w:eastAsia="MS Mincho"/>
          <w:lang w:val="en-US"/>
        </w:rPr>
        <w:t xml:space="preserve">service </w:t>
      </w:r>
      <w:r>
        <w:rPr>
          <w:rFonts w:eastAsia="MS Mincho"/>
          <w:lang w:val="en-US"/>
        </w:rPr>
        <w:t>choice</w:t>
      </w:r>
      <w:r w:rsidR="00D632CE">
        <w:rPr>
          <w:rFonts w:eastAsia="MS Mincho"/>
          <w:lang w:val="en-US"/>
        </w:rPr>
        <w:t xml:space="preserve">, </w:t>
      </w:r>
      <w:r>
        <w:rPr>
          <w:rFonts w:eastAsia="MS Mincho"/>
          <w:lang w:val="en-US"/>
        </w:rPr>
        <w:t xml:space="preserve">and </w:t>
      </w:r>
      <w:r w:rsidR="0060365B">
        <w:rPr>
          <w:rFonts w:eastAsia="MS Mincho"/>
          <w:lang w:val="en-US"/>
        </w:rPr>
        <w:t>accommodate</w:t>
      </w:r>
      <w:r>
        <w:rPr>
          <w:rFonts w:eastAsia="MS Mincho"/>
          <w:lang w:val="en-US"/>
        </w:rPr>
        <w:t xml:space="preserve"> for people with diverse backgrounds and experiences</w:t>
      </w:r>
      <w:r w:rsidR="00A87180">
        <w:rPr>
          <w:rFonts w:eastAsia="MS Mincho"/>
          <w:lang w:val="en-US"/>
        </w:rPr>
        <w:t>.</w:t>
      </w:r>
    </w:p>
    <w:p w14:paraId="01FC6808" w14:textId="77777777" w:rsidR="00282BEC" w:rsidRDefault="00265ABD" w:rsidP="00951D8D">
      <w:pPr>
        <w:rPr>
          <w:rFonts w:eastAsia="MS Mincho"/>
          <w:lang w:val="en-US"/>
        </w:rPr>
      </w:pPr>
      <w:r>
        <w:rPr>
          <w:rFonts w:eastAsia="MS Mincho"/>
          <w:lang w:val="en-US"/>
        </w:rPr>
        <w:t xml:space="preserve">Care and support providers will benefit from a strengthened pipeline of nurses and allied health </w:t>
      </w:r>
      <w:r w:rsidR="00C801E7">
        <w:rPr>
          <w:rFonts w:eastAsia="MS Mincho"/>
          <w:lang w:val="en-US"/>
        </w:rPr>
        <w:t xml:space="preserve">professionals </w:t>
      </w:r>
      <w:r>
        <w:rPr>
          <w:rFonts w:eastAsia="MS Mincho"/>
          <w:lang w:val="en-US"/>
        </w:rPr>
        <w:t xml:space="preserve">choosing to work in the sector. </w:t>
      </w:r>
    </w:p>
    <w:p w14:paraId="4B2FBE31" w14:textId="77777777" w:rsidR="005C06C5" w:rsidRDefault="00265ABD" w:rsidP="005C06C5">
      <w:pPr>
        <w:rPr>
          <w:rFonts w:eastAsia="MS Mincho"/>
          <w:lang w:val="en-US"/>
        </w:rPr>
      </w:pPr>
      <w:r>
        <w:rPr>
          <w:rFonts w:eastAsia="MS Mincho"/>
          <w:lang w:val="en-US"/>
        </w:rPr>
        <w:t>Senior Australians will also have access to a skilled and sustainable workforce</w:t>
      </w:r>
      <w:r w:rsidR="00C801E7">
        <w:rPr>
          <w:rFonts w:eastAsia="MS Mincho"/>
          <w:lang w:val="en-US"/>
        </w:rPr>
        <w:t>, including in rural and remote locations</w:t>
      </w:r>
      <w:r>
        <w:rPr>
          <w:rFonts w:eastAsia="MS Mincho"/>
          <w:lang w:val="en-US"/>
        </w:rPr>
        <w:t>.</w:t>
      </w:r>
      <w:r w:rsidR="00282BEC">
        <w:rPr>
          <w:rFonts w:eastAsia="MS Mincho"/>
          <w:lang w:val="en-US"/>
        </w:rPr>
        <w:t xml:space="preserve"> </w:t>
      </w:r>
      <w:r w:rsidR="005C06C5">
        <w:rPr>
          <w:rFonts w:eastAsia="MS Mincho"/>
          <w:lang w:val="en-US"/>
        </w:rPr>
        <w:t>The Australian community will have confidence in the quality and safety of aged care, where and when they need it.</w:t>
      </w:r>
    </w:p>
    <w:p w14:paraId="01A03BFE" w14:textId="77777777" w:rsidR="00833354" w:rsidRPr="008F2E23" w:rsidRDefault="00833354" w:rsidP="00833354">
      <w:pPr>
        <w:rPr>
          <w:rFonts w:eastAsia="MS Mincho"/>
          <w:lang w:val="en-US"/>
        </w:rPr>
      </w:pPr>
      <w:r>
        <w:rPr>
          <w:rFonts w:eastAsia="MS Mincho"/>
          <w:lang w:val="en-US"/>
        </w:rPr>
        <w:t xml:space="preserve">Australia’s aged care reforms are expansive and will impact virtually every aspect of the sector. The Government is working closely with the sector, including providers and workers, peaks and advocacy groups, senior Australians, their families and </w:t>
      </w:r>
      <w:proofErr w:type="spellStart"/>
      <w:r>
        <w:rPr>
          <w:rFonts w:eastAsia="MS Mincho"/>
          <w:lang w:val="en-US"/>
        </w:rPr>
        <w:t>carers</w:t>
      </w:r>
      <w:proofErr w:type="spellEnd"/>
      <w:r>
        <w:rPr>
          <w:rFonts w:eastAsia="MS Mincho"/>
          <w:lang w:val="en-US"/>
        </w:rPr>
        <w:t>, to engage, inform and implement the system changes.</w:t>
      </w:r>
    </w:p>
    <w:p w14:paraId="7B2A2FC0" w14:textId="77777777" w:rsidR="008F2E23" w:rsidRPr="008F2E23" w:rsidRDefault="006C2BB0" w:rsidP="005A30E6">
      <w:pPr>
        <w:pStyle w:val="Heading1"/>
      </w:pPr>
      <w:r>
        <w:t>How much will this cost?</w:t>
      </w:r>
    </w:p>
    <w:p w14:paraId="1C76C699" w14:textId="1D147BD1" w:rsidR="004537C5" w:rsidRPr="00886F01" w:rsidRDefault="00833354" w:rsidP="00D966DF">
      <w:pPr>
        <w:rPr>
          <w:rFonts w:eastAsia="MS Mincho"/>
          <w:noProof/>
        </w:rPr>
      </w:pPr>
      <w:r w:rsidRPr="00C9428A">
        <w:rPr>
          <w:rFonts w:eastAsia="MS Mincho"/>
          <w:lang w:val="en-US"/>
        </w:rPr>
        <w:t>The Australian Government will invest $</w:t>
      </w:r>
      <w:r w:rsidR="001A57CB" w:rsidRPr="00C9428A">
        <w:rPr>
          <w:rFonts w:eastAsia="MS Mincho"/>
          <w:lang w:val="en-US"/>
        </w:rPr>
        <w:t>402.2</w:t>
      </w:r>
      <w:r w:rsidR="007C0850" w:rsidRPr="00C9428A">
        <w:rPr>
          <w:rFonts w:eastAsia="MS Mincho"/>
          <w:lang w:val="en-US"/>
        </w:rPr>
        <w:t xml:space="preserve"> </w:t>
      </w:r>
      <w:r w:rsidRPr="00C9428A">
        <w:rPr>
          <w:rFonts w:eastAsia="MS Mincho"/>
          <w:lang w:val="en-US"/>
        </w:rPr>
        <w:t xml:space="preserve">million over </w:t>
      </w:r>
      <w:r w:rsidR="00CF5E0A" w:rsidRPr="00C9428A">
        <w:rPr>
          <w:rFonts w:eastAsia="MS Mincho"/>
          <w:lang w:val="en-US"/>
        </w:rPr>
        <w:t xml:space="preserve">three </w:t>
      </w:r>
      <w:r w:rsidRPr="00C9428A">
        <w:rPr>
          <w:rFonts w:eastAsia="MS Mincho"/>
          <w:lang w:val="en-US"/>
        </w:rPr>
        <w:t>years, from 2022</w:t>
      </w:r>
      <w:r w:rsidR="00BC6FFC" w:rsidRPr="00C9428A">
        <w:rPr>
          <w:rFonts w:eastAsia="MS Mincho"/>
          <w:lang w:val="en-US"/>
        </w:rPr>
        <w:t>–</w:t>
      </w:r>
      <w:r w:rsidRPr="00C9428A">
        <w:rPr>
          <w:rFonts w:eastAsia="MS Mincho"/>
          <w:lang w:val="en-US"/>
        </w:rPr>
        <w:t>23</w:t>
      </w:r>
      <w:r w:rsidR="00BC6FFC" w:rsidRPr="00C9428A">
        <w:rPr>
          <w:rFonts w:eastAsia="MS Mincho"/>
          <w:lang w:val="en-US"/>
        </w:rPr>
        <w:t xml:space="preserve"> </w:t>
      </w:r>
      <w:r w:rsidR="00385449">
        <w:rPr>
          <w:rFonts w:eastAsia="MS Mincho"/>
          <w:lang w:val="en-US"/>
        </w:rPr>
        <w:br/>
      </w:r>
      <w:r w:rsidR="00BC6FFC" w:rsidRPr="00C9428A">
        <w:rPr>
          <w:rFonts w:eastAsia="MS Mincho"/>
          <w:lang w:val="en-US"/>
        </w:rPr>
        <w:t>to 2024–25</w:t>
      </w:r>
      <w:r w:rsidRPr="00C9428A">
        <w:rPr>
          <w:rFonts w:eastAsia="MS Mincho"/>
          <w:lang w:val="en-US"/>
        </w:rPr>
        <w:t>.</w:t>
      </w:r>
    </w:p>
    <w:sectPr w:rsidR="004537C5" w:rsidRPr="00886F01" w:rsidSect="00BC78C8">
      <w:headerReference w:type="even" r:id="rId11"/>
      <w:headerReference w:type="default" r:id="rId12"/>
      <w:footerReference w:type="even" r:id="rId13"/>
      <w:footerReference w:type="default" r:id="rId14"/>
      <w:headerReference w:type="first" r:id="rId15"/>
      <w:footerReference w:type="first" r:id="rId16"/>
      <w:pgSz w:w="11906" w:h="16838"/>
      <w:pgMar w:top="851" w:right="2552"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0F327" w14:textId="77777777" w:rsidR="00542778" w:rsidRDefault="00542778" w:rsidP="00F77677">
      <w:pPr>
        <w:spacing w:before="0" w:line="240" w:lineRule="auto"/>
      </w:pPr>
      <w:r>
        <w:separator/>
      </w:r>
    </w:p>
  </w:endnote>
  <w:endnote w:type="continuationSeparator" w:id="0">
    <w:p w14:paraId="498FC51E" w14:textId="77777777" w:rsidR="00542778" w:rsidRDefault="00542778" w:rsidP="00F77677">
      <w:pPr>
        <w:spacing w:before="0" w:line="240" w:lineRule="auto"/>
      </w:pPr>
      <w:r>
        <w:continuationSeparator/>
      </w:r>
    </w:p>
  </w:endnote>
  <w:endnote w:type="continuationNotice" w:id="1">
    <w:p w14:paraId="3BDCFE7C" w14:textId="77777777" w:rsidR="00542778" w:rsidRDefault="0054277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A7E3B" w14:textId="77777777" w:rsidR="00077BD7" w:rsidRDefault="00BC6FFC" w:rsidP="00BC3FFB">
    <w:pPr>
      <w:tabs>
        <w:tab w:val="left" w:pos="0"/>
        <w:tab w:val="right" w:pos="8222"/>
      </w:tabs>
      <w:rPr>
        <w:color w:val="153A6E"/>
      </w:rPr>
    </w:pPr>
    <w:r w:rsidRPr="00BC6FFC">
      <w:rPr>
        <w:color w:val="153A6E"/>
      </w:rPr>
      <w:t>Workforce – growing and upskilling the workforce to improve care for senior Australians</w:t>
    </w:r>
  </w:p>
  <w:p w14:paraId="3F466C23" w14:textId="4FD4E1AD" w:rsidR="00BC3FFB" w:rsidRPr="00BC3FFB" w:rsidRDefault="00BC3FFB" w:rsidP="00BC3FFB">
    <w:pPr>
      <w:tabs>
        <w:tab w:val="left" w:pos="0"/>
        <w:tab w:val="right" w:pos="8222"/>
      </w:tabs>
      <w:rPr>
        <w:color w:val="153A6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F75E2" w14:textId="23383D71" w:rsidR="00DD6EBA" w:rsidRPr="004A7A62" w:rsidRDefault="004A7A62" w:rsidP="004A7A62">
    <w:pPr>
      <w:pStyle w:val="Footer"/>
    </w:pPr>
    <w:r w:rsidRPr="004A7A62">
      <w:rPr>
        <w:color w:val="153A6E"/>
      </w:rPr>
      <w:t>Workforce – growing and upskilling the workforce to improve care for senior Australians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5B9CD" w14:textId="77777777" w:rsidR="00077BD7" w:rsidRDefault="00BC6FFC" w:rsidP="00BC3FFB">
    <w:pPr>
      <w:tabs>
        <w:tab w:val="left" w:pos="0"/>
        <w:tab w:val="right" w:pos="8222"/>
      </w:tabs>
      <w:rPr>
        <w:color w:val="153A6E"/>
      </w:rPr>
    </w:pPr>
    <w:r w:rsidRPr="00BC6FFC">
      <w:rPr>
        <w:color w:val="153A6E"/>
      </w:rPr>
      <w:t>Workforce – growing and upskilling the workforce to improve care for senior Australians</w:t>
    </w:r>
  </w:p>
  <w:p w14:paraId="160E6A23" w14:textId="18F2ADB6" w:rsidR="00BC3FFB" w:rsidRPr="00BC3FFB" w:rsidRDefault="00BC3FFB" w:rsidP="00BC3FFB">
    <w:pPr>
      <w:tabs>
        <w:tab w:val="left" w:pos="0"/>
        <w:tab w:val="right" w:pos="8222"/>
      </w:tabs>
      <w:rPr>
        <w:color w:val="153A6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87DD0" w14:textId="77777777" w:rsidR="00542778" w:rsidRDefault="00542778" w:rsidP="00F77677">
      <w:pPr>
        <w:spacing w:before="0" w:line="240" w:lineRule="auto"/>
      </w:pPr>
      <w:r>
        <w:separator/>
      </w:r>
    </w:p>
  </w:footnote>
  <w:footnote w:type="continuationSeparator" w:id="0">
    <w:p w14:paraId="6C2BBDDE" w14:textId="77777777" w:rsidR="00542778" w:rsidRDefault="00542778" w:rsidP="00F77677">
      <w:pPr>
        <w:spacing w:before="0" w:line="240" w:lineRule="auto"/>
      </w:pPr>
      <w:r>
        <w:continuationSeparator/>
      </w:r>
    </w:p>
  </w:footnote>
  <w:footnote w:type="continuationNotice" w:id="1">
    <w:p w14:paraId="673D94B7" w14:textId="77777777" w:rsidR="00542778" w:rsidRDefault="0054277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6B53A" w14:textId="3ADF0305" w:rsidR="00BB6B25" w:rsidRDefault="00F53C8E">
    <w:pPr>
      <w:pStyle w:val="Header"/>
    </w:pPr>
    <w:r w:rsidRPr="00BC78C8">
      <w:rPr>
        <w:noProof/>
      </w:rPr>
      <mc:AlternateContent>
        <mc:Choice Requires="wps">
          <w:drawing>
            <wp:anchor distT="0" distB="0" distL="114300" distR="114300" simplePos="0" relativeHeight="251676672" behindDoc="0" locked="0" layoutInCell="1" allowOverlap="1" wp14:anchorId="18689F82" wp14:editId="56E1F61A">
              <wp:simplePos x="0" y="0"/>
              <wp:positionH relativeFrom="column">
                <wp:posOffset>6247130</wp:posOffset>
              </wp:positionH>
              <wp:positionV relativeFrom="page">
                <wp:posOffset>791845</wp:posOffset>
              </wp:positionV>
              <wp:extent cx="363220" cy="7199630"/>
              <wp:effectExtent l="0" t="0" r="0" b="1270"/>
              <wp:wrapSquare wrapText="bothSides"/>
              <wp:docPr id="4" name="Text Box 4"/>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02F9089" w14:textId="77777777" w:rsidR="00F53C8E" w:rsidRPr="003667E5" w:rsidRDefault="00A15D0A" w:rsidP="00F53C8E">
                          <w:pPr>
                            <w:spacing w:before="0" w:line="160" w:lineRule="exact"/>
                            <w:jc w:val="right"/>
                            <w:rPr>
                              <w:color w:val="FFFFFF" w:themeColor="background1"/>
                              <w:sz w:val="32"/>
                              <w:szCs w:val="32"/>
                            </w:rPr>
                          </w:pPr>
                          <w:r w:rsidRPr="00A15D0A">
                            <w:rPr>
                              <w:color w:val="FFFFFF" w:themeColor="background1"/>
                              <w:sz w:val="32"/>
                              <w:szCs w:val="32"/>
                            </w:rPr>
                            <w:t>AGEING AND AGED CARE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89F82" id="_x0000_t202" coordsize="21600,21600" o:spt="202" path="m,l,21600r21600,l21600,xe">
              <v:stroke joinstyle="miter"/>
              <v:path gradientshapeok="t" o:connecttype="rect"/>
            </v:shapetype>
            <v:shape id="Text Box 4" o:spid="_x0000_s1026" type="#_x0000_t202" style="position:absolute;margin-left:491.9pt;margin-top:62.35pt;width:28.6pt;height:566.9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" filled="f" stroked="f">
              <v:textbox style="layout-flow:vertical-ideographic">
                <w:txbxContent>
                  <w:p w14:paraId="502F9089" w14:textId="77777777" w:rsidR="00F53C8E" w:rsidRPr="003667E5" w:rsidRDefault="00A15D0A" w:rsidP="00F53C8E">
                    <w:pPr>
                      <w:spacing w:before="0" w:line="160" w:lineRule="exact"/>
                      <w:jc w:val="right"/>
                      <w:rPr>
                        <w:color w:val="FFFFFF" w:themeColor="background1"/>
                        <w:sz w:val="32"/>
                        <w:szCs w:val="32"/>
                      </w:rPr>
                    </w:pPr>
                    <w:r w:rsidRPr="00A15D0A">
                      <w:rPr>
                        <w:color w:val="FFFFFF" w:themeColor="background1"/>
                        <w:sz w:val="32"/>
                        <w:szCs w:val="32"/>
                      </w:rPr>
                      <w:t>AGEING AND AGED CARE</w:t>
                    </w:r>
                  </w:p>
                </w:txbxContent>
              </v:textbox>
              <w10:wrap type="square" anchory="page"/>
            </v:shape>
          </w:pict>
        </mc:Fallback>
      </mc:AlternateContent>
    </w:r>
    <w:r w:rsidR="00BB6B25" w:rsidRPr="00BB6B25">
      <w:rPr>
        <w:noProof/>
      </w:rPr>
      <mc:AlternateContent>
        <mc:Choice Requires="wps">
          <w:drawing>
            <wp:anchor distT="0" distB="0" distL="114300" distR="114300" simplePos="0" relativeHeight="251664384" behindDoc="0" locked="0" layoutInCell="1" allowOverlap="1" wp14:anchorId="058E946F" wp14:editId="49E110F5">
              <wp:simplePos x="0" y="0"/>
              <wp:positionH relativeFrom="page">
                <wp:posOffset>6948170</wp:posOffset>
              </wp:positionH>
              <wp:positionV relativeFrom="page">
                <wp:align>center</wp:align>
              </wp:positionV>
              <wp:extent cx="396000" cy="10260000"/>
              <wp:effectExtent l="0" t="0" r="4445" b="8255"/>
              <wp:wrapNone/>
              <wp:docPr id="15" name="Rectangle 1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91D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B102E" id="Rectangle 15" o:spid="_x0000_s1026" alt="&quot; &quot;" style="position:absolute;margin-left:547.1pt;margin-top:0;width:31.2pt;height:807.85pt;z-index:2516643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" fillcolor="#0091d5" stroked="f" strokeweight="2pt">
              <w10:wrap anchorx="page" anchory="page"/>
            </v:rect>
          </w:pict>
        </mc:Fallback>
      </mc:AlternateContent>
    </w:r>
    <w:r w:rsidR="00BB6B25" w:rsidRPr="00BB6B25">
      <w:rPr>
        <w:noProof/>
      </w:rPr>
      <mc:AlternateContent>
        <mc:Choice Requires="wps">
          <w:drawing>
            <wp:anchor distT="0" distB="0" distL="114300" distR="114300" simplePos="0" relativeHeight="251663360" behindDoc="1" locked="0" layoutInCell="1" allowOverlap="1" wp14:anchorId="5A546E67" wp14:editId="741C58BB">
              <wp:simplePos x="0" y="0"/>
              <wp:positionH relativeFrom="page">
                <wp:posOffset>215900</wp:posOffset>
              </wp:positionH>
              <wp:positionV relativeFrom="page">
                <wp:posOffset>215900</wp:posOffset>
              </wp:positionV>
              <wp:extent cx="7128000" cy="10260000"/>
              <wp:effectExtent l="0" t="0" r="15875" b="27305"/>
              <wp:wrapNone/>
              <wp:docPr id="14" name="Rectangle 14"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cap="flat" cmpd="sng" algn="ctr">
                        <a:solidFill>
                          <a:srgbClr val="0091D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AB1AF" id="Rectangle 14" o:spid="_x0000_s1026" alt="&quot; &quot;" style="position:absolute;margin-left:17pt;margin-top:17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" filled="f" strokecolor="#0091d5" strokeweight=".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37095" w14:textId="7DE98BD6" w:rsidR="00F77677" w:rsidRDefault="00F53C8E" w:rsidP="00F77677">
    <w:pPr>
      <w:pStyle w:val="Header"/>
      <w:tabs>
        <w:tab w:val="clear" w:pos="9026"/>
      </w:tabs>
    </w:pPr>
    <w:r w:rsidRPr="00BC78C8">
      <w:rPr>
        <w:noProof/>
      </w:rPr>
      <mc:AlternateContent>
        <mc:Choice Requires="wps">
          <w:drawing>
            <wp:anchor distT="0" distB="0" distL="114300" distR="114300" simplePos="0" relativeHeight="251678720" behindDoc="0" locked="0" layoutInCell="1" allowOverlap="1" wp14:anchorId="20FB8B16" wp14:editId="6D13825D">
              <wp:simplePos x="0" y="0"/>
              <wp:positionH relativeFrom="column">
                <wp:posOffset>6248400</wp:posOffset>
              </wp:positionH>
              <wp:positionV relativeFrom="page">
                <wp:posOffset>791845</wp:posOffset>
              </wp:positionV>
              <wp:extent cx="363220" cy="7199630"/>
              <wp:effectExtent l="0" t="0" r="0" b="1270"/>
              <wp:wrapSquare wrapText="bothSides"/>
              <wp:docPr id="6" name="Text Box 6"/>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978A6EB" w14:textId="77777777" w:rsidR="00F53C8E" w:rsidRPr="003667E5" w:rsidRDefault="00A15D0A" w:rsidP="00F53C8E">
                          <w:pPr>
                            <w:spacing w:before="0" w:line="160" w:lineRule="exact"/>
                            <w:jc w:val="right"/>
                            <w:rPr>
                              <w:color w:val="FFFFFF" w:themeColor="background1"/>
                              <w:sz w:val="32"/>
                              <w:szCs w:val="32"/>
                            </w:rPr>
                          </w:pPr>
                          <w:r>
                            <w:rPr>
                              <w:color w:val="FFFFFF" w:themeColor="background1"/>
                              <w:sz w:val="32"/>
                              <w:szCs w:val="32"/>
                            </w:rPr>
                            <w:t>AGEING AND AGED CARE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B8B16" id="_x0000_t202" coordsize="21600,21600" o:spt="202" path="m,l,21600r21600,l21600,xe">
              <v:stroke joinstyle="miter"/>
              <v:path gradientshapeok="t" o:connecttype="rect"/>
            </v:shapetype>
            <v:shape id="Text Box 6" o:spid="_x0000_s1027" type="#_x0000_t202" style="position:absolute;margin-left:492pt;margin-top:62.35pt;width:28.6pt;height:566.9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" filled="f" stroked="f">
              <v:textbox style="layout-flow:vertical-ideographic">
                <w:txbxContent>
                  <w:p w14:paraId="4978A6EB" w14:textId="77777777" w:rsidR="00F53C8E" w:rsidRPr="003667E5" w:rsidRDefault="00A15D0A" w:rsidP="00F53C8E">
                    <w:pPr>
                      <w:spacing w:before="0" w:line="160" w:lineRule="exact"/>
                      <w:jc w:val="right"/>
                      <w:rPr>
                        <w:color w:val="FFFFFF" w:themeColor="background1"/>
                        <w:sz w:val="32"/>
                        <w:szCs w:val="32"/>
                      </w:rPr>
                    </w:pPr>
                    <w:r>
                      <w:rPr>
                        <w:color w:val="FFFFFF" w:themeColor="background1"/>
                        <w:sz w:val="32"/>
                        <w:szCs w:val="32"/>
                      </w:rPr>
                      <w:t>AGEING AND AGED CARE</w:t>
                    </w:r>
                  </w:p>
                </w:txbxContent>
              </v:textbox>
              <w10:wrap type="square" anchory="page"/>
            </v:shape>
          </w:pict>
        </mc:Fallback>
      </mc:AlternateContent>
    </w:r>
    <w:r w:rsidR="00B73AA3">
      <w:rPr>
        <w:noProof/>
        <w:color w:val="808080" w:themeColor="background1" w:themeShade="80"/>
      </w:rPr>
      <mc:AlternateContent>
        <mc:Choice Requires="wps">
          <w:drawing>
            <wp:anchor distT="0" distB="0" distL="114300" distR="114300" simplePos="0" relativeHeight="251659264" behindDoc="0" locked="0" layoutInCell="1" allowOverlap="1" wp14:anchorId="48EC4CA5" wp14:editId="2C453EB1">
              <wp:simplePos x="0" y="0"/>
              <wp:positionH relativeFrom="page">
                <wp:posOffset>6948805</wp:posOffset>
              </wp:positionH>
              <wp:positionV relativeFrom="page">
                <wp:align>center</wp:align>
              </wp:positionV>
              <wp:extent cx="396000" cy="10260000"/>
              <wp:effectExtent l="0" t="0" r="4445" b="8255"/>
              <wp:wrapNone/>
              <wp:docPr id="5" name="Rectangle 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91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CAF04" id="Rectangle 5" o:spid="_x0000_s1026" alt="&quot; &quot;" style="position:absolute;margin-left:547.15pt;margin-top:0;width:31.2pt;height:807.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" fillcolor="#0091d5" stroked="f" strokeweight="2pt">
              <w10:wrap anchorx="page" anchory="page"/>
            </v:rect>
          </w:pict>
        </mc:Fallback>
      </mc:AlternateContent>
    </w:r>
    <w:r w:rsidR="00905865" w:rsidRPr="00C65279">
      <w:rPr>
        <w:noProof/>
        <w:color w:val="808080" w:themeColor="background1" w:themeShade="80"/>
      </w:rPr>
      <mc:AlternateContent>
        <mc:Choice Requires="wps">
          <w:drawing>
            <wp:anchor distT="0" distB="0" distL="114300" distR="114300" simplePos="0" relativeHeight="251655165" behindDoc="1" locked="0" layoutInCell="1" allowOverlap="1" wp14:anchorId="7782E397" wp14:editId="73620925">
              <wp:simplePos x="0" y="0"/>
              <wp:positionH relativeFrom="page">
                <wp:posOffset>215900</wp:posOffset>
              </wp:positionH>
              <wp:positionV relativeFrom="page">
                <wp:posOffset>208915</wp:posOffset>
              </wp:positionV>
              <wp:extent cx="7128000" cy="10260000"/>
              <wp:effectExtent l="0" t="0" r="15875" b="27305"/>
              <wp:wrapNone/>
              <wp:docPr id="3" name="Rectangle 3"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0091D5"/>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4FA45" id="Rectangle 3" o:spid="_x0000_s1026" alt="&quot; &quot;" style="position:absolute;margin-left:17pt;margin-top:16.45pt;width:561.25pt;height:807.8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" filled="f" strokecolor="#0091d5" strokeweight=".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0ADEF" w14:textId="34E2838A" w:rsidR="00BC78C8" w:rsidRDefault="004F79BE">
    <w:pPr>
      <w:pStyle w:val="Header"/>
    </w:pPr>
    <w:r w:rsidRPr="00BC78C8">
      <w:rPr>
        <w:noProof/>
      </w:rPr>
      <w:drawing>
        <wp:anchor distT="0" distB="0" distL="114300" distR="114300" simplePos="0" relativeHeight="251654140" behindDoc="0" locked="0" layoutInCell="1" allowOverlap="1" wp14:anchorId="1305C2DC" wp14:editId="6A1B118E">
          <wp:simplePos x="0" y="0"/>
          <wp:positionH relativeFrom="page">
            <wp:posOffset>723900</wp:posOffset>
          </wp:positionH>
          <wp:positionV relativeFrom="paragraph">
            <wp:posOffset>335280</wp:posOffset>
          </wp:positionV>
          <wp:extent cx="5616000" cy="750020"/>
          <wp:effectExtent l="0" t="0" r="3810" b="0"/>
          <wp:wrapSquare wrapText="bothSides"/>
          <wp:docPr id="20" name="Picture 20" descr="Australian Government Department of Health coat of arms and Budget 2022-23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616000" cy="750020"/>
                  </a:xfrm>
                  <a:prstGeom prst="rect">
                    <a:avLst/>
                  </a:prstGeom>
                </pic:spPr>
              </pic:pic>
            </a:graphicData>
          </a:graphic>
          <wp14:sizeRelH relativeFrom="margin">
            <wp14:pctWidth>0</wp14:pctWidth>
          </wp14:sizeRelH>
          <wp14:sizeRelV relativeFrom="margin">
            <wp14:pctHeight>0</wp14:pctHeight>
          </wp14:sizeRelV>
        </wp:anchor>
      </w:drawing>
    </w:r>
    <w:r w:rsidR="0095032C" w:rsidRPr="00BC78C8">
      <w:rPr>
        <w:noProof/>
      </w:rPr>
      <mc:AlternateContent>
        <mc:Choice Requires="wps">
          <w:drawing>
            <wp:anchor distT="0" distB="0" distL="114300" distR="114300" simplePos="0" relativeHeight="251680768" behindDoc="0" locked="0" layoutInCell="1" allowOverlap="1" wp14:anchorId="1B24DB79" wp14:editId="70046A6D">
              <wp:simplePos x="0" y="0"/>
              <wp:positionH relativeFrom="column">
                <wp:posOffset>6240145</wp:posOffset>
              </wp:positionH>
              <wp:positionV relativeFrom="page">
                <wp:posOffset>791845</wp:posOffset>
              </wp:positionV>
              <wp:extent cx="363220" cy="7199630"/>
              <wp:effectExtent l="0" t="0" r="0" b="1270"/>
              <wp:wrapSquare wrapText="bothSides"/>
              <wp:docPr id="7" name="Text Box 7" descr="Banner of category Ageing and Aged Care"/>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55969CA" w14:textId="77777777" w:rsidR="00BC78C8" w:rsidRPr="003667E5" w:rsidRDefault="00A15D0A" w:rsidP="00746E44">
                          <w:pPr>
                            <w:spacing w:before="0" w:line="160" w:lineRule="exact"/>
                            <w:jc w:val="right"/>
                            <w:rPr>
                              <w:color w:val="FFFFFF" w:themeColor="background1"/>
                              <w:sz w:val="32"/>
                              <w:szCs w:val="32"/>
                            </w:rPr>
                          </w:pPr>
                          <w:r w:rsidRPr="00A15D0A">
                            <w:rPr>
                              <w:color w:val="FFFFFF" w:themeColor="background1"/>
                              <w:sz w:val="32"/>
                              <w:szCs w:val="32"/>
                            </w:rPr>
                            <w:t>AGEING AND AGED CARE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24DB79" id="_x0000_t202" coordsize="21600,21600" o:spt="202" path="m,l,21600r21600,l21600,xe">
              <v:stroke joinstyle="miter"/>
              <v:path gradientshapeok="t" o:connecttype="rect"/>
            </v:shapetype>
            <v:shape id="Text Box 7" o:spid="_x0000_s1028" type="#_x0000_t202" alt="Banner of category Ageing and Aged Care" style="position:absolute;margin-left:491.35pt;margin-top:62.35pt;width:28.6pt;height:566.9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" filled="f" stroked="f">
              <v:textbox style="layout-flow:vertical-ideographic">
                <w:txbxContent>
                  <w:p w14:paraId="055969CA" w14:textId="77777777" w:rsidR="00BC78C8" w:rsidRPr="003667E5" w:rsidRDefault="00A15D0A" w:rsidP="00746E44">
                    <w:pPr>
                      <w:spacing w:before="0" w:line="160" w:lineRule="exact"/>
                      <w:jc w:val="right"/>
                      <w:rPr>
                        <w:color w:val="FFFFFF" w:themeColor="background1"/>
                        <w:sz w:val="32"/>
                        <w:szCs w:val="32"/>
                      </w:rPr>
                    </w:pPr>
                    <w:r w:rsidRPr="00A15D0A">
                      <w:rPr>
                        <w:color w:val="FFFFFF" w:themeColor="background1"/>
                        <w:sz w:val="32"/>
                        <w:szCs w:val="32"/>
                      </w:rPr>
                      <w:t>AGEING AND AGED CARE</w:t>
                    </w:r>
                  </w:p>
                </w:txbxContent>
              </v:textbox>
              <w10:wrap type="square" anchory="page"/>
            </v:shape>
          </w:pict>
        </mc:Fallback>
      </mc:AlternateContent>
    </w:r>
    <w:r w:rsidR="00BC3FFB" w:rsidRPr="00BC78C8">
      <w:rPr>
        <w:noProof/>
      </w:rPr>
      <mc:AlternateContent>
        <mc:Choice Requires="wps">
          <w:drawing>
            <wp:anchor distT="0" distB="0" distL="114300" distR="114300" simplePos="0" relativeHeight="251669504" behindDoc="0" locked="0" layoutInCell="1" allowOverlap="1" wp14:anchorId="1DD78CB7" wp14:editId="713E0A57">
              <wp:simplePos x="0" y="0"/>
              <wp:positionH relativeFrom="page">
                <wp:posOffset>6939280</wp:posOffset>
              </wp:positionH>
              <wp:positionV relativeFrom="page">
                <wp:posOffset>204470</wp:posOffset>
              </wp:positionV>
              <wp:extent cx="396000" cy="10260000"/>
              <wp:effectExtent l="0" t="0" r="4445" b="8255"/>
              <wp:wrapNone/>
              <wp:docPr id="18" name="Rectangle 18"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91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B7F99" id="Rectangle 18" o:spid="_x0000_s1026" alt="&quot; &quot;" style="position:absolute;margin-left:546.4pt;margin-top:16.1pt;width:31.2pt;height:80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" fillcolor="#0091d5" stroked="f" strokeweight="2pt">
              <w10:wrap anchorx="page" anchory="page"/>
            </v:rect>
          </w:pict>
        </mc:Fallback>
      </mc:AlternateContent>
    </w:r>
    <w:r w:rsidR="00BC78C8" w:rsidRPr="00BC78C8">
      <w:rPr>
        <w:noProof/>
      </w:rPr>
      <mc:AlternateContent>
        <mc:Choice Requires="wps">
          <w:drawing>
            <wp:anchor distT="0" distB="0" distL="114300" distR="114300" simplePos="0" relativeHeight="251668480" behindDoc="1" locked="0" layoutInCell="1" allowOverlap="1" wp14:anchorId="741F9ED8" wp14:editId="7C1DAC64">
              <wp:simplePos x="0" y="0"/>
              <wp:positionH relativeFrom="page">
                <wp:align>center</wp:align>
              </wp:positionH>
              <wp:positionV relativeFrom="page">
                <wp:align>center</wp:align>
              </wp:positionV>
              <wp:extent cx="7128000" cy="10260000"/>
              <wp:effectExtent l="0" t="0" r="15875" b="27305"/>
              <wp:wrapNone/>
              <wp:docPr id="17" name="Rectangle 17"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0091D5"/>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64FE3" id="Rectangle 17" o:spid="_x0000_s1026" alt="&quot; &quot;" style="position:absolute;margin-left:0;margin-top:0;width:561.25pt;height:807.8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" filled="f" strokecolor="#0091d5"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025A6D67"/>
    <w:multiLevelType w:val="hybridMultilevel"/>
    <w:tmpl w:val="BB88C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61218B"/>
    <w:multiLevelType w:val="hybridMultilevel"/>
    <w:tmpl w:val="7996D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CA4438"/>
    <w:multiLevelType w:val="hybridMultilevel"/>
    <w:tmpl w:val="CC989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C23265"/>
    <w:multiLevelType w:val="hybridMultilevel"/>
    <w:tmpl w:val="32AC52A2"/>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D359A5"/>
    <w:multiLevelType w:val="hybridMultilevel"/>
    <w:tmpl w:val="A036E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E759AE"/>
    <w:multiLevelType w:val="hybridMultilevel"/>
    <w:tmpl w:val="51A0E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D10A18"/>
    <w:multiLevelType w:val="hybridMultilevel"/>
    <w:tmpl w:val="CA56B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2C3F83"/>
    <w:multiLevelType w:val="hybridMultilevel"/>
    <w:tmpl w:val="9F6ED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F4E70"/>
    <w:multiLevelType w:val="hybridMultilevel"/>
    <w:tmpl w:val="B0FAD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290DB7"/>
    <w:multiLevelType w:val="hybridMultilevel"/>
    <w:tmpl w:val="A86CD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F96C04"/>
    <w:multiLevelType w:val="hybridMultilevel"/>
    <w:tmpl w:val="5D04F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9B1E5F"/>
    <w:multiLevelType w:val="hybridMultilevel"/>
    <w:tmpl w:val="D436D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6C3A6F"/>
    <w:multiLevelType w:val="hybridMultilevel"/>
    <w:tmpl w:val="FECC8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13"/>
  </w:num>
  <w:num w:numId="7">
    <w:abstractNumId w:val="15"/>
  </w:num>
  <w:num w:numId="8">
    <w:abstractNumId w:val="10"/>
  </w:num>
  <w:num w:numId="9">
    <w:abstractNumId w:val="6"/>
  </w:num>
  <w:num w:numId="10">
    <w:abstractNumId w:val="11"/>
  </w:num>
  <w:num w:numId="11">
    <w:abstractNumId w:val="9"/>
  </w:num>
  <w:num w:numId="12">
    <w:abstractNumId w:val="16"/>
  </w:num>
  <w:num w:numId="13">
    <w:abstractNumId w:val="5"/>
  </w:num>
  <w:num w:numId="14">
    <w:abstractNumId w:val="4"/>
  </w:num>
  <w:num w:numId="15">
    <w:abstractNumId w:val="14"/>
  </w:num>
  <w:num w:numId="16">
    <w:abstractNumId w:val="8"/>
  </w:num>
  <w:num w:numId="17">
    <w:abstractNumId w:val="7"/>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evenAndOddHeaders/>
  <w:characterSpacingControl w:val="doNotCompress"/>
  <w:hdrShapeDefaults>
    <o:shapedefaults v:ext="edit" spidmax="737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77"/>
    <w:rsid w:val="00003743"/>
    <w:rsid w:val="00041207"/>
    <w:rsid w:val="00060243"/>
    <w:rsid w:val="00067456"/>
    <w:rsid w:val="00073AF5"/>
    <w:rsid w:val="00077BD7"/>
    <w:rsid w:val="00086B97"/>
    <w:rsid w:val="000A35FD"/>
    <w:rsid w:val="000B23F2"/>
    <w:rsid w:val="000C3238"/>
    <w:rsid w:val="000D3B7B"/>
    <w:rsid w:val="000E4DAD"/>
    <w:rsid w:val="000F52E2"/>
    <w:rsid w:val="00153116"/>
    <w:rsid w:val="00156177"/>
    <w:rsid w:val="0016241E"/>
    <w:rsid w:val="00167B0B"/>
    <w:rsid w:val="00170B43"/>
    <w:rsid w:val="00171529"/>
    <w:rsid w:val="00190C20"/>
    <w:rsid w:val="00194107"/>
    <w:rsid w:val="00195205"/>
    <w:rsid w:val="001A57CB"/>
    <w:rsid w:val="001B3443"/>
    <w:rsid w:val="001D095A"/>
    <w:rsid w:val="001E201F"/>
    <w:rsid w:val="002302B6"/>
    <w:rsid w:val="002408C1"/>
    <w:rsid w:val="00265ABD"/>
    <w:rsid w:val="002758A1"/>
    <w:rsid w:val="00282BEC"/>
    <w:rsid w:val="002A4D68"/>
    <w:rsid w:val="002C1398"/>
    <w:rsid w:val="002D3658"/>
    <w:rsid w:val="002D3BDB"/>
    <w:rsid w:val="002F3AE3"/>
    <w:rsid w:val="0030786C"/>
    <w:rsid w:val="0032762A"/>
    <w:rsid w:val="0034275D"/>
    <w:rsid w:val="00380CD2"/>
    <w:rsid w:val="00385449"/>
    <w:rsid w:val="003977FB"/>
    <w:rsid w:val="003D17F9"/>
    <w:rsid w:val="003E4225"/>
    <w:rsid w:val="003F2AA3"/>
    <w:rsid w:val="0042436D"/>
    <w:rsid w:val="00426F3F"/>
    <w:rsid w:val="00440060"/>
    <w:rsid w:val="004537C5"/>
    <w:rsid w:val="0046046E"/>
    <w:rsid w:val="004867E2"/>
    <w:rsid w:val="004A3237"/>
    <w:rsid w:val="004A7A62"/>
    <w:rsid w:val="004B0C2D"/>
    <w:rsid w:val="004D04B6"/>
    <w:rsid w:val="004F13DD"/>
    <w:rsid w:val="004F79BE"/>
    <w:rsid w:val="00531FEF"/>
    <w:rsid w:val="00542778"/>
    <w:rsid w:val="00545812"/>
    <w:rsid w:val="00550AA5"/>
    <w:rsid w:val="00553784"/>
    <w:rsid w:val="00560073"/>
    <w:rsid w:val="0058170C"/>
    <w:rsid w:val="00585679"/>
    <w:rsid w:val="00591CAB"/>
    <w:rsid w:val="00594C03"/>
    <w:rsid w:val="005A30E6"/>
    <w:rsid w:val="005C06C5"/>
    <w:rsid w:val="005F10F5"/>
    <w:rsid w:val="0060074A"/>
    <w:rsid w:val="0060365B"/>
    <w:rsid w:val="00613341"/>
    <w:rsid w:val="00630F15"/>
    <w:rsid w:val="00656763"/>
    <w:rsid w:val="00672D9F"/>
    <w:rsid w:val="0068617B"/>
    <w:rsid w:val="006A15A6"/>
    <w:rsid w:val="006A71AC"/>
    <w:rsid w:val="006B3DCA"/>
    <w:rsid w:val="006B739A"/>
    <w:rsid w:val="006C038A"/>
    <w:rsid w:val="006C22F9"/>
    <w:rsid w:val="006C2BB0"/>
    <w:rsid w:val="006C4D2D"/>
    <w:rsid w:val="006E1F51"/>
    <w:rsid w:val="006F6292"/>
    <w:rsid w:val="00722420"/>
    <w:rsid w:val="00724B94"/>
    <w:rsid w:val="00743F14"/>
    <w:rsid w:val="00746E44"/>
    <w:rsid w:val="0076074A"/>
    <w:rsid w:val="00762AA9"/>
    <w:rsid w:val="00773838"/>
    <w:rsid w:val="00777EB3"/>
    <w:rsid w:val="0078624E"/>
    <w:rsid w:val="007B588A"/>
    <w:rsid w:val="007C0850"/>
    <w:rsid w:val="007D16AA"/>
    <w:rsid w:val="007D55F8"/>
    <w:rsid w:val="007E3B90"/>
    <w:rsid w:val="007E5A5A"/>
    <w:rsid w:val="007E66E1"/>
    <w:rsid w:val="00814858"/>
    <w:rsid w:val="008264EB"/>
    <w:rsid w:val="00833354"/>
    <w:rsid w:val="0085120E"/>
    <w:rsid w:val="00876B4D"/>
    <w:rsid w:val="00882951"/>
    <w:rsid w:val="00886F01"/>
    <w:rsid w:val="00894CE1"/>
    <w:rsid w:val="008A671E"/>
    <w:rsid w:val="008C06F3"/>
    <w:rsid w:val="008E1A7B"/>
    <w:rsid w:val="008F2E23"/>
    <w:rsid w:val="00905865"/>
    <w:rsid w:val="00911202"/>
    <w:rsid w:val="0095032C"/>
    <w:rsid w:val="00951D8D"/>
    <w:rsid w:val="00953B0F"/>
    <w:rsid w:val="00966CFA"/>
    <w:rsid w:val="00971468"/>
    <w:rsid w:val="009974AF"/>
    <w:rsid w:val="009B5857"/>
    <w:rsid w:val="009D16E0"/>
    <w:rsid w:val="009D30C7"/>
    <w:rsid w:val="009F2365"/>
    <w:rsid w:val="00A06797"/>
    <w:rsid w:val="00A15D0A"/>
    <w:rsid w:val="00A17457"/>
    <w:rsid w:val="00A33281"/>
    <w:rsid w:val="00A365D5"/>
    <w:rsid w:val="00A4512D"/>
    <w:rsid w:val="00A63558"/>
    <w:rsid w:val="00A705AF"/>
    <w:rsid w:val="00A7529F"/>
    <w:rsid w:val="00A8334C"/>
    <w:rsid w:val="00A87180"/>
    <w:rsid w:val="00AB5DC4"/>
    <w:rsid w:val="00B27404"/>
    <w:rsid w:val="00B408A6"/>
    <w:rsid w:val="00B42290"/>
    <w:rsid w:val="00B42851"/>
    <w:rsid w:val="00B53881"/>
    <w:rsid w:val="00B61018"/>
    <w:rsid w:val="00B62F69"/>
    <w:rsid w:val="00B73AA3"/>
    <w:rsid w:val="00B75D1E"/>
    <w:rsid w:val="00B81C27"/>
    <w:rsid w:val="00B8363F"/>
    <w:rsid w:val="00B93AB5"/>
    <w:rsid w:val="00B95E87"/>
    <w:rsid w:val="00BA0398"/>
    <w:rsid w:val="00BA3805"/>
    <w:rsid w:val="00BB1B5E"/>
    <w:rsid w:val="00BB6B25"/>
    <w:rsid w:val="00BC2F42"/>
    <w:rsid w:val="00BC3FFB"/>
    <w:rsid w:val="00BC57C9"/>
    <w:rsid w:val="00BC6210"/>
    <w:rsid w:val="00BC6FFC"/>
    <w:rsid w:val="00BC78C8"/>
    <w:rsid w:val="00C013F0"/>
    <w:rsid w:val="00C03003"/>
    <w:rsid w:val="00C12C73"/>
    <w:rsid w:val="00C21825"/>
    <w:rsid w:val="00C23A02"/>
    <w:rsid w:val="00C447F8"/>
    <w:rsid w:val="00C51060"/>
    <w:rsid w:val="00C65279"/>
    <w:rsid w:val="00C65BDB"/>
    <w:rsid w:val="00C66615"/>
    <w:rsid w:val="00C77084"/>
    <w:rsid w:val="00C80038"/>
    <w:rsid w:val="00C801E7"/>
    <w:rsid w:val="00C925EF"/>
    <w:rsid w:val="00C9428A"/>
    <w:rsid w:val="00CB0960"/>
    <w:rsid w:val="00CB5B1A"/>
    <w:rsid w:val="00CB7179"/>
    <w:rsid w:val="00CC7460"/>
    <w:rsid w:val="00CD0B67"/>
    <w:rsid w:val="00CF5E0A"/>
    <w:rsid w:val="00D13B9A"/>
    <w:rsid w:val="00D425BA"/>
    <w:rsid w:val="00D51274"/>
    <w:rsid w:val="00D632CE"/>
    <w:rsid w:val="00D73A4F"/>
    <w:rsid w:val="00D859E1"/>
    <w:rsid w:val="00D966DF"/>
    <w:rsid w:val="00DA0CDC"/>
    <w:rsid w:val="00DC7D83"/>
    <w:rsid w:val="00DD6EBA"/>
    <w:rsid w:val="00E16383"/>
    <w:rsid w:val="00E37E83"/>
    <w:rsid w:val="00E604C9"/>
    <w:rsid w:val="00E608ED"/>
    <w:rsid w:val="00E73C8F"/>
    <w:rsid w:val="00E76F96"/>
    <w:rsid w:val="00EC7E9B"/>
    <w:rsid w:val="00ED1C0F"/>
    <w:rsid w:val="00ED2467"/>
    <w:rsid w:val="00ED355F"/>
    <w:rsid w:val="00F4549C"/>
    <w:rsid w:val="00F53C8E"/>
    <w:rsid w:val="00F620BD"/>
    <w:rsid w:val="00F71961"/>
    <w:rsid w:val="00F77677"/>
    <w:rsid w:val="00F801F0"/>
    <w:rsid w:val="00F81525"/>
    <w:rsid w:val="00F84400"/>
    <w:rsid w:val="00F93440"/>
    <w:rsid w:val="00F95D57"/>
    <w:rsid w:val="00FA2581"/>
    <w:rsid w:val="00FC2D96"/>
    <w:rsid w:val="00FC5EAC"/>
    <w:rsid w:val="00FC61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3DB01CB8"/>
  <w15:docId w15:val="{5E9DFFBD-ADA1-449F-9AF5-6CD2C0C3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FB"/>
    <w:pPr>
      <w:spacing w:before="120" w:line="270" w:lineRule="auto"/>
    </w:pPr>
    <w:rPr>
      <w:rFonts w:ascii="Arial" w:hAnsi="Arial"/>
      <w:sz w:val="21"/>
    </w:rPr>
  </w:style>
  <w:style w:type="paragraph" w:styleId="Heading1">
    <w:name w:val="heading 1"/>
    <w:basedOn w:val="Heading2"/>
    <w:next w:val="Normal"/>
    <w:link w:val="Heading1Char"/>
    <w:uiPriority w:val="9"/>
    <w:qFormat/>
    <w:rsid w:val="005A30E6"/>
    <w:pPr>
      <w:outlineLvl w:val="0"/>
    </w:pPr>
    <w:rPr>
      <w:b/>
    </w:rPr>
  </w:style>
  <w:style w:type="paragraph" w:styleId="Heading2">
    <w:name w:val="heading 2"/>
    <w:basedOn w:val="Normal"/>
    <w:next w:val="Normal"/>
    <w:link w:val="Heading2Char"/>
    <w:uiPriority w:val="9"/>
    <w:unhideWhenUsed/>
    <w:qFormat/>
    <w:rsid w:val="005A30E6"/>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5A30E6"/>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5A30E6"/>
    <w:pPr>
      <w:keepNext/>
      <w:keepLines/>
      <w:outlineLvl w:val="3"/>
    </w:pPr>
    <w:rPr>
      <w:rFonts w:eastAsia="MS Gothic"/>
      <w:iCs/>
      <w:color w:val="000000" w:themeColor="text1"/>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5A30E6"/>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5A30E6"/>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5A30E6"/>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5A30E6"/>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5A30E6"/>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5A30E6"/>
    <w:rPr>
      <w:rFonts w:ascii="Arial" w:eastAsia="MS Gothic" w:hAnsi="Arial"/>
      <w:iCs/>
      <w:color w:val="000000" w:themeColor="text1"/>
      <w:sz w:val="21"/>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character" w:styleId="CommentReference">
    <w:name w:val="annotation reference"/>
    <w:basedOn w:val="DefaultParagraphFont"/>
    <w:semiHidden/>
    <w:unhideWhenUsed/>
    <w:rsid w:val="00833354"/>
    <w:rPr>
      <w:sz w:val="16"/>
      <w:szCs w:val="16"/>
    </w:rPr>
  </w:style>
  <w:style w:type="paragraph" w:styleId="CommentText">
    <w:name w:val="annotation text"/>
    <w:basedOn w:val="Normal"/>
    <w:link w:val="CommentTextChar"/>
    <w:semiHidden/>
    <w:unhideWhenUsed/>
    <w:rsid w:val="00833354"/>
    <w:pPr>
      <w:spacing w:line="240" w:lineRule="auto"/>
    </w:pPr>
    <w:rPr>
      <w:sz w:val="20"/>
      <w:szCs w:val="20"/>
    </w:rPr>
  </w:style>
  <w:style w:type="character" w:customStyle="1" w:styleId="CommentTextChar">
    <w:name w:val="Comment Text Char"/>
    <w:basedOn w:val="DefaultParagraphFont"/>
    <w:link w:val="CommentText"/>
    <w:semiHidden/>
    <w:rsid w:val="00833354"/>
    <w:rPr>
      <w:rFonts w:ascii="Arial" w:hAnsi="Arial"/>
      <w:sz w:val="20"/>
      <w:szCs w:val="20"/>
    </w:rPr>
  </w:style>
  <w:style w:type="paragraph" w:styleId="CommentSubject">
    <w:name w:val="annotation subject"/>
    <w:basedOn w:val="CommentText"/>
    <w:next w:val="CommentText"/>
    <w:link w:val="CommentSubjectChar"/>
    <w:semiHidden/>
    <w:unhideWhenUsed/>
    <w:rsid w:val="004F13DD"/>
    <w:rPr>
      <w:b/>
      <w:bCs/>
    </w:rPr>
  </w:style>
  <w:style w:type="character" w:customStyle="1" w:styleId="CommentSubjectChar">
    <w:name w:val="Comment Subject Char"/>
    <w:basedOn w:val="CommentTextChar"/>
    <w:link w:val="CommentSubject"/>
    <w:semiHidden/>
    <w:rsid w:val="004F13DD"/>
    <w:rPr>
      <w:rFonts w:ascii="Arial" w:hAnsi="Arial"/>
      <w:b/>
      <w:bCs/>
      <w:sz w:val="20"/>
      <w:szCs w:val="20"/>
    </w:rPr>
  </w:style>
  <w:style w:type="paragraph" w:styleId="Revision">
    <w:name w:val="Revision"/>
    <w:hidden/>
    <w:uiPriority w:val="99"/>
    <w:semiHidden/>
    <w:rsid w:val="007D16AA"/>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567552">
      <w:bodyDiv w:val="1"/>
      <w:marLeft w:val="0"/>
      <w:marRight w:val="0"/>
      <w:marTop w:val="0"/>
      <w:marBottom w:val="0"/>
      <w:divBdr>
        <w:top w:val="none" w:sz="0" w:space="0" w:color="auto"/>
        <w:left w:val="none" w:sz="0" w:space="0" w:color="auto"/>
        <w:bottom w:val="none" w:sz="0" w:space="0" w:color="auto"/>
        <w:right w:val="none" w:sz="0" w:space="0" w:color="auto"/>
      </w:divBdr>
    </w:div>
    <w:div w:id="152273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15" ma:contentTypeDescription="Create a new document." ma:contentTypeScope="" ma:versionID="3a47fea1736b24f5ae1554db059b5530">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ae2c912b358e3060b04b04e10a2a743d"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Design Files</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2E3F6-465E-4C4D-92E0-0AA3C5A81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69EE6-849D-4340-864F-FBAC63D32214}">
  <ds:schemaRefs>
    <ds:schemaRef ds:uri="http://schemas.microsoft.com/sharepoint/v3/contenttype/forms"/>
  </ds:schemaRefs>
</ds:datastoreItem>
</file>

<file path=customXml/itemProps3.xml><?xml version="1.0" encoding="utf-8"?>
<ds:datastoreItem xmlns:ds="http://schemas.openxmlformats.org/officeDocument/2006/customXml" ds:itemID="{C38487C7-35FB-466D-9674-E85146D9730E}">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http://purl.org/dc/elements/1.1/"/>
    <ds:schemaRef ds:uri="3e9090f6-0245-48e3-bd19-46cc0b4d31f0"/>
    <ds:schemaRef ds:uri="66b98d56-25b7-479b-bf58-c8a0702ccf2c"/>
    <ds:schemaRef ds:uri="http://www.w3.org/XML/1998/namespace"/>
  </ds:schemaRefs>
</ds:datastoreItem>
</file>

<file path=customXml/itemProps4.xml><?xml version="1.0" encoding="utf-8"?>
<ds:datastoreItem xmlns:ds="http://schemas.openxmlformats.org/officeDocument/2006/customXml" ds:itemID="{1B0826E5-AC02-464C-B611-2381D3B90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1061</Words>
  <Characters>5957</Characters>
  <Application>Microsoft Office Word</Application>
  <DocSecurity>0</DocSecurity>
  <Lines>112</Lines>
  <Paragraphs>53</Paragraphs>
  <ScaleCrop>false</ScaleCrop>
  <HeadingPairs>
    <vt:vector size="2" baseType="variant">
      <vt:variant>
        <vt:lpstr>Title</vt:lpstr>
      </vt:variant>
      <vt:variant>
        <vt:i4>1</vt:i4>
      </vt:variant>
    </vt:vector>
  </HeadingPairs>
  <TitlesOfParts>
    <vt:vector size="1" baseType="lpstr">
      <vt:lpstr>41 - Workforce – growing and upskilling the workforce to improve care for senior Australians - Budget 2022-23 fact sheet</vt:lpstr>
    </vt:vector>
  </TitlesOfParts>
  <Manager/>
  <Company/>
  <LinksUpToDate>false</LinksUpToDate>
  <CharactersWithSpaces>6965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41 - Workforce – growing and upskilling the workforce to improve care for senior Australians - Budget 2022-23 fact sheet</dc:title>
  <dc:subject>Budget 2022-23</dc:subject>
  <dc:creator>Australian Government Department of Health</dc:creator>
  <cp:keywords>Budget 2022–23</cp:keywords>
  <dc:description/>
  <cp:lastModifiedBy>Fairhall, Brad</cp:lastModifiedBy>
  <cp:revision>3</cp:revision>
  <cp:lastPrinted>2022-03-28T02:23:00Z</cp:lastPrinted>
  <dcterms:created xsi:type="dcterms:W3CDTF">2022-03-28T05:07:00Z</dcterms:created>
  <dcterms:modified xsi:type="dcterms:W3CDTF">2022-04-01T04:52:00Z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0x010100AA3B0B12D2F0A044930B7F0ED9CD8462</vt:lpwstr>
  </property>
  <property fmtid="{D5CDD505-2E9C-101B-9397-08002B2CF9AE}" pid="3" name="Order">
    <vt:i4>100</vt:i4>
  </property>
</Properties>
</file>