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42BA1" w14:textId="77777777" w:rsidR="008F2E23" w:rsidRPr="00EC623E" w:rsidRDefault="005F02DC" w:rsidP="005A30E6">
      <w:pPr>
        <w:pStyle w:val="Title"/>
      </w:pPr>
      <w:r w:rsidRPr="00EC623E">
        <w:t xml:space="preserve">Governance – </w:t>
      </w:r>
      <w:r w:rsidR="00A007EF" w:rsidRPr="00EC623E">
        <w:t>Delivering a strong regulatory framework and growing community e</w:t>
      </w:r>
      <w:r w:rsidR="00861685" w:rsidRPr="00EC623E">
        <w:t xml:space="preserve">ngagement </w:t>
      </w:r>
    </w:p>
    <w:p w14:paraId="303A6E65" w14:textId="6AB85DCC" w:rsidR="00B345D1" w:rsidRPr="00EC623E" w:rsidRDefault="00B345D1" w:rsidP="00B345D1">
      <w:pPr>
        <w:pStyle w:val="IntroPara"/>
        <w:rPr>
          <w:rFonts w:eastAsia="MS Mincho"/>
          <w:lang w:val="en-US"/>
        </w:rPr>
      </w:pPr>
      <w:r w:rsidRPr="00EC623E">
        <w:rPr>
          <w:rFonts w:eastAsia="MS Mincho"/>
          <w:lang w:val="en-US"/>
        </w:rPr>
        <w:t xml:space="preserve">The Australian Government has implemented the first year of </w:t>
      </w:r>
      <w:r w:rsidR="00D26629">
        <w:rPr>
          <w:rFonts w:eastAsia="MS Mincho"/>
          <w:lang w:val="en-US"/>
        </w:rPr>
        <w:t xml:space="preserve">its </w:t>
      </w:r>
      <w:r w:rsidRPr="00EC623E">
        <w:rPr>
          <w:rFonts w:eastAsia="MS Mincho"/>
          <w:lang w:val="en-US"/>
        </w:rPr>
        <w:t>$18.</w:t>
      </w:r>
      <w:r w:rsidR="00DD43D1">
        <w:rPr>
          <w:rFonts w:eastAsia="MS Mincho"/>
          <w:lang w:val="en-US"/>
        </w:rPr>
        <w:t>8</w:t>
      </w:r>
      <w:r w:rsidRPr="00EC623E">
        <w:rPr>
          <w:rFonts w:eastAsia="MS Mincho"/>
          <w:lang w:val="en-US"/>
        </w:rPr>
        <w:t xml:space="preserve"> billion</w:t>
      </w:r>
      <w:r w:rsidR="003E5464" w:rsidRPr="00EC623E">
        <w:rPr>
          <w:rFonts w:eastAsia="MS Mincho"/>
          <w:lang w:val="en-US"/>
        </w:rPr>
        <w:t>,</w:t>
      </w:r>
      <w:r w:rsidRPr="00EC623E">
        <w:rPr>
          <w:rFonts w:eastAsia="MS Mincho"/>
          <w:lang w:val="en-US"/>
        </w:rPr>
        <w:t xml:space="preserve"> </w:t>
      </w:r>
      <w:r w:rsidR="000C3337" w:rsidRPr="00EC623E">
        <w:rPr>
          <w:rFonts w:eastAsia="MS Mincho"/>
          <w:lang w:val="en-US"/>
        </w:rPr>
        <w:t xml:space="preserve">five </w:t>
      </w:r>
      <w:r w:rsidRPr="00EC623E">
        <w:rPr>
          <w:rFonts w:eastAsia="MS Mincho"/>
          <w:lang w:val="en-US"/>
        </w:rPr>
        <w:t>year aged care reform program, in response to the recommendations of the Royal Commission into</w:t>
      </w:r>
      <w:r w:rsidR="00D26629">
        <w:rPr>
          <w:rFonts w:eastAsia="MS Mincho"/>
          <w:lang w:val="en-US"/>
        </w:rPr>
        <w:t xml:space="preserve"> Aged Care Quality and Safety. </w:t>
      </w:r>
      <w:r w:rsidRPr="00EC623E">
        <w:rPr>
          <w:rFonts w:eastAsia="MS Mincho"/>
          <w:lang w:val="en-US"/>
        </w:rPr>
        <w:t>The once in a generation reforms are based on five pillars – home care, residential aged care services and sustainability, residential quality and safety, workforce and governance – to deliver respect, care and dignity for senior Australians.</w:t>
      </w:r>
    </w:p>
    <w:p w14:paraId="4CA9E74A" w14:textId="77777777" w:rsidR="008C0F39" w:rsidRPr="00EC623E" w:rsidRDefault="00237EE3" w:rsidP="008C0F39">
      <w:pPr>
        <w:pStyle w:val="IntroPara"/>
        <w:rPr>
          <w:rFonts w:eastAsia="MS Mincho"/>
          <w:lang w:val="en-US"/>
        </w:rPr>
      </w:pPr>
      <w:r w:rsidRPr="00EC623E">
        <w:rPr>
          <w:rFonts w:eastAsia="MS Mincho"/>
          <w:lang w:val="en-US"/>
        </w:rPr>
        <w:t>The Australian Government is improving and delivering quality, accessible information that meets the needs of all Australians.</w:t>
      </w:r>
    </w:p>
    <w:p w14:paraId="2D1AF07A" w14:textId="77777777" w:rsidR="00A32235" w:rsidRPr="00EC623E" w:rsidRDefault="00B12544" w:rsidP="008C0F39">
      <w:pPr>
        <w:pStyle w:val="IntroPara"/>
        <w:rPr>
          <w:rFonts w:eastAsia="MS Mincho"/>
          <w:lang w:val="en-US"/>
        </w:rPr>
      </w:pPr>
      <w:r w:rsidRPr="00EC623E">
        <w:rPr>
          <w:rFonts w:eastAsia="MS Mincho"/>
          <w:lang w:val="en-US"/>
        </w:rPr>
        <w:t>As part of</w:t>
      </w:r>
      <w:r w:rsidR="00A32235" w:rsidRPr="00EC623E">
        <w:rPr>
          <w:rFonts w:eastAsia="MS Mincho"/>
          <w:lang w:val="en-US"/>
        </w:rPr>
        <w:t xml:space="preserve"> the </w:t>
      </w:r>
      <w:r w:rsidRPr="00EC623E">
        <w:rPr>
          <w:rFonts w:eastAsia="MS Mincho"/>
          <w:lang w:val="en-US"/>
        </w:rPr>
        <w:t xml:space="preserve">Royal Commission into Aged Care Quality and Safety </w:t>
      </w:r>
      <w:r w:rsidR="005F56EE" w:rsidRPr="00EC623E">
        <w:rPr>
          <w:rFonts w:eastAsia="MS Mincho"/>
          <w:lang w:val="en-US"/>
        </w:rPr>
        <w:t>response</w:t>
      </w:r>
      <w:r w:rsidRPr="00EC623E">
        <w:rPr>
          <w:rFonts w:eastAsia="MS Mincho"/>
          <w:lang w:val="en-US"/>
        </w:rPr>
        <w:t xml:space="preserve">, the Australian </w:t>
      </w:r>
      <w:r w:rsidR="00A32235" w:rsidRPr="00EC623E">
        <w:rPr>
          <w:rFonts w:eastAsia="MS Mincho"/>
          <w:lang w:val="en-US"/>
        </w:rPr>
        <w:t xml:space="preserve">Government committed </w:t>
      </w:r>
      <w:r w:rsidR="00A32235" w:rsidRPr="00EC623E">
        <w:rPr>
          <w:lang w:val="en-US"/>
        </w:rPr>
        <w:t>$698.3 million</w:t>
      </w:r>
      <w:r w:rsidR="00A32235" w:rsidRPr="00EC623E">
        <w:rPr>
          <w:rFonts w:eastAsia="MS Mincho"/>
          <w:lang w:val="en-US"/>
        </w:rPr>
        <w:t xml:space="preserve"> to aged care governance reforms</w:t>
      </w:r>
      <w:r w:rsidR="0060297E" w:rsidRPr="00EC623E">
        <w:rPr>
          <w:rFonts w:eastAsia="MS Mincho"/>
          <w:lang w:val="en-US"/>
        </w:rPr>
        <w:t>.</w:t>
      </w:r>
      <w:r w:rsidR="00E0788B" w:rsidRPr="00EC623E">
        <w:rPr>
          <w:rFonts w:eastAsia="MS Mincho"/>
          <w:lang w:val="en-US"/>
        </w:rPr>
        <w:t xml:space="preserve"> </w:t>
      </w:r>
    </w:p>
    <w:p w14:paraId="7D88560D" w14:textId="5DC01DBB" w:rsidR="0060297E" w:rsidRPr="00EC623E" w:rsidRDefault="0060297E" w:rsidP="008C0F39">
      <w:pPr>
        <w:pStyle w:val="IntroPara"/>
        <w:rPr>
          <w:rFonts w:eastAsia="MS Mincho"/>
          <w:lang w:val="en-US"/>
        </w:rPr>
      </w:pPr>
      <w:r w:rsidRPr="00EC623E">
        <w:rPr>
          <w:rFonts w:eastAsia="MS Mincho"/>
          <w:lang w:val="en-US"/>
        </w:rPr>
        <w:t>The Australian Government is investing $</w:t>
      </w:r>
      <w:r w:rsidR="00A417BA">
        <w:rPr>
          <w:rFonts w:eastAsia="MS Mincho"/>
          <w:lang w:val="en-US"/>
        </w:rPr>
        <w:t>8.1</w:t>
      </w:r>
      <w:r w:rsidR="009E72F4" w:rsidRPr="00EC623E">
        <w:rPr>
          <w:rFonts w:eastAsia="MS Mincho"/>
          <w:lang w:val="en-US"/>
        </w:rPr>
        <w:t xml:space="preserve"> </w:t>
      </w:r>
      <w:r w:rsidRPr="00EC623E">
        <w:rPr>
          <w:rFonts w:eastAsia="MS Mincho"/>
          <w:lang w:val="en-US"/>
        </w:rPr>
        <w:t>million</w:t>
      </w:r>
      <w:r w:rsidR="009E72F4" w:rsidRPr="00EC623E">
        <w:rPr>
          <w:rFonts w:eastAsia="MS Mincho"/>
          <w:lang w:val="en-US"/>
        </w:rPr>
        <w:t xml:space="preserve"> </w:t>
      </w:r>
      <w:r w:rsidRPr="00EC623E">
        <w:rPr>
          <w:rFonts w:eastAsia="MS Mincho"/>
          <w:lang w:val="en-US"/>
        </w:rPr>
        <w:t>to continue driving</w:t>
      </w:r>
      <w:bookmarkStart w:id="0" w:name="_GoBack"/>
      <w:bookmarkEnd w:id="0"/>
      <w:r w:rsidRPr="00EC623E">
        <w:rPr>
          <w:rFonts w:eastAsia="MS Mincho"/>
          <w:lang w:val="en-US"/>
        </w:rPr>
        <w:t xml:space="preserve"> improvements and to deliver</w:t>
      </w:r>
      <w:r w:rsidR="00814BA0" w:rsidRPr="00EC623E">
        <w:rPr>
          <w:rFonts w:eastAsia="MS Mincho"/>
          <w:lang w:val="en-US"/>
        </w:rPr>
        <w:t xml:space="preserve"> </w:t>
      </w:r>
      <w:r w:rsidRPr="00EC623E">
        <w:rPr>
          <w:rFonts w:eastAsia="MS Mincho"/>
          <w:lang w:val="en-US"/>
        </w:rPr>
        <w:t>accessible aged care information that meets the needs of all Australians.</w:t>
      </w:r>
      <w:r w:rsidR="00A007EF" w:rsidRPr="00EC623E">
        <w:rPr>
          <w:rFonts w:eastAsia="MS Mincho"/>
          <w:lang w:val="en-US"/>
        </w:rPr>
        <w:t xml:space="preserve"> This new commitment will bring the total funding for aged care to more than $12</w:t>
      </w:r>
      <w:r w:rsidR="002F48F1" w:rsidRPr="00EC623E">
        <w:rPr>
          <w:rFonts w:eastAsia="MS Mincho"/>
          <w:lang w:val="en-US"/>
        </w:rPr>
        <w:t>9</w:t>
      </w:r>
      <w:r w:rsidR="00A007EF" w:rsidRPr="00EC623E">
        <w:rPr>
          <w:rFonts w:eastAsia="MS Mincho"/>
          <w:lang w:val="en-US"/>
        </w:rPr>
        <w:t xml:space="preserve"> billion over </w:t>
      </w:r>
      <w:r w:rsidR="000C3337" w:rsidRPr="00EC623E">
        <w:rPr>
          <w:rFonts w:eastAsia="MS Mincho"/>
          <w:lang w:val="en-US"/>
        </w:rPr>
        <w:t>four</w:t>
      </w:r>
      <w:r w:rsidR="00A007EF" w:rsidRPr="00EC623E">
        <w:rPr>
          <w:rFonts w:eastAsia="MS Mincho"/>
          <w:lang w:val="en-US"/>
        </w:rPr>
        <w:t xml:space="preserve"> years.</w:t>
      </w:r>
    </w:p>
    <w:p w14:paraId="725A39D7" w14:textId="77777777" w:rsidR="00710DC1" w:rsidRPr="00EC623E" w:rsidRDefault="00710DC1" w:rsidP="00A007EF">
      <w:pPr>
        <w:pStyle w:val="Heading1"/>
      </w:pPr>
      <w:r w:rsidRPr="00EC623E">
        <w:t>Regional Stewardship of Aged Care</w:t>
      </w:r>
    </w:p>
    <w:p w14:paraId="0A69D688" w14:textId="77777777" w:rsidR="00872F73" w:rsidRPr="00EC623E" w:rsidRDefault="00872F73" w:rsidP="00EC623E">
      <w:pPr>
        <w:rPr>
          <w:rFonts w:eastAsia="MS Mincho"/>
          <w:lang w:val="en-US"/>
        </w:rPr>
      </w:pPr>
      <w:r w:rsidRPr="00EC623E">
        <w:rPr>
          <w:rFonts w:eastAsia="MS Mincho"/>
          <w:lang w:val="en-US"/>
        </w:rPr>
        <w:t>Department of Health aged care staff located in</w:t>
      </w:r>
      <w:r w:rsidR="00CC6B23" w:rsidRPr="00EC623E">
        <w:rPr>
          <w:rFonts w:eastAsia="MS Mincho"/>
          <w:lang w:val="en-US"/>
        </w:rPr>
        <w:t xml:space="preserve"> state and territory offices, across</w:t>
      </w:r>
      <w:r w:rsidRPr="00EC623E">
        <w:rPr>
          <w:rFonts w:eastAsia="MS Mincho"/>
          <w:lang w:val="en-US"/>
        </w:rPr>
        <w:t xml:space="preserve"> </w:t>
      </w:r>
      <w:r w:rsidR="003E5464" w:rsidRPr="00EC623E">
        <w:rPr>
          <w:rFonts w:eastAsia="MS Mincho"/>
          <w:lang w:val="en-US"/>
        </w:rPr>
        <w:t>eight</w:t>
      </w:r>
      <w:r w:rsidRPr="00EC623E">
        <w:rPr>
          <w:rFonts w:eastAsia="MS Mincho"/>
          <w:lang w:val="en-US"/>
        </w:rPr>
        <w:t xml:space="preserve"> Primary Health Network (PHN)</w:t>
      </w:r>
      <w:r w:rsidR="00CC6B23" w:rsidRPr="00EC623E">
        <w:rPr>
          <w:rFonts w:eastAsia="MS Mincho"/>
          <w:lang w:val="en-US"/>
        </w:rPr>
        <w:t xml:space="preserve"> regions,</w:t>
      </w:r>
      <w:r w:rsidRPr="00EC623E">
        <w:rPr>
          <w:rFonts w:eastAsia="MS Mincho"/>
          <w:lang w:val="en-US"/>
        </w:rPr>
        <w:t xml:space="preserve"> are engaging with local providers and stakeholders to ensure local issues and needs are </w:t>
      </w:r>
      <w:r w:rsidR="00CF74FD" w:rsidRPr="00EC623E">
        <w:rPr>
          <w:rFonts w:eastAsia="MS Mincho"/>
          <w:lang w:val="en-US"/>
        </w:rPr>
        <w:t>considered in</w:t>
      </w:r>
      <w:r w:rsidRPr="00EC623E">
        <w:rPr>
          <w:rFonts w:eastAsia="MS Mincho"/>
          <w:lang w:val="en-US"/>
        </w:rPr>
        <w:t xml:space="preserve"> national plans and </w:t>
      </w:r>
      <w:r w:rsidR="00654106" w:rsidRPr="00EC623E">
        <w:rPr>
          <w:rFonts w:eastAsia="MS Mincho"/>
          <w:lang w:val="en-US"/>
        </w:rPr>
        <w:t>support implementation of the aged care reforms at a local level</w:t>
      </w:r>
      <w:r w:rsidRPr="00EC623E">
        <w:rPr>
          <w:rFonts w:eastAsia="MS Mincho"/>
          <w:lang w:val="en-US"/>
        </w:rPr>
        <w:t xml:space="preserve">. </w:t>
      </w:r>
    </w:p>
    <w:p w14:paraId="1957E8C4" w14:textId="77777777" w:rsidR="00872F73" w:rsidRPr="007C593F" w:rsidRDefault="00872F73" w:rsidP="007C593F">
      <w:pPr>
        <w:rPr>
          <w:rFonts w:eastAsia="MS Mincho"/>
          <w:spacing w:val="-2"/>
          <w:lang w:val="en-US"/>
        </w:rPr>
      </w:pPr>
      <w:r w:rsidRPr="007C593F">
        <w:rPr>
          <w:rFonts w:eastAsia="MS Mincho"/>
          <w:spacing w:val="-2"/>
          <w:lang w:val="en-US"/>
        </w:rPr>
        <w:t>$</w:t>
      </w:r>
      <w:r w:rsidR="00654106" w:rsidRPr="007C593F">
        <w:rPr>
          <w:rFonts w:eastAsia="MS Mincho"/>
          <w:spacing w:val="-2"/>
          <w:lang w:val="en-US"/>
        </w:rPr>
        <w:t xml:space="preserve">6.1 </w:t>
      </w:r>
      <w:r w:rsidRPr="007C593F">
        <w:rPr>
          <w:rFonts w:eastAsia="MS Mincho"/>
          <w:spacing w:val="-2"/>
          <w:lang w:val="en-US"/>
        </w:rPr>
        <w:t xml:space="preserve">million </w:t>
      </w:r>
      <w:r w:rsidR="00A007EF" w:rsidRPr="007C593F">
        <w:rPr>
          <w:rFonts w:eastAsia="MS Mincho"/>
          <w:spacing w:val="-2"/>
          <w:lang w:val="en-US"/>
        </w:rPr>
        <w:t xml:space="preserve">over </w:t>
      </w:r>
      <w:r w:rsidR="003E5464" w:rsidRPr="007C593F">
        <w:rPr>
          <w:rFonts w:eastAsia="MS Mincho"/>
          <w:spacing w:val="-2"/>
          <w:lang w:val="en-US"/>
        </w:rPr>
        <w:t>six</w:t>
      </w:r>
      <w:r w:rsidR="00654106" w:rsidRPr="007C593F">
        <w:rPr>
          <w:rFonts w:eastAsia="MS Mincho"/>
          <w:spacing w:val="-2"/>
          <w:lang w:val="en-US"/>
        </w:rPr>
        <w:t xml:space="preserve"> months</w:t>
      </w:r>
      <w:r w:rsidR="00A007EF" w:rsidRPr="007C593F">
        <w:rPr>
          <w:rFonts w:eastAsia="MS Mincho"/>
          <w:spacing w:val="-2"/>
          <w:lang w:val="en-US"/>
        </w:rPr>
        <w:t xml:space="preserve">, </w:t>
      </w:r>
      <w:r w:rsidRPr="007C593F">
        <w:rPr>
          <w:rFonts w:eastAsia="MS Mincho"/>
          <w:spacing w:val="-2"/>
          <w:lang w:val="en-US"/>
        </w:rPr>
        <w:t>will</w:t>
      </w:r>
      <w:r w:rsidR="00CC6B23" w:rsidRPr="007C593F">
        <w:rPr>
          <w:rFonts w:eastAsia="MS Mincho"/>
          <w:spacing w:val="-2"/>
          <w:lang w:val="en-US"/>
        </w:rPr>
        <w:t xml:space="preserve"> continue the initial rollout of regionally focused teams to:</w:t>
      </w:r>
    </w:p>
    <w:p w14:paraId="5C895402" w14:textId="77777777" w:rsidR="00872F73" w:rsidRPr="00EC623E" w:rsidRDefault="00CC6B23" w:rsidP="00EC623E">
      <w:pPr>
        <w:pStyle w:val="ListParagraph"/>
        <w:numPr>
          <w:ilvl w:val="0"/>
          <w:numId w:val="17"/>
        </w:numPr>
        <w:rPr>
          <w:rFonts w:eastAsia="MS Mincho"/>
          <w:lang w:val="en-US"/>
        </w:rPr>
      </w:pPr>
      <w:r w:rsidRPr="00EC623E">
        <w:rPr>
          <w:rFonts w:eastAsia="MS Mincho"/>
          <w:lang w:val="en-US"/>
        </w:rPr>
        <w:t xml:space="preserve">enhance </w:t>
      </w:r>
      <w:r w:rsidR="00872F73" w:rsidRPr="00EC623E">
        <w:rPr>
          <w:rFonts w:eastAsia="MS Mincho"/>
          <w:lang w:val="en-US"/>
        </w:rPr>
        <w:t>local community engagement</w:t>
      </w:r>
    </w:p>
    <w:p w14:paraId="1B68C265" w14:textId="77777777" w:rsidR="00872F73" w:rsidRPr="00EC623E" w:rsidRDefault="00872F73" w:rsidP="00EC623E">
      <w:pPr>
        <w:pStyle w:val="ListParagraph"/>
        <w:numPr>
          <w:ilvl w:val="0"/>
          <w:numId w:val="17"/>
        </w:numPr>
        <w:rPr>
          <w:rFonts w:eastAsia="MS Mincho"/>
          <w:lang w:val="en-US"/>
        </w:rPr>
      </w:pPr>
      <w:r w:rsidRPr="00EC623E">
        <w:rPr>
          <w:rFonts w:eastAsia="MS Mincho"/>
          <w:lang w:val="en-US"/>
        </w:rPr>
        <w:t>lead the aged care sector, on</w:t>
      </w:r>
      <w:r w:rsidR="003E10FB" w:rsidRPr="00EC623E">
        <w:rPr>
          <w:rFonts w:eastAsia="MS Mincho"/>
          <w:lang w:val="en-US"/>
        </w:rPr>
        <w:t xml:space="preserve"> </w:t>
      </w:r>
      <w:r w:rsidRPr="00EC623E">
        <w:rPr>
          <w:rFonts w:eastAsia="MS Mincho"/>
          <w:lang w:val="en-US"/>
        </w:rPr>
        <w:t>the</w:t>
      </w:r>
      <w:r w:rsidR="003E10FB" w:rsidRPr="00EC623E">
        <w:rPr>
          <w:rFonts w:eastAsia="MS Mincho"/>
          <w:lang w:val="en-US"/>
        </w:rPr>
        <w:t xml:space="preserve"> </w:t>
      </w:r>
      <w:r w:rsidRPr="00EC623E">
        <w:rPr>
          <w:rFonts w:eastAsia="MS Mincho"/>
          <w:lang w:val="en-US"/>
        </w:rPr>
        <w:t>ground, through the reforms</w:t>
      </w:r>
      <w:r w:rsidR="0060297E" w:rsidRPr="00EC623E">
        <w:rPr>
          <w:rFonts w:eastAsia="MS Mincho"/>
          <w:lang w:val="en-US"/>
        </w:rPr>
        <w:t>, and</w:t>
      </w:r>
    </w:p>
    <w:p w14:paraId="1CF66539" w14:textId="77777777" w:rsidR="00872F73" w:rsidRPr="00EC623E" w:rsidRDefault="00CC6B23" w:rsidP="00EC623E">
      <w:pPr>
        <w:pStyle w:val="ListParagraph"/>
        <w:numPr>
          <w:ilvl w:val="0"/>
          <w:numId w:val="17"/>
        </w:numPr>
        <w:rPr>
          <w:rFonts w:eastAsia="MS Mincho"/>
          <w:lang w:val="en-US"/>
        </w:rPr>
      </w:pPr>
      <w:proofErr w:type="gramStart"/>
      <w:r w:rsidRPr="00EC623E">
        <w:rPr>
          <w:rFonts w:eastAsia="MS Mincho"/>
          <w:lang w:val="en-US"/>
        </w:rPr>
        <w:t>support</w:t>
      </w:r>
      <w:proofErr w:type="gramEnd"/>
      <w:r w:rsidRPr="00EC623E">
        <w:rPr>
          <w:rFonts w:eastAsia="MS Mincho"/>
          <w:lang w:val="en-US"/>
        </w:rPr>
        <w:t xml:space="preserve"> planning at a local level</w:t>
      </w:r>
      <w:r w:rsidR="00872F73" w:rsidRPr="00EC623E">
        <w:rPr>
          <w:rFonts w:eastAsia="MS Mincho"/>
          <w:lang w:val="en-US"/>
        </w:rPr>
        <w:t>.</w:t>
      </w:r>
    </w:p>
    <w:p w14:paraId="33960EF4" w14:textId="77777777" w:rsidR="00872F73" w:rsidRPr="00EC623E" w:rsidRDefault="00872F73" w:rsidP="00EC623E">
      <w:pPr>
        <w:rPr>
          <w:rFonts w:eastAsia="MS Mincho"/>
          <w:lang w:val="en-US"/>
        </w:rPr>
      </w:pPr>
      <w:r w:rsidRPr="00EC623E">
        <w:rPr>
          <w:rFonts w:eastAsia="MS Mincho"/>
          <w:lang w:val="en-US"/>
        </w:rPr>
        <w:t xml:space="preserve">The Government is committed to </w:t>
      </w:r>
      <w:r w:rsidR="00710DC1" w:rsidRPr="00EC623E">
        <w:rPr>
          <w:rFonts w:eastAsia="MS Mincho"/>
          <w:lang w:val="en-US"/>
        </w:rPr>
        <w:t xml:space="preserve">ensuring </w:t>
      </w:r>
      <w:r w:rsidR="00237EE3" w:rsidRPr="00EC623E">
        <w:rPr>
          <w:rFonts w:eastAsia="MS Mincho"/>
          <w:lang w:val="en-US"/>
        </w:rPr>
        <w:t>community trust in the aged care system and building local, collaborative services for senior Australians.</w:t>
      </w:r>
    </w:p>
    <w:p w14:paraId="5727890E" w14:textId="77777777" w:rsidR="00EC623E" w:rsidRDefault="00EC623E">
      <w:pPr>
        <w:spacing w:before="0" w:line="240" w:lineRule="auto"/>
        <w:rPr>
          <w:rFonts w:eastAsia="MS Gothic"/>
          <w:b/>
          <w:bCs/>
          <w:color w:val="153A6E"/>
          <w:szCs w:val="26"/>
          <w:lang w:val="en-US"/>
        </w:rPr>
      </w:pPr>
      <w:r>
        <w:br w:type="page"/>
      </w:r>
    </w:p>
    <w:p w14:paraId="1EC878EA" w14:textId="69EA28AE" w:rsidR="00710DC1" w:rsidRPr="00EC623E" w:rsidRDefault="00710DC1" w:rsidP="00A007EF">
      <w:pPr>
        <w:pStyle w:val="Heading1"/>
      </w:pPr>
      <w:r w:rsidRPr="00EC623E">
        <w:lastRenderedPageBreak/>
        <w:t>Modern regulatory framework for aged care</w:t>
      </w:r>
    </w:p>
    <w:p w14:paraId="0BD36D6C" w14:textId="77777777" w:rsidR="00A007EF" w:rsidRPr="00EC623E" w:rsidRDefault="004812B3" w:rsidP="00EC623E">
      <w:pPr>
        <w:rPr>
          <w:rFonts w:eastAsia="MS Mincho"/>
          <w:lang w:val="en-US"/>
        </w:rPr>
      </w:pPr>
      <w:r w:rsidRPr="00EC623E">
        <w:rPr>
          <w:rFonts w:eastAsia="MS Mincho"/>
          <w:lang w:val="en-US"/>
        </w:rPr>
        <w:t>This year, the Government commits an</w:t>
      </w:r>
      <w:r w:rsidR="00814BA0" w:rsidRPr="00EC623E">
        <w:rPr>
          <w:rFonts w:eastAsia="MS Mincho"/>
          <w:lang w:val="en-US"/>
        </w:rPr>
        <w:t xml:space="preserve"> additional</w:t>
      </w:r>
      <w:r w:rsidRPr="00EC623E">
        <w:rPr>
          <w:rFonts w:eastAsia="MS Mincho"/>
          <w:lang w:val="en-US"/>
        </w:rPr>
        <w:t xml:space="preserve"> investment of </w:t>
      </w:r>
      <w:r w:rsidRPr="00EC623E">
        <w:rPr>
          <w:lang w:val="en-US"/>
        </w:rPr>
        <w:t>$5.4 million</w:t>
      </w:r>
      <w:r w:rsidRPr="00EC623E">
        <w:rPr>
          <w:rFonts w:eastAsia="MS Mincho"/>
          <w:lang w:val="en-US"/>
        </w:rPr>
        <w:t xml:space="preserve"> to enable the design of a new</w:t>
      </w:r>
      <w:r w:rsidR="0064175E" w:rsidRPr="00EC623E">
        <w:rPr>
          <w:rFonts w:eastAsia="MS Mincho"/>
          <w:lang w:val="en-US"/>
        </w:rPr>
        <w:t xml:space="preserve">, </w:t>
      </w:r>
      <w:r w:rsidRPr="00EC623E">
        <w:rPr>
          <w:rFonts w:eastAsia="MS Mincho"/>
          <w:lang w:val="en-US"/>
        </w:rPr>
        <w:t>modern regulatory framework for aged care</w:t>
      </w:r>
      <w:r w:rsidR="00272F17" w:rsidRPr="00EC623E">
        <w:rPr>
          <w:rFonts w:eastAsia="MS Mincho"/>
          <w:lang w:val="en-US"/>
        </w:rPr>
        <w:t xml:space="preserve"> that </w:t>
      </w:r>
      <w:r w:rsidR="00C8746B" w:rsidRPr="00EC623E">
        <w:rPr>
          <w:rFonts w:eastAsia="MS Mincho"/>
          <w:lang w:val="en-US"/>
        </w:rPr>
        <w:t>puts senior Australians first</w:t>
      </w:r>
      <w:r w:rsidR="00272F17" w:rsidRPr="00EC623E">
        <w:rPr>
          <w:rFonts w:eastAsia="MS Mincho"/>
          <w:lang w:val="en-US"/>
        </w:rPr>
        <w:t>,</w:t>
      </w:r>
      <w:r w:rsidR="00C8746B" w:rsidRPr="00EC623E">
        <w:rPr>
          <w:rFonts w:eastAsia="MS Mincho"/>
          <w:lang w:val="en-US"/>
        </w:rPr>
        <w:t xml:space="preserve"> is</w:t>
      </w:r>
      <w:r w:rsidR="00272F17" w:rsidRPr="00EC623E">
        <w:rPr>
          <w:rFonts w:eastAsia="MS Mincho"/>
          <w:lang w:val="en-US"/>
        </w:rPr>
        <w:t xml:space="preserve"> rights-based and </w:t>
      </w:r>
      <w:r w:rsidR="009074BF" w:rsidRPr="00EC623E">
        <w:rPr>
          <w:rFonts w:eastAsia="MS Mincho"/>
          <w:lang w:val="en-US"/>
        </w:rPr>
        <w:t>risk-proportionate. The new framework will be developed</w:t>
      </w:r>
      <w:r w:rsidRPr="00EC623E">
        <w:rPr>
          <w:rFonts w:eastAsia="MS Mincho"/>
          <w:lang w:val="en-US"/>
        </w:rPr>
        <w:t xml:space="preserve"> in consultation with the sector</w:t>
      </w:r>
      <w:r w:rsidR="009074BF" w:rsidRPr="00EC623E">
        <w:rPr>
          <w:rFonts w:eastAsia="MS Mincho"/>
          <w:lang w:val="en-US"/>
        </w:rPr>
        <w:t xml:space="preserve"> </w:t>
      </w:r>
      <w:r w:rsidR="00A002E8" w:rsidRPr="00EC623E">
        <w:rPr>
          <w:rFonts w:eastAsia="MS Mincho"/>
          <w:lang w:val="en-US"/>
        </w:rPr>
        <w:t>including Senior Australians, their families and</w:t>
      </w:r>
      <w:r w:rsidR="00814BA0" w:rsidRPr="00EC623E">
        <w:rPr>
          <w:rFonts w:eastAsia="MS Mincho"/>
          <w:lang w:val="en-US"/>
        </w:rPr>
        <w:t xml:space="preserve"> their</w:t>
      </w:r>
      <w:r w:rsidR="00A002E8" w:rsidRPr="00EC623E">
        <w:rPr>
          <w:rFonts w:eastAsia="MS Mincho"/>
          <w:lang w:val="en-US"/>
        </w:rPr>
        <w:t xml:space="preserve"> carer</w:t>
      </w:r>
      <w:r w:rsidR="009074BF" w:rsidRPr="00EC623E">
        <w:rPr>
          <w:rFonts w:eastAsia="MS Mincho"/>
          <w:lang w:val="en-US"/>
        </w:rPr>
        <w:t>s</w:t>
      </w:r>
      <w:r w:rsidRPr="00EC623E">
        <w:rPr>
          <w:rFonts w:eastAsia="MS Mincho"/>
          <w:lang w:val="en-US"/>
        </w:rPr>
        <w:t xml:space="preserve">. </w:t>
      </w:r>
    </w:p>
    <w:p w14:paraId="4919757E" w14:textId="77777777" w:rsidR="004812B3" w:rsidRPr="00EC623E" w:rsidRDefault="004812B3" w:rsidP="00EC623E">
      <w:pPr>
        <w:rPr>
          <w:rFonts w:eastAsia="MS Mincho"/>
          <w:lang w:val="en-US"/>
        </w:rPr>
      </w:pPr>
      <w:r w:rsidRPr="00EC623E">
        <w:rPr>
          <w:rFonts w:eastAsia="MS Mincho"/>
          <w:lang w:val="en-US"/>
        </w:rPr>
        <w:t xml:space="preserve">The framework will </w:t>
      </w:r>
      <w:r w:rsidR="00552BF5" w:rsidRPr="00EC623E">
        <w:rPr>
          <w:rFonts w:eastAsia="MS Mincho"/>
          <w:lang w:val="en-US"/>
        </w:rPr>
        <w:t>underpin</w:t>
      </w:r>
      <w:r w:rsidR="00814BA0" w:rsidRPr="00EC623E">
        <w:rPr>
          <w:rFonts w:eastAsia="MS Mincho"/>
          <w:lang w:val="en-US"/>
        </w:rPr>
        <w:t xml:space="preserve"> the</w:t>
      </w:r>
      <w:r w:rsidRPr="00EC623E">
        <w:rPr>
          <w:rFonts w:eastAsia="MS Mincho"/>
          <w:lang w:val="en-US"/>
        </w:rPr>
        <w:t xml:space="preserve"> development of the new Support at Home program and the </w:t>
      </w:r>
      <w:r w:rsidR="009074BF" w:rsidRPr="00EC623E">
        <w:rPr>
          <w:rFonts w:eastAsia="MS Mincho"/>
          <w:lang w:val="en-US"/>
        </w:rPr>
        <w:t xml:space="preserve">new </w:t>
      </w:r>
      <w:r w:rsidRPr="00EC623E">
        <w:rPr>
          <w:rFonts w:eastAsia="MS Mincho"/>
          <w:lang w:val="en-US"/>
        </w:rPr>
        <w:t>Aged Care Act.</w:t>
      </w:r>
    </w:p>
    <w:p w14:paraId="70BD3185" w14:textId="77777777" w:rsidR="008F2E23" w:rsidRPr="00EC623E" w:rsidRDefault="008F2E23" w:rsidP="005A30E6">
      <w:pPr>
        <w:pStyle w:val="Heading1"/>
      </w:pPr>
      <w:r w:rsidRPr="00EC623E">
        <w:t>Why is this important?</w:t>
      </w:r>
    </w:p>
    <w:p w14:paraId="2521B7D9" w14:textId="77777777" w:rsidR="00872F73" w:rsidRPr="00EC623E" w:rsidRDefault="00872F73" w:rsidP="00872F73">
      <w:pPr>
        <w:rPr>
          <w:rFonts w:eastAsia="MS Mincho"/>
          <w:szCs w:val="21"/>
          <w:lang w:val="en-US"/>
        </w:rPr>
      </w:pPr>
      <w:r w:rsidRPr="00EC623E">
        <w:rPr>
          <w:rFonts w:eastAsia="MS Mincho"/>
          <w:szCs w:val="21"/>
          <w:lang w:val="en-US"/>
        </w:rPr>
        <w:t xml:space="preserve">Improving access and connection to aged care support services and planning contributes to meaningful change </w:t>
      </w:r>
      <w:r w:rsidR="00814BA0" w:rsidRPr="00EC623E">
        <w:rPr>
          <w:rFonts w:eastAsia="MS Mincho"/>
          <w:szCs w:val="21"/>
          <w:lang w:val="en-US"/>
        </w:rPr>
        <w:t xml:space="preserve">in </w:t>
      </w:r>
      <w:r w:rsidRPr="00EC623E">
        <w:rPr>
          <w:rFonts w:eastAsia="MS Mincho"/>
          <w:szCs w:val="21"/>
          <w:lang w:val="en-US"/>
        </w:rPr>
        <w:t>Australia’s aged care system.</w:t>
      </w:r>
    </w:p>
    <w:p w14:paraId="1996D57A" w14:textId="7AF49EDC" w:rsidR="00833354" w:rsidRPr="00EC623E" w:rsidRDefault="00833354" w:rsidP="00585679">
      <w:pPr>
        <w:rPr>
          <w:rFonts w:eastAsia="MS Mincho"/>
          <w:szCs w:val="21"/>
          <w:lang w:val="en-US"/>
        </w:rPr>
      </w:pPr>
      <w:r w:rsidRPr="00EC623E">
        <w:rPr>
          <w:rFonts w:eastAsia="MS Mincho"/>
          <w:szCs w:val="21"/>
          <w:lang w:val="en-US"/>
        </w:rPr>
        <w:t>The 2022</w:t>
      </w:r>
      <w:r w:rsidR="0060297E" w:rsidRPr="00EC623E">
        <w:rPr>
          <w:rFonts w:eastAsia="MS Mincho"/>
          <w:szCs w:val="21"/>
          <w:lang w:val="en-US"/>
        </w:rPr>
        <w:t>–</w:t>
      </w:r>
      <w:r w:rsidRPr="00EC623E">
        <w:rPr>
          <w:rFonts w:eastAsia="MS Mincho"/>
          <w:szCs w:val="21"/>
          <w:lang w:val="en-US"/>
        </w:rPr>
        <w:t>23 Budget funding will enhance critical support to aged care reform, consolidating investment announced in the 2021</w:t>
      </w:r>
      <w:r w:rsidR="0060297E" w:rsidRPr="00EC623E">
        <w:rPr>
          <w:rFonts w:eastAsia="MS Mincho"/>
          <w:szCs w:val="21"/>
          <w:lang w:val="en-US"/>
        </w:rPr>
        <w:t>–</w:t>
      </w:r>
      <w:r w:rsidRPr="00EC623E">
        <w:rPr>
          <w:rFonts w:eastAsia="MS Mincho"/>
          <w:szCs w:val="21"/>
          <w:lang w:val="en-US"/>
        </w:rPr>
        <w:t>22 Budget and 20021</w:t>
      </w:r>
      <w:r w:rsidR="0060297E" w:rsidRPr="00EC623E">
        <w:rPr>
          <w:rFonts w:eastAsia="MS Mincho"/>
          <w:szCs w:val="21"/>
          <w:lang w:val="en-US"/>
        </w:rPr>
        <w:t>–</w:t>
      </w:r>
      <w:r w:rsidRPr="00EC623E">
        <w:rPr>
          <w:rFonts w:eastAsia="MS Mincho"/>
          <w:szCs w:val="21"/>
          <w:lang w:val="en-US"/>
        </w:rPr>
        <w:t xml:space="preserve">22 MYEFO processes. </w:t>
      </w:r>
      <w:r w:rsidR="00773838" w:rsidRPr="00EC623E">
        <w:rPr>
          <w:rFonts w:eastAsia="MS Mincho"/>
          <w:szCs w:val="21"/>
          <w:lang w:val="en-US"/>
        </w:rPr>
        <w:t>These</w:t>
      </w:r>
      <w:r w:rsidR="00966CFA" w:rsidRPr="00EC623E">
        <w:rPr>
          <w:rFonts w:eastAsia="MS Mincho"/>
          <w:szCs w:val="21"/>
          <w:lang w:val="en-US"/>
        </w:rPr>
        <w:t xml:space="preserve"> measure</w:t>
      </w:r>
      <w:r w:rsidR="00773838" w:rsidRPr="00EC623E">
        <w:rPr>
          <w:rFonts w:eastAsia="MS Mincho"/>
          <w:szCs w:val="21"/>
          <w:lang w:val="en-US"/>
        </w:rPr>
        <w:t>s</w:t>
      </w:r>
      <w:r w:rsidRPr="00EC623E">
        <w:rPr>
          <w:rFonts w:eastAsia="MS Mincho"/>
          <w:szCs w:val="21"/>
          <w:lang w:val="en-US"/>
        </w:rPr>
        <w:t xml:space="preserve"> </w:t>
      </w:r>
      <w:r w:rsidR="00773838" w:rsidRPr="00EC623E">
        <w:rPr>
          <w:rFonts w:eastAsia="MS Mincho"/>
          <w:szCs w:val="21"/>
          <w:lang w:val="en-US"/>
        </w:rPr>
        <w:t>respond</w:t>
      </w:r>
      <w:r w:rsidR="00B7104E" w:rsidRPr="00EC623E">
        <w:rPr>
          <w:rFonts w:eastAsia="MS Mincho"/>
          <w:szCs w:val="21"/>
          <w:lang w:val="en-US"/>
        </w:rPr>
        <w:t xml:space="preserve"> in part or</w:t>
      </w:r>
      <w:r w:rsidR="00237EE3" w:rsidRPr="00EC623E">
        <w:rPr>
          <w:rFonts w:eastAsia="MS Mincho"/>
          <w:szCs w:val="21"/>
          <w:lang w:val="en-US"/>
        </w:rPr>
        <w:t xml:space="preserve"> </w:t>
      </w:r>
      <w:r w:rsidR="00B7104E" w:rsidRPr="00EC623E">
        <w:rPr>
          <w:rFonts w:eastAsia="MS Mincho"/>
          <w:szCs w:val="21"/>
          <w:lang w:val="en-US"/>
        </w:rPr>
        <w:t>fully to</w:t>
      </w:r>
      <w:r w:rsidR="00966CFA" w:rsidRPr="00EC623E">
        <w:rPr>
          <w:rFonts w:eastAsia="MS Mincho"/>
          <w:i/>
          <w:szCs w:val="21"/>
          <w:lang w:val="en-US"/>
        </w:rPr>
        <w:t xml:space="preserve"> Recommendation</w:t>
      </w:r>
      <w:r w:rsidR="00773838" w:rsidRPr="00EC623E">
        <w:rPr>
          <w:rFonts w:eastAsia="MS Mincho"/>
          <w:i/>
          <w:szCs w:val="21"/>
          <w:lang w:val="en-US"/>
        </w:rPr>
        <w:t xml:space="preserve">s </w:t>
      </w:r>
      <w:r w:rsidR="00237EE3" w:rsidRPr="00EC623E">
        <w:rPr>
          <w:rFonts w:eastAsia="MS Mincho"/>
          <w:i/>
          <w:szCs w:val="21"/>
          <w:lang w:val="en-US"/>
        </w:rPr>
        <w:t xml:space="preserve">8, </w:t>
      </w:r>
      <w:r w:rsidR="00872F73" w:rsidRPr="00EC623E">
        <w:rPr>
          <w:rFonts w:eastAsia="MS Mincho"/>
          <w:i/>
          <w:szCs w:val="21"/>
          <w:lang w:val="en-US"/>
        </w:rPr>
        <w:t>41 and 54</w:t>
      </w:r>
      <w:r w:rsidR="00EC623E">
        <w:rPr>
          <w:rFonts w:eastAsia="MS Mincho"/>
          <w:i/>
          <w:szCs w:val="21"/>
          <w:lang w:val="en-US"/>
        </w:rPr>
        <w:t> </w:t>
      </w:r>
      <w:r w:rsidRPr="00EC623E">
        <w:rPr>
          <w:rFonts w:eastAsia="MS Mincho"/>
          <w:szCs w:val="21"/>
          <w:lang w:val="en-US"/>
        </w:rPr>
        <w:t>of the Royal Commission</w:t>
      </w:r>
      <w:r w:rsidR="00966CFA" w:rsidRPr="00EC623E">
        <w:rPr>
          <w:rFonts w:eastAsia="MS Mincho"/>
          <w:szCs w:val="21"/>
          <w:lang w:val="en-US"/>
        </w:rPr>
        <w:t xml:space="preserve"> into Aged Care Quality and Safety</w:t>
      </w:r>
      <w:r w:rsidR="008E1A7B" w:rsidRPr="00EC623E">
        <w:rPr>
          <w:rFonts w:eastAsia="MS Mincho"/>
          <w:szCs w:val="21"/>
          <w:lang w:val="en-US"/>
        </w:rPr>
        <w:t>.</w:t>
      </w:r>
    </w:p>
    <w:p w14:paraId="4A887466" w14:textId="77777777" w:rsidR="008F2E23" w:rsidRPr="00EC623E" w:rsidRDefault="008F2E23" w:rsidP="005A30E6">
      <w:pPr>
        <w:pStyle w:val="Heading1"/>
      </w:pPr>
      <w:r w:rsidRPr="00EC623E">
        <w:t>Who will benefit?</w:t>
      </w:r>
    </w:p>
    <w:p w14:paraId="6FE6470A" w14:textId="77777777" w:rsidR="00872F73" w:rsidRPr="00EC623E" w:rsidRDefault="00872F73" w:rsidP="005C06C5">
      <w:pPr>
        <w:rPr>
          <w:rFonts w:eastAsia="MS Mincho"/>
          <w:lang w:val="en-US"/>
        </w:rPr>
      </w:pPr>
      <w:r w:rsidRPr="00EC623E">
        <w:rPr>
          <w:rFonts w:eastAsia="MS Mincho"/>
          <w:lang w:val="en-US"/>
        </w:rPr>
        <w:t xml:space="preserve">Senior Australians, their families and carers will have access to information and direction to help them </w:t>
      </w:r>
      <w:r w:rsidR="00237EE3" w:rsidRPr="00EC623E">
        <w:rPr>
          <w:rFonts w:eastAsia="MS Mincho"/>
          <w:lang w:val="en-US"/>
        </w:rPr>
        <w:t>plan for the future</w:t>
      </w:r>
      <w:r w:rsidR="00814BA0" w:rsidRPr="00EC623E">
        <w:rPr>
          <w:rFonts w:eastAsia="MS Mincho"/>
          <w:lang w:val="en-US"/>
        </w:rPr>
        <w:t>, and to</w:t>
      </w:r>
      <w:r w:rsidR="00237EE3" w:rsidRPr="00EC623E">
        <w:rPr>
          <w:rFonts w:eastAsia="MS Mincho"/>
          <w:lang w:val="en-US"/>
        </w:rPr>
        <w:t xml:space="preserve"> </w:t>
      </w:r>
      <w:r w:rsidRPr="00EC623E">
        <w:rPr>
          <w:rFonts w:eastAsia="MS Mincho"/>
          <w:lang w:val="en-US"/>
        </w:rPr>
        <w:t>navigate the aged care system.</w:t>
      </w:r>
    </w:p>
    <w:p w14:paraId="7040509A" w14:textId="77777777" w:rsidR="00A002E8" w:rsidRPr="00EC623E" w:rsidRDefault="00A002E8" w:rsidP="005C06C5">
      <w:pPr>
        <w:rPr>
          <w:rFonts w:eastAsia="MS Mincho"/>
          <w:lang w:val="en-US"/>
        </w:rPr>
      </w:pPr>
      <w:r w:rsidRPr="00EC623E">
        <w:rPr>
          <w:rFonts w:eastAsia="MS Mincho"/>
          <w:lang w:val="en-US"/>
        </w:rPr>
        <w:t>Senior Australians, their families and carers will have the safety and quality of the services they access supported b</w:t>
      </w:r>
      <w:r w:rsidR="00EF4183" w:rsidRPr="00EC623E">
        <w:rPr>
          <w:rFonts w:eastAsia="MS Mincho"/>
          <w:lang w:val="en-US"/>
        </w:rPr>
        <w:t>y</w:t>
      </w:r>
      <w:r w:rsidRPr="00EC623E">
        <w:rPr>
          <w:rFonts w:eastAsia="MS Mincho"/>
          <w:lang w:val="en-US"/>
        </w:rPr>
        <w:t xml:space="preserve"> regulation that </w:t>
      </w:r>
      <w:r w:rsidR="00C8746B" w:rsidRPr="00EC623E">
        <w:rPr>
          <w:rFonts w:eastAsia="MS Mincho"/>
          <w:lang w:val="en-US"/>
        </w:rPr>
        <w:t>puts senior Australians first</w:t>
      </w:r>
      <w:r w:rsidRPr="00EC623E">
        <w:rPr>
          <w:rFonts w:eastAsia="MS Mincho"/>
          <w:lang w:val="en-US"/>
        </w:rPr>
        <w:t xml:space="preserve"> and </w:t>
      </w:r>
      <w:r w:rsidR="00C8746B" w:rsidRPr="00EC623E">
        <w:rPr>
          <w:rFonts w:eastAsia="MS Mincho"/>
          <w:lang w:val="en-US"/>
        </w:rPr>
        <w:t xml:space="preserve">is </w:t>
      </w:r>
      <w:r w:rsidRPr="00EC623E">
        <w:rPr>
          <w:rFonts w:eastAsia="MS Mincho"/>
          <w:lang w:val="en-US"/>
        </w:rPr>
        <w:t xml:space="preserve">rights-based. </w:t>
      </w:r>
    </w:p>
    <w:p w14:paraId="6E611B74" w14:textId="77777777" w:rsidR="004812B3" w:rsidRPr="00EC623E" w:rsidRDefault="004812B3" w:rsidP="005C06C5">
      <w:pPr>
        <w:rPr>
          <w:rFonts w:eastAsia="MS Mincho"/>
          <w:lang w:val="en-US"/>
        </w:rPr>
      </w:pPr>
      <w:r w:rsidRPr="00EC623E">
        <w:rPr>
          <w:rFonts w:eastAsia="MS Mincho"/>
          <w:lang w:val="en-US"/>
        </w:rPr>
        <w:t xml:space="preserve">Existing and new </w:t>
      </w:r>
      <w:r w:rsidR="00A002E8" w:rsidRPr="00EC623E">
        <w:rPr>
          <w:rFonts w:eastAsia="MS Mincho"/>
          <w:lang w:val="en-US"/>
        </w:rPr>
        <w:t xml:space="preserve">aged care providers </w:t>
      </w:r>
      <w:r w:rsidRPr="00EC623E">
        <w:rPr>
          <w:rFonts w:eastAsia="MS Mincho"/>
          <w:lang w:val="en-US"/>
        </w:rPr>
        <w:t>will have a modern, risk-proportionate regulatory framework.</w:t>
      </w:r>
    </w:p>
    <w:p w14:paraId="1E67268E" w14:textId="77777777" w:rsidR="005C06C5" w:rsidRPr="00EC623E" w:rsidRDefault="005C06C5" w:rsidP="005C06C5">
      <w:pPr>
        <w:rPr>
          <w:rFonts w:eastAsia="MS Mincho"/>
          <w:lang w:val="en-US"/>
        </w:rPr>
      </w:pPr>
      <w:r w:rsidRPr="00EC623E">
        <w:rPr>
          <w:rFonts w:eastAsia="MS Mincho"/>
          <w:lang w:val="en-US"/>
        </w:rPr>
        <w:t>The Australian community will have confidence in the quality and safety of aged care, where and when they need it.</w:t>
      </w:r>
    </w:p>
    <w:p w14:paraId="763EE156" w14:textId="77777777" w:rsidR="00833354" w:rsidRPr="00EC623E" w:rsidRDefault="00833354" w:rsidP="00833354">
      <w:pPr>
        <w:rPr>
          <w:rFonts w:eastAsia="MS Mincho"/>
          <w:lang w:val="en-US"/>
        </w:rPr>
      </w:pPr>
      <w:r w:rsidRPr="00EC623E">
        <w:rPr>
          <w:rFonts w:eastAsia="MS Mincho"/>
          <w:lang w:val="en-US"/>
        </w:rPr>
        <w:t>Australia’s aged care reforms are expansive and will impact virtually every aspect of the sector. The Government is working closely with the sector, including providers and workers, peaks and advocacy groups, senior Australians, their families and carers, to engage, inform and implement the system changes.</w:t>
      </w:r>
    </w:p>
    <w:p w14:paraId="65579295" w14:textId="77777777" w:rsidR="008F2E23" w:rsidRPr="00EC623E" w:rsidRDefault="006C2BB0" w:rsidP="005A30E6">
      <w:pPr>
        <w:pStyle w:val="Heading1"/>
      </w:pPr>
      <w:r w:rsidRPr="00EC623E">
        <w:t>How much will this cost?</w:t>
      </w:r>
    </w:p>
    <w:p w14:paraId="6B9F3F29" w14:textId="3F04DE42" w:rsidR="004537C5" w:rsidRPr="00886F01" w:rsidRDefault="00833354" w:rsidP="00D966DF">
      <w:pPr>
        <w:rPr>
          <w:rFonts w:eastAsia="MS Mincho"/>
          <w:noProof/>
        </w:rPr>
      </w:pPr>
      <w:r w:rsidRPr="00EC623E">
        <w:rPr>
          <w:rFonts w:eastAsia="MS Mincho"/>
          <w:lang w:val="en-US"/>
        </w:rPr>
        <w:t>The Australian Government will invest $</w:t>
      </w:r>
      <w:r w:rsidR="00A417BA">
        <w:rPr>
          <w:rFonts w:eastAsia="MS Mincho"/>
          <w:lang w:val="en-US"/>
        </w:rPr>
        <w:t>8.1</w:t>
      </w:r>
      <w:r w:rsidRPr="00EC623E">
        <w:rPr>
          <w:rFonts w:eastAsia="MS Mincho"/>
          <w:lang w:val="en-US"/>
        </w:rPr>
        <w:t xml:space="preserve"> million </w:t>
      </w:r>
      <w:r w:rsidR="008A27DA">
        <w:rPr>
          <w:rFonts w:eastAsia="MS Mincho"/>
          <w:lang w:val="en-US"/>
        </w:rPr>
        <w:t>over one year</w:t>
      </w:r>
      <w:r w:rsidRPr="00EC623E">
        <w:rPr>
          <w:lang w:val="en-US"/>
        </w:rPr>
        <w:t>.</w:t>
      </w:r>
    </w:p>
    <w:sectPr w:rsidR="004537C5" w:rsidRPr="00886F01" w:rsidSect="00BC78C8">
      <w:headerReference w:type="even" r:id="rId11"/>
      <w:headerReference w:type="default" r:id="rId12"/>
      <w:footerReference w:type="even" r:id="rId13"/>
      <w:footerReference w:type="default" r:id="rId14"/>
      <w:headerReference w:type="first" r:id="rId15"/>
      <w:footerReference w:type="first" r:id="rId16"/>
      <w:pgSz w:w="11906" w:h="16838"/>
      <w:pgMar w:top="851" w:right="2552"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401E6" w14:textId="77777777" w:rsidR="009F07EC" w:rsidRDefault="009F07EC" w:rsidP="00F77677">
      <w:pPr>
        <w:spacing w:before="0" w:line="240" w:lineRule="auto"/>
      </w:pPr>
      <w:r>
        <w:separator/>
      </w:r>
    </w:p>
  </w:endnote>
  <w:endnote w:type="continuationSeparator" w:id="0">
    <w:p w14:paraId="0F8BB644" w14:textId="77777777" w:rsidR="009F07EC" w:rsidRDefault="009F07EC" w:rsidP="00F77677">
      <w:pPr>
        <w:spacing w:before="0" w:line="240" w:lineRule="auto"/>
      </w:pPr>
      <w:r>
        <w:continuationSeparator/>
      </w:r>
    </w:p>
  </w:endnote>
  <w:endnote w:type="continuationNotice" w:id="1">
    <w:p w14:paraId="7B8EB8EA" w14:textId="77777777" w:rsidR="009F07EC" w:rsidRDefault="009F07E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ECFA0" w14:textId="77777777" w:rsidR="009E48B6" w:rsidRDefault="0060297E" w:rsidP="00BC3FFB">
    <w:pPr>
      <w:tabs>
        <w:tab w:val="left" w:pos="0"/>
        <w:tab w:val="right" w:pos="8222"/>
      </w:tabs>
      <w:rPr>
        <w:color w:val="153A6E"/>
      </w:rPr>
    </w:pPr>
    <w:r w:rsidRPr="0060297E">
      <w:rPr>
        <w:color w:val="153A6E"/>
      </w:rPr>
      <w:t xml:space="preserve">Governance – </w:t>
    </w:r>
    <w:r w:rsidR="00A007EF" w:rsidRPr="00A007EF">
      <w:rPr>
        <w:color w:val="153A6E"/>
      </w:rPr>
      <w:t>Delivering a strong regulatory framework and growing community engagement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153A6E"/>
      </w:rPr>
      <w:id w:val="-1338769883"/>
      <w:docPartObj>
        <w:docPartGallery w:val="Page Numbers (Bottom of Page)"/>
        <w:docPartUnique/>
      </w:docPartObj>
    </w:sdtPr>
    <w:sdtEndPr>
      <w:rPr>
        <w:noProof/>
      </w:rPr>
    </w:sdtEndPr>
    <w:sdtContent>
      <w:p w14:paraId="78BABDE9" w14:textId="77777777" w:rsidR="00DD6EBA" w:rsidRPr="00A63558" w:rsidRDefault="0032762A" w:rsidP="0032762A">
        <w:pPr>
          <w:pStyle w:val="Footer"/>
          <w:tabs>
            <w:tab w:val="clear" w:pos="4513"/>
            <w:tab w:val="clear" w:pos="9026"/>
            <w:tab w:val="left" w:pos="0"/>
            <w:tab w:val="right" w:pos="8222"/>
          </w:tabs>
          <w:rPr>
            <w:color w:val="153A6E"/>
          </w:rPr>
        </w:pPr>
        <w:r w:rsidRPr="00A63558">
          <w:rPr>
            <w:color w:val="153A6E"/>
          </w:rPr>
          <w:t>Insert name of measure</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E37DA" w14:textId="77777777" w:rsidR="009E48B6" w:rsidRDefault="0060297E" w:rsidP="00BC3FFB">
    <w:pPr>
      <w:tabs>
        <w:tab w:val="left" w:pos="0"/>
        <w:tab w:val="right" w:pos="8222"/>
      </w:tabs>
      <w:rPr>
        <w:color w:val="153A6E"/>
      </w:rPr>
    </w:pPr>
    <w:r w:rsidRPr="0060297E">
      <w:rPr>
        <w:color w:val="153A6E"/>
      </w:rPr>
      <w:t xml:space="preserve">Governance – </w:t>
    </w:r>
    <w:r w:rsidR="00A007EF" w:rsidRPr="00A007EF">
      <w:rPr>
        <w:color w:val="153A6E"/>
      </w:rPr>
      <w:t>Delivering a strong regulatory framework and growing community engagement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1AFFF" w14:textId="77777777" w:rsidR="009F07EC" w:rsidRDefault="009F07EC" w:rsidP="00F77677">
      <w:pPr>
        <w:spacing w:before="0" w:line="240" w:lineRule="auto"/>
      </w:pPr>
      <w:r>
        <w:separator/>
      </w:r>
    </w:p>
  </w:footnote>
  <w:footnote w:type="continuationSeparator" w:id="0">
    <w:p w14:paraId="46FC8A02" w14:textId="77777777" w:rsidR="009F07EC" w:rsidRDefault="009F07EC" w:rsidP="00F77677">
      <w:pPr>
        <w:spacing w:before="0" w:line="240" w:lineRule="auto"/>
      </w:pPr>
      <w:r>
        <w:continuationSeparator/>
      </w:r>
    </w:p>
  </w:footnote>
  <w:footnote w:type="continuationNotice" w:id="1">
    <w:p w14:paraId="07CBA7F0" w14:textId="77777777" w:rsidR="009F07EC" w:rsidRDefault="009F07E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A8931" w14:textId="77777777" w:rsidR="00BB6B25" w:rsidRDefault="00F53C8E">
    <w:pPr>
      <w:pStyle w:val="Header"/>
    </w:pPr>
    <w:r w:rsidRPr="00BC78C8">
      <w:rPr>
        <w:noProof/>
      </w:rPr>
      <mc:AlternateContent>
        <mc:Choice Requires="wps">
          <w:drawing>
            <wp:anchor distT="0" distB="0" distL="114300" distR="114300" simplePos="0" relativeHeight="251676672" behindDoc="0" locked="0" layoutInCell="1" allowOverlap="1" wp14:anchorId="201A8936" wp14:editId="350EA5D3">
              <wp:simplePos x="0" y="0"/>
              <wp:positionH relativeFrom="column">
                <wp:posOffset>6247130</wp:posOffset>
              </wp:positionH>
              <wp:positionV relativeFrom="page">
                <wp:posOffset>791845</wp:posOffset>
              </wp:positionV>
              <wp:extent cx="363220" cy="7199630"/>
              <wp:effectExtent l="0" t="0" r="0" b="1270"/>
              <wp:wrapSquare wrapText="bothSides"/>
              <wp:docPr id="4" name="Text Box 4"/>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0A6CBAF0" w14:textId="77777777" w:rsidR="00F53C8E" w:rsidRPr="003667E5" w:rsidRDefault="00A15D0A" w:rsidP="00F53C8E">
                          <w:pPr>
                            <w:spacing w:before="0" w:line="160" w:lineRule="exact"/>
                            <w:jc w:val="right"/>
                            <w:rPr>
                              <w:color w:val="FFFFFF" w:themeColor="background1"/>
                              <w:sz w:val="32"/>
                              <w:szCs w:val="32"/>
                            </w:rPr>
                          </w:pPr>
                          <w:r w:rsidRPr="00A15D0A">
                            <w:rPr>
                              <w:color w:val="FFFFFF" w:themeColor="background1"/>
                              <w:sz w:val="32"/>
                              <w:szCs w:val="32"/>
                            </w:rPr>
                            <w:t>AGEING AND AGED CARE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DF12F" id="_x0000_t202" coordsize="21600,21600" o:spt="202" path="m,l,21600r21600,l21600,xe">
              <v:stroke joinstyle="miter"/>
              <v:path gradientshapeok="t" o:connecttype="rect"/>
            </v:shapetype>
            <v:shape id="Text Box 4" o:spid="_x0000_s1026" type="#_x0000_t202" style="position:absolute;margin-left:491.9pt;margin-top:62.35pt;width:28.6pt;height:566.9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" filled="f" stroked="f">
              <v:textbox style="layout-flow:vertical-ideographic">
                <w:txbxContent>
                  <w:p w:rsidR="00F53C8E" w:rsidRPr="003667E5" w:rsidRDefault="00A15D0A" w:rsidP="00F53C8E">
                    <w:pPr>
                      <w:spacing w:before="0" w:line="160" w:lineRule="exact"/>
                      <w:jc w:val="right"/>
                      <w:rPr>
                        <w:color w:val="FFFFFF" w:themeColor="background1"/>
                        <w:sz w:val="32"/>
                        <w:szCs w:val="32"/>
                      </w:rPr>
                    </w:pPr>
                    <w:r w:rsidRPr="00A15D0A">
                      <w:rPr>
                        <w:color w:val="FFFFFF" w:themeColor="background1"/>
                        <w:sz w:val="32"/>
                        <w:szCs w:val="32"/>
                      </w:rPr>
                      <w:t>AGEING AND AGED CARE</w:t>
                    </w:r>
                  </w:p>
                </w:txbxContent>
              </v:textbox>
              <w10:wrap type="square" anchory="page"/>
            </v:shape>
          </w:pict>
        </mc:Fallback>
      </mc:AlternateContent>
    </w:r>
    <w:r w:rsidR="00BB6B25" w:rsidRPr="00BB6B25">
      <w:rPr>
        <w:noProof/>
      </w:rPr>
      <mc:AlternateContent>
        <mc:Choice Requires="wps">
          <w:drawing>
            <wp:anchor distT="0" distB="0" distL="114300" distR="114300" simplePos="0" relativeHeight="251664384" behindDoc="0" locked="0" layoutInCell="1" allowOverlap="1" wp14:anchorId="0DFC54E4" wp14:editId="24515C03">
              <wp:simplePos x="0" y="0"/>
              <wp:positionH relativeFrom="page">
                <wp:posOffset>6948170</wp:posOffset>
              </wp:positionH>
              <wp:positionV relativeFrom="page">
                <wp:align>center</wp:align>
              </wp:positionV>
              <wp:extent cx="396000" cy="10260000"/>
              <wp:effectExtent l="0" t="0" r="4445" b="8255"/>
              <wp:wrapNone/>
              <wp:docPr id="15" name="Rectangle 1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0091D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93FF6" id="Rectangle 15" o:spid="_x0000_s1026" alt="&quot; &quot;" style="position:absolute;margin-left:547.1pt;margin-top:0;width:31.2pt;height:807.85pt;z-index:25166438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" fillcolor="#0091d5" stroked="f" strokeweight="2pt">
              <w10:wrap anchorx="page" anchory="page"/>
            </v:rect>
          </w:pict>
        </mc:Fallback>
      </mc:AlternateContent>
    </w:r>
    <w:r w:rsidR="00BB6B25" w:rsidRPr="00BB6B25">
      <w:rPr>
        <w:noProof/>
      </w:rPr>
      <mc:AlternateContent>
        <mc:Choice Requires="wps">
          <w:drawing>
            <wp:anchor distT="0" distB="0" distL="114300" distR="114300" simplePos="0" relativeHeight="251663360" behindDoc="1" locked="0" layoutInCell="1" allowOverlap="1" wp14:anchorId="6043A6DF" wp14:editId="1E65934D">
              <wp:simplePos x="0" y="0"/>
              <wp:positionH relativeFrom="page">
                <wp:posOffset>215900</wp:posOffset>
              </wp:positionH>
              <wp:positionV relativeFrom="page">
                <wp:posOffset>215900</wp:posOffset>
              </wp:positionV>
              <wp:extent cx="7128000" cy="10260000"/>
              <wp:effectExtent l="0" t="0" r="15875" b="27305"/>
              <wp:wrapNone/>
              <wp:docPr id="14" name="Rectangle 14"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cap="flat" cmpd="sng" algn="ctr">
                        <a:solidFill>
                          <a:srgbClr val="0091D5"/>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571FE" id="Rectangle 14" o:spid="_x0000_s1026" alt="&quot; &quot;" style="position:absolute;margin-left:17pt;margin-top:17pt;width:561.25pt;height:807.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" filled="f" strokecolor="#0091d5" strokeweight=".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0EBA8" w14:textId="77777777" w:rsidR="00F77677" w:rsidRDefault="00F53C8E" w:rsidP="00F77677">
    <w:pPr>
      <w:pStyle w:val="Header"/>
      <w:tabs>
        <w:tab w:val="clear" w:pos="9026"/>
      </w:tabs>
    </w:pPr>
    <w:r w:rsidRPr="00BC78C8">
      <w:rPr>
        <w:noProof/>
      </w:rPr>
      <mc:AlternateContent>
        <mc:Choice Requires="wps">
          <w:drawing>
            <wp:anchor distT="0" distB="0" distL="114300" distR="114300" simplePos="0" relativeHeight="251678720" behindDoc="0" locked="0" layoutInCell="1" allowOverlap="1" wp14:anchorId="39D0C618" wp14:editId="194C4762">
              <wp:simplePos x="0" y="0"/>
              <wp:positionH relativeFrom="column">
                <wp:posOffset>6248400</wp:posOffset>
              </wp:positionH>
              <wp:positionV relativeFrom="page">
                <wp:posOffset>791845</wp:posOffset>
              </wp:positionV>
              <wp:extent cx="363220" cy="7199630"/>
              <wp:effectExtent l="0" t="0" r="0" b="1270"/>
              <wp:wrapSquare wrapText="bothSides"/>
              <wp:docPr id="6" name="Text Box 6"/>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7166A46B" w14:textId="77777777" w:rsidR="00F53C8E" w:rsidRPr="003667E5" w:rsidRDefault="00A15D0A" w:rsidP="00F53C8E">
                          <w:pPr>
                            <w:spacing w:before="0" w:line="160" w:lineRule="exact"/>
                            <w:jc w:val="right"/>
                            <w:rPr>
                              <w:color w:val="FFFFFF" w:themeColor="background1"/>
                              <w:sz w:val="32"/>
                              <w:szCs w:val="32"/>
                            </w:rPr>
                          </w:pPr>
                          <w:r>
                            <w:rPr>
                              <w:color w:val="FFFFFF" w:themeColor="background1"/>
                              <w:sz w:val="32"/>
                              <w:szCs w:val="32"/>
                            </w:rPr>
                            <w:t>AGEING AND AGED CARE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3F024" id="_x0000_t202" coordsize="21600,21600" o:spt="202" path="m,l,21600r21600,l21600,xe">
              <v:stroke joinstyle="miter"/>
              <v:path gradientshapeok="t" o:connecttype="rect"/>
            </v:shapetype>
            <v:shape id="Text Box 6" o:spid="_x0000_s1027" type="#_x0000_t202" style="position:absolute;margin-left:492pt;margin-top:62.35pt;width:28.6pt;height:566.9pt;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" filled="f" stroked="f">
              <v:textbox style="layout-flow:vertical-ideographic">
                <w:txbxContent>
                  <w:p w:rsidR="00F53C8E" w:rsidRPr="003667E5" w:rsidRDefault="00A15D0A" w:rsidP="00F53C8E">
                    <w:pPr>
                      <w:spacing w:before="0" w:line="160" w:lineRule="exact"/>
                      <w:jc w:val="right"/>
                      <w:rPr>
                        <w:color w:val="FFFFFF" w:themeColor="background1"/>
                        <w:sz w:val="32"/>
                        <w:szCs w:val="32"/>
                      </w:rPr>
                    </w:pPr>
                    <w:r>
                      <w:rPr>
                        <w:color w:val="FFFFFF" w:themeColor="background1"/>
                        <w:sz w:val="32"/>
                        <w:szCs w:val="32"/>
                      </w:rPr>
                      <w:t>AGEING AND AGED CARE</w:t>
                    </w:r>
                  </w:p>
                </w:txbxContent>
              </v:textbox>
              <w10:wrap type="square" anchory="page"/>
            </v:shape>
          </w:pict>
        </mc:Fallback>
      </mc:AlternateContent>
    </w:r>
    <w:r w:rsidR="00B73AA3">
      <w:rPr>
        <w:noProof/>
        <w:color w:val="808080" w:themeColor="background1" w:themeShade="80"/>
      </w:rPr>
      <mc:AlternateContent>
        <mc:Choice Requires="wps">
          <w:drawing>
            <wp:anchor distT="0" distB="0" distL="114300" distR="114300" simplePos="0" relativeHeight="251659264" behindDoc="0" locked="0" layoutInCell="1" allowOverlap="1" wp14:anchorId="1E5B4B14" wp14:editId="2F5BF4E4">
              <wp:simplePos x="0" y="0"/>
              <wp:positionH relativeFrom="page">
                <wp:posOffset>6948805</wp:posOffset>
              </wp:positionH>
              <wp:positionV relativeFrom="page">
                <wp:align>center</wp:align>
              </wp:positionV>
              <wp:extent cx="396000" cy="10260000"/>
              <wp:effectExtent l="0" t="0" r="4445" b="8255"/>
              <wp:wrapNone/>
              <wp:docPr id="5" name="Rectangle 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0091D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3C3EA" id="Rectangle 5" o:spid="_x0000_s1026" alt="&quot; &quot;" style="position:absolute;margin-left:547.15pt;margin-top:0;width:31.2pt;height:807.8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" fillcolor="#0091d5" stroked="f" strokeweight="2pt">
              <w10:wrap anchorx="page" anchory="page"/>
            </v:rect>
          </w:pict>
        </mc:Fallback>
      </mc:AlternateContent>
    </w:r>
    <w:r w:rsidR="00905865" w:rsidRPr="00C65279">
      <w:rPr>
        <w:noProof/>
        <w:color w:val="808080" w:themeColor="background1" w:themeShade="80"/>
      </w:rPr>
      <mc:AlternateContent>
        <mc:Choice Requires="wps">
          <w:drawing>
            <wp:anchor distT="0" distB="0" distL="114300" distR="114300" simplePos="0" relativeHeight="251655165" behindDoc="1" locked="0" layoutInCell="1" allowOverlap="1" wp14:anchorId="75CE9243" wp14:editId="10CE0077">
              <wp:simplePos x="0" y="0"/>
              <wp:positionH relativeFrom="page">
                <wp:posOffset>215900</wp:posOffset>
              </wp:positionH>
              <wp:positionV relativeFrom="page">
                <wp:posOffset>208915</wp:posOffset>
              </wp:positionV>
              <wp:extent cx="7128000" cy="10260000"/>
              <wp:effectExtent l="0" t="0" r="15875" b="27305"/>
              <wp:wrapNone/>
              <wp:docPr id="3" name="Rectangle 3"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0091D5"/>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2FCD3" id="Rectangle 3" o:spid="_x0000_s1026" alt="&quot; &quot;" style="position:absolute;margin-left:17pt;margin-top:16.45pt;width:561.25pt;height:807.85pt;z-index:-2516613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" filled="f" strokecolor="#0091d5" strokeweight=".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71CDB" w14:textId="77777777" w:rsidR="00BC78C8" w:rsidRDefault="004F79BE">
    <w:pPr>
      <w:pStyle w:val="Header"/>
    </w:pPr>
    <w:r w:rsidRPr="00BC78C8">
      <w:rPr>
        <w:noProof/>
      </w:rPr>
      <w:drawing>
        <wp:anchor distT="0" distB="0" distL="114300" distR="114300" simplePos="0" relativeHeight="251654140" behindDoc="0" locked="0" layoutInCell="1" allowOverlap="1" wp14:anchorId="49F48CE7" wp14:editId="1967BDB9">
          <wp:simplePos x="0" y="0"/>
          <wp:positionH relativeFrom="page">
            <wp:posOffset>723900</wp:posOffset>
          </wp:positionH>
          <wp:positionV relativeFrom="paragraph">
            <wp:posOffset>335280</wp:posOffset>
          </wp:positionV>
          <wp:extent cx="5616000" cy="750020"/>
          <wp:effectExtent l="0" t="0" r="3810" b="0"/>
          <wp:wrapSquare wrapText="bothSides"/>
          <wp:docPr id="20" name="Picture 20" descr="Australian Government Department of Health crest and Budget 2022-23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5616000" cy="750020"/>
                  </a:xfrm>
                  <a:prstGeom prst="rect">
                    <a:avLst/>
                  </a:prstGeom>
                </pic:spPr>
              </pic:pic>
            </a:graphicData>
          </a:graphic>
          <wp14:sizeRelH relativeFrom="margin">
            <wp14:pctWidth>0</wp14:pctWidth>
          </wp14:sizeRelH>
          <wp14:sizeRelV relativeFrom="margin">
            <wp14:pctHeight>0</wp14:pctHeight>
          </wp14:sizeRelV>
        </wp:anchor>
      </w:drawing>
    </w:r>
    <w:r w:rsidR="0095032C" w:rsidRPr="00BC78C8">
      <w:rPr>
        <w:noProof/>
      </w:rPr>
      <mc:AlternateContent>
        <mc:Choice Requires="wps">
          <w:drawing>
            <wp:anchor distT="0" distB="0" distL="114300" distR="114300" simplePos="0" relativeHeight="251680768" behindDoc="0" locked="0" layoutInCell="1" allowOverlap="1" wp14:anchorId="1733ADDE" wp14:editId="34A1DA7E">
              <wp:simplePos x="0" y="0"/>
              <wp:positionH relativeFrom="column">
                <wp:posOffset>6240145</wp:posOffset>
              </wp:positionH>
              <wp:positionV relativeFrom="page">
                <wp:posOffset>791845</wp:posOffset>
              </wp:positionV>
              <wp:extent cx="363220" cy="7199630"/>
              <wp:effectExtent l="0" t="0" r="0" b="1270"/>
              <wp:wrapSquare wrapText="bothSides"/>
              <wp:docPr id="7" name="Text Box 7" descr="Banner of category Ageing and Aged Care"/>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6BFF48BA" w14:textId="77777777" w:rsidR="00BC78C8" w:rsidRPr="003667E5" w:rsidRDefault="00A15D0A" w:rsidP="00746E44">
                          <w:pPr>
                            <w:spacing w:before="0" w:line="160" w:lineRule="exact"/>
                            <w:jc w:val="right"/>
                            <w:rPr>
                              <w:color w:val="FFFFFF" w:themeColor="background1"/>
                              <w:sz w:val="32"/>
                              <w:szCs w:val="32"/>
                            </w:rPr>
                          </w:pPr>
                          <w:r w:rsidRPr="00A15D0A">
                            <w:rPr>
                              <w:color w:val="FFFFFF" w:themeColor="background1"/>
                              <w:sz w:val="32"/>
                              <w:szCs w:val="32"/>
                            </w:rPr>
                            <w:t>AGEING AND AGED CARE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24449" id="_x0000_t202" coordsize="21600,21600" o:spt="202" path="m,l,21600r21600,l21600,xe">
              <v:stroke joinstyle="miter"/>
              <v:path gradientshapeok="t" o:connecttype="rect"/>
            </v:shapetype>
            <v:shape id="Text Box 7" o:spid="_x0000_s1028" type="#_x0000_t202" alt="Banner of category Ageing and Aged Care" style="position:absolute;margin-left:491.35pt;margin-top:62.35pt;width:28.6pt;height:566.9pt;rotation:18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" filled="f" stroked="f">
              <v:textbox style="layout-flow:vertical-ideographic">
                <w:txbxContent>
                  <w:p w:rsidR="00BC78C8" w:rsidRPr="003667E5" w:rsidRDefault="00A15D0A" w:rsidP="00746E44">
                    <w:pPr>
                      <w:spacing w:before="0" w:line="160" w:lineRule="exact"/>
                      <w:jc w:val="right"/>
                      <w:rPr>
                        <w:color w:val="FFFFFF" w:themeColor="background1"/>
                        <w:sz w:val="32"/>
                        <w:szCs w:val="32"/>
                      </w:rPr>
                    </w:pPr>
                    <w:r w:rsidRPr="00A15D0A">
                      <w:rPr>
                        <w:color w:val="FFFFFF" w:themeColor="background1"/>
                        <w:sz w:val="32"/>
                        <w:szCs w:val="32"/>
                      </w:rPr>
                      <w:t>AGEING AND AGED CARE</w:t>
                    </w:r>
                  </w:p>
                </w:txbxContent>
              </v:textbox>
              <w10:wrap type="square" anchory="page"/>
            </v:shape>
          </w:pict>
        </mc:Fallback>
      </mc:AlternateContent>
    </w:r>
    <w:r w:rsidR="00BC3FFB" w:rsidRPr="00BC78C8">
      <w:rPr>
        <w:noProof/>
      </w:rPr>
      <mc:AlternateContent>
        <mc:Choice Requires="wps">
          <w:drawing>
            <wp:anchor distT="0" distB="0" distL="114300" distR="114300" simplePos="0" relativeHeight="251669504" behindDoc="0" locked="0" layoutInCell="1" allowOverlap="1" wp14:anchorId="4047DA22" wp14:editId="1F881356">
              <wp:simplePos x="0" y="0"/>
              <wp:positionH relativeFrom="page">
                <wp:posOffset>6939280</wp:posOffset>
              </wp:positionH>
              <wp:positionV relativeFrom="page">
                <wp:posOffset>204470</wp:posOffset>
              </wp:positionV>
              <wp:extent cx="396000" cy="10260000"/>
              <wp:effectExtent l="0" t="0" r="4445" b="8255"/>
              <wp:wrapNone/>
              <wp:docPr id="18" name="Rectangle 18"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0091D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3E3F9" id="Rectangle 18" o:spid="_x0000_s1026" alt="&quot; &quot;" style="position:absolute;margin-left:546.4pt;margin-top:16.1pt;width:31.2pt;height:807.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" fillcolor="#0091d5" stroked="f" strokeweight="2pt">
              <w10:wrap anchorx="page" anchory="page"/>
            </v:rect>
          </w:pict>
        </mc:Fallback>
      </mc:AlternateContent>
    </w:r>
    <w:r w:rsidR="00BC78C8" w:rsidRPr="00BC78C8">
      <w:rPr>
        <w:noProof/>
      </w:rPr>
      <mc:AlternateContent>
        <mc:Choice Requires="wps">
          <w:drawing>
            <wp:anchor distT="0" distB="0" distL="114300" distR="114300" simplePos="0" relativeHeight="251668480" behindDoc="1" locked="0" layoutInCell="1" allowOverlap="1" wp14:anchorId="425A7A92" wp14:editId="241D12F3">
              <wp:simplePos x="0" y="0"/>
              <wp:positionH relativeFrom="page">
                <wp:align>center</wp:align>
              </wp:positionH>
              <wp:positionV relativeFrom="page">
                <wp:align>center</wp:align>
              </wp:positionV>
              <wp:extent cx="7128000" cy="10260000"/>
              <wp:effectExtent l="0" t="0" r="15875" b="27305"/>
              <wp:wrapNone/>
              <wp:docPr id="17" name="Rectangle 17"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0091D5"/>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BA14C" id="Rectangle 17" o:spid="_x0000_s1026" alt="&quot; &quot;" style="position:absolute;margin-left:0;margin-top:0;width:561.25pt;height:807.85pt;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" filled="f" strokecolor="#0091d5" strokeweight=".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EE06D6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632EEC6"/>
    <w:lvl w:ilvl="0">
      <w:start w:val="1"/>
      <w:numFmt w:val="decimal"/>
      <w:pStyle w:val="ListNumber"/>
      <w:lvlText w:val="%1."/>
      <w:lvlJc w:val="left"/>
      <w:pPr>
        <w:ind w:left="360" w:hanging="360"/>
      </w:pPr>
      <w:rPr>
        <w:rFonts w:hint="default"/>
        <w:color w:val="153A6E"/>
      </w:rPr>
    </w:lvl>
  </w:abstractNum>
  <w:abstractNum w:abstractNumId="2" w15:restartNumberingAfterBreak="0">
    <w:nsid w:val="FFFFFF89"/>
    <w:multiLevelType w:val="singleLevel"/>
    <w:tmpl w:val="A8765514"/>
    <w:lvl w:ilvl="0">
      <w:start w:val="1"/>
      <w:numFmt w:val="bullet"/>
      <w:pStyle w:val="ListBullet"/>
      <w:lvlText w:val=""/>
      <w:lvlJc w:val="left"/>
      <w:pPr>
        <w:ind w:left="360" w:hanging="360"/>
      </w:pPr>
      <w:rPr>
        <w:rFonts w:ascii="Symbol" w:hAnsi="Symbol" w:hint="default"/>
        <w:color w:val="153A6E"/>
      </w:rPr>
    </w:lvl>
  </w:abstractNum>
  <w:abstractNum w:abstractNumId="3" w15:restartNumberingAfterBreak="0">
    <w:nsid w:val="157F541E"/>
    <w:multiLevelType w:val="hybridMultilevel"/>
    <w:tmpl w:val="A01A9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AE532A"/>
    <w:multiLevelType w:val="hybridMultilevel"/>
    <w:tmpl w:val="608EA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C23265"/>
    <w:multiLevelType w:val="hybridMultilevel"/>
    <w:tmpl w:val="32AC52A2"/>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EE063C"/>
    <w:multiLevelType w:val="hybridMultilevel"/>
    <w:tmpl w:val="D0806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253227"/>
    <w:multiLevelType w:val="hybridMultilevel"/>
    <w:tmpl w:val="8C8EA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D10A18"/>
    <w:multiLevelType w:val="hybridMultilevel"/>
    <w:tmpl w:val="CA56B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2C3F83"/>
    <w:multiLevelType w:val="hybridMultilevel"/>
    <w:tmpl w:val="9F6ED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1F4E70"/>
    <w:multiLevelType w:val="hybridMultilevel"/>
    <w:tmpl w:val="B0FAD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5E0BFF"/>
    <w:multiLevelType w:val="hybridMultilevel"/>
    <w:tmpl w:val="C7EA1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6B6D04"/>
    <w:multiLevelType w:val="hybridMultilevel"/>
    <w:tmpl w:val="B7C0EB9A"/>
    <w:lvl w:ilvl="0" w:tplc="344A674E">
      <w:start w:val="1"/>
      <w:numFmt w:val="bullet"/>
      <w:pStyle w:val="ListNumber2"/>
      <w:lvlText w:val=""/>
      <w:lvlJc w:val="left"/>
      <w:pPr>
        <w:ind w:left="720" w:hanging="360"/>
      </w:pPr>
      <w:rPr>
        <w:rFonts w:ascii="Symbol" w:hAnsi="Symbol" w:hint="default"/>
        <w:color w:val="153A6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9B1E5F"/>
    <w:multiLevelType w:val="hybridMultilevel"/>
    <w:tmpl w:val="D436D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6C3A6F"/>
    <w:multiLevelType w:val="hybridMultilevel"/>
    <w:tmpl w:val="FECC8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12"/>
  </w:num>
  <w:num w:numId="7">
    <w:abstractNumId w:val="13"/>
  </w:num>
  <w:num w:numId="8">
    <w:abstractNumId w:val="9"/>
  </w:num>
  <w:num w:numId="9">
    <w:abstractNumId w:val="5"/>
  </w:num>
  <w:num w:numId="10">
    <w:abstractNumId w:val="10"/>
  </w:num>
  <w:num w:numId="11">
    <w:abstractNumId w:val="8"/>
  </w:num>
  <w:num w:numId="12">
    <w:abstractNumId w:val="14"/>
  </w:num>
  <w:num w:numId="13">
    <w:abstractNumId w:val="6"/>
  </w:num>
  <w:num w:numId="14">
    <w:abstractNumId w:val="4"/>
  </w:num>
  <w:num w:numId="15">
    <w:abstractNumId w:val="11"/>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evenAndOddHeaders/>
  <w:characterSpacingControl w:val="doNotCompress"/>
  <w:hdrShapeDefaults>
    <o:shapedefaults v:ext="edit" spidmax="4300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77"/>
    <w:rsid w:val="00003743"/>
    <w:rsid w:val="00042808"/>
    <w:rsid w:val="000556F3"/>
    <w:rsid w:val="00060243"/>
    <w:rsid w:val="00067456"/>
    <w:rsid w:val="00073AF5"/>
    <w:rsid w:val="000824D6"/>
    <w:rsid w:val="000828E1"/>
    <w:rsid w:val="000A35FD"/>
    <w:rsid w:val="000B1BC9"/>
    <w:rsid w:val="000B23F2"/>
    <w:rsid w:val="000C3238"/>
    <w:rsid w:val="000C3337"/>
    <w:rsid w:val="000D3B7B"/>
    <w:rsid w:val="000E4DAD"/>
    <w:rsid w:val="000F52E2"/>
    <w:rsid w:val="00153116"/>
    <w:rsid w:val="00156177"/>
    <w:rsid w:val="00190C20"/>
    <w:rsid w:val="00194107"/>
    <w:rsid w:val="001B3443"/>
    <w:rsid w:val="001D095A"/>
    <w:rsid w:val="00237EE3"/>
    <w:rsid w:val="00265ABD"/>
    <w:rsid w:val="00272F17"/>
    <w:rsid w:val="00282BEC"/>
    <w:rsid w:val="00294DCB"/>
    <w:rsid w:val="002D3BDB"/>
    <w:rsid w:val="002F3AE3"/>
    <w:rsid w:val="002F48F1"/>
    <w:rsid w:val="0030786C"/>
    <w:rsid w:val="0032762A"/>
    <w:rsid w:val="0034275D"/>
    <w:rsid w:val="0035385E"/>
    <w:rsid w:val="00380CD2"/>
    <w:rsid w:val="00396DE0"/>
    <w:rsid w:val="003D17F9"/>
    <w:rsid w:val="003E10FB"/>
    <w:rsid w:val="003E4225"/>
    <w:rsid w:val="003E5464"/>
    <w:rsid w:val="003F2AA3"/>
    <w:rsid w:val="003F487B"/>
    <w:rsid w:val="00420582"/>
    <w:rsid w:val="0042436D"/>
    <w:rsid w:val="00440060"/>
    <w:rsid w:val="00445654"/>
    <w:rsid w:val="004537C5"/>
    <w:rsid w:val="004556AB"/>
    <w:rsid w:val="004812B3"/>
    <w:rsid w:val="004867E2"/>
    <w:rsid w:val="0049675E"/>
    <w:rsid w:val="004A3237"/>
    <w:rsid w:val="004B0C2D"/>
    <w:rsid w:val="004D04B6"/>
    <w:rsid w:val="004F79BE"/>
    <w:rsid w:val="00531FEF"/>
    <w:rsid w:val="00545812"/>
    <w:rsid w:val="00550AA5"/>
    <w:rsid w:val="00552BF5"/>
    <w:rsid w:val="00560073"/>
    <w:rsid w:val="00585679"/>
    <w:rsid w:val="00591CAB"/>
    <w:rsid w:val="00594C03"/>
    <w:rsid w:val="005A1483"/>
    <w:rsid w:val="005A30E6"/>
    <w:rsid w:val="005C06C5"/>
    <w:rsid w:val="005F02DC"/>
    <w:rsid w:val="005F56EE"/>
    <w:rsid w:val="0060074A"/>
    <w:rsid w:val="0060297E"/>
    <w:rsid w:val="0064175E"/>
    <w:rsid w:val="00654106"/>
    <w:rsid w:val="00656763"/>
    <w:rsid w:val="00660B96"/>
    <w:rsid w:val="00672D9F"/>
    <w:rsid w:val="0068617B"/>
    <w:rsid w:val="006A15A6"/>
    <w:rsid w:val="006C038A"/>
    <w:rsid w:val="006C2BB0"/>
    <w:rsid w:val="006C4D2D"/>
    <w:rsid w:val="006F6292"/>
    <w:rsid w:val="00710DC1"/>
    <w:rsid w:val="00717B94"/>
    <w:rsid w:val="007229D9"/>
    <w:rsid w:val="00724B94"/>
    <w:rsid w:val="00727CC8"/>
    <w:rsid w:val="00743F14"/>
    <w:rsid w:val="00746E44"/>
    <w:rsid w:val="0076074A"/>
    <w:rsid w:val="00762AA9"/>
    <w:rsid w:val="00773838"/>
    <w:rsid w:val="00777EB3"/>
    <w:rsid w:val="007C593F"/>
    <w:rsid w:val="00814BA0"/>
    <w:rsid w:val="008264EB"/>
    <w:rsid w:val="00833354"/>
    <w:rsid w:val="008604CE"/>
    <w:rsid w:val="00861685"/>
    <w:rsid w:val="00872F73"/>
    <w:rsid w:val="00876B4D"/>
    <w:rsid w:val="00882951"/>
    <w:rsid w:val="00886F01"/>
    <w:rsid w:val="0089204F"/>
    <w:rsid w:val="00894CE1"/>
    <w:rsid w:val="00896406"/>
    <w:rsid w:val="008A27DA"/>
    <w:rsid w:val="008A671E"/>
    <w:rsid w:val="008C0F39"/>
    <w:rsid w:val="008E1A7B"/>
    <w:rsid w:val="008F2E23"/>
    <w:rsid w:val="00905865"/>
    <w:rsid w:val="009074BF"/>
    <w:rsid w:val="00911202"/>
    <w:rsid w:val="009245C2"/>
    <w:rsid w:val="0095032C"/>
    <w:rsid w:val="00951D8D"/>
    <w:rsid w:val="0095365D"/>
    <w:rsid w:val="00953B0F"/>
    <w:rsid w:val="00966CFA"/>
    <w:rsid w:val="00980DB7"/>
    <w:rsid w:val="009974AF"/>
    <w:rsid w:val="009B5857"/>
    <w:rsid w:val="009D16E0"/>
    <w:rsid w:val="009D30C7"/>
    <w:rsid w:val="009D77A4"/>
    <w:rsid w:val="009E48B6"/>
    <w:rsid w:val="009E72F4"/>
    <w:rsid w:val="009F07EC"/>
    <w:rsid w:val="009F2365"/>
    <w:rsid w:val="00A002E8"/>
    <w:rsid w:val="00A007EF"/>
    <w:rsid w:val="00A06797"/>
    <w:rsid w:val="00A15D0A"/>
    <w:rsid w:val="00A32235"/>
    <w:rsid w:val="00A33281"/>
    <w:rsid w:val="00A365D5"/>
    <w:rsid w:val="00A417BA"/>
    <w:rsid w:val="00A4512D"/>
    <w:rsid w:val="00A501E2"/>
    <w:rsid w:val="00A63558"/>
    <w:rsid w:val="00A705AF"/>
    <w:rsid w:val="00A8334C"/>
    <w:rsid w:val="00AB5DC4"/>
    <w:rsid w:val="00AE5ED0"/>
    <w:rsid w:val="00B12544"/>
    <w:rsid w:val="00B27404"/>
    <w:rsid w:val="00B345D1"/>
    <w:rsid w:val="00B42851"/>
    <w:rsid w:val="00B53881"/>
    <w:rsid w:val="00B61018"/>
    <w:rsid w:val="00B7104E"/>
    <w:rsid w:val="00B73AA3"/>
    <w:rsid w:val="00B75D1E"/>
    <w:rsid w:val="00B85A87"/>
    <w:rsid w:val="00B90FDA"/>
    <w:rsid w:val="00B95E87"/>
    <w:rsid w:val="00B96BC8"/>
    <w:rsid w:val="00BA0398"/>
    <w:rsid w:val="00BA3805"/>
    <w:rsid w:val="00BB1B5E"/>
    <w:rsid w:val="00BB6B25"/>
    <w:rsid w:val="00BC3FFB"/>
    <w:rsid w:val="00BC6210"/>
    <w:rsid w:val="00BC78C8"/>
    <w:rsid w:val="00C013F0"/>
    <w:rsid w:val="00C03003"/>
    <w:rsid w:val="00C21825"/>
    <w:rsid w:val="00C447F8"/>
    <w:rsid w:val="00C51060"/>
    <w:rsid w:val="00C65279"/>
    <w:rsid w:val="00C66615"/>
    <w:rsid w:val="00C75155"/>
    <w:rsid w:val="00C80038"/>
    <w:rsid w:val="00C8746B"/>
    <w:rsid w:val="00C925EF"/>
    <w:rsid w:val="00C934D1"/>
    <w:rsid w:val="00CB0960"/>
    <w:rsid w:val="00CB5B1A"/>
    <w:rsid w:val="00CB7179"/>
    <w:rsid w:val="00CC6B23"/>
    <w:rsid w:val="00CC7460"/>
    <w:rsid w:val="00CF74FD"/>
    <w:rsid w:val="00D13B9A"/>
    <w:rsid w:val="00D26629"/>
    <w:rsid w:val="00D425BA"/>
    <w:rsid w:val="00D4331A"/>
    <w:rsid w:val="00D51274"/>
    <w:rsid w:val="00D966DF"/>
    <w:rsid w:val="00DD43D1"/>
    <w:rsid w:val="00DD6EBA"/>
    <w:rsid w:val="00E0788B"/>
    <w:rsid w:val="00E16383"/>
    <w:rsid w:val="00E37E83"/>
    <w:rsid w:val="00E608ED"/>
    <w:rsid w:val="00E73C8F"/>
    <w:rsid w:val="00EC623E"/>
    <w:rsid w:val="00ED1C0F"/>
    <w:rsid w:val="00ED2467"/>
    <w:rsid w:val="00EF4183"/>
    <w:rsid w:val="00F53C8E"/>
    <w:rsid w:val="00F71961"/>
    <w:rsid w:val="00F77677"/>
    <w:rsid w:val="00F801F0"/>
    <w:rsid w:val="00F84400"/>
    <w:rsid w:val="00F93440"/>
    <w:rsid w:val="00F95D57"/>
    <w:rsid w:val="00FA2581"/>
    <w:rsid w:val="00FC2D96"/>
    <w:rsid w:val="00FC5EAC"/>
    <w:rsid w:val="00FC6104"/>
    <w:rsid w:val="00FD1EE8"/>
    <w:rsid w:val="00FD48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476BCD5"/>
  <w15:docId w15:val="{5E9DFFBD-ADA1-449F-9AF5-6CD2C0C3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FFB"/>
    <w:pPr>
      <w:spacing w:before="120" w:line="270" w:lineRule="auto"/>
    </w:pPr>
    <w:rPr>
      <w:rFonts w:ascii="Arial" w:hAnsi="Arial"/>
      <w:sz w:val="21"/>
    </w:rPr>
  </w:style>
  <w:style w:type="paragraph" w:styleId="Heading1">
    <w:name w:val="heading 1"/>
    <w:basedOn w:val="Heading2"/>
    <w:next w:val="Normal"/>
    <w:link w:val="Heading1Char"/>
    <w:uiPriority w:val="9"/>
    <w:qFormat/>
    <w:rsid w:val="005A30E6"/>
    <w:pPr>
      <w:outlineLvl w:val="0"/>
    </w:pPr>
    <w:rPr>
      <w:b/>
    </w:rPr>
  </w:style>
  <w:style w:type="paragraph" w:styleId="Heading2">
    <w:name w:val="heading 2"/>
    <w:basedOn w:val="Normal"/>
    <w:next w:val="Normal"/>
    <w:link w:val="Heading2Char"/>
    <w:uiPriority w:val="9"/>
    <w:unhideWhenUsed/>
    <w:qFormat/>
    <w:rsid w:val="005A30E6"/>
    <w:pPr>
      <w:keepNext/>
      <w:keepLines/>
      <w:spacing w:before="240" w:after="120" w:line="280" w:lineRule="auto"/>
      <w:outlineLvl w:val="1"/>
    </w:pPr>
    <w:rPr>
      <w:rFonts w:eastAsia="MS Gothic"/>
      <w:bCs/>
      <w:color w:val="153A6E"/>
      <w:szCs w:val="26"/>
      <w:lang w:val="en-US"/>
    </w:rPr>
  </w:style>
  <w:style w:type="paragraph" w:styleId="Heading3">
    <w:name w:val="heading 3"/>
    <w:basedOn w:val="Normal"/>
    <w:next w:val="Normal"/>
    <w:link w:val="Heading3Char"/>
    <w:uiPriority w:val="9"/>
    <w:unhideWhenUsed/>
    <w:qFormat/>
    <w:rsid w:val="005A30E6"/>
    <w:pPr>
      <w:keepNext/>
      <w:keepLines/>
      <w:spacing w:line="271" w:lineRule="auto"/>
      <w:outlineLvl w:val="2"/>
    </w:pPr>
    <w:rPr>
      <w:rFonts w:eastAsia="MS Gothic"/>
      <w:i/>
      <w:color w:val="153A6E"/>
      <w:lang w:val="en-US"/>
    </w:rPr>
  </w:style>
  <w:style w:type="paragraph" w:styleId="Heading4">
    <w:name w:val="heading 4"/>
    <w:basedOn w:val="Normal"/>
    <w:next w:val="Normal"/>
    <w:link w:val="Heading4Char"/>
    <w:uiPriority w:val="9"/>
    <w:unhideWhenUsed/>
    <w:qFormat/>
    <w:rsid w:val="005A30E6"/>
    <w:pPr>
      <w:keepNext/>
      <w:keepLines/>
      <w:outlineLvl w:val="3"/>
    </w:pPr>
    <w:rPr>
      <w:rFonts w:eastAsia="MS Gothic"/>
      <w:iCs/>
      <w:color w:val="000000" w:themeColor="text1"/>
      <w:lang w:val="en-US"/>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next w:val="Normal"/>
    <w:link w:val="TitleChar"/>
    <w:rsid w:val="005A30E6"/>
    <w:pPr>
      <w:spacing w:before="720" w:after="240"/>
    </w:pPr>
    <w:rPr>
      <w:rFonts w:ascii="Arial" w:eastAsia="MS Gothic" w:hAnsi="Arial" w:cstheme="majorBidi"/>
      <w:color w:val="153A6E"/>
      <w:sz w:val="36"/>
      <w:szCs w:val="36"/>
      <w:lang w:val="en-US"/>
    </w:rPr>
  </w:style>
  <w:style w:type="character" w:customStyle="1" w:styleId="TitleChar">
    <w:name w:val="Title Char"/>
    <w:basedOn w:val="DefaultParagraphFont"/>
    <w:link w:val="Title"/>
    <w:rsid w:val="005A30E6"/>
    <w:rPr>
      <w:rFonts w:ascii="Arial" w:eastAsia="MS Gothic" w:hAnsi="Arial" w:cstheme="majorBidi"/>
      <w:color w:val="153A6E"/>
      <w:sz w:val="36"/>
      <w:szCs w:val="36"/>
      <w:lang w:val="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34"/>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OHNotetextbold">
    <w:name w:val="O@H Note text bold"/>
    <w:basedOn w:val="Normal"/>
    <w:qFormat/>
    <w:rsid w:val="008F2E23"/>
    <w:pPr>
      <w:spacing w:before="0"/>
      <w:ind w:left="34"/>
    </w:pPr>
    <w:rPr>
      <w:rFonts w:ascii="Calibri" w:eastAsia="Times New Roman" w:hAnsi="Calibri" w:cs="Times New Roman"/>
      <w:b/>
      <w:noProof/>
      <w:color w:val="000000" w:themeColor="text1"/>
      <w:szCs w:val="20"/>
    </w:rPr>
  </w:style>
  <w:style w:type="paragraph" w:customStyle="1" w:styleId="IntroPara">
    <w:name w:val="Intro Para"/>
    <w:basedOn w:val="Normal"/>
    <w:qFormat/>
    <w:rsid w:val="008F2E23"/>
    <w:pPr>
      <w:spacing w:before="0" w:after="120" w:line="320" w:lineRule="auto"/>
    </w:pPr>
    <w:rPr>
      <w:sz w:val="23"/>
    </w:rPr>
  </w:style>
  <w:style w:type="character" w:customStyle="1" w:styleId="Heading1Char">
    <w:name w:val="Heading 1 Char"/>
    <w:basedOn w:val="DefaultParagraphFont"/>
    <w:link w:val="Heading1"/>
    <w:uiPriority w:val="9"/>
    <w:rsid w:val="005A30E6"/>
    <w:rPr>
      <w:rFonts w:ascii="Arial" w:eastAsia="MS Gothic" w:hAnsi="Arial"/>
      <w:b/>
      <w:bCs/>
      <w:color w:val="153A6E"/>
      <w:sz w:val="21"/>
      <w:szCs w:val="26"/>
      <w:lang w:val="en-US"/>
    </w:rPr>
  </w:style>
  <w:style w:type="character" w:customStyle="1" w:styleId="Heading2Char">
    <w:name w:val="Heading 2 Char"/>
    <w:basedOn w:val="DefaultParagraphFont"/>
    <w:link w:val="Heading2"/>
    <w:uiPriority w:val="9"/>
    <w:rsid w:val="005A30E6"/>
    <w:rPr>
      <w:rFonts w:ascii="Arial" w:eastAsia="MS Gothic" w:hAnsi="Arial"/>
      <w:bCs/>
      <w:color w:val="153A6E"/>
      <w:sz w:val="21"/>
      <w:szCs w:val="26"/>
      <w:lang w:val="en-US"/>
    </w:rPr>
  </w:style>
  <w:style w:type="character" w:customStyle="1" w:styleId="Heading3Char">
    <w:name w:val="Heading 3 Char"/>
    <w:basedOn w:val="DefaultParagraphFont"/>
    <w:link w:val="Heading3"/>
    <w:uiPriority w:val="9"/>
    <w:rsid w:val="005A30E6"/>
    <w:rPr>
      <w:rFonts w:ascii="Arial" w:eastAsia="MS Gothic" w:hAnsi="Arial"/>
      <w:i/>
      <w:color w:val="153A6E"/>
      <w:sz w:val="21"/>
      <w:lang w:val="en-US"/>
    </w:rPr>
  </w:style>
  <w:style w:type="character" w:customStyle="1" w:styleId="Heading4Char">
    <w:name w:val="Heading 4 Char"/>
    <w:basedOn w:val="DefaultParagraphFont"/>
    <w:link w:val="Heading4"/>
    <w:uiPriority w:val="9"/>
    <w:rsid w:val="005A30E6"/>
    <w:rPr>
      <w:rFonts w:ascii="Arial" w:eastAsia="MS Gothic" w:hAnsi="Arial"/>
      <w:iCs/>
      <w:color w:val="000000" w:themeColor="text1"/>
      <w:sz w:val="21"/>
      <w:lang w:val="en-US"/>
    </w:rPr>
  </w:style>
  <w:style w:type="paragraph" w:styleId="ListBullet">
    <w:name w:val="List Bullet"/>
    <w:basedOn w:val="Normal"/>
    <w:uiPriority w:val="99"/>
    <w:unhideWhenUsed/>
    <w:qFormat/>
    <w:rsid w:val="00C013F0"/>
    <w:pPr>
      <w:numPr>
        <w:numId w:val="2"/>
      </w:numPr>
      <w:contextualSpacing/>
    </w:pPr>
    <w:rPr>
      <w:szCs w:val="21"/>
    </w:rPr>
  </w:style>
  <w:style w:type="paragraph" w:styleId="ListNumber">
    <w:name w:val="List Number"/>
    <w:basedOn w:val="Normal"/>
    <w:uiPriority w:val="99"/>
    <w:unhideWhenUsed/>
    <w:qFormat/>
    <w:rsid w:val="00C013F0"/>
    <w:pPr>
      <w:numPr>
        <w:numId w:val="4"/>
      </w:numPr>
      <w:spacing w:after="120"/>
    </w:pPr>
  </w:style>
  <w:style w:type="paragraph" w:styleId="ListNumber2">
    <w:name w:val="List Number 2"/>
    <w:basedOn w:val="Normal"/>
    <w:uiPriority w:val="99"/>
    <w:unhideWhenUsed/>
    <w:qFormat/>
    <w:rsid w:val="00C013F0"/>
    <w:pPr>
      <w:numPr>
        <w:numId w:val="6"/>
      </w:numPr>
      <w:contextualSpacing/>
    </w:pPr>
  </w:style>
  <w:style w:type="character" w:styleId="CommentReference">
    <w:name w:val="annotation reference"/>
    <w:basedOn w:val="DefaultParagraphFont"/>
    <w:semiHidden/>
    <w:unhideWhenUsed/>
    <w:rsid w:val="00833354"/>
    <w:rPr>
      <w:sz w:val="16"/>
      <w:szCs w:val="16"/>
    </w:rPr>
  </w:style>
  <w:style w:type="paragraph" w:styleId="CommentText">
    <w:name w:val="annotation text"/>
    <w:basedOn w:val="Normal"/>
    <w:link w:val="CommentTextChar"/>
    <w:semiHidden/>
    <w:unhideWhenUsed/>
    <w:rsid w:val="00833354"/>
    <w:pPr>
      <w:spacing w:line="240" w:lineRule="auto"/>
    </w:pPr>
    <w:rPr>
      <w:sz w:val="20"/>
      <w:szCs w:val="20"/>
    </w:rPr>
  </w:style>
  <w:style w:type="character" w:customStyle="1" w:styleId="CommentTextChar">
    <w:name w:val="Comment Text Char"/>
    <w:basedOn w:val="DefaultParagraphFont"/>
    <w:link w:val="CommentText"/>
    <w:semiHidden/>
    <w:rsid w:val="00833354"/>
    <w:rPr>
      <w:rFonts w:ascii="Arial" w:hAnsi="Arial"/>
      <w:sz w:val="20"/>
      <w:szCs w:val="20"/>
    </w:rPr>
  </w:style>
  <w:style w:type="paragraph" w:styleId="CommentSubject">
    <w:name w:val="annotation subject"/>
    <w:basedOn w:val="CommentText"/>
    <w:next w:val="CommentText"/>
    <w:link w:val="CommentSubjectChar"/>
    <w:semiHidden/>
    <w:unhideWhenUsed/>
    <w:rsid w:val="00710DC1"/>
    <w:rPr>
      <w:b/>
      <w:bCs/>
    </w:rPr>
  </w:style>
  <w:style w:type="character" w:customStyle="1" w:styleId="CommentSubjectChar">
    <w:name w:val="Comment Subject Char"/>
    <w:basedOn w:val="CommentTextChar"/>
    <w:link w:val="CommentSubject"/>
    <w:semiHidden/>
    <w:rsid w:val="00710DC1"/>
    <w:rPr>
      <w:rFonts w:ascii="Arial" w:hAnsi="Arial"/>
      <w:b/>
      <w:bCs/>
      <w:sz w:val="20"/>
      <w:szCs w:val="20"/>
    </w:rPr>
  </w:style>
  <w:style w:type="paragraph" w:styleId="Revision">
    <w:name w:val="Revision"/>
    <w:hidden/>
    <w:uiPriority w:val="99"/>
    <w:semiHidden/>
    <w:rsid w:val="00A007EF"/>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56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15" ma:contentTypeDescription="Create a new document." ma:contentTypeScope="" ma:versionID="3a47fea1736b24f5ae1554db059b5530">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ae2c912b358e3060b04b04e10a2a743d"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Category xmlns="3e9090f6-0245-48e3-bd19-46cc0b4d31f0">Design Files</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2E3F6-465E-4C4D-92E0-0AA3C5A81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8487C7-35FB-466D-9674-E85146D9730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3e9090f6-0245-48e3-bd19-46cc0b4d31f0"/>
    <ds:schemaRef ds:uri="66b98d56-25b7-479b-bf58-c8a0702ccf2c"/>
    <ds:schemaRef ds:uri="http://www.w3.org/XML/1998/namespace"/>
    <ds:schemaRef ds:uri="http://purl.org/dc/dcmitype/"/>
  </ds:schemaRefs>
</ds:datastoreItem>
</file>

<file path=customXml/itemProps3.xml><?xml version="1.0" encoding="utf-8"?>
<ds:datastoreItem xmlns:ds="http://schemas.openxmlformats.org/officeDocument/2006/customXml" ds:itemID="{17069EE6-849D-4340-864F-FBAC63D32214}">
  <ds:schemaRefs>
    <ds:schemaRef ds:uri="http://schemas.microsoft.com/sharepoint/v3/contenttype/forms"/>
  </ds:schemaRefs>
</ds:datastoreItem>
</file>

<file path=customXml/itemProps4.xml><?xml version="1.0" encoding="utf-8"?>
<ds:datastoreItem xmlns:ds="http://schemas.openxmlformats.org/officeDocument/2006/customXml" ds:itemID="{04892F72-57A6-4AAA-8948-976DF18A7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576</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42 - Governance – Delivering a strong regulatory framework and growing community engagement  - Budget 2022-23 fact sheet</vt:lpstr>
    </vt:vector>
  </TitlesOfParts>
  <Manager/>
  <Company/>
  <LinksUpToDate>false</LinksUpToDate>
  <CharactersWithSpaces>3779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42 - Governance – Delivering a strong regulatory framework and growing community engagement  - Budget 2022-23 fact sheet</dc:title>
  <dc:subject>Budget 2022-23</dc:subject>
  <dc:creator>Australian Government Department of Health</dc:creator>
  <cp:keywords>Budget 2022–23</cp:keywords>
  <dc:description/>
  <cp:lastModifiedBy>Fairhall, Brad</cp:lastModifiedBy>
  <cp:revision>10</cp:revision>
  <cp:lastPrinted>2022-03-28T02:21:00Z</cp:lastPrinted>
  <dcterms:created xsi:type="dcterms:W3CDTF">2022-03-26T06:33:00Z</dcterms:created>
  <dcterms:modified xsi:type="dcterms:W3CDTF">2022-03-31T04:55:00Z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0x010100AA3B0B12D2F0A044930B7F0ED9CD8462</vt:lpwstr>
  </property>
  <property fmtid="{D5CDD505-2E9C-101B-9397-08002B2CF9AE}" pid="3" name="Order">
    <vt:i4>100</vt:i4>
  </property>
</Properties>
</file>