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6B" w:rsidRDefault="00E716AD" w:rsidP="00FC3E6B">
      <w:pPr>
        <w:jc w:val="center"/>
        <w:rPr>
          <w:b/>
          <w:lang w:val="en-AU"/>
        </w:rPr>
      </w:pPr>
      <w:r>
        <w:rPr>
          <w:b/>
          <w:lang w:val="en-AU"/>
        </w:rPr>
        <w:t>Natural</w:t>
      </w:r>
      <w:r w:rsidR="00FC3E6B">
        <w:rPr>
          <w:b/>
          <w:lang w:val="en-AU"/>
        </w:rPr>
        <w:t xml:space="preserve"> Therapies Review Expert Advisory Panel</w:t>
      </w:r>
    </w:p>
    <w:p w:rsidR="00FC3E6B" w:rsidRDefault="00FC3E6B" w:rsidP="00FC3E6B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:rsidR="00FC3E6B" w:rsidRPr="00392499" w:rsidRDefault="00FC3E6B" w:rsidP="00FC3E6B">
      <w:pPr>
        <w:jc w:val="center"/>
        <w:rPr>
          <w:b/>
          <w:lang w:val="en-AU"/>
        </w:rPr>
      </w:pPr>
      <w:r>
        <w:rPr>
          <w:b/>
          <w:lang w:val="en-AU"/>
        </w:rPr>
        <w:t>28 November</w:t>
      </w:r>
      <w:r w:rsidRPr="00392499">
        <w:rPr>
          <w:b/>
          <w:lang w:val="en-AU"/>
        </w:rPr>
        <w:t xml:space="preserve"> 2019</w:t>
      </w:r>
    </w:p>
    <w:p w:rsidR="00FC3E6B" w:rsidRDefault="00FC3E6B" w:rsidP="00FC3E6B">
      <w:pPr>
        <w:rPr>
          <w:lang w:val="en-AU"/>
        </w:rPr>
      </w:pPr>
    </w:p>
    <w:p w:rsidR="00FC3E6B" w:rsidRDefault="00FC3E6B" w:rsidP="00FC3E6B">
      <w:pPr>
        <w:rPr>
          <w:lang w:val="en-AU"/>
        </w:rPr>
      </w:pPr>
      <w:r w:rsidRPr="00CD493C">
        <w:rPr>
          <w:lang w:val="en-AU"/>
        </w:rPr>
        <w:t xml:space="preserve">On </w:t>
      </w:r>
      <w:r>
        <w:rPr>
          <w:lang w:val="en-AU"/>
        </w:rPr>
        <w:t>28 November 2019</w:t>
      </w:r>
      <w:r w:rsidRPr="00CD493C">
        <w:rPr>
          <w:lang w:val="en-AU"/>
        </w:rPr>
        <w:t xml:space="preserve">, the </w:t>
      </w:r>
      <w:hyperlink r:id="rId7" w:history="1">
        <w:r w:rsidR="00E716AD"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</w:t>
      </w:r>
      <w:r w:rsidRPr="00CD493C">
        <w:rPr>
          <w:lang w:val="en-AU"/>
        </w:rPr>
        <w:t xml:space="preserve">held its </w:t>
      </w:r>
      <w:r>
        <w:rPr>
          <w:lang w:val="en-AU"/>
        </w:rPr>
        <w:t>second meeting</w:t>
      </w:r>
      <w:r w:rsidRPr="00CD493C">
        <w:rPr>
          <w:lang w:val="en-AU"/>
        </w:rPr>
        <w:t>.</w:t>
      </w:r>
      <w:r>
        <w:rPr>
          <w:lang w:val="en-AU"/>
        </w:rPr>
        <w:t xml:space="preserve"> </w:t>
      </w: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:rsidR="00FC3E6B" w:rsidRDefault="00FC3E6B" w:rsidP="00FC3E6B">
      <w:pPr>
        <w:rPr>
          <w:lang w:val="en-AU"/>
        </w:rPr>
      </w:pPr>
    </w:p>
    <w:p w:rsidR="00FC3E6B" w:rsidRDefault="00FC3E6B" w:rsidP="00FC3E6B">
      <w:pPr>
        <w:rPr>
          <w:b/>
          <w:lang w:val="en-AU"/>
        </w:rPr>
      </w:pPr>
      <w:r>
        <w:rPr>
          <w:b/>
          <w:lang w:val="en-AU"/>
        </w:rPr>
        <w:t>Stakeholder engagement</w:t>
      </w:r>
    </w:p>
    <w:p w:rsidR="00FC3E6B" w:rsidRPr="00392499" w:rsidRDefault="00FC3E6B" w:rsidP="00FC3E6B">
      <w:pPr>
        <w:rPr>
          <w:lang w:val="en-AU"/>
        </w:rPr>
      </w:pPr>
    </w:p>
    <w:p w:rsidR="00FC3E6B" w:rsidRDefault="00FC3E6B" w:rsidP="00FC3E6B">
      <w:pPr>
        <w:pStyle w:val="ListParagraph"/>
        <w:numPr>
          <w:ilvl w:val="0"/>
          <w:numId w:val="1"/>
        </w:numPr>
        <w:rPr>
          <w:lang w:val="en-AU"/>
        </w:rPr>
      </w:pPr>
      <w:r w:rsidRPr="0020578D">
        <w:rPr>
          <w:lang w:val="en-AU"/>
        </w:rPr>
        <w:t xml:space="preserve">The Advisory Panel noted </w:t>
      </w:r>
      <w:r>
        <w:rPr>
          <w:lang w:val="en-AU"/>
        </w:rPr>
        <w:t>that</w:t>
      </w:r>
      <w:r w:rsidR="006D5964">
        <w:rPr>
          <w:lang w:val="en-AU"/>
        </w:rPr>
        <w:t>:</w:t>
      </w:r>
    </w:p>
    <w:p w:rsidR="00580EFE" w:rsidRDefault="00FC3E6B" w:rsidP="00FC3E6B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stakeholder engagement would continue through </w:t>
      </w:r>
      <w:r w:rsidRPr="00FC3E6B">
        <w:rPr>
          <w:lang w:val="en-AU"/>
        </w:rPr>
        <w:t>regular teleconferences with interested stakeholders to provide updates on the Review</w:t>
      </w:r>
      <w:r>
        <w:rPr>
          <w:lang w:val="en-AU"/>
        </w:rPr>
        <w:t xml:space="preserve"> </w:t>
      </w:r>
      <w:r w:rsidRPr="00FC3E6B">
        <w:rPr>
          <w:lang w:val="en-AU"/>
        </w:rPr>
        <w:t xml:space="preserve">facilitated </w:t>
      </w:r>
      <w:r w:rsidR="00E716AD" w:rsidRPr="00FC3E6B">
        <w:rPr>
          <w:lang w:val="en-AU"/>
        </w:rPr>
        <w:t>by</w:t>
      </w:r>
      <w:r w:rsidRPr="00FC3E6B">
        <w:rPr>
          <w:lang w:val="en-AU"/>
        </w:rPr>
        <w:t xml:space="preserve"> the secretariat (Department of Health)</w:t>
      </w:r>
      <w:r w:rsidR="00580EFE">
        <w:rPr>
          <w:lang w:val="en-AU"/>
        </w:rPr>
        <w:t>;</w:t>
      </w:r>
    </w:p>
    <w:p w:rsidR="006D5964" w:rsidRDefault="006D5964" w:rsidP="00FC3E6B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the </w:t>
      </w:r>
      <w:r w:rsidR="00E716AD">
        <w:rPr>
          <w:lang w:val="en-AU"/>
        </w:rPr>
        <w:t>National Health and Medical Research Council (</w:t>
      </w:r>
      <w:r>
        <w:rPr>
          <w:lang w:val="en-AU"/>
        </w:rPr>
        <w:t>NHMRC</w:t>
      </w:r>
      <w:r w:rsidR="00E716AD">
        <w:rPr>
          <w:lang w:val="en-AU"/>
        </w:rPr>
        <w:t>)</w:t>
      </w:r>
      <w:r>
        <w:rPr>
          <w:lang w:val="en-AU"/>
        </w:rPr>
        <w:t xml:space="preserve"> had approached an expert in homeopathy research nominated by the Australian Homeopathic Association to </w:t>
      </w:r>
      <w:r w:rsidR="000A64F1">
        <w:rPr>
          <w:lang w:val="en-AU"/>
        </w:rPr>
        <w:t xml:space="preserve">advise its </w:t>
      </w:r>
      <w:r w:rsidR="000A64F1">
        <w:rPr>
          <w:lang w:val="en-AU"/>
        </w:rPr>
        <w:t xml:space="preserve">Natural Therapies Working Committee (NTWC) </w:t>
      </w:r>
      <w:r>
        <w:rPr>
          <w:lang w:val="en-AU"/>
        </w:rPr>
        <w:t>o</w:t>
      </w:r>
      <w:r w:rsidR="000A64F1">
        <w:rPr>
          <w:lang w:val="en-AU"/>
        </w:rPr>
        <w:t>n</w:t>
      </w:r>
      <w:r>
        <w:rPr>
          <w:lang w:val="en-AU"/>
        </w:rPr>
        <w:t xml:space="preserve"> the </w:t>
      </w:r>
      <w:r w:rsidR="000A64F1">
        <w:rPr>
          <w:lang w:val="en-AU"/>
        </w:rPr>
        <w:t xml:space="preserve">draft </w:t>
      </w:r>
      <w:r>
        <w:rPr>
          <w:lang w:val="en-AU"/>
        </w:rPr>
        <w:t>research protocol for homeopathy.</w:t>
      </w:r>
    </w:p>
    <w:p w:rsidR="00FC3E6B" w:rsidRDefault="00FC3E6B" w:rsidP="00FC3E6B">
      <w:pPr>
        <w:rPr>
          <w:lang w:val="en-AU"/>
        </w:rPr>
      </w:pPr>
    </w:p>
    <w:p w:rsidR="00FC3E6B" w:rsidRDefault="00FC3E6B" w:rsidP="00FC3E6B">
      <w:pPr>
        <w:rPr>
          <w:b/>
          <w:lang w:val="en-AU"/>
        </w:rPr>
      </w:pPr>
      <w:r>
        <w:rPr>
          <w:b/>
          <w:lang w:val="en-AU"/>
        </w:rPr>
        <w:t>Timeline</w:t>
      </w:r>
    </w:p>
    <w:p w:rsidR="00FC3E6B" w:rsidRDefault="00FC3E6B" w:rsidP="00FC3E6B">
      <w:pPr>
        <w:rPr>
          <w:lang w:val="en-AU"/>
        </w:rPr>
      </w:pPr>
    </w:p>
    <w:p w:rsidR="00580EFE" w:rsidRDefault="00FC3E6B" w:rsidP="00FC3E6B">
      <w:pPr>
        <w:pStyle w:val="ListParagraph"/>
        <w:numPr>
          <w:ilvl w:val="0"/>
          <w:numId w:val="1"/>
        </w:numPr>
        <w:rPr>
          <w:lang w:val="en-AU"/>
        </w:rPr>
      </w:pPr>
      <w:r w:rsidRPr="00902725">
        <w:rPr>
          <w:lang w:val="en-AU"/>
        </w:rPr>
        <w:t xml:space="preserve">The Advisory Panel noted </w:t>
      </w:r>
      <w:r w:rsidR="006D5964">
        <w:rPr>
          <w:lang w:val="en-AU"/>
        </w:rPr>
        <w:t>that</w:t>
      </w:r>
      <w:r w:rsidR="00580EFE">
        <w:rPr>
          <w:lang w:val="en-AU"/>
        </w:rPr>
        <w:t>:</w:t>
      </w:r>
      <w:bookmarkStart w:id="0" w:name="_GoBack"/>
      <w:bookmarkEnd w:id="0"/>
    </w:p>
    <w:p w:rsidR="00580EFE" w:rsidRDefault="006D5964" w:rsidP="00580EF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the </w:t>
      </w:r>
      <w:r w:rsidR="00E716AD">
        <w:rPr>
          <w:lang w:val="en-AU"/>
        </w:rPr>
        <w:t>NHMRC</w:t>
      </w:r>
      <w:r w:rsidR="00AA4D47">
        <w:rPr>
          <w:lang w:val="en-AU"/>
        </w:rPr>
        <w:t xml:space="preserve"> </w:t>
      </w:r>
      <w:r w:rsidR="000A64F1">
        <w:rPr>
          <w:lang w:val="en-AU"/>
        </w:rPr>
        <w:t xml:space="preserve">NTWC </w:t>
      </w:r>
      <w:r w:rsidR="00580EFE">
        <w:rPr>
          <w:lang w:val="en-AU"/>
        </w:rPr>
        <w:t xml:space="preserve">had undertaken significant additional work to </w:t>
      </w:r>
      <w:r>
        <w:rPr>
          <w:lang w:val="en-AU"/>
        </w:rPr>
        <w:t>develop</w:t>
      </w:r>
      <w:r w:rsidR="00580EFE">
        <w:rPr>
          <w:lang w:val="en-AU"/>
        </w:rPr>
        <w:t xml:space="preserve"> </w:t>
      </w:r>
      <w:r>
        <w:rPr>
          <w:lang w:val="en-AU"/>
        </w:rPr>
        <w:t xml:space="preserve">a comprehensive tiered methodology </w:t>
      </w:r>
      <w:r w:rsidR="00580EFE">
        <w:rPr>
          <w:lang w:val="en-AU"/>
        </w:rPr>
        <w:t xml:space="preserve">to accommodate stakeholder </w:t>
      </w:r>
      <w:r w:rsidR="00E139EA">
        <w:rPr>
          <w:lang w:val="en-AU"/>
        </w:rPr>
        <w:t>feedback</w:t>
      </w:r>
      <w:r w:rsidR="00580EFE">
        <w:rPr>
          <w:lang w:val="en-AU"/>
        </w:rPr>
        <w:t xml:space="preserve"> o</w:t>
      </w:r>
      <w:r w:rsidR="00AA4D47">
        <w:rPr>
          <w:lang w:val="en-AU"/>
        </w:rPr>
        <w:t>n</w:t>
      </w:r>
      <w:r w:rsidR="00580EFE">
        <w:rPr>
          <w:lang w:val="en-AU"/>
        </w:rPr>
        <w:t xml:space="preserve"> the previous 2014-15 review;</w:t>
      </w:r>
    </w:p>
    <w:p w:rsidR="00580EFE" w:rsidRDefault="00FC3E6B" w:rsidP="00580EFE">
      <w:pPr>
        <w:pStyle w:val="ListParagraph"/>
        <w:numPr>
          <w:ilvl w:val="1"/>
          <w:numId w:val="1"/>
        </w:numPr>
        <w:rPr>
          <w:lang w:val="en-AU"/>
        </w:rPr>
      </w:pPr>
      <w:r w:rsidRPr="00902725">
        <w:rPr>
          <w:lang w:val="en-AU"/>
        </w:rPr>
        <w:t xml:space="preserve">the </w:t>
      </w:r>
      <w:r w:rsidR="00580EFE">
        <w:rPr>
          <w:lang w:val="en-AU"/>
        </w:rPr>
        <w:t xml:space="preserve">additional work required under the tiered methodology requires additional </w:t>
      </w:r>
      <w:r w:rsidRPr="00902725">
        <w:rPr>
          <w:lang w:val="en-AU"/>
        </w:rPr>
        <w:t xml:space="preserve">time for the </w:t>
      </w:r>
      <w:r w:rsidR="00580EFE">
        <w:rPr>
          <w:lang w:val="en-AU"/>
        </w:rPr>
        <w:t xml:space="preserve">conduct of the </w:t>
      </w:r>
      <w:r w:rsidRPr="00902725">
        <w:rPr>
          <w:lang w:val="en-AU"/>
        </w:rPr>
        <w:t>Review</w:t>
      </w:r>
      <w:r w:rsidR="00AA4D47">
        <w:rPr>
          <w:lang w:val="en-AU"/>
        </w:rPr>
        <w:t>; and</w:t>
      </w:r>
    </w:p>
    <w:p w:rsidR="00FC3E6B" w:rsidRPr="00902725" w:rsidRDefault="00FC3E6B" w:rsidP="00580EFE">
      <w:pPr>
        <w:pStyle w:val="ListParagraph"/>
        <w:numPr>
          <w:ilvl w:val="1"/>
          <w:numId w:val="1"/>
        </w:numPr>
        <w:rPr>
          <w:lang w:val="en-AU"/>
        </w:rPr>
      </w:pPr>
      <w:r>
        <w:rPr>
          <w:lang w:val="en-AU"/>
        </w:rPr>
        <w:t xml:space="preserve">a </w:t>
      </w:r>
      <w:r w:rsidR="00580EFE">
        <w:rPr>
          <w:lang w:val="en-AU"/>
        </w:rPr>
        <w:t xml:space="preserve">third </w:t>
      </w:r>
      <w:r w:rsidRPr="00902725">
        <w:rPr>
          <w:lang w:val="en-AU"/>
        </w:rPr>
        <w:t xml:space="preserve">meeting </w:t>
      </w:r>
      <w:r w:rsidR="00580EFE">
        <w:rPr>
          <w:lang w:val="en-AU"/>
        </w:rPr>
        <w:t xml:space="preserve">of the Advisory panel is </w:t>
      </w:r>
      <w:r w:rsidRPr="00902725">
        <w:rPr>
          <w:lang w:val="en-AU"/>
        </w:rPr>
        <w:t xml:space="preserve">anticipated to occur in </w:t>
      </w:r>
      <w:r w:rsidR="00580EFE">
        <w:rPr>
          <w:lang w:val="en-AU"/>
        </w:rPr>
        <w:t>January 2020</w:t>
      </w:r>
      <w:r w:rsidRPr="00902725">
        <w:rPr>
          <w:lang w:val="en-AU"/>
        </w:rPr>
        <w:t>.</w:t>
      </w:r>
    </w:p>
    <w:p w:rsidR="00FC3E6B" w:rsidRDefault="00FC3E6B" w:rsidP="00FC3E6B">
      <w:pPr>
        <w:rPr>
          <w:lang w:val="en-AU"/>
        </w:rPr>
      </w:pPr>
    </w:p>
    <w:p w:rsidR="00FC3E6B" w:rsidRDefault="00FC3E6B" w:rsidP="00FC3E6B">
      <w:pPr>
        <w:rPr>
          <w:b/>
          <w:lang w:val="en-AU"/>
        </w:rPr>
      </w:pPr>
      <w:r>
        <w:rPr>
          <w:b/>
          <w:lang w:val="en-AU"/>
        </w:rPr>
        <w:t>Private health insurance regulatory framework</w:t>
      </w:r>
    </w:p>
    <w:p w:rsidR="00FC3E6B" w:rsidRPr="00392499" w:rsidRDefault="00FC3E6B" w:rsidP="00FC3E6B">
      <w:pPr>
        <w:rPr>
          <w:lang w:val="en-AU"/>
        </w:rPr>
      </w:pPr>
    </w:p>
    <w:p w:rsidR="00FC3E6B" w:rsidRDefault="00FC3E6B" w:rsidP="00FC3E6B">
      <w:pPr>
        <w:pStyle w:val="ListParagraph"/>
        <w:numPr>
          <w:ilvl w:val="0"/>
          <w:numId w:val="3"/>
        </w:numPr>
        <w:rPr>
          <w:lang w:val="en-AU"/>
        </w:rPr>
      </w:pPr>
      <w:r w:rsidRPr="00BD236B">
        <w:rPr>
          <w:lang w:val="en-AU"/>
        </w:rPr>
        <w:t xml:space="preserve">The Advisory Panel noted the </w:t>
      </w:r>
      <w:r w:rsidR="00580EFE">
        <w:rPr>
          <w:lang w:val="en-AU"/>
        </w:rPr>
        <w:t xml:space="preserve">changes to the </w:t>
      </w:r>
      <w:r w:rsidRPr="00BD236B">
        <w:rPr>
          <w:lang w:val="en-AU"/>
        </w:rPr>
        <w:t>regulatory framework for private health insurance</w:t>
      </w:r>
      <w:r w:rsidR="00580EFE">
        <w:rPr>
          <w:lang w:val="en-AU"/>
        </w:rPr>
        <w:t xml:space="preserve"> under the natural therapies </w:t>
      </w:r>
      <w:r w:rsidR="00E139EA">
        <w:rPr>
          <w:lang w:val="en-AU"/>
        </w:rPr>
        <w:t>changes</w:t>
      </w:r>
      <w:r w:rsidRPr="00BD236B">
        <w:rPr>
          <w:lang w:val="en-AU"/>
        </w:rPr>
        <w:t>.</w:t>
      </w:r>
    </w:p>
    <w:p w:rsidR="00FC3E6B" w:rsidRPr="00BD236B" w:rsidRDefault="00FC3E6B" w:rsidP="00FC3E6B">
      <w:pPr>
        <w:pStyle w:val="ListParagraph"/>
        <w:numPr>
          <w:ilvl w:val="0"/>
          <w:numId w:val="3"/>
        </w:numPr>
        <w:rPr>
          <w:lang w:val="en-AU"/>
        </w:rPr>
      </w:pPr>
      <w:r w:rsidRPr="00BD236B">
        <w:rPr>
          <w:lang w:val="en-AU"/>
        </w:rPr>
        <w:t>The</w:t>
      </w:r>
      <w:r w:rsidR="00580EFE">
        <w:rPr>
          <w:lang w:val="en-AU"/>
        </w:rPr>
        <w:t xml:space="preserve"> Advisory Panel requested a </w:t>
      </w:r>
      <w:r w:rsidRPr="00BD236B">
        <w:rPr>
          <w:lang w:val="en-AU"/>
        </w:rPr>
        <w:t xml:space="preserve">discussion </w:t>
      </w:r>
      <w:r w:rsidR="00580EFE">
        <w:rPr>
          <w:lang w:val="en-AU"/>
        </w:rPr>
        <w:t>paper in relation to chronic disease management programs.</w:t>
      </w:r>
    </w:p>
    <w:p w:rsidR="00FC3E6B" w:rsidRDefault="00FC3E6B" w:rsidP="00FC3E6B">
      <w:pPr>
        <w:rPr>
          <w:lang w:val="en-AU"/>
        </w:rPr>
      </w:pPr>
    </w:p>
    <w:p w:rsidR="00280050" w:rsidRPr="00A72F84" w:rsidRDefault="00E716AD">
      <w:pPr>
        <w:rPr>
          <w:b/>
          <w:lang w:val="en-AU"/>
        </w:rPr>
      </w:pPr>
      <w:r>
        <w:rPr>
          <w:b/>
          <w:lang w:val="en-AU"/>
        </w:rPr>
        <w:t>Research Protocol</w:t>
      </w:r>
    </w:p>
    <w:p w:rsidR="00760D2A" w:rsidRDefault="00760D2A" w:rsidP="00E139EA">
      <w:pPr>
        <w:rPr>
          <w:rFonts w:asciiTheme="minorHAnsi" w:hAnsiTheme="minorHAnsi" w:cstheme="minorHAnsi"/>
        </w:rPr>
      </w:pPr>
    </w:p>
    <w:p w:rsidR="00760D2A" w:rsidRPr="00A72F84" w:rsidRDefault="00760D2A" w:rsidP="00E716AD">
      <w:pPr>
        <w:pStyle w:val="ListParagraph"/>
        <w:numPr>
          <w:ilvl w:val="0"/>
          <w:numId w:val="4"/>
        </w:numPr>
      </w:pPr>
      <w:r w:rsidRPr="00A72F84">
        <w:t xml:space="preserve">NHMRC will publish final research protocols on PROSPERO to ensure transparency for the sector. The Chair confirmed that development of research protocols will include input from </w:t>
      </w:r>
      <w:r w:rsidR="00AA4D47" w:rsidRPr="00A72F84">
        <w:t>the Advisory Panel</w:t>
      </w:r>
      <w:r w:rsidRPr="00A72F84">
        <w:t xml:space="preserve"> and </w:t>
      </w:r>
      <w:r w:rsidR="00A72F84">
        <w:t xml:space="preserve">the </w:t>
      </w:r>
      <w:r w:rsidRPr="00A72F84">
        <w:t>NTWC</w:t>
      </w:r>
      <w:r w:rsidR="00AA4D47" w:rsidRPr="00A72F84">
        <w:t>.</w:t>
      </w:r>
      <w:r w:rsidRPr="00A72F84">
        <w:t xml:space="preserve"> </w:t>
      </w:r>
    </w:p>
    <w:p w:rsidR="00760D2A" w:rsidRPr="00A72F84" w:rsidRDefault="00760D2A" w:rsidP="00E139EA"/>
    <w:p w:rsidR="00E139EA" w:rsidRPr="00A72F84" w:rsidRDefault="00E139EA" w:rsidP="00E716AD">
      <w:pPr>
        <w:pStyle w:val="ListParagraph"/>
        <w:numPr>
          <w:ilvl w:val="0"/>
          <w:numId w:val="4"/>
        </w:numPr>
      </w:pPr>
      <w:r w:rsidRPr="00A72F84">
        <w:t>The C</w:t>
      </w:r>
      <w:r w:rsidR="00AA4D47" w:rsidRPr="00A72F84">
        <w:t>hair</w:t>
      </w:r>
      <w:r w:rsidRPr="00A72F84">
        <w:t xml:space="preserve"> agreed th</w:t>
      </w:r>
      <w:r w:rsidR="00AA4D47" w:rsidRPr="00A72F84">
        <w:t xml:space="preserve">e Advisory Panel </w:t>
      </w:r>
      <w:r w:rsidRPr="00A72F84">
        <w:t xml:space="preserve">could determine what evidence, considered by the NHMRC as part of the evidence base in the 2014-15 Natural Therapies Review, needs to be </w:t>
      </w:r>
      <w:r w:rsidR="000A64F1">
        <w:t xml:space="preserve">submitted to </w:t>
      </w:r>
      <w:r w:rsidR="000F46CA">
        <w:t xml:space="preserve">the </w:t>
      </w:r>
      <w:r w:rsidR="000A64F1">
        <w:t xml:space="preserve">NHMRC for </w:t>
      </w:r>
      <w:r w:rsidRPr="00A72F84">
        <w:t>reconsider</w:t>
      </w:r>
      <w:r w:rsidR="000A64F1">
        <w:t>ation</w:t>
      </w:r>
      <w:r w:rsidRPr="00A72F84">
        <w:t xml:space="preserve"> in the Natural Therapies Review 2019-20.</w:t>
      </w:r>
    </w:p>
    <w:p w:rsidR="00E139EA" w:rsidRDefault="00E139EA"/>
    <w:sectPr w:rsidR="00E139EA" w:rsidSect="00776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0A" w:rsidRDefault="00B73F2A">
      <w:r>
        <w:separator/>
      </w:r>
    </w:p>
  </w:endnote>
  <w:endnote w:type="continuationSeparator" w:id="0">
    <w:p w:rsidR="004B090A" w:rsidRDefault="00B7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99" w:rsidRDefault="000F4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99" w:rsidRDefault="000F4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99" w:rsidRDefault="000F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0A" w:rsidRDefault="00B73F2A">
      <w:r>
        <w:separator/>
      </w:r>
    </w:p>
  </w:footnote>
  <w:footnote w:type="continuationSeparator" w:id="0">
    <w:p w:rsidR="004B090A" w:rsidRDefault="00B7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23" w:rsidRDefault="00B73F2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D9D017" wp14:editId="641100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E04" w:rsidRDefault="00B73F2A" w:rsidP="00534E0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9D01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4.5pt;height:181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534E04" w:rsidRDefault="00B73F2A" w:rsidP="00534E0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99" w:rsidRDefault="000F46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99" w:rsidRDefault="000F4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4041"/>
    <w:multiLevelType w:val="hybridMultilevel"/>
    <w:tmpl w:val="B7EC6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D22"/>
    <w:multiLevelType w:val="hybridMultilevel"/>
    <w:tmpl w:val="0ED44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10F"/>
    <w:multiLevelType w:val="hybridMultilevel"/>
    <w:tmpl w:val="902A3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E4878"/>
    <w:multiLevelType w:val="hybridMultilevel"/>
    <w:tmpl w:val="EB667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6B"/>
    <w:rsid w:val="000A64F1"/>
    <w:rsid w:val="000F46CA"/>
    <w:rsid w:val="00280050"/>
    <w:rsid w:val="004B090A"/>
    <w:rsid w:val="00580EFE"/>
    <w:rsid w:val="006D5964"/>
    <w:rsid w:val="00760D2A"/>
    <w:rsid w:val="00A72F84"/>
    <w:rsid w:val="00AA4D47"/>
    <w:rsid w:val="00B73F2A"/>
    <w:rsid w:val="00E139EA"/>
    <w:rsid w:val="00E716AD"/>
    <w:rsid w:val="00F14D6C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FD7B"/>
  <w15:chartTrackingRefBased/>
  <w15:docId w15:val="{457703A0-7763-4646-AB27-DB56274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6B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FC3E6B"/>
    <w:pPr>
      <w:ind w:left="720"/>
      <w:contextualSpacing/>
    </w:pPr>
  </w:style>
  <w:style w:type="paragraph" w:styleId="Header">
    <w:name w:val="header"/>
    <w:basedOn w:val="Normal"/>
    <w:link w:val="HeaderChar"/>
    <w:rsid w:val="00FC3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3E6B"/>
    <w:rPr>
      <w:rFonts w:eastAsia="Times New Roman"/>
      <w:lang w:val="en-US"/>
    </w:rPr>
  </w:style>
  <w:style w:type="paragraph" w:styleId="Footer">
    <w:name w:val="footer"/>
    <w:basedOn w:val="Normal"/>
    <w:link w:val="FooterChar"/>
    <w:rsid w:val="00FC3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C3E6B"/>
    <w:rPr>
      <w:rFonts w:eastAsia="Times New Roman"/>
      <w:lang w:val="en-US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FC3E6B"/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C3E6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C3E6B"/>
    <w:pPr>
      <w:spacing w:before="100" w:beforeAutospacing="1" w:after="100" w:afterAutospacing="1"/>
    </w:pPr>
    <w:rPr>
      <w:rFonts w:eastAsiaTheme="minorEastAsia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60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D2A"/>
    <w:pPr>
      <w:spacing w:after="16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D2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2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Phillip</dc:creator>
  <cp:keywords/>
  <dc:description/>
  <cp:lastModifiedBy>BARTLETT, Phillip</cp:lastModifiedBy>
  <cp:revision>6</cp:revision>
  <dcterms:created xsi:type="dcterms:W3CDTF">2019-12-06T02:31:00Z</dcterms:created>
  <dcterms:modified xsi:type="dcterms:W3CDTF">2019-12-11T00:18:00Z</dcterms:modified>
</cp:coreProperties>
</file>