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A5B0" w14:textId="163D9087" w:rsidR="00280050" w:rsidRDefault="0080797A">
      <w:pPr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en-AU"/>
        </w:rPr>
      </w:pPr>
      <w:r w:rsidRPr="0080797A"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en-AU"/>
        </w:rPr>
        <w:t>National Arbovirus and Malaria Advisory Committee – Terms of reference</w:t>
      </w:r>
    </w:p>
    <w:p w14:paraId="243C4367" w14:textId="77777777" w:rsidR="0080797A" w:rsidRPr="0080797A" w:rsidRDefault="0080797A" w:rsidP="0080797A">
      <w:pPr>
        <w:shd w:val="clear" w:color="auto" w:fill="FFFFFF"/>
        <w:spacing w:before="240"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1. Report and make recommendation to the Communicable Diseases Network Australia on:</w:t>
      </w:r>
    </w:p>
    <w:p w14:paraId="36F27F97" w14:textId="77777777" w:rsidR="0080797A" w:rsidRPr="0080797A" w:rsidRDefault="0080797A" w:rsidP="0080797A">
      <w:pPr>
        <w:numPr>
          <w:ilvl w:val="0"/>
          <w:numId w:val="7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Surveillance and reporting systems for arbovirus disease and malaria encompassing humans and animals to include identification of minimum data requirements at State and Territory level.</w:t>
      </w:r>
    </w:p>
    <w:p w14:paraId="10158E0A" w14:textId="46BBA7E3" w:rsidR="0080797A" w:rsidRPr="0080797A" w:rsidRDefault="0080797A" w:rsidP="0080797A">
      <w:pPr>
        <w:numPr>
          <w:ilvl w:val="0"/>
          <w:numId w:val="7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Strategic approaches for arbovirus diseases and malaria management and control related to:</w:t>
      </w:r>
    </w:p>
    <w:p w14:paraId="25F6C25E" w14:textId="5B7C32F4" w:rsidR="0080797A" w:rsidRPr="0080797A" w:rsidRDefault="0080797A" w:rsidP="0080797A">
      <w:pPr>
        <w:numPr>
          <w:ilvl w:val="2"/>
          <w:numId w:val="11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laboratory support</w:t>
      </w:r>
    </w:p>
    <w:p w14:paraId="068B547D" w14:textId="282482DD" w:rsidR="0080797A" w:rsidRPr="0080797A" w:rsidRDefault="0080797A" w:rsidP="0080797A">
      <w:pPr>
        <w:numPr>
          <w:ilvl w:val="2"/>
          <w:numId w:val="11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development of a national arbovirus response plan in association with jurisdictional responsibilities</w:t>
      </w:r>
    </w:p>
    <w:p w14:paraId="2A34E5B3" w14:textId="2AADE043" w:rsidR="0080797A" w:rsidRPr="0080797A" w:rsidRDefault="0080797A" w:rsidP="0080797A">
      <w:pPr>
        <w:numPr>
          <w:ilvl w:val="2"/>
          <w:numId w:val="11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ongoing research requirements and arbovirus and malaria outbreak investigation</w:t>
      </w:r>
    </w:p>
    <w:p w14:paraId="4A5CD6E6" w14:textId="77777777" w:rsidR="0080797A" w:rsidRPr="0080797A" w:rsidRDefault="0080797A" w:rsidP="0080797A">
      <w:pPr>
        <w:numPr>
          <w:ilvl w:val="2"/>
          <w:numId w:val="11"/>
        </w:numPr>
        <w:shd w:val="clear" w:color="auto" w:fill="FFFFFF"/>
        <w:spacing w:after="9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establishing lines of communications with other interested parties working in the arbovirus and malaria sector.</w:t>
      </w:r>
    </w:p>
    <w:p w14:paraId="52DE590B" w14:textId="66AD0B58" w:rsidR="0080797A" w:rsidRDefault="0080797A" w:rsidP="0080797A">
      <w:pPr>
        <w:shd w:val="clear" w:color="auto" w:fill="FFFFFF"/>
        <w:spacing w:before="240" w:after="240" w:line="300" w:lineRule="atLeast"/>
      </w:pP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br/>
      </w:r>
      <w:r w:rsidRPr="0080797A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2. Provide, on a regular or ad hoc basis, urgent or non-urgent expert technical advice across the spectrum of disciplines pertinent to the field of arboviruses and malaria, to assist in the detection, </w:t>
      </w:r>
      <w:proofErr w:type="gramStart"/>
      <w:r w:rsidRPr="0080797A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  <w:lang w:eastAsia="en-AU"/>
        </w:rPr>
        <w:t>management</w:t>
      </w:r>
      <w:proofErr w:type="gramEnd"/>
      <w:r w:rsidRPr="0080797A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and control of real or potential outbreaks of arboviral or malarial infection.</w:t>
      </w: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br/>
      </w:r>
      <w:r w:rsidRPr="0080797A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br/>
      </w:r>
      <w:r w:rsidRPr="0080797A">
        <w:rPr>
          <w:rFonts w:ascii="Helvetica" w:eastAsia="Times New Roman" w:hAnsi="Helvetica" w:cs="Helvetica"/>
          <w:color w:val="222222"/>
          <w:sz w:val="20"/>
          <w:szCs w:val="20"/>
          <w:shd w:val="clear" w:color="auto" w:fill="FFFFFF"/>
          <w:lang w:eastAsia="en-AU"/>
        </w:rPr>
        <w:t>3. Investigate the risk and provide advice on arboviruses/malaria or exotic vectors being imported from other countries.</w:t>
      </w:r>
    </w:p>
    <w:sectPr w:rsidR="0080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1842"/>
    <w:multiLevelType w:val="multilevel"/>
    <w:tmpl w:val="C05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B4093"/>
    <w:multiLevelType w:val="hybridMultilevel"/>
    <w:tmpl w:val="20C8D9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4423E"/>
    <w:multiLevelType w:val="hybridMultilevel"/>
    <w:tmpl w:val="15A2321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23373"/>
    <w:multiLevelType w:val="hybridMultilevel"/>
    <w:tmpl w:val="6D049ACE"/>
    <w:lvl w:ilvl="0" w:tplc="304AD560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BC361E"/>
    <w:multiLevelType w:val="multilevel"/>
    <w:tmpl w:val="C54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eastAsia="Times New Roman" w:hAnsi="Segoe UI" w:cs="Segoe U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16875"/>
    <w:multiLevelType w:val="multilevel"/>
    <w:tmpl w:val="57A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F673F6"/>
    <w:multiLevelType w:val="hybridMultilevel"/>
    <w:tmpl w:val="E0A6E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5AFA"/>
    <w:multiLevelType w:val="multilevel"/>
    <w:tmpl w:val="E92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221A5"/>
    <w:multiLevelType w:val="multilevel"/>
    <w:tmpl w:val="02D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7A"/>
    <w:rsid w:val="00280050"/>
    <w:rsid w:val="0080797A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2772"/>
  <w15:chartTrackingRefBased/>
  <w15:docId w15:val="{FF86B40A-1136-422D-95ED-9D2BF394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797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97A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0797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80797A"/>
    <w:pPr>
      <w:spacing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COSTIN, Siobhan</dc:creator>
  <cp:keywords/>
  <dc:description/>
  <cp:lastModifiedBy>COSTIN, Siobhan</cp:lastModifiedBy>
  <cp:revision>1</cp:revision>
  <dcterms:created xsi:type="dcterms:W3CDTF">2022-03-17T02:02:00Z</dcterms:created>
  <dcterms:modified xsi:type="dcterms:W3CDTF">2022-03-17T02:09:00Z</dcterms:modified>
</cp:coreProperties>
</file>