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526"/>
      </w:tblGrid>
      <w:tr w:rsidR="00357254" w14:paraId="7045C5B6" w14:textId="77777777" w:rsidTr="00357254">
        <w:trPr>
          <w:jc w:val="center"/>
        </w:trPr>
        <w:tc>
          <w:tcPr>
            <w:tcW w:w="2093" w:type="dxa"/>
            <w:hideMark/>
          </w:tcPr>
          <w:p w14:paraId="014CAD46" w14:textId="1CEF8FF5" w:rsidR="00357254" w:rsidRDefault="00413EBF" w:rsidP="00357254">
            <w:pPr>
              <w:pStyle w:val="Subtitle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5E0BD9C" wp14:editId="0F03B97C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355600</wp:posOffset>
                  </wp:positionV>
                  <wp:extent cx="806450" cy="8318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6" w:type="dxa"/>
          </w:tcPr>
          <w:p w14:paraId="14CEBBCE" w14:textId="77777777" w:rsidR="00357254" w:rsidRPr="00C11470" w:rsidRDefault="00F406D7" w:rsidP="00D9780B">
            <w:pPr>
              <w:pStyle w:val="Title"/>
            </w:pPr>
            <w:r>
              <w:t xml:space="preserve">Health Ministers’ </w:t>
            </w:r>
            <w:r w:rsidRPr="00D9780B">
              <w:t>Meeting</w:t>
            </w:r>
            <w:r>
              <w:t xml:space="preserve"> (HMM) Communique</w:t>
            </w:r>
          </w:p>
          <w:p w14:paraId="5A079757" w14:textId="77777777" w:rsidR="00357254" w:rsidRDefault="00357254" w:rsidP="00357254">
            <w:pPr>
              <w:pStyle w:val="Subtitle"/>
            </w:pPr>
          </w:p>
        </w:tc>
      </w:tr>
    </w:tbl>
    <w:p w14:paraId="13ED5DDB" w14:textId="77777777" w:rsidR="00A2175B" w:rsidRPr="00362FF0" w:rsidRDefault="00A2175B" w:rsidP="00362FF0">
      <w:pPr>
        <w:pStyle w:val="Heading1"/>
        <w:spacing w:before="240"/>
      </w:pPr>
      <w:r w:rsidRPr="00362FF0">
        <w:t>Health Ministers approve Bill to amend the Health Practitioner Regulation National Law</w:t>
      </w:r>
    </w:p>
    <w:p w14:paraId="1436475E" w14:textId="77777777" w:rsidR="00A2175B" w:rsidRPr="00E24238" w:rsidRDefault="00A2175B" w:rsidP="00A2175B">
      <w:pPr>
        <w:pStyle w:val="BodyText"/>
        <w:kinsoku w:val="0"/>
        <w:overflowPunct w:val="0"/>
        <w:spacing w:before="180" w:line="259" w:lineRule="auto"/>
        <w:ind w:right="335"/>
        <w:rPr>
          <w:rFonts w:ascii="Calibri" w:hAnsi="Calibri" w:cs="Calibri"/>
          <w:sz w:val="24"/>
          <w:szCs w:val="24"/>
        </w:rPr>
      </w:pPr>
      <w:r w:rsidRPr="00E24238">
        <w:rPr>
          <w:rFonts w:ascii="Calibri" w:hAnsi="Calibri" w:cs="Calibri"/>
          <w:sz w:val="24"/>
          <w:szCs w:val="24"/>
        </w:rPr>
        <w:t>Health Ministers, sitting as the Ministerial Council for the National Registration and Accreditation Scheme (</w:t>
      </w:r>
      <w:r w:rsidRPr="0053323B">
        <w:rPr>
          <w:rFonts w:ascii="Calibri" w:hAnsi="Calibri" w:cs="Calibri"/>
          <w:b/>
          <w:bCs/>
          <w:sz w:val="24"/>
          <w:szCs w:val="24"/>
        </w:rPr>
        <w:t>the National Scheme</w:t>
      </w:r>
      <w:r w:rsidRPr="00E24238">
        <w:rPr>
          <w:rFonts w:ascii="Calibri" w:hAnsi="Calibri" w:cs="Calibri"/>
          <w:sz w:val="24"/>
          <w:szCs w:val="24"/>
        </w:rPr>
        <w:t>), approved the Health Practitioner Regulation National Law Amendment Bill, which includes amendments to improve public protection and strengthen the National Scheme.</w:t>
      </w:r>
    </w:p>
    <w:p w14:paraId="015CAC75" w14:textId="77777777" w:rsidR="00A2175B" w:rsidRPr="00E24238" w:rsidRDefault="00A2175B" w:rsidP="00A2175B">
      <w:pPr>
        <w:pStyle w:val="BodyText"/>
        <w:kinsoku w:val="0"/>
        <w:overflowPunct w:val="0"/>
        <w:spacing w:line="259" w:lineRule="auto"/>
        <w:ind w:right="368"/>
        <w:rPr>
          <w:rFonts w:ascii="Calibri" w:hAnsi="Calibri" w:cs="Calibri"/>
          <w:sz w:val="24"/>
          <w:szCs w:val="24"/>
        </w:rPr>
      </w:pPr>
      <w:r w:rsidRPr="00E24238">
        <w:rPr>
          <w:rFonts w:ascii="Calibri" w:hAnsi="Calibri" w:cs="Calibri"/>
          <w:sz w:val="24"/>
          <w:szCs w:val="24"/>
        </w:rPr>
        <w:t xml:space="preserve">The amendments represent the second major stage of reforms to the National Law following the 2015 </w:t>
      </w:r>
      <w:r w:rsidRPr="00E24238">
        <w:rPr>
          <w:rFonts w:ascii="Calibri" w:hAnsi="Calibri" w:cs="Calibri"/>
          <w:i/>
          <w:iCs/>
          <w:sz w:val="24"/>
          <w:szCs w:val="24"/>
        </w:rPr>
        <w:t>Independent Review of the National Registration and Accreditation Scheme</w:t>
      </w:r>
      <w:r w:rsidRPr="00E24238">
        <w:rPr>
          <w:rFonts w:ascii="Calibri" w:hAnsi="Calibri" w:cs="Calibri"/>
          <w:sz w:val="24"/>
          <w:szCs w:val="24"/>
        </w:rPr>
        <w:t>.</w:t>
      </w:r>
    </w:p>
    <w:p w14:paraId="5B50A6AB" w14:textId="77777777" w:rsidR="00A2175B" w:rsidRPr="00E24238" w:rsidRDefault="00A2175B" w:rsidP="00A2175B">
      <w:pPr>
        <w:pStyle w:val="BodyText"/>
        <w:kinsoku w:val="0"/>
        <w:overflowPunct w:val="0"/>
        <w:spacing w:line="259" w:lineRule="auto"/>
        <w:ind w:right="246"/>
        <w:rPr>
          <w:rFonts w:ascii="Calibri" w:hAnsi="Calibri" w:cs="Calibri"/>
          <w:sz w:val="24"/>
          <w:szCs w:val="24"/>
        </w:rPr>
      </w:pPr>
      <w:r w:rsidRPr="00E24238">
        <w:rPr>
          <w:rFonts w:ascii="Calibri" w:hAnsi="Calibri" w:cs="Calibri"/>
          <w:sz w:val="24"/>
          <w:szCs w:val="24"/>
        </w:rPr>
        <w:t>The Bill includes important reforms to keep the National Law up to date and fit for purpose. These include:</w:t>
      </w:r>
    </w:p>
    <w:p w14:paraId="4016E7BB" w14:textId="77777777" w:rsidR="00A2175B" w:rsidRPr="00E24238" w:rsidRDefault="00A2175B" w:rsidP="00A2175B">
      <w:pPr>
        <w:pStyle w:val="ListParagraph"/>
        <w:numPr>
          <w:ilvl w:val="0"/>
          <w:numId w:val="6"/>
        </w:numPr>
        <w:tabs>
          <w:tab w:val="left" w:pos="528"/>
        </w:tabs>
        <w:kinsoku w:val="0"/>
        <w:overflowPunct w:val="0"/>
        <w:ind w:hanging="427"/>
      </w:pPr>
      <w:r w:rsidRPr="00E24238">
        <w:t>updates to the guiding principles and objectives of the National</w:t>
      </w:r>
      <w:r w:rsidRPr="00E24238">
        <w:rPr>
          <w:spacing w:val="-18"/>
        </w:rPr>
        <w:t xml:space="preserve"> </w:t>
      </w:r>
      <w:proofErr w:type="gramStart"/>
      <w:r w:rsidRPr="00E24238">
        <w:t>Scheme;</w:t>
      </w:r>
      <w:proofErr w:type="gramEnd"/>
    </w:p>
    <w:p w14:paraId="49C4CEAB" w14:textId="77777777" w:rsidR="00A2175B" w:rsidRPr="00E24238" w:rsidRDefault="00A2175B" w:rsidP="00A2175B">
      <w:pPr>
        <w:pStyle w:val="ListParagraph"/>
        <w:numPr>
          <w:ilvl w:val="0"/>
          <w:numId w:val="6"/>
        </w:numPr>
        <w:tabs>
          <w:tab w:val="left" w:pos="528"/>
        </w:tabs>
        <w:kinsoku w:val="0"/>
        <w:overflowPunct w:val="0"/>
        <w:spacing w:before="183" w:line="259" w:lineRule="auto"/>
        <w:ind w:right="113" w:hanging="427"/>
      </w:pPr>
      <w:r w:rsidRPr="00E24238">
        <w:t>an increase in the regulatory responses available to protect public safety and respond to public health</w:t>
      </w:r>
      <w:r w:rsidRPr="00E24238">
        <w:rPr>
          <w:spacing w:val="-2"/>
        </w:rPr>
        <w:t xml:space="preserve"> </w:t>
      </w:r>
      <w:proofErr w:type="gramStart"/>
      <w:r w:rsidRPr="00E24238">
        <w:t>risks;</w:t>
      </w:r>
      <w:proofErr w:type="gramEnd"/>
    </w:p>
    <w:p w14:paraId="1E3958E1" w14:textId="77777777" w:rsidR="00A2175B" w:rsidRPr="00E24238" w:rsidRDefault="00A2175B" w:rsidP="00A2175B">
      <w:pPr>
        <w:pStyle w:val="ListParagraph"/>
        <w:numPr>
          <w:ilvl w:val="0"/>
          <w:numId w:val="6"/>
        </w:numPr>
        <w:tabs>
          <w:tab w:val="left" w:pos="528"/>
        </w:tabs>
        <w:kinsoku w:val="0"/>
        <w:overflowPunct w:val="0"/>
        <w:ind w:hanging="427"/>
      </w:pPr>
      <w:r w:rsidRPr="00E24238">
        <w:t>improvements to the governance and operation of the National Scheme;</w:t>
      </w:r>
      <w:r w:rsidRPr="00E24238">
        <w:rPr>
          <w:spacing w:val="-17"/>
        </w:rPr>
        <w:t xml:space="preserve"> </w:t>
      </w:r>
      <w:r w:rsidRPr="00E24238">
        <w:t>and</w:t>
      </w:r>
    </w:p>
    <w:p w14:paraId="191372A7" w14:textId="77777777" w:rsidR="00A2175B" w:rsidRPr="00E24238" w:rsidRDefault="00A2175B" w:rsidP="00A2175B">
      <w:pPr>
        <w:pStyle w:val="ListParagraph"/>
        <w:numPr>
          <w:ilvl w:val="0"/>
          <w:numId w:val="6"/>
        </w:numPr>
        <w:tabs>
          <w:tab w:val="left" w:pos="528"/>
        </w:tabs>
        <w:kinsoku w:val="0"/>
        <w:overflowPunct w:val="0"/>
        <w:spacing w:before="180"/>
        <w:ind w:hanging="427"/>
      </w:pPr>
      <w:r w:rsidRPr="00E24238">
        <w:t>improvements to the registration</w:t>
      </w:r>
      <w:r w:rsidRPr="00E24238">
        <w:rPr>
          <w:spacing w:val="-11"/>
        </w:rPr>
        <w:t xml:space="preserve"> </w:t>
      </w:r>
      <w:r w:rsidRPr="00E24238">
        <w:t>process.</w:t>
      </w:r>
    </w:p>
    <w:p w14:paraId="1A222C04" w14:textId="77777777" w:rsidR="00A2175B" w:rsidRPr="00E24238" w:rsidRDefault="00A2175B" w:rsidP="00A2175B">
      <w:pPr>
        <w:pStyle w:val="BodyText"/>
        <w:kinsoku w:val="0"/>
        <w:overflowPunct w:val="0"/>
        <w:spacing w:before="182" w:line="259" w:lineRule="auto"/>
        <w:ind w:right="191"/>
        <w:rPr>
          <w:rFonts w:ascii="Calibri" w:hAnsi="Calibri" w:cs="Calibri"/>
          <w:sz w:val="24"/>
          <w:szCs w:val="24"/>
        </w:rPr>
      </w:pPr>
      <w:r w:rsidRPr="00E24238">
        <w:rPr>
          <w:rFonts w:ascii="Calibri" w:hAnsi="Calibri" w:cs="Calibri"/>
          <w:sz w:val="24"/>
          <w:szCs w:val="24"/>
        </w:rPr>
        <w:t>The reforms will help to improve the efficiency, safety, and responsiveness of the National Scheme for both health consumers and registered health practitioners.</w:t>
      </w:r>
    </w:p>
    <w:p w14:paraId="2BFF4389" w14:textId="77777777" w:rsidR="00A2175B" w:rsidRPr="00E24238" w:rsidRDefault="00A2175B" w:rsidP="00A2175B">
      <w:pPr>
        <w:pStyle w:val="BodyText"/>
        <w:kinsoku w:val="0"/>
        <w:overflowPunct w:val="0"/>
        <w:spacing w:line="259" w:lineRule="auto"/>
        <w:ind w:right="195"/>
        <w:rPr>
          <w:rFonts w:ascii="Calibri" w:hAnsi="Calibri" w:cs="Calibri"/>
          <w:sz w:val="24"/>
          <w:szCs w:val="24"/>
        </w:rPr>
      </w:pPr>
      <w:r w:rsidRPr="00E24238">
        <w:rPr>
          <w:rFonts w:ascii="Calibri" w:hAnsi="Calibri" w:cs="Calibri"/>
          <w:sz w:val="24"/>
          <w:szCs w:val="24"/>
        </w:rPr>
        <w:t xml:space="preserve">In approving the Bill, Health Ministers noted feedback from stakeholders on a consultation draft of the Bill and </w:t>
      </w:r>
      <w:proofErr w:type="spellStart"/>
      <w:r w:rsidRPr="00E24238">
        <w:rPr>
          <w:rFonts w:ascii="Calibri" w:hAnsi="Calibri" w:cs="Calibri"/>
          <w:sz w:val="24"/>
          <w:szCs w:val="24"/>
        </w:rPr>
        <w:t>recognised</w:t>
      </w:r>
      <w:proofErr w:type="spellEnd"/>
      <w:r w:rsidRPr="00E24238">
        <w:rPr>
          <w:rFonts w:ascii="Calibri" w:hAnsi="Calibri" w:cs="Calibri"/>
          <w:sz w:val="24"/>
          <w:szCs w:val="24"/>
        </w:rPr>
        <w:t xml:space="preserve"> stakeholder contributions throughout the development of the legislation.</w:t>
      </w:r>
    </w:p>
    <w:p w14:paraId="7ACEAD71" w14:textId="77777777" w:rsidR="00A2175B" w:rsidRPr="00E24238" w:rsidRDefault="00A2175B" w:rsidP="00A2175B">
      <w:pPr>
        <w:pStyle w:val="BodyText"/>
        <w:kinsoku w:val="0"/>
        <w:overflowPunct w:val="0"/>
        <w:ind w:right="335"/>
        <w:rPr>
          <w:rFonts w:ascii="Calibri" w:hAnsi="Calibri" w:cs="Calibri"/>
          <w:sz w:val="24"/>
          <w:szCs w:val="24"/>
        </w:rPr>
      </w:pPr>
      <w:r w:rsidRPr="00E24238">
        <w:rPr>
          <w:rFonts w:ascii="Calibri" w:hAnsi="Calibri" w:cs="Calibri"/>
          <w:sz w:val="24"/>
          <w:szCs w:val="24"/>
        </w:rPr>
        <w:t>The Bill will now be referred for introduction to the Queensland Parliament.</w:t>
      </w:r>
    </w:p>
    <w:sectPr w:rsidR="00A2175B" w:rsidRPr="00E24238" w:rsidSect="0053323B">
      <w:footerReference w:type="default" r:id="rId12"/>
      <w:pgSz w:w="11907" w:h="16840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ACFD6" w14:textId="77777777" w:rsidR="00AB744F" w:rsidRDefault="00AB744F">
      <w:r>
        <w:separator/>
      </w:r>
    </w:p>
  </w:endnote>
  <w:endnote w:type="continuationSeparator" w:id="0">
    <w:p w14:paraId="750F7ECF" w14:textId="77777777" w:rsidR="00AB744F" w:rsidRDefault="00AB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32EDA" w14:textId="77777777" w:rsidR="0016757C" w:rsidRPr="0061087C" w:rsidRDefault="0016757C" w:rsidP="00417958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8647"/>
        <w:tab w:val="right" w:pos="8789"/>
      </w:tabs>
      <w:rPr>
        <w:rStyle w:val="PageNumber"/>
        <w:rFonts w:ascii="Arial" w:hAnsi="Arial" w:cs="Arial"/>
        <w:i/>
      </w:rPr>
    </w:pPr>
    <w:r w:rsidRPr="0061087C">
      <w:rPr>
        <w:rFonts w:ascii="Arial" w:hAnsi="Arial" w:cs="Arial"/>
        <w:i/>
      </w:rPr>
      <w:tab/>
    </w:r>
    <w:r w:rsidRPr="0061087C">
      <w:rPr>
        <w:rStyle w:val="PageNumber"/>
        <w:rFonts w:ascii="Arial" w:hAnsi="Arial" w:cs="Arial"/>
        <w:i/>
      </w:rPr>
      <w:fldChar w:fldCharType="begin"/>
    </w:r>
    <w:r w:rsidRPr="0061087C">
      <w:rPr>
        <w:rStyle w:val="PageNumber"/>
        <w:rFonts w:ascii="Arial" w:hAnsi="Arial" w:cs="Arial"/>
        <w:i/>
      </w:rPr>
      <w:instrText xml:space="preserve"> PAGE </w:instrText>
    </w:r>
    <w:r w:rsidRPr="0061087C">
      <w:rPr>
        <w:rStyle w:val="PageNumber"/>
        <w:rFonts w:ascii="Arial" w:hAnsi="Arial" w:cs="Arial"/>
        <w:i/>
      </w:rPr>
      <w:fldChar w:fldCharType="separate"/>
    </w:r>
    <w:r w:rsidR="00151185">
      <w:rPr>
        <w:rStyle w:val="PageNumber"/>
        <w:rFonts w:ascii="Arial" w:hAnsi="Arial" w:cs="Arial"/>
        <w:i/>
        <w:noProof/>
      </w:rPr>
      <w:t>1</w:t>
    </w:r>
    <w:r w:rsidRPr="0061087C">
      <w:rPr>
        <w:rStyle w:val="PageNumber"/>
        <w:rFonts w:ascii="Arial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709B9" w14:textId="77777777" w:rsidR="00AB744F" w:rsidRDefault="00AB744F">
      <w:r>
        <w:separator/>
      </w:r>
    </w:p>
  </w:footnote>
  <w:footnote w:type="continuationSeparator" w:id="0">
    <w:p w14:paraId="2388D9F8" w14:textId="77777777" w:rsidR="00AB744F" w:rsidRDefault="00AB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527" w:hanging="42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80" w:hanging="428"/>
      </w:pPr>
    </w:lvl>
    <w:lvl w:ilvl="2">
      <w:numFmt w:val="bullet"/>
      <w:lvlText w:val="•"/>
      <w:lvlJc w:val="left"/>
      <w:pPr>
        <w:ind w:left="2241" w:hanging="428"/>
      </w:pPr>
    </w:lvl>
    <w:lvl w:ilvl="3">
      <w:numFmt w:val="bullet"/>
      <w:lvlText w:val="•"/>
      <w:lvlJc w:val="left"/>
      <w:pPr>
        <w:ind w:left="3101" w:hanging="428"/>
      </w:pPr>
    </w:lvl>
    <w:lvl w:ilvl="4">
      <w:numFmt w:val="bullet"/>
      <w:lvlText w:val="•"/>
      <w:lvlJc w:val="left"/>
      <w:pPr>
        <w:ind w:left="3962" w:hanging="428"/>
      </w:pPr>
    </w:lvl>
    <w:lvl w:ilvl="5">
      <w:numFmt w:val="bullet"/>
      <w:lvlText w:val="•"/>
      <w:lvlJc w:val="left"/>
      <w:pPr>
        <w:ind w:left="4823" w:hanging="428"/>
      </w:pPr>
    </w:lvl>
    <w:lvl w:ilvl="6">
      <w:numFmt w:val="bullet"/>
      <w:lvlText w:val="•"/>
      <w:lvlJc w:val="left"/>
      <w:pPr>
        <w:ind w:left="5683" w:hanging="428"/>
      </w:pPr>
    </w:lvl>
    <w:lvl w:ilvl="7">
      <w:numFmt w:val="bullet"/>
      <w:lvlText w:val="•"/>
      <w:lvlJc w:val="left"/>
      <w:pPr>
        <w:ind w:left="6544" w:hanging="428"/>
      </w:pPr>
    </w:lvl>
    <w:lvl w:ilvl="8">
      <w:numFmt w:val="bullet"/>
      <w:lvlText w:val="•"/>
      <w:lvlJc w:val="left"/>
      <w:pPr>
        <w:ind w:left="7405" w:hanging="428"/>
      </w:pPr>
    </w:lvl>
  </w:abstractNum>
  <w:abstractNum w:abstractNumId="1" w15:restartNumberingAfterBreak="0">
    <w:nsid w:val="00601763"/>
    <w:multiLevelType w:val="singleLevel"/>
    <w:tmpl w:val="EC8430F2"/>
    <w:lvl w:ilvl="0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CFD6B61"/>
    <w:multiLevelType w:val="hybridMultilevel"/>
    <w:tmpl w:val="603C3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54C7"/>
    <w:multiLevelType w:val="hybridMultilevel"/>
    <w:tmpl w:val="C302BE5A"/>
    <w:lvl w:ilvl="0" w:tplc="41083C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E743FF"/>
    <w:multiLevelType w:val="hybridMultilevel"/>
    <w:tmpl w:val="C302BE5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202B4B"/>
    <w:multiLevelType w:val="hybridMultilevel"/>
    <w:tmpl w:val="39B2D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6"/>
    <w:rsid w:val="000041CD"/>
    <w:rsid w:val="00021C68"/>
    <w:rsid w:val="00035185"/>
    <w:rsid w:val="000A3C4F"/>
    <w:rsid w:val="000B1876"/>
    <w:rsid w:val="000C72DC"/>
    <w:rsid w:val="000D38C6"/>
    <w:rsid w:val="0011383D"/>
    <w:rsid w:val="00131EEE"/>
    <w:rsid w:val="00151185"/>
    <w:rsid w:val="0016757C"/>
    <w:rsid w:val="00177C9A"/>
    <w:rsid w:val="001E2241"/>
    <w:rsid w:val="001F34F1"/>
    <w:rsid w:val="00204409"/>
    <w:rsid w:val="00260DC3"/>
    <w:rsid w:val="00282AAF"/>
    <w:rsid w:val="00291FCD"/>
    <w:rsid w:val="002B7D7E"/>
    <w:rsid w:val="002C684B"/>
    <w:rsid w:val="00310B9F"/>
    <w:rsid w:val="00314F61"/>
    <w:rsid w:val="00357254"/>
    <w:rsid w:val="00362FF0"/>
    <w:rsid w:val="00366BAE"/>
    <w:rsid w:val="003A0279"/>
    <w:rsid w:val="003E2E5E"/>
    <w:rsid w:val="004038EE"/>
    <w:rsid w:val="004112FC"/>
    <w:rsid w:val="0041187E"/>
    <w:rsid w:val="00413EBF"/>
    <w:rsid w:val="00417958"/>
    <w:rsid w:val="00425A26"/>
    <w:rsid w:val="00434FFC"/>
    <w:rsid w:val="00450BE8"/>
    <w:rsid w:val="00483B5B"/>
    <w:rsid w:val="004978E3"/>
    <w:rsid w:val="004B1D12"/>
    <w:rsid w:val="004B5D3C"/>
    <w:rsid w:val="004E378E"/>
    <w:rsid w:val="0053323B"/>
    <w:rsid w:val="0057187C"/>
    <w:rsid w:val="00577967"/>
    <w:rsid w:val="005B2CE0"/>
    <w:rsid w:val="005B3F84"/>
    <w:rsid w:val="005C7F94"/>
    <w:rsid w:val="0061087C"/>
    <w:rsid w:val="00612153"/>
    <w:rsid w:val="0063023E"/>
    <w:rsid w:val="00641F2A"/>
    <w:rsid w:val="00704C79"/>
    <w:rsid w:val="0072099F"/>
    <w:rsid w:val="00765E01"/>
    <w:rsid w:val="007C5177"/>
    <w:rsid w:val="007C7D46"/>
    <w:rsid w:val="00824548"/>
    <w:rsid w:val="008341B6"/>
    <w:rsid w:val="008864FA"/>
    <w:rsid w:val="008D5CCA"/>
    <w:rsid w:val="008E6EDA"/>
    <w:rsid w:val="008F39B2"/>
    <w:rsid w:val="00902DC4"/>
    <w:rsid w:val="00940407"/>
    <w:rsid w:val="00956EB6"/>
    <w:rsid w:val="00966A93"/>
    <w:rsid w:val="009A645A"/>
    <w:rsid w:val="009B0010"/>
    <w:rsid w:val="009B5D58"/>
    <w:rsid w:val="009C5647"/>
    <w:rsid w:val="009D70CA"/>
    <w:rsid w:val="00A2175B"/>
    <w:rsid w:val="00A22619"/>
    <w:rsid w:val="00A35D53"/>
    <w:rsid w:val="00A85A3B"/>
    <w:rsid w:val="00A960F6"/>
    <w:rsid w:val="00AB744F"/>
    <w:rsid w:val="00AE23A2"/>
    <w:rsid w:val="00B43772"/>
    <w:rsid w:val="00BC3F95"/>
    <w:rsid w:val="00BD5AA5"/>
    <w:rsid w:val="00C035CE"/>
    <w:rsid w:val="00C11470"/>
    <w:rsid w:val="00C14F9B"/>
    <w:rsid w:val="00C2144B"/>
    <w:rsid w:val="00C53C02"/>
    <w:rsid w:val="00CD7A98"/>
    <w:rsid w:val="00CE33DF"/>
    <w:rsid w:val="00D1299F"/>
    <w:rsid w:val="00D24989"/>
    <w:rsid w:val="00D73EFF"/>
    <w:rsid w:val="00D9780B"/>
    <w:rsid w:val="00DC337F"/>
    <w:rsid w:val="00E17363"/>
    <w:rsid w:val="00E24238"/>
    <w:rsid w:val="00E46D7D"/>
    <w:rsid w:val="00E47E85"/>
    <w:rsid w:val="00E50619"/>
    <w:rsid w:val="00E56F0D"/>
    <w:rsid w:val="00EA3D27"/>
    <w:rsid w:val="00EA512E"/>
    <w:rsid w:val="00EC4444"/>
    <w:rsid w:val="00EE0A9B"/>
    <w:rsid w:val="00EE2E86"/>
    <w:rsid w:val="00EE3382"/>
    <w:rsid w:val="00EE5BAC"/>
    <w:rsid w:val="00F369FF"/>
    <w:rsid w:val="00F375D1"/>
    <w:rsid w:val="00F406D7"/>
    <w:rsid w:val="00FA06D9"/>
    <w:rsid w:val="00FA10EF"/>
    <w:rsid w:val="00FD30DF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645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FF0"/>
    <w:rPr>
      <w:lang w:val="en-US" w:eastAsia="en-US"/>
    </w:rPr>
  </w:style>
  <w:style w:type="paragraph" w:styleId="Heading1">
    <w:name w:val="heading 1"/>
    <w:basedOn w:val="Normal"/>
    <w:next w:val="Normal"/>
    <w:qFormat/>
    <w:rsid w:val="00362FF0"/>
    <w:pPr>
      <w:spacing w:after="120"/>
      <w:jc w:val="both"/>
      <w:outlineLvl w:val="0"/>
    </w:pPr>
    <w:rPr>
      <w:rFonts w:ascii="Calibri" w:hAnsi="Calibri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237"/>
      </w:tabs>
      <w:jc w:val="center"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left" w:pos="9027"/>
      </w:tabs>
      <w:jc w:val="both"/>
      <w:outlineLvl w:val="2"/>
    </w:pPr>
    <w:rPr>
      <w:b/>
      <w:sz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9027"/>
      </w:tabs>
      <w:ind w:left="567"/>
      <w:jc w:val="both"/>
    </w:pPr>
    <w:rPr>
      <w:sz w:val="24"/>
      <w:lang w:val="en-AU"/>
    </w:rPr>
  </w:style>
  <w:style w:type="paragraph" w:styleId="BodyText20">
    <w:name w:val="Body Text 2"/>
    <w:basedOn w:val="Normal"/>
    <w:pPr>
      <w:tabs>
        <w:tab w:val="left" w:pos="567"/>
        <w:tab w:val="left" w:pos="9027"/>
      </w:tabs>
      <w:ind w:left="567" w:hanging="567"/>
      <w:jc w:val="both"/>
    </w:pPr>
    <w:rPr>
      <w:sz w:val="24"/>
      <w:lang w:val="en-AU"/>
    </w:rPr>
  </w:style>
  <w:style w:type="paragraph" w:styleId="BodyTextIndent2">
    <w:name w:val="Body Text Indent 2"/>
    <w:basedOn w:val="Normal"/>
    <w:pPr>
      <w:tabs>
        <w:tab w:val="left" w:pos="9027"/>
      </w:tabs>
      <w:ind w:left="567"/>
      <w:jc w:val="both"/>
    </w:pPr>
    <w:rPr>
      <w:sz w:val="24"/>
      <w:lang w:val="en-AU"/>
    </w:rPr>
  </w:style>
  <w:style w:type="paragraph" w:styleId="BodyTextIndent3">
    <w:name w:val="Body Text Indent 3"/>
    <w:basedOn w:val="Normal"/>
    <w:pPr>
      <w:tabs>
        <w:tab w:val="left" w:pos="9027"/>
      </w:tabs>
      <w:ind w:left="567"/>
      <w:jc w:val="both"/>
    </w:pPr>
    <w:rPr>
      <w:i/>
      <w:sz w:val="24"/>
      <w:lang w:val="en-AU"/>
    </w:rPr>
  </w:style>
  <w:style w:type="paragraph" w:styleId="Title">
    <w:name w:val="Title"/>
    <w:basedOn w:val="Normal"/>
    <w:qFormat/>
    <w:rsid w:val="00D9780B"/>
    <w:pPr>
      <w:spacing w:before="600"/>
    </w:pPr>
    <w:rPr>
      <w:rFonts w:ascii="Calibri" w:hAnsi="Calibri" w:cs="Arial"/>
      <w:b/>
      <w:sz w:val="48"/>
      <w:szCs w:val="3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84"/>
      </w:tabs>
      <w:ind w:left="284"/>
      <w:jc w:val="both"/>
    </w:pPr>
    <w:rPr>
      <w:sz w:val="22"/>
    </w:rPr>
  </w:style>
  <w:style w:type="paragraph" w:styleId="BalloonText">
    <w:name w:val="Balloon Text"/>
    <w:basedOn w:val="Normal"/>
    <w:semiHidden/>
    <w:rsid w:val="00260DC3"/>
    <w:rPr>
      <w:rFonts w:ascii="Tahoma" w:hAnsi="Tahoma" w:cs="Tahoma"/>
      <w:sz w:val="16"/>
      <w:szCs w:val="16"/>
    </w:rPr>
  </w:style>
  <w:style w:type="character" w:styleId="Hyperlink">
    <w:name w:val="Hyperlink"/>
    <w:rsid w:val="002C684B"/>
    <w:rPr>
      <w:color w:val="0000FF"/>
      <w:u w:val="single"/>
    </w:rPr>
  </w:style>
  <w:style w:type="table" w:styleId="TableGrid">
    <w:name w:val="Table Grid"/>
    <w:basedOn w:val="TableNormal"/>
    <w:rsid w:val="0043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BodyText"/>
    <w:link w:val="SubtitleChar"/>
    <w:qFormat/>
    <w:rsid w:val="00956EB6"/>
    <w:pPr>
      <w:suppressAutoHyphens/>
      <w:jc w:val="center"/>
    </w:pPr>
    <w:rPr>
      <w:sz w:val="28"/>
      <w:lang w:eastAsia="ar-SA"/>
    </w:rPr>
  </w:style>
  <w:style w:type="character" w:customStyle="1" w:styleId="SubtitleChar">
    <w:name w:val="Subtitle Char"/>
    <w:link w:val="Subtitle"/>
    <w:rsid w:val="00956EB6"/>
    <w:rPr>
      <w:sz w:val="28"/>
      <w:lang w:val="en-US" w:eastAsia="ar-SA"/>
    </w:rPr>
  </w:style>
  <w:style w:type="paragraph" w:styleId="BodyText">
    <w:name w:val="Body Text"/>
    <w:basedOn w:val="Normal"/>
    <w:link w:val="BodyTextChar"/>
    <w:rsid w:val="00956EB6"/>
    <w:pPr>
      <w:spacing w:after="120"/>
    </w:pPr>
  </w:style>
  <w:style w:type="character" w:customStyle="1" w:styleId="BodyTextChar">
    <w:name w:val="Body Text Char"/>
    <w:link w:val="BodyText"/>
    <w:rsid w:val="00956EB6"/>
    <w:rPr>
      <w:lang w:val="en-US" w:eastAsia="en-US"/>
    </w:rPr>
  </w:style>
  <w:style w:type="character" w:styleId="UnresolvedMention">
    <w:name w:val="Unresolved Mention"/>
    <w:uiPriority w:val="99"/>
    <w:semiHidden/>
    <w:unhideWhenUsed/>
    <w:rsid w:val="00F406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A2175B"/>
    <w:pPr>
      <w:widowControl w:val="0"/>
      <w:autoSpaceDE w:val="0"/>
      <w:autoSpaceDN w:val="0"/>
      <w:adjustRightInd w:val="0"/>
      <w:spacing w:before="158"/>
      <w:ind w:left="527" w:hanging="427"/>
    </w:pPr>
    <w:rPr>
      <w:rFonts w:ascii="Calibri" w:hAnsi="Calibri" w:cs="Calibri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20464886F7342AF34A28BF7A2AABC" ma:contentTypeVersion="6" ma:contentTypeDescription="Create a new document." ma:contentTypeScope="" ma:versionID="30d1938c004258742dca15df34576518">
  <xsd:schema xmlns:xsd="http://www.w3.org/2001/XMLSchema" xmlns:xs="http://www.w3.org/2001/XMLSchema" xmlns:p="http://schemas.microsoft.com/office/2006/metadata/properties" xmlns:ns2="563d43ae-c03d-43c1-ade6-c8a0c58b45b9" xmlns:ns3="4cf2fb45-e9bf-4300-902e-8064054d56d2" targetNamespace="http://schemas.microsoft.com/office/2006/metadata/properties" ma:root="true" ma:fieldsID="3dd0226398e668956642ccaa2d51f794" ns2:_="" ns3:_="">
    <xsd:import namespace="563d43ae-c03d-43c1-ade6-c8a0c58b45b9"/>
    <xsd:import namespace="4cf2fb45-e9bf-4300-902e-8064054d5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43ae-c03d-43c1-ade6-c8a0c58b4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2fb45-e9bf-4300-902e-8064054d5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9674A-206D-4D5C-94D4-069DBCF66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18581-4376-4D38-9D68-85B6AD3A9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43ae-c03d-43c1-ade6-c8a0c58b45b9"/>
    <ds:schemaRef ds:uri="4cf2fb45-e9bf-4300-902e-8064054d5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8E7AD-47DC-49D3-BC4A-6740A3E18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64859F-856C-4636-997D-8336E4F5C82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63d43ae-c03d-43c1-ade6-c8a0c58b45b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f2fb45-e9bf-4300-902e-8064054d56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Obesity Strategy 2022–2032 – Joint Statement from all Australian Health Ministers</vt:lpstr>
    </vt:vector>
  </TitlesOfParts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Ministers approve Bill to amend the Health Practitioner Regulation National Law</dc:title>
  <dc:subject/>
  <dc:creator/>
  <cp:keywords/>
  <cp:lastModifiedBy/>
  <cp:revision>1</cp:revision>
  <cp:lastPrinted>2012-07-13T05:14:00Z</cp:lastPrinted>
  <dcterms:created xsi:type="dcterms:W3CDTF">2022-03-23T04:37:00Z</dcterms:created>
  <dcterms:modified xsi:type="dcterms:W3CDTF">2022-03-23T04:37:00Z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0x0101005C8B5C226F859947B7F7B834B4CE7E09</vt:lpwstr>
  </property>
</Properties>
</file>