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E8630" w14:textId="3169C7BA" w:rsidR="008376E2" w:rsidRPr="008376E2" w:rsidRDefault="0045406E" w:rsidP="0045406E">
      <w:pPr>
        <w:pStyle w:val="Heading1"/>
        <w:sectPr w:rsidR="008376E2" w:rsidRPr="008376E2" w:rsidSect="0068134A">
          <w:footerReference w:type="default" r:id="rId11"/>
          <w:headerReference w:type="first" r:id="rId12"/>
          <w:footerReference w:type="first" r:id="rId13"/>
          <w:pgSz w:w="11906" w:h="16838"/>
          <w:pgMar w:top="1701" w:right="1418" w:bottom="1418" w:left="1418" w:header="851" w:footer="510" w:gutter="0"/>
          <w:cols w:space="708"/>
          <w:titlePg/>
          <w:docGrid w:linePitch="360"/>
        </w:sectPr>
      </w:pPr>
      <w:r w:rsidRPr="0045406E">
        <w:t>Electrocardiogram Review Committee</w:t>
      </w:r>
      <w:r>
        <w:br/>
        <w:t>Terms of reference</w:t>
      </w:r>
    </w:p>
    <w:p w14:paraId="508368D1" w14:textId="3FE7CBBA" w:rsidR="0045406E" w:rsidRPr="0045406E" w:rsidRDefault="0045406E" w:rsidP="0045406E">
      <w:r>
        <w:t>12 May 2021</w:t>
      </w:r>
    </w:p>
    <w:p w14:paraId="5B501A97" w14:textId="552CFD73" w:rsidR="0045406E" w:rsidRDefault="0045406E" w:rsidP="0045406E">
      <w:pPr>
        <w:pStyle w:val="Paragraphtext"/>
      </w:pPr>
      <w:r w:rsidRPr="0045406E">
        <w:t>The Electrocardiogram (ECG) Review Committee was established in March 2021 to review the plain ECG items introduced on 1 August 2020, following recommendations from the Medicare Benefits Schedule (MBS) Review Taskforce.</w:t>
      </w:r>
    </w:p>
    <w:p w14:paraId="1D19488F" w14:textId="7CBE84C9" w:rsidR="0045406E" w:rsidRDefault="0045406E" w:rsidP="0045406E">
      <w:pPr>
        <w:pStyle w:val="Paragraphtext"/>
      </w:pPr>
      <w:r>
        <w:t>The terms of reference will support and inform the deliberations of the independent ECG Review Committee.</w:t>
      </w:r>
    </w:p>
    <w:p w14:paraId="45AF26A3" w14:textId="77777777" w:rsidR="0045406E" w:rsidRDefault="0045406E" w:rsidP="0045406E">
      <w:pPr>
        <w:pStyle w:val="Heading2"/>
      </w:pPr>
      <w:r>
        <w:t>Purpose</w:t>
      </w:r>
    </w:p>
    <w:p w14:paraId="6B6A0AB6" w14:textId="2342B6B4" w:rsidR="0045406E" w:rsidRDefault="0045406E" w:rsidP="0045406E">
      <w:pPr>
        <w:pStyle w:val="Paragraphtext"/>
      </w:pPr>
      <w:r>
        <w:t xml:space="preserve">The </w:t>
      </w:r>
      <w:r>
        <w:t>c</w:t>
      </w:r>
      <w:r>
        <w:t>ommittee is tasked to undertake a review of the ECG MBS item 11707 relative to other ECG MBS items (11704, 11705, 11714).</w:t>
      </w:r>
    </w:p>
    <w:p w14:paraId="072755F5" w14:textId="77777777" w:rsidR="0045406E" w:rsidRDefault="0045406E" w:rsidP="0045406E">
      <w:pPr>
        <w:pStyle w:val="Heading2"/>
      </w:pPr>
      <w:r>
        <w:t>Objectives of the Committee</w:t>
      </w:r>
    </w:p>
    <w:p w14:paraId="0B1958E5" w14:textId="1995ED84" w:rsidR="0045406E" w:rsidRDefault="0045406E" w:rsidP="0045406E">
      <w:pPr>
        <w:pStyle w:val="Paragraphtext"/>
      </w:pPr>
      <w:r>
        <w:t xml:space="preserve">The </w:t>
      </w:r>
      <w:r>
        <w:t>c</w:t>
      </w:r>
      <w:r>
        <w:t>ommittee will consider the impact of the 1 August 2020 ECG changes general ECG items 11704, 11705, 11707, and 11714, including patient health outcomes and patient access to ECG services. This does not include in-hospital claiming of these services.</w:t>
      </w:r>
    </w:p>
    <w:p w14:paraId="0C6BA9E1" w14:textId="6457550D" w:rsidR="0045406E" w:rsidRDefault="0045406E" w:rsidP="0045406E">
      <w:pPr>
        <w:pStyle w:val="Paragraphtext"/>
      </w:pPr>
      <w:r>
        <w:t xml:space="preserve">The </w:t>
      </w:r>
      <w:r>
        <w:t>c</w:t>
      </w:r>
      <w:r>
        <w:t>ommittee will consider and provide advice about difference in fees for GPs and specialists for the same ECG service, that is item 11707 with reference to item 11714.</w:t>
      </w:r>
    </w:p>
    <w:p w14:paraId="34B0022B" w14:textId="77777777" w:rsidR="0045406E" w:rsidRDefault="0045406E" w:rsidP="0045406E">
      <w:pPr>
        <w:pStyle w:val="Paragraphtext"/>
      </w:pPr>
      <w:r>
        <w:t>To consider the patient rebates for the general ECG items, noting that MBS rebates may not necessarily cover the entire cost of a service.</w:t>
      </w:r>
    </w:p>
    <w:p w14:paraId="1908B2E8" w14:textId="508A4E8F" w:rsidR="0045406E" w:rsidRDefault="0045406E" w:rsidP="0045406E">
      <w:pPr>
        <w:pStyle w:val="Paragraphtext"/>
      </w:pPr>
      <w:r>
        <w:t xml:space="preserve">At the conclusion of the review the </w:t>
      </w:r>
      <w:r>
        <w:t>c</w:t>
      </w:r>
      <w:r>
        <w:t>ommittee will submit a final report, including recommendations, to the Minister for consideration.</w:t>
      </w:r>
    </w:p>
    <w:p w14:paraId="6C5AB297" w14:textId="77777777" w:rsidR="0045406E" w:rsidRDefault="0045406E" w:rsidP="0045406E">
      <w:pPr>
        <w:pStyle w:val="Heading2"/>
      </w:pPr>
      <w:r>
        <w:t>Out of scope</w:t>
      </w:r>
    </w:p>
    <w:p w14:paraId="6E8230FB" w14:textId="77777777" w:rsidR="0045406E" w:rsidRDefault="0045406E" w:rsidP="0045406E">
      <w:pPr>
        <w:pStyle w:val="Paragraphtext"/>
      </w:pPr>
      <w:r>
        <w:t>Reconsider or revisit recommendations, outside of the ECG items, that were made by the MBS Review Taskforce or overturn decisions made by the Government.</w:t>
      </w:r>
    </w:p>
    <w:sectPr w:rsidR="0045406E" w:rsidSect="009724AB">
      <w:footerReference w:type="default" r:id="rId14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766EA" w14:textId="77777777" w:rsidR="0045406E" w:rsidRDefault="0045406E" w:rsidP="006B56BB">
      <w:r>
        <w:separator/>
      </w:r>
    </w:p>
    <w:p w14:paraId="2413DFAC" w14:textId="77777777" w:rsidR="0045406E" w:rsidRDefault="0045406E"/>
  </w:endnote>
  <w:endnote w:type="continuationSeparator" w:id="0">
    <w:p w14:paraId="12B728FE" w14:textId="77777777" w:rsidR="0045406E" w:rsidRDefault="0045406E" w:rsidP="006B56BB">
      <w:r>
        <w:continuationSeparator/>
      </w:r>
    </w:p>
    <w:p w14:paraId="17AC5BB6" w14:textId="77777777" w:rsidR="0045406E" w:rsidRDefault="0045406E"/>
  </w:endnote>
  <w:endnote w:type="continuationNotice" w:id="1">
    <w:p w14:paraId="24DEE156" w14:textId="77777777" w:rsidR="0045406E" w:rsidRDefault="00454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B980C" w14:textId="77777777" w:rsidR="008D48C9" w:rsidRPr="0068134A" w:rsidRDefault="0068134A" w:rsidP="0068134A">
    <w:pPr>
      <w:pStyle w:val="Footer"/>
      <w:tabs>
        <w:tab w:val="clear" w:pos="4513"/>
      </w:tabs>
    </w:pPr>
    <w:r>
      <w:t xml:space="preserve">Department of Health – </w:t>
    </w:r>
    <w:r w:rsidRPr="0068134A">
      <w:t>Short-term home support for older Australians on leave from residential aged care</w:t>
    </w:r>
    <w:sdt>
      <w:sdtPr>
        <w:id w:val="544643613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 w:rsidR="00AC24B7">
          <w:rPr>
            <w:noProof/>
          </w:rPr>
          <w:t>7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B9B1E" w14:textId="16181A11" w:rsidR="0068134A" w:rsidRPr="00DE3355" w:rsidRDefault="0045406E" w:rsidP="00AC24B7">
    <w:pPr>
      <w:pStyle w:val="Footer"/>
      <w:tabs>
        <w:tab w:val="clear" w:pos="4513"/>
      </w:tabs>
    </w:pPr>
    <w:r>
      <w:t>Electrocardiogram Review Committee – Terms of reference – 12 May 2021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EAAE4" w14:textId="26025C34" w:rsidR="00440411" w:rsidRPr="0068134A" w:rsidRDefault="00440411" w:rsidP="0068134A">
    <w:pPr>
      <w:pStyle w:val="Footer"/>
      <w:tabs>
        <w:tab w:val="clear" w:pos="4513"/>
      </w:tabs>
    </w:pPr>
    <w:r>
      <w:t xml:space="preserve">Department of Health – </w:t>
    </w:r>
    <w:r w:rsidR="0045406E" w:rsidRPr="0045406E">
      <w:t>Electrocardiogram Review Committee</w:t>
    </w:r>
    <w:r w:rsidRPr="00440411">
      <w:t xml:space="preserve"> – </w:t>
    </w:r>
    <w:r w:rsidR="0045406E">
      <w:t>T</w:t>
    </w:r>
    <w:r w:rsidRPr="00440411">
      <w:t>erms of reference</w:t>
    </w:r>
    <w:sdt>
      <w:sdtPr>
        <w:id w:val="-19322721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3D033A">
          <w:fldChar w:fldCharType="begin"/>
        </w:r>
        <w:r w:rsidRPr="003D033A">
          <w:instrText xml:space="preserve"> PAGE   \* MERGEFORMAT </w:instrText>
        </w:r>
        <w:r w:rsidRPr="003D033A">
          <w:fldChar w:fldCharType="separate"/>
        </w:r>
        <w:r>
          <w:rPr>
            <w:noProof/>
          </w:rPr>
          <w:t>7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6963B" w14:textId="77777777" w:rsidR="0045406E" w:rsidRDefault="0045406E" w:rsidP="006B56BB">
      <w:r>
        <w:separator/>
      </w:r>
    </w:p>
    <w:p w14:paraId="2B0E1EF1" w14:textId="77777777" w:rsidR="0045406E" w:rsidRDefault="0045406E"/>
  </w:footnote>
  <w:footnote w:type="continuationSeparator" w:id="0">
    <w:p w14:paraId="58222CAB" w14:textId="77777777" w:rsidR="0045406E" w:rsidRDefault="0045406E" w:rsidP="006B56BB">
      <w:r>
        <w:continuationSeparator/>
      </w:r>
    </w:p>
    <w:p w14:paraId="32188BC4" w14:textId="77777777" w:rsidR="0045406E" w:rsidRDefault="0045406E"/>
  </w:footnote>
  <w:footnote w:type="continuationNotice" w:id="1">
    <w:p w14:paraId="64B42734" w14:textId="77777777" w:rsidR="0045406E" w:rsidRDefault="004540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64EE5" w14:textId="77777777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1E23899F" wp14:editId="54636B1B">
          <wp:extent cx="5765470" cy="958215"/>
          <wp:effectExtent l="0" t="0" r="6985" b="0"/>
          <wp:docPr id="12" name="Picture 12" descr="Australian Government 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ov-logo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845" r="1581"/>
                  <a:stretch/>
                </pic:blipFill>
                <pic:spPr bwMode="auto">
                  <a:xfrm>
                    <a:off x="0" y="0"/>
                    <a:ext cx="5772805" cy="9594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1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1"/>
  </w:num>
  <w:num w:numId="7">
    <w:abstractNumId w:val="20"/>
  </w:num>
  <w:num w:numId="8">
    <w:abstractNumId w:val="29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2"/>
  </w:num>
  <w:num w:numId="17">
    <w:abstractNumId w:val="13"/>
  </w:num>
  <w:num w:numId="18">
    <w:abstractNumId w:val="14"/>
  </w:num>
  <w:num w:numId="19">
    <w:abstractNumId w:val="16"/>
  </w:num>
  <w:num w:numId="20">
    <w:abstractNumId w:val="17"/>
  </w:num>
  <w:num w:numId="21">
    <w:abstractNumId w:val="31"/>
  </w:num>
  <w:num w:numId="22">
    <w:abstractNumId w:val="10"/>
  </w:num>
  <w:num w:numId="23">
    <w:abstractNumId w:val="13"/>
  </w:num>
  <w:num w:numId="24">
    <w:abstractNumId w:val="16"/>
  </w:num>
  <w:num w:numId="25">
    <w:abstractNumId w:val="30"/>
  </w:num>
  <w:num w:numId="26">
    <w:abstractNumId w:val="8"/>
  </w:num>
  <w:num w:numId="27">
    <w:abstractNumId w:val="18"/>
  </w:num>
  <w:num w:numId="28">
    <w:abstractNumId w:val="27"/>
  </w:num>
  <w:num w:numId="29">
    <w:abstractNumId w:val="21"/>
  </w:num>
  <w:num w:numId="30">
    <w:abstractNumId w:val="22"/>
  </w:num>
  <w:num w:numId="31">
    <w:abstractNumId w:val="12"/>
  </w:num>
  <w:num w:numId="32">
    <w:abstractNumId w:val="9"/>
  </w:num>
  <w:num w:numId="33">
    <w:abstractNumId w:val="15"/>
  </w:num>
  <w:num w:numId="34">
    <w:abstractNumId w:val="19"/>
  </w:num>
  <w:num w:numId="35">
    <w:abstractNumId w:val="28"/>
  </w:num>
  <w:num w:numId="36">
    <w:abstractNumId w:val="25"/>
  </w:num>
  <w:num w:numId="37">
    <w:abstractNumId w:val="26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attachedTemplate r:id="rId1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6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81AB1"/>
    <w:rsid w:val="00090316"/>
    <w:rsid w:val="00093981"/>
    <w:rsid w:val="000B067A"/>
    <w:rsid w:val="000B1540"/>
    <w:rsid w:val="000B1E53"/>
    <w:rsid w:val="000B33FD"/>
    <w:rsid w:val="000B4ABA"/>
    <w:rsid w:val="000C243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3AE3"/>
    <w:rsid w:val="0030464B"/>
    <w:rsid w:val="00305D17"/>
    <w:rsid w:val="0030786C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3CE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411"/>
    <w:rsid w:val="00440D65"/>
    <w:rsid w:val="004435E6"/>
    <w:rsid w:val="00447E31"/>
    <w:rsid w:val="00453923"/>
    <w:rsid w:val="0045406E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B5A85"/>
    <w:rsid w:val="004C6BCF"/>
    <w:rsid w:val="004D58BF"/>
    <w:rsid w:val="004E4335"/>
    <w:rsid w:val="004E621B"/>
    <w:rsid w:val="004F13EE"/>
    <w:rsid w:val="004F2022"/>
    <w:rsid w:val="004F7C05"/>
    <w:rsid w:val="00501C94"/>
    <w:rsid w:val="00506432"/>
    <w:rsid w:val="0052051D"/>
    <w:rsid w:val="00545EE6"/>
    <w:rsid w:val="0054768D"/>
    <w:rsid w:val="005550E7"/>
    <w:rsid w:val="005564FB"/>
    <w:rsid w:val="005572C7"/>
    <w:rsid w:val="005622C2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134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0E51"/>
    <w:rsid w:val="007334F8"/>
    <w:rsid w:val="007339CD"/>
    <w:rsid w:val="007359D8"/>
    <w:rsid w:val="007362D4"/>
    <w:rsid w:val="007375FA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15B0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24AB"/>
    <w:rsid w:val="00974B59"/>
    <w:rsid w:val="0098122D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4B7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4577"/>
    <w:rsid w:val="00B61129"/>
    <w:rsid w:val="00B67E7F"/>
    <w:rsid w:val="00B839B2"/>
    <w:rsid w:val="00B94252"/>
    <w:rsid w:val="00B9715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556A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2331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A4671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E6AD6"/>
    <w:rsid w:val="00DF0C60"/>
    <w:rsid w:val="00DF486F"/>
    <w:rsid w:val="00DF5B5B"/>
    <w:rsid w:val="00DF7619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2373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B7859"/>
    <w:rsid w:val="00FC026E"/>
    <w:rsid w:val="00FC5124"/>
    <w:rsid w:val="00FD4731"/>
    <w:rsid w:val="00FD6768"/>
    <w:rsid w:val="00FD6FC2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9DCB8"/>
  <w15:docId w15:val="{78801AC1-7486-400F-8BAA-D8E35E0B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16\ROBEJE\Downloads\Department%20of%20Health%20Committee%20or%20group%20meetings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187BEFF042AB247BFDAEBCEDD44B1C00095B49DA94573E042B2F386EB369D3E46" ma:contentTypeVersion="6" ma:contentTypeDescription="Use this template to create a new Intranet Document" ma:contentTypeScope="" ma:versionID="02a5e495f82b5560465d9612e43a99b5">
  <xsd:schema xmlns:xsd="http://www.w3.org/2001/XMLSchema" xmlns:xs="http://www.w3.org/2001/XMLSchema" xmlns:p="http://schemas.microsoft.com/office/2006/metadata/properties" xmlns:ns2="b26f12c0-2397-4242-8c80-fd768a193b91" targetNamespace="http://schemas.microsoft.com/office/2006/metadata/properties" ma:root="true" ma:fieldsID="52b480a199e2418fc85399c8ace7daef" ns2:_="">
    <xsd:import namespace="b26f12c0-2397-4242-8c80-fd768a193b91"/>
    <xsd:element name="properties">
      <xsd:complexType>
        <xsd:sequence>
          <xsd:element name="documentManagement">
            <xsd:complexType>
              <xsd:all>
                <xsd:element ref="ns2:k9e62685be2c405f85feeb7d59bccd5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f12c0-2397-4242-8c80-fd768a193b91" elementFormDefault="qualified">
    <xsd:import namespace="http://schemas.microsoft.com/office/2006/documentManagement/types"/>
    <xsd:import namespace="http://schemas.microsoft.com/office/infopath/2007/PartnerControls"/>
    <xsd:element name="k9e62685be2c405f85feeb7d59bccd54" ma:index="8" nillable="true" ma:taxonomy="true" ma:internalName="k9e62685be2c405f85feeb7d59bccd54" ma:taxonomyFieldName="IntranetTopics" ma:displayName="Intranet Topics" ma:readOnly="false" ma:default="" ma:fieldId="{49e62685-be2c-405f-85fe-eb7d59bccd54}" ma:taxonomyMulti="true" ma:sspId="f2f65582-1933-475e-97e6-ecaac437d71e" ma:termSetId="1a61460b-a038-4df9-a301-e1c01aaddbc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ef1f974-7099-405e-9af7-5c384f03feb5}" ma:internalName="TaxCatchAll" ma:showField="CatchAllData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ef1f974-7099-405e-9af7-5c384f03feb5}" ma:internalName="TaxCatchAllLabel" ma:readOnly="true" ma:showField="CatchAllDataLabel" ma:web="28093982-a616-49b5-b657-c9f81c6a5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9e62685be2c405f85feeb7d59bccd54 xmlns="b26f12c0-2397-4242-8c80-fd768a193b91">
      <Terms xmlns="http://schemas.microsoft.com/office/infopath/2007/PartnerControls"/>
    </k9e62685be2c405f85feeb7d59bccd54>
    <TaxCatchAll xmlns="b26f12c0-2397-4242-8c80-fd768a193b91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4F7479-2F1A-40FE-A7FB-CE4718ABC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6f12c0-2397-4242-8c80-fd768a193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26f12c0-2397-4242-8c80-fd768a193b9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 Committee or group meetings template (1).dotx</Template>
  <TotalTime>11</TotalTime>
  <Pages>1</Pages>
  <Words>224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Fact-sheet-template</vt:lpstr>
    </vt:vector>
  </TitlesOfParts>
  <Company>Dept Health And Ageing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Electrocardiogram Review Committee – Terms of reference</dc:title>
  <dc:creator>Australian Government Department of Health</dc:creator>
  <cp:keywords>Medicare</cp:keywords>
  <cp:lastModifiedBy>ROBERTSON, Jen</cp:lastModifiedBy>
  <cp:revision>2</cp:revision>
  <dcterms:created xsi:type="dcterms:W3CDTF">2022-03-24T09:07:00Z</dcterms:created>
  <dcterms:modified xsi:type="dcterms:W3CDTF">2022-03-24T09:21:00Z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0x010100D187BEFF042AB247BFDAEBCEDD44B1C00095B49DA94573E042B2F386EB369D3E46</vt:lpwstr>
  </property>
</Properties>
</file>