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4A76E" w14:textId="77777777" w:rsidR="008F2E23" w:rsidRPr="004A2923" w:rsidRDefault="0049023B" w:rsidP="00524B2A">
      <w:pPr>
        <w:pStyle w:val="Title"/>
      </w:pPr>
      <w:bookmarkStart w:id="0" w:name="_GoBack"/>
      <w:r w:rsidRPr="004A2923">
        <w:t>Improving a</w:t>
      </w:r>
      <w:r w:rsidR="006D433C" w:rsidRPr="004A2923">
        <w:t>ccess to medicines – New medicines added to the Pharmaceutical Benefits Scheme</w:t>
      </w:r>
    </w:p>
    <w:bookmarkEnd w:id="0"/>
    <w:p w14:paraId="66F7E0A7" w14:textId="510691B6" w:rsidR="0074702D" w:rsidRPr="004A2923" w:rsidRDefault="0074702D" w:rsidP="0074702D">
      <w:pPr>
        <w:rPr>
          <w:rFonts w:cs="Arial"/>
          <w:sz w:val="23"/>
          <w:szCs w:val="23"/>
        </w:rPr>
      </w:pPr>
      <w:r w:rsidRPr="004A2923">
        <w:rPr>
          <w:rFonts w:cs="Arial"/>
          <w:sz w:val="23"/>
          <w:szCs w:val="23"/>
        </w:rPr>
        <w:t>The Australian Government is investing $2.</w:t>
      </w:r>
      <w:r w:rsidR="009D2FFD" w:rsidRPr="004A2923">
        <w:rPr>
          <w:rFonts w:cs="Arial"/>
          <w:sz w:val="23"/>
          <w:szCs w:val="23"/>
        </w:rPr>
        <w:t>4</w:t>
      </w:r>
      <w:r w:rsidRPr="004A2923">
        <w:rPr>
          <w:rFonts w:cs="Arial"/>
          <w:sz w:val="23"/>
          <w:szCs w:val="23"/>
        </w:rPr>
        <w:t xml:space="preserve"> billion in new and amended listings </w:t>
      </w:r>
      <w:r w:rsidR="00E87A55" w:rsidRPr="004A2923">
        <w:rPr>
          <w:rFonts w:cs="Arial"/>
          <w:sz w:val="23"/>
          <w:szCs w:val="23"/>
        </w:rPr>
        <w:t xml:space="preserve">for </w:t>
      </w:r>
      <w:r w:rsidRPr="004A2923">
        <w:rPr>
          <w:rFonts w:cs="Arial"/>
          <w:sz w:val="23"/>
          <w:szCs w:val="23"/>
        </w:rPr>
        <w:t xml:space="preserve">the Pharmaceutical Benefits Scheme (PBS), including treatments for cancer, </w:t>
      </w:r>
      <w:r w:rsidR="003A0FCB" w:rsidRPr="004A2923">
        <w:rPr>
          <w:rFonts w:cs="Arial"/>
          <w:sz w:val="23"/>
          <w:szCs w:val="23"/>
        </w:rPr>
        <w:t>cystic fibrosis</w:t>
      </w:r>
      <w:r w:rsidRPr="004A2923">
        <w:rPr>
          <w:rFonts w:cs="Arial"/>
          <w:sz w:val="23"/>
          <w:szCs w:val="23"/>
        </w:rPr>
        <w:t xml:space="preserve">, severe eczema, asthma, </w:t>
      </w:r>
      <w:r w:rsidR="00F11B77" w:rsidRPr="004A2923">
        <w:rPr>
          <w:rFonts w:cs="Arial"/>
          <w:sz w:val="23"/>
          <w:szCs w:val="23"/>
        </w:rPr>
        <w:t xml:space="preserve">Human Immunodeficiency Virus (HIV) infection </w:t>
      </w:r>
      <w:r w:rsidRPr="004A2923">
        <w:rPr>
          <w:rFonts w:cs="Arial"/>
          <w:sz w:val="23"/>
          <w:szCs w:val="23"/>
        </w:rPr>
        <w:t xml:space="preserve">and </w:t>
      </w:r>
      <w:r w:rsidR="00F11B77" w:rsidRPr="004A2923">
        <w:rPr>
          <w:rFonts w:cs="Arial"/>
          <w:sz w:val="23"/>
          <w:szCs w:val="23"/>
        </w:rPr>
        <w:t>heart failure</w:t>
      </w:r>
      <w:r w:rsidRPr="004A2923">
        <w:rPr>
          <w:rFonts w:cs="Arial"/>
          <w:sz w:val="23"/>
          <w:szCs w:val="23"/>
        </w:rPr>
        <w:t>.</w:t>
      </w:r>
    </w:p>
    <w:p w14:paraId="4E7261A0" w14:textId="77777777" w:rsidR="00447D2A" w:rsidRPr="004A2923" w:rsidRDefault="00A02C0E" w:rsidP="00447D2A">
      <w:pPr>
        <w:rPr>
          <w:rFonts w:cs="Arial"/>
          <w:sz w:val="23"/>
          <w:szCs w:val="23"/>
        </w:rPr>
      </w:pPr>
      <w:r w:rsidRPr="004A2923">
        <w:rPr>
          <w:rFonts w:cs="Arial"/>
          <w:sz w:val="23"/>
          <w:szCs w:val="23"/>
        </w:rPr>
        <w:t>Th</w:t>
      </w:r>
      <w:r w:rsidR="00515566" w:rsidRPr="004A2923">
        <w:rPr>
          <w:rFonts w:cs="Arial"/>
          <w:sz w:val="23"/>
          <w:szCs w:val="23"/>
        </w:rPr>
        <w:t>ese listing</w:t>
      </w:r>
      <w:r w:rsidR="00F11B77" w:rsidRPr="004A2923">
        <w:rPr>
          <w:rFonts w:cs="Arial"/>
          <w:sz w:val="23"/>
          <w:szCs w:val="23"/>
        </w:rPr>
        <w:t>s</w:t>
      </w:r>
      <w:r w:rsidR="00515566" w:rsidRPr="004A2923">
        <w:rPr>
          <w:rFonts w:cs="Arial"/>
          <w:sz w:val="23"/>
          <w:szCs w:val="23"/>
        </w:rPr>
        <w:t xml:space="preserve"> demonstrate the strength of the</w:t>
      </w:r>
      <w:r w:rsidR="00AD0D13" w:rsidRPr="004A2923">
        <w:rPr>
          <w:rFonts w:cs="Arial"/>
          <w:sz w:val="23"/>
          <w:szCs w:val="23"/>
        </w:rPr>
        <w:t xml:space="preserve"> strategic agreements</w:t>
      </w:r>
      <w:r w:rsidR="00515566" w:rsidRPr="004A2923">
        <w:rPr>
          <w:rFonts w:cs="Arial"/>
          <w:sz w:val="23"/>
          <w:szCs w:val="23"/>
        </w:rPr>
        <w:t xml:space="preserve"> between the Australian Government</w:t>
      </w:r>
      <w:r w:rsidR="00AD0D13" w:rsidRPr="004A2923">
        <w:rPr>
          <w:rFonts w:cs="Arial"/>
          <w:sz w:val="23"/>
          <w:szCs w:val="23"/>
        </w:rPr>
        <w:t xml:space="preserve"> with Medicines Australia and the Generic and Biosimilar Medicines Association </w:t>
      </w:r>
      <w:r w:rsidR="00012971" w:rsidRPr="004A2923">
        <w:rPr>
          <w:rFonts w:cs="Arial"/>
          <w:sz w:val="23"/>
          <w:szCs w:val="23"/>
        </w:rPr>
        <w:t xml:space="preserve">and </w:t>
      </w:r>
      <w:r w:rsidR="00DD09A5" w:rsidRPr="004A2923">
        <w:rPr>
          <w:rFonts w:cs="Arial"/>
          <w:sz w:val="23"/>
          <w:szCs w:val="23"/>
        </w:rPr>
        <w:t xml:space="preserve">the commitment of </w:t>
      </w:r>
      <w:r w:rsidRPr="004A2923">
        <w:rPr>
          <w:rFonts w:cs="Arial"/>
          <w:sz w:val="23"/>
          <w:szCs w:val="23"/>
        </w:rPr>
        <w:t xml:space="preserve">the </w:t>
      </w:r>
      <w:r w:rsidRPr="004A2923">
        <w:rPr>
          <w:rFonts w:cs="Arial"/>
          <w:i/>
          <w:sz w:val="23"/>
          <w:szCs w:val="23"/>
        </w:rPr>
        <w:t>New Medicines Funding Guarantee</w:t>
      </w:r>
      <w:r w:rsidRPr="004A2923">
        <w:rPr>
          <w:rFonts w:cs="Arial"/>
          <w:sz w:val="23"/>
          <w:szCs w:val="23"/>
        </w:rPr>
        <w:t xml:space="preserve"> </w:t>
      </w:r>
      <w:r w:rsidR="00515566" w:rsidRPr="004A2923">
        <w:rPr>
          <w:rFonts w:cs="Arial"/>
          <w:sz w:val="23"/>
          <w:szCs w:val="23"/>
        </w:rPr>
        <w:t xml:space="preserve">in </w:t>
      </w:r>
      <w:r w:rsidR="004E444E" w:rsidRPr="004A2923">
        <w:rPr>
          <w:rFonts w:cs="Arial"/>
          <w:sz w:val="23"/>
          <w:szCs w:val="23"/>
        </w:rPr>
        <w:t xml:space="preserve">the </w:t>
      </w:r>
      <w:r w:rsidRPr="004A2923">
        <w:rPr>
          <w:rFonts w:cs="Arial"/>
          <w:sz w:val="23"/>
          <w:szCs w:val="23"/>
        </w:rPr>
        <w:t xml:space="preserve">2020–21 </w:t>
      </w:r>
      <w:r w:rsidR="004E444E" w:rsidRPr="004A2923">
        <w:rPr>
          <w:rFonts w:cs="Arial"/>
          <w:sz w:val="23"/>
          <w:szCs w:val="23"/>
        </w:rPr>
        <w:t xml:space="preserve">Budget </w:t>
      </w:r>
      <w:r w:rsidRPr="004A2923">
        <w:rPr>
          <w:rFonts w:cs="Arial"/>
          <w:sz w:val="23"/>
          <w:szCs w:val="23"/>
        </w:rPr>
        <w:t xml:space="preserve">to meet the cost of future new and amended medicines listings. </w:t>
      </w:r>
    </w:p>
    <w:p w14:paraId="151813BD" w14:textId="30C189B3" w:rsidR="00BB4E8B" w:rsidRPr="004A2923" w:rsidRDefault="00BB4E8B" w:rsidP="00BB4E8B">
      <w:pPr>
        <w:rPr>
          <w:rFonts w:cs="Arial"/>
          <w:sz w:val="23"/>
          <w:szCs w:val="23"/>
        </w:rPr>
      </w:pPr>
      <w:r w:rsidRPr="004A2923">
        <w:rPr>
          <w:rFonts w:cs="Arial"/>
          <w:sz w:val="23"/>
          <w:szCs w:val="23"/>
        </w:rPr>
        <w:t xml:space="preserve">Since 2013, the Australian Government has approved more than 2,800 new or amended listings on the PBS. This represents an average of around 30 listings or amendments per month - or one each day - at an overall investment by the Government of </w:t>
      </w:r>
      <w:r w:rsidR="008B2D48" w:rsidRPr="004A2923">
        <w:rPr>
          <w:rFonts w:cs="Arial"/>
          <w:sz w:val="23"/>
          <w:szCs w:val="23"/>
        </w:rPr>
        <w:t xml:space="preserve">around </w:t>
      </w:r>
      <w:r w:rsidRPr="004A2923">
        <w:rPr>
          <w:rFonts w:cs="Arial"/>
          <w:sz w:val="23"/>
          <w:szCs w:val="23"/>
        </w:rPr>
        <w:t>$</w:t>
      </w:r>
      <w:r w:rsidR="008B2D48" w:rsidRPr="004A2923">
        <w:rPr>
          <w:rFonts w:cs="Arial"/>
          <w:sz w:val="23"/>
          <w:szCs w:val="23"/>
        </w:rPr>
        <w:t>15</w:t>
      </w:r>
      <w:r w:rsidR="003A0FCB" w:rsidRPr="004A2923">
        <w:rPr>
          <w:rFonts w:cs="Arial"/>
          <w:sz w:val="23"/>
          <w:szCs w:val="23"/>
        </w:rPr>
        <w:t xml:space="preserve"> </w:t>
      </w:r>
      <w:r w:rsidRPr="004A2923">
        <w:rPr>
          <w:rFonts w:cs="Arial"/>
          <w:sz w:val="23"/>
          <w:szCs w:val="23"/>
        </w:rPr>
        <w:t xml:space="preserve">billion </w:t>
      </w:r>
      <w:r w:rsidR="00125C4A" w:rsidRPr="004A2923">
        <w:rPr>
          <w:rFonts w:cs="Arial"/>
          <w:sz w:val="23"/>
          <w:szCs w:val="23"/>
        </w:rPr>
        <w:t>from 201</w:t>
      </w:r>
      <w:r w:rsidR="000E3EAC" w:rsidRPr="004A2923">
        <w:rPr>
          <w:rFonts w:cs="Arial"/>
          <w:sz w:val="23"/>
          <w:szCs w:val="23"/>
        </w:rPr>
        <w:t>3</w:t>
      </w:r>
      <w:r w:rsidR="00137F0B" w:rsidRPr="004A2923">
        <w:rPr>
          <w:rFonts w:cs="Arial"/>
          <w:sz w:val="23"/>
          <w:szCs w:val="23"/>
        </w:rPr>
        <w:t>–</w:t>
      </w:r>
      <w:r w:rsidR="00125C4A" w:rsidRPr="004A2923">
        <w:rPr>
          <w:rFonts w:cs="Arial"/>
          <w:sz w:val="23"/>
          <w:szCs w:val="23"/>
        </w:rPr>
        <w:t>1</w:t>
      </w:r>
      <w:r w:rsidR="000E3EAC" w:rsidRPr="004A2923">
        <w:rPr>
          <w:rFonts w:cs="Arial"/>
          <w:sz w:val="23"/>
          <w:szCs w:val="23"/>
        </w:rPr>
        <w:t>4</w:t>
      </w:r>
      <w:r w:rsidR="00125C4A" w:rsidRPr="004A2923">
        <w:rPr>
          <w:rFonts w:cs="Arial"/>
          <w:sz w:val="23"/>
          <w:szCs w:val="23"/>
        </w:rPr>
        <w:t xml:space="preserve"> to </w:t>
      </w:r>
      <w:r w:rsidRPr="004A2923">
        <w:rPr>
          <w:rFonts w:cs="Arial"/>
          <w:sz w:val="23"/>
          <w:szCs w:val="23"/>
        </w:rPr>
        <w:t>2022</w:t>
      </w:r>
      <w:r w:rsidR="004E444E" w:rsidRPr="004A2923">
        <w:rPr>
          <w:rFonts w:cs="Arial"/>
          <w:sz w:val="23"/>
          <w:szCs w:val="23"/>
        </w:rPr>
        <w:t>–</w:t>
      </w:r>
      <w:r w:rsidRPr="004A2923">
        <w:rPr>
          <w:rFonts w:cs="Arial"/>
          <w:sz w:val="23"/>
          <w:szCs w:val="23"/>
        </w:rPr>
        <w:t>23.</w:t>
      </w:r>
    </w:p>
    <w:p w14:paraId="57BA009E" w14:textId="77777777" w:rsidR="004E444E" w:rsidRPr="004A2923" w:rsidRDefault="00961C2B" w:rsidP="004E444E">
      <w:pPr>
        <w:rPr>
          <w:rFonts w:cs="Arial"/>
          <w:sz w:val="23"/>
          <w:szCs w:val="23"/>
        </w:rPr>
      </w:pPr>
      <w:r w:rsidRPr="004A2923">
        <w:rPr>
          <w:rFonts w:cs="Arial"/>
          <w:sz w:val="23"/>
          <w:szCs w:val="23"/>
        </w:rPr>
        <w:t>Over the past decade significant developments in delivering</w:t>
      </w:r>
      <w:r w:rsidR="00447D2A" w:rsidRPr="004A2923">
        <w:rPr>
          <w:rFonts w:cs="Arial"/>
          <w:sz w:val="23"/>
          <w:szCs w:val="23"/>
        </w:rPr>
        <w:t xml:space="preserve"> access to important medic</w:t>
      </w:r>
      <w:r w:rsidR="00012971" w:rsidRPr="004A2923">
        <w:rPr>
          <w:rFonts w:cs="Arial"/>
          <w:sz w:val="23"/>
          <w:szCs w:val="23"/>
        </w:rPr>
        <w:t>i</w:t>
      </w:r>
      <w:r w:rsidR="00447D2A" w:rsidRPr="004A2923">
        <w:rPr>
          <w:rFonts w:cs="Arial"/>
          <w:sz w:val="23"/>
          <w:szCs w:val="23"/>
        </w:rPr>
        <w:t>nes through the PBS</w:t>
      </w:r>
      <w:r w:rsidRPr="004A2923">
        <w:rPr>
          <w:rFonts w:cs="Arial"/>
          <w:sz w:val="23"/>
          <w:szCs w:val="23"/>
        </w:rPr>
        <w:t xml:space="preserve"> include</w:t>
      </w:r>
      <w:r w:rsidR="004E444E" w:rsidRPr="004A2923">
        <w:rPr>
          <w:rFonts w:cs="Arial"/>
          <w:sz w:val="23"/>
          <w:szCs w:val="23"/>
        </w:rPr>
        <w:t>:</w:t>
      </w:r>
    </w:p>
    <w:p w14:paraId="15B687C4" w14:textId="77777777" w:rsidR="004E444E" w:rsidRPr="004A2923" w:rsidRDefault="004E444E" w:rsidP="004E444E">
      <w:pPr>
        <w:pStyle w:val="ListParagraph"/>
        <w:numPr>
          <w:ilvl w:val="0"/>
          <w:numId w:val="17"/>
        </w:numPr>
        <w:rPr>
          <w:rFonts w:cs="Arial"/>
          <w:sz w:val="23"/>
          <w:szCs w:val="23"/>
        </w:rPr>
      </w:pPr>
      <w:r w:rsidRPr="004A2923">
        <w:rPr>
          <w:rFonts w:cs="Arial"/>
          <w:sz w:val="23"/>
          <w:szCs w:val="23"/>
        </w:rPr>
        <w:t>More than</w:t>
      </w:r>
      <w:r w:rsidR="00961C2B" w:rsidRPr="004A2923">
        <w:rPr>
          <w:rFonts w:cs="Arial"/>
          <w:sz w:val="23"/>
          <w:szCs w:val="23"/>
        </w:rPr>
        <w:t xml:space="preserve"> </w:t>
      </w:r>
      <w:r w:rsidRPr="004A2923">
        <w:rPr>
          <w:rFonts w:cs="Arial"/>
          <w:sz w:val="23"/>
          <w:szCs w:val="23"/>
        </w:rPr>
        <w:t xml:space="preserve">$1 billion for listing new antiviral medicines to treat and cure hepatitis C in </w:t>
      </w:r>
      <w:r w:rsidR="003A0FCB" w:rsidRPr="004A2923">
        <w:rPr>
          <w:rFonts w:cs="Arial"/>
          <w:sz w:val="23"/>
          <w:szCs w:val="23"/>
        </w:rPr>
        <w:t>2016</w:t>
      </w:r>
    </w:p>
    <w:p w14:paraId="16831FEE" w14:textId="77777777" w:rsidR="004E444E" w:rsidRPr="004A2923" w:rsidRDefault="000E3EAC" w:rsidP="004E444E">
      <w:pPr>
        <w:pStyle w:val="ListParagraph"/>
        <w:numPr>
          <w:ilvl w:val="0"/>
          <w:numId w:val="17"/>
        </w:numPr>
        <w:rPr>
          <w:rFonts w:cs="Arial"/>
          <w:sz w:val="23"/>
          <w:szCs w:val="23"/>
        </w:rPr>
      </w:pPr>
      <w:r w:rsidRPr="004A2923">
        <w:rPr>
          <w:rFonts w:cs="Arial"/>
          <w:sz w:val="23"/>
          <w:szCs w:val="23"/>
        </w:rPr>
        <w:t xml:space="preserve">Over $200 </w:t>
      </w:r>
      <w:r w:rsidR="004E444E" w:rsidRPr="004A2923">
        <w:rPr>
          <w:rFonts w:cs="Arial"/>
          <w:sz w:val="23"/>
          <w:szCs w:val="23"/>
        </w:rPr>
        <w:t xml:space="preserve">million for the listing of immuno-oncology medicines to treat patients with </w:t>
      </w:r>
      <w:r w:rsidR="006F1CA3" w:rsidRPr="004A2923">
        <w:rPr>
          <w:rFonts w:cs="Arial"/>
          <w:sz w:val="23"/>
          <w:szCs w:val="23"/>
        </w:rPr>
        <w:t>malignant mesothelioma</w:t>
      </w:r>
      <w:r w:rsidR="004E444E" w:rsidRPr="004A2923">
        <w:rPr>
          <w:rFonts w:cs="Arial"/>
          <w:sz w:val="23"/>
          <w:szCs w:val="23"/>
        </w:rPr>
        <w:t xml:space="preserve"> (</w:t>
      </w:r>
      <w:proofErr w:type="spellStart"/>
      <w:r w:rsidR="004E444E" w:rsidRPr="004A2923">
        <w:rPr>
          <w:rFonts w:cs="Arial"/>
          <w:sz w:val="23"/>
          <w:szCs w:val="23"/>
        </w:rPr>
        <w:t>nivolumab</w:t>
      </w:r>
      <w:proofErr w:type="spellEnd"/>
      <w:r w:rsidR="004E444E" w:rsidRPr="004A2923">
        <w:rPr>
          <w:rFonts w:cs="Arial"/>
          <w:sz w:val="23"/>
          <w:szCs w:val="23"/>
        </w:rPr>
        <w:t xml:space="preserve"> and </w:t>
      </w:r>
      <w:proofErr w:type="spellStart"/>
      <w:r w:rsidR="004E444E" w:rsidRPr="004A2923">
        <w:rPr>
          <w:rFonts w:cs="Arial"/>
          <w:sz w:val="23"/>
          <w:szCs w:val="23"/>
        </w:rPr>
        <w:t>ipilimumab</w:t>
      </w:r>
      <w:proofErr w:type="spellEnd"/>
      <w:r w:rsidR="004E444E" w:rsidRPr="004A2923">
        <w:rPr>
          <w:rFonts w:cs="Arial"/>
          <w:sz w:val="23"/>
          <w:szCs w:val="23"/>
        </w:rPr>
        <w:t xml:space="preserve">) in </w:t>
      </w:r>
      <w:r w:rsidR="002B180A" w:rsidRPr="004A2923">
        <w:rPr>
          <w:rFonts w:cs="Arial"/>
          <w:sz w:val="23"/>
          <w:szCs w:val="23"/>
        </w:rPr>
        <w:t>2021</w:t>
      </w:r>
      <w:r w:rsidR="004E444E" w:rsidRPr="004A2923">
        <w:rPr>
          <w:rFonts w:cs="Arial"/>
          <w:sz w:val="23"/>
          <w:szCs w:val="23"/>
        </w:rPr>
        <w:t>, and</w:t>
      </w:r>
    </w:p>
    <w:p w14:paraId="3F6CAA01" w14:textId="77777777" w:rsidR="00E87A55" w:rsidRPr="004A2923" w:rsidRDefault="000E3EAC" w:rsidP="004E444E">
      <w:pPr>
        <w:pStyle w:val="ListParagraph"/>
        <w:numPr>
          <w:ilvl w:val="0"/>
          <w:numId w:val="17"/>
        </w:numPr>
        <w:rPr>
          <w:rFonts w:cs="Arial"/>
          <w:sz w:val="23"/>
          <w:szCs w:val="23"/>
        </w:rPr>
      </w:pPr>
      <w:r w:rsidRPr="004A2923">
        <w:rPr>
          <w:rFonts w:cs="Arial"/>
          <w:sz w:val="23"/>
          <w:szCs w:val="23"/>
        </w:rPr>
        <w:t>Over $180</w:t>
      </w:r>
      <w:r w:rsidR="002B180A" w:rsidRPr="004A2923">
        <w:rPr>
          <w:rFonts w:cs="Arial"/>
          <w:sz w:val="23"/>
          <w:szCs w:val="23"/>
        </w:rPr>
        <w:t xml:space="preserve"> </w:t>
      </w:r>
      <w:r w:rsidR="004E444E" w:rsidRPr="004A2923">
        <w:rPr>
          <w:rFonts w:cs="Arial"/>
          <w:sz w:val="23"/>
          <w:szCs w:val="23"/>
        </w:rPr>
        <w:t xml:space="preserve">million for the listing of </w:t>
      </w:r>
      <w:proofErr w:type="spellStart"/>
      <w:r w:rsidR="004E444E" w:rsidRPr="004A2923">
        <w:rPr>
          <w:rFonts w:cs="Arial"/>
          <w:sz w:val="23"/>
          <w:szCs w:val="23"/>
        </w:rPr>
        <w:t>evolocumab</w:t>
      </w:r>
      <w:proofErr w:type="spellEnd"/>
      <w:r w:rsidR="004E444E" w:rsidRPr="004A2923">
        <w:rPr>
          <w:rFonts w:cs="Arial"/>
          <w:sz w:val="23"/>
          <w:szCs w:val="23"/>
        </w:rPr>
        <w:t xml:space="preserve"> in </w:t>
      </w:r>
      <w:r w:rsidR="002B180A" w:rsidRPr="004A2923">
        <w:rPr>
          <w:rFonts w:cs="Arial"/>
          <w:sz w:val="23"/>
          <w:szCs w:val="23"/>
        </w:rPr>
        <w:t>2020</w:t>
      </w:r>
      <w:r w:rsidR="004E444E" w:rsidRPr="004A2923">
        <w:rPr>
          <w:rFonts w:cs="Arial"/>
          <w:sz w:val="23"/>
          <w:szCs w:val="23"/>
        </w:rPr>
        <w:t xml:space="preserve"> to treat patients with high risk cardiovascular disease caused by high cholesterol.</w:t>
      </w:r>
    </w:p>
    <w:p w14:paraId="46C2B936" w14:textId="77777777" w:rsidR="00A02C0E" w:rsidRPr="004A2923" w:rsidRDefault="00447D2A" w:rsidP="00A02C0E">
      <w:pPr>
        <w:rPr>
          <w:rFonts w:cs="Arial"/>
          <w:sz w:val="23"/>
          <w:szCs w:val="23"/>
        </w:rPr>
      </w:pPr>
      <w:r w:rsidRPr="004A2923">
        <w:rPr>
          <w:rFonts w:cs="Arial"/>
          <w:sz w:val="23"/>
          <w:szCs w:val="23"/>
        </w:rPr>
        <w:t>T</w:t>
      </w:r>
      <w:r w:rsidR="00A02C0E" w:rsidRPr="004A2923">
        <w:rPr>
          <w:rFonts w:cs="Arial"/>
          <w:sz w:val="23"/>
          <w:szCs w:val="23"/>
        </w:rPr>
        <w:t>he Government has</w:t>
      </w:r>
      <w:r w:rsidR="00300AF0" w:rsidRPr="004A2923">
        <w:rPr>
          <w:rFonts w:cs="Arial"/>
          <w:sz w:val="23"/>
          <w:szCs w:val="23"/>
        </w:rPr>
        <w:t xml:space="preserve"> rapidly</w:t>
      </w:r>
      <w:r w:rsidR="00A02C0E" w:rsidRPr="004A2923">
        <w:rPr>
          <w:rFonts w:cs="Arial"/>
          <w:sz w:val="23"/>
          <w:szCs w:val="23"/>
        </w:rPr>
        <w:t xml:space="preserve"> approved and funded important new medicine listings for the PBS </w:t>
      </w:r>
      <w:r w:rsidRPr="004A2923">
        <w:rPr>
          <w:rFonts w:cs="Arial"/>
          <w:sz w:val="23"/>
          <w:szCs w:val="23"/>
        </w:rPr>
        <w:t>which</w:t>
      </w:r>
      <w:r w:rsidR="00A02C0E" w:rsidRPr="004A2923">
        <w:rPr>
          <w:rFonts w:cs="Arial"/>
          <w:sz w:val="23"/>
          <w:szCs w:val="23"/>
        </w:rPr>
        <w:t xml:space="preserve"> have been recommended by the Pharmaceutical Ben</w:t>
      </w:r>
      <w:r w:rsidRPr="004A2923">
        <w:rPr>
          <w:rFonts w:cs="Arial"/>
          <w:sz w:val="23"/>
          <w:szCs w:val="23"/>
        </w:rPr>
        <w:t>efits Advisory Committee (PBAC).</w:t>
      </w:r>
    </w:p>
    <w:p w14:paraId="37482615" w14:textId="77777777" w:rsidR="00717905" w:rsidRPr="004A2923" w:rsidRDefault="007033C7" w:rsidP="00447D2A">
      <w:pPr>
        <w:rPr>
          <w:rFonts w:eastAsia="MS Mincho" w:cs="Arial"/>
          <w:sz w:val="23"/>
          <w:szCs w:val="23"/>
          <w:lang w:val="en-US"/>
        </w:rPr>
      </w:pPr>
      <w:r w:rsidRPr="004A2923">
        <w:rPr>
          <w:rFonts w:eastAsia="MS Mincho" w:cs="Arial"/>
          <w:sz w:val="23"/>
          <w:szCs w:val="23"/>
          <w:lang w:val="en-US"/>
        </w:rPr>
        <w:t>F</w:t>
      </w:r>
      <w:r w:rsidR="00BA0AF9" w:rsidRPr="004A2923">
        <w:rPr>
          <w:rFonts w:eastAsia="MS Mincho" w:cs="Arial"/>
          <w:sz w:val="23"/>
          <w:szCs w:val="23"/>
          <w:lang w:val="en-US"/>
        </w:rPr>
        <w:t>or the first time, f</w:t>
      </w:r>
      <w:r w:rsidR="00717905" w:rsidRPr="004A2923">
        <w:rPr>
          <w:rFonts w:eastAsia="MS Mincho" w:cs="Arial"/>
          <w:sz w:val="23"/>
          <w:szCs w:val="23"/>
          <w:lang w:val="en-US"/>
        </w:rPr>
        <w:t>rom May 2022 –</w:t>
      </w:r>
    </w:p>
    <w:p w14:paraId="65E9C8D2" w14:textId="2FF0872F" w:rsidR="007C4863" w:rsidRPr="004A2923" w:rsidRDefault="00CE3891" w:rsidP="00717905">
      <w:pPr>
        <w:pStyle w:val="ListParagraph"/>
        <w:numPr>
          <w:ilvl w:val="0"/>
          <w:numId w:val="10"/>
        </w:numPr>
        <w:rPr>
          <w:rFonts w:eastAsia="MS Mincho" w:cs="Arial"/>
          <w:sz w:val="23"/>
          <w:szCs w:val="23"/>
          <w:lang w:val="en-US"/>
        </w:rPr>
      </w:pPr>
      <w:proofErr w:type="spellStart"/>
      <w:r w:rsidRPr="004A2923">
        <w:rPr>
          <w:rFonts w:eastAsia="MS Mincho" w:cs="Arial"/>
          <w:sz w:val="23"/>
          <w:szCs w:val="23"/>
          <w:lang w:val="en-US"/>
        </w:rPr>
        <w:t>Ofev</w:t>
      </w:r>
      <w:proofErr w:type="spellEnd"/>
      <w:r w:rsidRPr="004A2923">
        <w:rPr>
          <w:rFonts w:eastAsia="MS Mincho" w:cs="Arial"/>
          <w:sz w:val="23"/>
          <w:szCs w:val="23"/>
          <w:vertAlign w:val="superscript"/>
          <w:lang w:val="en-US"/>
        </w:rPr>
        <w:t>®</w:t>
      </w:r>
      <w:r w:rsidRPr="004A2923">
        <w:rPr>
          <w:rFonts w:eastAsia="MS Mincho" w:cs="Arial"/>
          <w:sz w:val="23"/>
          <w:szCs w:val="23"/>
          <w:lang w:val="en-US"/>
        </w:rPr>
        <w:t xml:space="preserve"> (</w:t>
      </w:r>
      <w:proofErr w:type="spellStart"/>
      <w:r w:rsidRPr="004A2923">
        <w:rPr>
          <w:rFonts w:eastAsia="MS Mincho" w:cs="Arial"/>
          <w:sz w:val="23"/>
          <w:szCs w:val="23"/>
          <w:lang w:val="en-US"/>
        </w:rPr>
        <w:t>nintedanib</w:t>
      </w:r>
      <w:proofErr w:type="spellEnd"/>
      <w:r w:rsidRPr="004A2923">
        <w:rPr>
          <w:rFonts w:eastAsia="MS Mincho" w:cs="Arial"/>
          <w:sz w:val="23"/>
          <w:szCs w:val="23"/>
          <w:lang w:val="en-US"/>
        </w:rPr>
        <w:t xml:space="preserve">) </w:t>
      </w:r>
      <w:r w:rsidR="003A0FCB" w:rsidRPr="004A2923">
        <w:rPr>
          <w:rFonts w:eastAsia="MS Mincho" w:cs="Arial"/>
          <w:sz w:val="23"/>
          <w:szCs w:val="23"/>
          <w:lang w:val="en-US"/>
        </w:rPr>
        <w:t xml:space="preserve">will </w:t>
      </w:r>
      <w:r w:rsidR="007033C7" w:rsidRPr="004A2923">
        <w:rPr>
          <w:rFonts w:eastAsia="MS Mincho" w:cs="Arial"/>
          <w:sz w:val="23"/>
          <w:szCs w:val="23"/>
          <w:lang w:val="en-US"/>
        </w:rPr>
        <w:t xml:space="preserve">be included on the PBS for use in the treatment of progressive </w:t>
      </w:r>
      <w:proofErr w:type="spellStart"/>
      <w:r w:rsidR="007033C7" w:rsidRPr="004A2923">
        <w:rPr>
          <w:rFonts w:eastAsia="MS Mincho" w:cs="Arial"/>
          <w:sz w:val="23"/>
          <w:szCs w:val="23"/>
          <w:lang w:val="en-US"/>
        </w:rPr>
        <w:t>fibrosing</w:t>
      </w:r>
      <w:proofErr w:type="spellEnd"/>
      <w:r w:rsidR="007033C7" w:rsidRPr="004A2923">
        <w:rPr>
          <w:rFonts w:eastAsia="MS Mincho" w:cs="Arial"/>
          <w:sz w:val="23"/>
          <w:szCs w:val="23"/>
          <w:lang w:val="en-US"/>
        </w:rPr>
        <w:t xml:space="preserve"> interstitial lung disease, which will save more than </w:t>
      </w:r>
      <w:r w:rsidR="00633068">
        <w:rPr>
          <w:rFonts w:eastAsia="MS Mincho" w:cs="Arial"/>
          <w:sz w:val="23"/>
          <w:szCs w:val="23"/>
          <w:lang w:val="en-US"/>
        </w:rPr>
        <w:br/>
      </w:r>
      <w:r w:rsidR="007033C7" w:rsidRPr="004A2923">
        <w:rPr>
          <w:rFonts w:eastAsia="MS Mincho" w:cs="Arial"/>
          <w:sz w:val="23"/>
          <w:szCs w:val="23"/>
          <w:lang w:val="en-US"/>
        </w:rPr>
        <w:t xml:space="preserve">1,400 </w:t>
      </w:r>
      <w:r w:rsidR="00447D2A" w:rsidRPr="004A2923">
        <w:rPr>
          <w:rFonts w:eastAsia="MS Mincho" w:cs="Arial"/>
          <w:sz w:val="23"/>
          <w:szCs w:val="23"/>
          <w:lang w:val="en-US"/>
        </w:rPr>
        <w:t xml:space="preserve">Australian </w:t>
      </w:r>
      <w:r w:rsidR="007033C7" w:rsidRPr="004A2923">
        <w:rPr>
          <w:rFonts w:eastAsia="MS Mincho" w:cs="Arial"/>
          <w:sz w:val="23"/>
          <w:szCs w:val="23"/>
          <w:lang w:val="en-US"/>
        </w:rPr>
        <w:t xml:space="preserve">patients $40,000 </w:t>
      </w:r>
      <w:r w:rsidR="00BA0AF9" w:rsidRPr="004A2923">
        <w:rPr>
          <w:rFonts w:eastAsia="MS Mincho" w:cs="Arial"/>
          <w:sz w:val="23"/>
          <w:szCs w:val="23"/>
          <w:lang w:val="en-US"/>
        </w:rPr>
        <w:t>a year</w:t>
      </w:r>
      <w:r w:rsidR="007033C7" w:rsidRPr="004A2923">
        <w:rPr>
          <w:rFonts w:eastAsia="MS Mincho" w:cs="Arial"/>
          <w:sz w:val="23"/>
          <w:szCs w:val="23"/>
          <w:lang w:val="en-US"/>
        </w:rPr>
        <w:t>.</w:t>
      </w:r>
    </w:p>
    <w:p w14:paraId="54CA0E48" w14:textId="47CEEA07" w:rsidR="00BA0AF9" w:rsidRPr="004A2923" w:rsidRDefault="00BA0AF9" w:rsidP="00717905">
      <w:pPr>
        <w:pStyle w:val="ListParagraph"/>
        <w:numPr>
          <w:ilvl w:val="0"/>
          <w:numId w:val="10"/>
        </w:numPr>
        <w:rPr>
          <w:rFonts w:cs="Arial"/>
          <w:sz w:val="23"/>
          <w:szCs w:val="23"/>
        </w:rPr>
      </w:pPr>
      <w:proofErr w:type="spellStart"/>
      <w:r w:rsidRPr="004A2923">
        <w:rPr>
          <w:rFonts w:cs="Arial"/>
          <w:sz w:val="23"/>
          <w:szCs w:val="23"/>
        </w:rPr>
        <w:t>Zolgensma</w:t>
      </w:r>
      <w:proofErr w:type="spellEnd"/>
      <w:r w:rsidRPr="004A2923">
        <w:rPr>
          <w:rFonts w:cs="Arial"/>
          <w:sz w:val="23"/>
          <w:szCs w:val="23"/>
          <w:vertAlign w:val="superscript"/>
        </w:rPr>
        <w:t>®</w:t>
      </w:r>
      <w:r w:rsidR="00CE3891" w:rsidRPr="004A2923">
        <w:rPr>
          <w:rFonts w:cs="Arial"/>
          <w:sz w:val="23"/>
          <w:szCs w:val="23"/>
        </w:rPr>
        <w:t xml:space="preserve"> (</w:t>
      </w:r>
      <w:proofErr w:type="spellStart"/>
      <w:r w:rsidR="00CE3891" w:rsidRPr="004A2923">
        <w:rPr>
          <w:rFonts w:cs="Arial"/>
          <w:sz w:val="23"/>
          <w:szCs w:val="23"/>
        </w:rPr>
        <w:t>onasemnogene</w:t>
      </w:r>
      <w:proofErr w:type="spellEnd"/>
      <w:r w:rsidR="00CE3891" w:rsidRPr="004A2923">
        <w:rPr>
          <w:rFonts w:cs="Arial"/>
          <w:sz w:val="23"/>
          <w:szCs w:val="23"/>
        </w:rPr>
        <w:t xml:space="preserve"> </w:t>
      </w:r>
      <w:proofErr w:type="spellStart"/>
      <w:r w:rsidR="00CE3891" w:rsidRPr="004A2923">
        <w:rPr>
          <w:rFonts w:cs="Arial"/>
          <w:sz w:val="23"/>
          <w:szCs w:val="23"/>
        </w:rPr>
        <w:t>abeparvovec</w:t>
      </w:r>
      <w:proofErr w:type="spellEnd"/>
      <w:r w:rsidR="00CE3891" w:rsidRPr="004A2923">
        <w:rPr>
          <w:rFonts w:cs="Arial"/>
          <w:sz w:val="23"/>
          <w:szCs w:val="23"/>
        </w:rPr>
        <w:t>)</w:t>
      </w:r>
      <w:r w:rsidRPr="004A2923">
        <w:rPr>
          <w:rFonts w:cs="Arial"/>
          <w:sz w:val="23"/>
          <w:szCs w:val="23"/>
        </w:rPr>
        <w:t xml:space="preserve"> will also be </w:t>
      </w:r>
      <w:r w:rsidR="00516307" w:rsidRPr="004A2923">
        <w:rPr>
          <w:rFonts w:cs="Arial"/>
          <w:sz w:val="23"/>
          <w:szCs w:val="23"/>
        </w:rPr>
        <w:t>listed</w:t>
      </w:r>
      <w:r w:rsidRPr="004A2923">
        <w:rPr>
          <w:rFonts w:cs="Arial"/>
          <w:sz w:val="23"/>
          <w:szCs w:val="23"/>
        </w:rPr>
        <w:t xml:space="preserve"> </w:t>
      </w:r>
      <w:r w:rsidR="00F11B77" w:rsidRPr="004A2923">
        <w:rPr>
          <w:rFonts w:cs="Arial"/>
          <w:sz w:val="23"/>
          <w:szCs w:val="23"/>
        </w:rPr>
        <w:t>for</w:t>
      </w:r>
      <w:r w:rsidRPr="004A2923">
        <w:rPr>
          <w:rFonts w:cs="Arial"/>
          <w:sz w:val="23"/>
          <w:szCs w:val="23"/>
        </w:rPr>
        <w:t xml:space="preserve"> the treatment of spinal muscular atrophy, which</w:t>
      </w:r>
      <w:r w:rsidR="00D521DB" w:rsidRPr="004A2923">
        <w:rPr>
          <w:rFonts w:cs="Arial"/>
          <w:sz w:val="23"/>
          <w:szCs w:val="23"/>
        </w:rPr>
        <w:t>,</w:t>
      </w:r>
      <w:r w:rsidRPr="004A2923">
        <w:rPr>
          <w:rFonts w:cs="Arial"/>
          <w:sz w:val="23"/>
          <w:szCs w:val="23"/>
        </w:rPr>
        <w:t xml:space="preserve"> </w:t>
      </w:r>
      <w:r w:rsidR="00D521DB" w:rsidRPr="004A2923">
        <w:rPr>
          <w:rFonts w:cs="Arial"/>
          <w:sz w:val="23"/>
          <w:szCs w:val="23"/>
        </w:rPr>
        <w:t xml:space="preserve">each year, </w:t>
      </w:r>
      <w:r w:rsidRPr="004A2923">
        <w:rPr>
          <w:rFonts w:cs="Arial"/>
          <w:sz w:val="23"/>
          <w:szCs w:val="23"/>
        </w:rPr>
        <w:t xml:space="preserve">will save </w:t>
      </w:r>
      <w:r w:rsidR="00D521DB" w:rsidRPr="004A2923">
        <w:rPr>
          <w:rFonts w:cs="Arial"/>
          <w:sz w:val="23"/>
          <w:szCs w:val="23"/>
        </w:rPr>
        <w:t xml:space="preserve">around </w:t>
      </w:r>
      <w:r w:rsidRPr="004A2923">
        <w:rPr>
          <w:rFonts w:cs="Arial"/>
          <w:sz w:val="23"/>
          <w:szCs w:val="23"/>
        </w:rPr>
        <w:t>20 patient</w:t>
      </w:r>
      <w:r w:rsidR="008B2D48" w:rsidRPr="004A2923">
        <w:rPr>
          <w:rFonts w:cs="Arial"/>
          <w:sz w:val="23"/>
          <w:szCs w:val="23"/>
        </w:rPr>
        <w:t xml:space="preserve"> families</w:t>
      </w:r>
      <w:r w:rsidR="00447D2A" w:rsidRPr="004A2923">
        <w:rPr>
          <w:rFonts w:cs="Arial"/>
          <w:sz w:val="23"/>
          <w:szCs w:val="23"/>
        </w:rPr>
        <w:t xml:space="preserve"> more than</w:t>
      </w:r>
      <w:r w:rsidRPr="004A2923">
        <w:rPr>
          <w:rFonts w:cs="Arial"/>
          <w:sz w:val="23"/>
          <w:szCs w:val="23"/>
        </w:rPr>
        <w:t xml:space="preserve"> $2.5 million </w:t>
      </w:r>
      <w:r w:rsidR="00D521DB" w:rsidRPr="004A2923">
        <w:rPr>
          <w:rFonts w:cs="Arial"/>
          <w:sz w:val="23"/>
          <w:szCs w:val="23"/>
        </w:rPr>
        <w:t>for the</w:t>
      </w:r>
      <w:r w:rsidRPr="004A2923">
        <w:rPr>
          <w:rFonts w:cs="Arial"/>
          <w:sz w:val="23"/>
          <w:szCs w:val="23"/>
        </w:rPr>
        <w:t xml:space="preserve"> treatment. </w:t>
      </w:r>
    </w:p>
    <w:p w14:paraId="6692D2DF" w14:textId="77777777" w:rsidR="0049023B" w:rsidRPr="004A2923" w:rsidRDefault="0049023B" w:rsidP="0049023B">
      <w:pPr>
        <w:pStyle w:val="ListParagraph"/>
        <w:numPr>
          <w:ilvl w:val="0"/>
          <w:numId w:val="10"/>
        </w:numPr>
        <w:rPr>
          <w:rFonts w:cs="Arial"/>
          <w:sz w:val="23"/>
          <w:szCs w:val="23"/>
        </w:rPr>
      </w:pPr>
      <w:proofErr w:type="spellStart"/>
      <w:r w:rsidRPr="004A2923">
        <w:rPr>
          <w:rFonts w:cs="Arial"/>
          <w:sz w:val="23"/>
          <w:szCs w:val="23"/>
        </w:rPr>
        <w:t>Trode</w:t>
      </w:r>
      <w:r w:rsidR="00D521DB" w:rsidRPr="004A2923">
        <w:rPr>
          <w:rFonts w:cs="Arial"/>
          <w:sz w:val="23"/>
          <w:szCs w:val="23"/>
        </w:rPr>
        <w:t>l</w:t>
      </w:r>
      <w:r w:rsidRPr="004A2923">
        <w:rPr>
          <w:rFonts w:cs="Arial"/>
          <w:sz w:val="23"/>
          <w:szCs w:val="23"/>
        </w:rPr>
        <w:t>vy</w:t>
      </w:r>
      <w:proofErr w:type="spellEnd"/>
      <w:r w:rsidRPr="004A2923">
        <w:rPr>
          <w:rFonts w:cs="Arial"/>
          <w:sz w:val="23"/>
          <w:szCs w:val="23"/>
        </w:rPr>
        <w:t>® (</w:t>
      </w:r>
      <w:proofErr w:type="spellStart"/>
      <w:r w:rsidRPr="004A2923">
        <w:rPr>
          <w:rFonts w:cs="Arial"/>
          <w:sz w:val="23"/>
          <w:szCs w:val="23"/>
        </w:rPr>
        <w:t>sacituzumab</w:t>
      </w:r>
      <w:proofErr w:type="spellEnd"/>
      <w:r w:rsidRPr="004A2923">
        <w:rPr>
          <w:rFonts w:cs="Arial"/>
          <w:sz w:val="23"/>
          <w:szCs w:val="23"/>
        </w:rPr>
        <w:t xml:space="preserve"> </w:t>
      </w:r>
      <w:proofErr w:type="spellStart"/>
      <w:r w:rsidRPr="004A2923">
        <w:rPr>
          <w:rFonts w:cs="Arial"/>
          <w:sz w:val="23"/>
          <w:szCs w:val="23"/>
        </w:rPr>
        <w:t>govitecan</w:t>
      </w:r>
      <w:proofErr w:type="spellEnd"/>
      <w:r w:rsidRPr="004A2923">
        <w:rPr>
          <w:rFonts w:cs="Arial"/>
          <w:sz w:val="23"/>
          <w:szCs w:val="23"/>
        </w:rPr>
        <w:t>) will be included for the treatment of triple negative breast cancer, which will save an average of 580 patients each year $80,000 per course of treatment.</w:t>
      </w:r>
    </w:p>
    <w:p w14:paraId="29B09260" w14:textId="77777777" w:rsidR="00717905" w:rsidRPr="004A2923" w:rsidRDefault="00717905" w:rsidP="00447D2A">
      <w:pPr>
        <w:rPr>
          <w:rFonts w:cs="Arial"/>
          <w:sz w:val="23"/>
          <w:szCs w:val="23"/>
        </w:rPr>
      </w:pPr>
      <w:r w:rsidRPr="004A2923">
        <w:rPr>
          <w:rFonts w:cs="Arial"/>
          <w:sz w:val="23"/>
          <w:szCs w:val="23"/>
        </w:rPr>
        <w:lastRenderedPageBreak/>
        <w:t>From April 2022 –</w:t>
      </w:r>
    </w:p>
    <w:p w14:paraId="75EC2CC9" w14:textId="51C7C33E" w:rsidR="007C4863" w:rsidRPr="004A2923" w:rsidRDefault="00CE3891" w:rsidP="00717905">
      <w:pPr>
        <w:pStyle w:val="ListParagraph"/>
        <w:numPr>
          <w:ilvl w:val="0"/>
          <w:numId w:val="11"/>
        </w:numPr>
        <w:rPr>
          <w:rFonts w:cs="Arial"/>
          <w:sz w:val="23"/>
          <w:szCs w:val="23"/>
        </w:rPr>
      </w:pPr>
      <w:proofErr w:type="spellStart"/>
      <w:r w:rsidRPr="004A2923">
        <w:rPr>
          <w:rFonts w:cs="Arial"/>
          <w:sz w:val="23"/>
          <w:szCs w:val="23"/>
        </w:rPr>
        <w:t>Trikafta</w:t>
      </w:r>
      <w:proofErr w:type="spellEnd"/>
      <w:r w:rsidRPr="004A2923">
        <w:rPr>
          <w:rFonts w:cs="Arial"/>
          <w:sz w:val="23"/>
          <w:szCs w:val="23"/>
          <w:vertAlign w:val="superscript"/>
        </w:rPr>
        <w:t>®</w:t>
      </w:r>
      <w:r w:rsidRPr="004A2923">
        <w:rPr>
          <w:rFonts w:cs="Arial"/>
          <w:sz w:val="23"/>
          <w:szCs w:val="23"/>
        </w:rPr>
        <w:t xml:space="preserve">, </w:t>
      </w:r>
      <w:r w:rsidR="00BA0AF9" w:rsidRPr="004A2923">
        <w:rPr>
          <w:rFonts w:cs="Arial"/>
          <w:sz w:val="23"/>
          <w:szCs w:val="23"/>
        </w:rPr>
        <w:t xml:space="preserve">the combination product </w:t>
      </w:r>
      <w:r w:rsidRPr="004A2923">
        <w:rPr>
          <w:rFonts w:cs="Arial"/>
          <w:sz w:val="23"/>
          <w:szCs w:val="23"/>
        </w:rPr>
        <w:t xml:space="preserve">of </w:t>
      </w:r>
      <w:proofErr w:type="spellStart"/>
      <w:r w:rsidR="00BA0AF9" w:rsidRPr="004A2923">
        <w:rPr>
          <w:rFonts w:cs="Arial"/>
          <w:sz w:val="23"/>
          <w:szCs w:val="23"/>
        </w:rPr>
        <w:t>elexacaftor</w:t>
      </w:r>
      <w:proofErr w:type="spellEnd"/>
      <w:r w:rsidR="00BA0AF9" w:rsidRPr="004A2923">
        <w:rPr>
          <w:rFonts w:cs="Arial"/>
          <w:sz w:val="23"/>
          <w:szCs w:val="23"/>
        </w:rPr>
        <w:t>/</w:t>
      </w:r>
      <w:proofErr w:type="spellStart"/>
      <w:r w:rsidR="00BA0AF9" w:rsidRPr="004A2923">
        <w:rPr>
          <w:rFonts w:cs="Arial"/>
          <w:sz w:val="23"/>
          <w:szCs w:val="23"/>
        </w:rPr>
        <w:t>tezacaftor</w:t>
      </w:r>
      <w:proofErr w:type="spellEnd"/>
      <w:r w:rsidR="00BA0AF9" w:rsidRPr="004A2923">
        <w:rPr>
          <w:rFonts w:cs="Arial"/>
          <w:sz w:val="23"/>
          <w:szCs w:val="23"/>
        </w:rPr>
        <w:t>/</w:t>
      </w:r>
      <w:proofErr w:type="spellStart"/>
      <w:r w:rsidR="00BA0AF9" w:rsidRPr="004A2923">
        <w:rPr>
          <w:rFonts w:cs="Arial"/>
          <w:sz w:val="23"/>
          <w:szCs w:val="23"/>
        </w:rPr>
        <w:t>ivacaftor</w:t>
      </w:r>
      <w:proofErr w:type="spellEnd"/>
      <w:r w:rsidR="00BA0AF9" w:rsidRPr="004A2923">
        <w:rPr>
          <w:rFonts w:cs="Arial"/>
          <w:sz w:val="23"/>
          <w:szCs w:val="23"/>
        </w:rPr>
        <w:t xml:space="preserve"> and </w:t>
      </w:r>
      <w:proofErr w:type="spellStart"/>
      <w:r w:rsidR="00BA0AF9" w:rsidRPr="004A2923">
        <w:rPr>
          <w:rFonts w:cs="Arial"/>
          <w:sz w:val="23"/>
          <w:szCs w:val="23"/>
        </w:rPr>
        <w:t>ivacaftor</w:t>
      </w:r>
      <w:proofErr w:type="spellEnd"/>
      <w:r w:rsidR="00BA0AF9" w:rsidRPr="004A2923">
        <w:rPr>
          <w:rFonts w:cs="Arial"/>
          <w:sz w:val="23"/>
          <w:szCs w:val="23"/>
        </w:rPr>
        <w:t xml:space="preserve"> will be listed on the PBS for the treatment of cystic fibrosis, </w:t>
      </w:r>
      <w:r w:rsidR="00633068">
        <w:rPr>
          <w:rFonts w:cs="Arial"/>
          <w:sz w:val="23"/>
          <w:szCs w:val="23"/>
        </w:rPr>
        <w:br/>
      </w:r>
      <w:r w:rsidR="00BA0AF9" w:rsidRPr="004A2923">
        <w:rPr>
          <w:rFonts w:cs="Arial"/>
          <w:sz w:val="23"/>
          <w:szCs w:val="23"/>
        </w:rPr>
        <w:t>helping an a</w:t>
      </w:r>
      <w:r w:rsidR="00717905" w:rsidRPr="004A2923">
        <w:rPr>
          <w:rFonts w:cs="Arial"/>
          <w:sz w:val="23"/>
          <w:szCs w:val="23"/>
        </w:rPr>
        <w:t xml:space="preserve">verage of 1,900 patients reduce their out of pocket </w:t>
      </w:r>
      <w:r w:rsidR="00BA0AF9" w:rsidRPr="004A2923">
        <w:rPr>
          <w:rFonts w:cs="Arial"/>
          <w:sz w:val="23"/>
          <w:szCs w:val="23"/>
        </w:rPr>
        <w:t xml:space="preserve">costs </w:t>
      </w:r>
      <w:r w:rsidR="00C10967" w:rsidRPr="004A2923">
        <w:rPr>
          <w:rFonts w:cs="Arial"/>
          <w:sz w:val="23"/>
          <w:szCs w:val="23"/>
        </w:rPr>
        <w:t xml:space="preserve">by </w:t>
      </w:r>
      <w:r w:rsidR="00717905" w:rsidRPr="004A2923">
        <w:rPr>
          <w:rFonts w:cs="Arial"/>
          <w:sz w:val="23"/>
          <w:szCs w:val="23"/>
        </w:rPr>
        <w:t>around</w:t>
      </w:r>
      <w:r w:rsidR="00BA0AF9" w:rsidRPr="004A2923">
        <w:rPr>
          <w:rFonts w:cs="Arial"/>
          <w:sz w:val="23"/>
          <w:szCs w:val="23"/>
        </w:rPr>
        <w:t xml:space="preserve"> $250,000 </w:t>
      </w:r>
      <w:r w:rsidR="00717905" w:rsidRPr="004A2923">
        <w:rPr>
          <w:rFonts w:cs="Arial"/>
          <w:sz w:val="23"/>
          <w:szCs w:val="23"/>
        </w:rPr>
        <w:t>a</w:t>
      </w:r>
      <w:r w:rsidR="00BA0AF9" w:rsidRPr="004A2923">
        <w:rPr>
          <w:rFonts w:cs="Arial"/>
          <w:sz w:val="23"/>
          <w:szCs w:val="23"/>
        </w:rPr>
        <w:t xml:space="preserve"> year.</w:t>
      </w:r>
    </w:p>
    <w:p w14:paraId="007F18E7" w14:textId="77777777" w:rsidR="00961C2B" w:rsidRPr="004A2923" w:rsidRDefault="00961C2B" w:rsidP="00A02C0E">
      <w:pPr>
        <w:rPr>
          <w:rFonts w:cs="Arial"/>
          <w:sz w:val="23"/>
          <w:szCs w:val="23"/>
          <w:shd w:val="clear" w:color="auto" w:fill="FFFFFF"/>
        </w:rPr>
      </w:pPr>
      <w:r w:rsidRPr="004A2923">
        <w:rPr>
          <w:rFonts w:cs="Arial"/>
          <w:sz w:val="23"/>
          <w:szCs w:val="23"/>
          <w:shd w:val="clear" w:color="auto" w:fill="FFFFFF"/>
        </w:rPr>
        <w:t>Instead of paying thousands of doll</w:t>
      </w:r>
      <w:r w:rsidR="00717905" w:rsidRPr="004A2923">
        <w:rPr>
          <w:rFonts w:cs="Arial"/>
          <w:sz w:val="23"/>
          <w:szCs w:val="23"/>
          <w:shd w:val="clear" w:color="auto" w:fill="FFFFFF"/>
        </w:rPr>
        <w:t>ars to access these treatments</w:t>
      </w:r>
      <w:r w:rsidR="00AD1129" w:rsidRPr="004A2923">
        <w:rPr>
          <w:rFonts w:cs="Arial"/>
          <w:sz w:val="23"/>
          <w:szCs w:val="23"/>
          <w:shd w:val="clear" w:color="auto" w:fill="FFFFFF"/>
        </w:rPr>
        <w:t>,</w:t>
      </w:r>
      <w:r w:rsidRPr="004A2923">
        <w:rPr>
          <w:rFonts w:cs="Arial"/>
          <w:sz w:val="23"/>
          <w:szCs w:val="23"/>
          <w:shd w:val="clear" w:color="auto" w:fill="FFFFFF"/>
        </w:rPr>
        <w:t xml:space="preserve"> Australians will pay </w:t>
      </w:r>
      <w:r w:rsidR="003A01FD" w:rsidRPr="004A2923">
        <w:rPr>
          <w:rFonts w:cs="Arial"/>
          <w:sz w:val="23"/>
          <w:szCs w:val="23"/>
          <w:shd w:val="clear" w:color="auto" w:fill="FFFFFF"/>
        </w:rPr>
        <w:t xml:space="preserve">a reduced </w:t>
      </w:r>
      <w:r w:rsidRPr="004A2923">
        <w:rPr>
          <w:rFonts w:cs="Arial"/>
          <w:sz w:val="23"/>
          <w:szCs w:val="23"/>
          <w:shd w:val="clear" w:color="auto" w:fill="FFFFFF"/>
        </w:rPr>
        <w:t>$</w:t>
      </w:r>
      <w:r w:rsidR="002B7F49" w:rsidRPr="004A2923">
        <w:rPr>
          <w:rFonts w:cs="Arial"/>
          <w:sz w:val="23"/>
          <w:szCs w:val="23"/>
          <w:shd w:val="clear" w:color="auto" w:fill="FFFFFF"/>
        </w:rPr>
        <w:t>4</w:t>
      </w:r>
      <w:r w:rsidRPr="004A2923">
        <w:rPr>
          <w:rFonts w:cs="Arial"/>
          <w:sz w:val="23"/>
          <w:szCs w:val="23"/>
          <w:shd w:val="clear" w:color="auto" w:fill="FFFFFF"/>
        </w:rPr>
        <w:t>2.50 per script, or as little as $6.80 with a concession card</w:t>
      </w:r>
      <w:r w:rsidR="003E3663" w:rsidRPr="004A2923">
        <w:rPr>
          <w:rFonts w:cs="Arial"/>
          <w:sz w:val="23"/>
          <w:szCs w:val="23"/>
          <w:shd w:val="clear" w:color="auto" w:fill="FFFFFF"/>
        </w:rPr>
        <w:t>.</w:t>
      </w:r>
    </w:p>
    <w:p w14:paraId="26EB0F64" w14:textId="77777777" w:rsidR="00A02C0E" w:rsidRPr="004A2923" w:rsidRDefault="00A02C0E" w:rsidP="00A02C0E">
      <w:pPr>
        <w:rPr>
          <w:rFonts w:eastAsia="MS Mincho" w:cs="Arial"/>
          <w:sz w:val="23"/>
          <w:szCs w:val="23"/>
          <w:lang w:val="en-US"/>
        </w:rPr>
      </w:pPr>
      <w:r w:rsidRPr="004A2923">
        <w:rPr>
          <w:rFonts w:eastAsia="MS Mincho" w:cs="Arial"/>
          <w:sz w:val="23"/>
          <w:szCs w:val="23"/>
          <w:lang w:val="en-US"/>
        </w:rPr>
        <w:t>Other new and amended PBS listings include:</w:t>
      </w:r>
    </w:p>
    <w:p w14:paraId="22BA2F05" w14:textId="77777777" w:rsidR="00717905" w:rsidRPr="004A2923" w:rsidRDefault="00717905" w:rsidP="00717905">
      <w:pPr>
        <w:rPr>
          <w:rFonts w:eastAsia="MS Mincho" w:cs="Arial"/>
          <w:sz w:val="23"/>
          <w:szCs w:val="23"/>
          <w:lang w:val="en-US"/>
        </w:rPr>
      </w:pPr>
      <w:r w:rsidRPr="004A2923">
        <w:rPr>
          <w:rFonts w:eastAsia="MS Mincho" w:cs="Arial"/>
          <w:sz w:val="23"/>
          <w:szCs w:val="23"/>
          <w:lang w:val="en-US"/>
        </w:rPr>
        <w:t xml:space="preserve">From March 2022 –  </w:t>
      </w:r>
    </w:p>
    <w:p w14:paraId="5BAAA0EE" w14:textId="77777777" w:rsidR="00E53C4A" w:rsidRPr="004A2923" w:rsidRDefault="00E53C4A" w:rsidP="00717905">
      <w:pPr>
        <w:pStyle w:val="ListParagraph"/>
        <w:numPr>
          <w:ilvl w:val="0"/>
          <w:numId w:val="11"/>
        </w:numPr>
        <w:rPr>
          <w:rFonts w:cs="Arial"/>
          <w:sz w:val="23"/>
          <w:szCs w:val="23"/>
        </w:rPr>
      </w:pPr>
      <w:proofErr w:type="spellStart"/>
      <w:r w:rsidRPr="004A2923">
        <w:rPr>
          <w:rFonts w:cs="Arial"/>
          <w:sz w:val="23"/>
          <w:szCs w:val="23"/>
        </w:rPr>
        <w:t>Lagevrio</w:t>
      </w:r>
      <w:proofErr w:type="spellEnd"/>
      <w:r w:rsidRPr="004A2923">
        <w:rPr>
          <w:rFonts w:cs="Arial"/>
          <w:sz w:val="23"/>
          <w:szCs w:val="23"/>
          <w:vertAlign w:val="superscript"/>
        </w:rPr>
        <w:t>®</w:t>
      </w:r>
      <w:r w:rsidRPr="004A2923">
        <w:rPr>
          <w:rFonts w:cs="Arial"/>
          <w:sz w:val="23"/>
          <w:szCs w:val="23"/>
        </w:rPr>
        <w:t xml:space="preserve"> (</w:t>
      </w:r>
      <w:proofErr w:type="spellStart"/>
      <w:r w:rsidRPr="004A2923">
        <w:rPr>
          <w:rFonts w:cs="Arial"/>
          <w:sz w:val="23"/>
          <w:szCs w:val="23"/>
        </w:rPr>
        <w:t>molnupiravir</w:t>
      </w:r>
      <w:proofErr w:type="spellEnd"/>
      <w:r w:rsidRPr="004A2923">
        <w:rPr>
          <w:rFonts w:cs="Arial"/>
          <w:sz w:val="23"/>
          <w:szCs w:val="23"/>
        </w:rPr>
        <w:t xml:space="preserve">) </w:t>
      </w:r>
      <w:r w:rsidR="00C10967" w:rsidRPr="004A2923">
        <w:rPr>
          <w:rFonts w:cs="Arial"/>
          <w:sz w:val="23"/>
          <w:szCs w:val="23"/>
        </w:rPr>
        <w:t xml:space="preserve">will be available until 31 January 2024 in line with the provisional </w:t>
      </w:r>
      <w:r w:rsidR="002B5BF4" w:rsidRPr="004A2923">
        <w:rPr>
          <w:rFonts w:cs="Arial"/>
          <w:sz w:val="23"/>
          <w:szCs w:val="23"/>
        </w:rPr>
        <w:t xml:space="preserve">registration by the Therapeutic Goods Administration </w:t>
      </w:r>
      <w:r w:rsidRPr="004A2923">
        <w:rPr>
          <w:rFonts w:cs="Arial"/>
          <w:sz w:val="23"/>
          <w:szCs w:val="23"/>
        </w:rPr>
        <w:t>for</w:t>
      </w:r>
      <w:r w:rsidR="00E17FFA" w:rsidRPr="004A2923">
        <w:rPr>
          <w:rFonts w:cs="Arial"/>
          <w:sz w:val="23"/>
          <w:szCs w:val="23"/>
        </w:rPr>
        <w:t xml:space="preserve"> Australians with mild-moderate COVID-19 who have a high risk for developing severe disease, reducing the need for admission to hospital. This includes adults aged 65 or older, with two other risk factors for severe disease, people identifying as of Aboriginal or Torres Strait Islander origin, who are 50 years of age or older with two other risk factors for severe disease, or the moderatel</w:t>
      </w:r>
      <w:r w:rsidR="00CE3891" w:rsidRPr="004A2923">
        <w:rPr>
          <w:rFonts w:cs="Arial"/>
          <w:sz w:val="23"/>
          <w:szCs w:val="23"/>
        </w:rPr>
        <w:t>y to severely immunocompromised</w:t>
      </w:r>
      <w:r w:rsidR="00717905" w:rsidRPr="004A2923">
        <w:rPr>
          <w:rFonts w:cs="Arial"/>
          <w:sz w:val="23"/>
          <w:szCs w:val="23"/>
        </w:rPr>
        <w:t>.</w:t>
      </w:r>
    </w:p>
    <w:p w14:paraId="3BEC9EF1" w14:textId="77777777" w:rsidR="00E17FFA" w:rsidRPr="004A2923" w:rsidRDefault="00E17FFA" w:rsidP="00717905">
      <w:pPr>
        <w:pStyle w:val="ListParagraph"/>
        <w:numPr>
          <w:ilvl w:val="0"/>
          <w:numId w:val="11"/>
        </w:numPr>
        <w:rPr>
          <w:rFonts w:cs="Arial"/>
          <w:sz w:val="23"/>
          <w:szCs w:val="23"/>
        </w:rPr>
      </w:pPr>
      <w:proofErr w:type="spellStart"/>
      <w:r w:rsidRPr="004A2923">
        <w:rPr>
          <w:rFonts w:cs="Arial"/>
          <w:sz w:val="23"/>
          <w:szCs w:val="23"/>
        </w:rPr>
        <w:t>Uvadex</w:t>
      </w:r>
      <w:proofErr w:type="spellEnd"/>
      <w:r w:rsidRPr="004A2923">
        <w:rPr>
          <w:rFonts w:cs="Arial"/>
          <w:sz w:val="23"/>
          <w:szCs w:val="23"/>
          <w:vertAlign w:val="superscript"/>
        </w:rPr>
        <w:t>®</w:t>
      </w:r>
      <w:r w:rsidRPr="004A2923">
        <w:rPr>
          <w:rFonts w:cs="Arial"/>
          <w:sz w:val="23"/>
          <w:szCs w:val="23"/>
        </w:rPr>
        <w:t xml:space="preserve"> (</w:t>
      </w:r>
      <w:proofErr w:type="spellStart"/>
      <w:r w:rsidRPr="004A2923">
        <w:rPr>
          <w:rFonts w:cs="Arial"/>
          <w:sz w:val="23"/>
          <w:szCs w:val="23"/>
        </w:rPr>
        <w:t>methoxsalen</w:t>
      </w:r>
      <w:proofErr w:type="spellEnd"/>
      <w:r w:rsidRPr="004A2923">
        <w:rPr>
          <w:rFonts w:cs="Arial"/>
          <w:sz w:val="23"/>
          <w:szCs w:val="23"/>
        </w:rPr>
        <w:t xml:space="preserve">) for the treatment of chronic graft versus host disease, </w:t>
      </w:r>
      <w:r w:rsidR="008F4E13" w:rsidRPr="004A2923">
        <w:rPr>
          <w:rFonts w:cs="Arial"/>
          <w:sz w:val="23"/>
          <w:szCs w:val="23"/>
        </w:rPr>
        <w:t xml:space="preserve">and for </w:t>
      </w:r>
      <w:r w:rsidRPr="004A2923">
        <w:rPr>
          <w:rFonts w:cs="Arial"/>
          <w:sz w:val="23"/>
          <w:szCs w:val="23"/>
        </w:rPr>
        <w:t xml:space="preserve">around 180 patients </w:t>
      </w:r>
      <w:r w:rsidR="008F4E13" w:rsidRPr="004A2923">
        <w:rPr>
          <w:rFonts w:cs="Arial"/>
          <w:sz w:val="23"/>
          <w:szCs w:val="23"/>
        </w:rPr>
        <w:t xml:space="preserve">would otherwise cost </w:t>
      </w:r>
      <w:r w:rsidRPr="004A2923">
        <w:rPr>
          <w:rFonts w:cs="Arial"/>
          <w:sz w:val="23"/>
          <w:szCs w:val="23"/>
        </w:rPr>
        <w:t>$9,200 per course of treatment</w:t>
      </w:r>
      <w:r w:rsidR="00717905" w:rsidRPr="004A2923">
        <w:rPr>
          <w:rFonts w:cs="Arial"/>
          <w:sz w:val="23"/>
          <w:szCs w:val="23"/>
        </w:rPr>
        <w:t>.</w:t>
      </w:r>
      <w:r w:rsidRPr="004A2923">
        <w:rPr>
          <w:rFonts w:cs="Arial"/>
          <w:sz w:val="23"/>
          <w:szCs w:val="23"/>
        </w:rPr>
        <w:t xml:space="preserve"> </w:t>
      </w:r>
    </w:p>
    <w:p w14:paraId="7F9A68DA" w14:textId="779A0D58" w:rsidR="00E17FFA" w:rsidRPr="004A2923" w:rsidRDefault="00E17FFA" w:rsidP="00717905">
      <w:pPr>
        <w:pStyle w:val="ListParagraph"/>
        <w:numPr>
          <w:ilvl w:val="0"/>
          <w:numId w:val="11"/>
        </w:numPr>
        <w:rPr>
          <w:rFonts w:cs="Arial"/>
          <w:sz w:val="23"/>
          <w:szCs w:val="23"/>
        </w:rPr>
      </w:pPr>
      <w:proofErr w:type="spellStart"/>
      <w:r w:rsidRPr="004A2923">
        <w:rPr>
          <w:rFonts w:cs="Arial"/>
          <w:sz w:val="23"/>
          <w:szCs w:val="23"/>
        </w:rPr>
        <w:t>Mylotarg</w:t>
      </w:r>
      <w:proofErr w:type="spellEnd"/>
      <w:r w:rsidRPr="004A2923">
        <w:rPr>
          <w:rFonts w:cs="Arial"/>
          <w:sz w:val="23"/>
          <w:szCs w:val="23"/>
          <w:vertAlign w:val="superscript"/>
        </w:rPr>
        <w:t>®</w:t>
      </w:r>
      <w:r w:rsidRPr="004A2923">
        <w:rPr>
          <w:rFonts w:cs="Arial"/>
          <w:sz w:val="23"/>
          <w:szCs w:val="23"/>
        </w:rPr>
        <w:t xml:space="preserve"> (</w:t>
      </w:r>
      <w:proofErr w:type="spellStart"/>
      <w:r w:rsidRPr="004A2923">
        <w:rPr>
          <w:rFonts w:cs="Arial"/>
          <w:sz w:val="23"/>
          <w:szCs w:val="23"/>
        </w:rPr>
        <w:t>gemtuzumab</w:t>
      </w:r>
      <w:proofErr w:type="spellEnd"/>
      <w:r w:rsidRPr="004A2923">
        <w:rPr>
          <w:rFonts w:cs="Arial"/>
          <w:sz w:val="23"/>
          <w:szCs w:val="23"/>
        </w:rPr>
        <w:t xml:space="preserve"> </w:t>
      </w:r>
      <w:proofErr w:type="spellStart"/>
      <w:r w:rsidRPr="004A2923">
        <w:rPr>
          <w:rFonts w:cs="Arial"/>
          <w:sz w:val="23"/>
          <w:szCs w:val="23"/>
        </w:rPr>
        <w:t>ozogamicin</w:t>
      </w:r>
      <w:proofErr w:type="spellEnd"/>
      <w:r w:rsidRPr="004A2923">
        <w:rPr>
          <w:rFonts w:cs="Arial"/>
          <w:sz w:val="23"/>
          <w:szCs w:val="23"/>
        </w:rPr>
        <w:t xml:space="preserve">) to help patients with acute myeloid leukaemia, which means they will no longer need to pay $18,000 per course </w:t>
      </w:r>
      <w:r w:rsidR="00633068">
        <w:rPr>
          <w:rFonts w:cs="Arial"/>
          <w:sz w:val="23"/>
          <w:szCs w:val="23"/>
        </w:rPr>
        <w:br/>
      </w:r>
      <w:r w:rsidRPr="004A2923">
        <w:rPr>
          <w:rFonts w:cs="Arial"/>
          <w:sz w:val="23"/>
          <w:szCs w:val="23"/>
        </w:rPr>
        <w:t>of treatment</w:t>
      </w:r>
      <w:r w:rsidR="00717905" w:rsidRPr="004A2923">
        <w:rPr>
          <w:rFonts w:cs="Arial"/>
          <w:sz w:val="23"/>
          <w:szCs w:val="23"/>
        </w:rPr>
        <w:t>.</w:t>
      </w:r>
      <w:r w:rsidRPr="004A2923">
        <w:rPr>
          <w:rFonts w:cs="Arial"/>
          <w:sz w:val="23"/>
          <w:szCs w:val="23"/>
        </w:rPr>
        <w:t xml:space="preserve"> </w:t>
      </w:r>
    </w:p>
    <w:p w14:paraId="61B56336" w14:textId="6BFED16B" w:rsidR="00E17FFA" w:rsidRPr="004A2923" w:rsidRDefault="00E17FFA" w:rsidP="00717905">
      <w:pPr>
        <w:pStyle w:val="ListParagraph"/>
        <w:numPr>
          <w:ilvl w:val="0"/>
          <w:numId w:val="11"/>
        </w:numPr>
        <w:rPr>
          <w:rFonts w:cs="Arial"/>
          <w:sz w:val="23"/>
          <w:szCs w:val="23"/>
        </w:rPr>
      </w:pPr>
      <w:proofErr w:type="spellStart"/>
      <w:r w:rsidRPr="004A2923">
        <w:rPr>
          <w:rFonts w:cs="Arial"/>
          <w:sz w:val="23"/>
          <w:szCs w:val="23"/>
        </w:rPr>
        <w:t>Ultomiris</w:t>
      </w:r>
      <w:proofErr w:type="spellEnd"/>
      <w:r w:rsidRPr="004A2923">
        <w:rPr>
          <w:rFonts w:cs="Arial"/>
          <w:sz w:val="23"/>
          <w:szCs w:val="23"/>
          <w:vertAlign w:val="superscript"/>
        </w:rPr>
        <w:t>®</w:t>
      </w:r>
      <w:r w:rsidRPr="004A2923">
        <w:rPr>
          <w:rFonts w:cs="Arial"/>
          <w:sz w:val="23"/>
          <w:szCs w:val="23"/>
        </w:rPr>
        <w:t xml:space="preserve"> (</w:t>
      </w:r>
      <w:proofErr w:type="spellStart"/>
      <w:r w:rsidRPr="004A2923">
        <w:rPr>
          <w:rFonts w:cs="Arial"/>
          <w:sz w:val="23"/>
          <w:szCs w:val="23"/>
        </w:rPr>
        <w:t>ravulizumab</w:t>
      </w:r>
      <w:proofErr w:type="spellEnd"/>
      <w:r w:rsidRPr="004A2923">
        <w:rPr>
          <w:rFonts w:cs="Arial"/>
          <w:sz w:val="23"/>
          <w:szCs w:val="23"/>
        </w:rPr>
        <w:t xml:space="preserve">) to benefit people with paroxysmal nocturnal haemoglobinuria (PNH), saving 160 Australians a year from paying </w:t>
      </w:r>
      <w:r w:rsidR="00633068">
        <w:rPr>
          <w:rFonts w:cs="Arial"/>
          <w:sz w:val="23"/>
          <w:szCs w:val="23"/>
        </w:rPr>
        <w:br/>
      </w:r>
      <w:r w:rsidRPr="004A2923">
        <w:rPr>
          <w:rFonts w:cs="Arial"/>
          <w:sz w:val="23"/>
          <w:szCs w:val="23"/>
        </w:rPr>
        <w:t>$550,000 per year for treatment</w:t>
      </w:r>
      <w:r w:rsidR="00717905" w:rsidRPr="004A2923">
        <w:rPr>
          <w:rFonts w:cs="Arial"/>
          <w:sz w:val="23"/>
          <w:szCs w:val="23"/>
        </w:rPr>
        <w:t>.</w:t>
      </w:r>
      <w:r w:rsidRPr="004A2923">
        <w:rPr>
          <w:rFonts w:cs="Arial"/>
          <w:sz w:val="23"/>
          <w:szCs w:val="23"/>
        </w:rPr>
        <w:t xml:space="preserve"> </w:t>
      </w:r>
    </w:p>
    <w:p w14:paraId="06ABFDBD" w14:textId="77777777" w:rsidR="00E17FFA" w:rsidRPr="004A2923" w:rsidRDefault="00E17FFA" w:rsidP="00717905">
      <w:pPr>
        <w:pStyle w:val="ListParagraph"/>
        <w:numPr>
          <w:ilvl w:val="0"/>
          <w:numId w:val="11"/>
        </w:numPr>
        <w:rPr>
          <w:rFonts w:cs="Arial"/>
          <w:sz w:val="23"/>
          <w:szCs w:val="23"/>
        </w:rPr>
      </w:pPr>
      <w:proofErr w:type="spellStart"/>
      <w:r w:rsidRPr="004A2923">
        <w:rPr>
          <w:rFonts w:cs="Arial"/>
          <w:sz w:val="23"/>
          <w:szCs w:val="23"/>
        </w:rPr>
        <w:t>Soliris</w:t>
      </w:r>
      <w:proofErr w:type="spellEnd"/>
      <w:r w:rsidRPr="004A2923">
        <w:rPr>
          <w:rFonts w:cs="Arial"/>
          <w:sz w:val="23"/>
          <w:szCs w:val="23"/>
          <w:vertAlign w:val="superscript"/>
        </w:rPr>
        <w:t>®</w:t>
      </w:r>
      <w:r w:rsidRPr="004A2923">
        <w:rPr>
          <w:rFonts w:cs="Arial"/>
          <w:sz w:val="23"/>
          <w:szCs w:val="23"/>
        </w:rPr>
        <w:t xml:space="preserve"> (</w:t>
      </w:r>
      <w:proofErr w:type="spellStart"/>
      <w:r w:rsidRPr="004A2923">
        <w:rPr>
          <w:rFonts w:cs="Arial"/>
          <w:sz w:val="23"/>
          <w:szCs w:val="23"/>
        </w:rPr>
        <w:t>eculizumab</w:t>
      </w:r>
      <w:proofErr w:type="spellEnd"/>
      <w:r w:rsidRPr="004A2923">
        <w:rPr>
          <w:rFonts w:cs="Arial"/>
          <w:sz w:val="23"/>
          <w:szCs w:val="23"/>
        </w:rPr>
        <w:t xml:space="preserve">), also used for the treatment of </w:t>
      </w:r>
      <w:r w:rsidR="004E444E" w:rsidRPr="004A2923">
        <w:rPr>
          <w:rFonts w:cs="Arial"/>
          <w:sz w:val="23"/>
          <w:szCs w:val="23"/>
        </w:rPr>
        <w:t>paroxysmal nocturnal haemoglobinuria (</w:t>
      </w:r>
      <w:r w:rsidRPr="004A2923">
        <w:rPr>
          <w:rFonts w:cs="Arial"/>
          <w:sz w:val="23"/>
          <w:szCs w:val="23"/>
        </w:rPr>
        <w:t>PNH</w:t>
      </w:r>
      <w:r w:rsidR="004E444E" w:rsidRPr="004A2923">
        <w:rPr>
          <w:rFonts w:cs="Arial"/>
          <w:sz w:val="23"/>
          <w:szCs w:val="23"/>
        </w:rPr>
        <w:t>)</w:t>
      </w:r>
      <w:r w:rsidRPr="004A2923">
        <w:rPr>
          <w:rFonts w:cs="Arial"/>
          <w:sz w:val="23"/>
          <w:szCs w:val="23"/>
        </w:rPr>
        <w:t>, previously available through the Life Savings Drug Program</w:t>
      </w:r>
      <w:r w:rsidR="00DA65CA" w:rsidRPr="004A2923">
        <w:rPr>
          <w:rFonts w:cs="Arial"/>
          <w:sz w:val="23"/>
          <w:szCs w:val="23"/>
        </w:rPr>
        <w:t>, and would otherwise cost each patient $</w:t>
      </w:r>
      <w:r w:rsidR="00E913AE" w:rsidRPr="004A2923">
        <w:rPr>
          <w:rFonts w:cs="Arial"/>
          <w:sz w:val="23"/>
          <w:szCs w:val="23"/>
        </w:rPr>
        <w:t xml:space="preserve">440,000 </w:t>
      </w:r>
      <w:r w:rsidR="00DA65CA" w:rsidRPr="004A2923">
        <w:rPr>
          <w:rFonts w:cs="Arial"/>
          <w:sz w:val="23"/>
          <w:szCs w:val="23"/>
        </w:rPr>
        <w:t xml:space="preserve">per </w:t>
      </w:r>
      <w:r w:rsidR="00E913AE" w:rsidRPr="004A2923">
        <w:rPr>
          <w:rFonts w:cs="Arial"/>
          <w:sz w:val="23"/>
          <w:szCs w:val="23"/>
        </w:rPr>
        <w:t xml:space="preserve">year of </w:t>
      </w:r>
      <w:r w:rsidR="00DA65CA" w:rsidRPr="004A2923">
        <w:rPr>
          <w:rFonts w:cs="Arial"/>
          <w:sz w:val="23"/>
          <w:szCs w:val="23"/>
        </w:rPr>
        <w:t>treatment</w:t>
      </w:r>
      <w:r w:rsidRPr="004A2923">
        <w:rPr>
          <w:rFonts w:cs="Arial"/>
          <w:sz w:val="23"/>
          <w:szCs w:val="23"/>
        </w:rPr>
        <w:t>.</w:t>
      </w:r>
    </w:p>
    <w:p w14:paraId="0F31FD73" w14:textId="77777777" w:rsidR="00717905" w:rsidRPr="004A2923" w:rsidRDefault="00717905" w:rsidP="00717905">
      <w:pPr>
        <w:rPr>
          <w:rFonts w:eastAsia="MS Mincho" w:cs="Arial"/>
          <w:sz w:val="23"/>
          <w:szCs w:val="23"/>
          <w:lang w:val="en-US"/>
        </w:rPr>
      </w:pPr>
      <w:r w:rsidRPr="004A2923">
        <w:rPr>
          <w:rFonts w:eastAsia="MS Mincho" w:cs="Arial"/>
          <w:sz w:val="23"/>
          <w:szCs w:val="23"/>
          <w:lang w:val="en-US"/>
        </w:rPr>
        <w:t xml:space="preserve">From February 2022 – </w:t>
      </w:r>
    </w:p>
    <w:p w14:paraId="0BD4EAB0" w14:textId="77777777" w:rsidR="00BA0AF9" w:rsidRPr="004A2923" w:rsidRDefault="00BA0AF9" w:rsidP="00717905">
      <w:pPr>
        <w:pStyle w:val="ListParagraph"/>
        <w:numPr>
          <w:ilvl w:val="0"/>
          <w:numId w:val="13"/>
        </w:numPr>
        <w:rPr>
          <w:rFonts w:eastAsia="MS Mincho" w:cs="Arial"/>
          <w:sz w:val="23"/>
          <w:szCs w:val="23"/>
          <w:lang w:val="en-US"/>
        </w:rPr>
      </w:pPr>
      <w:proofErr w:type="spellStart"/>
      <w:r w:rsidRPr="004A2923">
        <w:rPr>
          <w:rFonts w:eastAsia="MS Mincho" w:cs="Arial"/>
          <w:sz w:val="23"/>
          <w:szCs w:val="23"/>
          <w:lang w:val="en-US"/>
        </w:rPr>
        <w:t>Calquence</w:t>
      </w:r>
      <w:proofErr w:type="spellEnd"/>
      <w:r w:rsidRPr="004A2923">
        <w:rPr>
          <w:rFonts w:eastAsia="MS Mincho" w:cs="Arial"/>
          <w:sz w:val="23"/>
          <w:szCs w:val="23"/>
          <w:vertAlign w:val="superscript"/>
          <w:lang w:val="en-US"/>
        </w:rPr>
        <w:t>®</w:t>
      </w:r>
      <w:r w:rsidR="009661F4" w:rsidRPr="004A2923">
        <w:rPr>
          <w:rFonts w:eastAsia="MS Mincho" w:cs="Arial"/>
          <w:sz w:val="23"/>
          <w:szCs w:val="23"/>
          <w:lang w:val="en-US"/>
        </w:rPr>
        <w:t xml:space="preserve"> (</w:t>
      </w:r>
      <w:proofErr w:type="spellStart"/>
      <w:r w:rsidR="009661F4" w:rsidRPr="004A2923">
        <w:rPr>
          <w:rFonts w:eastAsia="MS Mincho" w:cs="Arial"/>
          <w:sz w:val="23"/>
          <w:szCs w:val="23"/>
          <w:lang w:val="en-US"/>
        </w:rPr>
        <w:t>acalabrutinib</w:t>
      </w:r>
      <w:proofErr w:type="spellEnd"/>
      <w:r w:rsidR="009661F4" w:rsidRPr="004A2923">
        <w:rPr>
          <w:rFonts w:eastAsia="MS Mincho" w:cs="Arial"/>
          <w:sz w:val="23"/>
          <w:szCs w:val="23"/>
          <w:lang w:val="en-US"/>
        </w:rPr>
        <w:t>)</w:t>
      </w:r>
      <w:r w:rsidRPr="004A2923">
        <w:rPr>
          <w:rFonts w:eastAsia="MS Mincho" w:cs="Arial"/>
          <w:sz w:val="23"/>
          <w:szCs w:val="23"/>
          <w:lang w:val="en-US"/>
        </w:rPr>
        <w:t xml:space="preserve">, for the treatment of approximately 350 patients with mantle cell lymphoma, which means they will no longer have costs of $8,200 per </w:t>
      </w:r>
      <w:r w:rsidR="00E913AE" w:rsidRPr="004A2923">
        <w:rPr>
          <w:rFonts w:eastAsia="MS Mincho" w:cs="Arial"/>
          <w:sz w:val="23"/>
          <w:szCs w:val="23"/>
          <w:lang w:val="en-US"/>
        </w:rPr>
        <w:t>script</w:t>
      </w:r>
      <w:r w:rsidR="00717905" w:rsidRPr="004A2923">
        <w:rPr>
          <w:rFonts w:eastAsia="MS Mincho" w:cs="Arial"/>
          <w:sz w:val="23"/>
          <w:szCs w:val="23"/>
          <w:lang w:val="en-US"/>
        </w:rPr>
        <w:t>.</w:t>
      </w:r>
    </w:p>
    <w:p w14:paraId="023C277A" w14:textId="77777777" w:rsidR="00BA0AF9" w:rsidRPr="004A2923" w:rsidRDefault="00BA0AF9" w:rsidP="00BA0AF9">
      <w:pPr>
        <w:pStyle w:val="ListParagraph"/>
        <w:numPr>
          <w:ilvl w:val="0"/>
          <w:numId w:val="7"/>
        </w:numPr>
        <w:rPr>
          <w:rFonts w:eastAsia="MS Mincho" w:cs="Arial"/>
          <w:sz w:val="23"/>
          <w:szCs w:val="23"/>
          <w:lang w:val="en-US"/>
        </w:rPr>
      </w:pPr>
      <w:proofErr w:type="spellStart"/>
      <w:r w:rsidRPr="004A2923">
        <w:rPr>
          <w:rFonts w:eastAsia="MS Mincho" w:cs="Arial"/>
          <w:sz w:val="23"/>
          <w:szCs w:val="23"/>
          <w:lang w:val="en-US"/>
        </w:rPr>
        <w:t>Rinvoq</w:t>
      </w:r>
      <w:proofErr w:type="spellEnd"/>
      <w:r w:rsidRPr="004A2923">
        <w:rPr>
          <w:rFonts w:eastAsia="MS Mincho" w:cs="Arial"/>
          <w:sz w:val="23"/>
          <w:szCs w:val="23"/>
          <w:vertAlign w:val="superscript"/>
          <w:lang w:val="en-US"/>
        </w:rPr>
        <w:t>®</w:t>
      </w:r>
      <w:r w:rsidRPr="004A2923">
        <w:rPr>
          <w:rFonts w:eastAsia="MS Mincho" w:cs="Arial"/>
          <w:sz w:val="23"/>
          <w:szCs w:val="23"/>
          <w:lang w:val="en-US"/>
        </w:rPr>
        <w:t xml:space="preserve"> (</w:t>
      </w:r>
      <w:proofErr w:type="spellStart"/>
      <w:r w:rsidRPr="004A2923">
        <w:rPr>
          <w:rFonts w:eastAsia="MS Mincho" w:cs="Arial"/>
          <w:sz w:val="23"/>
          <w:szCs w:val="23"/>
          <w:lang w:val="en-US"/>
        </w:rPr>
        <w:t>upadacitinib</w:t>
      </w:r>
      <w:proofErr w:type="spellEnd"/>
      <w:r w:rsidRPr="004A2923">
        <w:rPr>
          <w:rFonts w:eastAsia="MS Mincho" w:cs="Arial"/>
          <w:sz w:val="23"/>
          <w:szCs w:val="23"/>
          <w:lang w:val="en-US"/>
        </w:rPr>
        <w:t>) to assist people with severe atopic dermatitis, saving around 3,600 patients a year from facing an out of pocket bill of $27,000 per year for their medication</w:t>
      </w:r>
      <w:r w:rsidR="00717905" w:rsidRPr="004A2923">
        <w:rPr>
          <w:rFonts w:eastAsia="MS Mincho" w:cs="Arial"/>
          <w:sz w:val="23"/>
          <w:szCs w:val="23"/>
          <w:lang w:val="en-US"/>
        </w:rPr>
        <w:t>.</w:t>
      </w:r>
    </w:p>
    <w:p w14:paraId="58C31603" w14:textId="77777777" w:rsidR="00717905" w:rsidRPr="004A2923" w:rsidRDefault="00BA0AF9" w:rsidP="00717905">
      <w:pPr>
        <w:rPr>
          <w:rFonts w:eastAsia="MS Mincho" w:cs="Arial"/>
          <w:sz w:val="23"/>
          <w:szCs w:val="23"/>
          <w:lang w:val="en-US"/>
        </w:rPr>
      </w:pPr>
      <w:r w:rsidRPr="004A2923">
        <w:rPr>
          <w:rFonts w:eastAsia="MS Mincho" w:cs="Arial"/>
          <w:sz w:val="23"/>
          <w:szCs w:val="23"/>
          <w:lang w:val="en-US"/>
        </w:rPr>
        <w:t>From January 2022</w:t>
      </w:r>
      <w:r w:rsidR="00717905" w:rsidRPr="004A2923">
        <w:rPr>
          <w:rFonts w:eastAsia="MS Mincho" w:cs="Arial"/>
          <w:sz w:val="23"/>
          <w:szCs w:val="23"/>
          <w:lang w:val="en-US"/>
        </w:rPr>
        <w:t xml:space="preserve"> – </w:t>
      </w:r>
    </w:p>
    <w:p w14:paraId="4F304EC0" w14:textId="77777777" w:rsidR="00BA0AF9" w:rsidRPr="004A2923" w:rsidRDefault="00BA0AF9" w:rsidP="00717905">
      <w:pPr>
        <w:pStyle w:val="ListParagraph"/>
        <w:numPr>
          <w:ilvl w:val="0"/>
          <w:numId w:val="7"/>
        </w:numPr>
        <w:rPr>
          <w:rFonts w:eastAsia="MS Mincho" w:cs="Arial"/>
          <w:sz w:val="23"/>
          <w:szCs w:val="23"/>
          <w:lang w:val="en-US"/>
        </w:rPr>
      </w:pPr>
      <w:proofErr w:type="spellStart"/>
      <w:r w:rsidRPr="004A2923">
        <w:rPr>
          <w:rFonts w:eastAsia="MS Mincho" w:cs="Arial"/>
          <w:sz w:val="23"/>
          <w:szCs w:val="23"/>
          <w:lang w:val="en-US"/>
        </w:rPr>
        <w:t>Braftovi</w:t>
      </w:r>
      <w:proofErr w:type="spellEnd"/>
      <w:r w:rsidRPr="004A2923">
        <w:rPr>
          <w:rFonts w:eastAsia="MS Mincho" w:cs="Arial"/>
          <w:sz w:val="23"/>
          <w:szCs w:val="23"/>
          <w:vertAlign w:val="superscript"/>
          <w:lang w:val="en-US"/>
        </w:rPr>
        <w:t>®</w:t>
      </w:r>
      <w:r w:rsidRPr="004A2923">
        <w:rPr>
          <w:rFonts w:eastAsia="MS Mincho" w:cs="Arial"/>
          <w:sz w:val="23"/>
          <w:szCs w:val="23"/>
          <w:lang w:val="en-US"/>
        </w:rPr>
        <w:t xml:space="preserve"> (</w:t>
      </w:r>
      <w:proofErr w:type="spellStart"/>
      <w:r w:rsidRPr="004A2923">
        <w:rPr>
          <w:rFonts w:eastAsia="MS Mincho" w:cs="Arial"/>
          <w:sz w:val="23"/>
          <w:szCs w:val="23"/>
          <w:lang w:val="en-US"/>
        </w:rPr>
        <w:t>encorafenib</w:t>
      </w:r>
      <w:proofErr w:type="spellEnd"/>
      <w:r w:rsidRPr="004A2923">
        <w:rPr>
          <w:rFonts w:eastAsia="MS Mincho" w:cs="Arial"/>
          <w:sz w:val="23"/>
          <w:szCs w:val="23"/>
          <w:lang w:val="en-US"/>
        </w:rPr>
        <w:t xml:space="preserve">) in combination with PBS-listed </w:t>
      </w:r>
      <w:proofErr w:type="spellStart"/>
      <w:r w:rsidRPr="004A2923">
        <w:rPr>
          <w:rFonts w:eastAsia="MS Mincho" w:cs="Arial"/>
          <w:sz w:val="23"/>
          <w:szCs w:val="23"/>
          <w:lang w:val="en-US"/>
        </w:rPr>
        <w:t>cetuximab</w:t>
      </w:r>
      <w:proofErr w:type="spellEnd"/>
      <w:r w:rsidRPr="004A2923">
        <w:rPr>
          <w:rFonts w:eastAsia="MS Mincho" w:cs="Arial"/>
          <w:sz w:val="23"/>
          <w:szCs w:val="23"/>
          <w:lang w:val="en-US"/>
        </w:rPr>
        <w:t>, for which around 340 patients battling colorectal cancer (bowel cancer), they will no longer have costs of more than $33,600 p</w:t>
      </w:r>
      <w:r w:rsidR="00CE3891" w:rsidRPr="004A2923">
        <w:rPr>
          <w:rFonts w:eastAsia="MS Mincho" w:cs="Arial"/>
          <w:sz w:val="23"/>
          <w:szCs w:val="23"/>
          <w:lang w:val="en-US"/>
        </w:rPr>
        <w:t>er course of treatment</w:t>
      </w:r>
      <w:r w:rsidR="0074702D" w:rsidRPr="004A2923">
        <w:rPr>
          <w:rFonts w:eastAsia="MS Mincho" w:cs="Arial"/>
          <w:sz w:val="23"/>
          <w:szCs w:val="23"/>
          <w:lang w:val="en-US"/>
        </w:rPr>
        <w:t>.</w:t>
      </w:r>
    </w:p>
    <w:p w14:paraId="0B4A0E8B" w14:textId="77777777" w:rsidR="00717905" w:rsidRPr="004A2923" w:rsidRDefault="0074702D" w:rsidP="00633068">
      <w:pPr>
        <w:pStyle w:val="ListParagraph"/>
        <w:numPr>
          <w:ilvl w:val="0"/>
          <w:numId w:val="7"/>
        </w:numPr>
        <w:ind w:right="-427"/>
        <w:rPr>
          <w:rFonts w:cs="Arial"/>
          <w:sz w:val="23"/>
          <w:szCs w:val="23"/>
        </w:rPr>
      </w:pPr>
      <w:r w:rsidRPr="004A2923">
        <w:rPr>
          <w:rFonts w:eastAsia="MS Mincho" w:cs="Arial"/>
          <w:sz w:val="23"/>
          <w:szCs w:val="23"/>
          <w:lang w:val="en-US"/>
        </w:rPr>
        <w:t>A</w:t>
      </w:r>
      <w:r w:rsidR="00717905" w:rsidRPr="004A2923">
        <w:rPr>
          <w:rFonts w:eastAsia="MS Mincho" w:cs="Arial"/>
          <w:sz w:val="23"/>
          <w:szCs w:val="23"/>
          <w:lang w:val="en-US"/>
        </w:rPr>
        <w:t>n</w:t>
      </w:r>
      <w:r w:rsidR="00BA0AF9" w:rsidRPr="004A2923">
        <w:rPr>
          <w:rFonts w:eastAsia="MS Mincho" w:cs="Arial"/>
          <w:sz w:val="23"/>
          <w:szCs w:val="23"/>
          <w:lang w:val="en-US"/>
        </w:rPr>
        <w:t xml:space="preserve"> expand</w:t>
      </w:r>
      <w:r w:rsidR="00717905" w:rsidRPr="004A2923">
        <w:rPr>
          <w:rFonts w:eastAsia="MS Mincho" w:cs="Arial"/>
          <w:sz w:val="23"/>
          <w:szCs w:val="23"/>
          <w:lang w:val="en-US"/>
        </w:rPr>
        <w:t>ed</w:t>
      </w:r>
      <w:r w:rsidR="00BA0AF9" w:rsidRPr="004A2923">
        <w:rPr>
          <w:rFonts w:eastAsia="MS Mincho" w:cs="Arial"/>
          <w:sz w:val="23"/>
          <w:szCs w:val="23"/>
          <w:lang w:val="en-US"/>
        </w:rPr>
        <w:t xml:space="preserve"> listing of </w:t>
      </w:r>
      <w:proofErr w:type="spellStart"/>
      <w:r w:rsidR="00BA0AF9" w:rsidRPr="004A2923">
        <w:rPr>
          <w:rFonts w:eastAsia="MS Mincho" w:cs="Arial"/>
          <w:sz w:val="23"/>
          <w:szCs w:val="23"/>
          <w:lang w:val="en-US"/>
        </w:rPr>
        <w:t>Forxiga</w:t>
      </w:r>
      <w:proofErr w:type="spellEnd"/>
      <w:r w:rsidR="00BA0AF9" w:rsidRPr="004A2923">
        <w:rPr>
          <w:rFonts w:eastAsia="MS Mincho" w:cs="Arial"/>
          <w:sz w:val="23"/>
          <w:szCs w:val="23"/>
          <w:vertAlign w:val="superscript"/>
          <w:lang w:val="en-US"/>
        </w:rPr>
        <w:t>®</w:t>
      </w:r>
      <w:r w:rsidR="00BA0AF9" w:rsidRPr="004A2923">
        <w:rPr>
          <w:rFonts w:eastAsia="MS Mincho" w:cs="Arial"/>
          <w:sz w:val="23"/>
          <w:szCs w:val="23"/>
          <w:lang w:val="en-US"/>
        </w:rPr>
        <w:t xml:space="preserve"> (</w:t>
      </w:r>
      <w:proofErr w:type="spellStart"/>
      <w:r w:rsidR="00BA0AF9" w:rsidRPr="004A2923">
        <w:rPr>
          <w:rFonts w:eastAsia="MS Mincho" w:cs="Arial"/>
          <w:sz w:val="23"/>
          <w:szCs w:val="23"/>
          <w:lang w:val="en-US"/>
        </w:rPr>
        <w:t>dapagliflozin</w:t>
      </w:r>
      <w:proofErr w:type="spellEnd"/>
      <w:r w:rsidR="00BA0AF9" w:rsidRPr="004A2923">
        <w:rPr>
          <w:rFonts w:eastAsia="MS Mincho" w:cs="Arial"/>
          <w:sz w:val="23"/>
          <w:szCs w:val="23"/>
          <w:lang w:val="en-US"/>
        </w:rPr>
        <w:t xml:space="preserve">) for the treatment of symptomatic heart failure, </w:t>
      </w:r>
      <w:r w:rsidR="002B5CF9" w:rsidRPr="004A2923">
        <w:rPr>
          <w:rFonts w:eastAsia="MS Mincho" w:cs="Arial"/>
          <w:sz w:val="23"/>
          <w:szCs w:val="23"/>
          <w:lang w:val="en-US"/>
        </w:rPr>
        <w:t xml:space="preserve">which for </w:t>
      </w:r>
      <w:r w:rsidR="00BA0AF9" w:rsidRPr="004A2923">
        <w:rPr>
          <w:rFonts w:eastAsia="MS Mincho" w:cs="Arial"/>
          <w:sz w:val="23"/>
          <w:szCs w:val="23"/>
          <w:lang w:val="en-US"/>
        </w:rPr>
        <w:t xml:space="preserve">around 75,000 patients </w:t>
      </w:r>
      <w:r w:rsidR="002B5CF9" w:rsidRPr="004A2923">
        <w:rPr>
          <w:rFonts w:eastAsia="MS Mincho" w:cs="Arial"/>
          <w:sz w:val="23"/>
          <w:szCs w:val="23"/>
          <w:lang w:val="en-US"/>
        </w:rPr>
        <w:t xml:space="preserve">would otherwise cost </w:t>
      </w:r>
      <w:r w:rsidR="00BA0AF9" w:rsidRPr="004A2923">
        <w:rPr>
          <w:rFonts w:eastAsia="MS Mincho" w:cs="Arial"/>
          <w:sz w:val="23"/>
          <w:szCs w:val="23"/>
          <w:lang w:val="en-US"/>
        </w:rPr>
        <w:t>$630 per year</w:t>
      </w:r>
      <w:r w:rsidR="00CE3891" w:rsidRPr="004A2923">
        <w:rPr>
          <w:rFonts w:eastAsia="MS Mincho" w:cs="Arial"/>
          <w:sz w:val="23"/>
          <w:szCs w:val="23"/>
          <w:lang w:val="en-US"/>
        </w:rPr>
        <w:t>.</w:t>
      </w:r>
      <w:r w:rsidR="00717905" w:rsidRPr="004A2923">
        <w:rPr>
          <w:rFonts w:cs="Arial"/>
          <w:sz w:val="23"/>
          <w:szCs w:val="23"/>
        </w:rPr>
        <w:t xml:space="preserve"> </w:t>
      </w:r>
    </w:p>
    <w:p w14:paraId="331CA877" w14:textId="77777777" w:rsidR="00A02C0E" w:rsidRPr="004A2923" w:rsidRDefault="00A02C0E" w:rsidP="00A02C0E">
      <w:pPr>
        <w:pStyle w:val="Heading1"/>
      </w:pPr>
      <w:r w:rsidRPr="004A2923">
        <w:lastRenderedPageBreak/>
        <w:t>Why is this important?</w:t>
      </w:r>
    </w:p>
    <w:p w14:paraId="6D779905" w14:textId="41CB15C6" w:rsidR="00A02C0E" w:rsidRPr="004A2923" w:rsidRDefault="00A02C0E" w:rsidP="00A02C0E">
      <w:pPr>
        <w:rPr>
          <w:rFonts w:eastAsia="MS Mincho"/>
          <w:lang w:val="en-US"/>
        </w:rPr>
      </w:pPr>
      <w:r w:rsidRPr="004A2923">
        <w:rPr>
          <w:rFonts w:eastAsia="MS Mincho"/>
          <w:lang w:val="en-US"/>
        </w:rPr>
        <w:t xml:space="preserve">Listing medicines on the PBS saves and protects lives. The PBS New Medicines </w:t>
      </w:r>
      <w:r w:rsidR="00633068">
        <w:rPr>
          <w:rFonts w:eastAsia="MS Mincho"/>
          <w:lang w:val="en-US"/>
        </w:rPr>
        <w:br/>
      </w:r>
      <w:r w:rsidRPr="004A2923">
        <w:rPr>
          <w:rFonts w:eastAsia="MS Mincho"/>
          <w:lang w:val="en-US"/>
        </w:rPr>
        <w:t>Funding Guarantee safeguards the listing of innovative, life-saving and life-changing medicines on the PBS.</w:t>
      </w:r>
    </w:p>
    <w:p w14:paraId="20365313" w14:textId="77777777" w:rsidR="00A02C0E" w:rsidRPr="004A2923" w:rsidRDefault="00A02C0E" w:rsidP="00A02C0E">
      <w:pPr>
        <w:rPr>
          <w:rFonts w:eastAsia="MS Mincho"/>
          <w:lang w:val="en-US"/>
        </w:rPr>
      </w:pPr>
      <w:r w:rsidRPr="004A2923">
        <w:rPr>
          <w:rFonts w:eastAsia="MS Mincho"/>
          <w:lang w:val="en-US"/>
        </w:rPr>
        <w:t xml:space="preserve">Ongoing investment in the PBS means that Australians can access the medicines they need at an affordable price – these medicines can be prohibitively expensive if not </w:t>
      </w:r>
      <w:proofErr w:type="spellStart"/>
      <w:r w:rsidRPr="004A2923">
        <w:rPr>
          <w:rFonts w:eastAsia="MS Mincho"/>
          <w:lang w:val="en-US"/>
        </w:rPr>
        <w:t>subsidised</w:t>
      </w:r>
      <w:proofErr w:type="spellEnd"/>
      <w:r w:rsidRPr="004A2923">
        <w:rPr>
          <w:rFonts w:eastAsia="MS Mincho"/>
          <w:lang w:val="en-US"/>
        </w:rPr>
        <w:t xml:space="preserve"> </w:t>
      </w:r>
      <w:r w:rsidR="00717905" w:rsidRPr="004A2923">
        <w:rPr>
          <w:rFonts w:eastAsia="MS Mincho"/>
          <w:lang w:val="en-US"/>
        </w:rPr>
        <w:t>through</w:t>
      </w:r>
      <w:r w:rsidRPr="004A2923">
        <w:rPr>
          <w:rFonts w:eastAsia="MS Mincho"/>
          <w:lang w:val="en-US"/>
        </w:rPr>
        <w:t xml:space="preserve"> the PBS.</w:t>
      </w:r>
    </w:p>
    <w:p w14:paraId="5F1DB5ED" w14:textId="77777777" w:rsidR="008F2E23" w:rsidRPr="004A2923" w:rsidRDefault="008F2E23" w:rsidP="00524B2A">
      <w:pPr>
        <w:pStyle w:val="Heading1"/>
      </w:pPr>
      <w:r w:rsidRPr="004A2923">
        <w:t>Who will benefit?</w:t>
      </w:r>
    </w:p>
    <w:p w14:paraId="11D91D84" w14:textId="77777777" w:rsidR="00A02C0E" w:rsidRPr="004A2923" w:rsidRDefault="00A02C0E" w:rsidP="00A02C0E">
      <w:pPr>
        <w:rPr>
          <w:rFonts w:eastAsia="MS Mincho"/>
          <w:lang w:val="en-US"/>
        </w:rPr>
      </w:pPr>
      <w:r w:rsidRPr="004A2923">
        <w:rPr>
          <w:rFonts w:eastAsia="MS Mincho"/>
          <w:lang w:val="en-US"/>
        </w:rPr>
        <w:t xml:space="preserve">Australian patients will benefit from the addition of new, innovative, life-saving medicines to the PBS. They can also have confidence that the New Medicines Funding Guarantee means </w:t>
      </w:r>
      <w:r w:rsidR="00BB4E8B" w:rsidRPr="004A2923">
        <w:rPr>
          <w:rFonts w:eastAsia="MS Mincho"/>
          <w:lang w:val="en-US"/>
        </w:rPr>
        <w:t>adding</w:t>
      </w:r>
      <w:r w:rsidRPr="004A2923">
        <w:rPr>
          <w:rFonts w:eastAsia="MS Mincho"/>
          <w:lang w:val="en-US"/>
        </w:rPr>
        <w:t xml:space="preserve"> new medicines</w:t>
      </w:r>
      <w:r w:rsidR="00BB4E8B" w:rsidRPr="004A2923">
        <w:rPr>
          <w:rFonts w:eastAsia="MS Mincho"/>
          <w:lang w:val="en-US"/>
        </w:rPr>
        <w:t xml:space="preserve"> to the PBS</w:t>
      </w:r>
      <w:r w:rsidRPr="004A2923">
        <w:rPr>
          <w:rFonts w:eastAsia="MS Mincho"/>
          <w:lang w:val="en-US"/>
        </w:rPr>
        <w:t xml:space="preserve"> will </w:t>
      </w:r>
      <w:r w:rsidR="00B906D9" w:rsidRPr="004A2923">
        <w:rPr>
          <w:rFonts w:eastAsia="MS Mincho"/>
          <w:lang w:val="en-US"/>
        </w:rPr>
        <w:t xml:space="preserve">be </w:t>
      </w:r>
      <w:r w:rsidR="00BB4E8B" w:rsidRPr="004A2923">
        <w:rPr>
          <w:rFonts w:eastAsia="MS Mincho"/>
          <w:lang w:val="en-US"/>
        </w:rPr>
        <w:t xml:space="preserve">done quickly and will be </w:t>
      </w:r>
      <w:r w:rsidR="00B906D9" w:rsidRPr="004A2923">
        <w:rPr>
          <w:rFonts w:eastAsia="MS Mincho"/>
          <w:lang w:val="en-US"/>
        </w:rPr>
        <w:t>protected from</w:t>
      </w:r>
      <w:r w:rsidRPr="004A2923">
        <w:rPr>
          <w:rFonts w:eastAsia="MS Mincho"/>
          <w:lang w:val="en-US"/>
        </w:rPr>
        <w:t xml:space="preserve"> funding pressures.</w:t>
      </w:r>
    </w:p>
    <w:p w14:paraId="514E1151" w14:textId="77777777" w:rsidR="00A02C0E" w:rsidRPr="004A2923" w:rsidRDefault="00A02C0E" w:rsidP="00A02C0E">
      <w:pPr>
        <w:rPr>
          <w:rFonts w:eastAsia="MS Mincho"/>
          <w:lang w:val="en-US"/>
        </w:rPr>
      </w:pPr>
      <w:r w:rsidRPr="004A2923">
        <w:rPr>
          <w:rFonts w:eastAsia="MS Mincho"/>
          <w:lang w:val="en-US"/>
        </w:rPr>
        <w:t xml:space="preserve">The listing of new medications means the Australian Government will </w:t>
      </w:r>
      <w:proofErr w:type="spellStart"/>
      <w:r w:rsidRPr="004A2923">
        <w:rPr>
          <w:rFonts w:eastAsia="MS Mincho"/>
          <w:lang w:val="en-US"/>
        </w:rPr>
        <w:t>subsidise</w:t>
      </w:r>
      <w:proofErr w:type="spellEnd"/>
      <w:r w:rsidRPr="004A2923">
        <w:rPr>
          <w:rFonts w:eastAsia="MS Mincho"/>
          <w:lang w:val="en-US"/>
        </w:rPr>
        <w:t xml:space="preserve"> the cost</w:t>
      </w:r>
      <w:r w:rsidR="00E60456" w:rsidRPr="004A2923">
        <w:rPr>
          <w:rFonts w:eastAsia="MS Mincho"/>
          <w:lang w:val="en-US"/>
        </w:rPr>
        <w:t xml:space="preserve"> of more life-saving medicines</w:t>
      </w:r>
      <w:r w:rsidRPr="004A2923">
        <w:rPr>
          <w:rFonts w:eastAsia="MS Mincho"/>
          <w:lang w:val="en-US"/>
        </w:rPr>
        <w:t xml:space="preserve"> for patients.</w:t>
      </w:r>
    </w:p>
    <w:p w14:paraId="3AFB2B64" w14:textId="77777777" w:rsidR="00A02C0E" w:rsidRPr="004A2923" w:rsidRDefault="0050209B" w:rsidP="00A02C0E">
      <w:pPr>
        <w:rPr>
          <w:rFonts w:eastAsia="MS Mincho"/>
          <w:lang w:val="en-US"/>
        </w:rPr>
      </w:pPr>
      <w:r w:rsidRPr="004A2923">
        <w:rPr>
          <w:rFonts w:eastAsia="MS Mincho"/>
          <w:lang w:val="en-US"/>
        </w:rPr>
        <w:t>Alongside these listings, t</w:t>
      </w:r>
      <w:r w:rsidR="00A02C0E" w:rsidRPr="004A2923">
        <w:rPr>
          <w:rFonts w:eastAsia="MS Mincho"/>
          <w:lang w:val="en-US"/>
        </w:rPr>
        <w:t xml:space="preserve">he Government </w:t>
      </w:r>
      <w:r w:rsidRPr="004A2923">
        <w:rPr>
          <w:rFonts w:eastAsia="MS Mincho"/>
          <w:lang w:val="en-US"/>
        </w:rPr>
        <w:t>has</w:t>
      </w:r>
      <w:r w:rsidR="00A02C0E" w:rsidRPr="004A2923">
        <w:rPr>
          <w:rFonts w:eastAsia="MS Mincho"/>
          <w:lang w:val="en-US"/>
        </w:rPr>
        <w:t xml:space="preserve"> continue</w:t>
      </w:r>
      <w:r w:rsidRPr="004A2923">
        <w:rPr>
          <w:rFonts w:eastAsia="MS Mincho"/>
          <w:lang w:val="en-US"/>
        </w:rPr>
        <w:t>d</w:t>
      </w:r>
      <w:r w:rsidR="00A02C0E" w:rsidRPr="004A2923">
        <w:rPr>
          <w:rFonts w:eastAsia="MS Mincho"/>
          <w:lang w:val="en-US"/>
        </w:rPr>
        <w:t xml:space="preserve"> to work with the medicines and pharmacy sector to strengthen current PBS policy settings with a focus on:</w:t>
      </w:r>
    </w:p>
    <w:p w14:paraId="50BC626F" w14:textId="77777777" w:rsidR="00A02C0E" w:rsidRPr="004A2923" w:rsidRDefault="00A02C0E" w:rsidP="00717905">
      <w:pPr>
        <w:pStyle w:val="ListParagraph"/>
        <w:numPr>
          <w:ilvl w:val="0"/>
          <w:numId w:val="7"/>
        </w:numPr>
        <w:rPr>
          <w:rFonts w:eastAsia="MS Mincho" w:cs="Arial"/>
          <w:szCs w:val="21"/>
          <w:lang w:val="en-US"/>
        </w:rPr>
      </w:pPr>
      <w:r w:rsidRPr="004A2923">
        <w:rPr>
          <w:rFonts w:eastAsia="MS Mincho" w:cs="Arial"/>
          <w:szCs w:val="21"/>
          <w:lang w:val="en-US"/>
        </w:rPr>
        <w:t>guaranteeing the supply of life changing medicines already listed on the PBS</w:t>
      </w:r>
    </w:p>
    <w:p w14:paraId="6619249F" w14:textId="77777777" w:rsidR="00A02C0E" w:rsidRPr="004A2923" w:rsidRDefault="00A02C0E" w:rsidP="00717905">
      <w:pPr>
        <w:pStyle w:val="ListParagraph"/>
        <w:numPr>
          <w:ilvl w:val="0"/>
          <w:numId w:val="7"/>
        </w:numPr>
        <w:rPr>
          <w:rFonts w:eastAsia="MS Mincho" w:cs="Arial"/>
          <w:szCs w:val="21"/>
          <w:lang w:val="en-US"/>
        </w:rPr>
      </w:pPr>
      <w:r w:rsidRPr="004A2923">
        <w:rPr>
          <w:rFonts w:eastAsia="MS Mincho" w:cs="Arial"/>
          <w:szCs w:val="21"/>
          <w:lang w:val="en-US"/>
        </w:rPr>
        <w:t>improving the quality use of medicines through community pharmacy</w:t>
      </w:r>
    </w:p>
    <w:p w14:paraId="6D9EE1F8" w14:textId="77777777" w:rsidR="00A02C0E" w:rsidRPr="004A2923" w:rsidRDefault="00A02C0E" w:rsidP="00717905">
      <w:pPr>
        <w:pStyle w:val="ListParagraph"/>
        <w:numPr>
          <w:ilvl w:val="0"/>
          <w:numId w:val="7"/>
        </w:numPr>
        <w:rPr>
          <w:rFonts w:eastAsia="MS Mincho" w:cs="Arial"/>
          <w:szCs w:val="21"/>
          <w:lang w:val="en-US"/>
        </w:rPr>
      </w:pPr>
      <w:r w:rsidRPr="004A2923">
        <w:rPr>
          <w:rFonts w:eastAsia="MS Mincho" w:cs="Arial"/>
          <w:szCs w:val="21"/>
          <w:lang w:val="en-US"/>
        </w:rPr>
        <w:t>providing timely patient access to emerging high cost treatments where there is evidence to support Government subsidy, and</w:t>
      </w:r>
    </w:p>
    <w:p w14:paraId="034FCAC1" w14:textId="77777777" w:rsidR="008F2E23" w:rsidRPr="004A2923" w:rsidRDefault="00A02C0E" w:rsidP="00717905">
      <w:pPr>
        <w:pStyle w:val="ListParagraph"/>
        <w:numPr>
          <w:ilvl w:val="0"/>
          <w:numId w:val="7"/>
        </w:numPr>
        <w:rPr>
          <w:rFonts w:eastAsia="MS Mincho" w:cs="Arial"/>
          <w:szCs w:val="21"/>
          <w:lang w:val="en-US"/>
        </w:rPr>
      </w:pPr>
      <w:proofErr w:type="gramStart"/>
      <w:r w:rsidRPr="004A2923">
        <w:rPr>
          <w:rFonts w:eastAsia="MS Mincho" w:cs="Arial"/>
          <w:szCs w:val="21"/>
          <w:lang w:val="en-US"/>
        </w:rPr>
        <w:t>ensuring</w:t>
      </w:r>
      <w:proofErr w:type="gramEnd"/>
      <w:r w:rsidRPr="004A2923">
        <w:rPr>
          <w:rFonts w:eastAsia="MS Mincho" w:cs="Arial"/>
          <w:szCs w:val="21"/>
          <w:lang w:val="en-US"/>
        </w:rPr>
        <w:t xml:space="preserve"> value for money for </w:t>
      </w:r>
      <w:r w:rsidR="00B906D9" w:rsidRPr="004A2923">
        <w:rPr>
          <w:rFonts w:eastAsia="MS Mincho" w:cs="Arial"/>
          <w:szCs w:val="21"/>
          <w:lang w:val="en-US"/>
        </w:rPr>
        <w:t xml:space="preserve">the </w:t>
      </w:r>
      <w:r w:rsidRPr="004A2923">
        <w:rPr>
          <w:rFonts w:eastAsia="MS Mincho" w:cs="Arial"/>
          <w:szCs w:val="21"/>
          <w:lang w:val="en-US"/>
        </w:rPr>
        <w:t>Australian tax payer.</w:t>
      </w:r>
    </w:p>
    <w:p w14:paraId="2721F1B5" w14:textId="77777777" w:rsidR="008F2E23" w:rsidRPr="004A2923" w:rsidRDefault="006C2BB0" w:rsidP="00524B2A">
      <w:pPr>
        <w:pStyle w:val="Heading1"/>
      </w:pPr>
      <w:r w:rsidRPr="004A2923">
        <w:t>How much will this cost?</w:t>
      </w:r>
    </w:p>
    <w:p w14:paraId="5C426AF2" w14:textId="437D7B1E" w:rsidR="0095032C" w:rsidRDefault="00A02C0E" w:rsidP="00A70350">
      <w:pPr>
        <w:spacing w:before="0" w:line="240" w:lineRule="auto"/>
        <w:rPr>
          <w:rFonts w:eastAsia="MS Mincho"/>
          <w:noProof/>
        </w:rPr>
      </w:pPr>
      <w:r w:rsidRPr="004A2923">
        <w:rPr>
          <w:rFonts w:eastAsia="MS Mincho"/>
          <w:lang w:val="en-US"/>
        </w:rPr>
        <w:t>The Australian Government is investing $</w:t>
      </w:r>
      <w:r w:rsidR="00B906D9" w:rsidRPr="004A2923">
        <w:rPr>
          <w:rFonts w:eastAsia="MS Mincho"/>
          <w:lang w:val="en-US"/>
        </w:rPr>
        <w:t>2</w:t>
      </w:r>
      <w:r w:rsidR="008B2D48" w:rsidRPr="004A2923">
        <w:rPr>
          <w:rFonts w:eastAsia="MS Mincho"/>
          <w:lang w:val="en-US"/>
        </w:rPr>
        <w:t>.4</w:t>
      </w:r>
      <w:r w:rsidRPr="004A2923">
        <w:rPr>
          <w:rFonts w:eastAsia="MS Mincho"/>
          <w:lang w:val="en-US"/>
        </w:rPr>
        <w:t xml:space="preserve"> </w:t>
      </w:r>
      <w:r w:rsidR="00717905" w:rsidRPr="004A2923">
        <w:rPr>
          <w:rFonts w:eastAsia="MS Mincho"/>
          <w:lang w:val="en-US"/>
        </w:rPr>
        <w:t>b</w:t>
      </w:r>
      <w:r w:rsidRPr="004A2923">
        <w:rPr>
          <w:rFonts w:eastAsia="MS Mincho"/>
          <w:lang w:val="en-US"/>
        </w:rPr>
        <w:t xml:space="preserve">illion over </w:t>
      </w:r>
      <w:r w:rsidR="008E4146" w:rsidRPr="004A2923">
        <w:rPr>
          <w:rFonts w:eastAsia="MS Mincho"/>
          <w:lang w:val="en-US"/>
        </w:rPr>
        <w:t xml:space="preserve">five </w:t>
      </w:r>
      <w:r w:rsidR="00717905" w:rsidRPr="004A2923">
        <w:rPr>
          <w:rFonts w:eastAsia="MS Mincho"/>
          <w:lang w:val="en-US"/>
        </w:rPr>
        <w:t>year</w:t>
      </w:r>
      <w:r w:rsidR="00B906D9" w:rsidRPr="004A2923">
        <w:rPr>
          <w:rFonts w:eastAsia="MS Mincho"/>
          <w:lang w:val="en-US"/>
        </w:rPr>
        <w:t>s</w:t>
      </w:r>
      <w:r w:rsidR="00717905" w:rsidRPr="004A2923">
        <w:rPr>
          <w:rFonts w:eastAsia="MS Mincho"/>
          <w:lang w:val="en-US"/>
        </w:rPr>
        <w:t xml:space="preserve">, </w:t>
      </w:r>
      <w:r w:rsidR="00B906D9" w:rsidRPr="004A2923">
        <w:rPr>
          <w:rFonts w:eastAsia="MS Mincho"/>
          <w:lang w:val="en-US"/>
        </w:rPr>
        <w:t>from 2021</w:t>
      </w:r>
      <w:r w:rsidR="0074702D" w:rsidRPr="004A2923">
        <w:rPr>
          <w:rFonts w:eastAsia="MS Mincho"/>
          <w:lang w:val="en-US"/>
        </w:rPr>
        <w:t>–</w:t>
      </w:r>
      <w:r w:rsidR="00B906D9" w:rsidRPr="004A2923">
        <w:rPr>
          <w:rFonts w:eastAsia="MS Mincho"/>
          <w:lang w:val="en-US"/>
        </w:rPr>
        <w:t>22</w:t>
      </w:r>
      <w:r w:rsidR="0074702D" w:rsidRPr="004A2923">
        <w:rPr>
          <w:rFonts w:eastAsia="MS Mincho"/>
          <w:lang w:val="en-US"/>
        </w:rPr>
        <w:t xml:space="preserve"> to 2025–26</w:t>
      </w:r>
      <w:r w:rsidRPr="004A2923">
        <w:rPr>
          <w:rFonts w:eastAsia="MS Mincho"/>
          <w:lang w:val="en-US"/>
        </w:rPr>
        <w:t>.</w:t>
      </w:r>
    </w:p>
    <w:sectPr w:rsidR="0095032C" w:rsidSect="007D2FE6">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D5410" w14:textId="77777777" w:rsidR="008E47BB" w:rsidRDefault="008E47BB" w:rsidP="00F77677">
      <w:pPr>
        <w:spacing w:before="0" w:line="240" w:lineRule="auto"/>
      </w:pPr>
      <w:r>
        <w:separator/>
      </w:r>
    </w:p>
  </w:endnote>
  <w:endnote w:type="continuationSeparator" w:id="0">
    <w:p w14:paraId="61913E49" w14:textId="77777777" w:rsidR="008E47BB" w:rsidRDefault="008E47BB"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9006" w14:textId="77777777" w:rsidR="00BC3FFB" w:rsidRPr="001C5D9B" w:rsidRDefault="001C5D9B" w:rsidP="001C5D9B">
    <w:pPr>
      <w:pStyle w:val="Footer"/>
    </w:pPr>
    <w:r w:rsidRPr="001C5D9B">
      <w:rPr>
        <w:color w:val="153A6E"/>
      </w:rPr>
      <w:t>Improving access to medicines – New medicines added to the Pharmaceutical Benefits Scheme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14A6" w14:textId="77777777" w:rsidR="00DD6EBA" w:rsidRPr="001C5D9B" w:rsidRDefault="001C5D9B" w:rsidP="001C5D9B">
    <w:pPr>
      <w:pStyle w:val="Footer"/>
    </w:pPr>
    <w:r w:rsidRPr="001C5D9B">
      <w:rPr>
        <w:color w:val="153A6E"/>
      </w:rPr>
      <w:t>Improving access to medicines – New medicines added to the Pharmaceutical Benefits Scheme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68CA" w14:textId="77777777" w:rsidR="00BC3FFB" w:rsidRPr="00BC3FFB" w:rsidRDefault="001C5D9B" w:rsidP="00BC3FFB">
    <w:pPr>
      <w:tabs>
        <w:tab w:val="left" w:pos="0"/>
        <w:tab w:val="right" w:pos="8222"/>
      </w:tabs>
      <w:rPr>
        <w:color w:val="153A6E"/>
      </w:rPr>
    </w:pPr>
    <w:r w:rsidRPr="001C5D9B">
      <w:rPr>
        <w:color w:val="153A6E"/>
      </w:rPr>
      <w:t>Improving access to medicines – New medicines added to the Pharmaceutical Benefits Scheme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DCF64" w14:textId="77777777" w:rsidR="008E47BB" w:rsidRDefault="008E47BB" w:rsidP="00F77677">
      <w:pPr>
        <w:spacing w:before="0" w:line="240" w:lineRule="auto"/>
      </w:pPr>
      <w:r>
        <w:separator/>
      </w:r>
    </w:p>
  </w:footnote>
  <w:footnote w:type="continuationSeparator" w:id="0">
    <w:p w14:paraId="0230D0D5" w14:textId="77777777" w:rsidR="008E47BB" w:rsidRDefault="008E47BB"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CC43"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0DE437D0" wp14:editId="073DCFA1">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5247F8E"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9AB79"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6952F547" wp14:editId="2E98A1ED">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1F4F7"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" fillcolor="#00727e"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3088C19D" wp14:editId="09786693">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727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61491"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" filled="f" strokecolor="#00727e"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DB92"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6B03D444" wp14:editId="0CF31DC2">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60FE189"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F65BA"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65C94210" wp14:editId="74F84E8E">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5C199"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" fillcolor="#00727e"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74EA8941" wp14:editId="64A08390">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5242"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" filled="f" strokecolor="#00727e"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90151" w14:textId="77777777" w:rsidR="00BC78C8" w:rsidRDefault="004F79BE">
    <w:pPr>
      <w:pStyle w:val="Header"/>
    </w:pPr>
    <w:r w:rsidRPr="00BC78C8">
      <w:rPr>
        <w:noProof/>
      </w:rPr>
      <w:drawing>
        <wp:anchor distT="0" distB="0" distL="114300" distR="114300" simplePos="0" relativeHeight="251654140" behindDoc="0" locked="0" layoutInCell="1" allowOverlap="1" wp14:anchorId="7CE41C60" wp14:editId="3D13058B">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61079D99" wp14:editId="7C35EC37">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Guaranteeing Medicare and Access to Medicines"/>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3031214"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100E0" id="_x0000_t202" coordsize="21600,21600" o:spt="202" path="m,l,21600r21600,l21600,xe">
              <v:stroke joinstyle="miter"/>
              <v:path gradientshapeok="t" o:connecttype="rect"/>
            </v:shapetype>
            <v:shape id="Text Box 19" o:spid="_x0000_s1028" type="#_x0000_t202" alt="Banner of category Guaranteeing Medicare and Access to Medicines"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" filled="f" stroked="f">
              <v:textbox style="layout-flow:vertical-ideographic">
                <w:txbxContent>
                  <w:p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3BB400ED" wp14:editId="03946330">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F2237"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" fillcolor="#00727e"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6EADC8CE" wp14:editId="1BFD72A9">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9254E"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" filled="f" strokecolor="#00727e"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870749C"/>
    <w:multiLevelType w:val="hybridMultilevel"/>
    <w:tmpl w:val="9CBA25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A6005B"/>
    <w:multiLevelType w:val="hybridMultilevel"/>
    <w:tmpl w:val="9E743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E6B90"/>
    <w:multiLevelType w:val="hybridMultilevel"/>
    <w:tmpl w:val="8BA2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EC13B4"/>
    <w:multiLevelType w:val="hybridMultilevel"/>
    <w:tmpl w:val="96BE92CA"/>
    <w:lvl w:ilvl="0" w:tplc="598495A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C7AA7"/>
    <w:multiLevelType w:val="hybridMultilevel"/>
    <w:tmpl w:val="6082E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4179C5"/>
    <w:multiLevelType w:val="hybridMultilevel"/>
    <w:tmpl w:val="5E28A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D2229"/>
    <w:multiLevelType w:val="hybridMultilevel"/>
    <w:tmpl w:val="2EE0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9C288B"/>
    <w:multiLevelType w:val="hybridMultilevel"/>
    <w:tmpl w:val="12025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FD0508"/>
    <w:multiLevelType w:val="hybridMultilevel"/>
    <w:tmpl w:val="F3B034CE"/>
    <w:lvl w:ilvl="0" w:tplc="0C090001">
      <w:start w:val="1"/>
      <w:numFmt w:val="bullet"/>
      <w:lvlText w:val=""/>
      <w:lvlJc w:val="left"/>
      <w:pPr>
        <w:ind w:left="720" w:hanging="360"/>
      </w:pPr>
      <w:rPr>
        <w:rFonts w:ascii="Symbol" w:hAnsi="Symbol" w:hint="default"/>
      </w:rPr>
    </w:lvl>
    <w:lvl w:ilvl="1" w:tplc="3800BD22">
      <w:numFmt w:val="bullet"/>
      <w:lvlText w:val="•"/>
      <w:lvlJc w:val="left"/>
      <w:pPr>
        <w:ind w:left="1440" w:hanging="360"/>
      </w:pPr>
      <w:rPr>
        <w:rFonts w:ascii="Arial" w:eastAsia="MS Mincho"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8A0D5E"/>
    <w:multiLevelType w:val="hybridMultilevel"/>
    <w:tmpl w:val="F75A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F26231"/>
    <w:multiLevelType w:val="hybridMultilevel"/>
    <w:tmpl w:val="C5889A8E"/>
    <w:lvl w:ilvl="0" w:tplc="BB6E0B32">
      <w:start w:val="1"/>
      <w:numFmt w:val="bullet"/>
      <w:pStyle w:val="CABBulletList"/>
      <w:lvlText w:val=""/>
      <w:lvlJc w:val="left"/>
      <w:pPr>
        <w:ind w:left="284" w:hanging="284"/>
      </w:pPr>
      <w:rPr>
        <w:rFonts w:ascii="Symbol" w:hAnsi="Symbol" w:hint="default"/>
        <w:color w:val="auto"/>
      </w:rPr>
    </w:lvl>
    <w:lvl w:ilvl="1" w:tplc="F6ACAD0E" w:tentative="1">
      <w:start w:val="1"/>
      <w:numFmt w:val="bullet"/>
      <w:lvlText w:val="o"/>
      <w:lvlJc w:val="left"/>
      <w:pPr>
        <w:ind w:left="1440" w:hanging="360"/>
      </w:pPr>
      <w:rPr>
        <w:rFonts w:ascii="Courier New" w:hAnsi="Courier New" w:hint="default"/>
      </w:rPr>
    </w:lvl>
    <w:lvl w:ilvl="2" w:tplc="A476F29C" w:tentative="1">
      <w:start w:val="1"/>
      <w:numFmt w:val="bullet"/>
      <w:lvlText w:val=""/>
      <w:lvlJc w:val="left"/>
      <w:pPr>
        <w:ind w:left="2160" w:hanging="360"/>
      </w:pPr>
      <w:rPr>
        <w:rFonts w:ascii="Wingdings" w:hAnsi="Wingdings" w:hint="default"/>
      </w:rPr>
    </w:lvl>
    <w:lvl w:ilvl="3" w:tplc="CB1A3FB6" w:tentative="1">
      <w:start w:val="1"/>
      <w:numFmt w:val="bullet"/>
      <w:lvlText w:val=""/>
      <w:lvlJc w:val="left"/>
      <w:pPr>
        <w:ind w:left="2880" w:hanging="360"/>
      </w:pPr>
      <w:rPr>
        <w:rFonts w:ascii="Symbol" w:hAnsi="Symbol" w:hint="default"/>
      </w:rPr>
    </w:lvl>
    <w:lvl w:ilvl="4" w:tplc="831E7D3E" w:tentative="1">
      <w:start w:val="1"/>
      <w:numFmt w:val="bullet"/>
      <w:lvlText w:val="o"/>
      <w:lvlJc w:val="left"/>
      <w:pPr>
        <w:ind w:left="3600" w:hanging="360"/>
      </w:pPr>
      <w:rPr>
        <w:rFonts w:ascii="Courier New" w:hAnsi="Courier New" w:hint="default"/>
      </w:rPr>
    </w:lvl>
    <w:lvl w:ilvl="5" w:tplc="3118C684" w:tentative="1">
      <w:start w:val="1"/>
      <w:numFmt w:val="bullet"/>
      <w:lvlText w:val=""/>
      <w:lvlJc w:val="left"/>
      <w:pPr>
        <w:ind w:left="4320" w:hanging="360"/>
      </w:pPr>
      <w:rPr>
        <w:rFonts w:ascii="Wingdings" w:hAnsi="Wingdings" w:hint="default"/>
      </w:rPr>
    </w:lvl>
    <w:lvl w:ilvl="6" w:tplc="5552A844" w:tentative="1">
      <w:start w:val="1"/>
      <w:numFmt w:val="bullet"/>
      <w:lvlText w:val=""/>
      <w:lvlJc w:val="left"/>
      <w:pPr>
        <w:ind w:left="5040" w:hanging="360"/>
      </w:pPr>
      <w:rPr>
        <w:rFonts w:ascii="Symbol" w:hAnsi="Symbol" w:hint="default"/>
      </w:rPr>
    </w:lvl>
    <w:lvl w:ilvl="7" w:tplc="ADCE6130" w:tentative="1">
      <w:start w:val="1"/>
      <w:numFmt w:val="bullet"/>
      <w:lvlText w:val="o"/>
      <w:lvlJc w:val="left"/>
      <w:pPr>
        <w:ind w:left="5760" w:hanging="360"/>
      </w:pPr>
      <w:rPr>
        <w:rFonts w:ascii="Courier New" w:hAnsi="Courier New" w:hint="default"/>
      </w:rPr>
    </w:lvl>
    <w:lvl w:ilvl="8" w:tplc="020E260E"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7"/>
  </w:num>
  <w:num w:numId="7">
    <w:abstractNumId w:val="10"/>
  </w:num>
  <w:num w:numId="8">
    <w:abstractNumId w:val="14"/>
  </w:num>
  <w:num w:numId="9">
    <w:abstractNumId w:val="4"/>
  </w:num>
  <w:num w:numId="10">
    <w:abstractNumId w:val="8"/>
  </w:num>
  <w:num w:numId="11">
    <w:abstractNumId w:val="9"/>
  </w:num>
  <w:num w:numId="12">
    <w:abstractNumId w:val="3"/>
  </w:num>
  <w:num w:numId="13">
    <w:abstractNumId w:val="12"/>
  </w:num>
  <w:num w:numId="14">
    <w:abstractNumId w:val="5"/>
  </w:num>
  <w:num w:numId="15">
    <w:abstractNumId w:val="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14"/>
    <w:rsid w:val="000015BE"/>
    <w:rsid w:val="00003743"/>
    <w:rsid w:val="00011289"/>
    <w:rsid w:val="00012971"/>
    <w:rsid w:val="00054B0E"/>
    <w:rsid w:val="00060243"/>
    <w:rsid w:val="00067456"/>
    <w:rsid w:val="00096AC5"/>
    <w:rsid w:val="000A35FD"/>
    <w:rsid w:val="000C3238"/>
    <w:rsid w:val="000D3B7B"/>
    <w:rsid w:val="000E3EAC"/>
    <w:rsid w:val="000E4DAD"/>
    <w:rsid w:val="0012423F"/>
    <w:rsid w:val="00125C4A"/>
    <w:rsid w:val="00137F0B"/>
    <w:rsid w:val="00145F5D"/>
    <w:rsid w:val="00153116"/>
    <w:rsid w:val="00156177"/>
    <w:rsid w:val="00190C20"/>
    <w:rsid w:val="001B3443"/>
    <w:rsid w:val="001B51E4"/>
    <w:rsid w:val="001C2E12"/>
    <w:rsid w:val="001C5D9B"/>
    <w:rsid w:val="001D095A"/>
    <w:rsid w:val="001F4462"/>
    <w:rsid w:val="002165C4"/>
    <w:rsid w:val="00243F34"/>
    <w:rsid w:val="00281B71"/>
    <w:rsid w:val="002A39D2"/>
    <w:rsid w:val="002B180A"/>
    <w:rsid w:val="002B5BF4"/>
    <w:rsid w:val="002B5CF9"/>
    <w:rsid w:val="002B7F49"/>
    <w:rsid w:val="002C037C"/>
    <w:rsid w:val="002D0E19"/>
    <w:rsid w:val="002D3BDB"/>
    <w:rsid w:val="002F3AE3"/>
    <w:rsid w:val="00300AF0"/>
    <w:rsid w:val="003040C4"/>
    <w:rsid w:val="0030786C"/>
    <w:rsid w:val="00325F95"/>
    <w:rsid w:val="0032762A"/>
    <w:rsid w:val="0034275D"/>
    <w:rsid w:val="003A01FD"/>
    <w:rsid w:val="003A0FCB"/>
    <w:rsid w:val="003D17F9"/>
    <w:rsid w:val="003D5FC7"/>
    <w:rsid w:val="003E3663"/>
    <w:rsid w:val="003E4225"/>
    <w:rsid w:val="003F3CB9"/>
    <w:rsid w:val="00440060"/>
    <w:rsid w:val="00447A60"/>
    <w:rsid w:val="00447D2A"/>
    <w:rsid w:val="004537C5"/>
    <w:rsid w:val="00462B98"/>
    <w:rsid w:val="00476F55"/>
    <w:rsid w:val="004805FA"/>
    <w:rsid w:val="004867E2"/>
    <w:rsid w:val="0049023B"/>
    <w:rsid w:val="00490DF1"/>
    <w:rsid w:val="004A2923"/>
    <w:rsid w:val="004B0C2D"/>
    <w:rsid w:val="004D04B6"/>
    <w:rsid w:val="004E444E"/>
    <w:rsid w:val="004F79BE"/>
    <w:rsid w:val="0050209B"/>
    <w:rsid w:val="00502114"/>
    <w:rsid w:val="00515566"/>
    <w:rsid w:val="00516307"/>
    <w:rsid w:val="00524B2A"/>
    <w:rsid w:val="00531FEF"/>
    <w:rsid w:val="00545812"/>
    <w:rsid w:val="00560073"/>
    <w:rsid w:val="00570063"/>
    <w:rsid w:val="00591CAB"/>
    <w:rsid w:val="005C7016"/>
    <w:rsid w:val="0060074A"/>
    <w:rsid w:val="00600845"/>
    <w:rsid w:val="00611C87"/>
    <w:rsid w:val="0062233D"/>
    <w:rsid w:val="00632595"/>
    <w:rsid w:val="00633068"/>
    <w:rsid w:val="00656763"/>
    <w:rsid w:val="006C2BB0"/>
    <w:rsid w:val="006C4B31"/>
    <w:rsid w:val="006C7C96"/>
    <w:rsid w:val="006D433C"/>
    <w:rsid w:val="006F1CA3"/>
    <w:rsid w:val="007033C7"/>
    <w:rsid w:val="00717905"/>
    <w:rsid w:val="00724B94"/>
    <w:rsid w:val="00743F14"/>
    <w:rsid w:val="00746E44"/>
    <w:rsid w:val="0074702D"/>
    <w:rsid w:val="00750196"/>
    <w:rsid w:val="007A1F7C"/>
    <w:rsid w:val="007A3EF2"/>
    <w:rsid w:val="007C4863"/>
    <w:rsid w:val="007D2FE6"/>
    <w:rsid w:val="007E7260"/>
    <w:rsid w:val="008264EB"/>
    <w:rsid w:val="00871188"/>
    <w:rsid w:val="00882951"/>
    <w:rsid w:val="00886F01"/>
    <w:rsid w:val="008B2D48"/>
    <w:rsid w:val="008E4146"/>
    <w:rsid w:val="008E47BB"/>
    <w:rsid w:val="008F2E23"/>
    <w:rsid w:val="008F4E13"/>
    <w:rsid w:val="008F6AA7"/>
    <w:rsid w:val="00905865"/>
    <w:rsid w:val="0095032C"/>
    <w:rsid w:val="00953B0F"/>
    <w:rsid w:val="00961C2B"/>
    <w:rsid w:val="009661F4"/>
    <w:rsid w:val="0097027D"/>
    <w:rsid w:val="009974AF"/>
    <w:rsid w:val="009D2FFD"/>
    <w:rsid w:val="009E5170"/>
    <w:rsid w:val="00A02C0E"/>
    <w:rsid w:val="00A15D0A"/>
    <w:rsid w:val="00A33281"/>
    <w:rsid w:val="00A365D5"/>
    <w:rsid w:val="00A4512D"/>
    <w:rsid w:val="00A63558"/>
    <w:rsid w:val="00A70350"/>
    <w:rsid w:val="00A705AF"/>
    <w:rsid w:val="00AA7641"/>
    <w:rsid w:val="00AB5DC4"/>
    <w:rsid w:val="00AC20A5"/>
    <w:rsid w:val="00AD0D13"/>
    <w:rsid w:val="00AD1129"/>
    <w:rsid w:val="00AF1D73"/>
    <w:rsid w:val="00B035E3"/>
    <w:rsid w:val="00B11E5A"/>
    <w:rsid w:val="00B42851"/>
    <w:rsid w:val="00B53881"/>
    <w:rsid w:val="00B73AA3"/>
    <w:rsid w:val="00B76F1A"/>
    <w:rsid w:val="00B84590"/>
    <w:rsid w:val="00B906D9"/>
    <w:rsid w:val="00B95E87"/>
    <w:rsid w:val="00BA0398"/>
    <w:rsid w:val="00BA0AF9"/>
    <w:rsid w:val="00BA25B0"/>
    <w:rsid w:val="00BA3805"/>
    <w:rsid w:val="00BB1B5E"/>
    <w:rsid w:val="00BB4E8B"/>
    <w:rsid w:val="00BB6B25"/>
    <w:rsid w:val="00BC3FFB"/>
    <w:rsid w:val="00BC6210"/>
    <w:rsid w:val="00BC78C8"/>
    <w:rsid w:val="00BE1271"/>
    <w:rsid w:val="00C013F0"/>
    <w:rsid w:val="00C10967"/>
    <w:rsid w:val="00C253F1"/>
    <w:rsid w:val="00C268E9"/>
    <w:rsid w:val="00C42209"/>
    <w:rsid w:val="00C51060"/>
    <w:rsid w:val="00C65279"/>
    <w:rsid w:val="00C80038"/>
    <w:rsid w:val="00C93D39"/>
    <w:rsid w:val="00CB0960"/>
    <w:rsid w:val="00CB3E4C"/>
    <w:rsid w:val="00CB5B1A"/>
    <w:rsid w:val="00CB7179"/>
    <w:rsid w:val="00CC194A"/>
    <w:rsid w:val="00CE3891"/>
    <w:rsid w:val="00CE7CE1"/>
    <w:rsid w:val="00D070E6"/>
    <w:rsid w:val="00D13B9A"/>
    <w:rsid w:val="00D425BA"/>
    <w:rsid w:val="00D521DB"/>
    <w:rsid w:val="00D6531B"/>
    <w:rsid w:val="00DA65CA"/>
    <w:rsid w:val="00DD09A5"/>
    <w:rsid w:val="00DD6EBA"/>
    <w:rsid w:val="00DF14A2"/>
    <w:rsid w:val="00E070AD"/>
    <w:rsid w:val="00E16383"/>
    <w:rsid w:val="00E17FFA"/>
    <w:rsid w:val="00E37E83"/>
    <w:rsid w:val="00E53C4A"/>
    <w:rsid w:val="00E60456"/>
    <w:rsid w:val="00E608ED"/>
    <w:rsid w:val="00E64EE8"/>
    <w:rsid w:val="00E87A55"/>
    <w:rsid w:val="00E913AE"/>
    <w:rsid w:val="00EB2D45"/>
    <w:rsid w:val="00EB53AD"/>
    <w:rsid w:val="00ED1C0F"/>
    <w:rsid w:val="00ED2467"/>
    <w:rsid w:val="00EE1D14"/>
    <w:rsid w:val="00F11B77"/>
    <w:rsid w:val="00F53C8E"/>
    <w:rsid w:val="00F71961"/>
    <w:rsid w:val="00F77677"/>
    <w:rsid w:val="00F84400"/>
    <w:rsid w:val="00F93440"/>
    <w:rsid w:val="00FB5665"/>
    <w:rsid w:val="00FC2D96"/>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ED8D90C"/>
  <w15:docId w15:val="{5F303ECE-448E-4CA2-B959-3AFF737D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70063"/>
    <w:pPr>
      <w:spacing w:line="281" w:lineRule="auto"/>
      <w:outlineLvl w:val="0"/>
    </w:pPr>
    <w:rPr>
      <w:b/>
    </w:rPr>
  </w:style>
  <w:style w:type="paragraph" w:styleId="Heading2">
    <w:name w:val="heading 2"/>
    <w:basedOn w:val="Normal"/>
    <w:next w:val="Normal"/>
    <w:link w:val="Heading2Char"/>
    <w:uiPriority w:val="9"/>
    <w:unhideWhenUsed/>
    <w:qFormat/>
    <w:rsid w:val="00524B2A"/>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24B2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24B2A"/>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24B2A"/>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24B2A"/>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70063"/>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24B2A"/>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24B2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24B2A"/>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CABParagraph">
    <w:name w:val="CAB Paragraph"/>
    <w:basedOn w:val="BodyText"/>
    <w:link w:val="CABParagraphChar"/>
    <w:uiPriority w:val="98"/>
    <w:qFormat/>
    <w:rsid w:val="00BA0AF9"/>
    <w:pPr>
      <w:spacing w:after="0" w:line="240" w:lineRule="auto"/>
    </w:pPr>
    <w:rPr>
      <w:rFonts w:eastAsiaTheme="minorHAnsi"/>
      <w:sz w:val="22"/>
      <w:szCs w:val="22"/>
      <w:lang w:eastAsia="en-US"/>
    </w:rPr>
  </w:style>
  <w:style w:type="character" w:customStyle="1" w:styleId="CABParagraphChar">
    <w:name w:val="CAB Paragraph Char"/>
    <w:basedOn w:val="DefaultParagraphFont"/>
    <w:link w:val="CABParagraph"/>
    <w:uiPriority w:val="98"/>
    <w:rsid w:val="00BA0AF9"/>
    <w:rPr>
      <w:rFonts w:ascii="Arial" w:eastAsiaTheme="minorHAnsi" w:hAnsi="Arial"/>
      <w:sz w:val="22"/>
      <w:szCs w:val="22"/>
      <w:lang w:eastAsia="en-US"/>
    </w:rPr>
  </w:style>
  <w:style w:type="paragraph" w:customStyle="1" w:styleId="CABBulletList">
    <w:name w:val="CAB Bullet List"/>
    <w:basedOn w:val="ListParagraph"/>
    <w:uiPriority w:val="98"/>
    <w:qFormat/>
    <w:rsid w:val="00BA0AF9"/>
    <w:pPr>
      <w:numPr>
        <w:numId w:val="8"/>
      </w:numPr>
      <w:tabs>
        <w:tab w:val="left" w:pos="851"/>
      </w:tabs>
      <w:spacing w:before="60" w:after="60" w:line="240" w:lineRule="auto"/>
      <w:ind w:left="850" w:hanging="288"/>
    </w:pPr>
    <w:rPr>
      <w:rFonts w:eastAsiaTheme="minorHAnsi"/>
      <w:sz w:val="22"/>
      <w:szCs w:val="22"/>
      <w:lang w:eastAsia="en-US"/>
    </w:rPr>
  </w:style>
  <w:style w:type="paragraph" w:customStyle="1" w:styleId="CABNETParagraph">
    <w:name w:val="CABNET Paragraph."/>
    <w:basedOn w:val="Normal"/>
    <w:link w:val="CABNETParagraphChar"/>
    <w:uiPriority w:val="98"/>
    <w:qFormat/>
    <w:rsid w:val="00BA0AF9"/>
    <w:pPr>
      <w:spacing w:after="120" w:line="240" w:lineRule="auto"/>
    </w:pPr>
    <w:rPr>
      <w:rFonts w:eastAsiaTheme="minorHAnsi" w:cstheme="minorHAnsi"/>
      <w:sz w:val="22"/>
      <w:szCs w:val="22"/>
      <w:lang w:eastAsia="en-US"/>
    </w:rPr>
  </w:style>
  <w:style w:type="character" w:customStyle="1" w:styleId="CABNETParagraphChar">
    <w:name w:val="CABNET Paragraph. Char"/>
    <w:basedOn w:val="DefaultParagraphFont"/>
    <w:link w:val="CABNETParagraph"/>
    <w:uiPriority w:val="98"/>
    <w:rsid w:val="00BA0AF9"/>
    <w:rPr>
      <w:rFonts w:ascii="Arial" w:eastAsiaTheme="minorHAnsi" w:hAnsi="Arial" w:cstheme="minorHAnsi"/>
      <w:sz w:val="22"/>
      <w:szCs w:val="22"/>
      <w:lang w:eastAsia="en-US"/>
    </w:rPr>
  </w:style>
  <w:style w:type="paragraph" w:styleId="BodyText">
    <w:name w:val="Body Text"/>
    <w:basedOn w:val="Normal"/>
    <w:link w:val="BodyTextChar"/>
    <w:semiHidden/>
    <w:unhideWhenUsed/>
    <w:rsid w:val="00BA0AF9"/>
    <w:pPr>
      <w:spacing w:after="120"/>
    </w:pPr>
  </w:style>
  <w:style w:type="character" w:customStyle="1" w:styleId="BodyTextChar">
    <w:name w:val="Body Text Char"/>
    <w:basedOn w:val="DefaultParagraphFont"/>
    <w:link w:val="BodyText"/>
    <w:semiHidden/>
    <w:rsid w:val="00BA0AF9"/>
    <w:rPr>
      <w:rFonts w:ascii="Arial" w:hAnsi="Arial"/>
      <w:sz w:val="21"/>
    </w:rPr>
  </w:style>
  <w:style w:type="character" w:styleId="CommentReference">
    <w:name w:val="annotation reference"/>
    <w:basedOn w:val="DefaultParagraphFont"/>
    <w:semiHidden/>
    <w:unhideWhenUsed/>
    <w:rsid w:val="00447D2A"/>
    <w:rPr>
      <w:sz w:val="16"/>
      <w:szCs w:val="16"/>
    </w:rPr>
  </w:style>
  <w:style w:type="paragraph" w:styleId="CommentText">
    <w:name w:val="annotation text"/>
    <w:basedOn w:val="Normal"/>
    <w:link w:val="CommentTextChar"/>
    <w:semiHidden/>
    <w:unhideWhenUsed/>
    <w:rsid w:val="00447D2A"/>
    <w:pPr>
      <w:spacing w:line="240" w:lineRule="auto"/>
    </w:pPr>
    <w:rPr>
      <w:sz w:val="20"/>
      <w:szCs w:val="20"/>
    </w:rPr>
  </w:style>
  <w:style w:type="character" w:customStyle="1" w:styleId="CommentTextChar">
    <w:name w:val="Comment Text Char"/>
    <w:basedOn w:val="DefaultParagraphFont"/>
    <w:link w:val="CommentText"/>
    <w:semiHidden/>
    <w:rsid w:val="00447D2A"/>
    <w:rPr>
      <w:rFonts w:ascii="Arial" w:hAnsi="Arial"/>
      <w:sz w:val="20"/>
      <w:szCs w:val="20"/>
    </w:rPr>
  </w:style>
  <w:style w:type="paragraph" w:styleId="CommentSubject">
    <w:name w:val="annotation subject"/>
    <w:basedOn w:val="CommentText"/>
    <w:next w:val="CommentText"/>
    <w:link w:val="CommentSubjectChar"/>
    <w:semiHidden/>
    <w:unhideWhenUsed/>
    <w:rsid w:val="00447D2A"/>
    <w:rPr>
      <w:b/>
      <w:bCs/>
    </w:rPr>
  </w:style>
  <w:style w:type="character" w:customStyle="1" w:styleId="CommentSubjectChar">
    <w:name w:val="Comment Subject Char"/>
    <w:basedOn w:val="CommentTextChar"/>
    <w:link w:val="CommentSubject"/>
    <w:semiHidden/>
    <w:rsid w:val="00447D2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808015462">
      <w:bodyDiv w:val="1"/>
      <w:marLeft w:val="0"/>
      <w:marRight w:val="0"/>
      <w:marTop w:val="0"/>
      <w:marBottom w:val="0"/>
      <w:divBdr>
        <w:top w:val="none" w:sz="0" w:space="0" w:color="auto"/>
        <w:left w:val="none" w:sz="0" w:space="0" w:color="auto"/>
        <w:bottom w:val="none" w:sz="0" w:space="0" w:color="auto"/>
        <w:right w:val="none" w:sz="0" w:space="0" w:color="auto"/>
      </w:divBdr>
    </w:div>
    <w:div w:id="823469243">
      <w:bodyDiv w:val="1"/>
      <w:marLeft w:val="0"/>
      <w:marRight w:val="0"/>
      <w:marTop w:val="0"/>
      <w:marBottom w:val="0"/>
      <w:divBdr>
        <w:top w:val="none" w:sz="0" w:space="0" w:color="auto"/>
        <w:left w:val="none" w:sz="0" w:space="0" w:color="auto"/>
        <w:bottom w:val="none" w:sz="0" w:space="0" w:color="auto"/>
        <w:right w:val="none" w:sz="0" w:space="0" w:color="auto"/>
      </w:divBdr>
    </w:div>
    <w:div w:id="10210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C505-9F3C-4C7E-984D-FEB38EAF9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27577-A93D-417D-A5D5-53AA848C6B15}">
  <ds:schemaRefs>
    <ds:schemaRef ds:uri="http://schemas.microsoft.com/sharepoint/v3/contenttype/forms"/>
  </ds:schemaRefs>
</ds:datastoreItem>
</file>

<file path=customXml/itemProps3.xml><?xml version="1.0" encoding="utf-8"?>
<ds:datastoreItem xmlns:ds="http://schemas.openxmlformats.org/officeDocument/2006/customXml" ds:itemID="{84F972A9-4B92-4F26-906F-26841BB0027F}">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e9090f6-0245-48e3-bd19-46cc0b4d31f0"/>
    <ds:schemaRef ds:uri="66b98d56-25b7-479b-bf58-c8a0702ccf2c"/>
    <ds:schemaRef ds:uri="http://www.w3.org/XML/1998/namespace"/>
  </ds:schemaRefs>
</ds:datastoreItem>
</file>

<file path=customXml/itemProps4.xml><?xml version="1.0" encoding="utf-8"?>
<ds:datastoreItem xmlns:ds="http://schemas.openxmlformats.org/officeDocument/2006/customXml" ds:itemID="{7FFCADC3-FB1A-405D-8390-946F9A6C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946</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10 - New medicines added to the Pharmaceutical Benefits Scheme - Budget 2022-23 fact sheet</vt:lpstr>
    </vt:vector>
  </TitlesOfParts>
  <Manager/>
  <Company>Australian Government Department of Health</Company>
  <LinksUpToDate>false</LinksUpToDate>
  <CharactersWithSpaces>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Improving access to medicines – New medicines added to the Pharmaceutical Benefits Scheme - Budget 2022-23 fact sheet</dc:title>
  <dc:subject>Budget 2022-23</dc:subject>
  <dc:creator>Australian Government Department of Health</dc:creator>
  <cp:keywords>Budget 2022-23</cp:keywords>
  <dc:description/>
  <cp:lastModifiedBy>Fairhall, Brad</cp:lastModifiedBy>
  <cp:revision>4</cp:revision>
  <cp:lastPrinted>2020-09-01T06:21:00Z</cp:lastPrinted>
  <dcterms:created xsi:type="dcterms:W3CDTF">2022-03-26T22:43:00Z</dcterms:created>
  <dcterms:modified xsi:type="dcterms:W3CDTF">2022-03-28T05:07:00Z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