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6618" w14:textId="420884F6" w:rsidR="008F2E23" w:rsidRPr="00F96057" w:rsidRDefault="00E843A6" w:rsidP="00F96057">
      <w:pPr>
        <w:pStyle w:val="Title"/>
      </w:pPr>
      <w:proofErr w:type="spellStart"/>
      <w:r w:rsidRPr="00E843A6">
        <w:t>Prioritising</w:t>
      </w:r>
      <w:proofErr w:type="spellEnd"/>
      <w:r w:rsidRPr="00E843A6">
        <w:t xml:space="preserve"> Mental</w:t>
      </w:r>
      <w:r w:rsidR="00C60D02">
        <w:t xml:space="preserve"> Health and Suicide Prevention </w:t>
      </w:r>
      <w:r w:rsidR="008657CE">
        <w:t>–</w:t>
      </w:r>
      <w:r w:rsidRPr="00E843A6">
        <w:t xml:space="preserve"> </w:t>
      </w:r>
      <w:r w:rsidR="00961577">
        <w:t>Workforce and Governance</w:t>
      </w:r>
      <w:r w:rsidR="00D06C42">
        <w:t xml:space="preserve"> (Pillar 5)</w:t>
      </w:r>
      <w:bookmarkStart w:id="0" w:name="_GoBack"/>
      <w:bookmarkEnd w:id="0"/>
    </w:p>
    <w:p w14:paraId="539233C6" w14:textId="1FCAD1EC" w:rsidR="00813D3C" w:rsidRPr="00633558" w:rsidRDefault="00A9384A" w:rsidP="00813D3C">
      <w:pPr>
        <w:pStyle w:val="IntroPara"/>
        <w:rPr>
          <w:rFonts w:eastAsia="MS Mincho"/>
          <w:lang w:val="en-US"/>
        </w:rPr>
      </w:pPr>
      <w:r w:rsidRPr="00633558">
        <w:rPr>
          <w:rFonts w:eastAsia="MS Mincho"/>
        </w:rPr>
        <w:t xml:space="preserve">The Australian Government is </w:t>
      </w:r>
      <w:r w:rsidR="00813D3C" w:rsidRPr="00633558">
        <w:rPr>
          <w:rFonts w:eastAsia="MS Mincho"/>
          <w:lang w:val="en-US"/>
        </w:rPr>
        <w:t>investing $</w:t>
      </w:r>
      <w:r w:rsidR="008D6CF5" w:rsidRPr="00633558">
        <w:rPr>
          <w:rFonts w:eastAsia="MS Mincho"/>
          <w:lang w:val="en-US"/>
        </w:rPr>
        <w:t>8</w:t>
      </w:r>
      <w:r w:rsidR="00196EA2" w:rsidRPr="00633558">
        <w:rPr>
          <w:rFonts w:eastAsia="MS Mincho"/>
          <w:lang w:val="en-US"/>
        </w:rPr>
        <w:t>9.2</w:t>
      </w:r>
      <w:r w:rsidR="00813D3C" w:rsidRPr="00633558">
        <w:rPr>
          <w:rFonts w:eastAsia="MS Mincho"/>
          <w:lang w:val="en-US"/>
        </w:rPr>
        <w:t xml:space="preserve"> million to grow the mental health workforce and to strengthen governance across the sector as part of the</w:t>
      </w:r>
      <w:r w:rsidR="009418D9" w:rsidRPr="00633558">
        <w:rPr>
          <w:rFonts w:eastAsia="MS Mincho"/>
          <w:lang w:val="en-US"/>
        </w:rPr>
        <w:t xml:space="preserve"> Workforce and Governance </w:t>
      </w:r>
      <w:r w:rsidR="006F6334" w:rsidRPr="00633558">
        <w:rPr>
          <w:rFonts w:eastAsia="MS Mincho"/>
          <w:lang w:val="en-US"/>
        </w:rPr>
        <w:t>p</w:t>
      </w:r>
      <w:r w:rsidR="009418D9" w:rsidRPr="00633558">
        <w:rPr>
          <w:rFonts w:eastAsia="MS Mincho"/>
          <w:lang w:val="en-US"/>
        </w:rPr>
        <w:t>illar of the</w:t>
      </w:r>
      <w:r w:rsidR="00813D3C" w:rsidRPr="00633558">
        <w:rPr>
          <w:rFonts w:eastAsia="MS Mincho"/>
          <w:lang w:val="en-US"/>
        </w:rPr>
        <w:t xml:space="preserve"> </w:t>
      </w:r>
      <w:r w:rsidR="00813D3C" w:rsidRPr="00633558">
        <w:rPr>
          <w:rFonts w:eastAsia="MS Mincho"/>
          <w:i/>
          <w:lang w:val="en-US"/>
        </w:rPr>
        <w:t>Mental Health and Suicide Prevention Plan - Stage 2</w:t>
      </w:r>
      <w:r w:rsidR="00813D3C" w:rsidRPr="00633558">
        <w:rPr>
          <w:rFonts w:eastAsia="MS Mincho"/>
          <w:lang w:val="en-US"/>
        </w:rPr>
        <w:t>.</w:t>
      </w:r>
    </w:p>
    <w:p w14:paraId="2AD90E0B" w14:textId="2A99D48F" w:rsidR="00813D3C" w:rsidRPr="00633558" w:rsidRDefault="00813D3C" w:rsidP="00813D3C">
      <w:pPr>
        <w:pStyle w:val="IntroPara"/>
        <w:rPr>
          <w:rFonts w:eastAsia="MS Mincho"/>
          <w:lang w:val="en-US"/>
        </w:rPr>
      </w:pPr>
      <w:r w:rsidRPr="00633558">
        <w:rPr>
          <w:rFonts w:eastAsia="MS Mincho"/>
          <w:lang w:val="en-US"/>
        </w:rPr>
        <w:t>This investment builds on the $2.3 billion initial phase of the Plan announced in the 2021–22 Budget. Together with other mental health and suicide prevention commitments worth $</w:t>
      </w:r>
      <w:r w:rsidR="00196EA2" w:rsidRPr="00633558">
        <w:rPr>
          <w:rFonts w:eastAsia="MS Mincho"/>
          <w:lang w:val="en-US"/>
        </w:rPr>
        <w:t>648.6</w:t>
      </w:r>
      <w:r w:rsidR="008D6CF5" w:rsidRPr="00633558">
        <w:rPr>
          <w:rFonts w:eastAsia="MS Mincho"/>
          <w:lang w:val="en-US"/>
        </w:rPr>
        <w:t xml:space="preserve"> million</w:t>
      </w:r>
      <w:r w:rsidRPr="00633558">
        <w:rPr>
          <w:rFonts w:eastAsia="MS Mincho"/>
          <w:lang w:val="en-US"/>
        </w:rPr>
        <w:t xml:space="preserve"> in </w:t>
      </w:r>
      <w:r w:rsidR="00581CA0" w:rsidRPr="00633558">
        <w:rPr>
          <w:rFonts w:eastAsia="MS Mincho"/>
          <w:lang w:val="en-US"/>
        </w:rPr>
        <w:t xml:space="preserve">the 2022–23 </w:t>
      </w:r>
      <w:r w:rsidRPr="00633558">
        <w:rPr>
          <w:rFonts w:eastAsia="MS Mincho"/>
          <w:lang w:val="en-US"/>
        </w:rPr>
        <w:t xml:space="preserve">Budget, it takes the </w:t>
      </w:r>
      <w:r w:rsidR="000B58FB" w:rsidRPr="00633558">
        <w:rPr>
          <w:rFonts w:eastAsia="MS Mincho"/>
          <w:lang w:val="en-US"/>
        </w:rPr>
        <w:t>total value of the P</w:t>
      </w:r>
      <w:r w:rsidRPr="00633558">
        <w:rPr>
          <w:rFonts w:eastAsia="MS Mincho"/>
          <w:lang w:val="en-US"/>
        </w:rPr>
        <w:t>lan to</w:t>
      </w:r>
      <w:r w:rsidR="008D6CF5" w:rsidRPr="00633558">
        <w:rPr>
          <w:rFonts w:eastAsia="MS Mincho"/>
          <w:lang w:val="en-US"/>
        </w:rPr>
        <w:t xml:space="preserve"> </w:t>
      </w:r>
      <w:r w:rsidR="00196EA2" w:rsidRPr="00633558">
        <w:rPr>
          <w:rFonts w:eastAsia="MS Mincho"/>
          <w:lang w:val="en-US"/>
        </w:rPr>
        <w:t xml:space="preserve">nearly </w:t>
      </w:r>
      <w:r w:rsidRPr="00633558">
        <w:rPr>
          <w:rFonts w:eastAsia="MS Mincho"/>
          <w:lang w:val="en-US"/>
        </w:rPr>
        <w:t>$</w:t>
      </w:r>
      <w:r w:rsidR="00196EA2" w:rsidRPr="00633558">
        <w:rPr>
          <w:rFonts w:eastAsia="MS Mincho"/>
          <w:lang w:val="en-US"/>
        </w:rPr>
        <w:t>3</w:t>
      </w:r>
      <w:r w:rsidRPr="00633558">
        <w:rPr>
          <w:rFonts w:eastAsia="MS Mincho"/>
          <w:lang w:val="en-US"/>
        </w:rPr>
        <w:t xml:space="preserve"> billion.</w:t>
      </w:r>
    </w:p>
    <w:p w14:paraId="05D664AA" w14:textId="14DFF26F" w:rsidR="00EB2DA6" w:rsidRPr="00633558" w:rsidRDefault="00EB2DA6" w:rsidP="00EB2DA6">
      <w:pPr>
        <w:pStyle w:val="IntroPara"/>
        <w:rPr>
          <w:rFonts w:eastAsia="MS Mincho" w:cs="Arial"/>
          <w:szCs w:val="23"/>
          <w:lang w:val="en-US"/>
        </w:rPr>
      </w:pPr>
      <w:r w:rsidRPr="00633558">
        <w:rPr>
          <w:rFonts w:eastAsia="MS Mincho" w:cs="Arial"/>
          <w:szCs w:val="23"/>
          <w:lang w:val="en-US"/>
        </w:rPr>
        <w:t>Since 2012</w:t>
      </w:r>
      <w:r w:rsidR="00DE44FA" w:rsidRPr="00633558">
        <w:rPr>
          <w:rFonts w:eastAsia="MS Mincho"/>
          <w:lang w:val="en-US"/>
        </w:rPr>
        <w:t>–1</w:t>
      </w:r>
      <w:r w:rsidRPr="00633558">
        <w:rPr>
          <w:rFonts w:eastAsia="MS Mincho" w:cs="Arial"/>
          <w:szCs w:val="23"/>
          <w:lang w:val="en-US"/>
        </w:rPr>
        <w:t xml:space="preserve">3, the Australian Government’s investment through the Health portfolio in mental health and suicide prevention has more than doubled </w:t>
      </w:r>
      <w:r w:rsidR="00DE44FA" w:rsidRPr="00633558">
        <w:rPr>
          <w:rFonts w:eastAsia="MS Mincho" w:cs="Arial"/>
          <w:szCs w:val="23"/>
          <w:lang w:val="en-US"/>
        </w:rPr>
        <w:t>(</w:t>
      </w:r>
      <w:r w:rsidRPr="00633558">
        <w:rPr>
          <w:rFonts w:eastAsia="MS Mincho" w:cs="Arial"/>
          <w:szCs w:val="23"/>
          <w:lang w:val="en-US"/>
        </w:rPr>
        <w:t>106%</w:t>
      </w:r>
      <w:r w:rsidR="00DE44FA" w:rsidRPr="00633558">
        <w:rPr>
          <w:rFonts w:eastAsia="MS Mincho" w:cs="Arial"/>
          <w:szCs w:val="23"/>
          <w:lang w:val="en-US"/>
        </w:rPr>
        <w:t xml:space="preserve"> increase)</w:t>
      </w:r>
      <w:r w:rsidRPr="00633558">
        <w:rPr>
          <w:rFonts w:eastAsia="MS Mincho" w:cs="Arial"/>
          <w:szCs w:val="23"/>
          <w:lang w:val="en-US"/>
        </w:rPr>
        <w:t>, growing from $3.3 billion to an estimated $6.8 billion in 2022–23.</w:t>
      </w:r>
    </w:p>
    <w:p w14:paraId="64FE7CBD" w14:textId="77777777" w:rsidR="00DA0A11" w:rsidRPr="00633558" w:rsidRDefault="00D06C42" w:rsidP="00DA0A11">
      <w:pPr>
        <w:pStyle w:val="IntroPara"/>
        <w:rPr>
          <w:rFonts w:eastAsia="MS Mincho"/>
          <w:lang w:val="en-US"/>
        </w:rPr>
      </w:pPr>
      <w:r w:rsidRPr="00633558">
        <w:rPr>
          <w:rFonts w:eastAsia="MS Mincho"/>
          <w:lang w:val="en-US"/>
        </w:rPr>
        <w:t xml:space="preserve">Since 2012–13, </w:t>
      </w:r>
      <w:r w:rsidR="00DA0A11" w:rsidRPr="00633558">
        <w:rPr>
          <w:rFonts w:cs="Arial"/>
          <w:szCs w:val="23"/>
        </w:rPr>
        <w:t>the Australian Government has driven significant developments in mental health and suicide prevention workforce and governance,</w:t>
      </w:r>
      <w:r w:rsidR="00DA0A11" w:rsidRPr="00633558">
        <w:rPr>
          <w:rFonts w:eastAsia="MS Mincho"/>
          <w:lang w:val="en-US"/>
        </w:rPr>
        <w:t xml:space="preserve"> including:</w:t>
      </w:r>
    </w:p>
    <w:p w14:paraId="12045CC5" w14:textId="2C8E106B" w:rsidR="00DA0A11" w:rsidRPr="00633558" w:rsidRDefault="00DA0A11" w:rsidP="00DA0A11">
      <w:pPr>
        <w:pStyle w:val="IntroPara"/>
        <w:numPr>
          <w:ilvl w:val="0"/>
          <w:numId w:val="9"/>
        </w:numPr>
        <w:rPr>
          <w:rFonts w:eastAsia="MS Mincho"/>
        </w:rPr>
      </w:pPr>
      <w:r w:rsidRPr="00633558">
        <w:rPr>
          <w:rFonts w:eastAsia="MS Mincho"/>
        </w:rPr>
        <w:t xml:space="preserve">successful negotiation of a new </w:t>
      </w:r>
      <w:r w:rsidRPr="00633558">
        <w:rPr>
          <w:rFonts w:eastAsia="MS Mincho"/>
          <w:i/>
        </w:rPr>
        <w:t>National Mental Health and Suicide Prevention Agreement</w:t>
      </w:r>
    </w:p>
    <w:p w14:paraId="53C11E65" w14:textId="678446AD" w:rsidR="00DA0A11" w:rsidRPr="00633558" w:rsidRDefault="00DA0A11" w:rsidP="00DA0A11">
      <w:pPr>
        <w:pStyle w:val="IntroPara"/>
        <w:numPr>
          <w:ilvl w:val="0"/>
          <w:numId w:val="9"/>
        </w:numPr>
        <w:rPr>
          <w:rFonts w:eastAsia="MS Mincho"/>
        </w:rPr>
      </w:pPr>
      <w:r w:rsidRPr="00633558">
        <w:rPr>
          <w:rFonts w:eastAsia="MS Mincho"/>
        </w:rPr>
        <w:t xml:space="preserve">significant investments in growing, upskilling and supporting the mental health workforce including targeted funding for psychologists, allied health workers, nurses, GPs, psychiatrists, lived experience (peer) workers and Aboriginal and Torres Strait Islander health workers, and </w:t>
      </w:r>
    </w:p>
    <w:p w14:paraId="569ABB72" w14:textId="608002C2" w:rsidR="00D06C42" w:rsidRPr="00633558" w:rsidRDefault="00DA0A11" w:rsidP="00DA0A11">
      <w:pPr>
        <w:pStyle w:val="IntroPara"/>
        <w:numPr>
          <w:ilvl w:val="0"/>
          <w:numId w:val="9"/>
        </w:numPr>
        <w:rPr>
          <w:rFonts w:eastAsia="MS Mincho"/>
        </w:rPr>
      </w:pPr>
      <w:proofErr w:type="gramStart"/>
      <w:r w:rsidRPr="00633558">
        <w:rPr>
          <w:rFonts w:eastAsia="MS Mincho"/>
        </w:rPr>
        <w:t>conducting</w:t>
      </w:r>
      <w:proofErr w:type="gramEnd"/>
      <w:r w:rsidRPr="00633558">
        <w:rPr>
          <w:rFonts w:eastAsia="MS Mincho"/>
        </w:rPr>
        <w:t xml:space="preserve"> the Intergenerational Health and Mental Health Study, beginning with the National Study of Mental Health and Wellbeing, to provide the measured rate of diagnosable mental illness in the community for the first time since 2007.</w:t>
      </w:r>
    </w:p>
    <w:p w14:paraId="6D4DA6CF" w14:textId="0E299290" w:rsidR="001C0099" w:rsidRPr="00633558" w:rsidRDefault="001C0099" w:rsidP="001C0099">
      <w:pPr>
        <w:pStyle w:val="Heading1"/>
      </w:pPr>
      <w:r w:rsidRPr="00633558">
        <w:t xml:space="preserve">Implementing </w:t>
      </w:r>
      <w:r w:rsidR="008D6CF5" w:rsidRPr="00633558">
        <w:t>the 10 year Mental Health Workforce Strategy</w:t>
      </w:r>
    </w:p>
    <w:p w14:paraId="3EE114B2" w14:textId="51830134" w:rsidR="008D6CF5" w:rsidRPr="00633558" w:rsidRDefault="008D6CF5" w:rsidP="00AB13E9">
      <w:pPr>
        <w:rPr>
          <w:rFonts w:eastAsia="MS Mincho"/>
          <w:lang w:val="en-US"/>
        </w:rPr>
      </w:pPr>
      <w:r w:rsidRPr="00633558">
        <w:rPr>
          <w:rFonts w:eastAsia="MS Mincho"/>
        </w:rPr>
        <w:t xml:space="preserve">Central to the Government’s commitment is $60.7 million to implement the </w:t>
      </w:r>
      <w:r w:rsidRPr="00633558">
        <w:rPr>
          <w:rFonts w:eastAsia="MS Mincho"/>
          <w:i/>
        </w:rPr>
        <w:t>10</w:t>
      </w:r>
      <w:r w:rsidR="007C1CFC">
        <w:rPr>
          <w:rFonts w:eastAsia="MS Mincho"/>
          <w:i/>
        </w:rPr>
        <w:t xml:space="preserve"> </w:t>
      </w:r>
      <w:r w:rsidR="002832BA" w:rsidRPr="00633558">
        <w:rPr>
          <w:rFonts w:eastAsia="MS Mincho"/>
          <w:i/>
        </w:rPr>
        <w:t>Y</w:t>
      </w:r>
      <w:r w:rsidRPr="00633558">
        <w:rPr>
          <w:rFonts w:eastAsia="MS Mincho"/>
          <w:i/>
        </w:rPr>
        <w:t xml:space="preserve">ear National Mental Health Workforce Strategy </w:t>
      </w:r>
      <w:r w:rsidRPr="00633558">
        <w:rPr>
          <w:rFonts w:eastAsia="MS Mincho"/>
        </w:rPr>
        <w:t>to deliver a sustainable, skilled, supported and equitably distributed mental health workforce to meet Australia’s current and future needs.</w:t>
      </w:r>
    </w:p>
    <w:p w14:paraId="0F78EFD8" w14:textId="77777777" w:rsidR="00AB13E9" w:rsidRDefault="00AB13E9">
      <w:pPr>
        <w:spacing w:before="0" w:line="240" w:lineRule="auto"/>
        <w:rPr>
          <w:rFonts w:eastAsia="MS Mincho"/>
        </w:rPr>
      </w:pPr>
      <w:r>
        <w:rPr>
          <w:rFonts w:eastAsia="MS Mincho"/>
        </w:rPr>
        <w:br w:type="page"/>
      </w:r>
    </w:p>
    <w:p w14:paraId="4BCD02EC" w14:textId="53982965" w:rsidR="00C60D02" w:rsidRDefault="00A9384A" w:rsidP="00AB13E9">
      <w:pPr>
        <w:rPr>
          <w:rFonts w:eastAsia="MS Mincho"/>
        </w:rPr>
      </w:pPr>
      <w:r w:rsidRPr="00633558">
        <w:rPr>
          <w:rFonts w:eastAsia="MS Mincho"/>
        </w:rPr>
        <w:lastRenderedPageBreak/>
        <w:t>I</w:t>
      </w:r>
      <w:r w:rsidR="00C60D02" w:rsidRPr="00633558">
        <w:rPr>
          <w:rFonts w:eastAsia="MS Mincho"/>
        </w:rPr>
        <w:t>mmediate action</w:t>
      </w:r>
      <w:r w:rsidRPr="00633558">
        <w:rPr>
          <w:rFonts w:eastAsia="MS Mincho"/>
        </w:rPr>
        <w:t xml:space="preserve"> is being funded through the 2022–23 Budget</w:t>
      </w:r>
      <w:r w:rsidR="00C60D02" w:rsidRPr="00633558">
        <w:rPr>
          <w:rFonts w:eastAsia="MS Mincho"/>
        </w:rPr>
        <w:t xml:space="preserve"> to implement key priorities and enablers of the Strategy including:</w:t>
      </w:r>
    </w:p>
    <w:p w14:paraId="0A30A4A9" w14:textId="744C8B2D" w:rsidR="00D55181" w:rsidRPr="00633558" w:rsidRDefault="00C60D02" w:rsidP="00633558">
      <w:pPr>
        <w:pStyle w:val="ListParagraph"/>
        <w:numPr>
          <w:ilvl w:val="0"/>
          <w:numId w:val="14"/>
        </w:numPr>
        <w:rPr>
          <w:rFonts w:eastAsia="MS Mincho"/>
        </w:rPr>
      </w:pPr>
      <w:r w:rsidRPr="00633558">
        <w:rPr>
          <w:rFonts w:eastAsia="MS Mincho"/>
        </w:rPr>
        <w:t>$</w:t>
      </w:r>
      <w:r w:rsidR="00D55181" w:rsidRPr="00633558">
        <w:rPr>
          <w:rFonts w:eastAsia="MS Mincho"/>
        </w:rPr>
        <w:t>18.3</w:t>
      </w:r>
      <w:r w:rsidRPr="00633558">
        <w:rPr>
          <w:rFonts w:eastAsia="MS Mincho"/>
        </w:rPr>
        <w:t xml:space="preserve"> million to build a contemporary workforce and optimise the existing workforce through developing and piloting the National Mental Health Pathways to Practice Program</w:t>
      </w:r>
      <w:r w:rsidR="00DE44FA" w:rsidRPr="00633558">
        <w:rPr>
          <w:rFonts w:eastAsia="MS Mincho"/>
        </w:rPr>
        <w:t xml:space="preserve"> -</w:t>
      </w:r>
    </w:p>
    <w:p w14:paraId="1075AF57" w14:textId="4CC3B9FC" w:rsidR="00D55181" w:rsidRPr="00633558" w:rsidRDefault="00D55181" w:rsidP="00633558">
      <w:pPr>
        <w:pStyle w:val="ListParagraph"/>
        <w:numPr>
          <w:ilvl w:val="1"/>
          <w:numId w:val="14"/>
        </w:numPr>
        <w:rPr>
          <w:rFonts w:eastAsia="MS Mincho"/>
          <w:lang w:val="en-US"/>
        </w:rPr>
      </w:pPr>
      <w:r w:rsidRPr="00633558">
        <w:rPr>
          <w:rFonts w:eastAsia="MS Mincho"/>
          <w:lang w:val="en-US"/>
        </w:rPr>
        <w:t>$10.8 million for the Allied Health and Nursing Stream</w:t>
      </w:r>
      <w:r w:rsidR="00DA0A11" w:rsidRPr="00633558">
        <w:rPr>
          <w:rFonts w:eastAsia="MS Mincho"/>
          <w:lang w:val="en-US"/>
        </w:rPr>
        <w:t xml:space="preserve">, </w:t>
      </w:r>
      <w:r w:rsidRPr="00633558">
        <w:rPr>
          <w:rFonts w:eastAsia="MS Mincho"/>
          <w:lang w:val="en-US"/>
        </w:rPr>
        <w:t xml:space="preserve">providing up to </w:t>
      </w:r>
      <w:r w:rsidR="00AB13E9">
        <w:rPr>
          <w:rFonts w:eastAsia="MS Mincho"/>
          <w:lang w:val="en-US"/>
        </w:rPr>
        <w:br/>
      </w:r>
      <w:r w:rsidRPr="00633558">
        <w:rPr>
          <w:rFonts w:eastAsia="MS Mincho"/>
          <w:lang w:val="en-US"/>
        </w:rPr>
        <w:t xml:space="preserve">660 supervised nursing and allied health student and graduate mental health placements across rural, remote and metropolitan areas over </w:t>
      </w:r>
      <w:r w:rsidR="00D11BA6" w:rsidRPr="00633558">
        <w:rPr>
          <w:rFonts w:eastAsia="MS Mincho"/>
          <w:lang w:val="en-US"/>
        </w:rPr>
        <w:t xml:space="preserve">three </w:t>
      </w:r>
      <w:r w:rsidRPr="00633558">
        <w:rPr>
          <w:rFonts w:eastAsia="MS Mincho"/>
          <w:lang w:val="en-US"/>
        </w:rPr>
        <w:t>years</w:t>
      </w:r>
    </w:p>
    <w:p w14:paraId="0DD45C26" w14:textId="0BC2D649" w:rsidR="00D55181" w:rsidRPr="00633558" w:rsidRDefault="00D55181" w:rsidP="00633558">
      <w:pPr>
        <w:pStyle w:val="ListParagraph"/>
        <w:numPr>
          <w:ilvl w:val="1"/>
          <w:numId w:val="14"/>
        </w:numPr>
        <w:rPr>
          <w:rFonts w:eastAsia="MS Mincho"/>
          <w:lang w:val="en-US"/>
        </w:rPr>
      </w:pPr>
      <w:r w:rsidRPr="00633558">
        <w:rPr>
          <w:rFonts w:eastAsia="MS Mincho"/>
          <w:lang w:val="en-US"/>
        </w:rPr>
        <w:t xml:space="preserve">$6.6 million over </w:t>
      </w:r>
      <w:r w:rsidR="00D11BA6" w:rsidRPr="00633558">
        <w:rPr>
          <w:rFonts w:eastAsia="MS Mincho"/>
          <w:lang w:val="en-US"/>
        </w:rPr>
        <w:t xml:space="preserve">three </w:t>
      </w:r>
      <w:r w:rsidRPr="00633558">
        <w:rPr>
          <w:rFonts w:eastAsia="MS Mincho"/>
          <w:lang w:val="en-US"/>
        </w:rPr>
        <w:t xml:space="preserve">years for the Psychology Stream, which will provide </w:t>
      </w:r>
      <w:r w:rsidR="00AB13E9">
        <w:rPr>
          <w:rFonts w:eastAsia="MS Mincho"/>
          <w:lang w:val="en-US"/>
        </w:rPr>
        <w:br/>
      </w:r>
      <w:r w:rsidRPr="00633558">
        <w:t>75 internships for provisional psychologists in a range of settings, support the safe use of the provisional psychologist workforce to deliver services, provide 150 free Psychology Board of Australia endorsed supervisor training sessions, and identify and</w:t>
      </w:r>
      <w:r w:rsidR="008E5DA2" w:rsidRPr="00633558">
        <w:t xml:space="preserve"> </w:t>
      </w:r>
      <w:r w:rsidRPr="00633558">
        <w:t>address barriers to psychology registration, and</w:t>
      </w:r>
    </w:p>
    <w:p w14:paraId="25E5B9D6" w14:textId="0F7D74BB" w:rsidR="0002445D" w:rsidRPr="00633558" w:rsidRDefault="00D55181" w:rsidP="00633558">
      <w:pPr>
        <w:pStyle w:val="ListParagraph"/>
        <w:numPr>
          <w:ilvl w:val="1"/>
          <w:numId w:val="14"/>
        </w:numPr>
        <w:rPr>
          <w:rFonts w:eastAsia="MS Mincho"/>
        </w:rPr>
      </w:pPr>
      <w:r w:rsidRPr="00633558">
        <w:t>$9</w:t>
      </w:r>
      <w:r w:rsidR="001047A9" w:rsidRPr="00633558">
        <w:t>17</w:t>
      </w:r>
      <w:r w:rsidRPr="00633558">
        <w:t>,000 for evaluation of the program.</w:t>
      </w:r>
    </w:p>
    <w:p w14:paraId="25EF2F45" w14:textId="73381B5E" w:rsidR="00406A86" w:rsidRPr="00633558" w:rsidRDefault="00C60D02" w:rsidP="00633558">
      <w:pPr>
        <w:pStyle w:val="ListParagraph"/>
        <w:numPr>
          <w:ilvl w:val="0"/>
          <w:numId w:val="14"/>
        </w:numPr>
        <w:rPr>
          <w:rFonts w:eastAsia="MS Mincho"/>
        </w:rPr>
      </w:pPr>
      <w:r w:rsidRPr="00633558">
        <w:rPr>
          <w:rFonts w:eastAsia="MS Mincho"/>
        </w:rPr>
        <w:t>$</w:t>
      </w:r>
      <w:r w:rsidR="00406A86" w:rsidRPr="00633558">
        <w:rPr>
          <w:rFonts w:eastAsia="MS Mincho"/>
        </w:rPr>
        <w:t>28.6</w:t>
      </w:r>
      <w:r w:rsidRPr="00633558">
        <w:rPr>
          <w:rFonts w:eastAsia="MS Mincho"/>
        </w:rPr>
        <w:t xml:space="preserve"> million to sustain growth in the psychiatry workforce and build on </w:t>
      </w:r>
      <w:r w:rsidR="00A9384A" w:rsidRPr="00633558">
        <w:rPr>
          <w:rFonts w:eastAsia="MS Mincho"/>
        </w:rPr>
        <w:t>existing</w:t>
      </w:r>
      <w:r w:rsidRPr="00633558">
        <w:rPr>
          <w:rFonts w:eastAsia="MS Mincho"/>
        </w:rPr>
        <w:t xml:space="preserve"> </w:t>
      </w:r>
      <w:r w:rsidR="00A9384A" w:rsidRPr="00633558">
        <w:rPr>
          <w:rFonts w:eastAsia="MS Mincho"/>
        </w:rPr>
        <w:t>investments</w:t>
      </w:r>
      <w:r w:rsidR="00406A86" w:rsidRPr="00633558">
        <w:rPr>
          <w:rFonts w:eastAsia="MS Mincho"/>
        </w:rPr>
        <w:t xml:space="preserve"> to</w:t>
      </w:r>
      <w:r w:rsidR="00813D3C" w:rsidRPr="00633558">
        <w:rPr>
          <w:rFonts w:eastAsia="MS Mincho"/>
        </w:rPr>
        <w:t>:</w:t>
      </w:r>
      <w:r w:rsidR="00406A86" w:rsidRPr="00633558">
        <w:rPr>
          <w:rFonts w:eastAsia="MS Mincho"/>
        </w:rPr>
        <w:t xml:space="preserve"> </w:t>
      </w:r>
    </w:p>
    <w:p w14:paraId="0D9E2278" w14:textId="770ADA8F" w:rsidR="00406A86" w:rsidRPr="00633558" w:rsidRDefault="00406A86" w:rsidP="00633558">
      <w:pPr>
        <w:pStyle w:val="ListParagraph"/>
        <w:numPr>
          <w:ilvl w:val="1"/>
          <w:numId w:val="14"/>
        </w:numPr>
        <w:rPr>
          <w:rFonts w:eastAsia="MS Mincho"/>
        </w:rPr>
      </w:pPr>
      <w:r w:rsidRPr="00633558">
        <w:rPr>
          <w:rFonts w:eastAsia="MS Mincho"/>
        </w:rPr>
        <w:t>support up to 30 additional training posts and supervisors from 2023 to 2026</w:t>
      </w:r>
      <w:r w:rsidR="00D06C42" w:rsidRPr="00633558">
        <w:rPr>
          <w:rFonts w:eastAsia="MS Mincho"/>
        </w:rPr>
        <w:t>,</w:t>
      </w:r>
      <w:r w:rsidR="00D06C42" w:rsidRPr="00633558">
        <w:t xml:space="preserve"> with a </w:t>
      </w:r>
      <w:r w:rsidR="00D06C42" w:rsidRPr="00633558">
        <w:rPr>
          <w:rFonts w:eastAsia="MS Mincho"/>
        </w:rPr>
        <w:t xml:space="preserve">salary contribution similar to the funding through the Specialist Training Program </w:t>
      </w:r>
    </w:p>
    <w:p w14:paraId="069D1703" w14:textId="4835D60D" w:rsidR="00406A86" w:rsidRPr="00633558" w:rsidRDefault="00406A86" w:rsidP="00633558">
      <w:pPr>
        <w:pStyle w:val="ListParagraph"/>
        <w:numPr>
          <w:ilvl w:val="1"/>
          <w:numId w:val="14"/>
        </w:numPr>
        <w:rPr>
          <w:rFonts w:eastAsia="MS Mincho"/>
        </w:rPr>
      </w:pPr>
      <w:r w:rsidRPr="00633558">
        <w:rPr>
          <w:rFonts w:eastAsia="MS Mincho"/>
        </w:rPr>
        <w:t xml:space="preserve">develop a rural and remote psychiatry training pathway and network, and </w:t>
      </w:r>
    </w:p>
    <w:p w14:paraId="53887128" w14:textId="7FB61082" w:rsidR="00406A86" w:rsidRPr="00633558" w:rsidRDefault="00406A86" w:rsidP="00633558">
      <w:pPr>
        <w:pStyle w:val="ListParagraph"/>
        <w:numPr>
          <w:ilvl w:val="1"/>
          <w:numId w:val="14"/>
        </w:numPr>
        <w:rPr>
          <w:rFonts w:eastAsia="MS Mincho"/>
        </w:rPr>
      </w:pPr>
      <w:proofErr w:type="gramStart"/>
      <w:r w:rsidRPr="00633558">
        <w:rPr>
          <w:rFonts w:eastAsia="MS Mincho"/>
        </w:rPr>
        <w:t>encourage</w:t>
      </w:r>
      <w:proofErr w:type="gramEnd"/>
      <w:r w:rsidRPr="00633558">
        <w:rPr>
          <w:rFonts w:eastAsia="MS Mincho"/>
        </w:rPr>
        <w:t xml:space="preserve"> more medical graduates to pursue psychiatry through the Royal Australi</w:t>
      </w:r>
      <w:r w:rsidR="00813D3C" w:rsidRPr="00633558">
        <w:rPr>
          <w:rFonts w:eastAsia="MS Mincho"/>
        </w:rPr>
        <w:t>a</w:t>
      </w:r>
      <w:r w:rsidRPr="00633558">
        <w:rPr>
          <w:rFonts w:eastAsia="MS Mincho"/>
        </w:rPr>
        <w:t>n and New Zealand College of Psychiatrists’ (RANZCP) Psychiatry Interest Forum (PIF)</w:t>
      </w:r>
      <w:r w:rsidR="00813D3C" w:rsidRPr="00633558">
        <w:rPr>
          <w:rFonts w:eastAsia="MS Mincho"/>
        </w:rPr>
        <w:t>.</w:t>
      </w:r>
    </w:p>
    <w:p w14:paraId="74745B9C" w14:textId="0D058242" w:rsidR="00D55181" w:rsidRPr="00633558" w:rsidRDefault="00D55181" w:rsidP="00633558">
      <w:pPr>
        <w:pStyle w:val="ListParagraph"/>
        <w:numPr>
          <w:ilvl w:val="0"/>
          <w:numId w:val="14"/>
        </w:numPr>
        <w:rPr>
          <w:rFonts w:eastAsia="MS Mincho"/>
          <w:lang w:val="en-US"/>
        </w:rPr>
      </w:pPr>
      <w:r w:rsidRPr="00633558">
        <w:rPr>
          <w:rFonts w:eastAsia="MS Mincho"/>
          <w:lang w:val="en-US"/>
        </w:rPr>
        <w:t xml:space="preserve">$6 million to </w:t>
      </w:r>
      <w:proofErr w:type="spellStart"/>
      <w:r w:rsidRPr="00633558">
        <w:rPr>
          <w:rFonts w:eastAsia="MS Mincho"/>
          <w:lang w:val="en-US"/>
        </w:rPr>
        <w:t>optimise</w:t>
      </w:r>
      <w:proofErr w:type="spellEnd"/>
      <w:r w:rsidRPr="00633558">
        <w:rPr>
          <w:rFonts w:eastAsia="MS Mincho"/>
          <w:lang w:val="en-US"/>
        </w:rPr>
        <w:t xml:space="preserve"> the existing workforce by enhancing workforce capabilities and allow them to work to the top of their scope, including:</w:t>
      </w:r>
    </w:p>
    <w:p w14:paraId="2EEB635D" w14:textId="77777777" w:rsidR="00D55181" w:rsidRPr="00633558" w:rsidRDefault="00D55181" w:rsidP="00633558">
      <w:pPr>
        <w:pStyle w:val="ListParagraph"/>
        <w:numPr>
          <w:ilvl w:val="1"/>
          <w:numId w:val="14"/>
        </w:numPr>
        <w:rPr>
          <w:rFonts w:eastAsia="MS Mincho"/>
          <w:lang w:val="en-US"/>
        </w:rPr>
      </w:pPr>
      <w:r w:rsidRPr="00633558">
        <w:rPr>
          <w:rFonts w:eastAsia="MS Mincho"/>
          <w:lang w:val="en-US"/>
        </w:rPr>
        <w:t>trialing a free national support line service for GPs to access clinical advice and support from psychiatrists, and</w:t>
      </w:r>
    </w:p>
    <w:p w14:paraId="174FABA6" w14:textId="77777777" w:rsidR="00D55181" w:rsidRPr="00633558" w:rsidRDefault="00D55181" w:rsidP="00633558">
      <w:pPr>
        <w:pStyle w:val="ListParagraph"/>
        <w:numPr>
          <w:ilvl w:val="1"/>
          <w:numId w:val="14"/>
        </w:numPr>
        <w:rPr>
          <w:rFonts w:eastAsia="MS Mincho"/>
          <w:lang w:val="en-US"/>
        </w:rPr>
      </w:pPr>
      <w:proofErr w:type="gramStart"/>
      <w:r w:rsidRPr="00633558">
        <w:rPr>
          <w:rFonts w:eastAsia="MS Mincho"/>
          <w:lang w:val="en-US"/>
        </w:rPr>
        <w:t>building</w:t>
      </w:r>
      <w:proofErr w:type="gramEnd"/>
      <w:r w:rsidRPr="00633558">
        <w:rPr>
          <w:rFonts w:eastAsia="MS Mincho"/>
          <w:lang w:val="en-US"/>
        </w:rPr>
        <w:t xml:space="preserve"> the capacity of the mental health workforce to respond to co</w:t>
      </w:r>
      <w:r w:rsidRPr="00633558">
        <w:rPr>
          <w:rFonts w:eastAsia="MS Mincho"/>
          <w:lang w:val="en-US"/>
        </w:rPr>
        <w:noBreakHyphen/>
        <w:t>occurring substance use and mental health conditions.</w:t>
      </w:r>
    </w:p>
    <w:p w14:paraId="6678B002" w14:textId="77777777" w:rsidR="00D55181" w:rsidRPr="00633558" w:rsidRDefault="00D55181" w:rsidP="00633558">
      <w:pPr>
        <w:pStyle w:val="ListParagraph"/>
        <w:numPr>
          <w:ilvl w:val="0"/>
          <w:numId w:val="14"/>
        </w:numPr>
        <w:rPr>
          <w:rFonts w:eastAsia="MS Mincho"/>
          <w:lang w:val="en-US"/>
        </w:rPr>
      </w:pPr>
      <w:r w:rsidRPr="00633558">
        <w:rPr>
          <w:rFonts w:eastAsia="MS Mincho"/>
          <w:lang w:val="en-US"/>
        </w:rPr>
        <w:t xml:space="preserve">$2.2 million to further support the mental health of the health workforce, through the </w:t>
      </w:r>
      <w:r w:rsidRPr="00633558">
        <w:rPr>
          <w:rFonts w:eastAsia="MS Mincho"/>
          <w:i/>
          <w:lang w:val="en-US"/>
        </w:rPr>
        <w:t>Hand-n-Hand</w:t>
      </w:r>
      <w:r w:rsidRPr="00633558">
        <w:rPr>
          <w:rFonts w:eastAsia="MS Mincho"/>
          <w:lang w:val="en-US"/>
        </w:rPr>
        <w:t xml:space="preserve"> program to provide peer support to the healthcare sector, and the extension of the </w:t>
      </w:r>
      <w:r w:rsidRPr="00633558">
        <w:t xml:space="preserve">the Black Dog Institute’s </w:t>
      </w:r>
      <w:r w:rsidRPr="00633558">
        <w:rPr>
          <w:i/>
        </w:rPr>
        <w:t>The Essential Network (TEN)</w:t>
      </w:r>
    </w:p>
    <w:p w14:paraId="3F05191D" w14:textId="08BECA22" w:rsidR="00D55181" w:rsidRPr="00633558" w:rsidRDefault="00D55181" w:rsidP="00633558">
      <w:pPr>
        <w:pStyle w:val="ListParagraph"/>
        <w:numPr>
          <w:ilvl w:val="0"/>
          <w:numId w:val="14"/>
        </w:numPr>
        <w:rPr>
          <w:rFonts w:eastAsia="MS Mincho"/>
          <w:lang w:val="en-US"/>
        </w:rPr>
      </w:pPr>
      <w:r w:rsidRPr="00633558">
        <w:rPr>
          <w:rFonts w:eastAsia="MS Mincho"/>
          <w:lang w:val="en-US"/>
        </w:rPr>
        <w:t>$40</w:t>
      </w:r>
      <w:r w:rsidR="001047A9" w:rsidRPr="00633558">
        <w:rPr>
          <w:rFonts w:eastAsia="MS Mincho"/>
          <w:lang w:val="en-US"/>
        </w:rPr>
        <w:t>9</w:t>
      </w:r>
      <w:r w:rsidRPr="00633558">
        <w:rPr>
          <w:rFonts w:eastAsia="MS Mincho"/>
          <w:lang w:val="en-US"/>
        </w:rPr>
        <w:t xml:space="preserve">,000 for stigma reduction and career promotion </w:t>
      </w:r>
      <w:r w:rsidR="000B58FB" w:rsidRPr="00633558">
        <w:rPr>
          <w:rFonts w:eastAsia="MS Mincho"/>
          <w:lang w:val="en-US"/>
        </w:rPr>
        <w:t>activities</w:t>
      </w:r>
      <w:r w:rsidRPr="00633558">
        <w:rPr>
          <w:rFonts w:eastAsia="MS Mincho"/>
          <w:lang w:val="en-US"/>
        </w:rPr>
        <w:t xml:space="preserve"> to encourage student</w:t>
      </w:r>
      <w:r w:rsidR="000B58FB" w:rsidRPr="00633558">
        <w:rPr>
          <w:rFonts w:eastAsia="MS Mincho"/>
          <w:lang w:val="en-US"/>
        </w:rPr>
        <w:t>s</w:t>
      </w:r>
      <w:r w:rsidRPr="00633558">
        <w:rPr>
          <w:rFonts w:eastAsia="MS Mincho"/>
          <w:lang w:val="en-US"/>
        </w:rPr>
        <w:t xml:space="preserve"> to choose a career in mental health</w:t>
      </w:r>
    </w:p>
    <w:p w14:paraId="41A145F3" w14:textId="58177B9A" w:rsidR="00D55181" w:rsidRPr="00633558" w:rsidRDefault="00D55181" w:rsidP="00633558">
      <w:pPr>
        <w:pStyle w:val="ListParagraph"/>
        <w:numPr>
          <w:ilvl w:val="0"/>
          <w:numId w:val="14"/>
        </w:numPr>
        <w:rPr>
          <w:rFonts w:eastAsia="MS Mincho"/>
          <w:lang w:val="en-US"/>
        </w:rPr>
      </w:pPr>
      <w:r w:rsidRPr="00633558">
        <w:rPr>
          <w:rFonts w:eastAsia="MS Mincho"/>
          <w:lang w:val="en-US"/>
        </w:rPr>
        <w:t>$90</w:t>
      </w:r>
      <w:r w:rsidR="001047A9" w:rsidRPr="00633558">
        <w:rPr>
          <w:rFonts w:eastAsia="MS Mincho"/>
          <w:lang w:val="en-US"/>
        </w:rPr>
        <w:t>4</w:t>
      </w:r>
      <w:r w:rsidRPr="00633558">
        <w:rPr>
          <w:rFonts w:eastAsia="MS Mincho"/>
          <w:lang w:val="en-US"/>
        </w:rPr>
        <w:t xml:space="preserve">,000 to establish a mental health workforce strategic coordination and distribution mechanism </w:t>
      </w:r>
      <w:r w:rsidRPr="00633558">
        <w:t>with an appropriate mix of expertise in health, employment and education policy,</w:t>
      </w:r>
      <w:r w:rsidRPr="00633558">
        <w:rPr>
          <w:rFonts w:eastAsia="MS Mincho"/>
          <w:lang w:val="en-US"/>
        </w:rPr>
        <w:t xml:space="preserve"> to facilitate coordinated activity between governments and industry, and across sectors, and </w:t>
      </w:r>
    </w:p>
    <w:p w14:paraId="63056201" w14:textId="17ED9B5D" w:rsidR="00D55181" w:rsidRPr="00633558" w:rsidRDefault="00D55181" w:rsidP="00633558">
      <w:pPr>
        <w:pStyle w:val="ListParagraph"/>
        <w:numPr>
          <w:ilvl w:val="0"/>
          <w:numId w:val="14"/>
        </w:numPr>
        <w:rPr>
          <w:lang w:val="en-US"/>
        </w:rPr>
      </w:pPr>
      <w:r w:rsidRPr="00633558">
        <w:rPr>
          <w:rFonts w:eastAsia="MS Mincho"/>
          <w:lang w:val="en-US"/>
        </w:rPr>
        <w:t>$7</w:t>
      </w:r>
      <w:r w:rsidR="001047A9" w:rsidRPr="00633558">
        <w:rPr>
          <w:rFonts w:eastAsia="MS Mincho"/>
          <w:lang w:val="en-US"/>
        </w:rPr>
        <w:t>25</w:t>
      </w:r>
      <w:r w:rsidRPr="00633558">
        <w:rPr>
          <w:rFonts w:eastAsia="MS Mincho"/>
          <w:lang w:val="en-US"/>
        </w:rPr>
        <w:t>,000 for more effective workforce planning by enhancing workforce data and tools.</w:t>
      </w:r>
    </w:p>
    <w:p w14:paraId="24069374" w14:textId="00F1F234" w:rsidR="00B93D35" w:rsidRPr="00633558" w:rsidRDefault="00B93D35" w:rsidP="00633558">
      <w:pPr>
        <w:rPr>
          <w:rFonts w:eastAsia="MS Mincho"/>
        </w:rPr>
      </w:pPr>
      <w:r w:rsidRPr="00633558">
        <w:rPr>
          <w:rFonts w:eastAsia="MS Mincho"/>
        </w:rPr>
        <w:t xml:space="preserve">The Strategy aligns with the </w:t>
      </w:r>
      <w:r w:rsidRPr="00633558">
        <w:rPr>
          <w:rFonts w:eastAsia="MS Mincho"/>
          <w:i/>
        </w:rPr>
        <w:t>National Medical Workforce Strategy</w:t>
      </w:r>
      <w:r w:rsidRPr="00633558">
        <w:rPr>
          <w:rFonts w:eastAsia="MS Mincho"/>
        </w:rPr>
        <w:t xml:space="preserve"> </w:t>
      </w:r>
      <w:r w:rsidRPr="00633558">
        <w:rPr>
          <w:rFonts w:eastAsia="MS Mincho"/>
          <w:i/>
        </w:rPr>
        <w:t>2021–2031</w:t>
      </w:r>
      <w:r w:rsidRPr="00633558">
        <w:rPr>
          <w:rFonts w:eastAsia="MS Mincho"/>
        </w:rPr>
        <w:t xml:space="preserve"> and the vision </w:t>
      </w:r>
      <w:r w:rsidR="001C0099" w:rsidRPr="00633558">
        <w:rPr>
          <w:rFonts w:eastAsia="MS Mincho"/>
        </w:rPr>
        <w:t xml:space="preserve">for a dynamic, responsive and supported workforce that meets our country’s needs now and into the future. </w:t>
      </w:r>
    </w:p>
    <w:p w14:paraId="0D2BC31C" w14:textId="01D15441" w:rsidR="00B64D9E" w:rsidRPr="00633558" w:rsidRDefault="000B58FB" w:rsidP="00633558">
      <w:pPr>
        <w:rPr>
          <w:rFonts w:eastAsia="MS Mincho"/>
          <w:lang w:val="en-US"/>
        </w:rPr>
      </w:pPr>
      <w:r w:rsidRPr="00633558">
        <w:rPr>
          <w:rFonts w:eastAsia="MS Mincho"/>
          <w:lang w:val="en-US"/>
        </w:rPr>
        <w:t>The Government is</w:t>
      </w:r>
      <w:r w:rsidR="003C67D5" w:rsidRPr="00633558">
        <w:rPr>
          <w:rFonts w:eastAsia="MS Mincho"/>
          <w:lang w:val="en-US"/>
        </w:rPr>
        <w:t xml:space="preserve"> providing $4.2 million</w:t>
      </w:r>
      <w:r w:rsidRPr="00633558">
        <w:rPr>
          <w:rFonts w:eastAsia="MS Mincho"/>
          <w:lang w:val="en-US"/>
        </w:rPr>
        <w:t xml:space="preserve"> to </w:t>
      </w:r>
      <w:r w:rsidR="00187E41" w:rsidRPr="00633558">
        <w:rPr>
          <w:rFonts w:eastAsia="MS Mincho"/>
          <w:lang w:val="en-US"/>
        </w:rPr>
        <w:t xml:space="preserve">support headspace </w:t>
      </w:r>
      <w:proofErr w:type="spellStart"/>
      <w:r w:rsidR="003C67D5" w:rsidRPr="00633558">
        <w:rPr>
          <w:rFonts w:eastAsia="MS Mincho"/>
          <w:lang w:val="en-US"/>
        </w:rPr>
        <w:t>centres</w:t>
      </w:r>
      <w:proofErr w:type="spellEnd"/>
      <w:r w:rsidR="003C67D5" w:rsidRPr="00633558">
        <w:rPr>
          <w:rFonts w:eastAsia="MS Mincho"/>
          <w:lang w:val="en-US"/>
        </w:rPr>
        <w:t xml:space="preserve"> in regional, rural and remote areas to attract and employ GPs, enabling headspace services to deliver the complete model of enhanced primary care.</w:t>
      </w:r>
    </w:p>
    <w:p w14:paraId="5AD9ED53" w14:textId="5F368792" w:rsidR="00436CBC" w:rsidRPr="00633558" w:rsidRDefault="00436CBC" w:rsidP="00633558">
      <w:pPr>
        <w:rPr>
          <w:rFonts w:eastAsia="MS Mincho"/>
        </w:rPr>
      </w:pPr>
      <w:r w:rsidRPr="00633558">
        <w:rPr>
          <w:rFonts w:eastAsia="MS Mincho"/>
        </w:rPr>
        <w:t>The Government is also investing $</w:t>
      </w:r>
      <w:r w:rsidR="001047A9" w:rsidRPr="00633558">
        <w:rPr>
          <w:rFonts w:eastAsia="MS Mincho"/>
        </w:rPr>
        <w:t>3.</w:t>
      </w:r>
      <w:r w:rsidR="00196EA2" w:rsidRPr="00633558">
        <w:rPr>
          <w:rFonts w:eastAsia="MS Mincho"/>
        </w:rPr>
        <w:t>5</w:t>
      </w:r>
      <w:r w:rsidRPr="00633558">
        <w:rPr>
          <w:rFonts w:eastAsia="MS Mincho"/>
        </w:rPr>
        <w:t xml:space="preserve"> million to permanently establish the APS (Australian Public Service) Mental Health and Suicide Prevention Unit in the Australian Public Service Commission with funding over four years.  </w:t>
      </w:r>
    </w:p>
    <w:p w14:paraId="7922EC97" w14:textId="52BD3DAB" w:rsidR="00436CBC" w:rsidRDefault="00436CBC" w:rsidP="00633558">
      <w:pPr>
        <w:rPr>
          <w:rFonts w:eastAsia="MS Mincho"/>
        </w:rPr>
      </w:pPr>
      <w:r w:rsidRPr="00633558">
        <w:rPr>
          <w:rFonts w:eastAsia="MS Mincho"/>
        </w:rPr>
        <w:lastRenderedPageBreak/>
        <w:t>The Mental Health and Suicide Prevention Unit currently drives whole of APS uplift in mental health and suicide prevention literacy and capability.</w:t>
      </w:r>
    </w:p>
    <w:p w14:paraId="342677C6" w14:textId="77777777" w:rsidR="00E843A6" w:rsidRPr="00943376" w:rsidRDefault="008F2E23" w:rsidP="00943376">
      <w:pPr>
        <w:pStyle w:val="Heading1"/>
      </w:pPr>
      <w:r w:rsidRPr="00F96057">
        <w:t>Why is this important?</w:t>
      </w:r>
    </w:p>
    <w:p w14:paraId="2FF5F23A" w14:textId="69DB5A03" w:rsidR="005E363F" w:rsidRPr="00982136" w:rsidRDefault="005E363F" w:rsidP="00E843A6">
      <w:pPr>
        <w:spacing w:before="0" w:after="120" w:line="276" w:lineRule="auto"/>
        <w:rPr>
          <w:rFonts w:eastAsia="Arial" w:cs="Times New Roman"/>
          <w:szCs w:val="21"/>
          <w:lang w:eastAsia="en-US"/>
        </w:rPr>
      </w:pPr>
      <w:r w:rsidRPr="00982136">
        <w:rPr>
          <w:rFonts w:eastAsia="Arial" w:cs="Times New Roman"/>
          <w:szCs w:val="21"/>
          <w:lang w:eastAsia="en-US"/>
        </w:rPr>
        <w:t>T</w:t>
      </w:r>
      <w:r w:rsidR="00277B25" w:rsidRPr="00982136">
        <w:rPr>
          <w:rFonts w:eastAsia="Arial" w:cs="Times New Roman"/>
          <w:szCs w:val="21"/>
          <w:lang w:eastAsia="en-US"/>
        </w:rPr>
        <w:t xml:space="preserve">he </w:t>
      </w:r>
      <w:r w:rsidR="00277B25" w:rsidRPr="00982136">
        <w:rPr>
          <w:rFonts w:eastAsia="Arial" w:cs="Times New Roman"/>
          <w:i/>
          <w:szCs w:val="21"/>
          <w:lang w:eastAsia="en-US"/>
        </w:rPr>
        <w:t xml:space="preserve">Productivity Commission’s Inquiry </w:t>
      </w:r>
      <w:r w:rsidR="00D96602">
        <w:rPr>
          <w:rFonts w:eastAsia="Arial" w:cs="Times New Roman"/>
          <w:i/>
          <w:szCs w:val="21"/>
          <w:lang w:eastAsia="en-US"/>
        </w:rPr>
        <w:t>into</w:t>
      </w:r>
      <w:r w:rsidR="00277B25" w:rsidRPr="00982136">
        <w:rPr>
          <w:rFonts w:eastAsia="Arial" w:cs="Times New Roman"/>
          <w:i/>
          <w:szCs w:val="21"/>
          <w:lang w:eastAsia="en-US"/>
        </w:rPr>
        <w:t xml:space="preserve"> Mental Health</w:t>
      </w:r>
      <w:r w:rsidR="00112D2F">
        <w:rPr>
          <w:rFonts w:eastAsia="Arial" w:cs="Times New Roman"/>
          <w:szCs w:val="21"/>
          <w:lang w:eastAsia="en-US"/>
        </w:rPr>
        <w:t xml:space="preserve"> highlights that</w:t>
      </w:r>
      <w:r w:rsidR="00277B25" w:rsidRPr="00982136">
        <w:rPr>
          <w:rFonts w:eastAsia="Arial" w:cs="Times New Roman"/>
          <w:szCs w:val="21"/>
          <w:lang w:eastAsia="en-US"/>
        </w:rPr>
        <w:t xml:space="preserve"> a well-functioning mental health system capable of delivering </w:t>
      </w:r>
      <w:r w:rsidR="00112D2F">
        <w:rPr>
          <w:rFonts w:eastAsia="Arial" w:cs="Times New Roman"/>
          <w:szCs w:val="21"/>
          <w:lang w:eastAsia="en-US"/>
        </w:rPr>
        <w:t xml:space="preserve">timely, high </w:t>
      </w:r>
      <w:r w:rsidR="00277B25" w:rsidRPr="00982136">
        <w:rPr>
          <w:rFonts w:eastAsia="Arial" w:cs="Times New Roman"/>
          <w:szCs w:val="21"/>
          <w:lang w:eastAsia="en-US"/>
        </w:rPr>
        <w:t xml:space="preserve">quality care depends upon an effective workforce. </w:t>
      </w:r>
    </w:p>
    <w:p w14:paraId="1D44D3A2" w14:textId="47BD352F" w:rsidR="00112D2F" w:rsidRDefault="00112D2F" w:rsidP="00112D2F">
      <w:pPr>
        <w:spacing w:before="0" w:after="120" w:line="276" w:lineRule="auto"/>
        <w:rPr>
          <w:rFonts w:eastAsia="Arial" w:cs="Times New Roman"/>
          <w:szCs w:val="21"/>
          <w:lang w:eastAsia="en-US"/>
        </w:rPr>
      </w:pPr>
      <w:r>
        <w:rPr>
          <w:rFonts w:eastAsia="Arial" w:cs="Times New Roman"/>
          <w:szCs w:val="21"/>
          <w:lang w:eastAsia="en-US"/>
        </w:rPr>
        <w:t>The</w:t>
      </w:r>
      <w:r w:rsidRPr="00982136">
        <w:rPr>
          <w:rFonts w:eastAsia="Arial" w:cs="Times New Roman"/>
          <w:szCs w:val="21"/>
          <w:lang w:eastAsia="en-US"/>
        </w:rPr>
        <w:t xml:space="preserve"> </w:t>
      </w:r>
      <w:r w:rsidR="00074A1F" w:rsidRPr="00982136">
        <w:rPr>
          <w:rFonts w:eastAsia="Arial" w:cs="Times New Roman"/>
          <w:szCs w:val="21"/>
          <w:lang w:eastAsia="en-US"/>
        </w:rPr>
        <w:t xml:space="preserve">Government </w:t>
      </w:r>
      <w:r>
        <w:rPr>
          <w:rFonts w:eastAsia="Arial" w:cs="Times New Roman"/>
          <w:szCs w:val="21"/>
          <w:lang w:eastAsia="en-US"/>
        </w:rPr>
        <w:t>recognises that</w:t>
      </w:r>
      <w:r w:rsidRPr="00982136">
        <w:rPr>
          <w:rFonts w:eastAsia="Arial" w:cs="Times New Roman"/>
          <w:szCs w:val="21"/>
          <w:lang w:eastAsia="en-US"/>
        </w:rPr>
        <w:t xml:space="preserve"> </w:t>
      </w:r>
      <w:r w:rsidR="00074A1F" w:rsidRPr="00982136">
        <w:rPr>
          <w:rFonts w:eastAsia="Arial" w:cs="Times New Roman"/>
          <w:szCs w:val="21"/>
          <w:lang w:eastAsia="en-US"/>
        </w:rPr>
        <w:t>we</w:t>
      </w:r>
      <w:r w:rsidR="00277B25" w:rsidRPr="00982136">
        <w:rPr>
          <w:rFonts w:eastAsia="Arial" w:cs="Times New Roman"/>
          <w:szCs w:val="21"/>
          <w:lang w:eastAsia="en-US"/>
        </w:rPr>
        <w:t xml:space="preserve"> need to strengthen and optimise</w:t>
      </w:r>
      <w:r w:rsidR="00074A1F" w:rsidRPr="00982136">
        <w:rPr>
          <w:rFonts w:eastAsia="Arial" w:cs="Times New Roman"/>
          <w:szCs w:val="21"/>
          <w:lang w:eastAsia="en-US"/>
        </w:rPr>
        <w:t xml:space="preserve"> the existing workforce, while working to</w:t>
      </w:r>
      <w:r w:rsidR="00277B25" w:rsidRPr="00982136">
        <w:rPr>
          <w:rFonts w:eastAsia="Arial" w:cs="Times New Roman"/>
          <w:szCs w:val="21"/>
          <w:lang w:eastAsia="en-US"/>
        </w:rPr>
        <w:t xml:space="preserve"> build a larger workforce for the future</w:t>
      </w:r>
      <w:r>
        <w:rPr>
          <w:rFonts w:eastAsia="Arial" w:cs="Times New Roman"/>
          <w:szCs w:val="21"/>
          <w:lang w:eastAsia="en-US"/>
        </w:rPr>
        <w:t xml:space="preserve">. </w:t>
      </w:r>
    </w:p>
    <w:p w14:paraId="6C7AD4E0" w14:textId="77777777" w:rsidR="00E843A6" w:rsidRPr="00982136" w:rsidRDefault="00E843A6" w:rsidP="00E843A6">
      <w:pPr>
        <w:spacing w:before="0" w:after="120" w:line="276" w:lineRule="auto"/>
        <w:rPr>
          <w:rFonts w:eastAsia="Arial" w:cs="Times New Roman"/>
          <w:szCs w:val="21"/>
          <w:lang w:eastAsia="en-US"/>
        </w:rPr>
      </w:pPr>
      <w:r w:rsidRPr="00982136">
        <w:rPr>
          <w:rFonts w:eastAsia="Arial" w:cs="Times New Roman"/>
          <w:szCs w:val="21"/>
          <w:lang w:eastAsia="en-US"/>
        </w:rPr>
        <w:t xml:space="preserve">The Government is committed to the immediate and ongoing implementation of </w:t>
      </w:r>
      <w:r w:rsidR="00687981" w:rsidRPr="00982136">
        <w:rPr>
          <w:rFonts w:eastAsia="Arial" w:cs="Times New Roman"/>
          <w:szCs w:val="21"/>
          <w:lang w:eastAsia="en-US"/>
        </w:rPr>
        <w:t xml:space="preserve">the </w:t>
      </w:r>
      <w:r w:rsidRPr="00982136">
        <w:rPr>
          <w:rFonts w:eastAsia="Arial" w:cs="Times New Roman"/>
          <w:szCs w:val="21"/>
          <w:lang w:eastAsia="en-US"/>
        </w:rPr>
        <w:t>Strategy by:</w:t>
      </w:r>
    </w:p>
    <w:p w14:paraId="6BECBC0F" w14:textId="16873124" w:rsidR="00E843A6" w:rsidRPr="00982136" w:rsidRDefault="00112D2F" w:rsidP="005E363F">
      <w:pPr>
        <w:pStyle w:val="ListNumber"/>
        <w:numPr>
          <w:ilvl w:val="0"/>
          <w:numId w:val="11"/>
        </w:numPr>
        <w:rPr>
          <w:rFonts w:eastAsia="MS Mincho"/>
          <w:szCs w:val="21"/>
          <w:lang w:val="en-US"/>
        </w:rPr>
      </w:pPr>
      <w:r w:rsidRPr="00982136">
        <w:rPr>
          <w:rFonts w:eastAsia="Arial" w:cs="Times New Roman"/>
          <w:szCs w:val="21"/>
          <w:lang w:eastAsia="en-US"/>
        </w:rPr>
        <w:t>taking immediate action to fund key mental health workforce priorities</w:t>
      </w:r>
      <w:r w:rsidRPr="00982136" w:rsidDel="00112D2F">
        <w:rPr>
          <w:rFonts w:eastAsia="Arial" w:cs="Times New Roman"/>
          <w:szCs w:val="21"/>
          <w:lang w:eastAsia="en-US"/>
        </w:rPr>
        <w:t xml:space="preserve"> </w:t>
      </w:r>
      <w:r>
        <w:rPr>
          <w:rFonts w:eastAsia="Arial" w:cs="Times New Roman"/>
          <w:szCs w:val="21"/>
          <w:lang w:eastAsia="en-US"/>
        </w:rPr>
        <w:t xml:space="preserve">aimed at </w:t>
      </w:r>
      <w:r w:rsidR="00074A1F" w:rsidRPr="00982136">
        <w:rPr>
          <w:rFonts w:eastAsia="Arial" w:cs="Times New Roman"/>
          <w:szCs w:val="21"/>
          <w:lang w:eastAsia="en-US"/>
        </w:rPr>
        <w:t>b</w:t>
      </w:r>
      <w:r w:rsidR="00E843A6" w:rsidRPr="00982136">
        <w:rPr>
          <w:rFonts w:eastAsia="Arial" w:cs="Times New Roman"/>
          <w:szCs w:val="21"/>
          <w:lang w:eastAsia="en-US"/>
        </w:rPr>
        <w:t xml:space="preserve">uilding a sustainable workforce that is skilled, supported and </w:t>
      </w:r>
      <w:r>
        <w:rPr>
          <w:rFonts w:eastAsia="Arial" w:cs="Times New Roman"/>
          <w:szCs w:val="21"/>
          <w:lang w:eastAsia="en-US"/>
        </w:rPr>
        <w:t xml:space="preserve">equitably </w:t>
      </w:r>
      <w:r w:rsidR="00E843A6" w:rsidRPr="00982136">
        <w:rPr>
          <w:rFonts w:eastAsia="Arial" w:cs="Times New Roman"/>
          <w:szCs w:val="21"/>
          <w:lang w:eastAsia="en-US"/>
        </w:rPr>
        <w:t>distributed</w:t>
      </w:r>
      <w:r>
        <w:rPr>
          <w:rFonts w:eastAsia="Arial" w:cs="Times New Roman"/>
          <w:szCs w:val="21"/>
          <w:lang w:eastAsia="en-US"/>
        </w:rPr>
        <w:t xml:space="preserve"> so that it can d</w:t>
      </w:r>
      <w:r w:rsidR="00E843A6" w:rsidRPr="00982136">
        <w:rPr>
          <w:rFonts w:eastAsia="Arial" w:cs="Times New Roman"/>
          <w:szCs w:val="21"/>
          <w:lang w:eastAsia="en-US"/>
        </w:rPr>
        <w:t>eliver mental health care that meets current and future population needs</w:t>
      </w:r>
      <w:r>
        <w:rPr>
          <w:rFonts w:eastAsia="Arial" w:cs="Times New Roman"/>
          <w:szCs w:val="21"/>
          <w:lang w:eastAsia="en-US"/>
        </w:rPr>
        <w:t>,</w:t>
      </w:r>
      <w:r w:rsidR="00E514BF">
        <w:rPr>
          <w:rFonts w:eastAsia="Arial" w:cs="Times New Roman"/>
          <w:szCs w:val="21"/>
          <w:lang w:eastAsia="en-US"/>
        </w:rPr>
        <w:t xml:space="preserve"> and</w:t>
      </w:r>
    </w:p>
    <w:p w14:paraId="73F77BFD" w14:textId="348EFE41" w:rsidR="00E843A6" w:rsidRPr="00D06C42" w:rsidRDefault="00074A1F" w:rsidP="005E363F">
      <w:pPr>
        <w:pStyle w:val="ListNumber"/>
        <w:numPr>
          <w:ilvl w:val="0"/>
          <w:numId w:val="11"/>
        </w:numPr>
        <w:rPr>
          <w:rFonts w:eastAsia="MS Mincho"/>
          <w:szCs w:val="21"/>
          <w:lang w:val="en-US"/>
        </w:rPr>
      </w:pPr>
      <w:proofErr w:type="gramStart"/>
      <w:r w:rsidRPr="00982136">
        <w:rPr>
          <w:rFonts w:eastAsia="Arial" w:cs="Times New Roman"/>
          <w:szCs w:val="21"/>
          <w:lang w:eastAsia="en-US"/>
        </w:rPr>
        <w:t>p</w:t>
      </w:r>
      <w:r w:rsidR="00E843A6" w:rsidRPr="00982136">
        <w:rPr>
          <w:rFonts w:eastAsia="Arial" w:cs="Times New Roman"/>
          <w:szCs w:val="21"/>
          <w:lang w:eastAsia="en-US"/>
        </w:rPr>
        <w:t>artnering</w:t>
      </w:r>
      <w:proofErr w:type="gramEnd"/>
      <w:r w:rsidR="00E843A6" w:rsidRPr="00982136">
        <w:rPr>
          <w:rFonts w:eastAsia="Arial" w:cs="Times New Roman"/>
          <w:szCs w:val="21"/>
          <w:lang w:eastAsia="en-US"/>
        </w:rPr>
        <w:t xml:space="preserve"> with jurisdictions, industry, peak bodies and professional colleges to ensure investment in the mental health workforce is coordinated, and remains a long-term priority area of reform over the life of the Strategy.</w:t>
      </w:r>
    </w:p>
    <w:p w14:paraId="6CBCD68E" w14:textId="35739169" w:rsidR="00BC73D9" w:rsidRPr="00BC73D9" w:rsidRDefault="00BC73D9" w:rsidP="00D06C42">
      <w:pPr>
        <w:spacing w:before="0" w:after="120" w:line="276" w:lineRule="auto"/>
        <w:rPr>
          <w:rFonts w:eastAsia="Arial" w:cs="Times New Roman"/>
          <w:szCs w:val="21"/>
          <w:lang w:eastAsia="en-US"/>
        </w:rPr>
      </w:pPr>
      <w:r w:rsidRPr="00D06C42">
        <w:rPr>
          <w:rFonts w:eastAsia="Arial" w:cs="Times New Roman"/>
          <w:szCs w:val="21"/>
          <w:lang w:eastAsia="en-US"/>
        </w:rPr>
        <w:t>APS staff are often p</w:t>
      </w:r>
      <w:r w:rsidR="000B58FB">
        <w:rPr>
          <w:rFonts w:eastAsia="Arial" w:cs="Times New Roman"/>
          <w:szCs w:val="21"/>
          <w:lang w:eastAsia="en-US"/>
        </w:rPr>
        <w:t>roviding services to Australian</w:t>
      </w:r>
      <w:r w:rsidRPr="00D06C42">
        <w:rPr>
          <w:rFonts w:eastAsia="Arial" w:cs="Times New Roman"/>
          <w:szCs w:val="21"/>
          <w:lang w:eastAsia="en-US"/>
        </w:rPr>
        <w:t xml:space="preserve">s facing adversity and/or recovering from disaster. </w:t>
      </w:r>
      <w:r>
        <w:rPr>
          <w:rFonts w:eastAsia="Arial" w:cs="Times New Roman"/>
          <w:szCs w:val="21"/>
          <w:lang w:eastAsia="en-US"/>
        </w:rPr>
        <w:t>A strong</w:t>
      </w:r>
      <w:r w:rsidRPr="00D06C42">
        <w:rPr>
          <w:rFonts w:eastAsia="Arial" w:cs="Times New Roman"/>
          <w:szCs w:val="21"/>
          <w:lang w:eastAsia="en-US"/>
        </w:rPr>
        <w:t xml:space="preserve"> APS mental health and suicide prevention capability</w:t>
      </w:r>
      <w:r>
        <w:rPr>
          <w:rFonts w:eastAsia="Arial" w:cs="Times New Roman"/>
          <w:szCs w:val="21"/>
          <w:lang w:eastAsia="en-US"/>
        </w:rPr>
        <w:t xml:space="preserve"> means staff have </w:t>
      </w:r>
      <w:r w:rsidRPr="00D06C42">
        <w:rPr>
          <w:rFonts w:eastAsia="Arial" w:cs="Times New Roman"/>
          <w:szCs w:val="21"/>
          <w:lang w:eastAsia="en-US"/>
        </w:rPr>
        <w:t>the necessary knowledge and skill to interact in ways that support community resilience and recovery</w:t>
      </w:r>
      <w:r>
        <w:rPr>
          <w:rFonts w:eastAsia="Arial" w:cs="Times New Roman"/>
          <w:szCs w:val="21"/>
          <w:lang w:eastAsia="en-US"/>
        </w:rPr>
        <w:t>.</w:t>
      </w:r>
    </w:p>
    <w:p w14:paraId="785C9284" w14:textId="77777777" w:rsidR="008F2E23" w:rsidRPr="00CB0960" w:rsidRDefault="008F2E23" w:rsidP="00F96057">
      <w:pPr>
        <w:pStyle w:val="Heading1"/>
      </w:pPr>
      <w:r w:rsidRPr="00CB0960">
        <w:t>Who will benefit?</w:t>
      </w:r>
    </w:p>
    <w:p w14:paraId="126DCAAA" w14:textId="5247384B" w:rsidR="00687981" w:rsidRDefault="00074A1F" w:rsidP="00E843A6">
      <w:pPr>
        <w:tabs>
          <w:tab w:val="left" w:pos="4253"/>
        </w:tabs>
        <w:spacing w:before="0" w:after="120" w:line="276" w:lineRule="auto"/>
        <w:rPr>
          <w:rFonts w:eastAsia="Arial" w:cs="Times New Roman"/>
          <w:szCs w:val="21"/>
          <w:lang w:eastAsia="en-US"/>
        </w:rPr>
      </w:pPr>
      <w:r w:rsidRPr="00982136">
        <w:rPr>
          <w:rFonts w:eastAsia="Arial" w:cs="Times New Roman"/>
          <w:szCs w:val="21"/>
          <w:lang w:eastAsia="en-US"/>
        </w:rPr>
        <w:t xml:space="preserve">All </w:t>
      </w:r>
      <w:r w:rsidR="00687981" w:rsidRPr="00982136">
        <w:rPr>
          <w:rFonts w:eastAsia="Arial" w:cs="Times New Roman"/>
          <w:szCs w:val="21"/>
          <w:lang w:eastAsia="en-US"/>
        </w:rPr>
        <w:t>Australians w</w:t>
      </w:r>
      <w:r w:rsidRPr="00982136">
        <w:rPr>
          <w:rFonts w:eastAsia="Arial" w:cs="Times New Roman"/>
          <w:szCs w:val="21"/>
          <w:lang w:eastAsia="en-US"/>
        </w:rPr>
        <w:t>ill benefit from</w:t>
      </w:r>
      <w:r w:rsidR="00687981" w:rsidRPr="00982136">
        <w:rPr>
          <w:rFonts w:eastAsia="Arial" w:cs="Times New Roman"/>
          <w:szCs w:val="21"/>
          <w:lang w:eastAsia="en-US"/>
        </w:rPr>
        <w:t xml:space="preserve"> </w:t>
      </w:r>
      <w:r w:rsidRPr="00982136">
        <w:rPr>
          <w:rFonts w:eastAsia="Arial" w:cs="Times New Roman"/>
          <w:szCs w:val="21"/>
          <w:lang w:eastAsia="en-US"/>
        </w:rPr>
        <w:t xml:space="preserve">improved </w:t>
      </w:r>
      <w:r w:rsidR="00687981" w:rsidRPr="00982136">
        <w:rPr>
          <w:rFonts w:eastAsia="Arial" w:cs="Times New Roman"/>
          <w:szCs w:val="21"/>
          <w:lang w:eastAsia="en-US"/>
        </w:rPr>
        <w:t xml:space="preserve">access to mental health services. </w:t>
      </w:r>
    </w:p>
    <w:p w14:paraId="7F578FD0" w14:textId="3CB88A63" w:rsidR="00112D2F" w:rsidRPr="005160BF" w:rsidRDefault="00112D2F" w:rsidP="00E514BF">
      <w:pPr>
        <w:spacing w:before="0" w:after="120" w:line="276" w:lineRule="auto"/>
        <w:rPr>
          <w:rFonts w:eastAsia="Arial" w:cs="Times New Roman"/>
          <w:szCs w:val="21"/>
          <w:lang w:eastAsia="en-US"/>
        </w:rPr>
      </w:pPr>
      <w:r w:rsidRPr="005160BF">
        <w:rPr>
          <w:rFonts w:eastAsia="Arial" w:cs="Times New Roman"/>
          <w:szCs w:val="21"/>
          <w:lang w:eastAsia="en-US"/>
        </w:rPr>
        <w:t xml:space="preserve">The Strategy will provide </w:t>
      </w:r>
      <w:r>
        <w:rPr>
          <w:rFonts w:eastAsia="Arial" w:cs="Times New Roman"/>
          <w:szCs w:val="21"/>
          <w:lang w:eastAsia="en-US"/>
        </w:rPr>
        <w:t xml:space="preserve">additional workforce </w:t>
      </w:r>
      <w:r w:rsidRPr="005160BF">
        <w:rPr>
          <w:rFonts w:eastAsia="Arial" w:cs="Times New Roman"/>
          <w:szCs w:val="21"/>
          <w:lang w:eastAsia="en-US"/>
        </w:rPr>
        <w:t>support for mental health services</w:t>
      </w:r>
      <w:r>
        <w:rPr>
          <w:rFonts w:eastAsia="Arial" w:cs="Times New Roman"/>
          <w:szCs w:val="21"/>
          <w:lang w:eastAsia="en-US"/>
        </w:rPr>
        <w:t xml:space="preserve">, many of which </w:t>
      </w:r>
      <w:r w:rsidRPr="005160BF">
        <w:rPr>
          <w:rFonts w:eastAsia="Arial" w:cs="Times New Roman"/>
          <w:szCs w:val="21"/>
          <w:lang w:eastAsia="en-US"/>
        </w:rPr>
        <w:t>have experienced substantial increases in demand throughout the COVID-19 pandemic</w:t>
      </w:r>
      <w:r>
        <w:rPr>
          <w:rFonts w:eastAsia="Arial" w:cs="Times New Roman"/>
          <w:szCs w:val="21"/>
          <w:lang w:eastAsia="en-US"/>
        </w:rPr>
        <w:t xml:space="preserve">, </w:t>
      </w:r>
      <w:r w:rsidRPr="005160BF">
        <w:rPr>
          <w:rFonts w:eastAsia="Arial" w:cs="Times New Roman"/>
          <w:szCs w:val="21"/>
          <w:lang w:eastAsia="en-US"/>
        </w:rPr>
        <w:t xml:space="preserve">and </w:t>
      </w:r>
      <w:r>
        <w:rPr>
          <w:rFonts w:eastAsia="Arial" w:cs="Times New Roman"/>
          <w:szCs w:val="21"/>
          <w:lang w:eastAsia="en-US"/>
        </w:rPr>
        <w:t xml:space="preserve">will </w:t>
      </w:r>
      <w:r w:rsidRPr="005160BF">
        <w:rPr>
          <w:rFonts w:eastAsia="Arial" w:cs="Times New Roman"/>
          <w:szCs w:val="21"/>
          <w:lang w:eastAsia="en-US"/>
        </w:rPr>
        <w:t xml:space="preserve">consequently help reduce wait times and </w:t>
      </w:r>
      <w:r>
        <w:rPr>
          <w:rFonts w:eastAsia="Arial" w:cs="Times New Roman"/>
          <w:szCs w:val="21"/>
          <w:lang w:eastAsia="en-US"/>
        </w:rPr>
        <w:t xml:space="preserve">pressure on </w:t>
      </w:r>
      <w:r w:rsidRPr="005160BF">
        <w:rPr>
          <w:rFonts w:eastAsia="Arial" w:cs="Times New Roman"/>
          <w:szCs w:val="21"/>
          <w:lang w:eastAsia="en-US"/>
        </w:rPr>
        <w:t>emergency department</w:t>
      </w:r>
      <w:r>
        <w:rPr>
          <w:rFonts w:eastAsia="Arial" w:cs="Times New Roman"/>
          <w:szCs w:val="21"/>
          <w:lang w:eastAsia="en-US"/>
        </w:rPr>
        <w:t>s</w:t>
      </w:r>
      <w:r w:rsidRPr="005160BF">
        <w:rPr>
          <w:rFonts w:eastAsia="Arial" w:cs="Times New Roman"/>
          <w:szCs w:val="21"/>
          <w:lang w:eastAsia="en-US"/>
        </w:rPr>
        <w:t xml:space="preserve">.  </w:t>
      </w:r>
    </w:p>
    <w:p w14:paraId="1904A737" w14:textId="2B98D4B6" w:rsidR="00E843A6" w:rsidRDefault="00E843A6" w:rsidP="00E843A6">
      <w:pPr>
        <w:tabs>
          <w:tab w:val="left" w:pos="4253"/>
        </w:tabs>
        <w:spacing w:before="0" w:after="120" w:line="276" w:lineRule="auto"/>
        <w:rPr>
          <w:rFonts w:eastAsia="Arial" w:cs="Times New Roman"/>
          <w:szCs w:val="21"/>
          <w:lang w:eastAsia="en-US"/>
        </w:rPr>
      </w:pPr>
      <w:r w:rsidRPr="00982136">
        <w:rPr>
          <w:rFonts w:eastAsia="Arial" w:cs="Times New Roman"/>
          <w:szCs w:val="21"/>
          <w:lang w:eastAsia="en-US"/>
        </w:rPr>
        <w:t xml:space="preserve">State and territory governments, peak bodies, </w:t>
      </w:r>
      <w:r w:rsidR="00943376" w:rsidRPr="00982136">
        <w:rPr>
          <w:rFonts w:eastAsia="Arial" w:cs="Times New Roman"/>
          <w:szCs w:val="21"/>
          <w:lang w:eastAsia="en-US"/>
        </w:rPr>
        <w:t xml:space="preserve">the </w:t>
      </w:r>
      <w:r w:rsidR="00DE44FA">
        <w:rPr>
          <w:rFonts w:eastAsia="Arial" w:cs="Times New Roman"/>
          <w:szCs w:val="21"/>
          <w:lang w:eastAsia="en-US"/>
        </w:rPr>
        <w:t>lived e</w:t>
      </w:r>
      <w:r w:rsidR="00B55F9B">
        <w:rPr>
          <w:rFonts w:eastAsia="Arial" w:cs="Times New Roman"/>
          <w:szCs w:val="21"/>
          <w:lang w:eastAsia="en-US"/>
        </w:rPr>
        <w:t>xperience (p</w:t>
      </w:r>
      <w:r w:rsidR="00DE44FA">
        <w:rPr>
          <w:rFonts w:eastAsia="Arial" w:cs="Times New Roman"/>
          <w:szCs w:val="21"/>
          <w:lang w:eastAsia="en-US"/>
        </w:rPr>
        <w:t>eer) w</w:t>
      </w:r>
      <w:r w:rsidRPr="00982136">
        <w:rPr>
          <w:rFonts w:eastAsia="Arial" w:cs="Times New Roman"/>
          <w:szCs w:val="21"/>
          <w:lang w:eastAsia="en-US"/>
        </w:rPr>
        <w:t>orkforce and broader sector, healthcare professionals, students, provisional psychologists, allied he</w:t>
      </w:r>
      <w:r w:rsidR="00943376" w:rsidRPr="00982136">
        <w:rPr>
          <w:rFonts w:eastAsia="Arial" w:cs="Times New Roman"/>
          <w:szCs w:val="21"/>
          <w:lang w:eastAsia="en-US"/>
        </w:rPr>
        <w:t xml:space="preserve">alth and nursing professionals, and </w:t>
      </w:r>
      <w:r w:rsidR="00687981" w:rsidRPr="00982136">
        <w:rPr>
          <w:rFonts w:eastAsia="Arial" w:cs="Times New Roman"/>
          <w:szCs w:val="21"/>
          <w:lang w:eastAsia="en-US"/>
        </w:rPr>
        <w:t>Primary Health Networks will also benefit.</w:t>
      </w:r>
    </w:p>
    <w:p w14:paraId="758F1F6D" w14:textId="11FED2F2" w:rsidR="00436CBC" w:rsidRPr="00D06C42" w:rsidRDefault="00436CBC" w:rsidP="00E843A6">
      <w:pPr>
        <w:tabs>
          <w:tab w:val="left" w:pos="4253"/>
        </w:tabs>
        <w:spacing w:before="0" w:after="120" w:line="276" w:lineRule="auto"/>
        <w:rPr>
          <w:rFonts w:eastAsia="Arial" w:cs="Times New Roman"/>
          <w:szCs w:val="21"/>
          <w:lang w:eastAsia="en-US"/>
        </w:rPr>
      </w:pPr>
      <w:r w:rsidRPr="00D06C42">
        <w:rPr>
          <w:rFonts w:eastAsia="Arial" w:cs="Times New Roman"/>
          <w:szCs w:val="21"/>
          <w:lang w:eastAsia="en-US"/>
        </w:rPr>
        <w:t xml:space="preserve">The Government’s </w:t>
      </w:r>
      <w:r>
        <w:rPr>
          <w:rFonts w:eastAsia="Arial" w:cs="Times New Roman"/>
          <w:szCs w:val="21"/>
          <w:lang w:eastAsia="en-US"/>
        </w:rPr>
        <w:t>investment in t</w:t>
      </w:r>
      <w:r w:rsidRPr="00436CBC">
        <w:rPr>
          <w:rFonts w:eastAsia="MS Mincho"/>
        </w:rPr>
        <w:t>he Mental Health and Suicide Prevention Unit</w:t>
      </w:r>
      <w:r>
        <w:rPr>
          <w:rFonts w:eastAsia="MS Mincho"/>
        </w:rPr>
        <w:t xml:space="preserve"> will build APS capability in this priority area</w:t>
      </w:r>
      <w:r w:rsidR="00BC73D9">
        <w:rPr>
          <w:rFonts w:eastAsia="MS Mincho"/>
        </w:rPr>
        <w:t>,</w:t>
      </w:r>
      <w:r>
        <w:rPr>
          <w:rFonts w:eastAsia="MS Mincho"/>
        </w:rPr>
        <w:t xml:space="preserve"> and benefit the organisations and individuals who </w:t>
      </w:r>
      <w:r w:rsidRPr="00436CBC">
        <w:rPr>
          <w:rFonts w:eastAsia="MS Mincho"/>
        </w:rPr>
        <w:t>interact with the public service to receive programs, payments and services</w:t>
      </w:r>
      <w:r>
        <w:rPr>
          <w:rFonts w:eastAsia="MS Mincho"/>
        </w:rPr>
        <w:t xml:space="preserve"> – particularly </w:t>
      </w:r>
      <w:r w:rsidRPr="00436CBC">
        <w:rPr>
          <w:rFonts w:eastAsia="MS Mincho"/>
        </w:rPr>
        <w:t>those experiencing crisis or distress.</w:t>
      </w:r>
    </w:p>
    <w:p w14:paraId="628F9915" w14:textId="77777777" w:rsidR="008F2E23" w:rsidRPr="00633558" w:rsidRDefault="006C2BB0" w:rsidP="00F96057">
      <w:pPr>
        <w:pStyle w:val="Heading1"/>
      </w:pPr>
      <w:r w:rsidRPr="00633558">
        <w:t>How much will this cost?</w:t>
      </w:r>
    </w:p>
    <w:p w14:paraId="39F0ABFF" w14:textId="26B2D9D4" w:rsidR="004537C5" w:rsidRPr="00886F01" w:rsidRDefault="00943376" w:rsidP="00982136">
      <w:pPr>
        <w:rPr>
          <w:rFonts w:eastAsia="MS Mincho"/>
          <w:noProof/>
        </w:rPr>
      </w:pPr>
      <w:r w:rsidRPr="00633558">
        <w:rPr>
          <w:rFonts w:eastAsia="MS Mincho"/>
          <w:noProof/>
        </w:rPr>
        <w:t>The Australian Government is investing $</w:t>
      </w:r>
      <w:r w:rsidR="00D55181" w:rsidRPr="00633558">
        <w:rPr>
          <w:rFonts w:eastAsia="MS Mincho"/>
          <w:noProof/>
        </w:rPr>
        <w:t>8</w:t>
      </w:r>
      <w:r w:rsidR="00196EA2" w:rsidRPr="00633558">
        <w:rPr>
          <w:rFonts w:eastAsia="MS Mincho"/>
          <w:noProof/>
        </w:rPr>
        <w:t>9.2</w:t>
      </w:r>
      <w:r w:rsidRPr="00633558">
        <w:rPr>
          <w:rFonts w:eastAsia="MS Mincho"/>
          <w:noProof/>
        </w:rPr>
        <w:t xml:space="preserve"> million over </w:t>
      </w:r>
      <w:r w:rsidR="00D11BA6" w:rsidRPr="00633558">
        <w:rPr>
          <w:rFonts w:eastAsia="MS Mincho"/>
          <w:noProof/>
        </w:rPr>
        <w:t xml:space="preserve">five </w:t>
      </w:r>
      <w:r w:rsidRPr="00633558">
        <w:rPr>
          <w:rFonts w:eastAsia="MS Mincho"/>
          <w:noProof/>
        </w:rPr>
        <w:t>years, 202</w:t>
      </w:r>
      <w:r w:rsidR="00581CA0" w:rsidRPr="00633558">
        <w:rPr>
          <w:rFonts w:eastAsia="MS Mincho"/>
          <w:noProof/>
        </w:rPr>
        <w:t>1</w:t>
      </w:r>
      <w:r w:rsidR="00982136" w:rsidRPr="00633558">
        <w:rPr>
          <w:rFonts w:eastAsia="MS Mincho"/>
          <w:noProof/>
        </w:rPr>
        <w:t>–</w:t>
      </w:r>
      <w:r w:rsidRPr="00633558">
        <w:rPr>
          <w:rFonts w:eastAsia="MS Mincho"/>
          <w:noProof/>
        </w:rPr>
        <w:t>2</w:t>
      </w:r>
      <w:r w:rsidR="00581CA0" w:rsidRPr="00633558">
        <w:rPr>
          <w:rFonts w:eastAsia="MS Mincho"/>
          <w:noProof/>
        </w:rPr>
        <w:t>2</w:t>
      </w:r>
      <w:r w:rsidRPr="00633558">
        <w:rPr>
          <w:rFonts w:eastAsia="MS Mincho"/>
          <w:noProof/>
        </w:rPr>
        <w:t xml:space="preserve"> to 2025</w:t>
      </w:r>
      <w:r w:rsidR="00982136" w:rsidRPr="00633558">
        <w:rPr>
          <w:rFonts w:eastAsia="MS Mincho"/>
          <w:noProof/>
        </w:rPr>
        <w:t>–</w:t>
      </w:r>
      <w:r w:rsidRPr="00633558">
        <w:rPr>
          <w:rFonts w:eastAsia="MS Mincho"/>
          <w:noProof/>
        </w:rPr>
        <w:t>26.</w:t>
      </w:r>
    </w:p>
    <w:sectPr w:rsidR="004537C5" w:rsidRPr="00886F01"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6AE79" w14:textId="77777777" w:rsidR="00897614" w:rsidRDefault="00897614" w:rsidP="00F77677">
      <w:pPr>
        <w:spacing w:before="0" w:line="240" w:lineRule="auto"/>
      </w:pPr>
      <w:r>
        <w:separator/>
      </w:r>
    </w:p>
  </w:endnote>
  <w:endnote w:type="continuationSeparator" w:id="0">
    <w:p w14:paraId="1B6CEA43" w14:textId="77777777" w:rsidR="00897614" w:rsidRDefault="00897614"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06C86833" w14:textId="7641F64E" w:rsidR="00BC3FFB" w:rsidRPr="00BC3FFB" w:rsidRDefault="00A51C4C" w:rsidP="00BC3FFB">
        <w:pPr>
          <w:tabs>
            <w:tab w:val="left" w:pos="0"/>
            <w:tab w:val="right" w:pos="8222"/>
          </w:tabs>
          <w:rPr>
            <w:color w:val="153A6E"/>
          </w:rPr>
        </w:pPr>
        <w:r w:rsidRPr="00A51C4C">
          <w:rPr>
            <w:color w:val="153A6E"/>
          </w:rPr>
          <w:t xml:space="preserve">Prioritising Mental Health and Suicide Prevention - </w:t>
        </w:r>
        <w:r w:rsidR="00961577" w:rsidRPr="00961577">
          <w:rPr>
            <w:color w:val="153A6E"/>
          </w:rPr>
          <w:t xml:space="preserve">Workforce and Governance </w:t>
        </w:r>
        <w:r w:rsidR="00D06C42">
          <w:rPr>
            <w:noProof/>
            <w:color w:val="153A6E"/>
          </w:rPr>
          <w:t>(Pillar 5)</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188D" w14:textId="27519743" w:rsidR="00DD6EBA" w:rsidRPr="00D06C42" w:rsidRDefault="00D06C42" w:rsidP="00D06C42">
    <w:pPr>
      <w:pStyle w:val="Footer"/>
    </w:pPr>
    <w:r w:rsidRPr="00D06C42">
      <w:rPr>
        <w:color w:val="153A6E"/>
      </w:rPr>
      <w:t>Prioritising Mental Health and Suicide Prevention - Workforce and Governance (Pillar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4661" w14:textId="5F76744A" w:rsidR="00BC3FFB" w:rsidRPr="00BC3FFB" w:rsidRDefault="00974F5F" w:rsidP="00BC3FFB">
    <w:pPr>
      <w:tabs>
        <w:tab w:val="left" w:pos="0"/>
        <w:tab w:val="right" w:pos="8222"/>
      </w:tabs>
      <w:rPr>
        <w:color w:val="153A6E"/>
      </w:rPr>
    </w:pPr>
    <w:sdt>
      <w:sdtPr>
        <w:rPr>
          <w:color w:val="153A6E"/>
        </w:rPr>
        <w:id w:val="-779258608"/>
        <w:docPartObj>
          <w:docPartGallery w:val="Page Numbers (Bottom of Page)"/>
          <w:docPartUnique/>
        </w:docPartObj>
      </w:sdtPr>
      <w:sdtEndPr>
        <w:rPr>
          <w:noProof/>
        </w:rPr>
      </w:sdtEndPr>
      <w:sdtContent>
        <w:r w:rsidR="00E843A6" w:rsidRPr="00E843A6">
          <w:rPr>
            <w:color w:val="153A6E"/>
          </w:rPr>
          <w:t>Prioritising Mental</w:t>
        </w:r>
        <w:r w:rsidR="00A51C4C">
          <w:rPr>
            <w:color w:val="153A6E"/>
          </w:rPr>
          <w:t xml:space="preserve"> Health and Suicide Prevention </w:t>
        </w:r>
        <w:r w:rsidR="00E843A6" w:rsidRPr="00E843A6">
          <w:rPr>
            <w:color w:val="153A6E"/>
          </w:rPr>
          <w:t xml:space="preserve">- </w:t>
        </w:r>
        <w:r w:rsidR="00961577" w:rsidRPr="00961577">
          <w:rPr>
            <w:color w:val="153A6E"/>
          </w:rPr>
          <w:t>Workforce and Governance</w:t>
        </w:r>
      </w:sdtContent>
    </w:sdt>
    <w:r w:rsidR="00D06C42">
      <w:rPr>
        <w:noProof/>
        <w:color w:val="153A6E"/>
      </w:rPr>
      <w:t xml:space="preserve"> (Pillar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DE6FF" w14:textId="77777777" w:rsidR="00897614" w:rsidRDefault="00897614" w:rsidP="00F77677">
      <w:pPr>
        <w:spacing w:before="0" w:line="240" w:lineRule="auto"/>
      </w:pPr>
      <w:r>
        <w:separator/>
      </w:r>
    </w:p>
  </w:footnote>
  <w:footnote w:type="continuationSeparator" w:id="0">
    <w:p w14:paraId="461FB7EB" w14:textId="77777777" w:rsidR="00897614" w:rsidRDefault="00897614"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BC82"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3EE37611" wp14:editId="373532A2">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7955735"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37611"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27955735"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EE43D22" wp14:editId="6509F161">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38F2"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497E00A3" wp14:editId="01EB445C">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88C32"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B27F"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39AA3A6A" wp14:editId="528FC8CE">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2AD4163"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A3A6A"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42AD4163"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71175E93" wp14:editId="28942224">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9E86"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5EE98EB" wp14:editId="3D6D410B">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D7B85"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62CE" w14:textId="77777777" w:rsidR="00BC78C8" w:rsidRDefault="00EE4D53">
    <w:pPr>
      <w:pStyle w:val="Header"/>
    </w:pPr>
    <w:r w:rsidRPr="00BC78C8">
      <w:rPr>
        <w:noProof/>
      </w:rPr>
      <w:drawing>
        <wp:anchor distT="0" distB="0" distL="114300" distR="114300" simplePos="0" relativeHeight="251654140" behindDoc="0" locked="0" layoutInCell="1" allowOverlap="1" wp14:anchorId="23651C63" wp14:editId="71A7550A">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6285B38D" wp14:editId="3E461AA3">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75A9CB"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5B38D"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14:paraId="5275A9CB"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2278C711" wp14:editId="0E79A794">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D205D"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6C1E886B" wp14:editId="6A645ECA">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9687"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F9E4A90"/>
    <w:multiLevelType w:val="hybridMultilevel"/>
    <w:tmpl w:val="EAFC8620"/>
    <w:lvl w:ilvl="0" w:tplc="0786229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A4438"/>
    <w:multiLevelType w:val="hybridMultilevel"/>
    <w:tmpl w:val="CC98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42C64"/>
    <w:multiLevelType w:val="hybridMultilevel"/>
    <w:tmpl w:val="837A5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335F4"/>
    <w:multiLevelType w:val="hybridMultilevel"/>
    <w:tmpl w:val="3F30A9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1DB3DA3"/>
    <w:multiLevelType w:val="hybridMultilevel"/>
    <w:tmpl w:val="43C68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E1609D"/>
    <w:multiLevelType w:val="hybridMultilevel"/>
    <w:tmpl w:val="667E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96C04"/>
    <w:multiLevelType w:val="hybridMultilevel"/>
    <w:tmpl w:val="5D04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2B3547"/>
    <w:multiLevelType w:val="hybridMultilevel"/>
    <w:tmpl w:val="18CEF438"/>
    <w:lvl w:ilvl="0" w:tplc="05526CC0">
      <w:start w:val="1"/>
      <w:numFmt w:val="lowerLetter"/>
      <w:pStyle w:val="CABList"/>
      <w:lvlText w:val="%1)"/>
      <w:lvlJc w:val="left"/>
      <w:pPr>
        <w:ind w:left="720" w:hanging="360"/>
      </w:pPr>
    </w:lvl>
    <w:lvl w:ilvl="1" w:tplc="7456A520" w:tentative="1">
      <w:start w:val="1"/>
      <w:numFmt w:val="lowerLetter"/>
      <w:lvlText w:val="%2."/>
      <w:lvlJc w:val="left"/>
      <w:pPr>
        <w:ind w:left="1440" w:hanging="360"/>
      </w:pPr>
    </w:lvl>
    <w:lvl w:ilvl="2" w:tplc="5952FFB4" w:tentative="1">
      <w:start w:val="1"/>
      <w:numFmt w:val="lowerRoman"/>
      <w:lvlText w:val="%3."/>
      <w:lvlJc w:val="right"/>
      <w:pPr>
        <w:ind w:left="2160" w:hanging="180"/>
      </w:pPr>
    </w:lvl>
    <w:lvl w:ilvl="3" w:tplc="3C4CAB02" w:tentative="1">
      <w:start w:val="1"/>
      <w:numFmt w:val="decimal"/>
      <w:lvlText w:val="%4."/>
      <w:lvlJc w:val="left"/>
      <w:pPr>
        <w:ind w:left="2880" w:hanging="360"/>
      </w:pPr>
    </w:lvl>
    <w:lvl w:ilvl="4" w:tplc="FA042BAE" w:tentative="1">
      <w:start w:val="1"/>
      <w:numFmt w:val="lowerLetter"/>
      <w:lvlText w:val="%5."/>
      <w:lvlJc w:val="left"/>
      <w:pPr>
        <w:ind w:left="3600" w:hanging="360"/>
      </w:pPr>
    </w:lvl>
    <w:lvl w:ilvl="5" w:tplc="292C042A" w:tentative="1">
      <w:start w:val="1"/>
      <w:numFmt w:val="lowerRoman"/>
      <w:lvlText w:val="%6."/>
      <w:lvlJc w:val="right"/>
      <w:pPr>
        <w:ind w:left="4320" w:hanging="180"/>
      </w:pPr>
    </w:lvl>
    <w:lvl w:ilvl="6" w:tplc="2188D6D8" w:tentative="1">
      <w:start w:val="1"/>
      <w:numFmt w:val="decimal"/>
      <w:lvlText w:val="%7."/>
      <w:lvlJc w:val="left"/>
      <w:pPr>
        <w:ind w:left="5040" w:hanging="360"/>
      </w:pPr>
    </w:lvl>
    <w:lvl w:ilvl="7" w:tplc="A66CEE08" w:tentative="1">
      <w:start w:val="1"/>
      <w:numFmt w:val="lowerLetter"/>
      <w:lvlText w:val="%8."/>
      <w:lvlJc w:val="left"/>
      <w:pPr>
        <w:ind w:left="5760" w:hanging="360"/>
      </w:pPr>
    </w:lvl>
    <w:lvl w:ilvl="8" w:tplc="4386EA92" w:tentative="1">
      <w:start w:val="1"/>
      <w:numFmt w:val="lowerRoman"/>
      <w:lvlText w:val="%9."/>
      <w:lvlJc w:val="right"/>
      <w:pPr>
        <w:ind w:left="6480" w:hanging="180"/>
      </w:pPr>
    </w:lvl>
  </w:abstractNum>
  <w:abstractNum w:abstractNumId="12" w15:restartNumberingAfterBreak="0">
    <w:nsid w:val="76F26231"/>
    <w:multiLevelType w:val="hybridMultilevel"/>
    <w:tmpl w:val="C5889A8E"/>
    <w:lvl w:ilvl="0" w:tplc="FB720BC2">
      <w:start w:val="1"/>
      <w:numFmt w:val="bullet"/>
      <w:pStyle w:val="CABBulletList"/>
      <w:lvlText w:val=""/>
      <w:lvlJc w:val="left"/>
      <w:pPr>
        <w:ind w:left="284" w:hanging="284"/>
      </w:pPr>
      <w:rPr>
        <w:rFonts w:ascii="Symbol" w:hAnsi="Symbol" w:hint="default"/>
        <w:color w:val="auto"/>
      </w:rPr>
    </w:lvl>
    <w:lvl w:ilvl="1" w:tplc="4FE67956">
      <w:start w:val="1"/>
      <w:numFmt w:val="bullet"/>
      <w:lvlText w:val="o"/>
      <w:lvlJc w:val="left"/>
      <w:pPr>
        <w:ind w:left="1440" w:hanging="360"/>
      </w:pPr>
      <w:rPr>
        <w:rFonts w:ascii="Courier New" w:hAnsi="Courier New" w:hint="default"/>
      </w:rPr>
    </w:lvl>
    <w:lvl w:ilvl="2" w:tplc="5148D1F6" w:tentative="1">
      <w:start w:val="1"/>
      <w:numFmt w:val="bullet"/>
      <w:lvlText w:val=""/>
      <w:lvlJc w:val="left"/>
      <w:pPr>
        <w:ind w:left="2160" w:hanging="360"/>
      </w:pPr>
      <w:rPr>
        <w:rFonts w:ascii="Wingdings" w:hAnsi="Wingdings" w:hint="default"/>
      </w:rPr>
    </w:lvl>
    <w:lvl w:ilvl="3" w:tplc="883843FE" w:tentative="1">
      <w:start w:val="1"/>
      <w:numFmt w:val="bullet"/>
      <w:lvlText w:val=""/>
      <w:lvlJc w:val="left"/>
      <w:pPr>
        <w:ind w:left="2880" w:hanging="360"/>
      </w:pPr>
      <w:rPr>
        <w:rFonts w:ascii="Symbol" w:hAnsi="Symbol" w:hint="default"/>
      </w:rPr>
    </w:lvl>
    <w:lvl w:ilvl="4" w:tplc="D66C8B30" w:tentative="1">
      <w:start w:val="1"/>
      <w:numFmt w:val="bullet"/>
      <w:lvlText w:val="o"/>
      <w:lvlJc w:val="left"/>
      <w:pPr>
        <w:ind w:left="3600" w:hanging="360"/>
      </w:pPr>
      <w:rPr>
        <w:rFonts w:ascii="Courier New" w:hAnsi="Courier New" w:hint="default"/>
      </w:rPr>
    </w:lvl>
    <w:lvl w:ilvl="5" w:tplc="4AF28800" w:tentative="1">
      <w:start w:val="1"/>
      <w:numFmt w:val="bullet"/>
      <w:lvlText w:val=""/>
      <w:lvlJc w:val="left"/>
      <w:pPr>
        <w:ind w:left="4320" w:hanging="360"/>
      </w:pPr>
      <w:rPr>
        <w:rFonts w:ascii="Wingdings" w:hAnsi="Wingdings" w:hint="default"/>
      </w:rPr>
    </w:lvl>
    <w:lvl w:ilvl="6" w:tplc="F4E6E5D6" w:tentative="1">
      <w:start w:val="1"/>
      <w:numFmt w:val="bullet"/>
      <w:lvlText w:val=""/>
      <w:lvlJc w:val="left"/>
      <w:pPr>
        <w:ind w:left="5040" w:hanging="360"/>
      </w:pPr>
      <w:rPr>
        <w:rFonts w:ascii="Symbol" w:hAnsi="Symbol" w:hint="default"/>
      </w:rPr>
    </w:lvl>
    <w:lvl w:ilvl="7" w:tplc="D68C360E" w:tentative="1">
      <w:start w:val="1"/>
      <w:numFmt w:val="bullet"/>
      <w:lvlText w:val="o"/>
      <w:lvlJc w:val="left"/>
      <w:pPr>
        <w:ind w:left="5760" w:hanging="360"/>
      </w:pPr>
      <w:rPr>
        <w:rFonts w:ascii="Courier New" w:hAnsi="Courier New" w:hint="default"/>
      </w:rPr>
    </w:lvl>
    <w:lvl w:ilvl="8" w:tplc="343AEE46"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12"/>
  </w:num>
  <w:num w:numId="8">
    <w:abstractNumId w:val="11"/>
  </w:num>
  <w:num w:numId="9">
    <w:abstractNumId w:val="5"/>
  </w:num>
  <w:num w:numId="10">
    <w:abstractNumId w:val="6"/>
  </w:num>
  <w:num w:numId="11">
    <w:abstractNumId w:val="8"/>
  </w:num>
  <w:num w:numId="12">
    <w:abstractNumId w:val="4"/>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7"/>
    <w:rsid w:val="00003743"/>
    <w:rsid w:val="0002445D"/>
    <w:rsid w:val="00060243"/>
    <w:rsid w:val="00067456"/>
    <w:rsid w:val="00074A1F"/>
    <w:rsid w:val="0007781A"/>
    <w:rsid w:val="000A35FD"/>
    <w:rsid w:val="000B58FB"/>
    <w:rsid w:val="000C23E0"/>
    <w:rsid w:val="000C3238"/>
    <w:rsid w:val="000D3B7B"/>
    <w:rsid w:val="000E4DAD"/>
    <w:rsid w:val="001047A9"/>
    <w:rsid w:val="00112D2F"/>
    <w:rsid w:val="00153116"/>
    <w:rsid w:val="00156177"/>
    <w:rsid w:val="0015666A"/>
    <w:rsid w:val="001749F3"/>
    <w:rsid w:val="0018623B"/>
    <w:rsid w:val="001868BE"/>
    <w:rsid w:val="00187E41"/>
    <w:rsid w:val="00190C20"/>
    <w:rsid w:val="00196EA2"/>
    <w:rsid w:val="001B3443"/>
    <w:rsid w:val="001C0099"/>
    <w:rsid w:val="001D095A"/>
    <w:rsid w:val="001E35C3"/>
    <w:rsid w:val="00277B25"/>
    <w:rsid w:val="002832BA"/>
    <w:rsid w:val="00283BE5"/>
    <w:rsid w:val="002F3AE3"/>
    <w:rsid w:val="002F5F34"/>
    <w:rsid w:val="003021EE"/>
    <w:rsid w:val="0030786C"/>
    <w:rsid w:val="0032762A"/>
    <w:rsid w:val="0034275D"/>
    <w:rsid w:val="003B60F6"/>
    <w:rsid w:val="003B7353"/>
    <w:rsid w:val="003C67D5"/>
    <w:rsid w:val="003D17F9"/>
    <w:rsid w:val="003E0A19"/>
    <w:rsid w:val="00406A86"/>
    <w:rsid w:val="00436CBC"/>
    <w:rsid w:val="00440060"/>
    <w:rsid w:val="00444B9C"/>
    <w:rsid w:val="004535A4"/>
    <w:rsid w:val="004537C5"/>
    <w:rsid w:val="00454C81"/>
    <w:rsid w:val="004867E2"/>
    <w:rsid w:val="004B0C2D"/>
    <w:rsid w:val="004D04B6"/>
    <w:rsid w:val="004E06D7"/>
    <w:rsid w:val="004E5536"/>
    <w:rsid w:val="004E6A71"/>
    <w:rsid w:val="005122CD"/>
    <w:rsid w:val="00512E9C"/>
    <w:rsid w:val="005160BF"/>
    <w:rsid w:val="00527F97"/>
    <w:rsid w:val="00531FEF"/>
    <w:rsid w:val="00545812"/>
    <w:rsid w:val="00560073"/>
    <w:rsid w:val="00581CA0"/>
    <w:rsid w:val="00591CAB"/>
    <w:rsid w:val="005A4CD4"/>
    <w:rsid w:val="005E363F"/>
    <w:rsid w:val="005E6957"/>
    <w:rsid w:val="0060074A"/>
    <w:rsid w:val="0062554E"/>
    <w:rsid w:val="00633558"/>
    <w:rsid w:val="00656763"/>
    <w:rsid w:val="00687981"/>
    <w:rsid w:val="006C2BB0"/>
    <w:rsid w:val="006F167E"/>
    <w:rsid w:val="006F6334"/>
    <w:rsid w:val="00724B94"/>
    <w:rsid w:val="00743F14"/>
    <w:rsid w:val="00746E44"/>
    <w:rsid w:val="007B3D4D"/>
    <w:rsid w:val="007C1CFC"/>
    <w:rsid w:val="007F2ABE"/>
    <w:rsid w:val="00813D3C"/>
    <w:rsid w:val="008264EB"/>
    <w:rsid w:val="00835E9E"/>
    <w:rsid w:val="00836E07"/>
    <w:rsid w:val="00840638"/>
    <w:rsid w:val="008657CE"/>
    <w:rsid w:val="00882951"/>
    <w:rsid w:val="00884AC3"/>
    <w:rsid w:val="00886F01"/>
    <w:rsid w:val="00897614"/>
    <w:rsid w:val="008D6CF5"/>
    <w:rsid w:val="008E5DA2"/>
    <w:rsid w:val="008F2E23"/>
    <w:rsid w:val="00905865"/>
    <w:rsid w:val="009342F5"/>
    <w:rsid w:val="009418D9"/>
    <w:rsid w:val="00943376"/>
    <w:rsid w:val="0095032C"/>
    <w:rsid w:val="00953B0F"/>
    <w:rsid w:val="00955141"/>
    <w:rsid w:val="00961577"/>
    <w:rsid w:val="00974F5F"/>
    <w:rsid w:val="00982136"/>
    <w:rsid w:val="0098387D"/>
    <w:rsid w:val="009974AF"/>
    <w:rsid w:val="00A14E9F"/>
    <w:rsid w:val="00A33281"/>
    <w:rsid w:val="00A365D5"/>
    <w:rsid w:val="00A4512D"/>
    <w:rsid w:val="00A51C4C"/>
    <w:rsid w:val="00A63558"/>
    <w:rsid w:val="00A705AF"/>
    <w:rsid w:val="00A92C1B"/>
    <w:rsid w:val="00A9384A"/>
    <w:rsid w:val="00AA19EF"/>
    <w:rsid w:val="00AA5ADC"/>
    <w:rsid w:val="00AB13E9"/>
    <w:rsid w:val="00AB5DC4"/>
    <w:rsid w:val="00AC45E6"/>
    <w:rsid w:val="00AD328D"/>
    <w:rsid w:val="00B018AB"/>
    <w:rsid w:val="00B03B8F"/>
    <w:rsid w:val="00B36381"/>
    <w:rsid w:val="00B42851"/>
    <w:rsid w:val="00B53881"/>
    <w:rsid w:val="00B55F9B"/>
    <w:rsid w:val="00B64D9E"/>
    <w:rsid w:val="00B73AA3"/>
    <w:rsid w:val="00B93D35"/>
    <w:rsid w:val="00B95E87"/>
    <w:rsid w:val="00BA0398"/>
    <w:rsid w:val="00BA3805"/>
    <w:rsid w:val="00BB1B5E"/>
    <w:rsid w:val="00BB6B25"/>
    <w:rsid w:val="00BC3FFB"/>
    <w:rsid w:val="00BC6210"/>
    <w:rsid w:val="00BC73D9"/>
    <w:rsid w:val="00BC78C8"/>
    <w:rsid w:val="00C013F0"/>
    <w:rsid w:val="00C42FE0"/>
    <w:rsid w:val="00C4654D"/>
    <w:rsid w:val="00C51060"/>
    <w:rsid w:val="00C60D02"/>
    <w:rsid w:val="00C65279"/>
    <w:rsid w:val="00C80038"/>
    <w:rsid w:val="00C81CB2"/>
    <w:rsid w:val="00C91D94"/>
    <w:rsid w:val="00CB0960"/>
    <w:rsid w:val="00CB5B1A"/>
    <w:rsid w:val="00CB7179"/>
    <w:rsid w:val="00D06C42"/>
    <w:rsid w:val="00D11BA6"/>
    <w:rsid w:val="00D13B9A"/>
    <w:rsid w:val="00D14911"/>
    <w:rsid w:val="00D24B45"/>
    <w:rsid w:val="00D425BA"/>
    <w:rsid w:val="00D55181"/>
    <w:rsid w:val="00D73CFE"/>
    <w:rsid w:val="00D917DD"/>
    <w:rsid w:val="00D96602"/>
    <w:rsid w:val="00DA0A11"/>
    <w:rsid w:val="00DD6EBA"/>
    <w:rsid w:val="00DE44FA"/>
    <w:rsid w:val="00E16383"/>
    <w:rsid w:val="00E2141E"/>
    <w:rsid w:val="00E37E83"/>
    <w:rsid w:val="00E514BF"/>
    <w:rsid w:val="00E608ED"/>
    <w:rsid w:val="00E843A6"/>
    <w:rsid w:val="00EB2DA6"/>
    <w:rsid w:val="00ED1C0F"/>
    <w:rsid w:val="00ED2467"/>
    <w:rsid w:val="00EE4D53"/>
    <w:rsid w:val="00F03C14"/>
    <w:rsid w:val="00F53C8E"/>
    <w:rsid w:val="00F71961"/>
    <w:rsid w:val="00F77677"/>
    <w:rsid w:val="00F84400"/>
    <w:rsid w:val="00F93440"/>
    <w:rsid w:val="00F96057"/>
    <w:rsid w:val="00FA67E4"/>
    <w:rsid w:val="00FC2D96"/>
    <w:rsid w:val="00FC5EAC"/>
    <w:rsid w:val="00FE245A"/>
    <w:rsid w:val="00FE3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28D3BB0"/>
  <w15:docId w15:val="{FC48C1B6-013A-4C70-825A-F9686606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CABBulletList">
    <w:name w:val="CAB Bullet List"/>
    <w:basedOn w:val="ListParagraph"/>
    <w:uiPriority w:val="98"/>
    <w:qFormat/>
    <w:rsid w:val="00E843A6"/>
    <w:pPr>
      <w:numPr>
        <w:numId w:val="7"/>
      </w:numPr>
      <w:tabs>
        <w:tab w:val="left" w:pos="851"/>
      </w:tabs>
      <w:spacing w:before="60" w:after="60" w:line="240" w:lineRule="auto"/>
      <w:ind w:left="850" w:hanging="288"/>
    </w:pPr>
    <w:rPr>
      <w:rFonts w:eastAsia="Arial"/>
      <w:sz w:val="22"/>
      <w:szCs w:val="22"/>
      <w:lang w:eastAsia="en-US"/>
    </w:rPr>
  </w:style>
  <w:style w:type="paragraph" w:customStyle="1" w:styleId="CABList">
    <w:name w:val="CAB List"/>
    <w:basedOn w:val="BodyText"/>
    <w:uiPriority w:val="98"/>
    <w:qFormat/>
    <w:rsid w:val="00E843A6"/>
    <w:pPr>
      <w:numPr>
        <w:numId w:val="8"/>
      </w:numPr>
      <w:tabs>
        <w:tab w:val="num" w:pos="360"/>
        <w:tab w:val="left" w:pos="4253"/>
      </w:tabs>
      <w:spacing w:after="0" w:line="240" w:lineRule="auto"/>
      <w:ind w:left="0" w:firstLine="0"/>
    </w:pPr>
    <w:rPr>
      <w:rFonts w:eastAsia="Arial"/>
      <w:sz w:val="22"/>
      <w:szCs w:val="22"/>
      <w:lang w:eastAsia="en-US"/>
    </w:rPr>
  </w:style>
  <w:style w:type="paragraph" w:styleId="BodyText">
    <w:name w:val="Body Text"/>
    <w:basedOn w:val="Normal"/>
    <w:link w:val="BodyTextChar"/>
    <w:semiHidden/>
    <w:unhideWhenUsed/>
    <w:rsid w:val="00E843A6"/>
    <w:pPr>
      <w:spacing w:after="120"/>
    </w:pPr>
  </w:style>
  <w:style w:type="character" w:customStyle="1" w:styleId="BodyTextChar">
    <w:name w:val="Body Text Char"/>
    <w:basedOn w:val="DefaultParagraphFont"/>
    <w:link w:val="BodyText"/>
    <w:semiHidden/>
    <w:rsid w:val="00E843A6"/>
    <w:rPr>
      <w:rFonts w:ascii="Arial" w:hAnsi="Arial"/>
      <w:sz w:val="21"/>
    </w:rPr>
  </w:style>
  <w:style w:type="paragraph" w:customStyle="1" w:styleId="CAB-Heading1">
    <w:name w:val="CAB - Heading 1"/>
    <w:basedOn w:val="Heading1"/>
    <w:link w:val="CAB-Heading1Char"/>
    <w:uiPriority w:val="98"/>
    <w:rsid w:val="00E843A6"/>
    <w:pPr>
      <w:tabs>
        <w:tab w:val="left" w:pos="567"/>
      </w:tabs>
      <w:spacing w:after="200" w:line="240" w:lineRule="auto"/>
    </w:pPr>
    <w:rPr>
      <w:rFonts w:eastAsia="MS PGothic" w:cs="Times New Roman"/>
      <w:color w:val="003865"/>
      <w:sz w:val="28"/>
      <w:szCs w:val="28"/>
      <w:lang w:val="en-AU" w:eastAsia="en-US"/>
    </w:rPr>
  </w:style>
  <w:style w:type="character" w:customStyle="1" w:styleId="CAB-Heading1Char">
    <w:name w:val="CAB - Heading 1 Char"/>
    <w:basedOn w:val="DefaultParagraphFont"/>
    <w:link w:val="CAB-Heading1"/>
    <w:uiPriority w:val="98"/>
    <w:rsid w:val="00E843A6"/>
    <w:rPr>
      <w:rFonts w:ascii="Arial" w:eastAsia="MS PGothic" w:hAnsi="Arial" w:cs="Times New Roman"/>
      <w:b/>
      <w:bCs/>
      <w:color w:val="003865"/>
      <w:sz w:val="28"/>
      <w:szCs w:val="28"/>
      <w:lang w:eastAsia="en-US"/>
    </w:rPr>
  </w:style>
  <w:style w:type="paragraph" w:styleId="FootnoteText">
    <w:name w:val="footnote text"/>
    <w:aliases w:val="Footnote Text Char Char"/>
    <w:basedOn w:val="Normal"/>
    <w:link w:val="FootnoteTextChar"/>
    <w:uiPriority w:val="99"/>
    <w:unhideWhenUsed/>
    <w:rsid w:val="00277B25"/>
    <w:pPr>
      <w:spacing w:before="0" w:line="240" w:lineRule="auto"/>
    </w:pPr>
    <w:rPr>
      <w:rFonts w:eastAsiaTheme="minorHAnsi"/>
      <w:sz w:val="20"/>
      <w:szCs w:val="20"/>
      <w:lang w:eastAsia="en-US"/>
    </w:rPr>
  </w:style>
  <w:style w:type="character" w:customStyle="1" w:styleId="FootnoteTextChar">
    <w:name w:val="Footnote Text Char"/>
    <w:aliases w:val="Footnote Text Char Char Char"/>
    <w:basedOn w:val="DefaultParagraphFont"/>
    <w:link w:val="FootnoteText"/>
    <w:uiPriority w:val="99"/>
    <w:rsid w:val="00277B25"/>
    <w:rPr>
      <w:rFonts w:ascii="Arial" w:eastAsiaTheme="minorHAnsi" w:hAnsi="Arial"/>
      <w:sz w:val="20"/>
      <w:szCs w:val="20"/>
      <w:lang w:eastAsia="en-US"/>
    </w:rPr>
  </w:style>
  <w:style w:type="character" w:styleId="FootnoteReference">
    <w:name w:val="footnote reference"/>
    <w:aliases w:val="Footnotes refss,Footnote number,Footnote,[0]"/>
    <w:basedOn w:val="DefaultParagraphFont"/>
    <w:uiPriority w:val="99"/>
    <w:unhideWhenUsed/>
    <w:rsid w:val="00277B25"/>
    <w:rPr>
      <w:vertAlign w:val="superscript"/>
    </w:rPr>
  </w:style>
  <w:style w:type="character" w:styleId="CommentReference">
    <w:name w:val="annotation reference"/>
    <w:basedOn w:val="DefaultParagraphFont"/>
    <w:semiHidden/>
    <w:unhideWhenUsed/>
    <w:rsid w:val="003B7353"/>
    <w:rPr>
      <w:sz w:val="16"/>
      <w:szCs w:val="16"/>
    </w:rPr>
  </w:style>
  <w:style w:type="paragraph" w:styleId="CommentText">
    <w:name w:val="annotation text"/>
    <w:basedOn w:val="Normal"/>
    <w:link w:val="CommentTextChar"/>
    <w:unhideWhenUsed/>
    <w:rsid w:val="003B7353"/>
    <w:pPr>
      <w:spacing w:line="240" w:lineRule="auto"/>
    </w:pPr>
    <w:rPr>
      <w:sz w:val="20"/>
      <w:szCs w:val="20"/>
    </w:rPr>
  </w:style>
  <w:style w:type="character" w:customStyle="1" w:styleId="CommentTextChar">
    <w:name w:val="Comment Text Char"/>
    <w:basedOn w:val="DefaultParagraphFont"/>
    <w:link w:val="CommentText"/>
    <w:rsid w:val="003B7353"/>
    <w:rPr>
      <w:rFonts w:ascii="Arial" w:hAnsi="Arial"/>
      <w:sz w:val="20"/>
      <w:szCs w:val="20"/>
    </w:rPr>
  </w:style>
  <w:style w:type="paragraph" w:styleId="CommentSubject">
    <w:name w:val="annotation subject"/>
    <w:basedOn w:val="CommentText"/>
    <w:next w:val="CommentText"/>
    <w:link w:val="CommentSubjectChar"/>
    <w:semiHidden/>
    <w:unhideWhenUsed/>
    <w:rsid w:val="003B7353"/>
    <w:rPr>
      <w:b/>
      <w:bCs/>
    </w:rPr>
  </w:style>
  <w:style w:type="character" w:customStyle="1" w:styleId="CommentSubjectChar">
    <w:name w:val="Comment Subject Char"/>
    <w:basedOn w:val="CommentTextChar"/>
    <w:link w:val="CommentSubject"/>
    <w:semiHidden/>
    <w:rsid w:val="003B735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3106">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D018-54DC-4E89-9DB3-7FEF8E018E7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AC271B99-4BDD-4BF9-B71F-5B8D338750C9}"/>
</file>

<file path=customXml/itemProps3.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4.xml><?xml version="1.0" encoding="utf-8"?>
<ds:datastoreItem xmlns:ds="http://schemas.openxmlformats.org/officeDocument/2006/customXml" ds:itemID="{555CF29E-9F8C-4DA0-A211-78C1C135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1104</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24 - Prioritising Mental Health and Suicide Prevention – Workforce and Governance  - Budget 2022-23 fact sheet</vt:lpstr>
    </vt:vector>
  </TitlesOfParts>
  <Manager/>
  <Company>Australian Government Department of Health</Company>
  <LinksUpToDate>false</LinksUpToDate>
  <CharactersWithSpaces>7514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 Prioritising Mental Health and Suicide Prevention – Workforce and Governance (Pillar 5) - Budget 2022-23 fact sheet</dc:title>
  <dc:subject>Budget 2022-23</dc:subject>
  <dc:creator>Australian Government Department of Health</dc:creator>
  <cp:keywords>Budget 2022-23</cp:keywords>
  <dc:description/>
  <cp:lastModifiedBy>Fairhall, Brad</cp:lastModifiedBy>
  <cp:revision>6</cp:revision>
  <cp:lastPrinted>2022-03-26T22:28:00Z</cp:lastPrinted>
  <dcterms:created xsi:type="dcterms:W3CDTF">2022-03-26T22:26:00Z</dcterms:created>
  <dcterms:modified xsi:type="dcterms:W3CDTF">2022-03-28T08:53:00Z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