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EC55C" w14:textId="580031F0" w:rsidR="00C927BE" w:rsidRPr="007E0070" w:rsidRDefault="005076C4" w:rsidP="00C927BE">
      <w:pPr>
        <w:pStyle w:val="Title"/>
      </w:pPr>
      <w:r w:rsidRPr="007E0070">
        <w:t>How the 2022–23 Budget is investing in digital health</w:t>
      </w:r>
    </w:p>
    <w:p w14:paraId="1B25364A" w14:textId="097F5904" w:rsidR="003C02AF" w:rsidRPr="007E0070" w:rsidRDefault="007E0070" w:rsidP="00B31AA6">
      <w:pPr>
        <w:pStyle w:val="IntroPara"/>
        <w:rPr>
          <w:rFonts w:eastAsia="MS Mincho"/>
          <w:lang w:val="en-US"/>
        </w:rPr>
      </w:pPr>
      <w:r w:rsidRPr="007E0070">
        <w:rPr>
          <w:rFonts w:eastAsia="MS Mincho"/>
          <w:lang w:val="en-US"/>
        </w:rPr>
        <w:t xml:space="preserve">The Australian Government is investing $107.2 million to </w:t>
      </w:r>
      <w:proofErr w:type="spellStart"/>
      <w:r w:rsidRPr="007E0070">
        <w:rPr>
          <w:rFonts w:eastAsia="MS Mincho"/>
          <w:lang w:val="en-US"/>
        </w:rPr>
        <w:t>modernise</w:t>
      </w:r>
      <w:proofErr w:type="spellEnd"/>
      <w:r w:rsidRPr="007E0070">
        <w:rPr>
          <w:rFonts w:eastAsia="MS Mincho"/>
          <w:lang w:val="en-US"/>
        </w:rPr>
        <w:t xml:space="preserve"> our health care system</w:t>
      </w:r>
      <w:r w:rsidR="003C02AF" w:rsidRPr="007E0070">
        <w:rPr>
          <w:rFonts w:eastAsia="MS Mincho"/>
          <w:lang w:val="en-US"/>
        </w:rPr>
        <w:t xml:space="preserve">, to deliver Australia’s </w:t>
      </w:r>
      <w:r w:rsidR="003C02AF" w:rsidRPr="007E0070">
        <w:rPr>
          <w:rFonts w:eastAsia="MS Mincho"/>
          <w:i/>
          <w:lang w:val="en-US"/>
        </w:rPr>
        <w:t>Long Term National Health Plan.</w:t>
      </w:r>
    </w:p>
    <w:p w14:paraId="6FA646D7" w14:textId="59D3DD0E" w:rsidR="005076C4" w:rsidRPr="007E0070" w:rsidRDefault="005076C4" w:rsidP="00B31AA6">
      <w:pPr>
        <w:pStyle w:val="IntroPara"/>
        <w:rPr>
          <w:rFonts w:eastAsia="MS Mincho"/>
          <w:lang w:val="en-US"/>
        </w:rPr>
      </w:pPr>
      <w:r w:rsidRPr="007E0070">
        <w:rPr>
          <w:rFonts w:eastAsia="MS Mincho"/>
          <w:lang w:val="en-US"/>
        </w:rPr>
        <w:t>This investment will deliver innovative new methods to provide care, and continue the momentum for embracing new technologies achieved during the COVID-19 pandemic.</w:t>
      </w:r>
    </w:p>
    <w:p w14:paraId="58F89FF0" w14:textId="729B2FB1" w:rsidR="005076C4" w:rsidRPr="007E0070" w:rsidRDefault="005076C4" w:rsidP="00B31AA6">
      <w:pPr>
        <w:pStyle w:val="IntroPara"/>
        <w:rPr>
          <w:rFonts w:eastAsia="MS Mincho"/>
          <w:lang w:val="en-US"/>
        </w:rPr>
      </w:pPr>
      <w:r w:rsidRPr="007E0070">
        <w:rPr>
          <w:rFonts w:eastAsia="MS Mincho"/>
          <w:lang w:val="en-US"/>
        </w:rPr>
        <w:t>Connecting Australians with health services, including GPs, nurses, specialists, midwives, allied health and mental health, has been critical in protecting patients and doctors from the risk of COVID-19 infection. It has also removed one of the biggest barriers to accessing health care for millions of Australians – distance. Through telehealth, a health professional can be available</w:t>
      </w:r>
      <w:r w:rsidR="00FC2746" w:rsidRPr="007E0070">
        <w:rPr>
          <w:rFonts w:eastAsia="MS Mincho"/>
          <w:lang w:val="en-US"/>
        </w:rPr>
        <w:t xml:space="preserve"> online or over</w:t>
      </w:r>
      <w:r w:rsidRPr="007E0070">
        <w:rPr>
          <w:rFonts w:eastAsia="MS Mincho"/>
          <w:lang w:val="en-US"/>
        </w:rPr>
        <w:t xml:space="preserve"> the phone.</w:t>
      </w:r>
    </w:p>
    <w:p w14:paraId="551CA183" w14:textId="3D5B3440" w:rsidR="008A5879" w:rsidRPr="007E0070" w:rsidRDefault="008A5879" w:rsidP="00B31AA6">
      <w:pPr>
        <w:pStyle w:val="IntroPara"/>
        <w:rPr>
          <w:rFonts w:eastAsia="MS Mincho"/>
        </w:rPr>
      </w:pPr>
      <w:r w:rsidRPr="007E0070">
        <w:rPr>
          <w:rFonts w:eastAsia="MS Mincho"/>
        </w:rPr>
        <w:t xml:space="preserve">The Health Delivery Modernisation Program centres on strengthening primary health care through digital enablement, delivering new digital health services and modernising the critical Services Australia health payments system for all Australians. </w:t>
      </w:r>
    </w:p>
    <w:p w14:paraId="5624CC85" w14:textId="08BF379B" w:rsidR="008C6EF9" w:rsidRPr="007E0070" w:rsidRDefault="00CD71D6" w:rsidP="00BD1166">
      <w:pPr>
        <w:pStyle w:val="IntroPara"/>
        <w:rPr>
          <w:rFonts w:eastAsia="MS Mincho"/>
          <w:lang w:val="en-US"/>
        </w:rPr>
      </w:pPr>
      <w:r w:rsidRPr="007E0070">
        <w:rPr>
          <w:rFonts w:eastAsia="MS Mincho"/>
          <w:lang w:val="en-US"/>
        </w:rPr>
        <w:t xml:space="preserve">The Government’s continued digital health investment </w:t>
      </w:r>
      <w:r w:rsidR="005076C4" w:rsidRPr="007E0070">
        <w:rPr>
          <w:rFonts w:eastAsia="MS Mincho"/>
          <w:lang w:val="en-US"/>
        </w:rPr>
        <w:t>include</w:t>
      </w:r>
      <w:r w:rsidRPr="007E0070">
        <w:rPr>
          <w:rFonts w:eastAsia="MS Mincho"/>
          <w:lang w:val="en-US"/>
        </w:rPr>
        <w:t>s</w:t>
      </w:r>
      <w:r w:rsidR="00483AA4" w:rsidRPr="007E0070">
        <w:t xml:space="preserve"> </w:t>
      </w:r>
      <w:r w:rsidR="008A5879" w:rsidRPr="007E0070">
        <w:t>$</w:t>
      </w:r>
      <w:r w:rsidR="00C57AA0" w:rsidRPr="007E0070">
        <w:t>72</w:t>
      </w:r>
      <w:r w:rsidR="008A5879" w:rsidRPr="007E0070">
        <w:t xml:space="preserve"> million over </w:t>
      </w:r>
      <w:r w:rsidR="001B5662" w:rsidRPr="007E0070">
        <w:t>four</w:t>
      </w:r>
      <w:r w:rsidR="008A5879" w:rsidRPr="007E0070">
        <w:t xml:space="preserve"> years to support Phase Three of the </w:t>
      </w:r>
      <w:r w:rsidRPr="007E0070">
        <w:t>Program to build</w:t>
      </w:r>
      <w:r w:rsidR="008A5879" w:rsidRPr="007E0070">
        <w:t xml:space="preserve"> on the successful delivery of earlier </w:t>
      </w:r>
      <w:r w:rsidRPr="007E0070">
        <w:t xml:space="preserve">program phases, </w:t>
      </w:r>
      <w:r w:rsidR="008A5879" w:rsidRPr="007E0070">
        <w:t>by commencing the transformation of health payments and services toward</w:t>
      </w:r>
      <w:r w:rsidR="00EE1F5D" w:rsidRPr="007E0070">
        <w:t xml:space="preserve"> a more streamlined, digital model. </w:t>
      </w:r>
      <w:r w:rsidR="008D1C20" w:rsidRPr="007E0070">
        <w:t xml:space="preserve"> </w:t>
      </w:r>
    </w:p>
    <w:p w14:paraId="27C8BB2C" w14:textId="1779545F" w:rsidR="008A5879" w:rsidRPr="007E0070" w:rsidRDefault="00EE1F5D" w:rsidP="008C6EF9">
      <w:pPr>
        <w:pStyle w:val="IntroPara"/>
        <w:rPr>
          <w:rFonts w:eastAsia="MS Mincho"/>
          <w:lang w:val="en-US"/>
        </w:rPr>
      </w:pPr>
      <w:r w:rsidRPr="007E0070">
        <w:t>In this phase</w:t>
      </w:r>
      <w:r w:rsidR="008A5879" w:rsidRPr="007E0070">
        <w:t>,</w:t>
      </w:r>
      <w:r w:rsidR="00DC42F4" w:rsidRPr="007E0070">
        <w:t xml:space="preserve"> a</w:t>
      </w:r>
      <w:r w:rsidR="008A5879" w:rsidRPr="007E0070">
        <w:t xml:space="preserve"> focus</w:t>
      </w:r>
      <w:r w:rsidR="00DC42F4" w:rsidRPr="007E0070">
        <w:t xml:space="preserve"> for the</w:t>
      </w:r>
      <w:r w:rsidR="008A5879" w:rsidRPr="007E0070">
        <w:t xml:space="preserve"> majority of investment </w:t>
      </w:r>
      <w:r w:rsidRPr="007E0070">
        <w:t>is on</w:t>
      </w:r>
      <w:r w:rsidR="008A5879" w:rsidRPr="007E0070">
        <w:t xml:space="preserve"> improving interactions with Medicare for healthcare organisations, providers and consumers. Government will also be able to better target health policy by being able to form a single view of health organisations and their providers. This will include:</w:t>
      </w:r>
    </w:p>
    <w:p w14:paraId="2BF6CCB6" w14:textId="77777777" w:rsidR="008A5879" w:rsidRPr="007E0070" w:rsidRDefault="008A5879" w:rsidP="008C6EF9">
      <w:pPr>
        <w:pStyle w:val="IntroPara"/>
        <w:numPr>
          <w:ilvl w:val="0"/>
          <w:numId w:val="15"/>
        </w:numPr>
      </w:pPr>
      <w:r w:rsidRPr="007E0070">
        <w:t xml:space="preserve">New Digital Services: </w:t>
      </w:r>
    </w:p>
    <w:p w14:paraId="36183BCF" w14:textId="77777777" w:rsidR="008A5879" w:rsidRPr="007E0070" w:rsidRDefault="008A5879" w:rsidP="008C6EF9">
      <w:pPr>
        <w:pStyle w:val="IntroPara"/>
        <w:numPr>
          <w:ilvl w:val="1"/>
          <w:numId w:val="15"/>
        </w:numPr>
      </w:pPr>
      <w:r w:rsidRPr="007E0070">
        <w:t>Track and Manage Medicare Complex Care Plans Digitally</w:t>
      </w:r>
    </w:p>
    <w:p w14:paraId="5ABB37EF" w14:textId="77777777" w:rsidR="008A5879" w:rsidRPr="007E0070" w:rsidRDefault="008A5879" w:rsidP="008C6EF9">
      <w:pPr>
        <w:pStyle w:val="IntroPara"/>
        <w:numPr>
          <w:ilvl w:val="1"/>
          <w:numId w:val="15"/>
        </w:numPr>
      </w:pPr>
      <w:r w:rsidRPr="007E0070">
        <w:t>Modernise Medicare Provider Number Registration Process</w:t>
      </w:r>
    </w:p>
    <w:p w14:paraId="5B5DAD74" w14:textId="77777777" w:rsidR="008A5879" w:rsidRPr="007E0070" w:rsidRDefault="008A5879" w:rsidP="008C6EF9">
      <w:pPr>
        <w:pStyle w:val="IntroPara"/>
        <w:numPr>
          <w:ilvl w:val="1"/>
          <w:numId w:val="15"/>
        </w:numPr>
      </w:pPr>
      <w:r w:rsidRPr="007E0070">
        <w:t>Enhance Digital Service Offer for Pharmaceutical Benefits Scheme (PBS) Written Authorities</w:t>
      </w:r>
    </w:p>
    <w:p w14:paraId="33D42EFB" w14:textId="77777777" w:rsidR="008A5879" w:rsidRPr="007E0070" w:rsidRDefault="008A5879" w:rsidP="008C6EF9">
      <w:pPr>
        <w:pStyle w:val="IntroPara"/>
        <w:numPr>
          <w:ilvl w:val="1"/>
          <w:numId w:val="15"/>
        </w:numPr>
      </w:pPr>
      <w:r w:rsidRPr="007E0070">
        <w:t>Digitise Medicare Enrolment and Re-Enrolment</w:t>
      </w:r>
    </w:p>
    <w:p w14:paraId="6E1B25FA" w14:textId="49414763" w:rsidR="008A5879" w:rsidRPr="007E0070" w:rsidRDefault="008A5879" w:rsidP="008C6EF9">
      <w:pPr>
        <w:pStyle w:val="IntroPara"/>
        <w:numPr>
          <w:ilvl w:val="1"/>
          <w:numId w:val="15"/>
        </w:numPr>
      </w:pPr>
      <w:r w:rsidRPr="007E0070">
        <w:lastRenderedPageBreak/>
        <w:t>Streamline Medicare Entitlement Statement (MES) Application</w:t>
      </w:r>
      <w:r w:rsidR="009D0B8E" w:rsidRPr="007E0070">
        <w:t>, and</w:t>
      </w:r>
    </w:p>
    <w:p w14:paraId="57ADC9DC" w14:textId="46B122E6" w:rsidR="00483AA4" w:rsidRPr="007E0070" w:rsidRDefault="008A5879">
      <w:pPr>
        <w:pStyle w:val="IntroPara"/>
        <w:numPr>
          <w:ilvl w:val="1"/>
          <w:numId w:val="15"/>
        </w:numPr>
      </w:pPr>
      <w:r w:rsidRPr="007E0070">
        <w:t>Enable Digital Claiming for Continence Aids Payment Scheme (CAPS).</w:t>
      </w:r>
    </w:p>
    <w:p w14:paraId="2879FC9B" w14:textId="77777777" w:rsidR="00D5534E" w:rsidRPr="007E0070" w:rsidRDefault="00D5534E" w:rsidP="00D5534E">
      <w:pPr>
        <w:pStyle w:val="IntroPara"/>
        <w:numPr>
          <w:ilvl w:val="0"/>
          <w:numId w:val="15"/>
        </w:numPr>
      </w:pPr>
      <w:r w:rsidRPr="007E0070">
        <w:t xml:space="preserve">New Health Transformation Capabilities: </w:t>
      </w:r>
    </w:p>
    <w:p w14:paraId="6ADC7CEE" w14:textId="77777777" w:rsidR="00D5534E" w:rsidRPr="007E0070" w:rsidRDefault="00D5534E" w:rsidP="00D5534E">
      <w:pPr>
        <w:pStyle w:val="IntroPara"/>
        <w:numPr>
          <w:ilvl w:val="1"/>
          <w:numId w:val="15"/>
        </w:numPr>
      </w:pPr>
      <w:r w:rsidRPr="007E0070">
        <w:t>Block Payment Capability into the Organisation Register</w:t>
      </w:r>
    </w:p>
    <w:p w14:paraId="27B1A043" w14:textId="77777777" w:rsidR="00D5534E" w:rsidRPr="007E0070" w:rsidRDefault="00D5534E" w:rsidP="00D5534E">
      <w:pPr>
        <w:pStyle w:val="IntroPara"/>
        <w:numPr>
          <w:ilvl w:val="1"/>
          <w:numId w:val="15"/>
        </w:numPr>
      </w:pPr>
      <w:r w:rsidRPr="007E0070">
        <w:t xml:space="preserve">Reform of the Healthcare Identifiers Legislative Framework </w:t>
      </w:r>
    </w:p>
    <w:p w14:paraId="645DF019" w14:textId="246F24F3" w:rsidR="00D5534E" w:rsidRPr="007E0070" w:rsidRDefault="00D5534E" w:rsidP="00D5534E">
      <w:pPr>
        <w:pStyle w:val="IntroPara"/>
        <w:numPr>
          <w:ilvl w:val="1"/>
          <w:numId w:val="15"/>
        </w:numPr>
      </w:pPr>
      <w:r w:rsidRPr="007E0070">
        <w:t>Cross-Agency ‘One Stop Shop’ for Health Care Organisations</w:t>
      </w:r>
      <w:r w:rsidR="009D0B8E" w:rsidRPr="007E0070">
        <w:t>, and</w:t>
      </w:r>
    </w:p>
    <w:p w14:paraId="02D0CD0C" w14:textId="77777777" w:rsidR="00D5534E" w:rsidRPr="007E0070" w:rsidRDefault="00D5534E" w:rsidP="00D5534E">
      <w:pPr>
        <w:pStyle w:val="IntroPara"/>
        <w:numPr>
          <w:ilvl w:val="1"/>
          <w:numId w:val="15"/>
        </w:numPr>
      </w:pPr>
      <w:r w:rsidRPr="007E0070">
        <w:t>Health Assessment and Payment Capabilities - Business Rule Definition and Design Validation.</w:t>
      </w:r>
    </w:p>
    <w:p w14:paraId="4B1C4816" w14:textId="71B9E03D" w:rsidR="00E43A18" w:rsidRPr="007E0070" w:rsidRDefault="00F06545" w:rsidP="00BD1166">
      <w:pPr>
        <w:pStyle w:val="IntroPara"/>
      </w:pPr>
      <w:r w:rsidRPr="007E0070">
        <w:t>We are also committing $</w:t>
      </w:r>
      <w:r w:rsidR="00D5534E" w:rsidRPr="007E0070">
        <w:t>32.</w:t>
      </w:r>
      <w:r w:rsidR="009D0B8E" w:rsidRPr="007E0070">
        <w:t>3</w:t>
      </w:r>
      <w:r w:rsidRPr="007E0070">
        <w:t xml:space="preserve"> million </w:t>
      </w:r>
      <w:r w:rsidR="00D5534E" w:rsidRPr="007E0070">
        <w:t>of</w:t>
      </w:r>
      <w:r w:rsidRPr="007E0070">
        <w:t xml:space="preserve"> continued funding</w:t>
      </w:r>
      <w:r w:rsidR="00D5534E" w:rsidRPr="007E0070">
        <w:t xml:space="preserve"> under a 12</w:t>
      </w:r>
      <w:r w:rsidR="009D0B8E" w:rsidRPr="007E0070">
        <w:t>-</w:t>
      </w:r>
      <w:r w:rsidR="00D5534E" w:rsidRPr="007E0070">
        <w:t>month extension to</w:t>
      </w:r>
      <w:r w:rsidRPr="007E0070">
        <w:t xml:space="preserve"> the </w:t>
      </w:r>
      <w:r w:rsidRPr="007E0070">
        <w:rPr>
          <w:i/>
        </w:rPr>
        <w:t>2018–2022 Intergovernmental Agreement on National Digital Health</w:t>
      </w:r>
      <w:r w:rsidRPr="007E0070">
        <w:t xml:space="preserve"> (IGA).</w:t>
      </w:r>
      <w:r w:rsidR="00D5534E" w:rsidRPr="007E0070">
        <w:t xml:space="preserve"> An extended IGA would also see $32.3 million contributed by states and territories. </w:t>
      </w:r>
      <w:r w:rsidRPr="007E0070">
        <w:t>This will ensure interoperability within Australia’s national digital health infrastructure to deliver improvements to health system quality and safety, accountability, transparency and patient-centred healthcare.</w:t>
      </w:r>
    </w:p>
    <w:p w14:paraId="439669A3" w14:textId="151C1AAA" w:rsidR="007110DA" w:rsidRPr="007E0070" w:rsidRDefault="00F06545" w:rsidP="007110DA">
      <w:pPr>
        <w:pStyle w:val="IntroPara"/>
      </w:pPr>
      <w:r w:rsidRPr="007E0070">
        <w:t>In delivering the highest quality health care for Australians, the Government is also investing $</w:t>
      </w:r>
      <w:r w:rsidR="00D5534E" w:rsidRPr="007E0070">
        <w:t>2.9</w:t>
      </w:r>
      <w:r w:rsidRPr="007E0070">
        <w:t xml:space="preserve"> million </w:t>
      </w:r>
      <w:r w:rsidR="007110DA" w:rsidRPr="007E0070">
        <w:t>towards</w:t>
      </w:r>
      <w:r w:rsidRPr="007E0070">
        <w:t xml:space="preserve"> Australian Institute of Health and Welfare (AIHW) to </w:t>
      </w:r>
      <w:r w:rsidR="007110DA" w:rsidRPr="007E0070">
        <w:t xml:space="preserve">safeguard national health data critical to informing the Government’s Long-Term National Health Plan and improving the health and wellbeing of all Australians. </w:t>
      </w:r>
    </w:p>
    <w:p w14:paraId="01AC50E7" w14:textId="1BEB2DF4" w:rsidR="007110DA" w:rsidRPr="007E0070" w:rsidRDefault="007110DA" w:rsidP="007110DA">
      <w:pPr>
        <w:pStyle w:val="Heading1"/>
        <w:rPr>
          <w:rFonts w:cs="Arial"/>
        </w:rPr>
      </w:pPr>
      <w:r w:rsidRPr="007E0070">
        <w:rPr>
          <w:rFonts w:cs="Arial"/>
        </w:rPr>
        <w:t>Why is this important?</w:t>
      </w:r>
    </w:p>
    <w:p w14:paraId="65CE59A8" w14:textId="58BDBB14" w:rsidR="005076C4" w:rsidRPr="007E0070" w:rsidRDefault="005076C4" w:rsidP="005076C4">
      <w:pPr>
        <w:rPr>
          <w:rFonts w:eastAsia="Times New Roman" w:cs="Arial"/>
          <w:lang w:val="en-US"/>
        </w:rPr>
      </w:pPr>
      <w:r w:rsidRPr="007E0070">
        <w:rPr>
          <w:rFonts w:eastAsia="Times New Roman" w:cs="Arial"/>
          <w:lang w:val="en-US"/>
        </w:rPr>
        <w:t>The Australian Govern</w:t>
      </w:r>
      <w:r w:rsidR="00C927BE" w:rsidRPr="007E0070">
        <w:rPr>
          <w:rFonts w:eastAsia="Times New Roman" w:cs="Arial"/>
          <w:lang w:val="en-US"/>
        </w:rPr>
        <w:t>ment is</w:t>
      </w:r>
      <w:r w:rsidRPr="007E0070">
        <w:rPr>
          <w:rFonts w:eastAsia="Times New Roman" w:cs="Arial"/>
          <w:lang w:val="en-US"/>
        </w:rPr>
        <w:t xml:space="preserve"> </w:t>
      </w:r>
      <w:r w:rsidR="00C927BE" w:rsidRPr="007E0070">
        <w:rPr>
          <w:rFonts w:eastAsia="Times New Roman" w:cs="Arial"/>
        </w:rPr>
        <w:t xml:space="preserve">delivering digital modernisation of health services for all Australians, </w:t>
      </w:r>
      <w:r w:rsidRPr="007E0070">
        <w:rPr>
          <w:rFonts w:eastAsia="Times New Roman" w:cs="Arial"/>
          <w:lang w:val="en-US"/>
        </w:rPr>
        <w:t>driving improvements in health care delivery, access and efficiency. Support for new and innovative technologies and their application within the health, aged care and mental health systems are helping to deliver better outcomes for Australians.</w:t>
      </w:r>
    </w:p>
    <w:p w14:paraId="385265E9" w14:textId="77777777" w:rsidR="00E814F1" w:rsidRPr="007E0070" w:rsidRDefault="00D91D8D" w:rsidP="00E814F1">
      <w:pPr>
        <w:spacing w:line="268" w:lineRule="auto"/>
        <w:rPr>
          <w:rFonts w:eastAsia="Times New Roman" w:cs="Arial"/>
          <w:lang w:val="en-US"/>
        </w:rPr>
      </w:pPr>
      <w:r w:rsidRPr="007E0070">
        <w:rPr>
          <w:rFonts w:eastAsia="Times New Roman" w:cs="Arial"/>
          <w:lang w:val="en-US"/>
        </w:rPr>
        <w:t xml:space="preserve">The Government’s continued delivery of the Program and investment in telehealth ensures that we are </w:t>
      </w:r>
      <w:r w:rsidR="00E814F1" w:rsidRPr="007E0070">
        <w:rPr>
          <w:rFonts w:eastAsia="Times New Roman" w:cs="Arial"/>
        </w:rPr>
        <w:t>delivering critical health transformation capabilities to enable primary health care reform and whole of economy benefits for all Australians.</w:t>
      </w:r>
    </w:p>
    <w:p w14:paraId="4C1C7A5A" w14:textId="77777777" w:rsidR="00D91D8D" w:rsidRPr="007E0070" w:rsidRDefault="00D91D8D" w:rsidP="005076C4">
      <w:pPr>
        <w:spacing w:line="268" w:lineRule="auto"/>
        <w:rPr>
          <w:rFonts w:eastAsia="Times New Roman" w:cs="Arial"/>
        </w:rPr>
      </w:pPr>
      <w:r w:rsidRPr="007E0070">
        <w:rPr>
          <w:rFonts w:eastAsia="Times New Roman" w:cs="Arial"/>
        </w:rPr>
        <w:t xml:space="preserve">Completion of Phase Three of the Program will mean that Australians will no longer have to visit service centres, and health consumers and health care providers will no longer have to make telephone calls or undertake manual processes for certain transactions with Government. </w:t>
      </w:r>
    </w:p>
    <w:p w14:paraId="7B8EBF4F" w14:textId="3DA26286" w:rsidR="00DC42F4" w:rsidRPr="007E0070" w:rsidRDefault="005177C9" w:rsidP="00C927BE">
      <w:pPr>
        <w:spacing w:line="268" w:lineRule="auto"/>
        <w:rPr>
          <w:rFonts w:eastAsia="Times New Roman" w:cs="Arial"/>
        </w:rPr>
      </w:pPr>
      <w:r w:rsidRPr="007E0070">
        <w:rPr>
          <w:rFonts w:eastAsia="Times New Roman" w:cs="Arial"/>
        </w:rPr>
        <w:lastRenderedPageBreak/>
        <w:t>Australians have enthusiastically taken up telehealth in response to the COVID-19 pandemic and it</w:t>
      </w:r>
      <w:r w:rsidR="00FC2746" w:rsidRPr="007E0070">
        <w:rPr>
          <w:rFonts w:eastAsia="Times New Roman" w:cs="Arial"/>
        </w:rPr>
        <w:t xml:space="preserve"> is now</w:t>
      </w:r>
      <w:r w:rsidR="00DC42F4" w:rsidRPr="007E0070">
        <w:rPr>
          <w:rFonts w:eastAsia="Times New Roman" w:cs="Arial"/>
        </w:rPr>
        <w:t xml:space="preserve"> a permanent part of Australia’s health system</w:t>
      </w:r>
      <w:r w:rsidR="009D0B8E" w:rsidRPr="007E0070">
        <w:rPr>
          <w:rFonts w:eastAsia="Times New Roman" w:cs="Arial"/>
        </w:rPr>
        <w:t>, greatly</w:t>
      </w:r>
      <w:r w:rsidR="00DC42F4" w:rsidRPr="007E0070">
        <w:rPr>
          <w:rFonts w:eastAsia="Times New Roman" w:cs="Arial"/>
        </w:rPr>
        <w:t xml:space="preserve"> improving access to care. </w:t>
      </w:r>
      <w:r w:rsidRPr="007E0070">
        <w:rPr>
          <w:rFonts w:eastAsia="Times New Roman" w:cs="Arial"/>
        </w:rPr>
        <w:t>The Australian Government’s ongoing investment and refinement to the telehealth system will continue to deliver improvements to service and efficiency for patients and clinicians.</w:t>
      </w:r>
    </w:p>
    <w:p w14:paraId="0A18C45B" w14:textId="77777777" w:rsidR="008F2E23" w:rsidRPr="007E0070" w:rsidRDefault="008F2E23" w:rsidP="00035C3B">
      <w:pPr>
        <w:pStyle w:val="Heading1"/>
        <w:rPr>
          <w:rFonts w:cs="Arial"/>
        </w:rPr>
      </w:pPr>
      <w:r w:rsidRPr="007E0070">
        <w:rPr>
          <w:rFonts w:cs="Arial"/>
        </w:rPr>
        <w:t>W</w:t>
      </w:r>
      <w:r w:rsidR="00E814F1" w:rsidRPr="007E0070">
        <w:rPr>
          <w:rFonts w:cs="Arial"/>
        </w:rPr>
        <w:t>ho will</w:t>
      </w:r>
      <w:r w:rsidRPr="007E0070">
        <w:rPr>
          <w:rFonts w:cs="Arial"/>
        </w:rPr>
        <w:t xml:space="preserve"> benefit?</w:t>
      </w:r>
    </w:p>
    <w:p w14:paraId="73318BA8" w14:textId="14DA51B8" w:rsidR="005076C4" w:rsidRPr="007E0070" w:rsidRDefault="00D91D8D" w:rsidP="005076C4">
      <w:pPr>
        <w:rPr>
          <w:rFonts w:eastAsia="MS Mincho" w:cs="Arial"/>
          <w:lang w:val="en-US"/>
        </w:rPr>
      </w:pPr>
      <w:r w:rsidRPr="007E0070">
        <w:rPr>
          <w:rFonts w:eastAsia="MS Mincho" w:cs="Arial"/>
        </w:rPr>
        <w:t xml:space="preserve">All Australians who access Medicare, PBS and other health services </w:t>
      </w:r>
      <w:r w:rsidR="005076C4" w:rsidRPr="007E0070">
        <w:rPr>
          <w:rFonts w:eastAsia="MS Mincho" w:cs="Arial"/>
          <w:lang w:val="en-US"/>
        </w:rPr>
        <w:t xml:space="preserve">will benefit from the </w:t>
      </w:r>
      <w:r w:rsidR="00FC2746" w:rsidRPr="007E0070">
        <w:rPr>
          <w:rFonts w:eastAsia="MS Mincho" w:cs="Arial"/>
          <w:lang w:val="en-US"/>
        </w:rPr>
        <w:t>continued</w:t>
      </w:r>
      <w:r w:rsidR="005076C4" w:rsidRPr="007E0070">
        <w:rPr>
          <w:rFonts w:eastAsia="MS Mincho" w:cs="Arial"/>
          <w:lang w:val="en-US"/>
        </w:rPr>
        <w:t xml:space="preserve"> </w:t>
      </w:r>
      <w:proofErr w:type="spellStart"/>
      <w:r w:rsidR="005076C4" w:rsidRPr="007E0070">
        <w:rPr>
          <w:rFonts w:eastAsia="MS Mincho" w:cs="Arial"/>
          <w:lang w:val="en-US"/>
        </w:rPr>
        <w:t>modernisation</w:t>
      </w:r>
      <w:proofErr w:type="spellEnd"/>
      <w:r w:rsidR="005076C4" w:rsidRPr="007E0070">
        <w:rPr>
          <w:rFonts w:eastAsia="MS Mincho" w:cs="Arial"/>
          <w:lang w:val="en-US"/>
        </w:rPr>
        <w:t xml:space="preserve"> of the healthcare system and the Australian Government’s investment in digital technologies.</w:t>
      </w:r>
    </w:p>
    <w:p w14:paraId="4EC79980" w14:textId="167DC8D4" w:rsidR="008A5879" w:rsidRPr="007E0070" w:rsidRDefault="005076C4" w:rsidP="008A5879">
      <w:pPr>
        <w:rPr>
          <w:rFonts w:eastAsia="MS Mincho" w:cs="Arial"/>
          <w:lang w:val="en-US"/>
        </w:rPr>
      </w:pPr>
      <w:r w:rsidRPr="007E0070">
        <w:rPr>
          <w:rFonts w:eastAsia="MS Mincho" w:cs="Arial"/>
          <w:lang w:val="en-US"/>
        </w:rPr>
        <w:t>Stronger connections</w:t>
      </w:r>
      <w:r w:rsidR="00F70D4D" w:rsidRPr="007E0070">
        <w:rPr>
          <w:rFonts w:eastAsia="MS Mincho" w:cs="Arial"/>
          <w:lang w:val="en-US"/>
        </w:rPr>
        <w:t xml:space="preserve"> between health care providers, </w:t>
      </w:r>
      <w:r w:rsidR="00D91D8D" w:rsidRPr="007E0070">
        <w:rPr>
          <w:rFonts w:eastAsia="MS Mincho" w:cs="Arial"/>
        </w:rPr>
        <w:t xml:space="preserve">businesses who deliver Medicare, PBS and other health services, </w:t>
      </w:r>
      <w:r w:rsidRPr="007E0070">
        <w:rPr>
          <w:rFonts w:eastAsia="MS Mincho" w:cs="Arial"/>
          <w:lang w:val="en-US"/>
        </w:rPr>
        <w:t>regulators and government will also lead to increased efficiencies in service delivery.</w:t>
      </w:r>
      <w:r w:rsidR="0059565E" w:rsidRPr="007E0070">
        <w:rPr>
          <w:rFonts w:eastAsia="MS Mincho" w:cs="Arial"/>
          <w:lang w:val="en-US"/>
        </w:rPr>
        <w:t xml:space="preserve"> </w:t>
      </w:r>
      <w:r w:rsidR="008A5879" w:rsidRPr="007E0070">
        <w:rPr>
          <w:rFonts w:eastAsia="MS Mincho" w:cs="Arial"/>
        </w:rPr>
        <w:t>Health systems and services will also be better positioned to deliver future health policies and reforms.</w:t>
      </w:r>
    </w:p>
    <w:p w14:paraId="5A58ABE0" w14:textId="77777777" w:rsidR="008F2E23" w:rsidRPr="007E0070" w:rsidRDefault="008A5879" w:rsidP="00E814F1">
      <w:pPr>
        <w:tabs>
          <w:tab w:val="left" w:pos="7440"/>
        </w:tabs>
        <w:spacing w:after="120" w:line="240" w:lineRule="auto"/>
        <w:rPr>
          <w:rFonts w:cs="Arial"/>
        </w:rPr>
      </w:pPr>
      <w:r w:rsidRPr="007E0070">
        <w:rPr>
          <w:rFonts w:cs="Arial"/>
        </w:rPr>
        <w:t>The Program will place health consumers, health care providers and health care organisations at the centre of health services and systems, while developing core business and technology capabilities that can support effective delivery across Programs.</w:t>
      </w:r>
    </w:p>
    <w:p w14:paraId="16C68B31" w14:textId="19AA750A" w:rsidR="002A468A" w:rsidRPr="00BA726D" w:rsidRDefault="0059565E" w:rsidP="00E814F1">
      <w:pPr>
        <w:tabs>
          <w:tab w:val="left" w:pos="7440"/>
        </w:tabs>
        <w:spacing w:after="120" w:line="240" w:lineRule="auto"/>
        <w:rPr>
          <w:rFonts w:eastAsia="Times New Roman" w:cs="Arial"/>
          <w:spacing w:val="-2"/>
        </w:rPr>
      </w:pPr>
      <w:r w:rsidRPr="00BA726D">
        <w:rPr>
          <w:rFonts w:eastAsia="Times New Roman" w:cs="Arial"/>
          <w:spacing w:val="-2"/>
        </w:rPr>
        <w:t xml:space="preserve">The Government’s approach to telehealth will benefit </w:t>
      </w:r>
      <w:r w:rsidR="00FC2746" w:rsidRPr="00BA726D">
        <w:rPr>
          <w:rFonts w:eastAsia="Times New Roman" w:cs="Arial"/>
          <w:spacing w:val="-2"/>
        </w:rPr>
        <w:t xml:space="preserve">all Australians and their </w:t>
      </w:r>
      <w:r w:rsidR="002A468A" w:rsidRPr="00BA726D">
        <w:rPr>
          <w:rFonts w:eastAsia="Times New Roman" w:cs="Arial"/>
          <w:spacing w:val="-2"/>
        </w:rPr>
        <w:t>health practitioners and ensure that healthcare is affordable and accessible for Australians enrolled in Medicare</w:t>
      </w:r>
      <w:r w:rsidRPr="00BA726D">
        <w:rPr>
          <w:rFonts w:eastAsia="Times New Roman" w:cs="Arial"/>
          <w:spacing w:val="-2"/>
        </w:rPr>
        <w:t>.</w:t>
      </w:r>
    </w:p>
    <w:p w14:paraId="59D68FF8" w14:textId="77777777" w:rsidR="008F2E23" w:rsidRPr="007E0070" w:rsidRDefault="006C2BB0" w:rsidP="00035C3B">
      <w:pPr>
        <w:pStyle w:val="Heading1"/>
        <w:rPr>
          <w:rFonts w:cs="Arial"/>
        </w:rPr>
      </w:pPr>
      <w:r w:rsidRPr="007E0070">
        <w:rPr>
          <w:rFonts w:cs="Arial"/>
        </w:rPr>
        <w:t>How much will this cost?</w:t>
      </w:r>
      <w:bookmarkStart w:id="0" w:name="_GoBack"/>
      <w:bookmarkEnd w:id="0"/>
    </w:p>
    <w:p w14:paraId="175E0DA4" w14:textId="140E0BB4" w:rsidR="005076C4" w:rsidRPr="00C927BE" w:rsidRDefault="005177C9" w:rsidP="005076C4">
      <w:pPr>
        <w:rPr>
          <w:rFonts w:eastAsia="Times New Roman" w:cs="Arial"/>
          <w:lang w:val="en-US"/>
        </w:rPr>
      </w:pPr>
      <w:r w:rsidRPr="007E0070">
        <w:rPr>
          <w:rFonts w:eastAsia="Times New Roman" w:cs="Arial"/>
          <w:lang w:val="en-US"/>
        </w:rPr>
        <w:t>T</w:t>
      </w:r>
      <w:r w:rsidR="005076C4" w:rsidRPr="007E0070">
        <w:rPr>
          <w:rFonts w:eastAsia="Times New Roman" w:cs="Arial"/>
          <w:lang w:val="en-US"/>
        </w:rPr>
        <w:t>he Australian Government will invest around $</w:t>
      </w:r>
      <w:r w:rsidR="007206CE" w:rsidRPr="007E0070">
        <w:rPr>
          <w:rFonts w:eastAsia="Times New Roman" w:cs="Arial"/>
          <w:lang w:val="en-US"/>
        </w:rPr>
        <w:t>107.2</w:t>
      </w:r>
      <w:r w:rsidR="00624961" w:rsidRPr="007E0070">
        <w:rPr>
          <w:rFonts w:eastAsia="Times New Roman" w:cs="Arial"/>
          <w:lang w:val="en-US"/>
        </w:rPr>
        <w:t xml:space="preserve"> </w:t>
      </w:r>
      <w:r w:rsidR="005076C4" w:rsidRPr="007E0070">
        <w:rPr>
          <w:rFonts w:eastAsia="Times New Roman" w:cs="Arial"/>
          <w:lang w:val="en-US"/>
        </w:rPr>
        <w:t>million in digital programs and innovations to</w:t>
      </w:r>
      <w:r w:rsidR="001B5662" w:rsidRPr="007E0070">
        <w:rPr>
          <w:rFonts w:eastAsia="Times New Roman" w:cs="Arial"/>
          <w:lang w:val="en-US"/>
        </w:rPr>
        <w:t xml:space="preserve"> </w:t>
      </w:r>
      <w:proofErr w:type="spellStart"/>
      <w:r w:rsidR="001B5662" w:rsidRPr="007E0070">
        <w:rPr>
          <w:rFonts w:eastAsia="Times New Roman" w:cs="Arial"/>
          <w:lang w:val="en-US"/>
        </w:rPr>
        <w:t>modernise</w:t>
      </w:r>
      <w:proofErr w:type="spellEnd"/>
      <w:r w:rsidR="005076C4" w:rsidRPr="007E0070">
        <w:rPr>
          <w:rFonts w:eastAsia="Times New Roman" w:cs="Arial"/>
          <w:lang w:val="en-US"/>
        </w:rPr>
        <w:t xml:space="preserve"> our health </w:t>
      </w:r>
      <w:r w:rsidR="002A468A" w:rsidRPr="007E0070">
        <w:rPr>
          <w:rFonts w:eastAsia="Times New Roman" w:cs="Arial"/>
          <w:lang w:val="en-US"/>
        </w:rPr>
        <w:t>care system</w:t>
      </w:r>
      <w:r w:rsidR="0059565E" w:rsidRPr="007E0070">
        <w:rPr>
          <w:rFonts w:eastAsia="Times New Roman" w:cs="Arial"/>
          <w:lang w:val="en-US"/>
        </w:rPr>
        <w:t>.</w:t>
      </w:r>
    </w:p>
    <w:p w14:paraId="0E3DF950" w14:textId="77777777" w:rsidR="00600845" w:rsidRPr="00C927BE" w:rsidRDefault="00600845" w:rsidP="00886F01">
      <w:pPr>
        <w:rPr>
          <w:rFonts w:eastAsia="MS Mincho" w:cs="Arial"/>
          <w:noProof/>
        </w:rPr>
      </w:pPr>
    </w:p>
    <w:sectPr w:rsidR="00600845" w:rsidRPr="00C927BE" w:rsidSect="005455B9">
      <w:headerReference w:type="even" r:id="rId11"/>
      <w:headerReference w:type="default" r:id="rId12"/>
      <w:footerReference w:type="even" r:id="rId13"/>
      <w:footerReference w:type="default" r:id="rId14"/>
      <w:headerReference w:type="first" r:id="rId15"/>
      <w:footerReference w:type="first" r:id="rId16"/>
      <w:pgSz w:w="11906" w:h="16838"/>
      <w:pgMar w:top="851" w:right="1985"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01655" w14:textId="77777777" w:rsidR="001C45A1" w:rsidRDefault="001C45A1" w:rsidP="00F77677">
      <w:pPr>
        <w:spacing w:before="0" w:line="240" w:lineRule="auto"/>
      </w:pPr>
      <w:r>
        <w:separator/>
      </w:r>
    </w:p>
  </w:endnote>
  <w:endnote w:type="continuationSeparator" w:id="0">
    <w:p w14:paraId="1B70FCF4" w14:textId="77777777" w:rsidR="001C45A1" w:rsidRDefault="001C45A1" w:rsidP="00F7767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153A6E"/>
      </w:rPr>
      <w:id w:val="-1695693410"/>
      <w:docPartObj>
        <w:docPartGallery w:val="Page Numbers (Bottom of Page)"/>
        <w:docPartUnique/>
      </w:docPartObj>
    </w:sdtPr>
    <w:sdtEndPr>
      <w:rPr>
        <w:noProof/>
      </w:rPr>
    </w:sdtEndPr>
    <w:sdtContent>
      <w:p w14:paraId="612D6EA6" w14:textId="40EB428A" w:rsidR="00BC3FFB" w:rsidRPr="00BC3FFB" w:rsidRDefault="005076C4" w:rsidP="00BC3FFB">
        <w:pPr>
          <w:tabs>
            <w:tab w:val="left" w:pos="0"/>
            <w:tab w:val="right" w:pos="8222"/>
          </w:tabs>
          <w:rPr>
            <w:color w:val="153A6E"/>
          </w:rPr>
        </w:pPr>
        <w:r w:rsidRPr="005076C4">
          <w:rPr>
            <w:color w:val="153A6E"/>
          </w:rPr>
          <w:t>How the 2022–23 Budget is investing in digital health</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153A6E"/>
      </w:rPr>
      <w:id w:val="-1338769883"/>
      <w:docPartObj>
        <w:docPartGallery w:val="Page Numbers (Bottom of Page)"/>
        <w:docPartUnique/>
      </w:docPartObj>
    </w:sdtPr>
    <w:sdtEndPr>
      <w:rPr>
        <w:noProof/>
      </w:rPr>
    </w:sdtEndPr>
    <w:sdtContent>
      <w:p w14:paraId="7EE777B3" w14:textId="48214F47" w:rsidR="00DD6EBA" w:rsidRPr="00A63558" w:rsidRDefault="00E814F1" w:rsidP="0032762A">
        <w:pPr>
          <w:pStyle w:val="Footer"/>
          <w:tabs>
            <w:tab w:val="clear" w:pos="4513"/>
            <w:tab w:val="clear" w:pos="9026"/>
            <w:tab w:val="left" w:pos="0"/>
            <w:tab w:val="right" w:pos="8222"/>
          </w:tabs>
          <w:rPr>
            <w:color w:val="153A6E"/>
          </w:rPr>
        </w:pPr>
        <w:r w:rsidRPr="00E814F1">
          <w:rPr>
            <w:color w:val="153A6E"/>
          </w:rPr>
          <w:t>How the 2022–23 Budget is investing in digital health</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153A6E"/>
      </w:rPr>
      <w:id w:val="-779258608"/>
      <w:docPartObj>
        <w:docPartGallery w:val="Page Numbers (Bottom of Page)"/>
        <w:docPartUnique/>
      </w:docPartObj>
    </w:sdtPr>
    <w:sdtEndPr>
      <w:rPr>
        <w:noProof/>
      </w:rPr>
    </w:sdtEndPr>
    <w:sdtContent>
      <w:p w14:paraId="5478F766" w14:textId="1C64899E" w:rsidR="00BC3FFB" w:rsidRPr="00BC3FFB" w:rsidRDefault="005076C4" w:rsidP="00BC3FFB">
        <w:pPr>
          <w:tabs>
            <w:tab w:val="left" w:pos="0"/>
            <w:tab w:val="right" w:pos="8222"/>
          </w:tabs>
          <w:rPr>
            <w:color w:val="153A6E"/>
          </w:rPr>
        </w:pPr>
        <w:r w:rsidRPr="005076C4">
          <w:rPr>
            <w:color w:val="153A6E"/>
          </w:rPr>
          <w:t>How the 2022–23 Budget is investing in digital health</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2F24CA" w14:textId="77777777" w:rsidR="001C45A1" w:rsidRDefault="001C45A1" w:rsidP="00F77677">
      <w:pPr>
        <w:spacing w:before="0" w:line="240" w:lineRule="auto"/>
      </w:pPr>
      <w:r>
        <w:separator/>
      </w:r>
    </w:p>
  </w:footnote>
  <w:footnote w:type="continuationSeparator" w:id="0">
    <w:p w14:paraId="5D332BEA" w14:textId="77777777" w:rsidR="001C45A1" w:rsidRDefault="001C45A1" w:rsidP="00F7767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76328" w14:textId="77777777" w:rsidR="00BB6B25" w:rsidRDefault="00F53C8E">
    <w:pPr>
      <w:pStyle w:val="Header"/>
    </w:pPr>
    <w:r w:rsidRPr="00BC78C8">
      <w:rPr>
        <w:noProof/>
      </w:rPr>
      <mc:AlternateContent>
        <mc:Choice Requires="wps">
          <w:drawing>
            <wp:anchor distT="0" distB="0" distL="114300" distR="114300" simplePos="0" relativeHeight="251672576" behindDoc="0" locked="0" layoutInCell="1" allowOverlap="1" wp14:anchorId="0CDB0403" wp14:editId="4935AF65">
              <wp:simplePos x="0" y="0"/>
              <wp:positionH relativeFrom="column">
                <wp:posOffset>6247130</wp:posOffset>
              </wp:positionH>
              <wp:positionV relativeFrom="page">
                <wp:posOffset>791845</wp:posOffset>
              </wp:positionV>
              <wp:extent cx="363220" cy="7199630"/>
              <wp:effectExtent l="0" t="0" r="0" b="1270"/>
              <wp:wrapSquare wrapText="bothSides"/>
              <wp:docPr id="1" name="Text Box 1"/>
              <wp:cNvGraphicFramePr/>
              <a:graphic xmlns:a="http://schemas.openxmlformats.org/drawingml/2006/main">
                <a:graphicData uri="http://schemas.microsoft.com/office/word/2010/wordprocessingShape">
                  <wps:wsp>
                    <wps:cNvSpPr txBox="1"/>
                    <wps:spPr>
                      <a:xfrm rot="10800000">
                        <a:off x="0" y="0"/>
                        <a:ext cx="363220" cy="71996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141FD905" w14:textId="77777777" w:rsidR="00F53C8E" w:rsidRPr="003667E5" w:rsidRDefault="0013674C" w:rsidP="00F53C8E">
                          <w:pPr>
                            <w:spacing w:before="0" w:line="160" w:lineRule="exact"/>
                            <w:jc w:val="right"/>
                            <w:rPr>
                              <w:color w:val="FFFFFF" w:themeColor="background1"/>
                              <w:sz w:val="32"/>
                              <w:szCs w:val="32"/>
                            </w:rPr>
                          </w:pPr>
                          <w:r>
                            <w:rPr>
                              <w:color w:val="FFFFFF" w:themeColor="background1"/>
                              <w:sz w:val="32"/>
                              <w:szCs w:val="32"/>
                            </w:rPr>
                            <w:t>OVERVIEW</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DB0403" id="_x0000_t202" coordsize="21600,21600" o:spt="202" path="m,l,21600r21600,l21600,xe">
              <v:stroke joinstyle="miter"/>
              <v:path gradientshapeok="t" o:connecttype="rect"/>
            </v:shapetype>
            <v:shape id="Text Box 1" o:spid="_x0000_s1026" type="#_x0000_t202" style="position:absolute;margin-left:491.9pt;margin-top:62.35pt;width:28.6pt;height:566.9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" filled="f" stroked="f">
              <v:textbox style="layout-flow:vertical-ideographic">
                <w:txbxContent>
                  <w:p w14:paraId="141FD905" w14:textId="77777777" w:rsidR="00F53C8E" w:rsidRPr="003667E5" w:rsidRDefault="0013674C" w:rsidP="00F53C8E">
                    <w:pPr>
                      <w:spacing w:before="0" w:line="160" w:lineRule="exact"/>
                      <w:jc w:val="right"/>
                      <w:rPr>
                        <w:color w:val="FFFFFF" w:themeColor="background1"/>
                        <w:sz w:val="32"/>
                        <w:szCs w:val="32"/>
                      </w:rPr>
                    </w:pPr>
                    <w:r>
                      <w:rPr>
                        <w:color w:val="FFFFFF" w:themeColor="background1"/>
                        <w:sz w:val="32"/>
                        <w:szCs w:val="32"/>
                      </w:rPr>
                      <w:t>OVERVIEW</w:t>
                    </w:r>
                  </w:p>
                </w:txbxContent>
              </v:textbox>
              <w10:wrap type="square" anchory="page"/>
            </v:shape>
          </w:pict>
        </mc:Fallback>
      </mc:AlternateContent>
    </w:r>
    <w:r w:rsidR="00BB6B25" w:rsidRPr="00BB6B25">
      <w:rPr>
        <w:noProof/>
      </w:rPr>
      <mc:AlternateContent>
        <mc:Choice Requires="wps">
          <w:drawing>
            <wp:anchor distT="0" distB="0" distL="114300" distR="114300" simplePos="0" relativeHeight="251664384" behindDoc="0" locked="0" layoutInCell="1" allowOverlap="1" wp14:anchorId="2B969A66" wp14:editId="4BADF353">
              <wp:simplePos x="0" y="0"/>
              <wp:positionH relativeFrom="page">
                <wp:posOffset>6948170</wp:posOffset>
              </wp:positionH>
              <wp:positionV relativeFrom="page">
                <wp:align>center</wp:align>
              </wp:positionV>
              <wp:extent cx="396000" cy="10260000"/>
              <wp:effectExtent l="0" t="0" r="4445" b="8255"/>
              <wp:wrapNone/>
              <wp:docPr id="15" name="Rectangle 15" descr="&quot; &quot;"/>
              <wp:cNvGraphicFramePr/>
              <a:graphic xmlns:a="http://schemas.openxmlformats.org/drawingml/2006/main">
                <a:graphicData uri="http://schemas.microsoft.com/office/word/2010/wordprocessingShape">
                  <wps:wsp>
                    <wps:cNvSpPr/>
                    <wps:spPr>
                      <a:xfrm>
                        <a:off x="0" y="0"/>
                        <a:ext cx="396000" cy="10260000"/>
                      </a:xfrm>
                      <a:prstGeom prst="rect">
                        <a:avLst/>
                      </a:prstGeom>
                      <a:solidFill>
                        <a:srgbClr val="6D6E7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DF8B07" id="Rectangle 15" o:spid="_x0000_s1026" alt="&quot; &quot;" style="position:absolute;margin-left:547.1pt;margin-top:0;width:31.2pt;height:807.85pt;z-index:251664384;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" fillcolor="#6d6e71" stroked="f" strokeweight="2pt">
              <w10:wrap anchorx="page" anchory="page"/>
            </v:rect>
          </w:pict>
        </mc:Fallback>
      </mc:AlternateContent>
    </w:r>
    <w:r w:rsidR="00BB6B25" w:rsidRPr="00BB6B25">
      <w:rPr>
        <w:noProof/>
      </w:rPr>
      <mc:AlternateContent>
        <mc:Choice Requires="wps">
          <w:drawing>
            <wp:anchor distT="0" distB="0" distL="114300" distR="114300" simplePos="0" relativeHeight="251663360" behindDoc="1" locked="0" layoutInCell="1" allowOverlap="1" wp14:anchorId="6B5CA0CD" wp14:editId="5B91B6A8">
              <wp:simplePos x="0" y="0"/>
              <wp:positionH relativeFrom="page">
                <wp:posOffset>215900</wp:posOffset>
              </wp:positionH>
              <wp:positionV relativeFrom="page">
                <wp:posOffset>215900</wp:posOffset>
              </wp:positionV>
              <wp:extent cx="7128000" cy="10260000"/>
              <wp:effectExtent l="0" t="0" r="15875" b="27305"/>
              <wp:wrapNone/>
              <wp:docPr id="14" name="Rectangle 14" descr="&quot; &quot;"/>
              <wp:cNvGraphicFramePr/>
              <a:graphic xmlns:a="http://schemas.openxmlformats.org/drawingml/2006/main">
                <a:graphicData uri="http://schemas.microsoft.com/office/word/2010/wordprocessingShape">
                  <wps:wsp>
                    <wps:cNvSpPr/>
                    <wps:spPr>
                      <a:xfrm>
                        <a:off x="0" y="0"/>
                        <a:ext cx="7128000" cy="10260000"/>
                      </a:xfrm>
                      <a:prstGeom prst="rect">
                        <a:avLst/>
                      </a:prstGeom>
                      <a:noFill/>
                      <a:ln w="6350"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F3D2E0" id="Rectangle 14" o:spid="_x0000_s1026" alt="&quot; &quot;" style="position:absolute;margin-left:17pt;margin-top:17pt;width:561.25pt;height:807.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" filled="f" strokecolor="#6d6e71" strokeweight=".5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07823" w14:textId="77777777" w:rsidR="00F77677" w:rsidRDefault="00F53C8E" w:rsidP="00F77677">
    <w:pPr>
      <w:pStyle w:val="Header"/>
      <w:tabs>
        <w:tab w:val="clear" w:pos="9026"/>
      </w:tabs>
    </w:pPr>
    <w:r w:rsidRPr="00BC78C8">
      <w:rPr>
        <w:noProof/>
      </w:rPr>
      <mc:AlternateContent>
        <mc:Choice Requires="wps">
          <w:drawing>
            <wp:anchor distT="0" distB="0" distL="114300" distR="114300" simplePos="0" relativeHeight="251674624" behindDoc="0" locked="0" layoutInCell="1" allowOverlap="1" wp14:anchorId="00193150" wp14:editId="61857B37">
              <wp:simplePos x="0" y="0"/>
              <wp:positionH relativeFrom="column">
                <wp:posOffset>6248400</wp:posOffset>
              </wp:positionH>
              <wp:positionV relativeFrom="page">
                <wp:posOffset>791845</wp:posOffset>
              </wp:positionV>
              <wp:extent cx="363220" cy="7199630"/>
              <wp:effectExtent l="0" t="0" r="0" b="1270"/>
              <wp:wrapSquare wrapText="bothSides"/>
              <wp:docPr id="2" name="Text Box 2"/>
              <wp:cNvGraphicFramePr/>
              <a:graphic xmlns:a="http://schemas.openxmlformats.org/drawingml/2006/main">
                <a:graphicData uri="http://schemas.microsoft.com/office/word/2010/wordprocessingShape">
                  <wps:wsp>
                    <wps:cNvSpPr txBox="1"/>
                    <wps:spPr>
                      <a:xfrm rot="10800000">
                        <a:off x="0" y="0"/>
                        <a:ext cx="363220" cy="71996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26B3265E" w14:textId="77777777" w:rsidR="00F53C8E" w:rsidRPr="003667E5" w:rsidRDefault="0013674C" w:rsidP="00F53C8E">
                          <w:pPr>
                            <w:spacing w:before="0" w:line="160" w:lineRule="exact"/>
                            <w:jc w:val="right"/>
                            <w:rPr>
                              <w:color w:val="FFFFFF" w:themeColor="background1"/>
                              <w:sz w:val="32"/>
                              <w:szCs w:val="32"/>
                            </w:rPr>
                          </w:pPr>
                          <w:r>
                            <w:rPr>
                              <w:color w:val="FFFFFF" w:themeColor="background1"/>
                              <w:sz w:val="32"/>
                              <w:szCs w:val="32"/>
                            </w:rPr>
                            <w:t>OVERVIEW</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193150" id="_x0000_t202" coordsize="21600,21600" o:spt="202" path="m,l,21600r21600,l21600,xe">
              <v:stroke joinstyle="miter"/>
              <v:path gradientshapeok="t" o:connecttype="rect"/>
            </v:shapetype>
            <v:shape id="Text Box 2" o:spid="_x0000_s1027" type="#_x0000_t202" style="position:absolute;margin-left:492pt;margin-top:62.35pt;width:28.6pt;height:566.9pt;rotation:18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" filled="f" stroked="f">
              <v:textbox style="layout-flow:vertical-ideographic">
                <w:txbxContent>
                  <w:p w14:paraId="26B3265E" w14:textId="77777777" w:rsidR="00F53C8E" w:rsidRPr="003667E5" w:rsidRDefault="0013674C" w:rsidP="00F53C8E">
                    <w:pPr>
                      <w:spacing w:before="0" w:line="160" w:lineRule="exact"/>
                      <w:jc w:val="right"/>
                      <w:rPr>
                        <w:color w:val="FFFFFF" w:themeColor="background1"/>
                        <w:sz w:val="32"/>
                        <w:szCs w:val="32"/>
                      </w:rPr>
                    </w:pPr>
                    <w:r>
                      <w:rPr>
                        <w:color w:val="FFFFFF" w:themeColor="background1"/>
                        <w:sz w:val="32"/>
                        <w:szCs w:val="32"/>
                      </w:rPr>
                      <w:t>OVERVIEW</w:t>
                    </w:r>
                  </w:p>
                </w:txbxContent>
              </v:textbox>
              <w10:wrap type="square" anchory="page"/>
            </v:shape>
          </w:pict>
        </mc:Fallback>
      </mc:AlternateContent>
    </w:r>
    <w:r w:rsidR="00B73AA3">
      <w:rPr>
        <w:noProof/>
        <w:color w:val="808080" w:themeColor="background1" w:themeShade="80"/>
      </w:rPr>
      <mc:AlternateContent>
        <mc:Choice Requires="wps">
          <w:drawing>
            <wp:anchor distT="0" distB="0" distL="114300" distR="114300" simplePos="0" relativeHeight="251659264" behindDoc="0" locked="0" layoutInCell="1" allowOverlap="1" wp14:anchorId="58D4CCD0" wp14:editId="76C23B40">
              <wp:simplePos x="0" y="0"/>
              <wp:positionH relativeFrom="page">
                <wp:posOffset>6948805</wp:posOffset>
              </wp:positionH>
              <wp:positionV relativeFrom="page">
                <wp:align>center</wp:align>
              </wp:positionV>
              <wp:extent cx="396000" cy="10260000"/>
              <wp:effectExtent l="0" t="0" r="4445" b="8255"/>
              <wp:wrapNone/>
              <wp:docPr id="5" name="Rectangle 5" descr="&quot; &quot;"/>
              <wp:cNvGraphicFramePr/>
              <a:graphic xmlns:a="http://schemas.openxmlformats.org/drawingml/2006/main">
                <a:graphicData uri="http://schemas.microsoft.com/office/word/2010/wordprocessingShape">
                  <wps:wsp>
                    <wps:cNvSpPr/>
                    <wps:spPr>
                      <a:xfrm>
                        <a:off x="0" y="0"/>
                        <a:ext cx="396000" cy="10260000"/>
                      </a:xfrm>
                      <a:prstGeom prst="rect">
                        <a:avLst/>
                      </a:prstGeom>
                      <a:solidFill>
                        <a:srgbClr val="6D6E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EE3747" id="Rectangle 5" o:spid="_x0000_s1026" alt="&quot; &quot;" style="position:absolute;margin-left:547.15pt;margin-top:0;width:31.2pt;height:807.85pt;z-index:251659264;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" fillcolor="#6d6e71" stroked="f" strokeweight="2pt">
              <w10:wrap anchorx="page" anchory="page"/>
            </v:rect>
          </w:pict>
        </mc:Fallback>
      </mc:AlternateContent>
    </w:r>
    <w:r w:rsidR="00905865" w:rsidRPr="00C65279">
      <w:rPr>
        <w:noProof/>
        <w:color w:val="808080" w:themeColor="background1" w:themeShade="80"/>
      </w:rPr>
      <mc:AlternateContent>
        <mc:Choice Requires="wps">
          <w:drawing>
            <wp:anchor distT="0" distB="0" distL="114300" distR="114300" simplePos="0" relativeHeight="251655165" behindDoc="1" locked="0" layoutInCell="1" allowOverlap="1" wp14:anchorId="1467F17A" wp14:editId="72A78619">
              <wp:simplePos x="0" y="0"/>
              <wp:positionH relativeFrom="page">
                <wp:posOffset>215900</wp:posOffset>
              </wp:positionH>
              <wp:positionV relativeFrom="page">
                <wp:posOffset>208915</wp:posOffset>
              </wp:positionV>
              <wp:extent cx="7128000" cy="10260000"/>
              <wp:effectExtent l="0" t="0" r="15875" b="27305"/>
              <wp:wrapNone/>
              <wp:docPr id="3" name="Rectangle 3" descr="&quot; &quot;"/>
              <wp:cNvGraphicFramePr/>
              <a:graphic xmlns:a="http://schemas.openxmlformats.org/drawingml/2006/main">
                <a:graphicData uri="http://schemas.microsoft.com/office/word/2010/wordprocessingShape">
                  <wps:wsp>
                    <wps:cNvSpPr/>
                    <wps:spPr>
                      <a:xfrm>
                        <a:off x="0" y="0"/>
                        <a:ext cx="7128000" cy="10260000"/>
                      </a:xfrm>
                      <a:prstGeom prst="rect">
                        <a:avLst/>
                      </a:prstGeom>
                      <a:noFill/>
                      <a:ln w="6350">
                        <a:solidFill>
                          <a:srgbClr val="6D6E7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B616F6" id="Rectangle 3" o:spid="_x0000_s1026" alt="&quot; &quot;" style="position:absolute;margin-left:17pt;margin-top:16.45pt;width:561.25pt;height:807.85pt;z-index:-2516613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" filled="f" strokecolor="#6d6e71" strokeweight=".5p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BF837" w14:textId="77777777" w:rsidR="00BC78C8" w:rsidRDefault="004F79BE">
    <w:pPr>
      <w:pStyle w:val="Header"/>
    </w:pPr>
    <w:r w:rsidRPr="00BC78C8">
      <w:rPr>
        <w:noProof/>
      </w:rPr>
      <w:drawing>
        <wp:anchor distT="0" distB="0" distL="114300" distR="114300" simplePos="0" relativeHeight="251654140" behindDoc="0" locked="0" layoutInCell="1" allowOverlap="1" wp14:anchorId="1FD05070" wp14:editId="10184734">
          <wp:simplePos x="0" y="0"/>
          <wp:positionH relativeFrom="page">
            <wp:posOffset>723900</wp:posOffset>
          </wp:positionH>
          <wp:positionV relativeFrom="paragraph">
            <wp:posOffset>347980</wp:posOffset>
          </wp:positionV>
          <wp:extent cx="5616000" cy="750020"/>
          <wp:effectExtent l="0" t="0" r="3810" b="0"/>
          <wp:wrapSquare wrapText="bothSides"/>
          <wp:docPr id="20" name="Picture 20" descr="Australian Government Department of Health crest and Budget 2022-23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5616000" cy="750020"/>
                  </a:xfrm>
                  <a:prstGeom prst="rect">
                    <a:avLst/>
                  </a:prstGeom>
                </pic:spPr>
              </pic:pic>
            </a:graphicData>
          </a:graphic>
          <wp14:sizeRelH relativeFrom="margin">
            <wp14:pctWidth>0</wp14:pctWidth>
          </wp14:sizeRelH>
          <wp14:sizeRelV relativeFrom="margin">
            <wp14:pctHeight>0</wp14:pctHeight>
          </wp14:sizeRelV>
        </wp:anchor>
      </w:drawing>
    </w:r>
    <w:r w:rsidR="0095032C" w:rsidRPr="00BC78C8">
      <w:rPr>
        <w:noProof/>
      </w:rPr>
      <mc:AlternateContent>
        <mc:Choice Requires="wps">
          <w:drawing>
            <wp:anchor distT="0" distB="0" distL="114300" distR="114300" simplePos="0" relativeHeight="251670528" behindDoc="0" locked="0" layoutInCell="1" allowOverlap="1" wp14:anchorId="4FC0C007" wp14:editId="30939BBE">
              <wp:simplePos x="0" y="0"/>
              <wp:positionH relativeFrom="column">
                <wp:posOffset>6240145</wp:posOffset>
              </wp:positionH>
              <wp:positionV relativeFrom="page">
                <wp:posOffset>791845</wp:posOffset>
              </wp:positionV>
              <wp:extent cx="363220" cy="7199630"/>
              <wp:effectExtent l="0" t="0" r="0" b="1270"/>
              <wp:wrapSquare wrapText="bothSides"/>
              <wp:docPr id="19" name="Text Box 19" descr="Banner of category ..."/>
              <wp:cNvGraphicFramePr/>
              <a:graphic xmlns:a="http://schemas.openxmlformats.org/drawingml/2006/main">
                <a:graphicData uri="http://schemas.microsoft.com/office/word/2010/wordprocessingShape">
                  <wps:wsp>
                    <wps:cNvSpPr txBox="1"/>
                    <wps:spPr>
                      <a:xfrm rot="10800000">
                        <a:off x="0" y="0"/>
                        <a:ext cx="363220" cy="71996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6ECB5704" w14:textId="77777777" w:rsidR="00BC78C8" w:rsidRPr="003667E5" w:rsidRDefault="0013674C" w:rsidP="00746E44">
                          <w:pPr>
                            <w:spacing w:before="0" w:line="160" w:lineRule="exact"/>
                            <w:jc w:val="right"/>
                            <w:rPr>
                              <w:color w:val="FFFFFF" w:themeColor="background1"/>
                              <w:sz w:val="32"/>
                              <w:szCs w:val="32"/>
                            </w:rPr>
                          </w:pPr>
                          <w:r>
                            <w:rPr>
                              <w:color w:val="FFFFFF" w:themeColor="background1"/>
                              <w:sz w:val="32"/>
                              <w:szCs w:val="32"/>
                            </w:rPr>
                            <w:t>OVERVIEW</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C0C007" id="_x0000_t202" coordsize="21600,21600" o:spt="202" path="m,l,21600r21600,l21600,xe">
              <v:stroke joinstyle="miter"/>
              <v:path gradientshapeok="t" o:connecttype="rect"/>
            </v:shapetype>
            <v:shape id="Text Box 19" o:spid="_x0000_s1028" type="#_x0000_t202" alt="Banner of category ..." style="position:absolute;margin-left:491.35pt;margin-top:62.35pt;width:28.6pt;height:566.9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" filled="f" stroked="f">
              <v:textbox style="layout-flow:vertical-ideographic">
                <w:txbxContent>
                  <w:p w14:paraId="6ECB5704" w14:textId="77777777" w:rsidR="00BC78C8" w:rsidRPr="003667E5" w:rsidRDefault="0013674C" w:rsidP="00746E44">
                    <w:pPr>
                      <w:spacing w:before="0" w:line="160" w:lineRule="exact"/>
                      <w:jc w:val="right"/>
                      <w:rPr>
                        <w:color w:val="FFFFFF" w:themeColor="background1"/>
                        <w:sz w:val="32"/>
                        <w:szCs w:val="32"/>
                      </w:rPr>
                    </w:pPr>
                    <w:r>
                      <w:rPr>
                        <w:color w:val="FFFFFF" w:themeColor="background1"/>
                        <w:sz w:val="32"/>
                        <w:szCs w:val="32"/>
                      </w:rPr>
                      <w:t>OVERVIEW</w:t>
                    </w:r>
                  </w:p>
                </w:txbxContent>
              </v:textbox>
              <w10:wrap type="square" anchory="page"/>
            </v:shape>
          </w:pict>
        </mc:Fallback>
      </mc:AlternateContent>
    </w:r>
    <w:r w:rsidR="00BC3FFB" w:rsidRPr="00BC78C8">
      <w:rPr>
        <w:noProof/>
      </w:rPr>
      <mc:AlternateContent>
        <mc:Choice Requires="wps">
          <w:drawing>
            <wp:anchor distT="0" distB="0" distL="114300" distR="114300" simplePos="0" relativeHeight="251669504" behindDoc="0" locked="0" layoutInCell="1" allowOverlap="1" wp14:anchorId="29CAA1A4" wp14:editId="5DA7CD58">
              <wp:simplePos x="0" y="0"/>
              <wp:positionH relativeFrom="page">
                <wp:posOffset>6939280</wp:posOffset>
              </wp:positionH>
              <wp:positionV relativeFrom="page">
                <wp:posOffset>204470</wp:posOffset>
              </wp:positionV>
              <wp:extent cx="396000" cy="10260000"/>
              <wp:effectExtent l="0" t="0" r="4445" b="8255"/>
              <wp:wrapNone/>
              <wp:docPr id="18" name="Rectangle 18" descr="&quot; &quot;"/>
              <wp:cNvGraphicFramePr/>
              <a:graphic xmlns:a="http://schemas.openxmlformats.org/drawingml/2006/main">
                <a:graphicData uri="http://schemas.microsoft.com/office/word/2010/wordprocessingShape">
                  <wps:wsp>
                    <wps:cNvSpPr/>
                    <wps:spPr>
                      <a:xfrm>
                        <a:off x="0" y="0"/>
                        <a:ext cx="396000" cy="10260000"/>
                      </a:xfrm>
                      <a:prstGeom prst="rect">
                        <a:avLst/>
                      </a:prstGeom>
                      <a:solidFill>
                        <a:srgbClr val="6D6E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BB6B5" id="Rectangle 18" o:spid="_x0000_s1026" alt="&quot; &quot;" style="position:absolute;margin-left:546.4pt;margin-top:16.1pt;width:31.2pt;height:807.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" fillcolor="#6d6e71" stroked="f" strokeweight="2pt">
              <w10:wrap anchorx="page" anchory="page"/>
            </v:rect>
          </w:pict>
        </mc:Fallback>
      </mc:AlternateContent>
    </w:r>
    <w:r w:rsidR="00BC78C8" w:rsidRPr="00BC78C8">
      <w:rPr>
        <w:noProof/>
      </w:rPr>
      <mc:AlternateContent>
        <mc:Choice Requires="wps">
          <w:drawing>
            <wp:anchor distT="0" distB="0" distL="114300" distR="114300" simplePos="0" relativeHeight="251668480" behindDoc="1" locked="0" layoutInCell="1" allowOverlap="1" wp14:anchorId="097D8EBA" wp14:editId="30D91C4F">
              <wp:simplePos x="0" y="0"/>
              <wp:positionH relativeFrom="page">
                <wp:align>center</wp:align>
              </wp:positionH>
              <wp:positionV relativeFrom="page">
                <wp:align>center</wp:align>
              </wp:positionV>
              <wp:extent cx="7128000" cy="10260000"/>
              <wp:effectExtent l="0" t="0" r="15875" b="27305"/>
              <wp:wrapNone/>
              <wp:docPr id="17" name="Rectangle 17" descr="&quot; &quot;"/>
              <wp:cNvGraphicFramePr/>
              <a:graphic xmlns:a="http://schemas.openxmlformats.org/drawingml/2006/main">
                <a:graphicData uri="http://schemas.microsoft.com/office/word/2010/wordprocessingShape">
                  <wps:wsp>
                    <wps:cNvSpPr/>
                    <wps:spPr>
                      <a:xfrm>
                        <a:off x="0" y="0"/>
                        <a:ext cx="7128000" cy="10260000"/>
                      </a:xfrm>
                      <a:prstGeom prst="rect">
                        <a:avLst/>
                      </a:prstGeom>
                      <a:noFill/>
                      <a:ln w="6350">
                        <a:solidFill>
                          <a:srgbClr val="6D6E7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2E0944" id="Rectangle 17" o:spid="_x0000_s1026" alt="&quot; &quot;" style="position:absolute;margin-left:0;margin-top:0;width:561.25pt;height:807.85pt;z-index:-25164800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" filled="f" strokecolor="#6d6e71" strokeweight=".5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EE06D60"/>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6632EEC6"/>
    <w:lvl w:ilvl="0">
      <w:start w:val="1"/>
      <w:numFmt w:val="decimal"/>
      <w:pStyle w:val="ListNumber"/>
      <w:lvlText w:val="%1."/>
      <w:lvlJc w:val="left"/>
      <w:pPr>
        <w:ind w:left="360" w:hanging="360"/>
      </w:pPr>
      <w:rPr>
        <w:rFonts w:hint="default"/>
        <w:color w:val="153A6E"/>
      </w:rPr>
    </w:lvl>
  </w:abstractNum>
  <w:abstractNum w:abstractNumId="2" w15:restartNumberingAfterBreak="0">
    <w:nsid w:val="FFFFFF89"/>
    <w:multiLevelType w:val="singleLevel"/>
    <w:tmpl w:val="A8765514"/>
    <w:lvl w:ilvl="0">
      <w:start w:val="1"/>
      <w:numFmt w:val="bullet"/>
      <w:pStyle w:val="ListBullet"/>
      <w:lvlText w:val=""/>
      <w:lvlJc w:val="left"/>
      <w:pPr>
        <w:ind w:left="360" w:hanging="360"/>
      </w:pPr>
      <w:rPr>
        <w:rFonts w:ascii="Symbol" w:hAnsi="Symbol" w:hint="default"/>
        <w:color w:val="153A6E"/>
      </w:rPr>
    </w:lvl>
  </w:abstractNum>
  <w:abstractNum w:abstractNumId="3" w15:restartNumberingAfterBreak="0">
    <w:nsid w:val="0EE2335C"/>
    <w:multiLevelType w:val="hybridMultilevel"/>
    <w:tmpl w:val="F31E7B36"/>
    <w:lvl w:ilvl="0" w:tplc="CBAC29EC">
      <w:start w:val="1"/>
      <w:numFmt w:val="bullet"/>
      <w:pStyle w:val="Bullet"/>
      <w:lvlText w:val=""/>
      <w:lvlJc w:val="left"/>
      <w:pPr>
        <w:ind w:left="502" w:hanging="360"/>
      </w:pPr>
      <w:rPr>
        <w:rFonts w:ascii="Wingdings 3" w:hAnsi="Wingdings 3" w:hint="default"/>
        <w:color w:val="auto"/>
        <w:position w:val="2"/>
        <w:sz w:val="16"/>
        <w:szCs w:val="16"/>
      </w:rPr>
    </w:lvl>
    <w:lvl w:ilvl="1" w:tplc="0C090003">
      <w:start w:val="1"/>
      <w:numFmt w:val="bullet"/>
      <w:lvlText w:val="o"/>
      <w:lvlJc w:val="left"/>
      <w:pPr>
        <w:ind w:left="1222" w:hanging="360"/>
      </w:pPr>
      <w:rPr>
        <w:rFonts w:ascii="Courier New" w:hAnsi="Courier New" w:cs="Courier New" w:hint="default"/>
      </w:rPr>
    </w:lvl>
    <w:lvl w:ilvl="2" w:tplc="0C090005">
      <w:start w:val="1"/>
      <w:numFmt w:val="bullet"/>
      <w:lvlText w:val=""/>
      <w:lvlJc w:val="left"/>
      <w:pPr>
        <w:ind w:left="1942" w:hanging="360"/>
      </w:pPr>
      <w:rPr>
        <w:rFonts w:ascii="Wingdings" w:hAnsi="Wingdings" w:hint="default"/>
      </w:rPr>
    </w:lvl>
    <w:lvl w:ilvl="3" w:tplc="0C090001">
      <w:start w:val="1"/>
      <w:numFmt w:val="bullet"/>
      <w:lvlText w:val=""/>
      <w:lvlJc w:val="left"/>
      <w:pPr>
        <w:ind w:left="2662" w:hanging="360"/>
      </w:pPr>
      <w:rPr>
        <w:rFonts w:ascii="Symbol" w:hAnsi="Symbol" w:hint="default"/>
      </w:rPr>
    </w:lvl>
    <w:lvl w:ilvl="4" w:tplc="0C090003">
      <w:start w:val="1"/>
      <w:numFmt w:val="bullet"/>
      <w:lvlText w:val="o"/>
      <w:lvlJc w:val="left"/>
      <w:pPr>
        <w:ind w:left="3382" w:hanging="360"/>
      </w:pPr>
      <w:rPr>
        <w:rFonts w:ascii="Courier New" w:hAnsi="Courier New" w:cs="Courier New" w:hint="default"/>
      </w:rPr>
    </w:lvl>
    <w:lvl w:ilvl="5" w:tplc="0C090005">
      <w:start w:val="1"/>
      <w:numFmt w:val="bullet"/>
      <w:lvlText w:val=""/>
      <w:lvlJc w:val="left"/>
      <w:pPr>
        <w:ind w:left="4102" w:hanging="360"/>
      </w:pPr>
      <w:rPr>
        <w:rFonts w:ascii="Wingdings" w:hAnsi="Wingdings" w:hint="default"/>
      </w:rPr>
    </w:lvl>
    <w:lvl w:ilvl="6" w:tplc="0C090001">
      <w:start w:val="1"/>
      <w:numFmt w:val="bullet"/>
      <w:lvlText w:val=""/>
      <w:lvlJc w:val="left"/>
      <w:pPr>
        <w:ind w:left="4822" w:hanging="360"/>
      </w:pPr>
      <w:rPr>
        <w:rFonts w:ascii="Symbol" w:hAnsi="Symbol" w:hint="default"/>
      </w:rPr>
    </w:lvl>
    <w:lvl w:ilvl="7" w:tplc="0C090003">
      <w:start w:val="1"/>
      <w:numFmt w:val="bullet"/>
      <w:lvlText w:val="o"/>
      <w:lvlJc w:val="left"/>
      <w:pPr>
        <w:ind w:left="5542" w:hanging="360"/>
      </w:pPr>
      <w:rPr>
        <w:rFonts w:ascii="Courier New" w:hAnsi="Courier New" w:cs="Courier New" w:hint="default"/>
      </w:rPr>
    </w:lvl>
    <w:lvl w:ilvl="8" w:tplc="0C090005">
      <w:start w:val="1"/>
      <w:numFmt w:val="bullet"/>
      <w:lvlText w:val=""/>
      <w:lvlJc w:val="left"/>
      <w:pPr>
        <w:ind w:left="6262" w:hanging="360"/>
      </w:pPr>
      <w:rPr>
        <w:rFonts w:ascii="Wingdings" w:hAnsi="Wingdings" w:hint="default"/>
      </w:rPr>
    </w:lvl>
  </w:abstractNum>
  <w:abstractNum w:abstractNumId="4" w15:restartNumberingAfterBreak="0">
    <w:nsid w:val="1F0C4105"/>
    <w:multiLevelType w:val="hybridMultilevel"/>
    <w:tmpl w:val="9664ED9E"/>
    <w:lvl w:ilvl="0" w:tplc="4BA68FC4">
      <w:start w:val="1"/>
      <w:numFmt w:val="lowerLetter"/>
      <w:lvlText w:val="%1)"/>
      <w:lvlJc w:val="left"/>
      <w:pPr>
        <w:ind w:left="720" w:hanging="360"/>
      </w:pPr>
    </w:lvl>
    <w:lvl w:ilvl="1" w:tplc="F1421F46">
      <w:start w:val="1"/>
      <w:numFmt w:val="lowerLetter"/>
      <w:lvlText w:val="%2."/>
      <w:lvlJc w:val="left"/>
      <w:pPr>
        <w:ind w:left="1440" w:hanging="360"/>
      </w:pPr>
    </w:lvl>
    <w:lvl w:ilvl="2" w:tplc="443C1BDA">
      <w:start w:val="1"/>
      <w:numFmt w:val="lowerRoman"/>
      <w:lvlText w:val="%3."/>
      <w:lvlJc w:val="right"/>
      <w:pPr>
        <w:ind w:left="2160" w:hanging="180"/>
      </w:pPr>
    </w:lvl>
    <w:lvl w:ilvl="3" w:tplc="D2687D92">
      <w:start w:val="1"/>
      <w:numFmt w:val="decimal"/>
      <w:lvlText w:val="%4."/>
      <w:lvlJc w:val="left"/>
      <w:pPr>
        <w:ind w:left="2880" w:hanging="360"/>
      </w:pPr>
    </w:lvl>
    <w:lvl w:ilvl="4" w:tplc="D35AC97E">
      <w:start w:val="1"/>
      <w:numFmt w:val="lowerLetter"/>
      <w:lvlText w:val="%5."/>
      <w:lvlJc w:val="left"/>
      <w:pPr>
        <w:ind w:left="3600" w:hanging="360"/>
      </w:pPr>
    </w:lvl>
    <w:lvl w:ilvl="5" w:tplc="A4F8370A">
      <w:start w:val="1"/>
      <w:numFmt w:val="lowerRoman"/>
      <w:lvlText w:val="%6."/>
      <w:lvlJc w:val="right"/>
      <w:pPr>
        <w:ind w:left="4320" w:hanging="180"/>
      </w:pPr>
    </w:lvl>
    <w:lvl w:ilvl="6" w:tplc="C5804E30">
      <w:start w:val="1"/>
      <w:numFmt w:val="decimal"/>
      <w:lvlText w:val="%7."/>
      <w:lvlJc w:val="left"/>
      <w:pPr>
        <w:ind w:left="5040" w:hanging="360"/>
      </w:pPr>
    </w:lvl>
    <w:lvl w:ilvl="7" w:tplc="F146C7C8">
      <w:start w:val="1"/>
      <w:numFmt w:val="lowerLetter"/>
      <w:lvlText w:val="%8."/>
      <w:lvlJc w:val="left"/>
      <w:pPr>
        <w:ind w:left="5760" w:hanging="360"/>
      </w:pPr>
    </w:lvl>
    <w:lvl w:ilvl="8" w:tplc="EF123BA2">
      <w:start w:val="1"/>
      <w:numFmt w:val="lowerRoman"/>
      <w:lvlText w:val="%9."/>
      <w:lvlJc w:val="right"/>
      <w:pPr>
        <w:ind w:left="6480" w:hanging="180"/>
      </w:pPr>
    </w:lvl>
  </w:abstractNum>
  <w:abstractNum w:abstractNumId="5" w15:restartNumberingAfterBreak="0">
    <w:nsid w:val="36CF6592"/>
    <w:multiLevelType w:val="hybridMultilevel"/>
    <w:tmpl w:val="BB3ED176"/>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6" w15:restartNumberingAfterBreak="0">
    <w:nsid w:val="4C8F4068"/>
    <w:multiLevelType w:val="hybridMultilevel"/>
    <w:tmpl w:val="445844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06B6D04"/>
    <w:multiLevelType w:val="hybridMultilevel"/>
    <w:tmpl w:val="B7C0EB9A"/>
    <w:lvl w:ilvl="0" w:tplc="344A674E">
      <w:start w:val="1"/>
      <w:numFmt w:val="bullet"/>
      <w:pStyle w:val="ListNumber2"/>
      <w:lvlText w:val=""/>
      <w:lvlJc w:val="left"/>
      <w:pPr>
        <w:ind w:left="720" w:hanging="360"/>
      </w:pPr>
      <w:rPr>
        <w:rFonts w:ascii="Symbol" w:hAnsi="Symbol" w:hint="default"/>
        <w:color w:val="153A6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ED2980"/>
    <w:multiLevelType w:val="hybridMultilevel"/>
    <w:tmpl w:val="2CD2C9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32B3547"/>
    <w:multiLevelType w:val="hybridMultilevel"/>
    <w:tmpl w:val="18CEF438"/>
    <w:lvl w:ilvl="0" w:tplc="D7AA2500">
      <w:start w:val="1"/>
      <w:numFmt w:val="lowerLetter"/>
      <w:pStyle w:val="CABList"/>
      <w:lvlText w:val="%1)"/>
      <w:lvlJc w:val="left"/>
      <w:pPr>
        <w:ind w:left="720" w:hanging="360"/>
      </w:pPr>
    </w:lvl>
    <w:lvl w:ilvl="1" w:tplc="F5320788">
      <w:start w:val="1"/>
      <w:numFmt w:val="lowerLetter"/>
      <w:lvlText w:val="%2."/>
      <w:lvlJc w:val="left"/>
      <w:pPr>
        <w:ind w:left="1440" w:hanging="360"/>
      </w:pPr>
    </w:lvl>
    <w:lvl w:ilvl="2" w:tplc="6C6275BA">
      <w:start w:val="1"/>
      <w:numFmt w:val="lowerRoman"/>
      <w:lvlText w:val="%3."/>
      <w:lvlJc w:val="right"/>
      <w:pPr>
        <w:ind w:left="2160" w:hanging="180"/>
      </w:pPr>
    </w:lvl>
    <w:lvl w:ilvl="3" w:tplc="CD360E2A">
      <w:start w:val="1"/>
      <w:numFmt w:val="decimal"/>
      <w:lvlText w:val="%4."/>
      <w:lvlJc w:val="left"/>
      <w:pPr>
        <w:ind w:left="2880" w:hanging="360"/>
      </w:pPr>
    </w:lvl>
    <w:lvl w:ilvl="4" w:tplc="C406D6FA">
      <w:start w:val="1"/>
      <w:numFmt w:val="lowerLetter"/>
      <w:lvlText w:val="%5."/>
      <w:lvlJc w:val="left"/>
      <w:pPr>
        <w:ind w:left="3600" w:hanging="360"/>
      </w:pPr>
    </w:lvl>
    <w:lvl w:ilvl="5" w:tplc="E32C9D1C">
      <w:start w:val="1"/>
      <w:numFmt w:val="lowerRoman"/>
      <w:lvlText w:val="%6."/>
      <w:lvlJc w:val="right"/>
      <w:pPr>
        <w:ind w:left="4320" w:hanging="180"/>
      </w:pPr>
    </w:lvl>
    <w:lvl w:ilvl="6" w:tplc="D9D67A90">
      <w:start w:val="1"/>
      <w:numFmt w:val="decimal"/>
      <w:lvlText w:val="%7."/>
      <w:lvlJc w:val="left"/>
      <w:pPr>
        <w:ind w:left="5040" w:hanging="360"/>
      </w:pPr>
    </w:lvl>
    <w:lvl w:ilvl="7" w:tplc="6BAE5B52">
      <w:start w:val="1"/>
      <w:numFmt w:val="lowerLetter"/>
      <w:lvlText w:val="%8."/>
      <w:lvlJc w:val="left"/>
      <w:pPr>
        <w:ind w:left="5760" w:hanging="360"/>
      </w:pPr>
    </w:lvl>
    <w:lvl w:ilvl="8" w:tplc="B68A67B0">
      <w:start w:val="1"/>
      <w:numFmt w:val="lowerRoman"/>
      <w:lvlText w:val="%9."/>
      <w:lvlJc w:val="right"/>
      <w:pPr>
        <w:ind w:left="6480" w:hanging="180"/>
      </w:pPr>
    </w:lvl>
  </w:abstractNum>
  <w:abstractNum w:abstractNumId="10" w15:restartNumberingAfterBreak="0">
    <w:nsid w:val="71510B79"/>
    <w:multiLevelType w:val="hybridMultilevel"/>
    <w:tmpl w:val="5DA646CC"/>
    <w:lvl w:ilvl="0" w:tplc="0C090003">
      <w:start w:val="1"/>
      <w:numFmt w:val="bullet"/>
      <w:lvlText w:val="o"/>
      <w:lvlJc w:val="left"/>
      <w:pPr>
        <w:ind w:left="1440" w:hanging="360"/>
      </w:pPr>
      <w:rPr>
        <w:rFonts w:ascii="Courier New" w:hAnsi="Courier New" w:cs="Courier New" w:hint="default"/>
      </w:rPr>
    </w:lvl>
    <w:lvl w:ilvl="1" w:tplc="7D5EE826">
      <w:start w:val="1"/>
      <w:numFmt w:val="bullet"/>
      <w:lvlText w:val="o"/>
      <w:lvlJc w:val="left"/>
      <w:pPr>
        <w:ind w:left="2160" w:hanging="360"/>
      </w:pPr>
      <w:rPr>
        <w:rFonts w:ascii="Courier New" w:hAnsi="Courier New" w:cs="Courier New" w:hint="default"/>
      </w:rPr>
    </w:lvl>
    <w:lvl w:ilvl="2" w:tplc="758040B8">
      <w:start w:val="1"/>
      <w:numFmt w:val="bullet"/>
      <w:lvlText w:val=""/>
      <w:lvlJc w:val="left"/>
      <w:pPr>
        <w:ind w:left="2880" w:hanging="360"/>
      </w:pPr>
      <w:rPr>
        <w:rFonts w:ascii="Wingdings" w:hAnsi="Wingdings" w:hint="default"/>
      </w:rPr>
    </w:lvl>
    <w:lvl w:ilvl="3" w:tplc="576085B0">
      <w:start w:val="1"/>
      <w:numFmt w:val="bullet"/>
      <w:lvlText w:val=""/>
      <w:lvlJc w:val="left"/>
      <w:pPr>
        <w:ind w:left="3600" w:hanging="360"/>
      </w:pPr>
      <w:rPr>
        <w:rFonts w:ascii="Symbol" w:hAnsi="Symbol" w:hint="default"/>
      </w:rPr>
    </w:lvl>
    <w:lvl w:ilvl="4" w:tplc="1794EBCE">
      <w:start w:val="1"/>
      <w:numFmt w:val="bullet"/>
      <w:lvlText w:val="o"/>
      <w:lvlJc w:val="left"/>
      <w:pPr>
        <w:ind w:left="4320" w:hanging="360"/>
      </w:pPr>
      <w:rPr>
        <w:rFonts w:ascii="Courier New" w:hAnsi="Courier New" w:cs="Courier New" w:hint="default"/>
      </w:rPr>
    </w:lvl>
    <w:lvl w:ilvl="5" w:tplc="033EBB38">
      <w:start w:val="1"/>
      <w:numFmt w:val="bullet"/>
      <w:lvlText w:val=""/>
      <w:lvlJc w:val="left"/>
      <w:pPr>
        <w:ind w:left="5040" w:hanging="360"/>
      </w:pPr>
      <w:rPr>
        <w:rFonts w:ascii="Wingdings" w:hAnsi="Wingdings" w:hint="default"/>
      </w:rPr>
    </w:lvl>
    <w:lvl w:ilvl="6" w:tplc="FCF04984">
      <w:start w:val="1"/>
      <w:numFmt w:val="bullet"/>
      <w:lvlText w:val=""/>
      <w:lvlJc w:val="left"/>
      <w:pPr>
        <w:ind w:left="5760" w:hanging="360"/>
      </w:pPr>
      <w:rPr>
        <w:rFonts w:ascii="Symbol" w:hAnsi="Symbol" w:hint="default"/>
      </w:rPr>
    </w:lvl>
    <w:lvl w:ilvl="7" w:tplc="DB3ACECE">
      <w:start w:val="1"/>
      <w:numFmt w:val="bullet"/>
      <w:lvlText w:val="o"/>
      <w:lvlJc w:val="left"/>
      <w:pPr>
        <w:ind w:left="6480" w:hanging="360"/>
      </w:pPr>
      <w:rPr>
        <w:rFonts w:ascii="Courier New" w:hAnsi="Courier New" w:cs="Courier New" w:hint="default"/>
      </w:rPr>
    </w:lvl>
    <w:lvl w:ilvl="8" w:tplc="3A66E07A">
      <w:start w:val="1"/>
      <w:numFmt w:val="bullet"/>
      <w:lvlText w:val=""/>
      <w:lvlJc w:val="left"/>
      <w:pPr>
        <w:ind w:left="7200" w:hanging="360"/>
      </w:pPr>
      <w:rPr>
        <w:rFonts w:ascii="Wingdings" w:hAnsi="Wingdings" w:hint="default"/>
      </w:rPr>
    </w:lvl>
  </w:abstractNum>
  <w:num w:numId="1">
    <w:abstractNumId w:val="2"/>
  </w:num>
  <w:num w:numId="2">
    <w:abstractNumId w:val="2"/>
  </w:num>
  <w:num w:numId="3">
    <w:abstractNumId w:val="1"/>
  </w:num>
  <w:num w:numId="4">
    <w:abstractNumId w:val="1"/>
  </w:num>
  <w:num w:numId="5">
    <w:abstractNumId w:val="0"/>
  </w:num>
  <w:num w:numId="6">
    <w:abstractNumId w:val="7"/>
  </w:num>
  <w:num w:numId="7">
    <w:abstractNumId w:val="8"/>
  </w:num>
  <w:num w:numId="8">
    <w:abstractNumId w:val="3"/>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3"/>
  </w:num>
  <w:num w:numId="13">
    <w:abstractNumId w:val="5"/>
  </w:num>
  <w:num w:numId="14">
    <w:abstractNumId w:val="10"/>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5A1"/>
    <w:rsid w:val="00003743"/>
    <w:rsid w:val="00035C3B"/>
    <w:rsid w:val="00060243"/>
    <w:rsid w:val="000622CA"/>
    <w:rsid w:val="00067456"/>
    <w:rsid w:val="000A35FD"/>
    <w:rsid w:val="000C3238"/>
    <w:rsid w:val="000D3B7B"/>
    <w:rsid w:val="000E4DAD"/>
    <w:rsid w:val="001062D8"/>
    <w:rsid w:val="0012334D"/>
    <w:rsid w:val="0013674C"/>
    <w:rsid w:val="00153116"/>
    <w:rsid w:val="00156177"/>
    <w:rsid w:val="00190C20"/>
    <w:rsid w:val="001B3443"/>
    <w:rsid w:val="001B5662"/>
    <w:rsid w:val="001C45A1"/>
    <w:rsid w:val="001D095A"/>
    <w:rsid w:val="002579FF"/>
    <w:rsid w:val="00296FF1"/>
    <w:rsid w:val="002A39D2"/>
    <w:rsid w:val="002A468A"/>
    <w:rsid w:val="002D0E19"/>
    <w:rsid w:val="002D3BDB"/>
    <w:rsid w:val="002F3AE3"/>
    <w:rsid w:val="00305D68"/>
    <w:rsid w:val="0030786C"/>
    <w:rsid w:val="0032762A"/>
    <w:rsid w:val="0034275D"/>
    <w:rsid w:val="003C02AF"/>
    <w:rsid w:val="003D17F9"/>
    <w:rsid w:val="003D2B3B"/>
    <w:rsid w:val="003E4225"/>
    <w:rsid w:val="00440060"/>
    <w:rsid w:val="004537C5"/>
    <w:rsid w:val="00457BFF"/>
    <w:rsid w:val="00483AA4"/>
    <w:rsid w:val="004867E2"/>
    <w:rsid w:val="00493831"/>
    <w:rsid w:val="004B0C2D"/>
    <w:rsid w:val="004D04B6"/>
    <w:rsid w:val="004E61E4"/>
    <w:rsid w:val="004F5B19"/>
    <w:rsid w:val="004F79BE"/>
    <w:rsid w:val="005076C4"/>
    <w:rsid w:val="005177C9"/>
    <w:rsid w:val="005228A7"/>
    <w:rsid w:val="00531FEF"/>
    <w:rsid w:val="005455B9"/>
    <w:rsid w:val="00545812"/>
    <w:rsid w:val="00560073"/>
    <w:rsid w:val="00591CAB"/>
    <w:rsid w:val="0059565E"/>
    <w:rsid w:val="005C7016"/>
    <w:rsid w:val="0060074A"/>
    <w:rsid w:val="00600845"/>
    <w:rsid w:val="00624961"/>
    <w:rsid w:val="00656763"/>
    <w:rsid w:val="00667B81"/>
    <w:rsid w:val="006C2BB0"/>
    <w:rsid w:val="007110DA"/>
    <w:rsid w:val="007206CE"/>
    <w:rsid w:val="00724B94"/>
    <w:rsid w:val="00743F14"/>
    <w:rsid w:val="00746E44"/>
    <w:rsid w:val="007E0070"/>
    <w:rsid w:val="0081606B"/>
    <w:rsid w:val="008264EB"/>
    <w:rsid w:val="00837D1C"/>
    <w:rsid w:val="0086220D"/>
    <w:rsid w:val="0086735B"/>
    <w:rsid w:val="00882951"/>
    <w:rsid w:val="00886F01"/>
    <w:rsid w:val="008A5879"/>
    <w:rsid w:val="008C6EF9"/>
    <w:rsid w:val="008D1C20"/>
    <w:rsid w:val="008F2E23"/>
    <w:rsid w:val="00905865"/>
    <w:rsid w:val="0095032C"/>
    <w:rsid w:val="00953B0F"/>
    <w:rsid w:val="009876F8"/>
    <w:rsid w:val="009931D4"/>
    <w:rsid w:val="009974AF"/>
    <w:rsid w:val="009B6730"/>
    <w:rsid w:val="009D0B8E"/>
    <w:rsid w:val="00A06941"/>
    <w:rsid w:val="00A15D0A"/>
    <w:rsid w:val="00A33281"/>
    <w:rsid w:val="00A365D5"/>
    <w:rsid w:val="00A4512D"/>
    <w:rsid w:val="00A63558"/>
    <w:rsid w:val="00A705AF"/>
    <w:rsid w:val="00A93D63"/>
    <w:rsid w:val="00AA0421"/>
    <w:rsid w:val="00AB5DC4"/>
    <w:rsid w:val="00AC0CC9"/>
    <w:rsid w:val="00AF1D73"/>
    <w:rsid w:val="00B31AA6"/>
    <w:rsid w:val="00B40BA5"/>
    <w:rsid w:val="00B42851"/>
    <w:rsid w:val="00B47E43"/>
    <w:rsid w:val="00B53881"/>
    <w:rsid w:val="00B73AA3"/>
    <w:rsid w:val="00B946C2"/>
    <w:rsid w:val="00B95E87"/>
    <w:rsid w:val="00BA0398"/>
    <w:rsid w:val="00BA3805"/>
    <w:rsid w:val="00BA726D"/>
    <w:rsid w:val="00BB1B5E"/>
    <w:rsid w:val="00BB680A"/>
    <w:rsid w:val="00BB6B25"/>
    <w:rsid w:val="00BC3FFB"/>
    <w:rsid w:val="00BC6210"/>
    <w:rsid w:val="00BC78C8"/>
    <w:rsid w:val="00BD1166"/>
    <w:rsid w:val="00C00936"/>
    <w:rsid w:val="00C013F0"/>
    <w:rsid w:val="00C3540F"/>
    <w:rsid w:val="00C51060"/>
    <w:rsid w:val="00C57AA0"/>
    <w:rsid w:val="00C65279"/>
    <w:rsid w:val="00C80038"/>
    <w:rsid w:val="00C927BE"/>
    <w:rsid w:val="00CB0960"/>
    <w:rsid w:val="00CB5B1A"/>
    <w:rsid w:val="00CB7179"/>
    <w:rsid w:val="00CD71D6"/>
    <w:rsid w:val="00CE2E65"/>
    <w:rsid w:val="00D13B9A"/>
    <w:rsid w:val="00D425BA"/>
    <w:rsid w:val="00D5534E"/>
    <w:rsid w:val="00D56015"/>
    <w:rsid w:val="00D91D8D"/>
    <w:rsid w:val="00DB00A1"/>
    <w:rsid w:val="00DC42F4"/>
    <w:rsid w:val="00DD6EBA"/>
    <w:rsid w:val="00E157C3"/>
    <w:rsid w:val="00E16383"/>
    <w:rsid w:val="00E37E83"/>
    <w:rsid w:val="00E43A18"/>
    <w:rsid w:val="00E608ED"/>
    <w:rsid w:val="00E77803"/>
    <w:rsid w:val="00E814F1"/>
    <w:rsid w:val="00ED1C0F"/>
    <w:rsid w:val="00ED2467"/>
    <w:rsid w:val="00EE1F5D"/>
    <w:rsid w:val="00EE313E"/>
    <w:rsid w:val="00F06545"/>
    <w:rsid w:val="00F53C8E"/>
    <w:rsid w:val="00F70D4D"/>
    <w:rsid w:val="00F71961"/>
    <w:rsid w:val="00F77677"/>
    <w:rsid w:val="00F84400"/>
    <w:rsid w:val="00F93440"/>
    <w:rsid w:val="00F97A2B"/>
    <w:rsid w:val="00FC2746"/>
    <w:rsid w:val="00FC2D96"/>
    <w:rsid w:val="00FC5655"/>
    <w:rsid w:val="00FC5E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4F5B20C1"/>
  <w15:docId w15:val="{B9805C9A-3BB2-47CB-966F-C97DBB8E2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qFormat="1"/>
    <w:lsdException w:name="List Number"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FFB"/>
    <w:pPr>
      <w:spacing w:before="120" w:line="270" w:lineRule="auto"/>
    </w:pPr>
    <w:rPr>
      <w:rFonts w:ascii="Arial" w:hAnsi="Arial"/>
      <w:sz w:val="21"/>
    </w:rPr>
  </w:style>
  <w:style w:type="paragraph" w:styleId="Heading1">
    <w:name w:val="heading 1"/>
    <w:next w:val="Normal"/>
    <w:link w:val="Heading1Char"/>
    <w:uiPriority w:val="9"/>
    <w:qFormat/>
    <w:rsid w:val="00035C3B"/>
    <w:pPr>
      <w:spacing w:before="240" w:after="120" w:line="281" w:lineRule="auto"/>
      <w:outlineLvl w:val="0"/>
    </w:pPr>
    <w:rPr>
      <w:rFonts w:ascii="Arial" w:eastAsia="MS Gothic" w:hAnsi="Arial"/>
      <w:b/>
      <w:bCs/>
      <w:color w:val="153A6E"/>
      <w:sz w:val="21"/>
      <w:szCs w:val="26"/>
      <w:lang w:val="en-US"/>
    </w:rPr>
  </w:style>
  <w:style w:type="paragraph" w:styleId="Heading2">
    <w:name w:val="heading 2"/>
    <w:basedOn w:val="Normal"/>
    <w:next w:val="Normal"/>
    <w:link w:val="Heading2Char"/>
    <w:uiPriority w:val="9"/>
    <w:unhideWhenUsed/>
    <w:qFormat/>
    <w:rsid w:val="00035C3B"/>
    <w:pPr>
      <w:keepNext/>
      <w:keepLines/>
      <w:spacing w:before="240" w:after="120" w:line="280" w:lineRule="auto"/>
      <w:outlineLvl w:val="1"/>
    </w:pPr>
    <w:rPr>
      <w:rFonts w:eastAsia="MS Gothic"/>
      <w:bCs/>
      <w:color w:val="153A6E"/>
      <w:szCs w:val="26"/>
      <w:lang w:val="en-US"/>
    </w:rPr>
  </w:style>
  <w:style w:type="paragraph" w:styleId="Heading3">
    <w:name w:val="heading 3"/>
    <w:basedOn w:val="Normal"/>
    <w:next w:val="Normal"/>
    <w:link w:val="Heading3Char"/>
    <w:uiPriority w:val="9"/>
    <w:unhideWhenUsed/>
    <w:qFormat/>
    <w:rsid w:val="00BB680A"/>
    <w:pPr>
      <w:keepNext/>
      <w:keepLines/>
      <w:spacing w:line="271" w:lineRule="auto"/>
      <w:outlineLvl w:val="2"/>
    </w:pPr>
    <w:rPr>
      <w:rFonts w:eastAsia="MS Gothic"/>
      <w:i/>
      <w:color w:val="153A6E"/>
      <w:lang w:val="en-US"/>
    </w:rPr>
  </w:style>
  <w:style w:type="paragraph" w:styleId="Heading4">
    <w:name w:val="heading 4"/>
    <w:basedOn w:val="Normal"/>
    <w:next w:val="Normal"/>
    <w:link w:val="Heading4Char"/>
    <w:uiPriority w:val="9"/>
    <w:unhideWhenUsed/>
    <w:qFormat/>
    <w:rsid w:val="00BB680A"/>
    <w:pPr>
      <w:keepNext/>
      <w:keepLines/>
      <w:outlineLvl w:val="3"/>
    </w:pPr>
    <w:rPr>
      <w:rFonts w:eastAsia="MS Gothic"/>
      <w:iCs/>
      <w:color w:val="000000" w:themeColor="text1"/>
      <w:sz w:val="22"/>
      <w:lang w:val="en-US"/>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uiPriority w:val="9"/>
    <w:semiHidden/>
    <w:unhideWhenUsed/>
    <w:qFormat/>
    <w:rsid w:val="00A705A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basedOn w:val="Normal"/>
    <w:next w:val="Normal"/>
    <w:link w:val="SubtitleChar"/>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next w:val="Normal"/>
    <w:link w:val="TitleChar"/>
    <w:rsid w:val="00035C3B"/>
    <w:pPr>
      <w:spacing w:before="720" w:after="240"/>
    </w:pPr>
    <w:rPr>
      <w:rFonts w:ascii="Arial" w:eastAsia="MS Gothic" w:hAnsi="Arial" w:cstheme="majorBidi"/>
      <w:color w:val="153A6E"/>
      <w:sz w:val="36"/>
      <w:szCs w:val="36"/>
      <w:lang w:val="en-US"/>
    </w:rPr>
  </w:style>
  <w:style w:type="character" w:customStyle="1" w:styleId="TitleChar">
    <w:name w:val="Title Char"/>
    <w:basedOn w:val="DefaultParagraphFont"/>
    <w:link w:val="Title"/>
    <w:rsid w:val="00035C3B"/>
    <w:rPr>
      <w:rFonts w:ascii="Arial" w:eastAsia="MS Gothic" w:hAnsi="Arial" w:cstheme="majorBidi"/>
      <w:color w:val="153A6E"/>
      <w:sz w:val="36"/>
      <w:szCs w:val="36"/>
      <w:lang w:val="en-US"/>
    </w:rPr>
  </w:style>
  <w:style w:type="paragraph" w:styleId="NoSpacing">
    <w:name w:val="No Spacing"/>
    <w:uiPriority w:val="1"/>
    <w:qFormat/>
    <w:rsid w:val="00A4512D"/>
    <w:rPr>
      <w:rFonts w:ascii="Arial" w:hAnsi="Arial"/>
      <w:sz w:val="21"/>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4F81BD" w:themeColor="accent1"/>
    </w:rPr>
  </w:style>
  <w:style w:type="paragraph" w:styleId="Quote">
    <w:name w:val="Quote"/>
    <w:basedOn w:val="Normal"/>
    <w:next w:val="Normal"/>
    <w:link w:val="QuoteChar"/>
    <w:uiPriority w:val="29"/>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rsid w:val="00A4512D"/>
    <w:rPr>
      <w:smallCaps/>
      <w:color w:val="C0504D" w:themeColor="accent2"/>
      <w:u w:val="single"/>
    </w:rPr>
  </w:style>
  <w:style w:type="character" w:styleId="IntenseReference">
    <w:name w:val="Intense Reference"/>
    <w:basedOn w:val="DefaultParagraphFont"/>
    <w:uiPriority w:val="32"/>
    <w:rsid w:val="00A4512D"/>
    <w:rPr>
      <w:b/>
      <w:bCs/>
      <w:i/>
      <w:smallCaps/>
      <w:color w:val="C0504D" w:themeColor="accent2"/>
      <w:spacing w:val="5"/>
      <w:u w:val="none"/>
    </w:rPr>
  </w:style>
  <w:style w:type="character" w:styleId="BookTitle">
    <w:name w:val="Book Title"/>
    <w:basedOn w:val="DefaultParagraphFont"/>
    <w:uiPriority w:val="33"/>
    <w:rsid w:val="00A4512D"/>
    <w:rPr>
      <w:b/>
      <w:bCs/>
      <w:smallCaps/>
      <w:spacing w:val="5"/>
    </w:rPr>
  </w:style>
  <w:style w:type="paragraph" w:styleId="ListParagraph">
    <w:name w:val="List Paragraph"/>
    <w:basedOn w:val="Normal"/>
    <w:uiPriority w:val="34"/>
    <w:qFormat/>
    <w:rsid w:val="008F2E23"/>
    <w:pPr>
      <w:ind w:left="720"/>
      <w:contextualSpacing/>
    </w:pPr>
  </w:style>
  <w:style w:type="paragraph" w:styleId="BalloonText">
    <w:name w:val="Balloon Text"/>
    <w:basedOn w:val="Normal"/>
    <w:link w:val="BalloonTextChar"/>
    <w:rsid w:val="00F77677"/>
    <w:rPr>
      <w:rFonts w:ascii="Tahoma" w:hAnsi="Tahoma" w:cs="Tahoma"/>
      <w:sz w:val="16"/>
      <w:szCs w:val="16"/>
    </w:rPr>
  </w:style>
  <w:style w:type="character" w:customStyle="1" w:styleId="BalloonTextChar">
    <w:name w:val="Balloon Text Char"/>
    <w:basedOn w:val="DefaultParagraphFont"/>
    <w:link w:val="BalloonText"/>
    <w:rsid w:val="00F77677"/>
    <w:rPr>
      <w:rFonts w:ascii="Tahoma" w:hAnsi="Tahoma" w:cs="Tahoma"/>
      <w:sz w:val="16"/>
      <w:szCs w:val="16"/>
      <w:lang w:eastAsia="en-US"/>
    </w:rPr>
  </w:style>
  <w:style w:type="paragraph" w:styleId="Header">
    <w:name w:val="header"/>
    <w:basedOn w:val="Normal"/>
    <w:link w:val="HeaderChar"/>
    <w:rsid w:val="00F77677"/>
    <w:pPr>
      <w:tabs>
        <w:tab w:val="center" w:pos="4513"/>
        <w:tab w:val="right" w:pos="9026"/>
      </w:tabs>
    </w:pPr>
  </w:style>
  <w:style w:type="character" w:customStyle="1" w:styleId="HeaderChar">
    <w:name w:val="Header Char"/>
    <w:basedOn w:val="DefaultParagraphFont"/>
    <w:link w:val="Header"/>
    <w:rsid w:val="00F77677"/>
    <w:rPr>
      <w:sz w:val="24"/>
      <w:szCs w:val="24"/>
      <w:lang w:eastAsia="en-US"/>
    </w:rPr>
  </w:style>
  <w:style w:type="paragraph" w:styleId="Footer">
    <w:name w:val="footer"/>
    <w:basedOn w:val="Normal"/>
    <w:link w:val="FooterChar"/>
    <w:uiPriority w:val="99"/>
    <w:rsid w:val="00F77677"/>
    <w:pPr>
      <w:tabs>
        <w:tab w:val="center" w:pos="4513"/>
        <w:tab w:val="right" w:pos="9026"/>
      </w:tabs>
    </w:pPr>
  </w:style>
  <w:style w:type="character" w:customStyle="1" w:styleId="FooterChar">
    <w:name w:val="Footer Char"/>
    <w:basedOn w:val="DefaultParagraphFont"/>
    <w:link w:val="Footer"/>
    <w:uiPriority w:val="99"/>
    <w:rsid w:val="00F77677"/>
    <w:rPr>
      <w:sz w:val="24"/>
      <w:szCs w:val="24"/>
      <w:lang w:eastAsia="en-US"/>
    </w:rPr>
  </w:style>
  <w:style w:type="paragraph" w:customStyle="1" w:styleId="OHNotetextbold">
    <w:name w:val="O@H Note text bold"/>
    <w:basedOn w:val="Normal"/>
    <w:qFormat/>
    <w:rsid w:val="008F2E23"/>
    <w:pPr>
      <w:spacing w:before="0"/>
      <w:ind w:left="34"/>
    </w:pPr>
    <w:rPr>
      <w:rFonts w:ascii="Calibri" w:eastAsia="Times New Roman" w:hAnsi="Calibri" w:cs="Times New Roman"/>
      <w:b/>
      <w:noProof/>
      <w:color w:val="000000" w:themeColor="text1"/>
      <w:szCs w:val="20"/>
    </w:rPr>
  </w:style>
  <w:style w:type="paragraph" w:customStyle="1" w:styleId="IntroPara">
    <w:name w:val="Intro Para"/>
    <w:basedOn w:val="Normal"/>
    <w:qFormat/>
    <w:rsid w:val="008F2E23"/>
    <w:pPr>
      <w:spacing w:before="0" w:after="120" w:line="320" w:lineRule="auto"/>
    </w:pPr>
    <w:rPr>
      <w:sz w:val="23"/>
    </w:rPr>
  </w:style>
  <w:style w:type="character" w:customStyle="1" w:styleId="Heading1Char">
    <w:name w:val="Heading 1 Char"/>
    <w:basedOn w:val="DefaultParagraphFont"/>
    <w:link w:val="Heading1"/>
    <w:uiPriority w:val="9"/>
    <w:rsid w:val="00035C3B"/>
    <w:rPr>
      <w:rFonts w:ascii="Arial" w:eastAsia="MS Gothic" w:hAnsi="Arial"/>
      <w:b/>
      <w:bCs/>
      <w:color w:val="153A6E"/>
      <w:sz w:val="21"/>
      <w:szCs w:val="26"/>
      <w:lang w:val="en-US"/>
    </w:rPr>
  </w:style>
  <w:style w:type="character" w:customStyle="1" w:styleId="Heading2Char">
    <w:name w:val="Heading 2 Char"/>
    <w:basedOn w:val="DefaultParagraphFont"/>
    <w:link w:val="Heading2"/>
    <w:uiPriority w:val="9"/>
    <w:rsid w:val="00035C3B"/>
    <w:rPr>
      <w:rFonts w:ascii="Arial" w:eastAsia="MS Gothic" w:hAnsi="Arial"/>
      <w:bCs/>
      <w:color w:val="153A6E"/>
      <w:sz w:val="21"/>
      <w:szCs w:val="26"/>
      <w:lang w:val="en-US"/>
    </w:rPr>
  </w:style>
  <w:style w:type="character" w:customStyle="1" w:styleId="Heading3Char">
    <w:name w:val="Heading 3 Char"/>
    <w:basedOn w:val="DefaultParagraphFont"/>
    <w:link w:val="Heading3"/>
    <w:uiPriority w:val="9"/>
    <w:rsid w:val="00BB680A"/>
    <w:rPr>
      <w:rFonts w:ascii="Arial" w:eastAsia="MS Gothic" w:hAnsi="Arial"/>
      <w:i/>
      <w:color w:val="153A6E"/>
      <w:sz w:val="21"/>
      <w:lang w:val="en-US"/>
    </w:rPr>
  </w:style>
  <w:style w:type="character" w:customStyle="1" w:styleId="Heading4Char">
    <w:name w:val="Heading 4 Char"/>
    <w:basedOn w:val="DefaultParagraphFont"/>
    <w:link w:val="Heading4"/>
    <w:uiPriority w:val="9"/>
    <w:rsid w:val="00BB680A"/>
    <w:rPr>
      <w:rFonts w:ascii="Arial" w:eastAsia="MS Gothic" w:hAnsi="Arial"/>
      <w:iCs/>
      <w:color w:val="000000" w:themeColor="text1"/>
      <w:sz w:val="22"/>
      <w:lang w:val="en-US"/>
    </w:rPr>
  </w:style>
  <w:style w:type="paragraph" w:styleId="ListBullet">
    <w:name w:val="List Bullet"/>
    <w:basedOn w:val="Normal"/>
    <w:uiPriority w:val="99"/>
    <w:unhideWhenUsed/>
    <w:qFormat/>
    <w:rsid w:val="00C013F0"/>
    <w:pPr>
      <w:numPr>
        <w:numId w:val="2"/>
      </w:numPr>
      <w:contextualSpacing/>
    </w:pPr>
    <w:rPr>
      <w:szCs w:val="21"/>
    </w:rPr>
  </w:style>
  <w:style w:type="paragraph" w:styleId="ListNumber">
    <w:name w:val="List Number"/>
    <w:basedOn w:val="Normal"/>
    <w:uiPriority w:val="99"/>
    <w:unhideWhenUsed/>
    <w:qFormat/>
    <w:rsid w:val="00C013F0"/>
    <w:pPr>
      <w:numPr>
        <w:numId w:val="4"/>
      </w:numPr>
      <w:spacing w:after="120"/>
    </w:pPr>
  </w:style>
  <w:style w:type="paragraph" w:styleId="ListNumber2">
    <w:name w:val="List Number 2"/>
    <w:basedOn w:val="Normal"/>
    <w:uiPriority w:val="99"/>
    <w:unhideWhenUsed/>
    <w:qFormat/>
    <w:rsid w:val="00C013F0"/>
    <w:pPr>
      <w:numPr>
        <w:numId w:val="6"/>
      </w:numPr>
      <w:contextualSpacing/>
    </w:pPr>
  </w:style>
  <w:style w:type="paragraph" w:customStyle="1" w:styleId="Bullet">
    <w:name w:val="Bullet"/>
    <w:basedOn w:val="Normal"/>
    <w:qFormat/>
    <w:rsid w:val="008A5879"/>
    <w:pPr>
      <w:keepNext/>
      <w:keepLines/>
      <w:numPr>
        <w:numId w:val="8"/>
      </w:numPr>
      <w:spacing w:before="60" w:after="60" w:line="300" w:lineRule="auto"/>
      <w:outlineLvl w:val="2"/>
    </w:pPr>
    <w:rPr>
      <w:rFonts w:ascii="Calibri" w:hAnsi="Calibri"/>
      <w:sz w:val="24"/>
      <w:lang w:eastAsia="en-US"/>
    </w:rPr>
  </w:style>
  <w:style w:type="paragraph" w:customStyle="1" w:styleId="CABList">
    <w:name w:val="CAB List"/>
    <w:basedOn w:val="BodyText"/>
    <w:uiPriority w:val="98"/>
    <w:qFormat/>
    <w:rsid w:val="00E814F1"/>
    <w:pPr>
      <w:numPr>
        <w:numId w:val="9"/>
      </w:numPr>
      <w:tabs>
        <w:tab w:val="num" w:pos="360"/>
        <w:tab w:val="left" w:pos="4253"/>
      </w:tabs>
      <w:spacing w:after="0" w:line="240" w:lineRule="auto"/>
      <w:ind w:left="0" w:firstLine="0"/>
    </w:pPr>
    <w:rPr>
      <w:rFonts w:cs="Arial"/>
      <w:sz w:val="24"/>
    </w:rPr>
  </w:style>
  <w:style w:type="paragraph" w:styleId="BodyText">
    <w:name w:val="Body Text"/>
    <w:basedOn w:val="Normal"/>
    <w:link w:val="BodyTextChar"/>
    <w:semiHidden/>
    <w:unhideWhenUsed/>
    <w:rsid w:val="00E814F1"/>
    <w:pPr>
      <w:spacing w:after="120"/>
    </w:pPr>
  </w:style>
  <w:style w:type="character" w:customStyle="1" w:styleId="BodyTextChar">
    <w:name w:val="Body Text Char"/>
    <w:basedOn w:val="DefaultParagraphFont"/>
    <w:link w:val="BodyText"/>
    <w:semiHidden/>
    <w:rsid w:val="00E814F1"/>
    <w:rPr>
      <w:rFonts w:ascii="Arial" w:hAnsi="Arial"/>
      <w:sz w:val="21"/>
    </w:rPr>
  </w:style>
  <w:style w:type="character" w:styleId="CommentReference">
    <w:name w:val="annotation reference"/>
    <w:basedOn w:val="DefaultParagraphFont"/>
    <w:semiHidden/>
    <w:unhideWhenUsed/>
    <w:rsid w:val="00D56015"/>
    <w:rPr>
      <w:sz w:val="16"/>
      <w:szCs w:val="16"/>
    </w:rPr>
  </w:style>
  <w:style w:type="paragraph" w:styleId="CommentText">
    <w:name w:val="annotation text"/>
    <w:basedOn w:val="Normal"/>
    <w:link w:val="CommentTextChar"/>
    <w:semiHidden/>
    <w:unhideWhenUsed/>
    <w:rsid w:val="00D56015"/>
    <w:pPr>
      <w:spacing w:line="240" w:lineRule="auto"/>
    </w:pPr>
    <w:rPr>
      <w:sz w:val="20"/>
      <w:szCs w:val="20"/>
    </w:rPr>
  </w:style>
  <w:style w:type="character" w:customStyle="1" w:styleId="CommentTextChar">
    <w:name w:val="Comment Text Char"/>
    <w:basedOn w:val="DefaultParagraphFont"/>
    <w:link w:val="CommentText"/>
    <w:semiHidden/>
    <w:rsid w:val="00D56015"/>
    <w:rPr>
      <w:rFonts w:ascii="Arial" w:hAnsi="Arial"/>
      <w:sz w:val="20"/>
      <w:szCs w:val="20"/>
    </w:rPr>
  </w:style>
  <w:style w:type="paragraph" w:styleId="CommentSubject">
    <w:name w:val="annotation subject"/>
    <w:basedOn w:val="CommentText"/>
    <w:next w:val="CommentText"/>
    <w:link w:val="CommentSubjectChar"/>
    <w:semiHidden/>
    <w:unhideWhenUsed/>
    <w:rsid w:val="00D56015"/>
    <w:rPr>
      <w:b/>
      <w:bCs/>
    </w:rPr>
  </w:style>
  <w:style w:type="character" w:customStyle="1" w:styleId="CommentSubjectChar">
    <w:name w:val="Comment Subject Char"/>
    <w:basedOn w:val="CommentTextChar"/>
    <w:link w:val="CommentSubject"/>
    <w:semiHidden/>
    <w:rsid w:val="00D56015"/>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08796">
      <w:bodyDiv w:val="1"/>
      <w:marLeft w:val="0"/>
      <w:marRight w:val="0"/>
      <w:marTop w:val="0"/>
      <w:marBottom w:val="0"/>
      <w:divBdr>
        <w:top w:val="none" w:sz="0" w:space="0" w:color="auto"/>
        <w:left w:val="none" w:sz="0" w:space="0" w:color="auto"/>
        <w:bottom w:val="none" w:sz="0" w:space="0" w:color="auto"/>
        <w:right w:val="none" w:sz="0" w:space="0" w:color="auto"/>
      </w:divBdr>
    </w:div>
    <w:div w:id="232740380">
      <w:bodyDiv w:val="1"/>
      <w:marLeft w:val="0"/>
      <w:marRight w:val="0"/>
      <w:marTop w:val="0"/>
      <w:marBottom w:val="0"/>
      <w:divBdr>
        <w:top w:val="none" w:sz="0" w:space="0" w:color="auto"/>
        <w:left w:val="none" w:sz="0" w:space="0" w:color="auto"/>
        <w:bottom w:val="none" w:sz="0" w:space="0" w:color="auto"/>
        <w:right w:val="none" w:sz="0" w:space="0" w:color="auto"/>
      </w:divBdr>
    </w:div>
    <w:div w:id="317653703">
      <w:bodyDiv w:val="1"/>
      <w:marLeft w:val="0"/>
      <w:marRight w:val="0"/>
      <w:marTop w:val="0"/>
      <w:marBottom w:val="0"/>
      <w:divBdr>
        <w:top w:val="none" w:sz="0" w:space="0" w:color="auto"/>
        <w:left w:val="none" w:sz="0" w:space="0" w:color="auto"/>
        <w:bottom w:val="none" w:sz="0" w:space="0" w:color="auto"/>
        <w:right w:val="none" w:sz="0" w:space="0" w:color="auto"/>
      </w:divBdr>
    </w:div>
    <w:div w:id="549153967">
      <w:bodyDiv w:val="1"/>
      <w:marLeft w:val="0"/>
      <w:marRight w:val="0"/>
      <w:marTop w:val="0"/>
      <w:marBottom w:val="0"/>
      <w:divBdr>
        <w:top w:val="none" w:sz="0" w:space="0" w:color="auto"/>
        <w:left w:val="none" w:sz="0" w:space="0" w:color="auto"/>
        <w:bottom w:val="none" w:sz="0" w:space="0" w:color="auto"/>
        <w:right w:val="none" w:sz="0" w:space="0" w:color="auto"/>
      </w:divBdr>
    </w:div>
    <w:div w:id="551968448">
      <w:bodyDiv w:val="1"/>
      <w:marLeft w:val="0"/>
      <w:marRight w:val="0"/>
      <w:marTop w:val="0"/>
      <w:marBottom w:val="0"/>
      <w:divBdr>
        <w:top w:val="none" w:sz="0" w:space="0" w:color="auto"/>
        <w:left w:val="none" w:sz="0" w:space="0" w:color="auto"/>
        <w:bottom w:val="none" w:sz="0" w:space="0" w:color="auto"/>
        <w:right w:val="none" w:sz="0" w:space="0" w:color="auto"/>
      </w:divBdr>
    </w:div>
    <w:div w:id="641498593">
      <w:bodyDiv w:val="1"/>
      <w:marLeft w:val="0"/>
      <w:marRight w:val="0"/>
      <w:marTop w:val="0"/>
      <w:marBottom w:val="0"/>
      <w:divBdr>
        <w:top w:val="none" w:sz="0" w:space="0" w:color="auto"/>
        <w:left w:val="none" w:sz="0" w:space="0" w:color="auto"/>
        <w:bottom w:val="none" w:sz="0" w:space="0" w:color="auto"/>
        <w:right w:val="none" w:sz="0" w:space="0" w:color="auto"/>
      </w:divBdr>
    </w:div>
    <w:div w:id="697123104">
      <w:bodyDiv w:val="1"/>
      <w:marLeft w:val="0"/>
      <w:marRight w:val="0"/>
      <w:marTop w:val="0"/>
      <w:marBottom w:val="0"/>
      <w:divBdr>
        <w:top w:val="none" w:sz="0" w:space="0" w:color="auto"/>
        <w:left w:val="none" w:sz="0" w:space="0" w:color="auto"/>
        <w:bottom w:val="none" w:sz="0" w:space="0" w:color="auto"/>
        <w:right w:val="none" w:sz="0" w:space="0" w:color="auto"/>
      </w:divBdr>
    </w:div>
    <w:div w:id="721054248">
      <w:bodyDiv w:val="1"/>
      <w:marLeft w:val="0"/>
      <w:marRight w:val="0"/>
      <w:marTop w:val="0"/>
      <w:marBottom w:val="0"/>
      <w:divBdr>
        <w:top w:val="none" w:sz="0" w:space="0" w:color="auto"/>
        <w:left w:val="none" w:sz="0" w:space="0" w:color="auto"/>
        <w:bottom w:val="none" w:sz="0" w:space="0" w:color="auto"/>
        <w:right w:val="none" w:sz="0" w:space="0" w:color="auto"/>
      </w:divBdr>
    </w:div>
    <w:div w:id="745567552">
      <w:bodyDiv w:val="1"/>
      <w:marLeft w:val="0"/>
      <w:marRight w:val="0"/>
      <w:marTop w:val="0"/>
      <w:marBottom w:val="0"/>
      <w:divBdr>
        <w:top w:val="none" w:sz="0" w:space="0" w:color="auto"/>
        <w:left w:val="none" w:sz="0" w:space="0" w:color="auto"/>
        <w:bottom w:val="none" w:sz="0" w:space="0" w:color="auto"/>
        <w:right w:val="none" w:sz="0" w:space="0" w:color="auto"/>
      </w:divBdr>
    </w:div>
    <w:div w:id="927815195">
      <w:bodyDiv w:val="1"/>
      <w:marLeft w:val="0"/>
      <w:marRight w:val="0"/>
      <w:marTop w:val="0"/>
      <w:marBottom w:val="0"/>
      <w:divBdr>
        <w:top w:val="none" w:sz="0" w:space="0" w:color="auto"/>
        <w:left w:val="none" w:sz="0" w:space="0" w:color="auto"/>
        <w:bottom w:val="none" w:sz="0" w:space="0" w:color="auto"/>
        <w:right w:val="none" w:sz="0" w:space="0" w:color="auto"/>
      </w:divBdr>
    </w:div>
    <w:div w:id="1643389978">
      <w:bodyDiv w:val="1"/>
      <w:marLeft w:val="0"/>
      <w:marRight w:val="0"/>
      <w:marTop w:val="0"/>
      <w:marBottom w:val="0"/>
      <w:divBdr>
        <w:top w:val="none" w:sz="0" w:space="0" w:color="auto"/>
        <w:left w:val="none" w:sz="0" w:space="0" w:color="auto"/>
        <w:bottom w:val="none" w:sz="0" w:space="0" w:color="auto"/>
        <w:right w:val="none" w:sz="0" w:space="0" w:color="auto"/>
      </w:divBdr>
    </w:div>
    <w:div w:id="1753241012">
      <w:bodyDiv w:val="1"/>
      <w:marLeft w:val="0"/>
      <w:marRight w:val="0"/>
      <w:marTop w:val="0"/>
      <w:marBottom w:val="0"/>
      <w:divBdr>
        <w:top w:val="none" w:sz="0" w:space="0" w:color="auto"/>
        <w:left w:val="none" w:sz="0" w:space="0" w:color="auto"/>
        <w:bottom w:val="none" w:sz="0" w:space="0" w:color="auto"/>
        <w:right w:val="none" w:sz="0" w:space="0" w:color="auto"/>
      </w:divBdr>
    </w:div>
    <w:div w:id="1766802808">
      <w:bodyDiv w:val="1"/>
      <w:marLeft w:val="0"/>
      <w:marRight w:val="0"/>
      <w:marTop w:val="0"/>
      <w:marBottom w:val="0"/>
      <w:divBdr>
        <w:top w:val="none" w:sz="0" w:space="0" w:color="auto"/>
        <w:left w:val="none" w:sz="0" w:space="0" w:color="auto"/>
        <w:bottom w:val="none" w:sz="0" w:space="0" w:color="auto"/>
        <w:right w:val="none" w:sz="0" w:space="0" w:color="auto"/>
      </w:divBdr>
    </w:div>
    <w:div w:id="1842892543">
      <w:bodyDiv w:val="1"/>
      <w:marLeft w:val="0"/>
      <w:marRight w:val="0"/>
      <w:marTop w:val="0"/>
      <w:marBottom w:val="0"/>
      <w:divBdr>
        <w:top w:val="none" w:sz="0" w:space="0" w:color="auto"/>
        <w:left w:val="none" w:sz="0" w:space="0" w:color="auto"/>
        <w:bottom w:val="none" w:sz="0" w:space="0" w:color="auto"/>
        <w:right w:val="none" w:sz="0" w:space="0" w:color="auto"/>
      </w:divBdr>
    </w:div>
    <w:div w:id="1849708860">
      <w:bodyDiv w:val="1"/>
      <w:marLeft w:val="0"/>
      <w:marRight w:val="0"/>
      <w:marTop w:val="0"/>
      <w:marBottom w:val="0"/>
      <w:divBdr>
        <w:top w:val="none" w:sz="0" w:space="0" w:color="auto"/>
        <w:left w:val="none" w:sz="0" w:space="0" w:color="auto"/>
        <w:bottom w:val="none" w:sz="0" w:space="0" w:color="auto"/>
        <w:right w:val="none" w:sz="0" w:space="0" w:color="auto"/>
      </w:divBdr>
    </w:div>
    <w:div w:id="1882815158">
      <w:bodyDiv w:val="1"/>
      <w:marLeft w:val="0"/>
      <w:marRight w:val="0"/>
      <w:marTop w:val="0"/>
      <w:marBottom w:val="0"/>
      <w:divBdr>
        <w:top w:val="none" w:sz="0" w:space="0" w:color="auto"/>
        <w:left w:val="none" w:sz="0" w:space="0" w:color="auto"/>
        <w:bottom w:val="none" w:sz="0" w:space="0" w:color="auto"/>
        <w:right w:val="none" w:sz="0" w:space="0" w:color="auto"/>
      </w:divBdr>
    </w:div>
    <w:div w:id="1893228222">
      <w:bodyDiv w:val="1"/>
      <w:marLeft w:val="0"/>
      <w:marRight w:val="0"/>
      <w:marTop w:val="0"/>
      <w:marBottom w:val="0"/>
      <w:divBdr>
        <w:top w:val="none" w:sz="0" w:space="0" w:color="auto"/>
        <w:left w:val="none" w:sz="0" w:space="0" w:color="auto"/>
        <w:bottom w:val="none" w:sz="0" w:space="0" w:color="auto"/>
        <w:right w:val="none" w:sz="0" w:space="0" w:color="auto"/>
      </w:divBdr>
    </w:div>
    <w:div w:id="197285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B0B12D2F0A044930B7F0ED9CD8462" ma:contentTypeVersion="15" ma:contentTypeDescription="Create a new document." ma:contentTypeScope="" ma:versionID="3a47fea1736b24f5ae1554db059b5530">
  <xsd:schema xmlns:xsd="http://www.w3.org/2001/XMLSchema" xmlns:xs="http://www.w3.org/2001/XMLSchema" xmlns:p="http://schemas.microsoft.com/office/2006/metadata/properties" xmlns:ns2="66b98d56-25b7-479b-bf58-c8a0702ccf2c" xmlns:ns3="3e9090f6-0245-48e3-bd19-46cc0b4d31f0" targetNamespace="http://schemas.microsoft.com/office/2006/metadata/properties" ma:root="true" ma:fieldsID="ae2c912b358e3060b04b04e10a2a743d" ns2:_="" ns3:_="">
    <xsd:import namespace="66b98d56-25b7-479b-bf58-c8a0702ccf2c"/>
    <xsd:import namespace="3e9090f6-0245-48e3-bd19-46cc0b4d31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Trello" minOccurs="0"/>
                <xsd:element ref="ns3:MediaServiceLocation"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98d56-25b7-479b-bf58-c8a0702ccf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9090f6-0245-48e3-bd19-46cc0b4d31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Trello" ma:index="20" nillable="true" ma:displayName="Trello" ma:description="Link to Trello ticket" ma:format="Hyperlink" ma:internalName="Trell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Category" ma:index="22" nillable="true" ma:displayName="Category" ma:format="Dropdown" ma:internalName="Category">
      <xsd:simpleType>
        <xsd:restriction base="dms:Choice">
          <xsd:enumeration value="Design Files"/>
          <xsd:enumeration value="Image Libraries"/>
          <xsd:enumeration value="Video Team"/>
          <xsd:enumeration value="Design Files - Corporate Comms Wallboard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rello xmlns="3e9090f6-0245-48e3-bd19-46cc0b4d31f0">
      <Url xsi:nil="true"/>
      <Description xsi:nil="true"/>
    </Trello>
    <Category xmlns="3e9090f6-0245-48e3-bd19-46cc0b4d31f0">Design Files</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0B8A2-D9DB-45D0-9ECA-B043EDDE6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98d56-25b7-479b-bf58-c8a0702ccf2c"/>
    <ds:schemaRef ds:uri="3e9090f6-0245-48e3-bd19-46cc0b4d3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EEF908-6C0A-4F14-8215-43D06CC5482E}">
  <ds:schemaRef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66b98d56-25b7-479b-bf58-c8a0702ccf2c"/>
    <ds:schemaRef ds:uri="http://purl.org/dc/terms/"/>
    <ds:schemaRef ds:uri="3e9090f6-0245-48e3-bd19-46cc0b4d31f0"/>
    <ds:schemaRef ds:uri="http://www.w3.org/XML/1998/namespace"/>
    <ds:schemaRef ds:uri="http://purl.org/dc/dcmitype/"/>
  </ds:schemaRefs>
</ds:datastoreItem>
</file>

<file path=customXml/itemProps3.xml><?xml version="1.0" encoding="utf-8"?>
<ds:datastoreItem xmlns:ds="http://schemas.openxmlformats.org/officeDocument/2006/customXml" ds:itemID="{6E9B541E-84B6-4971-BED5-624E9ACCA5A0}">
  <ds:schemaRefs>
    <ds:schemaRef ds:uri="http://schemas.microsoft.com/sharepoint/v3/contenttype/forms"/>
  </ds:schemaRefs>
</ds:datastoreItem>
</file>

<file path=customXml/itemProps4.xml><?xml version="1.0" encoding="utf-8"?>
<ds:datastoreItem xmlns:ds="http://schemas.openxmlformats.org/officeDocument/2006/customXml" ds:itemID="{3AAFE425-052C-4A96-BB17-03FD1B4AE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784</Words>
  <Characters>4757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06 - How the 2022–23 Budget is investing in digital health - Budget 2022-23 fact sheet</vt:lpstr>
    </vt:vector>
  </TitlesOfParts>
  <Manager/>
  <Company>Australian Government Department of Health</Company>
  <LinksUpToDate>false</LinksUpToDate>
  <CharactersWithSpaces>5530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06 - How the 2022–23 Budget is investing in digital health - Budget 2022-23 fact sheet</dc:title>
  <dc:subject>Budget 2022-23</dc:subject>
  <dc:creator>Australian Goverment Department of Health</dc:creator>
  <cp:keywords>Budget 2022-23</cp:keywords>
  <dc:description/>
  <cp:lastModifiedBy>Fairhall, Brad</cp:lastModifiedBy>
  <cp:revision>3</cp:revision>
  <cp:lastPrinted>2022-03-27T07:06:00Z</cp:lastPrinted>
  <dcterms:created xsi:type="dcterms:W3CDTF">2022-03-27T11:57:00Z</dcterms:created>
  <dcterms:modified xsi:type="dcterms:W3CDTF">2022-03-27T11:58:00Z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0x010100AA3B0B12D2F0A044930B7F0ED9CD8462</vt:lpwstr>
  </property>
  <property fmtid="{D5CDD505-2E9C-101B-9397-08002B2CF9AE}" pid="3" name="Order">
    <vt:i4>100</vt:i4>
  </property>
</Properties>
</file>