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5C8D2" w14:textId="60EFC093" w:rsidR="00734124" w:rsidRDefault="008E25F1" w:rsidP="00734124">
      <w:pPr>
        <w:pStyle w:val="Heading1"/>
      </w:pPr>
      <w:bookmarkStart w:id="0" w:name="_Hlk87534535"/>
      <w:r w:rsidRPr="00CD4523">
        <w:t>Advice for international students on</w:t>
      </w:r>
      <w:r>
        <w:t xml:space="preserve"> tuberculosis</w:t>
      </w:r>
      <w:r w:rsidRPr="00CD4523">
        <w:t xml:space="preserve"> </w:t>
      </w:r>
      <w:r>
        <w:t>(</w:t>
      </w:r>
      <w:r w:rsidRPr="00CD4523">
        <w:t>TB</w:t>
      </w:r>
      <w:r>
        <w:t>)</w:t>
      </w:r>
      <w:r w:rsidRPr="00CD4523">
        <w:t xml:space="preserve"> screening and treatment</w:t>
      </w:r>
      <w:bookmarkEnd w:id="0"/>
    </w:p>
    <w:p w14:paraId="0FDF1B80" w14:textId="46EE1FFC" w:rsidR="00734124" w:rsidRPr="00734124" w:rsidRDefault="00734124" w:rsidP="00734124">
      <w:pPr>
        <w:rPr>
          <w:b/>
          <w:bCs/>
        </w:rPr>
        <w:sectPr w:rsidR="00734124" w:rsidRPr="00734124" w:rsidSect="005628D0">
          <w:footerReference w:type="default" r:id="rId11"/>
          <w:headerReference w:type="first" r:id="rId12"/>
          <w:footerReference w:type="first" r:id="rId13"/>
          <w:pgSz w:w="11906" w:h="16838"/>
          <w:pgMar w:top="1135" w:right="1418" w:bottom="1418" w:left="1418" w:header="851" w:footer="709" w:gutter="0"/>
          <w:cols w:space="708"/>
          <w:titlePg/>
          <w:docGrid w:linePitch="360"/>
        </w:sectPr>
      </w:pPr>
    </w:p>
    <w:p w14:paraId="4B6AC01F" w14:textId="6C221FB5" w:rsidR="008E25F1" w:rsidRDefault="008E25F1" w:rsidP="005628D0">
      <w:pPr>
        <w:pStyle w:val="Heading2"/>
      </w:pPr>
      <w:r>
        <w:t xml:space="preserve">Higher risk of </w:t>
      </w:r>
      <w:r w:rsidRPr="005628D0">
        <w:t>TB</w:t>
      </w:r>
    </w:p>
    <w:p w14:paraId="3A9EDEC7" w14:textId="5EB48581" w:rsidR="008E25F1" w:rsidRPr="005628D0" w:rsidRDefault="00A30AA0" w:rsidP="005628D0">
      <w:r w:rsidRPr="005628D0">
        <w:t>Some i</w:t>
      </w:r>
      <w:r w:rsidR="008E25F1" w:rsidRPr="005628D0">
        <w:t>nternational students are much more likely to develop tuberculosis (TB) than people born in Australia</w:t>
      </w:r>
      <w:r w:rsidR="009570B4" w:rsidRPr="005628D0">
        <w:t>.</w:t>
      </w:r>
    </w:p>
    <w:p w14:paraId="7BD556A0" w14:textId="4F0D5F97" w:rsidR="008E25F1" w:rsidRPr="005628D0" w:rsidRDefault="008E25F1" w:rsidP="005628D0">
      <w:r w:rsidRPr="005628D0">
        <w:t>If you are from a country in the following regions, it’s likely you have been exposed to TB:</w:t>
      </w:r>
    </w:p>
    <w:p w14:paraId="42692C44" w14:textId="77777777" w:rsidR="008E25F1" w:rsidRDefault="008E25F1" w:rsidP="005628D0">
      <w:pPr>
        <w:pStyle w:val="ListBullet"/>
      </w:pPr>
      <w:r>
        <w:t>Asia</w:t>
      </w:r>
    </w:p>
    <w:p w14:paraId="57D3F528" w14:textId="4E7294E8" w:rsidR="008E25F1" w:rsidRDefault="008E25F1" w:rsidP="005628D0">
      <w:pPr>
        <w:pStyle w:val="ListBullet"/>
      </w:pPr>
      <w:r>
        <w:t>Africa</w:t>
      </w:r>
    </w:p>
    <w:p w14:paraId="7970F22B" w14:textId="1CC76977" w:rsidR="008E25F1" w:rsidRDefault="008E25F1" w:rsidP="005628D0">
      <w:pPr>
        <w:pStyle w:val="ListBullet"/>
      </w:pPr>
      <w:r>
        <w:t>the Western Pacific</w:t>
      </w:r>
    </w:p>
    <w:p w14:paraId="7D075860" w14:textId="2925C443" w:rsidR="008E25F1" w:rsidRDefault="008E25F1" w:rsidP="005628D0">
      <w:pPr>
        <w:pStyle w:val="ListBullet"/>
      </w:pPr>
      <w:r>
        <w:t>the Indian sub-continent</w:t>
      </w:r>
    </w:p>
    <w:p w14:paraId="1DD6455A" w14:textId="28E70380" w:rsidR="008E25F1" w:rsidRDefault="008E25F1" w:rsidP="005628D0">
      <w:pPr>
        <w:pStyle w:val="ListBullet"/>
      </w:pPr>
      <w:r>
        <w:t>South America</w:t>
      </w:r>
    </w:p>
    <w:p w14:paraId="402F4584" w14:textId="1C88552C" w:rsidR="008E25F1" w:rsidRDefault="008E25F1" w:rsidP="005628D0">
      <w:pPr>
        <w:pStyle w:val="ListBullet"/>
      </w:pPr>
      <w:r>
        <w:t xml:space="preserve">Eastern Europe. </w:t>
      </w:r>
    </w:p>
    <w:p w14:paraId="708ABF27" w14:textId="1EFA015A" w:rsidR="008E25F1" w:rsidRPr="005628D0" w:rsidRDefault="008E25F1" w:rsidP="005628D0">
      <w:r w:rsidRPr="005628D0">
        <w:t>People from these regions are at a higher risk of being infected and getting sick from TB.</w:t>
      </w:r>
    </w:p>
    <w:p w14:paraId="16A9BEED" w14:textId="0026E12E" w:rsidR="00065E62" w:rsidRPr="005628D0" w:rsidRDefault="00065E62" w:rsidP="005628D0">
      <w:pPr>
        <w:pStyle w:val="Heading2"/>
      </w:pPr>
      <w:r>
        <w:t>What is TB?</w:t>
      </w:r>
    </w:p>
    <w:p w14:paraId="6EA1D4EC" w14:textId="73909A1B" w:rsidR="00A30AA0" w:rsidRPr="005628D0" w:rsidRDefault="008E25F1" w:rsidP="005628D0">
      <w:r w:rsidRPr="005628D0">
        <w:t>TB is an infectious disease that affects the lungs, other organs and bones. Medication can cure TB, but it can be fatal if left untreated.</w:t>
      </w:r>
      <w:r w:rsidR="00C74F76" w:rsidRPr="005628D0">
        <w:t xml:space="preserve"> </w:t>
      </w:r>
      <w:r w:rsidRPr="005628D0">
        <w:t>About one quarter of the world’s population is infected with the bacteria that cause TB.</w:t>
      </w:r>
    </w:p>
    <w:p w14:paraId="08920D4C" w14:textId="0D74EC68" w:rsidR="008E25F1" w:rsidRPr="005628D0" w:rsidRDefault="008E25F1" w:rsidP="005628D0">
      <w:r w:rsidRPr="005628D0">
        <w:t>TB is one of the top 10 causes of death worldwide.</w:t>
      </w:r>
    </w:p>
    <w:p w14:paraId="4FA6D699" w14:textId="00DD8CD8" w:rsidR="008E25F1" w:rsidRPr="005628D0" w:rsidRDefault="008E25F1" w:rsidP="005628D0">
      <w:pPr>
        <w:pStyle w:val="Heading2"/>
      </w:pPr>
      <w:r>
        <w:t>No cost for TB treatment</w:t>
      </w:r>
    </w:p>
    <w:p w14:paraId="6DB9863F" w14:textId="29041299" w:rsidR="006748EB" w:rsidRPr="005628D0" w:rsidRDefault="00B04A39" w:rsidP="005628D0">
      <w:r w:rsidRPr="005628D0">
        <w:t>I</w:t>
      </w:r>
      <w:r w:rsidR="001B2F5C" w:rsidRPr="005628D0">
        <w:t xml:space="preserve">n Australia, you will not have to pay for </w:t>
      </w:r>
      <w:r w:rsidRPr="005628D0">
        <w:t>TB diagnostic or</w:t>
      </w:r>
      <w:r w:rsidR="001B2F5C" w:rsidRPr="005628D0">
        <w:t xml:space="preserve"> treatment</w:t>
      </w:r>
      <w:r w:rsidRPr="005628D0">
        <w:t xml:space="preserve"> services</w:t>
      </w:r>
      <w:r w:rsidR="006A359A" w:rsidRPr="005628D0">
        <w:t xml:space="preserve"> undertaken in the public health system</w:t>
      </w:r>
      <w:r w:rsidR="00A31B82" w:rsidRPr="005628D0">
        <w:t xml:space="preserve">, </w:t>
      </w:r>
      <w:r w:rsidR="004D64BA" w:rsidRPr="005628D0">
        <w:t>including the cost of medications.</w:t>
      </w:r>
      <w:r w:rsidR="00071649" w:rsidRPr="005628D0">
        <w:t xml:space="preserve"> </w:t>
      </w:r>
      <w:r w:rsidR="008E25F1" w:rsidRPr="005628D0">
        <w:t xml:space="preserve">Overseas Student Health Cover (OSHC) </w:t>
      </w:r>
      <w:r w:rsidR="00D12289" w:rsidRPr="005628D0">
        <w:t xml:space="preserve">may </w:t>
      </w:r>
      <w:r w:rsidR="008E25F1" w:rsidRPr="005628D0">
        <w:t xml:space="preserve">help </w:t>
      </w:r>
      <w:r w:rsidR="00A31B82" w:rsidRPr="005628D0">
        <w:t xml:space="preserve">to </w:t>
      </w:r>
      <w:r w:rsidR="008E25F1" w:rsidRPr="005628D0">
        <w:t>cover</w:t>
      </w:r>
      <w:r w:rsidR="00CA034E" w:rsidRPr="005628D0">
        <w:t xml:space="preserve"> some</w:t>
      </w:r>
      <w:r w:rsidR="008E25F1" w:rsidRPr="005628D0">
        <w:t xml:space="preserve"> costs </w:t>
      </w:r>
      <w:r w:rsidR="009F6AFB" w:rsidRPr="005628D0">
        <w:t xml:space="preserve">for </w:t>
      </w:r>
      <w:r w:rsidR="00D12289" w:rsidRPr="005628D0">
        <w:t>TB services</w:t>
      </w:r>
      <w:r w:rsidR="009F6AFB" w:rsidRPr="005628D0">
        <w:t xml:space="preserve"> </w:t>
      </w:r>
      <w:r w:rsidR="00CA034E" w:rsidRPr="005628D0">
        <w:t>provided</w:t>
      </w:r>
      <w:r w:rsidR="006748EB" w:rsidRPr="005628D0">
        <w:t xml:space="preserve"> through the private </w:t>
      </w:r>
      <w:r w:rsidR="00A31B82" w:rsidRPr="005628D0">
        <w:t xml:space="preserve">health </w:t>
      </w:r>
      <w:r w:rsidR="006748EB" w:rsidRPr="005628D0">
        <w:t>system.</w:t>
      </w:r>
    </w:p>
    <w:p w14:paraId="2A4E479E" w14:textId="77777777" w:rsidR="008E25F1" w:rsidRPr="005628D0" w:rsidRDefault="008E25F1" w:rsidP="005628D0">
      <w:pPr>
        <w:pStyle w:val="Heading2"/>
      </w:pPr>
      <w:r>
        <w:t>Visa is not affected</w:t>
      </w:r>
    </w:p>
    <w:p w14:paraId="5D79A903" w14:textId="7F30A950" w:rsidR="008E25F1" w:rsidRPr="005628D0" w:rsidRDefault="008E25F1" w:rsidP="005628D0">
      <w:r w:rsidRPr="005628D0">
        <w:t xml:space="preserve">If you develop TB, you will not be asked to leave Australia. </w:t>
      </w:r>
      <w:proofErr w:type="gramStart"/>
      <w:r w:rsidRPr="005628D0">
        <w:t>As long as</w:t>
      </w:r>
      <w:proofErr w:type="gramEnd"/>
      <w:r w:rsidRPr="005628D0">
        <w:t xml:space="preserve"> you get the recommended treatment for TB, it will not affect the conditions of your student visa.</w:t>
      </w:r>
    </w:p>
    <w:p w14:paraId="1F55C989" w14:textId="08DC7021" w:rsidR="008E25F1" w:rsidRPr="005628D0" w:rsidRDefault="008E25F1" w:rsidP="005628D0">
      <w:pPr>
        <w:pStyle w:val="Heading2"/>
      </w:pPr>
      <w:r>
        <w:t>Symptoms</w:t>
      </w:r>
    </w:p>
    <w:p w14:paraId="39214065" w14:textId="77777777" w:rsidR="008E25F1" w:rsidRPr="005628D0" w:rsidRDefault="008E25F1" w:rsidP="005628D0">
      <w:r w:rsidRPr="005628D0">
        <w:t>People with TB can:</w:t>
      </w:r>
    </w:p>
    <w:p w14:paraId="4BB0424D" w14:textId="77777777" w:rsidR="008E25F1" w:rsidRPr="00A30AA0" w:rsidRDefault="008E25F1" w:rsidP="005628D0">
      <w:pPr>
        <w:pStyle w:val="ListBullet"/>
      </w:pPr>
      <w:r w:rsidRPr="00A30AA0">
        <w:t>feel tired and unwell</w:t>
      </w:r>
    </w:p>
    <w:p w14:paraId="43EC551F" w14:textId="0E0587AA" w:rsidR="008E25F1" w:rsidRPr="00A30AA0" w:rsidRDefault="008E25F1" w:rsidP="005628D0">
      <w:pPr>
        <w:pStyle w:val="ListBullet"/>
      </w:pPr>
      <w:r w:rsidRPr="00A30AA0">
        <w:t>have a cough that lasts at least 3 weeks</w:t>
      </w:r>
    </w:p>
    <w:p w14:paraId="5C8A553C" w14:textId="77777777" w:rsidR="008E25F1" w:rsidRPr="00A30AA0" w:rsidRDefault="008E25F1" w:rsidP="005628D0">
      <w:pPr>
        <w:pStyle w:val="ListBullet"/>
      </w:pPr>
      <w:r w:rsidRPr="00A30AA0">
        <w:t>lose weight without meaning to</w:t>
      </w:r>
    </w:p>
    <w:p w14:paraId="41F4C9DF" w14:textId="09ECBF60" w:rsidR="008E25F1" w:rsidRPr="00184A9A" w:rsidRDefault="008E25F1" w:rsidP="005628D0">
      <w:pPr>
        <w:pStyle w:val="ListBullet"/>
      </w:pPr>
      <w:r w:rsidRPr="00A30AA0">
        <w:t>have a </w:t>
      </w:r>
      <w:r w:rsidRPr="00184A9A">
        <w:t>fever</w:t>
      </w:r>
    </w:p>
    <w:p w14:paraId="66F13924" w14:textId="6AD44D5E" w:rsidR="008E25F1" w:rsidRPr="00184A9A" w:rsidRDefault="008E25F1" w:rsidP="005628D0">
      <w:pPr>
        <w:pStyle w:val="ListBullet"/>
      </w:pPr>
      <w:r w:rsidRPr="00184A9A">
        <w:t>sweat in bed at nigh</w:t>
      </w:r>
      <w:r w:rsidR="00184A9A" w:rsidRPr="00184A9A">
        <w:t>t</w:t>
      </w:r>
    </w:p>
    <w:p w14:paraId="4F29FEB5" w14:textId="0BC66474" w:rsidR="008E25F1" w:rsidRPr="00A30AA0" w:rsidRDefault="008E25F1" w:rsidP="005628D0">
      <w:pPr>
        <w:pStyle w:val="ListBullet"/>
      </w:pPr>
      <w:r w:rsidRPr="00A30AA0">
        <w:lastRenderedPageBreak/>
        <w:t xml:space="preserve">cough up blood </w:t>
      </w:r>
    </w:p>
    <w:p w14:paraId="191D3D6C" w14:textId="77777777" w:rsidR="008E25F1" w:rsidRPr="00A30AA0" w:rsidRDefault="008E25F1" w:rsidP="005628D0">
      <w:pPr>
        <w:pStyle w:val="ListBullet"/>
      </w:pPr>
      <w:r w:rsidRPr="00A30AA0">
        <w:t>have chest pain</w:t>
      </w:r>
    </w:p>
    <w:p w14:paraId="11CA1FA5" w14:textId="77777777" w:rsidR="008E25F1" w:rsidRPr="00A30AA0" w:rsidRDefault="008E25F1" w:rsidP="005628D0">
      <w:pPr>
        <w:pStyle w:val="ListBullet"/>
      </w:pPr>
      <w:r w:rsidRPr="00A30AA0">
        <w:t>have swollen lymph glands</w:t>
      </w:r>
    </w:p>
    <w:p w14:paraId="122CB464" w14:textId="77777777" w:rsidR="008E25F1" w:rsidRPr="00A30AA0" w:rsidRDefault="008E25F1" w:rsidP="005628D0">
      <w:pPr>
        <w:pStyle w:val="ListBullet"/>
      </w:pPr>
      <w:r w:rsidRPr="00A30AA0">
        <w:t>lose their appetite.</w:t>
      </w:r>
    </w:p>
    <w:p w14:paraId="2869FAE2" w14:textId="37B653DC" w:rsidR="008E25F1" w:rsidRPr="005628D0" w:rsidRDefault="008E25F1" w:rsidP="005628D0">
      <w:r w:rsidRPr="005628D0">
        <w:t>If you have any of these symptoms, see a doctor and show them this fact sheet.</w:t>
      </w:r>
      <w:r w:rsidR="00B64DFD" w:rsidRPr="005628D0">
        <w:t xml:space="preserve">  </w:t>
      </w:r>
    </w:p>
    <w:p w14:paraId="04CA781D" w14:textId="2D040A63" w:rsidR="008E25F1" w:rsidRPr="005628D0" w:rsidRDefault="008E25F1" w:rsidP="005628D0">
      <w:r w:rsidRPr="005628D0">
        <w:t>Some people with active TB will have no symptoms.</w:t>
      </w:r>
    </w:p>
    <w:p w14:paraId="666E9300" w14:textId="68BBF9A8" w:rsidR="008E25F1" w:rsidRPr="005628D0" w:rsidRDefault="008E25F1" w:rsidP="005628D0">
      <w:pPr>
        <w:pStyle w:val="Heading2"/>
      </w:pPr>
      <w:r>
        <w:t>How TB spreads</w:t>
      </w:r>
    </w:p>
    <w:p w14:paraId="3B0A561F" w14:textId="6BDCCBAA" w:rsidR="008E25F1" w:rsidRPr="005628D0" w:rsidRDefault="008E25F1" w:rsidP="005628D0">
      <w:r w:rsidRPr="005628D0">
        <w:t>TB spreads through the air when a person with active TB coughs, sneezes, shouts, speaks or sings, and other people nearby breathe in the bacteria.</w:t>
      </w:r>
    </w:p>
    <w:p w14:paraId="1696A50D" w14:textId="66F84A3D" w:rsidR="008E25F1" w:rsidRPr="005628D0" w:rsidRDefault="008E25F1" w:rsidP="005628D0">
      <w:r w:rsidRPr="005628D0">
        <w:t>It is possible that you might have been exposed to TB without knowing it.</w:t>
      </w:r>
    </w:p>
    <w:p w14:paraId="2C46A9A2" w14:textId="77777777" w:rsidR="008E25F1" w:rsidRPr="005628D0" w:rsidRDefault="008E25F1" w:rsidP="005628D0">
      <w:r w:rsidRPr="005628D0">
        <w:t>Some people with TB have no symptoms and may not know they have active TB disease.</w:t>
      </w:r>
    </w:p>
    <w:p w14:paraId="7C98AC04" w14:textId="5A659868" w:rsidR="008E25F1" w:rsidRPr="005628D0" w:rsidRDefault="008E25F1" w:rsidP="005628D0">
      <w:pPr>
        <w:pStyle w:val="Heading2"/>
      </w:pPr>
      <w:r>
        <w:t>Vaccination</w:t>
      </w:r>
    </w:p>
    <w:p w14:paraId="17FB124C" w14:textId="77777777" w:rsidR="00071649" w:rsidRPr="005628D0" w:rsidRDefault="008E25F1" w:rsidP="005628D0">
      <w:r w:rsidRPr="005628D0">
        <w:t>The TB vaccine (BCG) helps protect young children against severe forms of TB. Even if you were vaccinated, you can still get TB.</w:t>
      </w:r>
    </w:p>
    <w:p w14:paraId="308C1D28" w14:textId="153F9FD0" w:rsidR="008E25F1" w:rsidRPr="005628D0" w:rsidRDefault="008E25F1" w:rsidP="005628D0">
      <w:pPr>
        <w:pStyle w:val="Heading2"/>
      </w:pPr>
      <w:r>
        <w:t>TB checks</w:t>
      </w:r>
    </w:p>
    <w:p w14:paraId="0A474460" w14:textId="047D9157" w:rsidR="008E25F1" w:rsidRPr="005628D0" w:rsidRDefault="008E25F1" w:rsidP="005628D0">
      <w:r w:rsidRPr="005628D0">
        <w:t xml:space="preserve">The Visa Medical Screen includes a chest x-ray to look for active or infectious TB in people from high-risk countries. </w:t>
      </w:r>
    </w:p>
    <w:p w14:paraId="6CDC012E" w14:textId="2AC87576" w:rsidR="00071649" w:rsidRPr="005628D0" w:rsidRDefault="008E25F1" w:rsidP="005628D0">
      <w:r w:rsidRPr="005628D0">
        <w:t>Many people will have latent or silent TB infection, which doctors cannot see on a chest x</w:t>
      </w:r>
      <w:r w:rsidR="00071649" w:rsidRPr="005628D0">
        <w:noBreakHyphen/>
      </w:r>
      <w:r w:rsidRPr="005628D0">
        <w:t>ray.</w:t>
      </w:r>
    </w:p>
    <w:p w14:paraId="317C6DA4" w14:textId="1EE907C6" w:rsidR="00071649" w:rsidRPr="005628D0" w:rsidRDefault="008E25F1" w:rsidP="005628D0">
      <w:r w:rsidRPr="005628D0">
        <w:t xml:space="preserve">Latent or silent TB does not cause any </w:t>
      </w:r>
      <w:r w:rsidR="00120499" w:rsidRPr="005628D0">
        <w:t>symptoms but</w:t>
      </w:r>
      <w:r w:rsidRPr="005628D0">
        <w:t xml:space="preserve"> can progress to active and infectious TB months or years after screening.</w:t>
      </w:r>
    </w:p>
    <w:p w14:paraId="67320FC6" w14:textId="34DA3051" w:rsidR="008E25F1" w:rsidRPr="005628D0" w:rsidRDefault="008E25F1" w:rsidP="005628D0">
      <w:pPr>
        <w:pStyle w:val="Heading2"/>
      </w:pPr>
      <w:r w:rsidRPr="005628D0">
        <w:t>Where to get help after arriving in Australia</w:t>
      </w:r>
    </w:p>
    <w:p w14:paraId="1CF3E7A5" w14:textId="6D9389C9" w:rsidR="00071649" w:rsidRPr="005628D0" w:rsidRDefault="008E25F1" w:rsidP="005628D0">
      <w:r w:rsidRPr="005628D0">
        <w:t>You can get help by talking to your doctor, university health service or local hospital.</w:t>
      </w:r>
      <w:r w:rsidR="00071649" w:rsidRPr="005628D0">
        <w:t xml:space="preserve"> </w:t>
      </w:r>
      <w:r w:rsidR="00C66850" w:rsidRPr="005628D0">
        <w:t>Show your doctor</w:t>
      </w:r>
      <w:r w:rsidRPr="005628D0">
        <w:t xml:space="preserve"> this fact sheet if you have any symptoms of TB.</w:t>
      </w:r>
    </w:p>
    <w:p w14:paraId="047A8CF2" w14:textId="1A92B2DB" w:rsidR="008E25F1" w:rsidRPr="005628D0" w:rsidRDefault="008E25F1" w:rsidP="005628D0">
      <w:r w:rsidRPr="005628D0">
        <w:t xml:space="preserve">You can also call </w:t>
      </w:r>
      <w:hyperlink r:id="rId14" w:history="1">
        <w:proofErr w:type="spellStart"/>
        <w:r w:rsidRPr="005628D0">
          <w:rPr>
            <w:rStyle w:val="Hyperlink"/>
          </w:rPr>
          <w:t>Health</w:t>
        </w:r>
        <w:r w:rsidR="00B01B4F" w:rsidRPr="005628D0">
          <w:rPr>
            <w:rStyle w:val="Hyperlink"/>
          </w:rPr>
          <w:t>D</w:t>
        </w:r>
        <w:r w:rsidRPr="005628D0">
          <w:rPr>
            <w:rStyle w:val="Hyperlink"/>
          </w:rPr>
          <w:t>irect</w:t>
        </w:r>
        <w:proofErr w:type="spellEnd"/>
        <w:r w:rsidRPr="005628D0">
          <w:rPr>
            <w:rStyle w:val="Hyperlink"/>
          </w:rPr>
          <w:t xml:space="preserve"> Australia</w:t>
        </w:r>
      </w:hyperlink>
      <w:r w:rsidRPr="005628D0">
        <w:t xml:space="preserve"> </w:t>
      </w:r>
      <w:r w:rsidR="00E84199" w:rsidRPr="005628D0">
        <w:t xml:space="preserve">24-hours a day, 7 days a week </w:t>
      </w:r>
      <w:r w:rsidR="00C66850" w:rsidRPr="005628D0">
        <w:t xml:space="preserve">for free health advice </w:t>
      </w:r>
      <w:r w:rsidRPr="005628D0">
        <w:t>on 1800 022 222</w:t>
      </w:r>
      <w:r w:rsidR="00C66850" w:rsidRPr="005628D0">
        <w:t xml:space="preserve"> (calls from landlines are free, mobile charges may apply).</w:t>
      </w:r>
    </w:p>
    <w:p w14:paraId="5F6251FD" w14:textId="485427FD" w:rsidR="00237573" w:rsidRPr="005628D0" w:rsidRDefault="00E02DBF" w:rsidP="005628D0">
      <w:r w:rsidRPr="005628D0">
        <w:t>V</w:t>
      </w:r>
      <w:r w:rsidR="008E25F1" w:rsidRPr="005628D0">
        <w:t>isit your state or territory health department’s website</w:t>
      </w:r>
      <w:r w:rsidR="00237573" w:rsidRPr="005628D0">
        <w:t xml:space="preserve"> using the links below:</w:t>
      </w:r>
    </w:p>
    <w:p w14:paraId="72A2B85E" w14:textId="77777777" w:rsidR="00C66850" w:rsidRPr="004D44EC" w:rsidRDefault="00C66850" w:rsidP="005628D0">
      <w:pPr>
        <w:pStyle w:val="ListBullet"/>
      </w:pPr>
      <w:r w:rsidRPr="004D44EC">
        <w:t xml:space="preserve">Australian Capital Territory: </w:t>
      </w:r>
      <w:hyperlink r:id="rId15" w:history="1">
        <w:r w:rsidRPr="001647EA">
          <w:rPr>
            <w:rStyle w:val="Hyperlink"/>
          </w:rPr>
          <w:t>Tuberculosis (health.act.gov.au)</w:t>
        </w:r>
      </w:hyperlink>
      <w:r>
        <w:t xml:space="preserve"> </w:t>
      </w:r>
    </w:p>
    <w:p w14:paraId="6787D087" w14:textId="77777777" w:rsidR="00C66850" w:rsidRDefault="00C66850" w:rsidP="005628D0">
      <w:pPr>
        <w:pStyle w:val="ListBullet"/>
      </w:pPr>
      <w:r w:rsidRPr="001647EA">
        <w:t xml:space="preserve">Victoria: </w:t>
      </w:r>
      <w:hyperlink r:id="rId16" w:history="1">
        <w:r w:rsidRPr="001647EA">
          <w:rPr>
            <w:rStyle w:val="Hyperlink"/>
          </w:rPr>
          <w:t>Tuberculosis (health.vic.gov.au)</w:t>
        </w:r>
      </w:hyperlink>
      <w:r w:rsidRPr="001647EA">
        <w:t xml:space="preserve"> </w:t>
      </w:r>
    </w:p>
    <w:p w14:paraId="6057B7EA" w14:textId="77777777" w:rsidR="00C66850" w:rsidRPr="001647EA" w:rsidRDefault="00C66850" w:rsidP="005628D0">
      <w:pPr>
        <w:pStyle w:val="ListBullet"/>
      </w:pPr>
      <w:r w:rsidRPr="001647EA">
        <w:t>New South Wales:</w:t>
      </w:r>
      <w:r>
        <w:rPr>
          <w:rStyle w:val="Hyperlink"/>
        </w:rPr>
        <w:t xml:space="preserve"> </w:t>
      </w:r>
      <w:hyperlink r:id="rId17" w:history="1">
        <w:r w:rsidRPr="001647EA">
          <w:rPr>
            <w:rStyle w:val="Hyperlink"/>
          </w:rPr>
          <w:t>Tuberculosis (</w:t>
        </w:r>
        <w:r>
          <w:rPr>
            <w:rStyle w:val="Hyperlink"/>
          </w:rPr>
          <w:t>heath.nsw.</w:t>
        </w:r>
        <w:r w:rsidRPr="001647EA">
          <w:rPr>
            <w:rStyle w:val="Hyperlink"/>
          </w:rPr>
          <w:t>gov.au)</w:t>
        </w:r>
      </w:hyperlink>
    </w:p>
    <w:p w14:paraId="203762ED" w14:textId="77777777" w:rsidR="00C66850" w:rsidRPr="004D44EC" w:rsidRDefault="00C66850" w:rsidP="005628D0">
      <w:pPr>
        <w:pStyle w:val="ListBullet"/>
      </w:pPr>
      <w:r w:rsidRPr="004D44EC">
        <w:t xml:space="preserve">Queensland: </w:t>
      </w:r>
      <w:hyperlink r:id="rId18" w:history="1">
        <w:r w:rsidRPr="001647EA">
          <w:rPr>
            <w:rStyle w:val="Hyperlink"/>
          </w:rPr>
          <w:t>Tuberculosis (health.qld.gov.au)</w:t>
        </w:r>
      </w:hyperlink>
      <w:r>
        <w:t xml:space="preserve"> </w:t>
      </w:r>
    </w:p>
    <w:p w14:paraId="07DAEC8D" w14:textId="77777777" w:rsidR="00C66850" w:rsidRPr="004D44EC" w:rsidRDefault="00C66850" w:rsidP="005628D0">
      <w:pPr>
        <w:pStyle w:val="ListBullet"/>
      </w:pPr>
      <w:r w:rsidRPr="004D44EC">
        <w:t xml:space="preserve">Northern Territory: </w:t>
      </w:r>
      <w:hyperlink r:id="rId19" w:history="1">
        <w:r w:rsidRPr="00D61190">
          <w:rPr>
            <w:rStyle w:val="Hyperlink"/>
          </w:rPr>
          <w:t>Tuberculosis (health.nt.gov.au)</w:t>
        </w:r>
      </w:hyperlink>
      <w:r>
        <w:t xml:space="preserve"> </w:t>
      </w:r>
    </w:p>
    <w:p w14:paraId="74B19784" w14:textId="77777777" w:rsidR="00C66850" w:rsidRDefault="00C66850" w:rsidP="005628D0">
      <w:pPr>
        <w:pStyle w:val="ListBullet"/>
      </w:pPr>
      <w:r w:rsidRPr="004D44EC">
        <w:t xml:space="preserve">Western Australia: </w:t>
      </w:r>
      <w:hyperlink r:id="rId20" w:history="1">
        <w:r w:rsidRPr="00F65B10">
          <w:rPr>
            <w:rStyle w:val="Hyperlink"/>
          </w:rPr>
          <w:t>Tuberculosis (health.wa.gov.au)</w:t>
        </w:r>
      </w:hyperlink>
      <w:r>
        <w:t xml:space="preserve"> </w:t>
      </w:r>
    </w:p>
    <w:p w14:paraId="36A5F3A5" w14:textId="6A00889F" w:rsidR="00C66850" w:rsidRPr="005628D0" w:rsidRDefault="00C66850" w:rsidP="005628D0">
      <w:pPr>
        <w:pStyle w:val="ListBullet"/>
      </w:pPr>
      <w:r>
        <w:t xml:space="preserve">South Australia: </w:t>
      </w:r>
      <w:hyperlink r:id="rId21" w:history="1">
        <w:r>
          <w:rPr>
            <w:rStyle w:val="Hyperlink"/>
          </w:rPr>
          <w:t>Tuberculosis (sahealth.sa.gov.au)</w:t>
        </w:r>
      </w:hyperlink>
    </w:p>
    <w:p w14:paraId="60E226FF" w14:textId="1223917E" w:rsidR="00E868DF" w:rsidRDefault="00E868DF" w:rsidP="005628D0">
      <w:pPr>
        <w:pStyle w:val="ListBullet"/>
      </w:pPr>
      <w:r w:rsidRPr="005628D0">
        <w:t xml:space="preserve">Tasmania:  </w:t>
      </w:r>
      <w:r w:rsidRPr="00E868DF">
        <w:rPr>
          <w:rStyle w:val="Hyperlink"/>
        </w:rPr>
        <w:t>Department of Health</w:t>
      </w:r>
      <w:r>
        <w:rPr>
          <w:rStyle w:val="Hyperlink"/>
        </w:rPr>
        <w:t xml:space="preserve"> </w:t>
      </w:r>
      <w:hyperlink r:id="rId22" w:history="1">
        <w:r w:rsidR="008B62A2">
          <w:rPr>
            <w:rStyle w:val="Hyperlink"/>
          </w:rPr>
          <w:t>(</w:t>
        </w:r>
        <w:r w:rsidR="008B62A2" w:rsidRPr="008B62A2">
          <w:rPr>
            <w:rStyle w:val="Hyperlink"/>
          </w:rPr>
          <w:t>health.tas.gov.au/</w:t>
        </w:r>
      </w:hyperlink>
      <w:r>
        <w:rPr>
          <w:rStyle w:val="Hyperlink"/>
        </w:rPr>
        <w:t>)</w:t>
      </w:r>
    </w:p>
    <w:p w14:paraId="3CB055A1" w14:textId="44804E40" w:rsidR="00E02DBF" w:rsidRPr="005628D0" w:rsidRDefault="00C66850" w:rsidP="005628D0">
      <w:r w:rsidRPr="005628D0">
        <w:t>If you think you need an ambulance or your illness is critical or life threatening, call triple zero (000) for an ambulance immediately.</w:t>
      </w:r>
    </w:p>
    <w:sectPr w:rsidR="00E02DBF" w:rsidRPr="005628D0" w:rsidSect="008E25F1">
      <w:headerReference w:type="default" r:id="rId23"/>
      <w:type w:val="continuous"/>
      <w:pgSz w:w="11906" w:h="16838"/>
      <w:pgMar w:top="1701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14C64" w14:textId="77777777" w:rsidR="00975D16" w:rsidRDefault="00975D16" w:rsidP="006B56BB">
      <w:r>
        <w:separator/>
      </w:r>
    </w:p>
    <w:p w14:paraId="412C8F3D" w14:textId="77777777" w:rsidR="00975D16" w:rsidRDefault="00975D16"/>
  </w:endnote>
  <w:endnote w:type="continuationSeparator" w:id="0">
    <w:p w14:paraId="79D16D36" w14:textId="77777777" w:rsidR="00975D16" w:rsidRDefault="00975D16" w:rsidP="006B56BB">
      <w:r>
        <w:continuationSeparator/>
      </w:r>
    </w:p>
    <w:p w14:paraId="72579D1C" w14:textId="77777777" w:rsidR="00975D16" w:rsidRDefault="00975D16"/>
  </w:endnote>
  <w:endnote w:type="continuationNotice" w:id="1">
    <w:p w14:paraId="1690A297" w14:textId="77777777" w:rsidR="00975D16" w:rsidRDefault="00975D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99FBE" w14:textId="2297AAED" w:rsidR="008D48C9" w:rsidRPr="00734124" w:rsidRDefault="00734124" w:rsidP="00734124">
    <w:pPr>
      <w:pStyle w:val="Heading1"/>
      <w:rPr>
        <w:sz w:val="18"/>
        <w:szCs w:val="18"/>
      </w:rPr>
    </w:pPr>
    <w:r w:rsidRPr="00734124">
      <w:rPr>
        <w:sz w:val="18"/>
        <w:szCs w:val="18"/>
      </w:rPr>
      <w:t>Department of Health – Advice for international students on tuberculosis screening and treatment – March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4B4C8" w14:textId="0E1A5A12" w:rsidR="00B64DFD" w:rsidRPr="00734124" w:rsidRDefault="00B64DFD" w:rsidP="00B64DFD">
    <w:pPr>
      <w:pStyle w:val="Heading1"/>
      <w:rPr>
        <w:sz w:val="18"/>
        <w:szCs w:val="18"/>
      </w:rPr>
    </w:pPr>
    <w:bookmarkStart w:id="1" w:name="_Hlk87534626"/>
    <w:bookmarkStart w:id="2" w:name="_Hlk87534627"/>
    <w:r w:rsidRPr="00734124">
      <w:rPr>
        <w:sz w:val="18"/>
        <w:szCs w:val="18"/>
      </w:rPr>
      <w:t xml:space="preserve">Department of Health </w:t>
    </w:r>
    <w:r w:rsidR="00734124" w:rsidRPr="00734124">
      <w:rPr>
        <w:sz w:val="18"/>
        <w:szCs w:val="18"/>
      </w:rPr>
      <w:t>–</w:t>
    </w:r>
    <w:r w:rsidRPr="00734124">
      <w:rPr>
        <w:sz w:val="18"/>
        <w:szCs w:val="18"/>
      </w:rPr>
      <w:t xml:space="preserve"> Advice for international students on tuberculosis screening and treatment</w:t>
    </w:r>
    <w:bookmarkEnd w:id="1"/>
    <w:bookmarkEnd w:id="2"/>
    <w:r w:rsidR="00734124" w:rsidRPr="00734124">
      <w:rPr>
        <w:sz w:val="18"/>
        <w:szCs w:val="18"/>
      </w:rPr>
      <w:t xml:space="preserve"> – 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60B82" w14:textId="77777777" w:rsidR="00975D16" w:rsidRDefault="00975D16" w:rsidP="006B56BB">
      <w:r>
        <w:separator/>
      </w:r>
    </w:p>
    <w:p w14:paraId="6D445A5B" w14:textId="77777777" w:rsidR="00975D16" w:rsidRDefault="00975D16"/>
  </w:footnote>
  <w:footnote w:type="continuationSeparator" w:id="0">
    <w:p w14:paraId="4F54DA30" w14:textId="77777777" w:rsidR="00975D16" w:rsidRDefault="00975D16" w:rsidP="006B56BB">
      <w:r>
        <w:continuationSeparator/>
      </w:r>
    </w:p>
    <w:p w14:paraId="054338C9" w14:textId="77777777" w:rsidR="00975D16" w:rsidRDefault="00975D16"/>
  </w:footnote>
  <w:footnote w:type="continuationNotice" w:id="1">
    <w:p w14:paraId="5E55432E" w14:textId="77777777" w:rsidR="00975D16" w:rsidRDefault="00975D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2DA79" w14:textId="77777777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116FAAFF" wp14:editId="03FFA705">
          <wp:extent cx="5865806" cy="959485"/>
          <wp:effectExtent l="0" t="0" r="1905" b="0"/>
          <wp:docPr id="6" name="Picture 6" descr="Australian Government 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v-logo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45"/>
                  <a:stretch/>
                </pic:blipFill>
                <pic:spPr bwMode="auto">
                  <a:xfrm>
                    <a:off x="0" y="0"/>
                    <a:ext cx="5868000" cy="9598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F2D35" w14:textId="77777777" w:rsidR="008E0C77" w:rsidRDefault="008E0C77" w:rsidP="008E0C77">
    <w:pPr>
      <w:pStyle w:val="Headertext"/>
      <w:spacing w:after="18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F4A21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ED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6CA19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5E03D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F8C403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11C0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39765E"/>
    <w:multiLevelType w:val="hybridMultilevel"/>
    <w:tmpl w:val="B094D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E1CDE"/>
    <w:multiLevelType w:val="multilevel"/>
    <w:tmpl w:val="731A1A1E"/>
    <w:lvl w:ilvl="0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91"/>
        </w:tabs>
        <w:ind w:left="359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51"/>
        </w:tabs>
        <w:ind w:left="575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C150A7"/>
    <w:multiLevelType w:val="hybridMultilevel"/>
    <w:tmpl w:val="453A3906"/>
    <w:lvl w:ilvl="0" w:tplc="6AFE1A7C">
      <w:start w:val="1"/>
      <w:numFmt w:val="lowerLetter"/>
      <w:lvlText w:val="%1."/>
      <w:lvlJc w:val="left"/>
      <w:pPr>
        <w:ind w:left="720" w:hanging="360"/>
      </w:pPr>
      <w:rPr>
        <w:rFonts w:eastAsia="Calibri" w:cs="Calibri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40514"/>
    <w:multiLevelType w:val="hybridMultilevel"/>
    <w:tmpl w:val="57E8F906"/>
    <w:lvl w:ilvl="0" w:tplc="D2662D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D860420"/>
    <w:multiLevelType w:val="hybridMultilevel"/>
    <w:tmpl w:val="BB1483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6A24AC"/>
    <w:multiLevelType w:val="hybridMultilevel"/>
    <w:tmpl w:val="19B45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22102"/>
    <w:multiLevelType w:val="hybridMultilevel"/>
    <w:tmpl w:val="F1B67C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E6BEC"/>
    <w:multiLevelType w:val="hybridMultilevel"/>
    <w:tmpl w:val="1450A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2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8"/>
  </w:num>
  <w:num w:numId="8">
    <w:abstractNumId w:val="21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5"/>
  </w:num>
  <w:num w:numId="17">
    <w:abstractNumId w:val="11"/>
  </w:num>
  <w:num w:numId="18">
    <w:abstractNumId w:val="12"/>
  </w:num>
  <w:num w:numId="19">
    <w:abstractNumId w:val="16"/>
  </w:num>
  <w:num w:numId="20">
    <w:abstractNumId w:val="17"/>
  </w:num>
  <w:num w:numId="21">
    <w:abstractNumId w:val="13"/>
  </w:num>
  <w:num w:numId="22">
    <w:abstractNumId w:val="15"/>
  </w:num>
  <w:num w:numId="23">
    <w:abstractNumId w:val="10"/>
  </w:num>
  <w:num w:numId="24">
    <w:abstractNumId w:val="20"/>
  </w:num>
  <w:num w:numId="25">
    <w:abstractNumId w:val="2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49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5238A"/>
    <w:rsid w:val="00065E62"/>
    <w:rsid w:val="00067456"/>
    <w:rsid w:val="00071506"/>
    <w:rsid w:val="0007154F"/>
    <w:rsid w:val="00071649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0499"/>
    <w:rsid w:val="00121B9B"/>
    <w:rsid w:val="00122ADC"/>
    <w:rsid w:val="00130F59"/>
    <w:rsid w:val="00133EC0"/>
    <w:rsid w:val="00141CE5"/>
    <w:rsid w:val="00144908"/>
    <w:rsid w:val="001571C7"/>
    <w:rsid w:val="00161094"/>
    <w:rsid w:val="00161151"/>
    <w:rsid w:val="00167204"/>
    <w:rsid w:val="0017665C"/>
    <w:rsid w:val="00177AD2"/>
    <w:rsid w:val="001815A8"/>
    <w:rsid w:val="001840FA"/>
    <w:rsid w:val="00184A9A"/>
    <w:rsid w:val="00190079"/>
    <w:rsid w:val="0019622E"/>
    <w:rsid w:val="001966A7"/>
    <w:rsid w:val="001A4627"/>
    <w:rsid w:val="001A4979"/>
    <w:rsid w:val="001A6476"/>
    <w:rsid w:val="001B15D3"/>
    <w:rsid w:val="001B2F5C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34FCD"/>
    <w:rsid w:val="00237573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26FD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849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D64BA"/>
    <w:rsid w:val="004E4335"/>
    <w:rsid w:val="004F13EE"/>
    <w:rsid w:val="004F2022"/>
    <w:rsid w:val="004F7C05"/>
    <w:rsid w:val="00501C94"/>
    <w:rsid w:val="00506432"/>
    <w:rsid w:val="0052051D"/>
    <w:rsid w:val="00527552"/>
    <w:rsid w:val="00545EE6"/>
    <w:rsid w:val="005550E7"/>
    <w:rsid w:val="005564FB"/>
    <w:rsid w:val="005572C7"/>
    <w:rsid w:val="005628D0"/>
    <w:rsid w:val="005650ED"/>
    <w:rsid w:val="00575754"/>
    <w:rsid w:val="00581FBA"/>
    <w:rsid w:val="00591E20"/>
    <w:rsid w:val="00595408"/>
    <w:rsid w:val="00595E15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48EB"/>
    <w:rsid w:val="0067697A"/>
    <w:rsid w:val="006821EB"/>
    <w:rsid w:val="006A359A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4124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127AF"/>
    <w:rsid w:val="00812B46"/>
    <w:rsid w:val="00815700"/>
    <w:rsid w:val="008264EB"/>
    <w:rsid w:val="008265A1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4793"/>
    <w:rsid w:val="0089677E"/>
    <w:rsid w:val="008A7438"/>
    <w:rsid w:val="008B1334"/>
    <w:rsid w:val="008B25C7"/>
    <w:rsid w:val="008B62A2"/>
    <w:rsid w:val="008C0278"/>
    <w:rsid w:val="008C24E9"/>
    <w:rsid w:val="008D0533"/>
    <w:rsid w:val="008D42CB"/>
    <w:rsid w:val="008D48C9"/>
    <w:rsid w:val="008D6381"/>
    <w:rsid w:val="008E0C77"/>
    <w:rsid w:val="008E25F1"/>
    <w:rsid w:val="008E625F"/>
    <w:rsid w:val="008E63D8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570B4"/>
    <w:rsid w:val="00960D6E"/>
    <w:rsid w:val="00974B59"/>
    <w:rsid w:val="00975D16"/>
    <w:rsid w:val="0098340B"/>
    <w:rsid w:val="00986830"/>
    <w:rsid w:val="009924C3"/>
    <w:rsid w:val="00993102"/>
    <w:rsid w:val="009B1570"/>
    <w:rsid w:val="009C6F10"/>
    <w:rsid w:val="009D148F"/>
    <w:rsid w:val="009D3D70"/>
    <w:rsid w:val="009E6F7E"/>
    <w:rsid w:val="009E7A57"/>
    <w:rsid w:val="009F4803"/>
    <w:rsid w:val="009F4F6A"/>
    <w:rsid w:val="009F6AFB"/>
    <w:rsid w:val="00A13EB5"/>
    <w:rsid w:val="00A16E36"/>
    <w:rsid w:val="00A24961"/>
    <w:rsid w:val="00A24B10"/>
    <w:rsid w:val="00A277EF"/>
    <w:rsid w:val="00A30AA0"/>
    <w:rsid w:val="00A30E9B"/>
    <w:rsid w:val="00A31B82"/>
    <w:rsid w:val="00A4512D"/>
    <w:rsid w:val="00A50244"/>
    <w:rsid w:val="00A5067D"/>
    <w:rsid w:val="00A627D7"/>
    <w:rsid w:val="00A656C7"/>
    <w:rsid w:val="00A705AF"/>
    <w:rsid w:val="00A72454"/>
    <w:rsid w:val="00A77696"/>
    <w:rsid w:val="00A77DB9"/>
    <w:rsid w:val="00A80557"/>
    <w:rsid w:val="00A81D33"/>
    <w:rsid w:val="00A8341C"/>
    <w:rsid w:val="00A930AE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1B4F"/>
    <w:rsid w:val="00B04580"/>
    <w:rsid w:val="00B04A39"/>
    <w:rsid w:val="00B04B09"/>
    <w:rsid w:val="00B16A51"/>
    <w:rsid w:val="00B32222"/>
    <w:rsid w:val="00B3618D"/>
    <w:rsid w:val="00B36233"/>
    <w:rsid w:val="00B42851"/>
    <w:rsid w:val="00B45AC7"/>
    <w:rsid w:val="00B5372F"/>
    <w:rsid w:val="00B61129"/>
    <w:rsid w:val="00B64DFD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D38"/>
    <w:rsid w:val="00BD2E9B"/>
    <w:rsid w:val="00BD7FB2"/>
    <w:rsid w:val="00BE7D23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66850"/>
    <w:rsid w:val="00C74F76"/>
    <w:rsid w:val="00C82EEB"/>
    <w:rsid w:val="00C92697"/>
    <w:rsid w:val="00C971DC"/>
    <w:rsid w:val="00CA034E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2289"/>
    <w:rsid w:val="00D147EB"/>
    <w:rsid w:val="00D2371D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006"/>
    <w:rsid w:val="00DC5220"/>
    <w:rsid w:val="00DD2061"/>
    <w:rsid w:val="00DD7749"/>
    <w:rsid w:val="00DD7DAB"/>
    <w:rsid w:val="00DE3355"/>
    <w:rsid w:val="00DF0C60"/>
    <w:rsid w:val="00DF486F"/>
    <w:rsid w:val="00DF5B5B"/>
    <w:rsid w:val="00DF7619"/>
    <w:rsid w:val="00E02DBF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4199"/>
    <w:rsid w:val="00E850C3"/>
    <w:rsid w:val="00E868DF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4C45"/>
    <w:rsid w:val="00F06C10"/>
    <w:rsid w:val="00F1096F"/>
    <w:rsid w:val="00F12589"/>
    <w:rsid w:val="00F12595"/>
    <w:rsid w:val="00F134D9"/>
    <w:rsid w:val="00F1403D"/>
    <w:rsid w:val="00F1463F"/>
    <w:rsid w:val="00F21302"/>
    <w:rsid w:val="00F311B5"/>
    <w:rsid w:val="00F321DE"/>
    <w:rsid w:val="00F33777"/>
    <w:rsid w:val="00F40648"/>
    <w:rsid w:val="00F47DA2"/>
    <w:rsid w:val="00F519FC"/>
    <w:rsid w:val="00F6239D"/>
    <w:rsid w:val="00F661DB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A7B34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DE7D149"/>
  <w15:docId w15:val="{3A16D831-0CE5-43A4-8EB6-E0C3A503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628D0"/>
    <w:pPr>
      <w:spacing w:before="120" w:after="12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3F5F4D"/>
    <w:pPr>
      <w:keepNext/>
      <w:spacing w:before="180" w:after="60"/>
      <w:outlineLvl w:val="2"/>
    </w:pPr>
    <w:rPr>
      <w:rFonts w:ascii="Arial" w:hAnsi="Arial" w:cs="Arial"/>
      <w:bCs/>
      <w:color w:val="358189"/>
      <w:sz w:val="28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564FB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564FB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8376E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376E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5628D0"/>
    <w:pPr>
      <w:numPr>
        <w:numId w:val="17"/>
      </w:numPr>
      <w:spacing w:before="60" w:after="60"/>
    </w:pPr>
    <w:rPr>
      <w:color w:val="000000" w:themeColor="text1"/>
    </w:rPr>
  </w:style>
  <w:style w:type="paragraph" w:styleId="ListParagraph">
    <w:name w:val="List Paragraph"/>
    <w:aliases w:val="Bullet List Paragraph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87DF2"/>
    <w:pPr>
      <w:spacing w:after="240" w:line="400" w:lineRule="auto"/>
    </w:pPr>
    <w:rPr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8E2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5F1"/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5F1"/>
    <w:rPr>
      <w:rFonts w:asciiTheme="minorHAnsi" w:eastAsiaTheme="minorEastAsia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8E25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E25F1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semiHidden/>
    <w:unhideWhenUsed/>
    <w:rsid w:val="008E25F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5F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4DFD"/>
    <w:pPr>
      <w:spacing w:after="0"/>
    </w:pPr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4DFD"/>
    <w:rPr>
      <w:rFonts w:ascii="Arial" w:eastAsiaTheme="minorEastAsia" w:hAnsi="Arial" w:cstheme="minorBidi"/>
      <w:b/>
      <w:bCs/>
      <w:lang w:eastAsia="en-US"/>
    </w:rPr>
  </w:style>
  <w:style w:type="character" w:customStyle="1" w:styleId="ListParagraphChar">
    <w:name w:val="List Paragraph Char"/>
    <w:aliases w:val="Bullet List Paragraph Char"/>
    <w:basedOn w:val="DefaultParagraphFont"/>
    <w:link w:val="ListParagraph"/>
    <w:uiPriority w:val="34"/>
    <w:rsid w:val="00C66850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3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health.qld.gov.au/clinical-practice/guidelines-procedures/diseases-infection/diseases/tuberculosis/abou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ahealth.sa.gov.au/wps/wcm/connect/public+content/sa+health+internet/services/hospitals/outpatient+services/outpatient+clinics/central+adelaide+lhn+specialist+and+outpatient+clinics/sa+tuberculosis+services+in+calhn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nsw.gov.au/Infectious/factsheets/Factsheets/tb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health.vic.gov.au/public-health/infectious-diseases/disease-information-advice/tuberculosis" TargetMode="External"/><Relationship Id="rId20" Type="http://schemas.openxmlformats.org/officeDocument/2006/relationships/hyperlink" Target="https://www.healthywa.wa.gov.au/Articles/S_T/Tuberculosi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health.act.gov.au/sites/default/files/2019-10/Tuberculosis.pdf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digitallibrary.health.nt.gov.au/prodjspui/bitstream/10137/6786/3/Tuberculosis%20-%20What%20you%20need%20to%20know%20CDC%20Factsheet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direct.gov.au/tuberculosis" TargetMode="External"/><Relationship Id="rId22" Type="http://schemas.openxmlformats.org/officeDocument/2006/relationships/hyperlink" Target="https://www.health.tas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E5D55D2855249BDE6284DECF3A812" ma:contentTypeVersion="1" ma:contentTypeDescription="Create a new document." ma:contentTypeScope="" ma:versionID="9f8c2a13d8772c794cad9e180fc888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905017a9aa3b0c875ea481d4b6b51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7EEC40-2461-4695-8FAE-E68076A48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563</Words>
  <Characters>3899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for international students on tuberculosis (TB) screening and treatment </dc:title>
  <dc:subject>Medical</dc:subject>
  <dc:creator>Australian Government Department of Health</dc:creator>
  <cp:keywords>tuberculosis; TB; screening' treatment;</cp:keywords>
  <cp:lastModifiedBy>ROBERTSON, Jen</cp:lastModifiedBy>
  <cp:revision>3</cp:revision>
  <dcterms:created xsi:type="dcterms:W3CDTF">2022-03-20T21:33:00Z</dcterms:created>
  <dcterms:modified xsi:type="dcterms:W3CDTF">2022-03-21T23:47:00Z</dcterms:modified>
</cp:coreProperties>
</file>