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18C7C" w14:textId="77777777" w:rsidR="0030638B" w:rsidRDefault="0065771A">
      <w:pPr>
        <w:pStyle w:val="FirstParagraph"/>
      </w:pPr>
      <w:r>
        <w:rPr>
          <w:noProof/>
        </w:rPr>
        <w:drawing>
          <wp:inline distT="0" distB="0" distL="0" distR="0" wp14:anchorId="3E43F9EC" wp14:editId="50D7A408">
            <wp:extent cx="1699924" cy="1129191"/>
            <wp:effectExtent l="0" t="0" r="0" b="0"/>
            <wp:docPr id="1" name="Picture" descr="DoH crest" title="Department of Health crest"/>
            <wp:cNvGraphicFramePr/>
            <a:graphic xmlns:a="http://schemas.openxmlformats.org/drawingml/2006/main">
              <a:graphicData uri="http://schemas.openxmlformats.org/drawingml/2006/picture">
                <pic:pic xmlns:pic="http://schemas.openxmlformats.org/drawingml/2006/picture">
                  <pic:nvPicPr>
                    <pic:cNvPr id="0" name="Picture" descr="/u01/data/acprd/fpb/data/ACFI/DoHCrest.png"/>
                    <pic:cNvPicPr>
                      <a:picLocks noChangeAspect="1" noChangeArrowheads="1"/>
                    </pic:cNvPicPr>
                  </pic:nvPicPr>
                  <pic:blipFill>
                    <a:blip r:embed="rId7"/>
                    <a:stretch>
                      <a:fillRect/>
                    </a:stretch>
                  </pic:blipFill>
                  <pic:spPr bwMode="auto">
                    <a:xfrm>
                      <a:off x="0" y="0"/>
                      <a:ext cx="1699924" cy="1129191"/>
                    </a:xfrm>
                    <a:prstGeom prst="rect">
                      <a:avLst/>
                    </a:prstGeom>
                    <a:noFill/>
                    <a:ln w="9525">
                      <a:noFill/>
                      <a:headEnd/>
                      <a:tailEnd/>
                    </a:ln>
                  </pic:spPr>
                </pic:pic>
              </a:graphicData>
            </a:graphic>
          </wp:inline>
        </w:drawing>
      </w:r>
      <w:r>
        <w:br/>
      </w:r>
    </w:p>
    <w:p w14:paraId="0C97566E" w14:textId="77777777" w:rsidR="0030638B" w:rsidRDefault="0065771A">
      <w:pPr>
        <w:pStyle w:val="Heading2"/>
      </w:pPr>
      <w:bookmarkStart w:id="0" w:name="acfi-monitoring-report---october-2021"/>
      <w:r>
        <w:t>ACFI Monitoring report - October 2021</w:t>
      </w:r>
    </w:p>
    <w:p w14:paraId="400E7466" w14:textId="77777777" w:rsidR="0030638B" w:rsidRPr="001F3E33" w:rsidRDefault="0065771A" w:rsidP="001F3E33">
      <w:pPr>
        <w:pStyle w:val="BodyText"/>
        <w:spacing w:after="0"/>
        <w:rPr>
          <w:b/>
          <w:bCs/>
        </w:rPr>
      </w:pPr>
      <w:bookmarkStart w:id="1" w:name="summary"/>
      <w:r w:rsidRPr="001F3E33">
        <w:rPr>
          <w:rFonts w:ascii="Calibri" w:hAnsi="Calibri" w:cs="Calibri"/>
          <w:b/>
          <w:bCs/>
          <w:sz w:val="22"/>
          <w:szCs w:val="22"/>
        </w:rPr>
        <w:t>Summary</w:t>
      </w:r>
    </w:p>
    <w:p w14:paraId="059447CC" w14:textId="77777777" w:rsidR="0030638B" w:rsidRDefault="0065771A">
      <w:pPr>
        <w:pStyle w:val="Compact"/>
        <w:numPr>
          <w:ilvl w:val="0"/>
          <w:numId w:val="4"/>
        </w:numPr>
      </w:pPr>
      <w:r>
        <w:t>Average ACFI claims increased in October.</w:t>
      </w:r>
    </w:p>
    <w:p w14:paraId="24930F50" w14:textId="77777777" w:rsidR="0030638B" w:rsidRDefault="0065771A">
      <w:pPr>
        <w:pStyle w:val="Compact"/>
        <w:numPr>
          <w:ilvl w:val="0"/>
          <w:numId w:val="4"/>
        </w:numPr>
      </w:pPr>
      <w:r>
        <w:t>The solid line in Figure 1 shows the average daily claim rate.</w:t>
      </w:r>
    </w:p>
    <w:p w14:paraId="38BF3E5D" w14:textId="77777777" w:rsidR="0030638B" w:rsidRDefault="0065771A">
      <w:pPr>
        <w:pStyle w:val="Compact"/>
        <w:numPr>
          <w:ilvl w:val="0"/>
          <w:numId w:val="4"/>
        </w:numPr>
      </w:pPr>
      <w:r>
        <w:t>The impact of the temporary increase in subsidies in the March 2019 quarter is highlighted in the dotted line, while the dashed line shows the impact of temporary funding increase from 1 March 2020 in response to the COVID-19 pandemic.</w:t>
      </w:r>
    </w:p>
    <w:p w14:paraId="1BC84882" w14:textId="77777777" w:rsidR="0030638B" w:rsidRDefault="0065771A">
      <w:pPr>
        <w:pStyle w:val="Compact"/>
        <w:numPr>
          <w:ilvl w:val="0"/>
          <w:numId w:val="4"/>
        </w:numPr>
      </w:pPr>
      <w:r>
        <w:t>The remainder of this report provides analysis based on the changes in claim rates without the temporary increase incorporated.</w:t>
      </w:r>
    </w:p>
    <w:p w14:paraId="6D926B15" w14:textId="77777777" w:rsidR="0030638B" w:rsidRDefault="0065771A" w:rsidP="001F3E33">
      <w:pPr>
        <w:pStyle w:val="BodyText"/>
        <w:spacing w:after="0"/>
      </w:pPr>
      <w:bookmarkStart w:id="2" w:name="Xe018bbff7665e590f8497a10735a38e07b0709d"/>
      <w:bookmarkEnd w:id="1"/>
      <w:r w:rsidRPr="001F3E33">
        <w:rPr>
          <w:rFonts w:ascii="Calibri" w:hAnsi="Calibri" w:cs="Calibri"/>
          <w:b/>
          <w:bCs/>
          <w:sz w:val="22"/>
          <w:szCs w:val="22"/>
        </w:rPr>
        <w:t>Figure 1. Average daily ACFI claim per month</w:t>
      </w:r>
      <w:r>
        <w:rPr>
          <w:rStyle w:val="FootnoteReference"/>
        </w:rPr>
        <w:footnoteReference w:id="1"/>
      </w:r>
    </w:p>
    <w:p w14:paraId="2522E5E3" w14:textId="77777777" w:rsidR="0030638B" w:rsidRDefault="0065771A">
      <w:pPr>
        <w:pStyle w:val="CaptionedFigure"/>
      </w:pPr>
      <w:r>
        <w:rPr>
          <w:noProof/>
        </w:rPr>
        <w:drawing>
          <wp:inline distT="0" distB="0" distL="0" distR="0" wp14:anchorId="7BBCA3D0" wp14:editId="0EE56BC2">
            <wp:extent cx="5334000" cy="3048000"/>
            <wp:effectExtent l="0" t="0" r="0" b="0"/>
            <wp:docPr id="2" name="Picture" descr="Chart shows the impact of ACFI measures in 2016/17, with average rates declining and holding steady, then returning to growth in late 2019. Also shows temporary measures in March to June 2019 and March to September 2020."/>
            <wp:cNvGraphicFramePr/>
            <a:graphic xmlns:a="http://schemas.openxmlformats.org/drawingml/2006/main">
              <a:graphicData uri="http://schemas.openxmlformats.org/drawingml/2006/picture">
                <pic:pic xmlns:pic="http://schemas.openxmlformats.org/drawingml/2006/picture">
                  <pic:nvPicPr>
                    <pic:cNvPr id="0" name="Picture" descr="/home/ds0033@central.health/acfi-monitoring-report/results/acfi-monthly-monitoring-report-october-2021_files/figure-docx/chart1-1.png"/>
                    <pic:cNvPicPr>
                      <a:picLocks noChangeAspect="1" noChangeArrowheads="1"/>
                    </pic:cNvPicPr>
                  </pic:nvPicPr>
                  <pic:blipFill>
                    <a:blip r:embed="rId8"/>
                    <a:stretch>
                      <a:fillRect/>
                    </a:stretch>
                  </pic:blipFill>
                  <pic:spPr bwMode="auto">
                    <a:xfrm>
                      <a:off x="0" y="0"/>
                      <a:ext cx="5334000" cy="3048000"/>
                    </a:xfrm>
                    <a:prstGeom prst="rect">
                      <a:avLst/>
                    </a:prstGeom>
                    <a:noFill/>
                    <a:ln w="9525">
                      <a:noFill/>
                      <a:headEnd/>
                      <a:tailEnd/>
                    </a:ln>
                  </pic:spPr>
                </pic:pic>
              </a:graphicData>
            </a:graphic>
          </wp:inline>
        </w:drawing>
      </w:r>
    </w:p>
    <w:p w14:paraId="353C8403" w14:textId="59DD7037" w:rsidR="0030638B" w:rsidRDefault="0030638B">
      <w:pPr>
        <w:pStyle w:val="BodyText"/>
      </w:pPr>
    </w:p>
    <w:p w14:paraId="492B0EF1" w14:textId="77777777" w:rsidR="00AC114A" w:rsidRDefault="00AC114A">
      <w:pPr>
        <w:rPr>
          <w:rFonts w:ascii="Calibri" w:hAnsi="Calibri" w:cs="Calibri"/>
          <w:b/>
          <w:bCs/>
          <w:sz w:val="22"/>
          <w:szCs w:val="22"/>
        </w:rPr>
      </w:pPr>
      <w:bookmarkStart w:id="3" w:name="X9fe1664b4f3a11d4afc89b40f7c395f13950242"/>
      <w:bookmarkEnd w:id="2"/>
      <w:r>
        <w:rPr>
          <w:rFonts w:ascii="Calibri" w:hAnsi="Calibri" w:cs="Calibri"/>
          <w:b/>
          <w:bCs/>
          <w:sz w:val="22"/>
          <w:szCs w:val="22"/>
        </w:rPr>
        <w:br w:type="page"/>
      </w:r>
    </w:p>
    <w:p w14:paraId="6DA12BCC" w14:textId="6026BCEF" w:rsidR="0030638B" w:rsidRPr="003E262F" w:rsidRDefault="0065771A" w:rsidP="001F3E33">
      <w:pPr>
        <w:pStyle w:val="BodyText"/>
        <w:spacing w:after="0"/>
        <w:rPr>
          <w:rFonts w:ascii="Calibri" w:hAnsi="Calibri" w:cs="Calibri"/>
          <w:b/>
        </w:rPr>
      </w:pPr>
      <w:r w:rsidRPr="001F3E33">
        <w:rPr>
          <w:rFonts w:ascii="Calibri" w:hAnsi="Calibri" w:cs="Calibri"/>
          <w:b/>
          <w:bCs/>
          <w:sz w:val="22"/>
          <w:szCs w:val="22"/>
        </w:rPr>
        <w:lastRenderedPageBreak/>
        <w:t>Table 1: Cumulative Daily Average ACFI Subsidies and Growth Rates by ACFI Category</w:t>
      </w:r>
    </w:p>
    <w:tbl>
      <w:tblPr>
        <w:tblStyle w:val="Table"/>
        <w:tblW w:w="5000" w:type="pct"/>
        <w:tblLook w:val="0420" w:firstRow="1" w:lastRow="0" w:firstColumn="0" w:lastColumn="0" w:noHBand="0" w:noVBand="1"/>
      </w:tblPr>
      <w:tblGrid>
        <w:gridCol w:w="1592"/>
        <w:gridCol w:w="2293"/>
        <w:gridCol w:w="2293"/>
        <w:gridCol w:w="1765"/>
        <w:gridCol w:w="1417"/>
      </w:tblGrid>
      <w:tr w:rsidR="00AB27B0" w:rsidRPr="00BA7258" w14:paraId="3ED28247" w14:textId="77777777" w:rsidTr="00F676EB">
        <w:trPr>
          <w:cnfStyle w:val="100000000000" w:firstRow="1" w:lastRow="0" w:firstColumn="0" w:lastColumn="0" w:oddVBand="0" w:evenVBand="0" w:oddHBand="0" w:evenHBand="0" w:firstRowFirstColumn="0" w:firstRowLastColumn="0" w:lastRowFirstColumn="0" w:lastRowLastColumn="0"/>
          <w:cantSplit/>
          <w:tblHeader/>
        </w:trPr>
        <w:tc>
          <w:tcPr>
            <w:tcW w:w="85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A2E2F2D"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ACFI category</w:t>
            </w:r>
          </w:p>
        </w:tc>
        <w:tc>
          <w:tcPr>
            <w:tcW w:w="122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8D4BC20"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July 2020 to Oct 2020</w:t>
            </w:r>
          </w:p>
        </w:tc>
        <w:tc>
          <w:tcPr>
            <w:tcW w:w="122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41C4E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July 2021 to Oct 2021</w:t>
            </w:r>
          </w:p>
        </w:tc>
        <w:tc>
          <w:tcPr>
            <w:tcW w:w="94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A2AE0D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Nominal growth</w:t>
            </w:r>
          </w:p>
        </w:tc>
        <w:tc>
          <w:tcPr>
            <w:tcW w:w="75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A00E15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Real growth</w:t>
            </w:r>
          </w:p>
        </w:tc>
      </w:tr>
      <w:tr w:rsidR="00AB27B0" w:rsidRPr="00BA7258" w14:paraId="6A30A4E9" w14:textId="77777777" w:rsidTr="00F676EB">
        <w:trPr>
          <w:cantSplit/>
        </w:trPr>
        <w:tc>
          <w:tcPr>
            <w:tcW w:w="850" w:type="pct"/>
            <w:shd w:val="clear" w:color="auto" w:fill="FFFFFF"/>
            <w:tcMar>
              <w:top w:w="0" w:type="dxa"/>
              <w:left w:w="0" w:type="dxa"/>
              <w:bottom w:w="0" w:type="dxa"/>
              <w:right w:w="0" w:type="dxa"/>
            </w:tcMar>
            <w:vAlign w:val="center"/>
          </w:tcPr>
          <w:p w14:paraId="2CDCC14D"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ADL</w:t>
            </w:r>
          </w:p>
        </w:tc>
        <w:tc>
          <w:tcPr>
            <w:tcW w:w="1225" w:type="pct"/>
            <w:shd w:val="clear" w:color="auto" w:fill="FFFFFF"/>
            <w:tcMar>
              <w:top w:w="0" w:type="dxa"/>
              <w:left w:w="0" w:type="dxa"/>
              <w:bottom w:w="0" w:type="dxa"/>
              <w:right w:w="0" w:type="dxa"/>
            </w:tcMar>
            <w:vAlign w:val="center"/>
          </w:tcPr>
          <w:p w14:paraId="2BF062D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$100.07</w:t>
            </w:r>
          </w:p>
        </w:tc>
        <w:tc>
          <w:tcPr>
            <w:tcW w:w="1225" w:type="pct"/>
            <w:shd w:val="clear" w:color="auto" w:fill="FFFFFF"/>
            <w:tcMar>
              <w:top w:w="0" w:type="dxa"/>
              <w:left w:w="0" w:type="dxa"/>
              <w:bottom w:w="0" w:type="dxa"/>
              <w:right w:w="0" w:type="dxa"/>
            </w:tcMar>
            <w:vAlign w:val="center"/>
          </w:tcPr>
          <w:p w14:paraId="400CB0F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$102.64</w:t>
            </w:r>
          </w:p>
        </w:tc>
        <w:tc>
          <w:tcPr>
            <w:tcW w:w="943" w:type="pct"/>
            <w:shd w:val="clear" w:color="auto" w:fill="FFFFFF"/>
            <w:tcMar>
              <w:top w:w="0" w:type="dxa"/>
              <w:left w:w="0" w:type="dxa"/>
              <w:bottom w:w="0" w:type="dxa"/>
              <w:right w:w="0" w:type="dxa"/>
            </w:tcMar>
            <w:vAlign w:val="center"/>
          </w:tcPr>
          <w:p w14:paraId="41EDCBE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2.6%</w:t>
            </w:r>
          </w:p>
        </w:tc>
        <w:tc>
          <w:tcPr>
            <w:tcW w:w="757" w:type="pct"/>
            <w:shd w:val="clear" w:color="auto" w:fill="FFFFFF"/>
            <w:tcMar>
              <w:top w:w="0" w:type="dxa"/>
              <w:left w:w="0" w:type="dxa"/>
              <w:bottom w:w="0" w:type="dxa"/>
              <w:right w:w="0" w:type="dxa"/>
            </w:tcMar>
            <w:vAlign w:val="center"/>
          </w:tcPr>
          <w:p w14:paraId="5AB4EE8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1.5%</w:t>
            </w:r>
          </w:p>
        </w:tc>
      </w:tr>
      <w:tr w:rsidR="00AB27B0" w:rsidRPr="00BA7258" w14:paraId="17D27DB2" w14:textId="77777777" w:rsidTr="00F676EB">
        <w:trPr>
          <w:cantSplit/>
        </w:trPr>
        <w:tc>
          <w:tcPr>
            <w:tcW w:w="850" w:type="pct"/>
            <w:shd w:val="clear" w:color="auto" w:fill="FFFFFF"/>
            <w:tcMar>
              <w:top w:w="0" w:type="dxa"/>
              <w:left w:w="0" w:type="dxa"/>
              <w:bottom w:w="0" w:type="dxa"/>
              <w:right w:w="0" w:type="dxa"/>
            </w:tcMar>
            <w:vAlign w:val="center"/>
          </w:tcPr>
          <w:p w14:paraId="67336AFD"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BEH</w:t>
            </w:r>
          </w:p>
        </w:tc>
        <w:tc>
          <w:tcPr>
            <w:tcW w:w="1225" w:type="pct"/>
            <w:shd w:val="clear" w:color="auto" w:fill="FFFFFF"/>
            <w:tcMar>
              <w:top w:w="0" w:type="dxa"/>
              <w:left w:w="0" w:type="dxa"/>
              <w:bottom w:w="0" w:type="dxa"/>
              <w:right w:w="0" w:type="dxa"/>
            </w:tcMar>
            <w:vAlign w:val="center"/>
          </w:tcPr>
          <w:p w14:paraId="3A9C5EC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$29.53</w:t>
            </w:r>
          </w:p>
        </w:tc>
        <w:tc>
          <w:tcPr>
            <w:tcW w:w="1225" w:type="pct"/>
            <w:shd w:val="clear" w:color="auto" w:fill="FFFFFF"/>
            <w:tcMar>
              <w:top w:w="0" w:type="dxa"/>
              <w:left w:w="0" w:type="dxa"/>
              <w:bottom w:w="0" w:type="dxa"/>
              <w:right w:w="0" w:type="dxa"/>
            </w:tcMar>
            <w:vAlign w:val="center"/>
          </w:tcPr>
          <w:p w14:paraId="1BECBD3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$30.26</w:t>
            </w:r>
          </w:p>
        </w:tc>
        <w:tc>
          <w:tcPr>
            <w:tcW w:w="943" w:type="pct"/>
            <w:shd w:val="clear" w:color="auto" w:fill="FFFFFF"/>
            <w:tcMar>
              <w:top w:w="0" w:type="dxa"/>
              <w:left w:w="0" w:type="dxa"/>
              <w:bottom w:w="0" w:type="dxa"/>
              <w:right w:w="0" w:type="dxa"/>
            </w:tcMar>
            <w:vAlign w:val="center"/>
          </w:tcPr>
          <w:p w14:paraId="6424381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2.5%</w:t>
            </w:r>
          </w:p>
        </w:tc>
        <w:tc>
          <w:tcPr>
            <w:tcW w:w="757" w:type="pct"/>
            <w:shd w:val="clear" w:color="auto" w:fill="FFFFFF"/>
            <w:tcMar>
              <w:top w:w="0" w:type="dxa"/>
              <w:left w:w="0" w:type="dxa"/>
              <w:bottom w:w="0" w:type="dxa"/>
              <w:right w:w="0" w:type="dxa"/>
            </w:tcMar>
            <w:vAlign w:val="center"/>
          </w:tcPr>
          <w:p w14:paraId="5C893C13"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1.3%</w:t>
            </w:r>
          </w:p>
        </w:tc>
      </w:tr>
      <w:tr w:rsidR="00AB27B0" w:rsidRPr="00BA7258" w14:paraId="2B2C14BD" w14:textId="77777777" w:rsidTr="00F676EB">
        <w:trPr>
          <w:cantSplit/>
        </w:trPr>
        <w:tc>
          <w:tcPr>
            <w:tcW w:w="850" w:type="pct"/>
            <w:tcBorders>
              <w:bottom w:val="single" w:sz="16" w:space="0" w:color="666666"/>
            </w:tcBorders>
            <w:shd w:val="clear" w:color="auto" w:fill="FFFFFF"/>
            <w:tcMar>
              <w:top w:w="0" w:type="dxa"/>
              <w:left w:w="0" w:type="dxa"/>
              <w:bottom w:w="0" w:type="dxa"/>
              <w:right w:w="0" w:type="dxa"/>
            </w:tcMar>
            <w:vAlign w:val="center"/>
          </w:tcPr>
          <w:p w14:paraId="012CD283"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CHC</w:t>
            </w:r>
          </w:p>
        </w:tc>
        <w:tc>
          <w:tcPr>
            <w:tcW w:w="1225" w:type="pct"/>
            <w:tcBorders>
              <w:bottom w:val="single" w:sz="16" w:space="0" w:color="666666"/>
            </w:tcBorders>
            <w:shd w:val="clear" w:color="auto" w:fill="FFFFFF"/>
            <w:tcMar>
              <w:top w:w="0" w:type="dxa"/>
              <w:left w:w="0" w:type="dxa"/>
              <w:bottom w:w="0" w:type="dxa"/>
              <w:right w:w="0" w:type="dxa"/>
            </w:tcMar>
            <w:vAlign w:val="center"/>
          </w:tcPr>
          <w:p w14:paraId="2F948B9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$55.55</w:t>
            </w:r>
          </w:p>
        </w:tc>
        <w:tc>
          <w:tcPr>
            <w:tcW w:w="1225" w:type="pct"/>
            <w:tcBorders>
              <w:bottom w:val="single" w:sz="16" w:space="0" w:color="666666"/>
            </w:tcBorders>
            <w:shd w:val="clear" w:color="auto" w:fill="FFFFFF"/>
            <w:tcMar>
              <w:top w:w="0" w:type="dxa"/>
              <w:left w:w="0" w:type="dxa"/>
              <w:bottom w:w="0" w:type="dxa"/>
              <w:right w:w="0" w:type="dxa"/>
            </w:tcMar>
            <w:vAlign w:val="center"/>
          </w:tcPr>
          <w:p w14:paraId="70BBC27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$57.01</w:t>
            </w:r>
          </w:p>
        </w:tc>
        <w:tc>
          <w:tcPr>
            <w:tcW w:w="943" w:type="pct"/>
            <w:tcBorders>
              <w:bottom w:val="single" w:sz="16" w:space="0" w:color="666666"/>
            </w:tcBorders>
            <w:shd w:val="clear" w:color="auto" w:fill="FFFFFF"/>
            <w:tcMar>
              <w:top w:w="0" w:type="dxa"/>
              <w:left w:w="0" w:type="dxa"/>
              <w:bottom w:w="0" w:type="dxa"/>
              <w:right w:w="0" w:type="dxa"/>
            </w:tcMar>
            <w:vAlign w:val="center"/>
          </w:tcPr>
          <w:p w14:paraId="6E207E2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2.6%</w:t>
            </w:r>
          </w:p>
        </w:tc>
        <w:tc>
          <w:tcPr>
            <w:tcW w:w="757" w:type="pct"/>
            <w:tcBorders>
              <w:bottom w:val="single" w:sz="16" w:space="0" w:color="666666"/>
            </w:tcBorders>
            <w:shd w:val="clear" w:color="auto" w:fill="FFFFFF"/>
            <w:tcMar>
              <w:top w:w="0" w:type="dxa"/>
              <w:left w:w="0" w:type="dxa"/>
              <w:bottom w:w="0" w:type="dxa"/>
              <w:right w:w="0" w:type="dxa"/>
            </w:tcMar>
            <w:vAlign w:val="center"/>
          </w:tcPr>
          <w:p w14:paraId="6F94667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1.5%</w:t>
            </w:r>
          </w:p>
        </w:tc>
      </w:tr>
    </w:tbl>
    <w:p w14:paraId="7EF82D2C" w14:textId="710F66F6" w:rsidR="0030638B" w:rsidRDefault="0030638B">
      <w:pPr>
        <w:pStyle w:val="FirstParagraph"/>
      </w:pPr>
    </w:p>
    <w:p w14:paraId="11E9E38E" w14:textId="77777777" w:rsidR="0030638B" w:rsidRPr="001F3E33" w:rsidRDefault="0065771A" w:rsidP="001F3E33">
      <w:pPr>
        <w:pStyle w:val="BodyText"/>
        <w:spacing w:after="0"/>
        <w:rPr>
          <w:rFonts w:ascii="Calibri" w:hAnsi="Calibri" w:cs="Calibri"/>
          <w:b/>
          <w:bCs/>
          <w:sz w:val="22"/>
          <w:szCs w:val="22"/>
        </w:rPr>
      </w:pPr>
      <w:bookmarkStart w:id="4" w:name="Xb65c25ed609858dcd8ef7b0edfa968530c25a38"/>
      <w:bookmarkEnd w:id="3"/>
      <w:r w:rsidRPr="001F3E33">
        <w:rPr>
          <w:rFonts w:ascii="Calibri" w:hAnsi="Calibri" w:cs="Calibri"/>
          <w:b/>
          <w:bCs/>
          <w:sz w:val="22"/>
          <w:szCs w:val="22"/>
        </w:rPr>
        <w:t>Figure 2. Daily Average $/Day Trend by Month – 2021/22 Dollars</w:t>
      </w:r>
    </w:p>
    <w:p w14:paraId="54CB67B8" w14:textId="77777777" w:rsidR="0030638B" w:rsidRDefault="0065771A">
      <w:pPr>
        <w:pStyle w:val="CaptionedFigure"/>
      </w:pPr>
      <w:r>
        <w:rPr>
          <w:noProof/>
        </w:rPr>
        <w:drawing>
          <wp:inline distT="0" distB="0" distL="0" distR="0" wp14:anchorId="1263BB6F" wp14:editId="171A4F84">
            <wp:extent cx="5334000" cy="3048000"/>
            <wp:effectExtent l="0" t="0" r="0" b="0"/>
            <wp:docPr id="3" name="Picture" descr="A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
            <wp:cNvGraphicFramePr/>
            <a:graphic xmlns:a="http://schemas.openxmlformats.org/drawingml/2006/main">
              <a:graphicData uri="http://schemas.openxmlformats.org/drawingml/2006/picture">
                <pic:pic xmlns:pic="http://schemas.openxmlformats.org/drawingml/2006/picture">
                  <pic:nvPicPr>
                    <pic:cNvPr id="0" name="Picture" descr="/home/ds0033@central.health/acfi-monitoring-report/results/acfi-monthly-monitoring-report-october-2021_files/figure-docx/chart2-1.png"/>
                    <pic:cNvPicPr>
                      <a:picLocks noChangeAspect="1" noChangeArrowheads="1"/>
                    </pic:cNvPicPr>
                  </pic:nvPicPr>
                  <pic:blipFill>
                    <a:blip r:embed="rId9"/>
                    <a:stretch>
                      <a:fillRect/>
                    </a:stretch>
                  </pic:blipFill>
                  <pic:spPr bwMode="auto">
                    <a:xfrm>
                      <a:off x="0" y="0"/>
                      <a:ext cx="5334000" cy="3048000"/>
                    </a:xfrm>
                    <a:prstGeom prst="rect">
                      <a:avLst/>
                    </a:prstGeom>
                    <a:noFill/>
                    <a:ln w="9525">
                      <a:noFill/>
                      <a:headEnd/>
                      <a:tailEnd/>
                    </a:ln>
                  </pic:spPr>
                </pic:pic>
              </a:graphicData>
            </a:graphic>
          </wp:inline>
        </w:drawing>
      </w:r>
    </w:p>
    <w:p w14:paraId="1E0470E5" w14:textId="77777777" w:rsidR="00AC114A" w:rsidRDefault="00AC114A">
      <w:pPr>
        <w:rPr>
          <w:rFonts w:ascii="Calibri" w:hAnsi="Calibri" w:cs="Calibri"/>
          <w:b/>
          <w:bCs/>
          <w:sz w:val="22"/>
          <w:szCs w:val="22"/>
        </w:rPr>
      </w:pPr>
      <w:bookmarkStart w:id="5" w:name="X0868ed9fe9355020eb3f7e0d8e1aa4771cc53d6"/>
      <w:bookmarkEnd w:id="4"/>
      <w:r>
        <w:rPr>
          <w:rFonts w:ascii="Calibri" w:hAnsi="Calibri" w:cs="Calibri"/>
          <w:b/>
          <w:bCs/>
          <w:sz w:val="22"/>
          <w:szCs w:val="22"/>
        </w:rPr>
        <w:br w:type="page"/>
      </w:r>
    </w:p>
    <w:p w14:paraId="25797FDF" w14:textId="1A3FD614" w:rsidR="00AB27B0" w:rsidRPr="001F3E33" w:rsidRDefault="00AB27B0" w:rsidP="001F3E33">
      <w:pPr>
        <w:pStyle w:val="BodyText"/>
        <w:spacing w:after="0"/>
        <w:rPr>
          <w:rFonts w:ascii="Calibri" w:hAnsi="Calibri" w:cs="Calibri"/>
          <w:b/>
          <w:bCs/>
          <w:sz w:val="22"/>
          <w:szCs w:val="22"/>
        </w:rPr>
      </w:pPr>
      <w:r w:rsidRPr="001F3E33">
        <w:rPr>
          <w:rFonts w:ascii="Calibri" w:hAnsi="Calibri" w:cs="Calibri"/>
          <w:b/>
          <w:bCs/>
          <w:sz w:val="22"/>
          <w:szCs w:val="22"/>
        </w:rPr>
        <w:t>Table 2: Cumulative Daily Average ACFI Subsidies and Growth Rates by State</w:t>
      </w:r>
    </w:p>
    <w:tbl>
      <w:tblPr>
        <w:tblStyle w:val="Table"/>
        <w:tblW w:w="5000" w:type="pct"/>
        <w:tblLook w:val="0420" w:firstRow="1" w:lastRow="0" w:firstColumn="0" w:lastColumn="0" w:noHBand="0" w:noVBand="1"/>
      </w:tblPr>
      <w:tblGrid>
        <w:gridCol w:w="1907"/>
        <w:gridCol w:w="2200"/>
        <w:gridCol w:w="2200"/>
        <w:gridCol w:w="1694"/>
        <w:gridCol w:w="1359"/>
      </w:tblGrid>
      <w:tr w:rsidR="00AB27B0" w:rsidRPr="00BA7258" w14:paraId="49016F09" w14:textId="77777777" w:rsidTr="00F676EB">
        <w:trPr>
          <w:cnfStyle w:val="100000000000" w:firstRow="1" w:lastRow="0" w:firstColumn="0" w:lastColumn="0" w:oddVBand="0" w:evenVBand="0" w:oddHBand="0" w:evenHBand="0" w:firstRowFirstColumn="0" w:firstRowLastColumn="0" w:lastRowFirstColumn="0" w:lastRowLastColumn="0"/>
          <w:cantSplit/>
          <w:tblHeader/>
        </w:trPr>
        <w:tc>
          <w:tcPr>
            <w:tcW w:w="1019"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12B647B"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State</w:t>
            </w:r>
          </w:p>
        </w:tc>
        <w:tc>
          <w:tcPr>
            <w:tcW w:w="117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8BA8DB0"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July 2020 to Oct 2020</w:t>
            </w:r>
          </w:p>
        </w:tc>
        <w:tc>
          <w:tcPr>
            <w:tcW w:w="117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7DA6BF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July 2021 to Oct 2021</w:t>
            </w:r>
          </w:p>
        </w:tc>
        <w:tc>
          <w:tcPr>
            <w:tcW w:w="90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16C79B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Nominal growth</w:t>
            </w:r>
          </w:p>
        </w:tc>
        <w:tc>
          <w:tcPr>
            <w:tcW w:w="72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986F21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Real growth</w:t>
            </w:r>
          </w:p>
        </w:tc>
      </w:tr>
      <w:tr w:rsidR="00AB27B0" w:rsidRPr="00BA7258" w14:paraId="74001B7C" w14:textId="77777777" w:rsidTr="00F676EB">
        <w:trPr>
          <w:cantSplit/>
        </w:trPr>
        <w:tc>
          <w:tcPr>
            <w:tcW w:w="1019" w:type="pct"/>
            <w:shd w:val="clear" w:color="auto" w:fill="FFFFFF"/>
            <w:tcMar>
              <w:top w:w="0" w:type="dxa"/>
              <w:left w:w="0" w:type="dxa"/>
              <w:bottom w:w="0" w:type="dxa"/>
              <w:right w:w="0" w:type="dxa"/>
            </w:tcMar>
            <w:vAlign w:val="center"/>
          </w:tcPr>
          <w:p w14:paraId="570D85A8"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Projected National</w:t>
            </w:r>
          </w:p>
        </w:tc>
        <w:tc>
          <w:tcPr>
            <w:tcW w:w="1175" w:type="pct"/>
            <w:shd w:val="clear" w:color="auto" w:fill="FFFFFF"/>
            <w:tcMar>
              <w:top w:w="0" w:type="dxa"/>
              <w:left w:w="0" w:type="dxa"/>
              <w:bottom w:w="0" w:type="dxa"/>
              <w:right w:w="0" w:type="dxa"/>
            </w:tcMar>
            <w:vAlign w:val="center"/>
          </w:tcPr>
          <w:p w14:paraId="3CCD729F"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$185.14</w:t>
            </w:r>
          </w:p>
        </w:tc>
        <w:tc>
          <w:tcPr>
            <w:tcW w:w="1175" w:type="pct"/>
            <w:shd w:val="clear" w:color="auto" w:fill="FFFFFF"/>
            <w:tcMar>
              <w:top w:w="0" w:type="dxa"/>
              <w:left w:w="0" w:type="dxa"/>
              <w:bottom w:w="0" w:type="dxa"/>
              <w:right w:w="0" w:type="dxa"/>
            </w:tcMar>
            <w:vAlign w:val="center"/>
          </w:tcPr>
          <w:p w14:paraId="30B3098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$189.64</w:t>
            </w:r>
          </w:p>
        </w:tc>
        <w:tc>
          <w:tcPr>
            <w:tcW w:w="905" w:type="pct"/>
            <w:shd w:val="clear" w:color="auto" w:fill="FFFFFF"/>
            <w:tcMar>
              <w:top w:w="0" w:type="dxa"/>
              <w:left w:w="0" w:type="dxa"/>
              <w:bottom w:w="0" w:type="dxa"/>
              <w:right w:w="0" w:type="dxa"/>
            </w:tcMar>
            <w:vAlign w:val="center"/>
          </w:tcPr>
          <w:p w14:paraId="5F80D8E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2.4%</w:t>
            </w:r>
          </w:p>
        </w:tc>
        <w:tc>
          <w:tcPr>
            <w:tcW w:w="726" w:type="pct"/>
            <w:shd w:val="clear" w:color="auto" w:fill="FFFFFF"/>
            <w:tcMar>
              <w:top w:w="0" w:type="dxa"/>
              <w:left w:w="0" w:type="dxa"/>
              <w:bottom w:w="0" w:type="dxa"/>
              <w:right w:w="0" w:type="dxa"/>
            </w:tcMar>
            <w:vAlign w:val="center"/>
          </w:tcPr>
          <w:p w14:paraId="6D0F035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1.3%</w:t>
            </w:r>
          </w:p>
        </w:tc>
      </w:tr>
      <w:tr w:rsidR="00AB27B0" w:rsidRPr="00BA7258" w14:paraId="5A75CCA5" w14:textId="77777777" w:rsidTr="00F676EB">
        <w:trPr>
          <w:cantSplit/>
        </w:trPr>
        <w:tc>
          <w:tcPr>
            <w:tcW w:w="1019" w:type="pct"/>
            <w:shd w:val="clear" w:color="auto" w:fill="FFFFFF"/>
            <w:tcMar>
              <w:top w:w="0" w:type="dxa"/>
              <w:left w:w="0" w:type="dxa"/>
              <w:bottom w:w="0" w:type="dxa"/>
              <w:right w:w="0" w:type="dxa"/>
            </w:tcMar>
            <w:vAlign w:val="center"/>
          </w:tcPr>
          <w:p w14:paraId="432B600E"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Actual National</w:t>
            </w:r>
          </w:p>
        </w:tc>
        <w:tc>
          <w:tcPr>
            <w:tcW w:w="1175" w:type="pct"/>
            <w:shd w:val="clear" w:color="auto" w:fill="FFFFFF"/>
            <w:tcMar>
              <w:top w:w="0" w:type="dxa"/>
              <w:left w:w="0" w:type="dxa"/>
              <w:bottom w:w="0" w:type="dxa"/>
              <w:right w:w="0" w:type="dxa"/>
            </w:tcMar>
            <w:vAlign w:val="center"/>
          </w:tcPr>
          <w:p w14:paraId="7210C43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$185.14</w:t>
            </w:r>
          </w:p>
        </w:tc>
        <w:tc>
          <w:tcPr>
            <w:tcW w:w="1175" w:type="pct"/>
            <w:shd w:val="clear" w:color="auto" w:fill="FFFFFF"/>
            <w:tcMar>
              <w:top w:w="0" w:type="dxa"/>
              <w:left w:w="0" w:type="dxa"/>
              <w:bottom w:w="0" w:type="dxa"/>
              <w:right w:w="0" w:type="dxa"/>
            </w:tcMar>
            <w:vAlign w:val="center"/>
          </w:tcPr>
          <w:p w14:paraId="0845391F"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$189.92</w:t>
            </w:r>
          </w:p>
        </w:tc>
        <w:tc>
          <w:tcPr>
            <w:tcW w:w="905" w:type="pct"/>
            <w:shd w:val="clear" w:color="auto" w:fill="FFFFFF"/>
            <w:tcMar>
              <w:top w:w="0" w:type="dxa"/>
              <w:left w:w="0" w:type="dxa"/>
              <w:bottom w:w="0" w:type="dxa"/>
              <w:right w:w="0" w:type="dxa"/>
            </w:tcMar>
            <w:vAlign w:val="center"/>
          </w:tcPr>
          <w:p w14:paraId="62AD0F8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2.6%</w:t>
            </w:r>
          </w:p>
        </w:tc>
        <w:tc>
          <w:tcPr>
            <w:tcW w:w="726" w:type="pct"/>
            <w:shd w:val="clear" w:color="auto" w:fill="FFFFFF"/>
            <w:tcMar>
              <w:top w:w="0" w:type="dxa"/>
              <w:left w:w="0" w:type="dxa"/>
              <w:bottom w:w="0" w:type="dxa"/>
              <w:right w:w="0" w:type="dxa"/>
            </w:tcMar>
            <w:vAlign w:val="center"/>
          </w:tcPr>
          <w:p w14:paraId="2439DA3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1.5%</w:t>
            </w:r>
          </w:p>
        </w:tc>
      </w:tr>
      <w:tr w:rsidR="00AB27B0" w:rsidRPr="00BA7258" w14:paraId="762EBBA3" w14:textId="77777777" w:rsidTr="00F676EB">
        <w:trPr>
          <w:cantSplit/>
        </w:trPr>
        <w:tc>
          <w:tcPr>
            <w:tcW w:w="1019" w:type="pct"/>
            <w:shd w:val="clear" w:color="auto" w:fill="FFFFFF"/>
            <w:tcMar>
              <w:top w:w="0" w:type="dxa"/>
              <w:left w:w="0" w:type="dxa"/>
              <w:bottom w:w="0" w:type="dxa"/>
              <w:right w:w="0" w:type="dxa"/>
            </w:tcMar>
            <w:vAlign w:val="center"/>
          </w:tcPr>
          <w:p w14:paraId="7438AD28"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NSW</w:t>
            </w:r>
          </w:p>
        </w:tc>
        <w:tc>
          <w:tcPr>
            <w:tcW w:w="1175" w:type="pct"/>
            <w:shd w:val="clear" w:color="auto" w:fill="FFFFFF"/>
            <w:tcMar>
              <w:top w:w="0" w:type="dxa"/>
              <w:left w:w="0" w:type="dxa"/>
              <w:bottom w:w="0" w:type="dxa"/>
              <w:right w:w="0" w:type="dxa"/>
            </w:tcMar>
            <w:vAlign w:val="center"/>
          </w:tcPr>
          <w:p w14:paraId="3D57C1D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$181.63</w:t>
            </w:r>
          </w:p>
        </w:tc>
        <w:tc>
          <w:tcPr>
            <w:tcW w:w="1175" w:type="pct"/>
            <w:shd w:val="clear" w:color="auto" w:fill="FFFFFF"/>
            <w:tcMar>
              <w:top w:w="0" w:type="dxa"/>
              <w:left w:w="0" w:type="dxa"/>
              <w:bottom w:w="0" w:type="dxa"/>
              <w:right w:w="0" w:type="dxa"/>
            </w:tcMar>
            <w:vAlign w:val="center"/>
          </w:tcPr>
          <w:p w14:paraId="6AB4BEC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$186.94</w:t>
            </w:r>
          </w:p>
        </w:tc>
        <w:tc>
          <w:tcPr>
            <w:tcW w:w="905" w:type="pct"/>
            <w:shd w:val="clear" w:color="auto" w:fill="FFFFFF"/>
            <w:tcMar>
              <w:top w:w="0" w:type="dxa"/>
              <w:left w:w="0" w:type="dxa"/>
              <w:bottom w:w="0" w:type="dxa"/>
              <w:right w:w="0" w:type="dxa"/>
            </w:tcMar>
            <w:vAlign w:val="center"/>
          </w:tcPr>
          <w:p w14:paraId="3308D34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2.9%</w:t>
            </w:r>
          </w:p>
        </w:tc>
        <w:tc>
          <w:tcPr>
            <w:tcW w:w="726" w:type="pct"/>
            <w:shd w:val="clear" w:color="auto" w:fill="FFFFFF"/>
            <w:tcMar>
              <w:top w:w="0" w:type="dxa"/>
              <w:left w:w="0" w:type="dxa"/>
              <w:bottom w:w="0" w:type="dxa"/>
              <w:right w:w="0" w:type="dxa"/>
            </w:tcMar>
            <w:vAlign w:val="center"/>
          </w:tcPr>
          <w:p w14:paraId="749E40F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w:t>
            </w:r>
          </w:p>
        </w:tc>
      </w:tr>
      <w:tr w:rsidR="00AB27B0" w:rsidRPr="00BA7258" w14:paraId="5A49A933" w14:textId="77777777" w:rsidTr="00F676EB">
        <w:trPr>
          <w:cantSplit/>
        </w:trPr>
        <w:tc>
          <w:tcPr>
            <w:tcW w:w="1019" w:type="pct"/>
            <w:shd w:val="clear" w:color="auto" w:fill="FFFFFF"/>
            <w:tcMar>
              <w:top w:w="0" w:type="dxa"/>
              <w:left w:w="0" w:type="dxa"/>
              <w:bottom w:w="0" w:type="dxa"/>
              <w:right w:w="0" w:type="dxa"/>
            </w:tcMar>
            <w:vAlign w:val="center"/>
          </w:tcPr>
          <w:p w14:paraId="79E144BD"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VIC</w:t>
            </w:r>
          </w:p>
        </w:tc>
        <w:tc>
          <w:tcPr>
            <w:tcW w:w="1175" w:type="pct"/>
            <w:shd w:val="clear" w:color="auto" w:fill="FFFFFF"/>
            <w:tcMar>
              <w:top w:w="0" w:type="dxa"/>
              <w:left w:w="0" w:type="dxa"/>
              <w:bottom w:w="0" w:type="dxa"/>
              <w:right w:w="0" w:type="dxa"/>
            </w:tcMar>
            <w:vAlign w:val="center"/>
          </w:tcPr>
          <w:p w14:paraId="5216EF7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$190.56</w:t>
            </w:r>
          </w:p>
        </w:tc>
        <w:tc>
          <w:tcPr>
            <w:tcW w:w="1175" w:type="pct"/>
            <w:shd w:val="clear" w:color="auto" w:fill="FFFFFF"/>
            <w:tcMar>
              <w:top w:w="0" w:type="dxa"/>
              <w:left w:w="0" w:type="dxa"/>
              <w:bottom w:w="0" w:type="dxa"/>
              <w:right w:w="0" w:type="dxa"/>
            </w:tcMar>
            <w:vAlign w:val="center"/>
          </w:tcPr>
          <w:p w14:paraId="54EE466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$194.76</w:t>
            </w:r>
          </w:p>
        </w:tc>
        <w:tc>
          <w:tcPr>
            <w:tcW w:w="905" w:type="pct"/>
            <w:shd w:val="clear" w:color="auto" w:fill="FFFFFF"/>
            <w:tcMar>
              <w:top w:w="0" w:type="dxa"/>
              <w:left w:w="0" w:type="dxa"/>
              <w:bottom w:w="0" w:type="dxa"/>
              <w:right w:w="0" w:type="dxa"/>
            </w:tcMar>
            <w:vAlign w:val="center"/>
          </w:tcPr>
          <w:p w14:paraId="540EEB60"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2.2%</w:t>
            </w:r>
          </w:p>
        </w:tc>
        <w:tc>
          <w:tcPr>
            <w:tcW w:w="726" w:type="pct"/>
            <w:shd w:val="clear" w:color="auto" w:fill="FFFFFF"/>
            <w:tcMar>
              <w:top w:w="0" w:type="dxa"/>
              <w:left w:w="0" w:type="dxa"/>
              <w:bottom w:w="0" w:type="dxa"/>
              <w:right w:w="0" w:type="dxa"/>
            </w:tcMar>
            <w:vAlign w:val="center"/>
          </w:tcPr>
          <w:p w14:paraId="5B68B08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1.1%</w:t>
            </w:r>
          </w:p>
        </w:tc>
      </w:tr>
      <w:tr w:rsidR="00AB27B0" w:rsidRPr="00BA7258" w14:paraId="4F18350A" w14:textId="77777777" w:rsidTr="00F676EB">
        <w:trPr>
          <w:cantSplit/>
        </w:trPr>
        <w:tc>
          <w:tcPr>
            <w:tcW w:w="1019" w:type="pct"/>
            <w:shd w:val="clear" w:color="auto" w:fill="FFFFFF"/>
            <w:tcMar>
              <w:top w:w="0" w:type="dxa"/>
              <w:left w:w="0" w:type="dxa"/>
              <w:bottom w:w="0" w:type="dxa"/>
              <w:right w:w="0" w:type="dxa"/>
            </w:tcMar>
            <w:vAlign w:val="center"/>
          </w:tcPr>
          <w:p w14:paraId="56ECE829"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QLD</w:t>
            </w:r>
          </w:p>
        </w:tc>
        <w:tc>
          <w:tcPr>
            <w:tcW w:w="1175" w:type="pct"/>
            <w:shd w:val="clear" w:color="auto" w:fill="FFFFFF"/>
            <w:tcMar>
              <w:top w:w="0" w:type="dxa"/>
              <w:left w:w="0" w:type="dxa"/>
              <w:bottom w:w="0" w:type="dxa"/>
              <w:right w:w="0" w:type="dxa"/>
            </w:tcMar>
            <w:vAlign w:val="center"/>
          </w:tcPr>
          <w:p w14:paraId="5993568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$182.92</w:t>
            </w:r>
          </w:p>
        </w:tc>
        <w:tc>
          <w:tcPr>
            <w:tcW w:w="1175" w:type="pct"/>
            <w:shd w:val="clear" w:color="auto" w:fill="FFFFFF"/>
            <w:tcMar>
              <w:top w:w="0" w:type="dxa"/>
              <w:left w:w="0" w:type="dxa"/>
              <w:bottom w:w="0" w:type="dxa"/>
              <w:right w:w="0" w:type="dxa"/>
            </w:tcMar>
            <w:vAlign w:val="center"/>
          </w:tcPr>
          <w:p w14:paraId="046BF0AF"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$188.66</w:t>
            </w:r>
          </w:p>
        </w:tc>
        <w:tc>
          <w:tcPr>
            <w:tcW w:w="905" w:type="pct"/>
            <w:shd w:val="clear" w:color="auto" w:fill="FFFFFF"/>
            <w:tcMar>
              <w:top w:w="0" w:type="dxa"/>
              <w:left w:w="0" w:type="dxa"/>
              <w:bottom w:w="0" w:type="dxa"/>
              <w:right w:w="0" w:type="dxa"/>
            </w:tcMar>
            <w:vAlign w:val="center"/>
          </w:tcPr>
          <w:p w14:paraId="3BFD296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3.1%</w:t>
            </w:r>
          </w:p>
        </w:tc>
        <w:tc>
          <w:tcPr>
            <w:tcW w:w="726" w:type="pct"/>
            <w:shd w:val="clear" w:color="auto" w:fill="FFFFFF"/>
            <w:tcMar>
              <w:top w:w="0" w:type="dxa"/>
              <w:left w:w="0" w:type="dxa"/>
              <w:bottom w:w="0" w:type="dxa"/>
              <w:right w:w="0" w:type="dxa"/>
            </w:tcMar>
            <w:vAlign w:val="center"/>
          </w:tcPr>
          <w:p w14:paraId="7A2A980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2.0%</w:t>
            </w:r>
          </w:p>
        </w:tc>
      </w:tr>
      <w:tr w:rsidR="00AB27B0" w:rsidRPr="00BA7258" w14:paraId="30874489" w14:textId="77777777" w:rsidTr="00F676EB">
        <w:trPr>
          <w:cantSplit/>
        </w:trPr>
        <w:tc>
          <w:tcPr>
            <w:tcW w:w="1019" w:type="pct"/>
            <w:shd w:val="clear" w:color="auto" w:fill="FFFFFF"/>
            <w:tcMar>
              <w:top w:w="0" w:type="dxa"/>
              <w:left w:w="0" w:type="dxa"/>
              <w:bottom w:w="0" w:type="dxa"/>
              <w:right w:w="0" w:type="dxa"/>
            </w:tcMar>
            <w:vAlign w:val="center"/>
          </w:tcPr>
          <w:p w14:paraId="6EB7A675"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WA</w:t>
            </w:r>
          </w:p>
        </w:tc>
        <w:tc>
          <w:tcPr>
            <w:tcW w:w="1175" w:type="pct"/>
            <w:shd w:val="clear" w:color="auto" w:fill="FFFFFF"/>
            <w:tcMar>
              <w:top w:w="0" w:type="dxa"/>
              <w:left w:w="0" w:type="dxa"/>
              <w:bottom w:w="0" w:type="dxa"/>
              <w:right w:w="0" w:type="dxa"/>
            </w:tcMar>
            <w:vAlign w:val="center"/>
          </w:tcPr>
          <w:p w14:paraId="1679D0F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$190.99</w:t>
            </w:r>
          </w:p>
        </w:tc>
        <w:tc>
          <w:tcPr>
            <w:tcW w:w="1175" w:type="pct"/>
            <w:shd w:val="clear" w:color="auto" w:fill="FFFFFF"/>
            <w:tcMar>
              <w:top w:w="0" w:type="dxa"/>
              <w:left w:w="0" w:type="dxa"/>
              <w:bottom w:w="0" w:type="dxa"/>
              <w:right w:w="0" w:type="dxa"/>
            </w:tcMar>
            <w:vAlign w:val="center"/>
          </w:tcPr>
          <w:p w14:paraId="5A51598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$192.06</w:t>
            </w:r>
          </w:p>
        </w:tc>
        <w:tc>
          <w:tcPr>
            <w:tcW w:w="905" w:type="pct"/>
            <w:shd w:val="clear" w:color="auto" w:fill="FFFFFF"/>
            <w:tcMar>
              <w:top w:w="0" w:type="dxa"/>
              <w:left w:w="0" w:type="dxa"/>
              <w:bottom w:w="0" w:type="dxa"/>
              <w:right w:w="0" w:type="dxa"/>
            </w:tcMar>
            <w:vAlign w:val="center"/>
          </w:tcPr>
          <w:p w14:paraId="7DE4A82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0.6%</w:t>
            </w:r>
          </w:p>
        </w:tc>
        <w:tc>
          <w:tcPr>
            <w:tcW w:w="726" w:type="pct"/>
            <w:shd w:val="clear" w:color="auto" w:fill="FFFFFF"/>
            <w:tcMar>
              <w:top w:w="0" w:type="dxa"/>
              <w:left w:w="0" w:type="dxa"/>
              <w:bottom w:w="0" w:type="dxa"/>
              <w:right w:w="0" w:type="dxa"/>
            </w:tcMar>
            <w:vAlign w:val="center"/>
          </w:tcPr>
          <w:p w14:paraId="4813894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-0.5%</w:t>
            </w:r>
          </w:p>
        </w:tc>
      </w:tr>
      <w:tr w:rsidR="00AB27B0" w:rsidRPr="00BA7258" w14:paraId="123CBDB6" w14:textId="77777777" w:rsidTr="00F676EB">
        <w:trPr>
          <w:cantSplit/>
        </w:trPr>
        <w:tc>
          <w:tcPr>
            <w:tcW w:w="1019" w:type="pct"/>
            <w:shd w:val="clear" w:color="auto" w:fill="FFFFFF"/>
            <w:tcMar>
              <w:top w:w="0" w:type="dxa"/>
              <w:left w:w="0" w:type="dxa"/>
              <w:bottom w:w="0" w:type="dxa"/>
              <w:right w:w="0" w:type="dxa"/>
            </w:tcMar>
            <w:vAlign w:val="center"/>
          </w:tcPr>
          <w:p w14:paraId="505D1562"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SA</w:t>
            </w:r>
          </w:p>
        </w:tc>
        <w:tc>
          <w:tcPr>
            <w:tcW w:w="1175" w:type="pct"/>
            <w:shd w:val="clear" w:color="auto" w:fill="FFFFFF"/>
            <w:tcMar>
              <w:top w:w="0" w:type="dxa"/>
              <w:left w:w="0" w:type="dxa"/>
              <w:bottom w:w="0" w:type="dxa"/>
              <w:right w:w="0" w:type="dxa"/>
            </w:tcMar>
            <w:vAlign w:val="center"/>
          </w:tcPr>
          <w:p w14:paraId="1E0A33B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$183.49</w:t>
            </w:r>
          </w:p>
        </w:tc>
        <w:tc>
          <w:tcPr>
            <w:tcW w:w="1175" w:type="pct"/>
            <w:shd w:val="clear" w:color="auto" w:fill="FFFFFF"/>
            <w:tcMar>
              <w:top w:w="0" w:type="dxa"/>
              <w:left w:w="0" w:type="dxa"/>
              <w:bottom w:w="0" w:type="dxa"/>
              <w:right w:w="0" w:type="dxa"/>
            </w:tcMar>
            <w:vAlign w:val="center"/>
          </w:tcPr>
          <w:p w14:paraId="086F72B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$188.64</w:t>
            </w:r>
          </w:p>
        </w:tc>
        <w:tc>
          <w:tcPr>
            <w:tcW w:w="905" w:type="pct"/>
            <w:shd w:val="clear" w:color="auto" w:fill="FFFFFF"/>
            <w:tcMar>
              <w:top w:w="0" w:type="dxa"/>
              <w:left w:w="0" w:type="dxa"/>
              <w:bottom w:w="0" w:type="dxa"/>
              <w:right w:w="0" w:type="dxa"/>
            </w:tcMar>
            <w:vAlign w:val="center"/>
          </w:tcPr>
          <w:p w14:paraId="368F970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2.8%</w:t>
            </w:r>
          </w:p>
        </w:tc>
        <w:tc>
          <w:tcPr>
            <w:tcW w:w="726" w:type="pct"/>
            <w:shd w:val="clear" w:color="auto" w:fill="FFFFFF"/>
            <w:tcMar>
              <w:top w:w="0" w:type="dxa"/>
              <w:left w:w="0" w:type="dxa"/>
              <w:bottom w:w="0" w:type="dxa"/>
              <w:right w:w="0" w:type="dxa"/>
            </w:tcMar>
            <w:vAlign w:val="center"/>
          </w:tcPr>
          <w:p w14:paraId="3DA230F3"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1.7%</w:t>
            </w:r>
          </w:p>
        </w:tc>
      </w:tr>
      <w:tr w:rsidR="00AB27B0" w:rsidRPr="00BA7258" w14:paraId="4C0F12F2" w14:textId="77777777" w:rsidTr="00F676EB">
        <w:trPr>
          <w:cantSplit/>
        </w:trPr>
        <w:tc>
          <w:tcPr>
            <w:tcW w:w="1019" w:type="pct"/>
            <w:shd w:val="clear" w:color="auto" w:fill="FFFFFF"/>
            <w:tcMar>
              <w:top w:w="0" w:type="dxa"/>
              <w:left w:w="0" w:type="dxa"/>
              <w:bottom w:w="0" w:type="dxa"/>
              <w:right w:w="0" w:type="dxa"/>
            </w:tcMar>
            <w:vAlign w:val="center"/>
          </w:tcPr>
          <w:p w14:paraId="3F46A404"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TAS</w:t>
            </w:r>
          </w:p>
        </w:tc>
        <w:tc>
          <w:tcPr>
            <w:tcW w:w="1175" w:type="pct"/>
            <w:shd w:val="clear" w:color="auto" w:fill="FFFFFF"/>
            <w:tcMar>
              <w:top w:w="0" w:type="dxa"/>
              <w:left w:w="0" w:type="dxa"/>
              <w:bottom w:w="0" w:type="dxa"/>
              <w:right w:w="0" w:type="dxa"/>
            </w:tcMar>
            <w:vAlign w:val="center"/>
          </w:tcPr>
          <w:p w14:paraId="140F1070"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$179.15</w:t>
            </w:r>
          </w:p>
        </w:tc>
        <w:tc>
          <w:tcPr>
            <w:tcW w:w="1175" w:type="pct"/>
            <w:shd w:val="clear" w:color="auto" w:fill="FFFFFF"/>
            <w:tcMar>
              <w:top w:w="0" w:type="dxa"/>
              <w:left w:w="0" w:type="dxa"/>
              <w:bottom w:w="0" w:type="dxa"/>
              <w:right w:w="0" w:type="dxa"/>
            </w:tcMar>
            <w:vAlign w:val="center"/>
          </w:tcPr>
          <w:p w14:paraId="20F64A2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$186.32</w:t>
            </w:r>
          </w:p>
        </w:tc>
        <w:tc>
          <w:tcPr>
            <w:tcW w:w="905" w:type="pct"/>
            <w:shd w:val="clear" w:color="auto" w:fill="FFFFFF"/>
            <w:tcMar>
              <w:top w:w="0" w:type="dxa"/>
              <w:left w:w="0" w:type="dxa"/>
              <w:bottom w:w="0" w:type="dxa"/>
              <w:right w:w="0" w:type="dxa"/>
            </w:tcMar>
            <w:vAlign w:val="center"/>
          </w:tcPr>
          <w:p w14:paraId="23871C6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4.0%</w:t>
            </w:r>
          </w:p>
        </w:tc>
        <w:tc>
          <w:tcPr>
            <w:tcW w:w="726" w:type="pct"/>
            <w:shd w:val="clear" w:color="auto" w:fill="FFFFFF"/>
            <w:tcMar>
              <w:top w:w="0" w:type="dxa"/>
              <w:left w:w="0" w:type="dxa"/>
              <w:bottom w:w="0" w:type="dxa"/>
              <w:right w:w="0" w:type="dxa"/>
            </w:tcMar>
            <w:vAlign w:val="center"/>
          </w:tcPr>
          <w:p w14:paraId="115A30C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2.9%</w:t>
            </w:r>
          </w:p>
        </w:tc>
      </w:tr>
      <w:tr w:rsidR="00AB27B0" w:rsidRPr="00BA7258" w14:paraId="7E06349F" w14:textId="77777777" w:rsidTr="00F676EB">
        <w:trPr>
          <w:cantSplit/>
        </w:trPr>
        <w:tc>
          <w:tcPr>
            <w:tcW w:w="1019" w:type="pct"/>
            <w:shd w:val="clear" w:color="auto" w:fill="FFFFFF"/>
            <w:tcMar>
              <w:top w:w="0" w:type="dxa"/>
              <w:left w:w="0" w:type="dxa"/>
              <w:bottom w:w="0" w:type="dxa"/>
              <w:right w:w="0" w:type="dxa"/>
            </w:tcMar>
            <w:vAlign w:val="center"/>
          </w:tcPr>
          <w:p w14:paraId="7956AC05"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ACT</w:t>
            </w:r>
          </w:p>
        </w:tc>
        <w:tc>
          <w:tcPr>
            <w:tcW w:w="1175" w:type="pct"/>
            <w:shd w:val="clear" w:color="auto" w:fill="FFFFFF"/>
            <w:tcMar>
              <w:top w:w="0" w:type="dxa"/>
              <w:left w:w="0" w:type="dxa"/>
              <w:bottom w:w="0" w:type="dxa"/>
              <w:right w:w="0" w:type="dxa"/>
            </w:tcMar>
            <w:vAlign w:val="center"/>
          </w:tcPr>
          <w:p w14:paraId="0D12416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$180.78</w:t>
            </w:r>
          </w:p>
        </w:tc>
        <w:tc>
          <w:tcPr>
            <w:tcW w:w="1175" w:type="pct"/>
            <w:shd w:val="clear" w:color="auto" w:fill="FFFFFF"/>
            <w:tcMar>
              <w:top w:w="0" w:type="dxa"/>
              <w:left w:w="0" w:type="dxa"/>
              <w:bottom w:w="0" w:type="dxa"/>
              <w:right w:w="0" w:type="dxa"/>
            </w:tcMar>
            <w:vAlign w:val="center"/>
          </w:tcPr>
          <w:p w14:paraId="1064544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$186.33</w:t>
            </w:r>
          </w:p>
        </w:tc>
        <w:tc>
          <w:tcPr>
            <w:tcW w:w="905" w:type="pct"/>
            <w:shd w:val="clear" w:color="auto" w:fill="FFFFFF"/>
            <w:tcMar>
              <w:top w:w="0" w:type="dxa"/>
              <w:left w:w="0" w:type="dxa"/>
              <w:bottom w:w="0" w:type="dxa"/>
              <w:right w:w="0" w:type="dxa"/>
            </w:tcMar>
            <w:vAlign w:val="center"/>
          </w:tcPr>
          <w:p w14:paraId="740105C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3.1%</w:t>
            </w:r>
          </w:p>
        </w:tc>
        <w:tc>
          <w:tcPr>
            <w:tcW w:w="726" w:type="pct"/>
            <w:shd w:val="clear" w:color="auto" w:fill="FFFFFF"/>
            <w:tcMar>
              <w:top w:w="0" w:type="dxa"/>
              <w:left w:w="0" w:type="dxa"/>
              <w:bottom w:w="0" w:type="dxa"/>
              <w:right w:w="0" w:type="dxa"/>
            </w:tcMar>
            <w:vAlign w:val="center"/>
          </w:tcPr>
          <w:p w14:paraId="66484830"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1.9%</w:t>
            </w:r>
          </w:p>
        </w:tc>
      </w:tr>
      <w:tr w:rsidR="00AB27B0" w:rsidRPr="00BA7258" w14:paraId="63731CD4" w14:textId="77777777" w:rsidTr="00F676EB">
        <w:trPr>
          <w:cantSplit/>
        </w:trPr>
        <w:tc>
          <w:tcPr>
            <w:tcW w:w="1019" w:type="pct"/>
            <w:tcBorders>
              <w:bottom w:val="single" w:sz="16" w:space="0" w:color="666666"/>
            </w:tcBorders>
            <w:shd w:val="clear" w:color="auto" w:fill="FFFFFF"/>
            <w:tcMar>
              <w:top w:w="0" w:type="dxa"/>
              <w:left w:w="0" w:type="dxa"/>
              <w:bottom w:w="0" w:type="dxa"/>
              <w:right w:w="0" w:type="dxa"/>
            </w:tcMar>
            <w:vAlign w:val="center"/>
          </w:tcPr>
          <w:p w14:paraId="4F1DBA23"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NT</w:t>
            </w:r>
          </w:p>
        </w:tc>
        <w:tc>
          <w:tcPr>
            <w:tcW w:w="1175" w:type="pct"/>
            <w:tcBorders>
              <w:bottom w:val="single" w:sz="16" w:space="0" w:color="666666"/>
            </w:tcBorders>
            <w:shd w:val="clear" w:color="auto" w:fill="FFFFFF"/>
            <w:tcMar>
              <w:top w:w="0" w:type="dxa"/>
              <w:left w:w="0" w:type="dxa"/>
              <w:bottom w:w="0" w:type="dxa"/>
              <w:right w:w="0" w:type="dxa"/>
            </w:tcMar>
            <w:vAlign w:val="center"/>
          </w:tcPr>
          <w:p w14:paraId="427AACA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$186.82</w:t>
            </w:r>
          </w:p>
        </w:tc>
        <w:tc>
          <w:tcPr>
            <w:tcW w:w="1175" w:type="pct"/>
            <w:tcBorders>
              <w:bottom w:val="single" w:sz="16" w:space="0" w:color="666666"/>
            </w:tcBorders>
            <w:shd w:val="clear" w:color="auto" w:fill="FFFFFF"/>
            <w:tcMar>
              <w:top w:w="0" w:type="dxa"/>
              <w:left w:w="0" w:type="dxa"/>
              <w:bottom w:w="0" w:type="dxa"/>
              <w:right w:w="0" w:type="dxa"/>
            </w:tcMar>
            <w:vAlign w:val="center"/>
          </w:tcPr>
          <w:p w14:paraId="773E57A2"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$194.93</w:t>
            </w:r>
          </w:p>
        </w:tc>
        <w:tc>
          <w:tcPr>
            <w:tcW w:w="905" w:type="pct"/>
            <w:tcBorders>
              <w:bottom w:val="single" w:sz="16" w:space="0" w:color="666666"/>
            </w:tcBorders>
            <w:shd w:val="clear" w:color="auto" w:fill="FFFFFF"/>
            <w:tcMar>
              <w:top w:w="0" w:type="dxa"/>
              <w:left w:w="0" w:type="dxa"/>
              <w:bottom w:w="0" w:type="dxa"/>
              <w:right w:w="0" w:type="dxa"/>
            </w:tcMar>
            <w:vAlign w:val="center"/>
          </w:tcPr>
          <w:p w14:paraId="2DB4E14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4.3%</w:t>
            </w:r>
          </w:p>
        </w:tc>
        <w:tc>
          <w:tcPr>
            <w:tcW w:w="726" w:type="pct"/>
            <w:tcBorders>
              <w:bottom w:val="single" w:sz="16" w:space="0" w:color="666666"/>
            </w:tcBorders>
            <w:shd w:val="clear" w:color="auto" w:fill="FFFFFF"/>
            <w:tcMar>
              <w:top w:w="0" w:type="dxa"/>
              <w:left w:w="0" w:type="dxa"/>
              <w:bottom w:w="0" w:type="dxa"/>
              <w:right w:w="0" w:type="dxa"/>
            </w:tcMar>
            <w:vAlign w:val="center"/>
          </w:tcPr>
          <w:p w14:paraId="0F34462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3.2%</w:t>
            </w:r>
          </w:p>
        </w:tc>
      </w:tr>
    </w:tbl>
    <w:p w14:paraId="5225DDBC" w14:textId="3A93140A" w:rsidR="00AB27B0" w:rsidRDefault="00AB27B0" w:rsidP="00AB27B0">
      <w:pPr>
        <w:pStyle w:val="FirstParagraph"/>
      </w:pPr>
    </w:p>
    <w:p w14:paraId="11B864A5" w14:textId="77777777" w:rsidR="00AB27B0" w:rsidRPr="001F3E33" w:rsidRDefault="00AB27B0" w:rsidP="001F3E33">
      <w:pPr>
        <w:pStyle w:val="BodyText"/>
        <w:spacing w:after="0"/>
        <w:rPr>
          <w:rFonts w:ascii="Calibri" w:hAnsi="Calibri" w:cs="Calibri"/>
          <w:b/>
          <w:bCs/>
          <w:sz w:val="22"/>
          <w:szCs w:val="22"/>
        </w:rPr>
      </w:pPr>
      <w:r w:rsidRPr="001F3E33">
        <w:rPr>
          <w:rFonts w:ascii="Calibri" w:hAnsi="Calibri" w:cs="Calibri"/>
          <w:b/>
          <w:bCs/>
          <w:sz w:val="22"/>
          <w:szCs w:val="22"/>
        </w:rPr>
        <w:t>Table 3: Cumulative Daily Average ACFI Subsidies and Growth Rates by Remoteness</w:t>
      </w:r>
    </w:p>
    <w:tbl>
      <w:tblPr>
        <w:tblStyle w:val="Table"/>
        <w:tblW w:w="5000" w:type="pct"/>
        <w:tblLook w:val="0420" w:firstRow="1" w:lastRow="0" w:firstColumn="0" w:lastColumn="0" w:noHBand="0" w:noVBand="1"/>
      </w:tblPr>
      <w:tblGrid>
        <w:gridCol w:w="1670"/>
        <w:gridCol w:w="2271"/>
        <w:gridCol w:w="2271"/>
        <w:gridCol w:w="1748"/>
        <w:gridCol w:w="1400"/>
      </w:tblGrid>
      <w:tr w:rsidR="00AB27B0" w:rsidRPr="00BA7258" w14:paraId="24919F12" w14:textId="77777777" w:rsidTr="00F676EB">
        <w:trPr>
          <w:cnfStyle w:val="100000000000" w:firstRow="1" w:lastRow="0" w:firstColumn="0" w:lastColumn="0" w:oddVBand="0" w:evenVBand="0" w:oddHBand="0" w:evenHBand="0" w:firstRowFirstColumn="0" w:firstRowLastColumn="0" w:lastRowFirstColumn="0" w:lastRowLastColumn="0"/>
          <w:cantSplit/>
          <w:tblHeader/>
        </w:trPr>
        <w:tc>
          <w:tcPr>
            <w:tcW w:w="892"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9F9BE45"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Remoteness</w:t>
            </w:r>
          </w:p>
        </w:tc>
        <w:tc>
          <w:tcPr>
            <w:tcW w:w="121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D053CF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July 2020 to Oct 2020</w:t>
            </w:r>
          </w:p>
        </w:tc>
        <w:tc>
          <w:tcPr>
            <w:tcW w:w="121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D01097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July 2021 to Oct 2021</w:t>
            </w:r>
          </w:p>
        </w:tc>
        <w:tc>
          <w:tcPr>
            <w:tcW w:w="93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BD5722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Nominal growth</w:t>
            </w:r>
          </w:p>
        </w:tc>
        <w:tc>
          <w:tcPr>
            <w:tcW w:w="75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689EE8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Real growth</w:t>
            </w:r>
          </w:p>
        </w:tc>
      </w:tr>
      <w:tr w:rsidR="00AB27B0" w:rsidRPr="00BA7258" w14:paraId="029922B5" w14:textId="77777777" w:rsidTr="00F676EB">
        <w:trPr>
          <w:cantSplit/>
        </w:trPr>
        <w:tc>
          <w:tcPr>
            <w:tcW w:w="892" w:type="pct"/>
            <w:shd w:val="clear" w:color="auto" w:fill="FFFFFF"/>
            <w:tcMar>
              <w:top w:w="0" w:type="dxa"/>
              <w:left w:w="0" w:type="dxa"/>
              <w:bottom w:w="0" w:type="dxa"/>
              <w:right w:w="0" w:type="dxa"/>
            </w:tcMar>
            <w:vAlign w:val="center"/>
          </w:tcPr>
          <w:p w14:paraId="01903528"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Major Cities</w:t>
            </w:r>
          </w:p>
        </w:tc>
        <w:tc>
          <w:tcPr>
            <w:tcW w:w="1213" w:type="pct"/>
            <w:shd w:val="clear" w:color="auto" w:fill="FFFFFF"/>
            <w:tcMar>
              <w:top w:w="0" w:type="dxa"/>
              <w:left w:w="0" w:type="dxa"/>
              <w:bottom w:w="0" w:type="dxa"/>
              <w:right w:w="0" w:type="dxa"/>
            </w:tcMar>
            <w:vAlign w:val="center"/>
          </w:tcPr>
          <w:p w14:paraId="1453FB2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$188.56</w:t>
            </w:r>
          </w:p>
        </w:tc>
        <w:tc>
          <w:tcPr>
            <w:tcW w:w="1213" w:type="pct"/>
            <w:shd w:val="clear" w:color="auto" w:fill="FFFFFF"/>
            <w:tcMar>
              <w:top w:w="0" w:type="dxa"/>
              <w:left w:w="0" w:type="dxa"/>
              <w:bottom w:w="0" w:type="dxa"/>
              <w:right w:w="0" w:type="dxa"/>
            </w:tcMar>
            <w:vAlign w:val="center"/>
          </w:tcPr>
          <w:p w14:paraId="74D7B74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$193.32</w:t>
            </w:r>
          </w:p>
        </w:tc>
        <w:tc>
          <w:tcPr>
            <w:tcW w:w="934" w:type="pct"/>
            <w:shd w:val="clear" w:color="auto" w:fill="FFFFFF"/>
            <w:tcMar>
              <w:top w:w="0" w:type="dxa"/>
              <w:left w:w="0" w:type="dxa"/>
              <w:bottom w:w="0" w:type="dxa"/>
              <w:right w:w="0" w:type="dxa"/>
            </w:tcMar>
            <w:vAlign w:val="center"/>
          </w:tcPr>
          <w:p w14:paraId="129FF50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2.5%</w:t>
            </w:r>
          </w:p>
        </w:tc>
        <w:tc>
          <w:tcPr>
            <w:tcW w:w="750" w:type="pct"/>
            <w:shd w:val="clear" w:color="auto" w:fill="FFFFFF"/>
            <w:tcMar>
              <w:top w:w="0" w:type="dxa"/>
              <w:left w:w="0" w:type="dxa"/>
              <w:bottom w:w="0" w:type="dxa"/>
              <w:right w:w="0" w:type="dxa"/>
            </w:tcMar>
            <w:vAlign w:val="center"/>
          </w:tcPr>
          <w:p w14:paraId="1D87ECE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1.4%</w:t>
            </w:r>
          </w:p>
        </w:tc>
      </w:tr>
      <w:tr w:rsidR="00AB27B0" w:rsidRPr="00BA7258" w14:paraId="40899101" w14:textId="77777777" w:rsidTr="00F676EB">
        <w:trPr>
          <w:cantSplit/>
        </w:trPr>
        <w:tc>
          <w:tcPr>
            <w:tcW w:w="892" w:type="pct"/>
            <w:shd w:val="clear" w:color="auto" w:fill="FFFFFF"/>
            <w:tcMar>
              <w:top w:w="0" w:type="dxa"/>
              <w:left w:w="0" w:type="dxa"/>
              <w:bottom w:w="0" w:type="dxa"/>
              <w:right w:w="0" w:type="dxa"/>
            </w:tcMar>
            <w:vAlign w:val="center"/>
          </w:tcPr>
          <w:p w14:paraId="47D52EBA"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Inner Regional</w:t>
            </w:r>
          </w:p>
        </w:tc>
        <w:tc>
          <w:tcPr>
            <w:tcW w:w="1213" w:type="pct"/>
            <w:shd w:val="clear" w:color="auto" w:fill="FFFFFF"/>
            <w:tcMar>
              <w:top w:w="0" w:type="dxa"/>
              <w:left w:w="0" w:type="dxa"/>
              <w:bottom w:w="0" w:type="dxa"/>
              <w:right w:w="0" w:type="dxa"/>
            </w:tcMar>
            <w:vAlign w:val="center"/>
          </w:tcPr>
          <w:p w14:paraId="586E7F8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$178.89</w:t>
            </w:r>
          </w:p>
        </w:tc>
        <w:tc>
          <w:tcPr>
            <w:tcW w:w="1213" w:type="pct"/>
            <w:shd w:val="clear" w:color="auto" w:fill="FFFFFF"/>
            <w:tcMar>
              <w:top w:w="0" w:type="dxa"/>
              <w:left w:w="0" w:type="dxa"/>
              <w:bottom w:w="0" w:type="dxa"/>
              <w:right w:w="0" w:type="dxa"/>
            </w:tcMar>
            <w:vAlign w:val="center"/>
          </w:tcPr>
          <w:p w14:paraId="221EFC0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$183.66</w:t>
            </w:r>
          </w:p>
        </w:tc>
        <w:tc>
          <w:tcPr>
            <w:tcW w:w="934" w:type="pct"/>
            <w:shd w:val="clear" w:color="auto" w:fill="FFFFFF"/>
            <w:tcMar>
              <w:top w:w="0" w:type="dxa"/>
              <w:left w:w="0" w:type="dxa"/>
              <w:bottom w:w="0" w:type="dxa"/>
              <w:right w:w="0" w:type="dxa"/>
            </w:tcMar>
            <w:vAlign w:val="center"/>
          </w:tcPr>
          <w:p w14:paraId="19B6F21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2.7%</w:t>
            </w:r>
          </w:p>
        </w:tc>
        <w:tc>
          <w:tcPr>
            <w:tcW w:w="750" w:type="pct"/>
            <w:shd w:val="clear" w:color="auto" w:fill="FFFFFF"/>
            <w:tcMar>
              <w:top w:w="0" w:type="dxa"/>
              <w:left w:w="0" w:type="dxa"/>
              <w:bottom w:w="0" w:type="dxa"/>
              <w:right w:w="0" w:type="dxa"/>
            </w:tcMar>
            <w:vAlign w:val="center"/>
          </w:tcPr>
          <w:p w14:paraId="1A72C8AF"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1.5%</w:t>
            </w:r>
          </w:p>
        </w:tc>
      </w:tr>
      <w:tr w:rsidR="00AB27B0" w:rsidRPr="00BA7258" w14:paraId="1B09EE61" w14:textId="77777777" w:rsidTr="00F676EB">
        <w:trPr>
          <w:cantSplit/>
        </w:trPr>
        <w:tc>
          <w:tcPr>
            <w:tcW w:w="892" w:type="pct"/>
            <w:shd w:val="clear" w:color="auto" w:fill="FFFFFF"/>
            <w:tcMar>
              <w:top w:w="0" w:type="dxa"/>
              <w:left w:w="0" w:type="dxa"/>
              <w:bottom w:w="0" w:type="dxa"/>
              <w:right w:w="0" w:type="dxa"/>
            </w:tcMar>
            <w:vAlign w:val="center"/>
          </w:tcPr>
          <w:p w14:paraId="788CAC60"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Outer Regional</w:t>
            </w:r>
          </w:p>
        </w:tc>
        <w:tc>
          <w:tcPr>
            <w:tcW w:w="1213" w:type="pct"/>
            <w:shd w:val="clear" w:color="auto" w:fill="FFFFFF"/>
            <w:tcMar>
              <w:top w:w="0" w:type="dxa"/>
              <w:left w:w="0" w:type="dxa"/>
              <w:bottom w:w="0" w:type="dxa"/>
              <w:right w:w="0" w:type="dxa"/>
            </w:tcMar>
            <w:vAlign w:val="center"/>
          </w:tcPr>
          <w:p w14:paraId="47BDD6F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$173.66</w:t>
            </w:r>
          </w:p>
        </w:tc>
        <w:tc>
          <w:tcPr>
            <w:tcW w:w="1213" w:type="pct"/>
            <w:shd w:val="clear" w:color="auto" w:fill="FFFFFF"/>
            <w:tcMar>
              <w:top w:w="0" w:type="dxa"/>
              <w:left w:w="0" w:type="dxa"/>
              <w:bottom w:w="0" w:type="dxa"/>
              <w:right w:w="0" w:type="dxa"/>
            </w:tcMar>
            <w:vAlign w:val="center"/>
          </w:tcPr>
          <w:p w14:paraId="58ED61F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$178.49</w:t>
            </w:r>
          </w:p>
        </w:tc>
        <w:tc>
          <w:tcPr>
            <w:tcW w:w="934" w:type="pct"/>
            <w:shd w:val="clear" w:color="auto" w:fill="FFFFFF"/>
            <w:tcMar>
              <w:top w:w="0" w:type="dxa"/>
              <w:left w:w="0" w:type="dxa"/>
              <w:bottom w:w="0" w:type="dxa"/>
              <w:right w:w="0" w:type="dxa"/>
            </w:tcMar>
            <w:vAlign w:val="center"/>
          </w:tcPr>
          <w:p w14:paraId="25D4AB42"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2.8%</w:t>
            </w:r>
          </w:p>
        </w:tc>
        <w:tc>
          <w:tcPr>
            <w:tcW w:w="750" w:type="pct"/>
            <w:shd w:val="clear" w:color="auto" w:fill="FFFFFF"/>
            <w:tcMar>
              <w:top w:w="0" w:type="dxa"/>
              <w:left w:w="0" w:type="dxa"/>
              <w:bottom w:w="0" w:type="dxa"/>
              <w:right w:w="0" w:type="dxa"/>
            </w:tcMar>
            <w:vAlign w:val="center"/>
          </w:tcPr>
          <w:p w14:paraId="6ABACAF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1.7%</w:t>
            </w:r>
          </w:p>
        </w:tc>
      </w:tr>
      <w:tr w:rsidR="00AB27B0" w:rsidRPr="00BA7258" w14:paraId="5E5605DA" w14:textId="77777777" w:rsidTr="00F676EB">
        <w:trPr>
          <w:cantSplit/>
        </w:trPr>
        <w:tc>
          <w:tcPr>
            <w:tcW w:w="892" w:type="pct"/>
            <w:shd w:val="clear" w:color="auto" w:fill="FFFFFF"/>
            <w:tcMar>
              <w:top w:w="0" w:type="dxa"/>
              <w:left w:w="0" w:type="dxa"/>
              <w:bottom w:w="0" w:type="dxa"/>
              <w:right w:w="0" w:type="dxa"/>
            </w:tcMar>
            <w:vAlign w:val="center"/>
          </w:tcPr>
          <w:p w14:paraId="670AC7FE"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Remote</w:t>
            </w:r>
          </w:p>
        </w:tc>
        <w:tc>
          <w:tcPr>
            <w:tcW w:w="1213" w:type="pct"/>
            <w:shd w:val="clear" w:color="auto" w:fill="FFFFFF"/>
            <w:tcMar>
              <w:top w:w="0" w:type="dxa"/>
              <w:left w:w="0" w:type="dxa"/>
              <w:bottom w:w="0" w:type="dxa"/>
              <w:right w:w="0" w:type="dxa"/>
            </w:tcMar>
            <w:vAlign w:val="center"/>
          </w:tcPr>
          <w:p w14:paraId="23A7436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$150.27</w:t>
            </w:r>
          </w:p>
        </w:tc>
        <w:tc>
          <w:tcPr>
            <w:tcW w:w="1213" w:type="pct"/>
            <w:shd w:val="clear" w:color="auto" w:fill="FFFFFF"/>
            <w:tcMar>
              <w:top w:w="0" w:type="dxa"/>
              <w:left w:w="0" w:type="dxa"/>
              <w:bottom w:w="0" w:type="dxa"/>
              <w:right w:w="0" w:type="dxa"/>
            </w:tcMar>
            <w:vAlign w:val="center"/>
          </w:tcPr>
          <w:p w14:paraId="62D2728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$156.26</w:t>
            </w:r>
          </w:p>
        </w:tc>
        <w:tc>
          <w:tcPr>
            <w:tcW w:w="934" w:type="pct"/>
            <w:shd w:val="clear" w:color="auto" w:fill="FFFFFF"/>
            <w:tcMar>
              <w:top w:w="0" w:type="dxa"/>
              <w:left w:w="0" w:type="dxa"/>
              <w:bottom w:w="0" w:type="dxa"/>
              <w:right w:w="0" w:type="dxa"/>
            </w:tcMar>
            <w:vAlign w:val="center"/>
          </w:tcPr>
          <w:p w14:paraId="3E7FAAC3"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4.0%</w:t>
            </w:r>
          </w:p>
        </w:tc>
        <w:tc>
          <w:tcPr>
            <w:tcW w:w="750" w:type="pct"/>
            <w:shd w:val="clear" w:color="auto" w:fill="FFFFFF"/>
            <w:tcMar>
              <w:top w:w="0" w:type="dxa"/>
              <w:left w:w="0" w:type="dxa"/>
              <w:bottom w:w="0" w:type="dxa"/>
              <w:right w:w="0" w:type="dxa"/>
            </w:tcMar>
            <w:vAlign w:val="center"/>
          </w:tcPr>
          <w:p w14:paraId="42C6C3E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2.9%</w:t>
            </w:r>
          </w:p>
        </w:tc>
      </w:tr>
      <w:tr w:rsidR="00AB27B0" w:rsidRPr="00BA7258" w14:paraId="372A02E8" w14:textId="77777777" w:rsidTr="00F676EB">
        <w:trPr>
          <w:cantSplit/>
        </w:trPr>
        <w:tc>
          <w:tcPr>
            <w:tcW w:w="892" w:type="pct"/>
            <w:tcBorders>
              <w:bottom w:val="single" w:sz="16" w:space="0" w:color="666666"/>
            </w:tcBorders>
            <w:shd w:val="clear" w:color="auto" w:fill="FFFFFF"/>
            <w:tcMar>
              <w:top w:w="0" w:type="dxa"/>
              <w:left w:w="0" w:type="dxa"/>
              <w:bottom w:w="0" w:type="dxa"/>
              <w:right w:w="0" w:type="dxa"/>
            </w:tcMar>
            <w:vAlign w:val="center"/>
          </w:tcPr>
          <w:p w14:paraId="252B57FC"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Very Remote</w:t>
            </w:r>
          </w:p>
        </w:tc>
        <w:tc>
          <w:tcPr>
            <w:tcW w:w="1213" w:type="pct"/>
            <w:tcBorders>
              <w:bottom w:val="single" w:sz="16" w:space="0" w:color="666666"/>
            </w:tcBorders>
            <w:shd w:val="clear" w:color="auto" w:fill="FFFFFF"/>
            <w:tcMar>
              <w:top w:w="0" w:type="dxa"/>
              <w:left w:w="0" w:type="dxa"/>
              <w:bottom w:w="0" w:type="dxa"/>
              <w:right w:w="0" w:type="dxa"/>
            </w:tcMar>
            <w:vAlign w:val="center"/>
          </w:tcPr>
          <w:p w14:paraId="0ADB259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$159.10</w:t>
            </w:r>
          </w:p>
        </w:tc>
        <w:tc>
          <w:tcPr>
            <w:tcW w:w="1213" w:type="pct"/>
            <w:tcBorders>
              <w:bottom w:val="single" w:sz="16" w:space="0" w:color="666666"/>
            </w:tcBorders>
            <w:shd w:val="clear" w:color="auto" w:fill="FFFFFF"/>
            <w:tcMar>
              <w:top w:w="0" w:type="dxa"/>
              <w:left w:w="0" w:type="dxa"/>
              <w:bottom w:w="0" w:type="dxa"/>
              <w:right w:w="0" w:type="dxa"/>
            </w:tcMar>
            <w:vAlign w:val="center"/>
          </w:tcPr>
          <w:p w14:paraId="143D801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$161.40</w:t>
            </w:r>
          </w:p>
        </w:tc>
        <w:tc>
          <w:tcPr>
            <w:tcW w:w="934" w:type="pct"/>
            <w:tcBorders>
              <w:bottom w:val="single" w:sz="16" w:space="0" w:color="666666"/>
            </w:tcBorders>
            <w:shd w:val="clear" w:color="auto" w:fill="FFFFFF"/>
            <w:tcMar>
              <w:top w:w="0" w:type="dxa"/>
              <w:left w:w="0" w:type="dxa"/>
              <w:bottom w:w="0" w:type="dxa"/>
              <w:right w:w="0" w:type="dxa"/>
            </w:tcMar>
            <w:vAlign w:val="center"/>
          </w:tcPr>
          <w:p w14:paraId="1668170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1.4%</w:t>
            </w:r>
          </w:p>
        </w:tc>
        <w:tc>
          <w:tcPr>
            <w:tcW w:w="750" w:type="pct"/>
            <w:tcBorders>
              <w:bottom w:val="single" w:sz="16" w:space="0" w:color="666666"/>
            </w:tcBorders>
            <w:shd w:val="clear" w:color="auto" w:fill="FFFFFF"/>
            <w:tcMar>
              <w:top w:w="0" w:type="dxa"/>
              <w:left w:w="0" w:type="dxa"/>
              <w:bottom w:w="0" w:type="dxa"/>
              <w:right w:w="0" w:type="dxa"/>
            </w:tcMar>
            <w:vAlign w:val="center"/>
          </w:tcPr>
          <w:p w14:paraId="32490AA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0.3%</w:t>
            </w:r>
          </w:p>
        </w:tc>
      </w:tr>
    </w:tbl>
    <w:p w14:paraId="61BE4323" w14:textId="19B4C136" w:rsidR="00AB27B0" w:rsidRDefault="00AB27B0" w:rsidP="00AB27B0">
      <w:pPr>
        <w:pStyle w:val="FirstParagraph"/>
      </w:pPr>
    </w:p>
    <w:p w14:paraId="5B229325" w14:textId="77777777" w:rsidR="00AB27B0" w:rsidRPr="001F3E33" w:rsidRDefault="00AB27B0" w:rsidP="001F3E33">
      <w:pPr>
        <w:pStyle w:val="BodyText"/>
        <w:spacing w:after="0"/>
        <w:rPr>
          <w:rFonts w:ascii="Calibri" w:hAnsi="Calibri" w:cs="Calibri"/>
          <w:b/>
          <w:bCs/>
          <w:sz w:val="22"/>
          <w:szCs w:val="22"/>
        </w:rPr>
      </w:pPr>
      <w:r w:rsidRPr="001F3E33">
        <w:rPr>
          <w:rFonts w:ascii="Calibri" w:hAnsi="Calibri" w:cs="Calibri"/>
          <w:b/>
          <w:bCs/>
          <w:sz w:val="22"/>
          <w:szCs w:val="22"/>
        </w:rPr>
        <w:t xml:space="preserve">Table 4: Cumulative Daily Average ACFI Subsidies and Growth Rates by </w:t>
      </w:r>
      <w:proofErr w:type="spellStart"/>
      <w:r w:rsidRPr="001F3E33">
        <w:rPr>
          <w:rFonts w:ascii="Calibri" w:hAnsi="Calibri" w:cs="Calibri"/>
          <w:b/>
          <w:bCs/>
          <w:sz w:val="22"/>
          <w:szCs w:val="22"/>
        </w:rPr>
        <w:t>Organisation</w:t>
      </w:r>
      <w:proofErr w:type="spellEnd"/>
      <w:r w:rsidRPr="001F3E33">
        <w:rPr>
          <w:rFonts w:ascii="Calibri" w:hAnsi="Calibri" w:cs="Calibri"/>
          <w:b/>
          <w:bCs/>
          <w:sz w:val="22"/>
          <w:szCs w:val="22"/>
        </w:rPr>
        <w:t xml:space="preserve"> Type</w:t>
      </w:r>
    </w:p>
    <w:tbl>
      <w:tblPr>
        <w:tblStyle w:val="Table"/>
        <w:tblW w:w="5000" w:type="pct"/>
        <w:tblLook w:val="0420" w:firstRow="1" w:lastRow="0" w:firstColumn="0" w:lastColumn="0" w:noHBand="0" w:noVBand="1"/>
      </w:tblPr>
      <w:tblGrid>
        <w:gridCol w:w="1905"/>
        <w:gridCol w:w="2200"/>
        <w:gridCol w:w="2200"/>
        <w:gridCol w:w="1694"/>
        <w:gridCol w:w="1361"/>
      </w:tblGrid>
      <w:tr w:rsidR="00AB27B0" w:rsidRPr="00BA7258" w14:paraId="7760405E" w14:textId="77777777" w:rsidTr="00F676EB">
        <w:trPr>
          <w:cnfStyle w:val="100000000000" w:firstRow="1" w:lastRow="0" w:firstColumn="0" w:lastColumn="0" w:oddVBand="0" w:evenVBand="0" w:oddHBand="0" w:evenHBand="0" w:firstRowFirstColumn="0" w:firstRowLastColumn="0" w:lastRowFirstColumn="0" w:lastRowLastColumn="0"/>
          <w:cantSplit/>
          <w:tblHeader/>
        </w:trPr>
        <w:tc>
          <w:tcPr>
            <w:tcW w:w="101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873CED4" w14:textId="77777777" w:rsidR="00AB27B0" w:rsidRPr="00BA7258" w:rsidRDefault="00AB27B0" w:rsidP="00F676EB">
            <w:pPr>
              <w:spacing w:before="100" w:after="100"/>
              <w:ind w:left="100" w:right="100"/>
              <w:rPr>
                <w:rFonts w:ascii="Calibri" w:hAnsi="Calibri" w:cs="Calibri"/>
                <w:sz w:val="22"/>
              </w:rPr>
            </w:pPr>
            <w:proofErr w:type="spellStart"/>
            <w:r w:rsidRPr="00BA7258">
              <w:rPr>
                <w:rFonts w:ascii="Calibri" w:eastAsia="DejaVu Sans" w:hAnsi="Calibri" w:cs="Calibri"/>
                <w:color w:val="000000"/>
                <w:sz w:val="22"/>
                <w:szCs w:val="22"/>
              </w:rPr>
              <w:t>Organisation</w:t>
            </w:r>
            <w:proofErr w:type="spellEnd"/>
            <w:r w:rsidRPr="00BA7258">
              <w:rPr>
                <w:rFonts w:ascii="Calibri" w:eastAsia="DejaVu Sans" w:hAnsi="Calibri" w:cs="Calibri"/>
                <w:color w:val="000000"/>
                <w:sz w:val="22"/>
                <w:szCs w:val="22"/>
              </w:rPr>
              <w:t xml:space="preserve"> Type</w:t>
            </w:r>
          </w:p>
        </w:tc>
        <w:tc>
          <w:tcPr>
            <w:tcW w:w="117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DD2736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July 2020 to Oct 2020</w:t>
            </w:r>
          </w:p>
        </w:tc>
        <w:tc>
          <w:tcPr>
            <w:tcW w:w="117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DA329B0"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July 2021 to Oct 2021</w:t>
            </w:r>
          </w:p>
        </w:tc>
        <w:tc>
          <w:tcPr>
            <w:tcW w:w="90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7831FF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Nominal growth</w:t>
            </w:r>
          </w:p>
        </w:tc>
        <w:tc>
          <w:tcPr>
            <w:tcW w:w="72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C6E87E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Real growth</w:t>
            </w:r>
          </w:p>
        </w:tc>
      </w:tr>
      <w:tr w:rsidR="00AB27B0" w:rsidRPr="00BA7258" w14:paraId="4EE880A0" w14:textId="77777777" w:rsidTr="00F676EB">
        <w:trPr>
          <w:cantSplit/>
        </w:trPr>
        <w:tc>
          <w:tcPr>
            <w:tcW w:w="1018" w:type="pct"/>
            <w:shd w:val="clear" w:color="auto" w:fill="FFFFFF"/>
            <w:tcMar>
              <w:top w:w="0" w:type="dxa"/>
              <w:left w:w="0" w:type="dxa"/>
              <w:bottom w:w="0" w:type="dxa"/>
              <w:right w:w="0" w:type="dxa"/>
            </w:tcMar>
            <w:vAlign w:val="center"/>
          </w:tcPr>
          <w:p w14:paraId="429250BB"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Not-for-profit</w:t>
            </w:r>
          </w:p>
        </w:tc>
        <w:tc>
          <w:tcPr>
            <w:tcW w:w="1175" w:type="pct"/>
            <w:shd w:val="clear" w:color="auto" w:fill="FFFFFF"/>
            <w:tcMar>
              <w:top w:w="0" w:type="dxa"/>
              <w:left w:w="0" w:type="dxa"/>
              <w:bottom w:w="0" w:type="dxa"/>
              <w:right w:w="0" w:type="dxa"/>
            </w:tcMar>
            <w:vAlign w:val="center"/>
          </w:tcPr>
          <w:p w14:paraId="022FF612"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$181.44</w:t>
            </w:r>
          </w:p>
        </w:tc>
        <w:tc>
          <w:tcPr>
            <w:tcW w:w="1175" w:type="pct"/>
            <w:shd w:val="clear" w:color="auto" w:fill="FFFFFF"/>
            <w:tcMar>
              <w:top w:w="0" w:type="dxa"/>
              <w:left w:w="0" w:type="dxa"/>
              <w:bottom w:w="0" w:type="dxa"/>
              <w:right w:w="0" w:type="dxa"/>
            </w:tcMar>
            <w:vAlign w:val="center"/>
          </w:tcPr>
          <w:p w14:paraId="04FFC5B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$186.36</w:t>
            </w:r>
          </w:p>
        </w:tc>
        <w:tc>
          <w:tcPr>
            <w:tcW w:w="905" w:type="pct"/>
            <w:shd w:val="clear" w:color="auto" w:fill="FFFFFF"/>
            <w:tcMar>
              <w:top w:w="0" w:type="dxa"/>
              <w:left w:w="0" w:type="dxa"/>
              <w:bottom w:w="0" w:type="dxa"/>
              <w:right w:w="0" w:type="dxa"/>
            </w:tcMar>
            <w:vAlign w:val="center"/>
          </w:tcPr>
          <w:p w14:paraId="6351BC2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2.7%</w:t>
            </w:r>
          </w:p>
        </w:tc>
        <w:tc>
          <w:tcPr>
            <w:tcW w:w="727" w:type="pct"/>
            <w:shd w:val="clear" w:color="auto" w:fill="FFFFFF"/>
            <w:tcMar>
              <w:top w:w="0" w:type="dxa"/>
              <w:left w:w="0" w:type="dxa"/>
              <w:bottom w:w="0" w:type="dxa"/>
              <w:right w:w="0" w:type="dxa"/>
            </w:tcMar>
            <w:vAlign w:val="center"/>
          </w:tcPr>
          <w:p w14:paraId="51AC027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1.6%</w:t>
            </w:r>
          </w:p>
        </w:tc>
      </w:tr>
      <w:tr w:rsidR="00AB27B0" w:rsidRPr="00BA7258" w14:paraId="23916B49" w14:textId="77777777" w:rsidTr="00F676EB">
        <w:trPr>
          <w:cantSplit/>
        </w:trPr>
        <w:tc>
          <w:tcPr>
            <w:tcW w:w="1018" w:type="pct"/>
            <w:shd w:val="clear" w:color="auto" w:fill="FFFFFF"/>
            <w:tcMar>
              <w:top w:w="0" w:type="dxa"/>
              <w:left w:w="0" w:type="dxa"/>
              <w:bottom w:w="0" w:type="dxa"/>
              <w:right w:w="0" w:type="dxa"/>
            </w:tcMar>
            <w:vAlign w:val="center"/>
          </w:tcPr>
          <w:p w14:paraId="489B66B2"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For-profit</w:t>
            </w:r>
          </w:p>
        </w:tc>
        <w:tc>
          <w:tcPr>
            <w:tcW w:w="1175" w:type="pct"/>
            <w:shd w:val="clear" w:color="auto" w:fill="FFFFFF"/>
            <w:tcMar>
              <w:top w:w="0" w:type="dxa"/>
              <w:left w:w="0" w:type="dxa"/>
              <w:bottom w:w="0" w:type="dxa"/>
              <w:right w:w="0" w:type="dxa"/>
            </w:tcMar>
            <w:vAlign w:val="center"/>
          </w:tcPr>
          <w:p w14:paraId="0CBF9C13"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$193.02</w:t>
            </w:r>
          </w:p>
        </w:tc>
        <w:tc>
          <w:tcPr>
            <w:tcW w:w="1175" w:type="pct"/>
            <w:shd w:val="clear" w:color="auto" w:fill="FFFFFF"/>
            <w:tcMar>
              <w:top w:w="0" w:type="dxa"/>
              <w:left w:w="0" w:type="dxa"/>
              <w:bottom w:w="0" w:type="dxa"/>
              <w:right w:w="0" w:type="dxa"/>
            </w:tcMar>
            <w:vAlign w:val="center"/>
          </w:tcPr>
          <w:p w14:paraId="2DD33D7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$197.66</w:t>
            </w:r>
          </w:p>
        </w:tc>
        <w:tc>
          <w:tcPr>
            <w:tcW w:w="905" w:type="pct"/>
            <w:shd w:val="clear" w:color="auto" w:fill="FFFFFF"/>
            <w:tcMar>
              <w:top w:w="0" w:type="dxa"/>
              <w:left w:w="0" w:type="dxa"/>
              <w:bottom w:w="0" w:type="dxa"/>
              <w:right w:w="0" w:type="dxa"/>
            </w:tcMar>
            <w:vAlign w:val="center"/>
          </w:tcPr>
          <w:p w14:paraId="1BEA2A1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2.4%</w:t>
            </w:r>
          </w:p>
        </w:tc>
        <w:tc>
          <w:tcPr>
            <w:tcW w:w="727" w:type="pct"/>
            <w:shd w:val="clear" w:color="auto" w:fill="FFFFFF"/>
            <w:tcMar>
              <w:top w:w="0" w:type="dxa"/>
              <w:left w:w="0" w:type="dxa"/>
              <w:bottom w:w="0" w:type="dxa"/>
              <w:right w:w="0" w:type="dxa"/>
            </w:tcMar>
            <w:vAlign w:val="center"/>
          </w:tcPr>
          <w:p w14:paraId="015E8E9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1.3%</w:t>
            </w:r>
          </w:p>
        </w:tc>
      </w:tr>
      <w:tr w:rsidR="00AB27B0" w:rsidRPr="00BA7258" w14:paraId="4578E782" w14:textId="77777777" w:rsidTr="00F676EB">
        <w:trPr>
          <w:cantSplit/>
        </w:trPr>
        <w:tc>
          <w:tcPr>
            <w:tcW w:w="1018" w:type="pct"/>
            <w:tcBorders>
              <w:bottom w:val="single" w:sz="16" w:space="0" w:color="666666"/>
            </w:tcBorders>
            <w:shd w:val="clear" w:color="auto" w:fill="FFFFFF"/>
            <w:tcMar>
              <w:top w:w="0" w:type="dxa"/>
              <w:left w:w="0" w:type="dxa"/>
              <w:bottom w:w="0" w:type="dxa"/>
              <w:right w:w="0" w:type="dxa"/>
            </w:tcMar>
            <w:vAlign w:val="center"/>
          </w:tcPr>
          <w:p w14:paraId="1CCD91FC"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Government</w:t>
            </w:r>
          </w:p>
        </w:tc>
        <w:tc>
          <w:tcPr>
            <w:tcW w:w="1175" w:type="pct"/>
            <w:tcBorders>
              <w:bottom w:val="single" w:sz="16" w:space="0" w:color="666666"/>
            </w:tcBorders>
            <w:shd w:val="clear" w:color="auto" w:fill="FFFFFF"/>
            <w:tcMar>
              <w:top w:w="0" w:type="dxa"/>
              <w:left w:w="0" w:type="dxa"/>
              <w:bottom w:w="0" w:type="dxa"/>
              <w:right w:w="0" w:type="dxa"/>
            </w:tcMar>
            <w:vAlign w:val="center"/>
          </w:tcPr>
          <w:p w14:paraId="156633F3"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$158.10</w:t>
            </w:r>
          </w:p>
        </w:tc>
        <w:tc>
          <w:tcPr>
            <w:tcW w:w="1175" w:type="pct"/>
            <w:tcBorders>
              <w:bottom w:val="single" w:sz="16" w:space="0" w:color="666666"/>
            </w:tcBorders>
            <w:shd w:val="clear" w:color="auto" w:fill="FFFFFF"/>
            <w:tcMar>
              <w:top w:w="0" w:type="dxa"/>
              <w:left w:w="0" w:type="dxa"/>
              <w:bottom w:w="0" w:type="dxa"/>
              <w:right w:w="0" w:type="dxa"/>
            </w:tcMar>
            <w:vAlign w:val="center"/>
          </w:tcPr>
          <w:p w14:paraId="0CE3A060"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$159.80</w:t>
            </w:r>
          </w:p>
        </w:tc>
        <w:tc>
          <w:tcPr>
            <w:tcW w:w="905" w:type="pct"/>
            <w:tcBorders>
              <w:bottom w:val="single" w:sz="16" w:space="0" w:color="666666"/>
            </w:tcBorders>
            <w:shd w:val="clear" w:color="auto" w:fill="FFFFFF"/>
            <w:tcMar>
              <w:top w:w="0" w:type="dxa"/>
              <w:left w:w="0" w:type="dxa"/>
              <w:bottom w:w="0" w:type="dxa"/>
              <w:right w:w="0" w:type="dxa"/>
            </w:tcMar>
            <w:vAlign w:val="center"/>
          </w:tcPr>
          <w:p w14:paraId="138C295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1.1%</w:t>
            </w:r>
          </w:p>
        </w:tc>
        <w:tc>
          <w:tcPr>
            <w:tcW w:w="727" w:type="pct"/>
            <w:tcBorders>
              <w:bottom w:val="single" w:sz="16" w:space="0" w:color="666666"/>
            </w:tcBorders>
            <w:shd w:val="clear" w:color="auto" w:fill="FFFFFF"/>
            <w:tcMar>
              <w:top w:w="0" w:type="dxa"/>
              <w:left w:w="0" w:type="dxa"/>
              <w:bottom w:w="0" w:type="dxa"/>
              <w:right w:w="0" w:type="dxa"/>
            </w:tcMar>
            <w:vAlign w:val="center"/>
          </w:tcPr>
          <w:p w14:paraId="031B32CF"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r>
    </w:tbl>
    <w:p w14:paraId="4A56402E" w14:textId="59928B51" w:rsidR="00AB27B0" w:rsidRDefault="00AB27B0" w:rsidP="00AB27B0">
      <w:pPr>
        <w:pStyle w:val="FirstParagraph"/>
      </w:pPr>
    </w:p>
    <w:p w14:paraId="69E9049E" w14:textId="77777777" w:rsidR="00AB27B0" w:rsidRDefault="00AB27B0" w:rsidP="001F3E33">
      <w:pPr>
        <w:pStyle w:val="BodyText"/>
        <w:spacing w:after="0"/>
      </w:pPr>
      <w:r w:rsidRPr="001F3E33">
        <w:rPr>
          <w:rFonts w:ascii="Calibri" w:hAnsi="Calibri" w:cs="Calibri"/>
          <w:b/>
          <w:bCs/>
          <w:sz w:val="22"/>
          <w:szCs w:val="22"/>
        </w:rPr>
        <w:lastRenderedPageBreak/>
        <w:t>Table 5: Cumulative Daily Average ACFI Subsidies and Growth Rates by Provider Size</w:t>
      </w:r>
      <w:r>
        <w:rPr>
          <w:rStyle w:val="FootnoteReference"/>
        </w:rPr>
        <w:footnoteReference w:id="2"/>
      </w:r>
    </w:p>
    <w:tbl>
      <w:tblPr>
        <w:tblStyle w:val="Table"/>
        <w:tblW w:w="5000" w:type="pct"/>
        <w:tblLook w:val="0420" w:firstRow="1" w:lastRow="0" w:firstColumn="0" w:lastColumn="0" w:noHBand="0" w:noVBand="1"/>
      </w:tblPr>
      <w:tblGrid>
        <w:gridCol w:w="1522"/>
        <w:gridCol w:w="2314"/>
        <w:gridCol w:w="2314"/>
        <w:gridCol w:w="1780"/>
        <w:gridCol w:w="1430"/>
      </w:tblGrid>
      <w:tr w:rsidR="00AB27B0" w:rsidRPr="00BA7258" w14:paraId="5F384086" w14:textId="77777777" w:rsidTr="00F676EB">
        <w:trPr>
          <w:cnfStyle w:val="100000000000" w:firstRow="1" w:lastRow="0" w:firstColumn="0" w:lastColumn="0" w:oddVBand="0" w:evenVBand="0" w:oddHBand="0" w:evenHBand="0" w:firstRowFirstColumn="0" w:firstRowLastColumn="0" w:lastRowFirstColumn="0" w:lastRowLastColumn="0"/>
          <w:cantSplit/>
          <w:tblHeader/>
        </w:trPr>
        <w:tc>
          <w:tcPr>
            <w:tcW w:w="81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B630E6C"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Provider Size</w:t>
            </w:r>
          </w:p>
        </w:tc>
        <w:tc>
          <w:tcPr>
            <w:tcW w:w="123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22D03B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July 2020 to Oct 2020</w:t>
            </w:r>
          </w:p>
        </w:tc>
        <w:tc>
          <w:tcPr>
            <w:tcW w:w="123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3F4BCC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July 2021 to Oct 2021</w:t>
            </w:r>
          </w:p>
        </w:tc>
        <w:tc>
          <w:tcPr>
            <w:tcW w:w="95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EFAFFB3"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Nominal growth</w:t>
            </w:r>
          </w:p>
        </w:tc>
        <w:tc>
          <w:tcPr>
            <w:tcW w:w="76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E3054F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Real growth</w:t>
            </w:r>
          </w:p>
        </w:tc>
      </w:tr>
      <w:tr w:rsidR="00AB27B0" w:rsidRPr="00BA7258" w14:paraId="49B62B63" w14:textId="77777777" w:rsidTr="00F676EB">
        <w:trPr>
          <w:cantSplit/>
        </w:trPr>
        <w:tc>
          <w:tcPr>
            <w:tcW w:w="813" w:type="pct"/>
            <w:shd w:val="clear" w:color="auto" w:fill="FFFFFF"/>
            <w:tcMar>
              <w:top w:w="0" w:type="dxa"/>
              <w:left w:w="0" w:type="dxa"/>
              <w:bottom w:w="0" w:type="dxa"/>
              <w:right w:w="0" w:type="dxa"/>
            </w:tcMar>
            <w:vAlign w:val="center"/>
          </w:tcPr>
          <w:p w14:paraId="0C1048BF"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0-39</w:t>
            </w:r>
          </w:p>
        </w:tc>
        <w:tc>
          <w:tcPr>
            <w:tcW w:w="1236" w:type="pct"/>
            <w:shd w:val="clear" w:color="auto" w:fill="FFFFFF"/>
            <w:tcMar>
              <w:top w:w="0" w:type="dxa"/>
              <w:left w:w="0" w:type="dxa"/>
              <w:bottom w:w="0" w:type="dxa"/>
              <w:right w:w="0" w:type="dxa"/>
            </w:tcMar>
            <w:vAlign w:val="center"/>
          </w:tcPr>
          <w:p w14:paraId="67C388B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$159.64</w:t>
            </w:r>
          </w:p>
        </w:tc>
        <w:tc>
          <w:tcPr>
            <w:tcW w:w="1236" w:type="pct"/>
            <w:shd w:val="clear" w:color="auto" w:fill="FFFFFF"/>
            <w:tcMar>
              <w:top w:w="0" w:type="dxa"/>
              <w:left w:w="0" w:type="dxa"/>
              <w:bottom w:w="0" w:type="dxa"/>
              <w:right w:w="0" w:type="dxa"/>
            </w:tcMar>
            <w:vAlign w:val="center"/>
          </w:tcPr>
          <w:p w14:paraId="53610A0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$163.70</w:t>
            </w:r>
          </w:p>
        </w:tc>
        <w:tc>
          <w:tcPr>
            <w:tcW w:w="951" w:type="pct"/>
            <w:shd w:val="clear" w:color="auto" w:fill="FFFFFF"/>
            <w:tcMar>
              <w:top w:w="0" w:type="dxa"/>
              <w:left w:w="0" w:type="dxa"/>
              <w:bottom w:w="0" w:type="dxa"/>
              <w:right w:w="0" w:type="dxa"/>
            </w:tcMar>
            <w:vAlign w:val="center"/>
          </w:tcPr>
          <w:p w14:paraId="4CCAB32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2.5%</w:t>
            </w:r>
          </w:p>
        </w:tc>
        <w:tc>
          <w:tcPr>
            <w:tcW w:w="764" w:type="pct"/>
            <w:shd w:val="clear" w:color="auto" w:fill="FFFFFF"/>
            <w:tcMar>
              <w:top w:w="0" w:type="dxa"/>
              <w:left w:w="0" w:type="dxa"/>
              <w:bottom w:w="0" w:type="dxa"/>
              <w:right w:w="0" w:type="dxa"/>
            </w:tcMar>
            <w:vAlign w:val="center"/>
          </w:tcPr>
          <w:p w14:paraId="17483F6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1.4%</w:t>
            </w:r>
          </w:p>
        </w:tc>
      </w:tr>
      <w:tr w:rsidR="00AB27B0" w:rsidRPr="00BA7258" w14:paraId="425C6906" w14:textId="77777777" w:rsidTr="00F676EB">
        <w:trPr>
          <w:cantSplit/>
        </w:trPr>
        <w:tc>
          <w:tcPr>
            <w:tcW w:w="813" w:type="pct"/>
            <w:shd w:val="clear" w:color="auto" w:fill="FFFFFF"/>
            <w:tcMar>
              <w:top w:w="0" w:type="dxa"/>
              <w:left w:w="0" w:type="dxa"/>
              <w:bottom w:w="0" w:type="dxa"/>
              <w:right w:w="0" w:type="dxa"/>
            </w:tcMar>
            <w:vAlign w:val="center"/>
          </w:tcPr>
          <w:p w14:paraId="6CAB594B"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40-74</w:t>
            </w:r>
          </w:p>
        </w:tc>
        <w:tc>
          <w:tcPr>
            <w:tcW w:w="1236" w:type="pct"/>
            <w:shd w:val="clear" w:color="auto" w:fill="FFFFFF"/>
            <w:tcMar>
              <w:top w:w="0" w:type="dxa"/>
              <w:left w:w="0" w:type="dxa"/>
              <w:bottom w:w="0" w:type="dxa"/>
              <w:right w:w="0" w:type="dxa"/>
            </w:tcMar>
            <w:vAlign w:val="center"/>
          </w:tcPr>
          <w:p w14:paraId="048D746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$170.98</w:t>
            </w:r>
          </w:p>
        </w:tc>
        <w:tc>
          <w:tcPr>
            <w:tcW w:w="1236" w:type="pct"/>
            <w:shd w:val="clear" w:color="auto" w:fill="FFFFFF"/>
            <w:tcMar>
              <w:top w:w="0" w:type="dxa"/>
              <w:left w:w="0" w:type="dxa"/>
              <w:bottom w:w="0" w:type="dxa"/>
              <w:right w:w="0" w:type="dxa"/>
            </w:tcMar>
            <w:vAlign w:val="center"/>
          </w:tcPr>
          <w:p w14:paraId="41B76B7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$177.84</w:t>
            </w:r>
          </w:p>
        </w:tc>
        <w:tc>
          <w:tcPr>
            <w:tcW w:w="951" w:type="pct"/>
            <w:shd w:val="clear" w:color="auto" w:fill="FFFFFF"/>
            <w:tcMar>
              <w:top w:w="0" w:type="dxa"/>
              <w:left w:w="0" w:type="dxa"/>
              <w:bottom w:w="0" w:type="dxa"/>
              <w:right w:w="0" w:type="dxa"/>
            </w:tcMar>
            <w:vAlign w:val="center"/>
          </w:tcPr>
          <w:p w14:paraId="34A251C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4.0%</w:t>
            </w:r>
          </w:p>
        </w:tc>
        <w:tc>
          <w:tcPr>
            <w:tcW w:w="764" w:type="pct"/>
            <w:shd w:val="clear" w:color="auto" w:fill="FFFFFF"/>
            <w:tcMar>
              <w:top w:w="0" w:type="dxa"/>
              <w:left w:w="0" w:type="dxa"/>
              <w:bottom w:w="0" w:type="dxa"/>
              <w:right w:w="0" w:type="dxa"/>
            </w:tcMar>
            <w:vAlign w:val="center"/>
          </w:tcPr>
          <w:p w14:paraId="5227225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2.9%</w:t>
            </w:r>
          </w:p>
        </w:tc>
      </w:tr>
      <w:tr w:rsidR="00AB27B0" w:rsidRPr="00BA7258" w14:paraId="2CE712A5" w14:textId="77777777" w:rsidTr="00F676EB">
        <w:trPr>
          <w:cantSplit/>
        </w:trPr>
        <w:tc>
          <w:tcPr>
            <w:tcW w:w="813" w:type="pct"/>
            <w:shd w:val="clear" w:color="auto" w:fill="FFFFFF"/>
            <w:tcMar>
              <w:top w:w="0" w:type="dxa"/>
              <w:left w:w="0" w:type="dxa"/>
              <w:bottom w:w="0" w:type="dxa"/>
              <w:right w:w="0" w:type="dxa"/>
            </w:tcMar>
            <w:vAlign w:val="center"/>
          </w:tcPr>
          <w:p w14:paraId="6E35DEB9"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75-129</w:t>
            </w:r>
          </w:p>
        </w:tc>
        <w:tc>
          <w:tcPr>
            <w:tcW w:w="1236" w:type="pct"/>
            <w:shd w:val="clear" w:color="auto" w:fill="FFFFFF"/>
            <w:tcMar>
              <w:top w:w="0" w:type="dxa"/>
              <w:left w:w="0" w:type="dxa"/>
              <w:bottom w:w="0" w:type="dxa"/>
              <w:right w:w="0" w:type="dxa"/>
            </w:tcMar>
            <w:vAlign w:val="center"/>
          </w:tcPr>
          <w:p w14:paraId="23AE4D5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$176.65</w:t>
            </w:r>
          </w:p>
        </w:tc>
        <w:tc>
          <w:tcPr>
            <w:tcW w:w="1236" w:type="pct"/>
            <w:shd w:val="clear" w:color="auto" w:fill="FFFFFF"/>
            <w:tcMar>
              <w:top w:w="0" w:type="dxa"/>
              <w:left w:w="0" w:type="dxa"/>
              <w:bottom w:w="0" w:type="dxa"/>
              <w:right w:w="0" w:type="dxa"/>
            </w:tcMar>
            <w:vAlign w:val="center"/>
          </w:tcPr>
          <w:p w14:paraId="70DA5022"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$181.78</w:t>
            </w:r>
          </w:p>
        </w:tc>
        <w:tc>
          <w:tcPr>
            <w:tcW w:w="951" w:type="pct"/>
            <w:shd w:val="clear" w:color="auto" w:fill="FFFFFF"/>
            <w:tcMar>
              <w:top w:w="0" w:type="dxa"/>
              <w:left w:w="0" w:type="dxa"/>
              <w:bottom w:w="0" w:type="dxa"/>
              <w:right w:w="0" w:type="dxa"/>
            </w:tcMar>
            <w:vAlign w:val="center"/>
          </w:tcPr>
          <w:p w14:paraId="02410B6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2.9%</w:t>
            </w:r>
          </w:p>
        </w:tc>
        <w:tc>
          <w:tcPr>
            <w:tcW w:w="764" w:type="pct"/>
            <w:shd w:val="clear" w:color="auto" w:fill="FFFFFF"/>
            <w:tcMar>
              <w:top w:w="0" w:type="dxa"/>
              <w:left w:w="0" w:type="dxa"/>
              <w:bottom w:w="0" w:type="dxa"/>
              <w:right w:w="0" w:type="dxa"/>
            </w:tcMar>
            <w:vAlign w:val="center"/>
          </w:tcPr>
          <w:p w14:paraId="145F73B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w:t>
            </w:r>
          </w:p>
        </w:tc>
      </w:tr>
      <w:tr w:rsidR="00AB27B0" w:rsidRPr="00BA7258" w14:paraId="02337C80" w14:textId="77777777" w:rsidTr="00F676EB">
        <w:trPr>
          <w:cantSplit/>
        </w:trPr>
        <w:tc>
          <w:tcPr>
            <w:tcW w:w="813" w:type="pct"/>
            <w:shd w:val="clear" w:color="auto" w:fill="FFFFFF"/>
            <w:tcMar>
              <w:top w:w="0" w:type="dxa"/>
              <w:left w:w="0" w:type="dxa"/>
              <w:bottom w:w="0" w:type="dxa"/>
              <w:right w:w="0" w:type="dxa"/>
            </w:tcMar>
            <w:vAlign w:val="center"/>
          </w:tcPr>
          <w:p w14:paraId="37C30248"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130-499</w:t>
            </w:r>
          </w:p>
        </w:tc>
        <w:tc>
          <w:tcPr>
            <w:tcW w:w="1236" w:type="pct"/>
            <w:shd w:val="clear" w:color="auto" w:fill="FFFFFF"/>
            <w:tcMar>
              <w:top w:w="0" w:type="dxa"/>
              <w:left w:w="0" w:type="dxa"/>
              <w:bottom w:w="0" w:type="dxa"/>
              <w:right w:w="0" w:type="dxa"/>
            </w:tcMar>
            <w:vAlign w:val="center"/>
          </w:tcPr>
          <w:p w14:paraId="4F3B62C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$183.48</w:t>
            </w:r>
          </w:p>
        </w:tc>
        <w:tc>
          <w:tcPr>
            <w:tcW w:w="1236" w:type="pct"/>
            <w:shd w:val="clear" w:color="auto" w:fill="FFFFFF"/>
            <w:tcMar>
              <w:top w:w="0" w:type="dxa"/>
              <w:left w:w="0" w:type="dxa"/>
              <w:bottom w:w="0" w:type="dxa"/>
              <w:right w:w="0" w:type="dxa"/>
            </w:tcMar>
            <w:vAlign w:val="center"/>
          </w:tcPr>
          <w:p w14:paraId="3449C90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$187.85</w:t>
            </w:r>
          </w:p>
        </w:tc>
        <w:tc>
          <w:tcPr>
            <w:tcW w:w="951" w:type="pct"/>
            <w:shd w:val="clear" w:color="auto" w:fill="FFFFFF"/>
            <w:tcMar>
              <w:top w:w="0" w:type="dxa"/>
              <w:left w:w="0" w:type="dxa"/>
              <w:bottom w:w="0" w:type="dxa"/>
              <w:right w:w="0" w:type="dxa"/>
            </w:tcMar>
            <w:vAlign w:val="center"/>
          </w:tcPr>
          <w:p w14:paraId="0DB2161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2.4%</w:t>
            </w:r>
          </w:p>
        </w:tc>
        <w:tc>
          <w:tcPr>
            <w:tcW w:w="764" w:type="pct"/>
            <w:shd w:val="clear" w:color="auto" w:fill="FFFFFF"/>
            <w:tcMar>
              <w:top w:w="0" w:type="dxa"/>
              <w:left w:w="0" w:type="dxa"/>
              <w:bottom w:w="0" w:type="dxa"/>
              <w:right w:w="0" w:type="dxa"/>
            </w:tcMar>
            <w:vAlign w:val="center"/>
          </w:tcPr>
          <w:p w14:paraId="04065690"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1.3%</w:t>
            </w:r>
          </w:p>
        </w:tc>
      </w:tr>
      <w:tr w:rsidR="00AB27B0" w:rsidRPr="00BA7258" w14:paraId="047ACC3B" w14:textId="77777777" w:rsidTr="00F676EB">
        <w:trPr>
          <w:cantSplit/>
        </w:trPr>
        <w:tc>
          <w:tcPr>
            <w:tcW w:w="813" w:type="pct"/>
            <w:shd w:val="clear" w:color="auto" w:fill="FFFFFF"/>
            <w:tcMar>
              <w:top w:w="0" w:type="dxa"/>
              <w:left w:w="0" w:type="dxa"/>
              <w:bottom w:w="0" w:type="dxa"/>
              <w:right w:w="0" w:type="dxa"/>
            </w:tcMar>
            <w:vAlign w:val="center"/>
          </w:tcPr>
          <w:p w14:paraId="0C3BF818"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500-999</w:t>
            </w:r>
          </w:p>
        </w:tc>
        <w:tc>
          <w:tcPr>
            <w:tcW w:w="1236" w:type="pct"/>
            <w:shd w:val="clear" w:color="auto" w:fill="FFFFFF"/>
            <w:tcMar>
              <w:top w:w="0" w:type="dxa"/>
              <w:left w:w="0" w:type="dxa"/>
              <w:bottom w:w="0" w:type="dxa"/>
              <w:right w:w="0" w:type="dxa"/>
            </w:tcMar>
            <w:vAlign w:val="center"/>
          </w:tcPr>
          <w:p w14:paraId="73A9700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$190.03</w:t>
            </w:r>
          </w:p>
        </w:tc>
        <w:tc>
          <w:tcPr>
            <w:tcW w:w="1236" w:type="pct"/>
            <w:shd w:val="clear" w:color="auto" w:fill="FFFFFF"/>
            <w:tcMar>
              <w:top w:w="0" w:type="dxa"/>
              <w:left w:w="0" w:type="dxa"/>
              <w:bottom w:w="0" w:type="dxa"/>
              <w:right w:w="0" w:type="dxa"/>
            </w:tcMar>
            <w:vAlign w:val="center"/>
          </w:tcPr>
          <w:p w14:paraId="463BE66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$194.07</w:t>
            </w:r>
          </w:p>
        </w:tc>
        <w:tc>
          <w:tcPr>
            <w:tcW w:w="951" w:type="pct"/>
            <w:shd w:val="clear" w:color="auto" w:fill="FFFFFF"/>
            <w:tcMar>
              <w:top w:w="0" w:type="dxa"/>
              <w:left w:w="0" w:type="dxa"/>
              <w:bottom w:w="0" w:type="dxa"/>
              <w:right w:w="0" w:type="dxa"/>
            </w:tcMar>
            <w:vAlign w:val="center"/>
          </w:tcPr>
          <w:p w14:paraId="0302993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2.1%</w:t>
            </w:r>
          </w:p>
        </w:tc>
        <w:tc>
          <w:tcPr>
            <w:tcW w:w="764" w:type="pct"/>
            <w:shd w:val="clear" w:color="auto" w:fill="FFFFFF"/>
            <w:tcMar>
              <w:top w:w="0" w:type="dxa"/>
              <w:left w:w="0" w:type="dxa"/>
              <w:bottom w:w="0" w:type="dxa"/>
              <w:right w:w="0" w:type="dxa"/>
            </w:tcMar>
            <w:vAlign w:val="center"/>
          </w:tcPr>
          <w:p w14:paraId="15BCBBB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1.0%</w:t>
            </w:r>
          </w:p>
        </w:tc>
      </w:tr>
      <w:tr w:rsidR="00AB27B0" w:rsidRPr="00BA7258" w14:paraId="19297104" w14:textId="77777777" w:rsidTr="00F676EB">
        <w:trPr>
          <w:cantSplit/>
        </w:trPr>
        <w:tc>
          <w:tcPr>
            <w:tcW w:w="813" w:type="pct"/>
            <w:tcBorders>
              <w:bottom w:val="single" w:sz="16" w:space="0" w:color="666666"/>
            </w:tcBorders>
            <w:shd w:val="clear" w:color="auto" w:fill="FFFFFF"/>
            <w:tcMar>
              <w:top w:w="0" w:type="dxa"/>
              <w:left w:w="0" w:type="dxa"/>
              <w:bottom w:w="0" w:type="dxa"/>
              <w:right w:w="0" w:type="dxa"/>
            </w:tcMar>
            <w:vAlign w:val="center"/>
          </w:tcPr>
          <w:p w14:paraId="75F9AF00"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1000+</w:t>
            </w:r>
          </w:p>
        </w:tc>
        <w:tc>
          <w:tcPr>
            <w:tcW w:w="1236" w:type="pct"/>
            <w:tcBorders>
              <w:bottom w:val="single" w:sz="16" w:space="0" w:color="666666"/>
            </w:tcBorders>
            <w:shd w:val="clear" w:color="auto" w:fill="FFFFFF"/>
            <w:tcMar>
              <w:top w:w="0" w:type="dxa"/>
              <w:left w:w="0" w:type="dxa"/>
              <w:bottom w:w="0" w:type="dxa"/>
              <w:right w:w="0" w:type="dxa"/>
            </w:tcMar>
            <w:vAlign w:val="center"/>
          </w:tcPr>
          <w:p w14:paraId="06BB7C5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$190.08</w:t>
            </w:r>
          </w:p>
        </w:tc>
        <w:tc>
          <w:tcPr>
            <w:tcW w:w="1236" w:type="pct"/>
            <w:tcBorders>
              <w:bottom w:val="single" w:sz="16" w:space="0" w:color="666666"/>
            </w:tcBorders>
            <w:shd w:val="clear" w:color="auto" w:fill="FFFFFF"/>
            <w:tcMar>
              <w:top w:w="0" w:type="dxa"/>
              <w:left w:w="0" w:type="dxa"/>
              <w:bottom w:w="0" w:type="dxa"/>
              <w:right w:w="0" w:type="dxa"/>
            </w:tcMar>
            <w:vAlign w:val="center"/>
          </w:tcPr>
          <w:p w14:paraId="619E4B2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$194.73</w:t>
            </w:r>
          </w:p>
        </w:tc>
        <w:tc>
          <w:tcPr>
            <w:tcW w:w="951" w:type="pct"/>
            <w:tcBorders>
              <w:bottom w:val="single" w:sz="16" w:space="0" w:color="666666"/>
            </w:tcBorders>
            <w:shd w:val="clear" w:color="auto" w:fill="FFFFFF"/>
            <w:tcMar>
              <w:top w:w="0" w:type="dxa"/>
              <w:left w:w="0" w:type="dxa"/>
              <w:bottom w:w="0" w:type="dxa"/>
              <w:right w:w="0" w:type="dxa"/>
            </w:tcMar>
            <w:vAlign w:val="center"/>
          </w:tcPr>
          <w:p w14:paraId="10B61BC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2.4%</w:t>
            </w:r>
          </w:p>
        </w:tc>
        <w:tc>
          <w:tcPr>
            <w:tcW w:w="764" w:type="pct"/>
            <w:tcBorders>
              <w:bottom w:val="single" w:sz="16" w:space="0" w:color="666666"/>
            </w:tcBorders>
            <w:shd w:val="clear" w:color="auto" w:fill="FFFFFF"/>
            <w:tcMar>
              <w:top w:w="0" w:type="dxa"/>
              <w:left w:w="0" w:type="dxa"/>
              <w:bottom w:w="0" w:type="dxa"/>
              <w:right w:w="0" w:type="dxa"/>
            </w:tcMar>
            <w:vAlign w:val="center"/>
          </w:tcPr>
          <w:p w14:paraId="3555018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1.3%</w:t>
            </w:r>
          </w:p>
        </w:tc>
      </w:tr>
    </w:tbl>
    <w:p w14:paraId="65E1646B" w14:textId="6773A730" w:rsidR="00AB27B0" w:rsidRDefault="00AB27B0" w:rsidP="00AB27B0">
      <w:pPr>
        <w:pStyle w:val="BodyText"/>
      </w:pPr>
    </w:p>
    <w:p w14:paraId="12D63F08" w14:textId="77777777" w:rsidR="00AB27B0" w:rsidRPr="001F3E33" w:rsidRDefault="00AB27B0" w:rsidP="001F3E33">
      <w:pPr>
        <w:pStyle w:val="BodyText"/>
        <w:spacing w:after="0"/>
        <w:rPr>
          <w:rFonts w:ascii="Calibri" w:hAnsi="Calibri" w:cs="Calibri"/>
          <w:b/>
          <w:bCs/>
          <w:sz w:val="22"/>
          <w:szCs w:val="22"/>
        </w:rPr>
      </w:pPr>
      <w:r w:rsidRPr="001F3E33">
        <w:rPr>
          <w:rFonts w:ascii="Calibri" w:hAnsi="Calibri" w:cs="Calibri"/>
          <w:b/>
          <w:bCs/>
          <w:sz w:val="22"/>
          <w:szCs w:val="22"/>
        </w:rPr>
        <w:t>Table 6: Cumulative proportion of total days by ACFI level and ACFI category</w:t>
      </w:r>
    </w:p>
    <w:tbl>
      <w:tblPr>
        <w:tblStyle w:val="Table"/>
        <w:tblW w:w="5000" w:type="pct"/>
        <w:tblLook w:val="0420" w:firstRow="1" w:lastRow="0" w:firstColumn="0" w:lastColumn="0" w:noHBand="0" w:noVBand="1"/>
      </w:tblPr>
      <w:tblGrid>
        <w:gridCol w:w="751"/>
        <w:gridCol w:w="751"/>
        <w:gridCol w:w="751"/>
        <w:gridCol w:w="867"/>
        <w:gridCol w:w="751"/>
        <w:gridCol w:w="751"/>
        <w:gridCol w:w="751"/>
        <w:gridCol w:w="867"/>
        <w:gridCol w:w="751"/>
        <w:gridCol w:w="751"/>
        <w:gridCol w:w="751"/>
        <w:gridCol w:w="867"/>
      </w:tblGrid>
      <w:tr w:rsidR="00AB27B0" w:rsidRPr="00BA7258" w14:paraId="107D1F02" w14:textId="77777777" w:rsidTr="00CB0E98">
        <w:trPr>
          <w:cnfStyle w:val="100000000000" w:firstRow="1" w:lastRow="0" w:firstColumn="0" w:lastColumn="0" w:oddVBand="0" w:evenVBand="0" w:oddHBand="0" w:evenHBand="0" w:firstRowFirstColumn="0" w:firstRowLastColumn="0" w:lastRowFirstColumn="0" w:lastRowLastColumn="0"/>
          <w:cantSplit/>
          <w:tblHeader/>
        </w:trPr>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403CC76F" w14:textId="77777777" w:rsidR="00AB27B0" w:rsidRPr="00BA7258" w:rsidRDefault="00AB27B0" w:rsidP="00F676EB">
            <w:pPr>
              <w:spacing w:before="100" w:after="100"/>
              <w:ind w:left="100" w:right="100"/>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76BBC9A2"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ADL</w:t>
            </w:r>
          </w:p>
        </w:tc>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1D3343AA" w14:textId="77777777" w:rsidR="00AB27B0" w:rsidRPr="00BA7258" w:rsidRDefault="00AB27B0" w:rsidP="00F676EB">
            <w:pPr>
              <w:spacing w:before="100" w:after="100"/>
              <w:ind w:left="100" w:right="100"/>
              <w:jc w:val="right"/>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52B7955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BEH</w:t>
            </w:r>
          </w:p>
        </w:tc>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67E825FB" w14:textId="77777777" w:rsidR="00AB27B0" w:rsidRPr="00BA7258" w:rsidRDefault="00AB27B0" w:rsidP="00F676EB">
            <w:pPr>
              <w:spacing w:before="100" w:after="100"/>
              <w:ind w:left="100" w:right="100"/>
              <w:jc w:val="right"/>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5005FB0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CHC</w:t>
            </w:r>
          </w:p>
        </w:tc>
      </w:tr>
      <w:tr w:rsidR="00AB27B0" w:rsidRPr="00BA7258" w14:paraId="4D1C9EFB" w14:textId="77777777" w:rsidTr="00CB0E98">
        <w:trPr>
          <w:cnfStyle w:val="100000000000" w:firstRow="1" w:lastRow="0" w:firstColumn="0" w:lastColumn="0" w:oddVBand="0" w:evenVBand="0" w:oddHBand="0" w:evenHBand="0" w:firstRowFirstColumn="0" w:firstRowLastColumn="0" w:lastRowFirstColumn="0" w:lastRowLastColumn="0"/>
          <w:cantSplit/>
          <w:tblHeader/>
        </w:trPr>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B1B37D1"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ACFI Level</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E39073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July 2020 to Oct 2020</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CD6D55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July 2021 to Oct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8C28CC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Change ADL</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AA03810" w14:textId="77777777" w:rsidR="00AB27B0" w:rsidRPr="00BA7258" w:rsidRDefault="00AB27B0" w:rsidP="00F676EB">
            <w:pPr>
              <w:spacing w:before="100" w:after="100"/>
              <w:ind w:left="100" w:right="100"/>
              <w:jc w:val="right"/>
              <w:rPr>
                <w:rFonts w:ascii="Calibri" w:hAnsi="Calibri" w:cs="Calibri"/>
                <w:sz w:val="22"/>
              </w:rPr>
            </w:pP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F93A25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July 2020 to Oct 2020</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DC8C0D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July 2021 to Oct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99B105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Change BEH</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CCF76DC" w14:textId="77777777" w:rsidR="00AB27B0" w:rsidRPr="00BA7258" w:rsidRDefault="00AB27B0" w:rsidP="00F676EB">
            <w:pPr>
              <w:spacing w:before="100" w:after="100"/>
              <w:ind w:left="100" w:right="100"/>
              <w:jc w:val="right"/>
              <w:rPr>
                <w:rFonts w:ascii="Calibri" w:hAnsi="Calibri" w:cs="Calibri"/>
                <w:sz w:val="22"/>
              </w:rPr>
            </w:pP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E0F9CC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July 2020 to Oct 2020</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7FF5E3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July 2021 to Oct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ACEDDB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Change CHC</w:t>
            </w:r>
          </w:p>
        </w:tc>
      </w:tr>
      <w:tr w:rsidR="00AB27B0" w:rsidRPr="00BA7258" w14:paraId="3C91B203" w14:textId="77777777" w:rsidTr="00CB0E98">
        <w:trPr>
          <w:cantSplit/>
        </w:trPr>
        <w:tc>
          <w:tcPr>
            <w:tcW w:w="417" w:type="pct"/>
            <w:shd w:val="clear" w:color="auto" w:fill="FFFFFF"/>
            <w:tcMar>
              <w:top w:w="0" w:type="dxa"/>
              <w:left w:w="0" w:type="dxa"/>
              <w:bottom w:w="0" w:type="dxa"/>
              <w:right w:w="0" w:type="dxa"/>
            </w:tcMar>
            <w:vAlign w:val="center"/>
          </w:tcPr>
          <w:p w14:paraId="5E0BD36E"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H</w:t>
            </w:r>
          </w:p>
        </w:tc>
        <w:tc>
          <w:tcPr>
            <w:tcW w:w="417" w:type="pct"/>
            <w:shd w:val="clear" w:color="auto" w:fill="FFFFFF"/>
            <w:tcMar>
              <w:top w:w="0" w:type="dxa"/>
              <w:left w:w="0" w:type="dxa"/>
              <w:bottom w:w="0" w:type="dxa"/>
              <w:right w:w="0" w:type="dxa"/>
            </w:tcMar>
            <w:vAlign w:val="center"/>
          </w:tcPr>
          <w:p w14:paraId="06BB116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64.1%</w:t>
            </w:r>
          </w:p>
        </w:tc>
        <w:tc>
          <w:tcPr>
            <w:tcW w:w="417" w:type="pct"/>
            <w:shd w:val="clear" w:color="auto" w:fill="FFFFFF"/>
            <w:tcMar>
              <w:top w:w="0" w:type="dxa"/>
              <w:left w:w="0" w:type="dxa"/>
              <w:bottom w:w="0" w:type="dxa"/>
              <w:right w:w="0" w:type="dxa"/>
            </w:tcMar>
            <w:vAlign w:val="center"/>
          </w:tcPr>
          <w:p w14:paraId="5197929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66.5%</w:t>
            </w:r>
          </w:p>
        </w:tc>
        <w:tc>
          <w:tcPr>
            <w:tcW w:w="417" w:type="pct"/>
            <w:shd w:val="clear" w:color="auto" w:fill="FFFFFF"/>
            <w:tcMar>
              <w:top w:w="0" w:type="dxa"/>
              <w:left w:w="0" w:type="dxa"/>
              <w:bottom w:w="0" w:type="dxa"/>
              <w:right w:w="0" w:type="dxa"/>
            </w:tcMar>
            <w:vAlign w:val="center"/>
          </w:tcPr>
          <w:p w14:paraId="3EDF22C3"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2.4%</w:t>
            </w:r>
          </w:p>
        </w:tc>
        <w:tc>
          <w:tcPr>
            <w:tcW w:w="417" w:type="pct"/>
            <w:shd w:val="clear" w:color="auto" w:fill="FFFFFF"/>
            <w:tcMar>
              <w:top w:w="0" w:type="dxa"/>
              <w:left w:w="0" w:type="dxa"/>
              <w:bottom w:w="0" w:type="dxa"/>
              <w:right w:w="0" w:type="dxa"/>
            </w:tcMar>
            <w:vAlign w:val="center"/>
          </w:tcPr>
          <w:p w14:paraId="11457B5E" w14:textId="77777777" w:rsidR="00AB27B0" w:rsidRPr="00BA7258" w:rsidRDefault="00AB27B0" w:rsidP="00F676EB">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319A878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65.4%</w:t>
            </w:r>
          </w:p>
        </w:tc>
        <w:tc>
          <w:tcPr>
            <w:tcW w:w="417" w:type="pct"/>
            <w:shd w:val="clear" w:color="auto" w:fill="FFFFFF"/>
            <w:tcMar>
              <w:top w:w="0" w:type="dxa"/>
              <w:left w:w="0" w:type="dxa"/>
              <w:bottom w:w="0" w:type="dxa"/>
              <w:right w:w="0" w:type="dxa"/>
            </w:tcMar>
            <w:vAlign w:val="center"/>
          </w:tcPr>
          <w:p w14:paraId="104E6A10"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66.7%</w:t>
            </w:r>
          </w:p>
        </w:tc>
        <w:tc>
          <w:tcPr>
            <w:tcW w:w="417" w:type="pct"/>
            <w:shd w:val="clear" w:color="auto" w:fill="FFFFFF"/>
            <w:tcMar>
              <w:top w:w="0" w:type="dxa"/>
              <w:left w:w="0" w:type="dxa"/>
              <w:bottom w:w="0" w:type="dxa"/>
              <w:right w:w="0" w:type="dxa"/>
            </w:tcMar>
            <w:vAlign w:val="center"/>
          </w:tcPr>
          <w:p w14:paraId="2B47B2B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1.3%</w:t>
            </w:r>
          </w:p>
        </w:tc>
        <w:tc>
          <w:tcPr>
            <w:tcW w:w="417" w:type="pct"/>
            <w:shd w:val="clear" w:color="auto" w:fill="FFFFFF"/>
            <w:tcMar>
              <w:top w:w="0" w:type="dxa"/>
              <w:left w:w="0" w:type="dxa"/>
              <w:bottom w:w="0" w:type="dxa"/>
              <w:right w:w="0" w:type="dxa"/>
            </w:tcMar>
            <w:vAlign w:val="center"/>
          </w:tcPr>
          <w:p w14:paraId="78A0EF13" w14:textId="77777777" w:rsidR="00AB27B0" w:rsidRPr="00BA7258" w:rsidRDefault="00AB27B0" w:rsidP="00F676EB">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510093C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54.7%</w:t>
            </w:r>
          </w:p>
        </w:tc>
        <w:tc>
          <w:tcPr>
            <w:tcW w:w="417" w:type="pct"/>
            <w:shd w:val="clear" w:color="auto" w:fill="FFFFFF"/>
            <w:tcMar>
              <w:top w:w="0" w:type="dxa"/>
              <w:left w:w="0" w:type="dxa"/>
              <w:bottom w:w="0" w:type="dxa"/>
              <w:right w:w="0" w:type="dxa"/>
            </w:tcMar>
            <w:vAlign w:val="center"/>
          </w:tcPr>
          <w:p w14:paraId="1E3123A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56.6%</w:t>
            </w:r>
          </w:p>
        </w:tc>
        <w:tc>
          <w:tcPr>
            <w:tcW w:w="417" w:type="pct"/>
            <w:shd w:val="clear" w:color="auto" w:fill="FFFFFF"/>
            <w:tcMar>
              <w:top w:w="0" w:type="dxa"/>
              <w:left w:w="0" w:type="dxa"/>
              <w:bottom w:w="0" w:type="dxa"/>
              <w:right w:w="0" w:type="dxa"/>
            </w:tcMar>
            <w:vAlign w:val="center"/>
          </w:tcPr>
          <w:p w14:paraId="5E31EE5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1.9%</w:t>
            </w:r>
          </w:p>
        </w:tc>
      </w:tr>
      <w:tr w:rsidR="00AB27B0" w:rsidRPr="00BA7258" w14:paraId="1B5B2704" w14:textId="77777777" w:rsidTr="00CB0E98">
        <w:trPr>
          <w:cantSplit/>
        </w:trPr>
        <w:tc>
          <w:tcPr>
            <w:tcW w:w="417" w:type="pct"/>
            <w:shd w:val="clear" w:color="auto" w:fill="FFFFFF"/>
            <w:tcMar>
              <w:top w:w="0" w:type="dxa"/>
              <w:left w:w="0" w:type="dxa"/>
              <w:bottom w:w="0" w:type="dxa"/>
              <w:right w:w="0" w:type="dxa"/>
            </w:tcMar>
            <w:vAlign w:val="center"/>
          </w:tcPr>
          <w:p w14:paraId="3C66E339"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M</w:t>
            </w:r>
          </w:p>
        </w:tc>
        <w:tc>
          <w:tcPr>
            <w:tcW w:w="417" w:type="pct"/>
            <w:shd w:val="clear" w:color="auto" w:fill="FFFFFF"/>
            <w:tcMar>
              <w:top w:w="0" w:type="dxa"/>
              <w:left w:w="0" w:type="dxa"/>
              <w:bottom w:w="0" w:type="dxa"/>
              <w:right w:w="0" w:type="dxa"/>
            </w:tcMar>
            <w:vAlign w:val="center"/>
          </w:tcPr>
          <w:p w14:paraId="5227DC2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27.6%</w:t>
            </w:r>
          </w:p>
        </w:tc>
        <w:tc>
          <w:tcPr>
            <w:tcW w:w="417" w:type="pct"/>
            <w:shd w:val="clear" w:color="auto" w:fill="FFFFFF"/>
            <w:tcMar>
              <w:top w:w="0" w:type="dxa"/>
              <w:left w:w="0" w:type="dxa"/>
              <w:bottom w:w="0" w:type="dxa"/>
              <w:right w:w="0" w:type="dxa"/>
            </w:tcMar>
            <w:vAlign w:val="center"/>
          </w:tcPr>
          <w:p w14:paraId="5E355A7F"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26.6%</w:t>
            </w:r>
          </w:p>
        </w:tc>
        <w:tc>
          <w:tcPr>
            <w:tcW w:w="417" w:type="pct"/>
            <w:shd w:val="clear" w:color="auto" w:fill="FFFFFF"/>
            <w:tcMar>
              <w:top w:w="0" w:type="dxa"/>
              <w:left w:w="0" w:type="dxa"/>
              <w:bottom w:w="0" w:type="dxa"/>
              <w:right w:w="0" w:type="dxa"/>
            </w:tcMar>
            <w:vAlign w:val="center"/>
          </w:tcPr>
          <w:p w14:paraId="3FDD98E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-1.0%</w:t>
            </w:r>
          </w:p>
        </w:tc>
        <w:tc>
          <w:tcPr>
            <w:tcW w:w="417" w:type="pct"/>
            <w:shd w:val="clear" w:color="auto" w:fill="FFFFFF"/>
            <w:tcMar>
              <w:top w:w="0" w:type="dxa"/>
              <w:left w:w="0" w:type="dxa"/>
              <w:bottom w:w="0" w:type="dxa"/>
              <w:right w:w="0" w:type="dxa"/>
            </w:tcMar>
            <w:vAlign w:val="center"/>
          </w:tcPr>
          <w:p w14:paraId="334066F5" w14:textId="77777777" w:rsidR="00AB27B0" w:rsidRPr="00BA7258" w:rsidRDefault="00AB27B0" w:rsidP="00F676EB">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48BA9AF2"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22.0%</w:t>
            </w:r>
          </w:p>
        </w:tc>
        <w:tc>
          <w:tcPr>
            <w:tcW w:w="417" w:type="pct"/>
            <w:shd w:val="clear" w:color="auto" w:fill="FFFFFF"/>
            <w:tcMar>
              <w:top w:w="0" w:type="dxa"/>
              <w:left w:w="0" w:type="dxa"/>
              <w:bottom w:w="0" w:type="dxa"/>
              <w:right w:w="0" w:type="dxa"/>
            </w:tcMar>
            <w:vAlign w:val="center"/>
          </w:tcPr>
          <w:p w14:paraId="39D71CD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21.8%</w:t>
            </w:r>
          </w:p>
        </w:tc>
        <w:tc>
          <w:tcPr>
            <w:tcW w:w="417" w:type="pct"/>
            <w:shd w:val="clear" w:color="auto" w:fill="FFFFFF"/>
            <w:tcMar>
              <w:top w:w="0" w:type="dxa"/>
              <w:left w:w="0" w:type="dxa"/>
              <w:bottom w:w="0" w:type="dxa"/>
              <w:right w:w="0" w:type="dxa"/>
            </w:tcMar>
            <w:vAlign w:val="center"/>
          </w:tcPr>
          <w:p w14:paraId="0C7B3A2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-0.2%</w:t>
            </w:r>
          </w:p>
        </w:tc>
        <w:tc>
          <w:tcPr>
            <w:tcW w:w="417" w:type="pct"/>
            <w:shd w:val="clear" w:color="auto" w:fill="FFFFFF"/>
            <w:tcMar>
              <w:top w:w="0" w:type="dxa"/>
              <w:left w:w="0" w:type="dxa"/>
              <w:bottom w:w="0" w:type="dxa"/>
              <w:right w:w="0" w:type="dxa"/>
            </w:tcMar>
            <w:vAlign w:val="center"/>
          </w:tcPr>
          <w:p w14:paraId="6E72CB46" w14:textId="77777777" w:rsidR="00AB27B0" w:rsidRPr="00BA7258" w:rsidRDefault="00AB27B0" w:rsidP="00F676EB">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44ED25D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31.1%</w:t>
            </w:r>
          </w:p>
        </w:tc>
        <w:tc>
          <w:tcPr>
            <w:tcW w:w="417" w:type="pct"/>
            <w:shd w:val="clear" w:color="auto" w:fill="FFFFFF"/>
            <w:tcMar>
              <w:top w:w="0" w:type="dxa"/>
              <w:left w:w="0" w:type="dxa"/>
              <w:bottom w:w="0" w:type="dxa"/>
              <w:right w:w="0" w:type="dxa"/>
            </w:tcMar>
            <w:vAlign w:val="center"/>
          </w:tcPr>
          <w:p w14:paraId="58D20BE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30.5%</w:t>
            </w:r>
          </w:p>
        </w:tc>
        <w:tc>
          <w:tcPr>
            <w:tcW w:w="417" w:type="pct"/>
            <w:shd w:val="clear" w:color="auto" w:fill="FFFFFF"/>
            <w:tcMar>
              <w:top w:w="0" w:type="dxa"/>
              <w:left w:w="0" w:type="dxa"/>
              <w:bottom w:w="0" w:type="dxa"/>
              <w:right w:w="0" w:type="dxa"/>
            </w:tcMar>
            <w:vAlign w:val="center"/>
          </w:tcPr>
          <w:p w14:paraId="0D1FE32F"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-0.6%</w:t>
            </w:r>
          </w:p>
        </w:tc>
      </w:tr>
      <w:tr w:rsidR="00AB27B0" w:rsidRPr="00BA7258" w14:paraId="75FA704B" w14:textId="77777777" w:rsidTr="00CB0E98">
        <w:trPr>
          <w:cantSplit/>
        </w:trPr>
        <w:tc>
          <w:tcPr>
            <w:tcW w:w="417" w:type="pct"/>
            <w:shd w:val="clear" w:color="auto" w:fill="FFFFFF"/>
            <w:tcMar>
              <w:top w:w="0" w:type="dxa"/>
              <w:left w:w="0" w:type="dxa"/>
              <w:bottom w:w="0" w:type="dxa"/>
              <w:right w:w="0" w:type="dxa"/>
            </w:tcMar>
            <w:vAlign w:val="center"/>
          </w:tcPr>
          <w:p w14:paraId="12F48CFD"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L</w:t>
            </w:r>
          </w:p>
        </w:tc>
        <w:tc>
          <w:tcPr>
            <w:tcW w:w="417" w:type="pct"/>
            <w:shd w:val="clear" w:color="auto" w:fill="FFFFFF"/>
            <w:tcMar>
              <w:top w:w="0" w:type="dxa"/>
              <w:left w:w="0" w:type="dxa"/>
              <w:bottom w:w="0" w:type="dxa"/>
              <w:right w:w="0" w:type="dxa"/>
            </w:tcMar>
            <w:vAlign w:val="center"/>
          </w:tcPr>
          <w:p w14:paraId="4AD172C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7.9%</w:t>
            </w:r>
          </w:p>
        </w:tc>
        <w:tc>
          <w:tcPr>
            <w:tcW w:w="417" w:type="pct"/>
            <w:shd w:val="clear" w:color="auto" w:fill="FFFFFF"/>
            <w:tcMar>
              <w:top w:w="0" w:type="dxa"/>
              <w:left w:w="0" w:type="dxa"/>
              <w:bottom w:w="0" w:type="dxa"/>
              <w:right w:w="0" w:type="dxa"/>
            </w:tcMar>
            <w:vAlign w:val="center"/>
          </w:tcPr>
          <w:p w14:paraId="602DA80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6.6%</w:t>
            </w:r>
          </w:p>
        </w:tc>
        <w:tc>
          <w:tcPr>
            <w:tcW w:w="417" w:type="pct"/>
            <w:shd w:val="clear" w:color="auto" w:fill="FFFFFF"/>
            <w:tcMar>
              <w:top w:w="0" w:type="dxa"/>
              <w:left w:w="0" w:type="dxa"/>
              <w:bottom w:w="0" w:type="dxa"/>
              <w:right w:w="0" w:type="dxa"/>
            </w:tcMar>
            <w:vAlign w:val="center"/>
          </w:tcPr>
          <w:p w14:paraId="52938C3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-1.3%</w:t>
            </w:r>
          </w:p>
        </w:tc>
        <w:tc>
          <w:tcPr>
            <w:tcW w:w="417" w:type="pct"/>
            <w:shd w:val="clear" w:color="auto" w:fill="FFFFFF"/>
            <w:tcMar>
              <w:top w:w="0" w:type="dxa"/>
              <w:left w:w="0" w:type="dxa"/>
              <w:bottom w:w="0" w:type="dxa"/>
              <w:right w:w="0" w:type="dxa"/>
            </w:tcMar>
            <w:vAlign w:val="center"/>
          </w:tcPr>
          <w:p w14:paraId="017760B2" w14:textId="77777777" w:rsidR="00AB27B0" w:rsidRPr="00BA7258" w:rsidRDefault="00AB27B0" w:rsidP="00F676EB">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5BC5350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9.2%</w:t>
            </w:r>
          </w:p>
        </w:tc>
        <w:tc>
          <w:tcPr>
            <w:tcW w:w="417" w:type="pct"/>
            <w:shd w:val="clear" w:color="auto" w:fill="FFFFFF"/>
            <w:tcMar>
              <w:top w:w="0" w:type="dxa"/>
              <w:left w:w="0" w:type="dxa"/>
              <w:bottom w:w="0" w:type="dxa"/>
              <w:right w:w="0" w:type="dxa"/>
            </w:tcMar>
            <w:vAlign w:val="center"/>
          </w:tcPr>
          <w:p w14:paraId="379109E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8.6%</w:t>
            </w:r>
          </w:p>
        </w:tc>
        <w:tc>
          <w:tcPr>
            <w:tcW w:w="417" w:type="pct"/>
            <w:shd w:val="clear" w:color="auto" w:fill="FFFFFF"/>
            <w:tcMar>
              <w:top w:w="0" w:type="dxa"/>
              <w:left w:w="0" w:type="dxa"/>
              <w:bottom w:w="0" w:type="dxa"/>
              <w:right w:w="0" w:type="dxa"/>
            </w:tcMar>
            <w:vAlign w:val="center"/>
          </w:tcPr>
          <w:p w14:paraId="523550C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-0.7%</w:t>
            </w:r>
          </w:p>
        </w:tc>
        <w:tc>
          <w:tcPr>
            <w:tcW w:w="417" w:type="pct"/>
            <w:shd w:val="clear" w:color="auto" w:fill="FFFFFF"/>
            <w:tcMar>
              <w:top w:w="0" w:type="dxa"/>
              <w:left w:w="0" w:type="dxa"/>
              <w:bottom w:w="0" w:type="dxa"/>
              <w:right w:w="0" w:type="dxa"/>
            </w:tcMar>
            <w:vAlign w:val="center"/>
          </w:tcPr>
          <w:p w14:paraId="62690A81" w14:textId="77777777" w:rsidR="00AB27B0" w:rsidRPr="00BA7258" w:rsidRDefault="00AB27B0" w:rsidP="00F676EB">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72C4EEBF"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13.8%</w:t>
            </w:r>
          </w:p>
        </w:tc>
        <w:tc>
          <w:tcPr>
            <w:tcW w:w="417" w:type="pct"/>
            <w:shd w:val="clear" w:color="auto" w:fill="FFFFFF"/>
            <w:tcMar>
              <w:top w:w="0" w:type="dxa"/>
              <w:left w:w="0" w:type="dxa"/>
              <w:bottom w:w="0" w:type="dxa"/>
              <w:right w:w="0" w:type="dxa"/>
            </w:tcMar>
            <w:vAlign w:val="center"/>
          </w:tcPr>
          <w:p w14:paraId="0808073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12.5%</w:t>
            </w:r>
          </w:p>
        </w:tc>
        <w:tc>
          <w:tcPr>
            <w:tcW w:w="417" w:type="pct"/>
            <w:shd w:val="clear" w:color="auto" w:fill="FFFFFF"/>
            <w:tcMar>
              <w:top w:w="0" w:type="dxa"/>
              <w:left w:w="0" w:type="dxa"/>
              <w:bottom w:w="0" w:type="dxa"/>
              <w:right w:w="0" w:type="dxa"/>
            </w:tcMar>
            <w:vAlign w:val="center"/>
          </w:tcPr>
          <w:p w14:paraId="37092C6F"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-1.2%</w:t>
            </w:r>
          </w:p>
        </w:tc>
      </w:tr>
      <w:tr w:rsidR="00AB27B0" w:rsidRPr="00BA7258" w14:paraId="23CEFC50" w14:textId="77777777" w:rsidTr="00CB0E98">
        <w:trPr>
          <w:cantSplit/>
        </w:trPr>
        <w:tc>
          <w:tcPr>
            <w:tcW w:w="417" w:type="pct"/>
            <w:tcBorders>
              <w:bottom w:val="single" w:sz="16" w:space="0" w:color="666666"/>
            </w:tcBorders>
            <w:shd w:val="clear" w:color="auto" w:fill="FFFFFF"/>
            <w:tcMar>
              <w:top w:w="0" w:type="dxa"/>
              <w:left w:w="0" w:type="dxa"/>
              <w:bottom w:w="0" w:type="dxa"/>
              <w:right w:w="0" w:type="dxa"/>
            </w:tcMar>
            <w:vAlign w:val="center"/>
          </w:tcPr>
          <w:p w14:paraId="23B2E283"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N</w:t>
            </w:r>
          </w:p>
        </w:tc>
        <w:tc>
          <w:tcPr>
            <w:tcW w:w="417" w:type="pct"/>
            <w:tcBorders>
              <w:bottom w:val="single" w:sz="16" w:space="0" w:color="666666"/>
            </w:tcBorders>
            <w:shd w:val="clear" w:color="auto" w:fill="FFFFFF"/>
            <w:tcMar>
              <w:top w:w="0" w:type="dxa"/>
              <w:left w:w="0" w:type="dxa"/>
              <w:bottom w:w="0" w:type="dxa"/>
              <w:right w:w="0" w:type="dxa"/>
            </w:tcMar>
            <w:vAlign w:val="center"/>
          </w:tcPr>
          <w:p w14:paraId="20A8796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7A465EFF"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0.3%</w:t>
            </w:r>
          </w:p>
        </w:tc>
        <w:tc>
          <w:tcPr>
            <w:tcW w:w="417" w:type="pct"/>
            <w:tcBorders>
              <w:bottom w:val="single" w:sz="16" w:space="0" w:color="666666"/>
            </w:tcBorders>
            <w:shd w:val="clear" w:color="auto" w:fill="FFFFFF"/>
            <w:tcMar>
              <w:top w:w="0" w:type="dxa"/>
              <w:left w:w="0" w:type="dxa"/>
              <w:bottom w:w="0" w:type="dxa"/>
              <w:right w:w="0" w:type="dxa"/>
            </w:tcMar>
            <w:vAlign w:val="center"/>
          </w:tcPr>
          <w:p w14:paraId="78B7632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-0.1%</w:t>
            </w:r>
          </w:p>
        </w:tc>
        <w:tc>
          <w:tcPr>
            <w:tcW w:w="417" w:type="pct"/>
            <w:tcBorders>
              <w:bottom w:val="single" w:sz="16" w:space="0" w:color="666666"/>
            </w:tcBorders>
            <w:shd w:val="clear" w:color="auto" w:fill="FFFFFF"/>
            <w:tcMar>
              <w:top w:w="0" w:type="dxa"/>
              <w:left w:w="0" w:type="dxa"/>
              <w:bottom w:w="0" w:type="dxa"/>
              <w:right w:w="0" w:type="dxa"/>
            </w:tcMar>
            <w:vAlign w:val="center"/>
          </w:tcPr>
          <w:p w14:paraId="2E62EAFE" w14:textId="77777777" w:rsidR="00AB27B0" w:rsidRPr="00BA7258" w:rsidRDefault="00AB27B0" w:rsidP="00F676EB">
            <w:pPr>
              <w:spacing w:before="100" w:after="100"/>
              <w:ind w:left="100" w:right="100"/>
              <w:jc w:val="right"/>
              <w:rPr>
                <w:rFonts w:ascii="Calibri" w:hAnsi="Calibri" w:cs="Calibri"/>
                <w:sz w:val="22"/>
              </w:rPr>
            </w:pPr>
          </w:p>
        </w:tc>
        <w:tc>
          <w:tcPr>
            <w:tcW w:w="417" w:type="pct"/>
            <w:tcBorders>
              <w:bottom w:val="single" w:sz="16" w:space="0" w:color="666666"/>
            </w:tcBorders>
            <w:shd w:val="clear" w:color="auto" w:fill="FFFFFF"/>
            <w:tcMar>
              <w:top w:w="0" w:type="dxa"/>
              <w:left w:w="0" w:type="dxa"/>
              <w:bottom w:w="0" w:type="dxa"/>
              <w:right w:w="0" w:type="dxa"/>
            </w:tcMar>
            <w:vAlign w:val="center"/>
          </w:tcPr>
          <w:p w14:paraId="23DDCB72"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3.3%</w:t>
            </w:r>
          </w:p>
        </w:tc>
        <w:tc>
          <w:tcPr>
            <w:tcW w:w="417" w:type="pct"/>
            <w:tcBorders>
              <w:bottom w:val="single" w:sz="16" w:space="0" w:color="666666"/>
            </w:tcBorders>
            <w:shd w:val="clear" w:color="auto" w:fill="FFFFFF"/>
            <w:tcMar>
              <w:top w:w="0" w:type="dxa"/>
              <w:left w:w="0" w:type="dxa"/>
              <w:bottom w:w="0" w:type="dxa"/>
              <w:right w:w="0" w:type="dxa"/>
            </w:tcMar>
            <w:vAlign w:val="center"/>
          </w:tcPr>
          <w:p w14:paraId="0ED29E9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2.9%</w:t>
            </w:r>
          </w:p>
        </w:tc>
        <w:tc>
          <w:tcPr>
            <w:tcW w:w="417" w:type="pct"/>
            <w:tcBorders>
              <w:bottom w:val="single" w:sz="16" w:space="0" w:color="666666"/>
            </w:tcBorders>
            <w:shd w:val="clear" w:color="auto" w:fill="FFFFFF"/>
            <w:tcMar>
              <w:top w:w="0" w:type="dxa"/>
              <w:left w:w="0" w:type="dxa"/>
              <w:bottom w:w="0" w:type="dxa"/>
              <w:right w:w="0" w:type="dxa"/>
            </w:tcMar>
            <w:vAlign w:val="center"/>
          </w:tcPr>
          <w:p w14:paraId="411B005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43E7E7C3" w14:textId="77777777" w:rsidR="00AB27B0" w:rsidRPr="00BA7258" w:rsidRDefault="00AB27B0" w:rsidP="00F676EB">
            <w:pPr>
              <w:spacing w:before="100" w:after="100"/>
              <w:ind w:left="100" w:right="100"/>
              <w:jc w:val="right"/>
              <w:rPr>
                <w:rFonts w:ascii="Calibri" w:hAnsi="Calibri" w:cs="Calibri"/>
                <w:sz w:val="22"/>
              </w:rPr>
            </w:pPr>
          </w:p>
        </w:tc>
        <w:tc>
          <w:tcPr>
            <w:tcW w:w="417" w:type="pct"/>
            <w:tcBorders>
              <w:bottom w:val="single" w:sz="16" w:space="0" w:color="666666"/>
            </w:tcBorders>
            <w:shd w:val="clear" w:color="auto" w:fill="FFFFFF"/>
            <w:tcMar>
              <w:top w:w="0" w:type="dxa"/>
              <w:left w:w="0" w:type="dxa"/>
              <w:bottom w:w="0" w:type="dxa"/>
              <w:right w:w="0" w:type="dxa"/>
            </w:tcMar>
            <w:vAlign w:val="center"/>
          </w:tcPr>
          <w:p w14:paraId="32B2F07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0.5%</w:t>
            </w:r>
          </w:p>
        </w:tc>
        <w:tc>
          <w:tcPr>
            <w:tcW w:w="417" w:type="pct"/>
            <w:tcBorders>
              <w:bottom w:val="single" w:sz="16" w:space="0" w:color="666666"/>
            </w:tcBorders>
            <w:shd w:val="clear" w:color="auto" w:fill="FFFFFF"/>
            <w:tcMar>
              <w:top w:w="0" w:type="dxa"/>
              <w:left w:w="0" w:type="dxa"/>
              <w:bottom w:w="0" w:type="dxa"/>
              <w:right w:w="0" w:type="dxa"/>
            </w:tcMar>
            <w:vAlign w:val="center"/>
          </w:tcPr>
          <w:p w14:paraId="15C0E4A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241063B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-0.1%</w:t>
            </w:r>
          </w:p>
        </w:tc>
      </w:tr>
    </w:tbl>
    <w:p w14:paraId="56B25ACF" w14:textId="361BA131" w:rsidR="00AB27B0" w:rsidRDefault="00AB27B0" w:rsidP="00AB27B0">
      <w:pPr>
        <w:pStyle w:val="FirstParagraph"/>
      </w:pPr>
    </w:p>
    <w:p w14:paraId="35487B86" w14:textId="77777777" w:rsidR="00AC114A" w:rsidRDefault="00AC114A">
      <w:pPr>
        <w:rPr>
          <w:rFonts w:ascii="Calibri" w:hAnsi="Calibri" w:cs="Calibri"/>
          <w:b/>
          <w:bCs/>
          <w:sz w:val="22"/>
          <w:szCs w:val="22"/>
        </w:rPr>
      </w:pPr>
      <w:r>
        <w:rPr>
          <w:rFonts w:ascii="Calibri" w:hAnsi="Calibri" w:cs="Calibri"/>
          <w:b/>
          <w:bCs/>
          <w:sz w:val="22"/>
          <w:szCs w:val="22"/>
        </w:rPr>
        <w:br w:type="page"/>
      </w:r>
    </w:p>
    <w:p w14:paraId="1352978F" w14:textId="74B094C7" w:rsidR="00AB27B0" w:rsidRPr="001F3E33" w:rsidRDefault="00AB27B0" w:rsidP="001F3E33">
      <w:pPr>
        <w:pStyle w:val="BodyText"/>
        <w:spacing w:after="0"/>
        <w:rPr>
          <w:rFonts w:ascii="Calibri" w:hAnsi="Calibri" w:cs="Calibri"/>
          <w:b/>
          <w:bCs/>
          <w:sz w:val="22"/>
          <w:szCs w:val="22"/>
        </w:rPr>
      </w:pPr>
      <w:r w:rsidRPr="001F3E33">
        <w:rPr>
          <w:rFonts w:ascii="Calibri" w:hAnsi="Calibri" w:cs="Calibri"/>
          <w:b/>
          <w:bCs/>
          <w:sz w:val="22"/>
          <w:szCs w:val="22"/>
        </w:rPr>
        <w:t>Table 7: Cumulative proportion of total days by ADL Scores and ADL Question</w:t>
      </w:r>
    </w:p>
    <w:tbl>
      <w:tblPr>
        <w:tblStyle w:val="Table"/>
        <w:tblW w:w="5000" w:type="pct"/>
        <w:tblLook w:val="0420" w:firstRow="1" w:lastRow="0" w:firstColumn="0" w:lastColumn="0" w:noHBand="0" w:noVBand="1"/>
      </w:tblPr>
      <w:tblGrid>
        <w:gridCol w:w="1363"/>
        <w:gridCol w:w="888"/>
        <w:gridCol w:w="888"/>
        <w:gridCol w:w="888"/>
        <w:gridCol w:w="888"/>
        <w:gridCol w:w="889"/>
        <w:gridCol w:w="889"/>
        <w:gridCol w:w="889"/>
        <w:gridCol w:w="889"/>
        <w:gridCol w:w="889"/>
      </w:tblGrid>
      <w:tr w:rsidR="00AB27B0" w:rsidRPr="00BA7258" w14:paraId="1CDC5020" w14:textId="77777777" w:rsidTr="00CB0E98">
        <w:trPr>
          <w:cnfStyle w:val="100000000000" w:firstRow="1" w:lastRow="0" w:firstColumn="0" w:lastColumn="0" w:oddVBand="0" w:evenVBand="0" w:oddHBand="0" w:evenHBand="0" w:firstRowFirstColumn="0" w:firstRowLastColumn="0" w:lastRowFirstColumn="0" w:lastRowLastColumn="0"/>
          <w:cantSplit/>
          <w:tblHeader/>
        </w:trPr>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628D130D" w14:textId="77777777" w:rsidR="00AB27B0" w:rsidRPr="00BA7258" w:rsidRDefault="00AB27B0" w:rsidP="00F676EB">
            <w:pPr>
              <w:spacing w:before="100" w:after="100"/>
              <w:ind w:left="100" w:right="100"/>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5920CC3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July 2020 to Oct 2020</w:t>
            </w:r>
          </w:p>
        </w:tc>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5A47226F" w14:textId="77777777" w:rsidR="00AB27B0" w:rsidRPr="00BA7258" w:rsidRDefault="00AB27B0" w:rsidP="00F676EB">
            <w:pPr>
              <w:spacing w:before="100" w:after="100"/>
              <w:ind w:left="100" w:right="100"/>
              <w:jc w:val="right"/>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7600EEF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July 2021 to Oct 2021</w:t>
            </w:r>
          </w:p>
        </w:tc>
      </w:tr>
      <w:tr w:rsidR="00AB27B0" w:rsidRPr="00BA7258" w14:paraId="02812A12" w14:textId="77777777" w:rsidTr="00CB0E98">
        <w:trPr>
          <w:cnfStyle w:val="100000000000" w:firstRow="1" w:lastRow="0" w:firstColumn="0" w:lastColumn="0" w:oddVBand="0" w:evenVBand="0" w:oddHBand="0" w:evenHBand="0" w:firstRowFirstColumn="0" w:firstRowLastColumn="0" w:lastRowFirstColumn="0" w:lastRowLastColumn="0"/>
          <w:cantSplit/>
          <w:tblHeader/>
        </w:trPr>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AFA9FBC"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ADL Question</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BCECD6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7AAEE0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379E420"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6315CD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D</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EC38D4D" w14:textId="77777777" w:rsidR="00AB27B0" w:rsidRPr="00BA7258" w:rsidRDefault="00AB27B0" w:rsidP="00F676EB">
            <w:pPr>
              <w:spacing w:before="100" w:after="100"/>
              <w:ind w:left="100" w:right="100"/>
              <w:jc w:val="right"/>
              <w:rPr>
                <w:rFonts w:ascii="Calibri" w:hAnsi="Calibri" w:cs="Calibri"/>
                <w:sz w:val="22"/>
              </w:rPr>
            </w:pP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F10C413"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13EE58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4F8DAC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9ED5FC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D</w:t>
            </w:r>
          </w:p>
        </w:tc>
      </w:tr>
      <w:tr w:rsidR="00AB27B0" w:rsidRPr="00BA7258" w14:paraId="4428A8BB" w14:textId="77777777" w:rsidTr="00CB0E98">
        <w:trPr>
          <w:cantSplit/>
        </w:trPr>
        <w:tc>
          <w:tcPr>
            <w:tcW w:w="500" w:type="pct"/>
            <w:shd w:val="clear" w:color="auto" w:fill="FFFFFF"/>
            <w:tcMar>
              <w:top w:w="0" w:type="dxa"/>
              <w:left w:w="0" w:type="dxa"/>
              <w:bottom w:w="0" w:type="dxa"/>
              <w:right w:w="0" w:type="dxa"/>
            </w:tcMar>
            <w:vAlign w:val="center"/>
          </w:tcPr>
          <w:p w14:paraId="3037ABEA"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Nutrition</w:t>
            </w:r>
          </w:p>
        </w:tc>
        <w:tc>
          <w:tcPr>
            <w:tcW w:w="500" w:type="pct"/>
            <w:shd w:val="clear" w:color="auto" w:fill="FFFFFF"/>
            <w:tcMar>
              <w:top w:w="0" w:type="dxa"/>
              <w:left w:w="0" w:type="dxa"/>
              <w:bottom w:w="0" w:type="dxa"/>
              <w:right w:w="0" w:type="dxa"/>
            </w:tcMar>
            <w:vAlign w:val="center"/>
          </w:tcPr>
          <w:p w14:paraId="62CAEC6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2.1%</w:t>
            </w:r>
          </w:p>
        </w:tc>
        <w:tc>
          <w:tcPr>
            <w:tcW w:w="500" w:type="pct"/>
            <w:shd w:val="clear" w:color="auto" w:fill="FFFFFF"/>
            <w:tcMar>
              <w:top w:w="0" w:type="dxa"/>
              <w:left w:w="0" w:type="dxa"/>
              <w:bottom w:w="0" w:type="dxa"/>
              <w:right w:w="0" w:type="dxa"/>
            </w:tcMar>
            <w:vAlign w:val="center"/>
          </w:tcPr>
          <w:p w14:paraId="1DDC055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11.1%</w:t>
            </w:r>
          </w:p>
        </w:tc>
        <w:tc>
          <w:tcPr>
            <w:tcW w:w="500" w:type="pct"/>
            <w:shd w:val="clear" w:color="auto" w:fill="FFFFFF"/>
            <w:tcMar>
              <w:top w:w="0" w:type="dxa"/>
              <w:left w:w="0" w:type="dxa"/>
              <w:bottom w:w="0" w:type="dxa"/>
              <w:right w:w="0" w:type="dxa"/>
            </w:tcMar>
            <w:vAlign w:val="center"/>
          </w:tcPr>
          <w:p w14:paraId="1CC5668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72.3%</w:t>
            </w:r>
          </w:p>
        </w:tc>
        <w:tc>
          <w:tcPr>
            <w:tcW w:w="500" w:type="pct"/>
            <w:shd w:val="clear" w:color="auto" w:fill="FFFFFF"/>
            <w:tcMar>
              <w:top w:w="0" w:type="dxa"/>
              <w:left w:w="0" w:type="dxa"/>
              <w:bottom w:w="0" w:type="dxa"/>
              <w:right w:w="0" w:type="dxa"/>
            </w:tcMar>
            <w:vAlign w:val="center"/>
          </w:tcPr>
          <w:p w14:paraId="5BFAD19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14.5%</w:t>
            </w:r>
          </w:p>
        </w:tc>
        <w:tc>
          <w:tcPr>
            <w:tcW w:w="500" w:type="pct"/>
            <w:shd w:val="clear" w:color="auto" w:fill="FFFFFF"/>
            <w:tcMar>
              <w:top w:w="0" w:type="dxa"/>
              <w:left w:w="0" w:type="dxa"/>
              <w:bottom w:w="0" w:type="dxa"/>
              <w:right w:w="0" w:type="dxa"/>
            </w:tcMar>
            <w:vAlign w:val="center"/>
          </w:tcPr>
          <w:p w14:paraId="40473618" w14:textId="77777777" w:rsidR="00AB27B0" w:rsidRPr="00BA7258" w:rsidRDefault="00AB27B0" w:rsidP="00F676EB">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06F2FEF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1.6%</w:t>
            </w:r>
          </w:p>
        </w:tc>
        <w:tc>
          <w:tcPr>
            <w:tcW w:w="500" w:type="pct"/>
            <w:shd w:val="clear" w:color="auto" w:fill="FFFFFF"/>
            <w:tcMar>
              <w:top w:w="0" w:type="dxa"/>
              <w:left w:w="0" w:type="dxa"/>
              <w:bottom w:w="0" w:type="dxa"/>
              <w:right w:w="0" w:type="dxa"/>
            </w:tcMar>
            <w:vAlign w:val="center"/>
          </w:tcPr>
          <w:p w14:paraId="332B8E0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9.7%</w:t>
            </w:r>
          </w:p>
        </w:tc>
        <w:tc>
          <w:tcPr>
            <w:tcW w:w="500" w:type="pct"/>
            <w:shd w:val="clear" w:color="auto" w:fill="FFFFFF"/>
            <w:tcMar>
              <w:top w:w="0" w:type="dxa"/>
              <w:left w:w="0" w:type="dxa"/>
              <w:bottom w:w="0" w:type="dxa"/>
              <w:right w:w="0" w:type="dxa"/>
            </w:tcMar>
            <w:vAlign w:val="center"/>
          </w:tcPr>
          <w:p w14:paraId="28F3EBD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74.7%</w:t>
            </w:r>
          </w:p>
        </w:tc>
        <w:tc>
          <w:tcPr>
            <w:tcW w:w="500" w:type="pct"/>
            <w:shd w:val="clear" w:color="auto" w:fill="FFFFFF"/>
            <w:tcMar>
              <w:top w:w="0" w:type="dxa"/>
              <w:left w:w="0" w:type="dxa"/>
              <w:bottom w:w="0" w:type="dxa"/>
              <w:right w:w="0" w:type="dxa"/>
            </w:tcMar>
            <w:vAlign w:val="center"/>
          </w:tcPr>
          <w:p w14:paraId="30ABA6BF"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14.0%</w:t>
            </w:r>
          </w:p>
        </w:tc>
      </w:tr>
      <w:tr w:rsidR="00AB27B0" w:rsidRPr="00BA7258" w14:paraId="7E42E17E" w14:textId="77777777" w:rsidTr="00CB0E98">
        <w:trPr>
          <w:cantSplit/>
        </w:trPr>
        <w:tc>
          <w:tcPr>
            <w:tcW w:w="500" w:type="pct"/>
            <w:shd w:val="clear" w:color="auto" w:fill="FFFFFF"/>
            <w:tcMar>
              <w:top w:w="0" w:type="dxa"/>
              <w:left w:w="0" w:type="dxa"/>
              <w:bottom w:w="0" w:type="dxa"/>
              <w:right w:w="0" w:type="dxa"/>
            </w:tcMar>
            <w:vAlign w:val="center"/>
          </w:tcPr>
          <w:p w14:paraId="66DDE260"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Mobility</w:t>
            </w:r>
          </w:p>
        </w:tc>
        <w:tc>
          <w:tcPr>
            <w:tcW w:w="500" w:type="pct"/>
            <w:shd w:val="clear" w:color="auto" w:fill="FFFFFF"/>
            <w:tcMar>
              <w:top w:w="0" w:type="dxa"/>
              <w:left w:w="0" w:type="dxa"/>
              <w:bottom w:w="0" w:type="dxa"/>
              <w:right w:w="0" w:type="dxa"/>
            </w:tcMar>
            <w:vAlign w:val="center"/>
          </w:tcPr>
          <w:p w14:paraId="694271E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1.2%</w:t>
            </w:r>
          </w:p>
        </w:tc>
        <w:tc>
          <w:tcPr>
            <w:tcW w:w="500" w:type="pct"/>
            <w:shd w:val="clear" w:color="auto" w:fill="FFFFFF"/>
            <w:tcMar>
              <w:top w:w="0" w:type="dxa"/>
              <w:left w:w="0" w:type="dxa"/>
              <w:bottom w:w="0" w:type="dxa"/>
              <w:right w:w="0" w:type="dxa"/>
            </w:tcMar>
            <w:vAlign w:val="center"/>
          </w:tcPr>
          <w:p w14:paraId="3518ED3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1.7%</w:t>
            </w:r>
          </w:p>
        </w:tc>
        <w:tc>
          <w:tcPr>
            <w:tcW w:w="500" w:type="pct"/>
            <w:shd w:val="clear" w:color="auto" w:fill="FFFFFF"/>
            <w:tcMar>
              <w:top w:w="0" w:type="dxa"/>
              <w:left w:w="0" w:type="dxa"/>
              <w:bottom w:w="0" w:type="dxa"/>
              <w:right w:w="0" w:type="dxa"/>
            </w:tcMar>
            <w:vAlign w:val="center"/>
          </w:tcPr>
          <w:p w14:paraId="1850E3DF"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31.4%</w:t>
            </w:r>
          </w:p>
        </w:tc>
        <w:tc>
          <w:tcPr>
            <w:tcW w:w="500" w:type="pct"/>
            <w:shd w:val="clear" w:color="auto" w:fill="FFFFFF"/>
            <w:tcMar>
              <w:top w:w="0" w:type="dxa"/>
              <w:left w:w="0" w:type="dxa"/>
              <w:bottom w:w="0" w:type="dxa"/>
              <w:right w:w="0" w:type="dxa"/>
            </w:tcMar>
            <w:vAlign w:val="center"/>
          </w:tcPr>
          <w:p w14:paraId="72429EC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65.8%</w:t>
            </w:r>
          </w:p>
        </w:tc>
        <w:tc>
          <w:tcPr>
            <w:tcW w:w="500" w:type="pct"/>
            <w:shd w:val="clear" w:color="auto" w:fill="FFFFFF"/>
            <w:tcMar>
              <w:top w:w="0" w:type="dxa"/>
              <w:left w:w="0" w:type="dxa"/>
              <w:bottom w:w="0" w:type="dxa"/>
              <w:right w:w="0" w:type="dxa"/>
            </w:tcMar>
            <w:vAlign w:val="center"/>
          </w:tcPr>
          <w:p w14:paraId="00D21E0D" w14:textId="77777777" w:rsidR="00AB27B0" w:rsidRPr="00BA7258" w:rsidRDefault="00AB27B0" w:rsidP="00F676EB">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17D77F9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0.9%</w:t>
            </w:r>
          </w:p>
        </w:tc>
        <w:tc>
          <w:tcPr>
            <w:tcW w:w="500" w:type="pct"/>
            <w:shd w:val="clear" w:color="auto" w:fill="FFFFFF"/>
            <w:tcMar>
              <w:top w:w="0" w:type="dxa"/>
              <w:left w:w="0" w:type="dxa"/>
              <w:bottom w:w="0" w:type="dxa"/>
              <w:right w:w="0" w:type="dxa"/>
            </w:tcMar>
            <w:vAlign w:val="center"/>
          </w:tcPr>
          <w:p w14:paraId="414767E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1.3%</w:t>
            </w:r>
          </w:p>
        </w:tc>
        <w:tc>
          <w:tcPr>
            <w:tcW w:w="500" w:type="pct"/>
            <w:shd w:val="clear" w:color="auto" w:fill="FFFFFF"/>
            <w:tcMar>
              <w:top w:w="0" w:type="dxa"/>
              <w:left w:w="0" w:type="dxa"/>
              <w:bottom w:w="0" w:type="dxa"/>
              <w:right w:w="0" w:type="dxa"/>
            </w:tcMar>
            <w:vAlign w:val="center"/>
          </w:tcPr>
          <w:p w14:paraId="6B6AD5C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29.8%</w:t>
            </w:r>
          </w:p>
        </w:tc>
        <w:tc>
          <w:tcPr>
            <w:tcW w:w="500" w:type="pct"/>
            <w:shd w:val="clear" w:color="auto" w:fill="FFFFFF"/>
            <w:tcMar>
              <w:top w:w="0" w:type="dxa"/>
              <w:left w:w="0" w:type="dxa"/>
              <w:bottom w:w="0" w:type="dxa"/>
              <w:right w:w="0" w:type="dxa"/>
            </w:tcMar>
            <w:vAlign w:val="center"/>
          </w:tcPr>
          <w:p w14:paraId="7C986AB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68.0%</w:t>
            </w:r>
          </w:p>
        </w:tc>
      </w:tr>
      <w:tr w:rsidR="00AB27B0" w:rsidRPr="00BA7258" w14:paraId="2A5CA8CA" w14:textId="77777777" w:rsidTr="00CB0E98">
        <w:trPr>
          <w:cantSplit/>
        </w:trPr>
        <w:tc>
          <w:tcPr>
            <w:tcW w:w="500" w:type="pct"/>
            <w:shd w:val="clear" w:color="auto" w:fill="FFFFFF"/>
            <w:tcMar>
              <w:top w:w="0" w:type="dxa"/>
              <w:left w:w="0" w:type="dxa"/>
              <w:bottom w:w="0" w:type="dxa"/>
              <w:right w:w="0" w:type="dxa"/>
            </w:tcMar>
            <w:vAlign w:val="center"/>
          </w:tcPr>
          <w:p w14:paraId="66D19815"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Personal Hygiene</w:t>
            </w:r>
          </w:p>
        </w:tc>
        <w:tc>
          <w:tcPr>
            <w:tcW w:w="500" w:type="pct"/>
            <w:shd w:val="clear" w:color="auto" w:fill="FFFFFF"/>
            <w:tcMar>
              <w:top w:w="0" w:type="dxa"/>
              <w:left w:w="0" w:type="dxa"/>
              <w:bottom w:w="0" w:type="dxa"/>
              <w:right w:w="0" w:type="dxa"/>
            </w:tcMar>
            <w:vAlign w:val="center"/>
          </w:tcPr>
          <w:p w14:paraId="11C43A7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0.3%</w:t>
            </w:r>
          </w:p>
        </w:tc>
        <w:tc>
          <w:tcPr>
            <w:tcW w:w="500" w:type="pct"/>
            <w:shd w:val="clear" w:color="auto" w:fill="FFFFFF"/>
            <w:tcMar>
              <w:top w:w="0" w:type="dxa"/>
              <w:left w:w="0" w:type="dxa"/>
              <w:bottom w:w="0" w:type="dxa"/>
              <w:right w:w="0" w:type="dxa"/>
            </w:tcMar>
            <w:vAlign w:val="center"/>
          </w:tcPr>
          <w:p w14:paraId="3003C31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4.3%</w:t>
            </w:r>
          </w:p>
        </w:tc>
        <w:tc>
          <w:tcPr>
            <w:tcW w:w="500" w:type="pct"/>
            <w:shd w:val="clear" w:color="auto" w:fill="FFFFFF"/>
            <w:tcMar>
              <w:top w:w="0" w:type="dxa"/>
              <w:left w:w="0" w:type="dxa"/>
              <w:bottom w:w="0" w:type="dxa"/>
              <w:right w:w="0" w:type="dxa"/>
            </w:tcMar>
            <w:vAlign w:val="center"/>
          </w:tcPr>
          <w:p w14:paraId="1B603DB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8.0%</w:t>
            </w:r>
          </w:p>
        </w:tc>
        <w:tc>
          <w:tcPr>
            <w:tcW w:w="500" w:type="pct"/>
            <w:shd w:val="clear" w:color="auto" w:fill="FFFFFF"/>
            <w:tcMar>
              <w:top w:w="0" w:type="dxa"/>
              <w:left w:w="0" w:type="dxa"/>
              <w:bottom w:w="0" w:type="dxa"/>
              <w:right w:w="0" w:type="dxa"/>
            </w:tcMar>
            <w:vAlign w:val="center"/>
          </w:tcPr>
          <w:p w14:paraId="562C990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87.4%</w:t>
            </w:r>
          </w:p>
        </w:tc>
        <w:tc>
          <w:tcPr>
            <w:tcW w:w="500" w:type="pct"/>
            <w:shd w:val="clear" w:color="auto" w:fill="FFFFFF"/>
            <w:tcMar>
              <w:top w:w="0" w:type="dxa"/>
              <w:left w:w="0" w:type="dxa"/>
              <w:bottom w:w="0" w:type="dxa"/>
              <w:right w:w="0" w:type="dxa"/>
            </w:tcMar>
            <w:vAlign w:val="center"/>
          </w:tcPr>
          <w:p w14:paraId="07F8866E" w14:textId="77777777" w:rsidR="00AB27B0" w:rsidRPr="00BA7258" w:rsidRDefault="00AB27B0" w:rsidP="00F676EB">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6449E35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0.2%</w:t>
            </w:r>
          </w:p>
        </w:tc>
        <w:tc>
          <w:tcPr>
            <w:tcW w:w="500" w:type="pct"/>
            <w:shd w:val="clear" w:color="auto" w:fill="FFFFFF"/>
            <w:tcMar>
              <w:top w:w="0" w:type="dxa"/>
              <w:left w:w="0" w:type="dxa"/>
              <w:bottom w:w="0" w:type="dxa"/>
              <w:right w:w="0" w:type="dxa"/>
            </w:tcMar>
            <w:vAlign w:val="center"/>
          </w:tcPr>
          <w:p w14:paraId="01A3F92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3.7%</w:t>
            </w:r>
          </w:p>
        </w:tc>
        <w:tc>
          <w:tcPr>
            <w:tcW w:w="500" w:type="pct"/>
            <w:shd w:val="clear" w:color="auto" w:fill="FFFFFF"/>
            <w:tcMar>
              <w:top w:w="0" w:type="dxa"/>
              <w:left w:w="0" w:type="dxa"/>
              <w:bottom w:w="0" w:type="dxa"/>
              <w:right w:w="0" w:type="dxa"/>
            </w:tcMar>
            <w:vAlign w:val="center"/>
          </w:tcPr>
          <w:p w14:paraId="0A99C72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7.5%</w:t>
            </w:r>
          </w:p>
        </w:tc>
        <w:tc>
          <w:tcPr>
            <w:tcW w:w="500" w:type="pct"/>
            <w:shd w:val="clear" w:color="auto" w:fill="FFFFFF"/>
            <w:tcMar>
              <w:top w:w="0" w:type="dxa"/>
              <w:left w:w="0" w:type="dxa"/>
              <w:bottom w:w="0" w:type="dxa"/>
              <w:right w:w="0" w:type="dxa"/>
            </w:tcMar>
            <w:vAlign w:val="center"/>
          </w:tcPr>
          <w:p w14:paraId="487ACECF"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88.6%</w:t>
            </w:r>
          </w:p>
        </w:tc>
      </w:tr>
      <w:tr w:rsidR="00AB27B0" w:rsidRPr="00BA7258" w14:paraId="681446DA" w14:textId="77777777" w:rsidTr="00CB0E98">
        <w:trPr>
          <w:cantSplit/>
        </w:trPr>
        <w:tc>
          <w:tcPr>
            <w:tcW w:w="500" w:type="pct"/>
            <w:shd w:val="clear" w:color="auto" w:fill="FFFFFF"/>
            <w:tcMar>
              <w:top w:w="0" w:type="dxa"/>
              <w:left w:w="0" w:type="dxa"/>
              <w:bottom w:w="0" w:type="dxa"/>
              <w:right w:w="0" w:type="dxa"/>
            </w:tcMar>
            <w:vAlign w:val="center"/>
          </w:tcPr>
          <w:p w14:paraId="3FC4176A"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Toileting</w:t>
            </w:r>
          </w:p>
        </w:tc>
        <w:tc>
          <w:tcPr>
            <w:tcW w:w="500" w:type="pct"/>
            <w:shd w:val="clear" w:color="auto" w:fill="FFFFFF"/>
            <w:tcMar>
              <w:top w:w="0" w:type="dxa"/>
              <w:left w:w="0" w:type="dxa"/>
              <w:bottom w:w="0" w:type="dxa"/>
              <w:right w:w="0" w:type="dxa"/>
            </w:tcMar>
            <w:vAlign w:val="center"/>
          </w:tcPr>
          <w:p w14:paraId="60C302A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1.7%</w:t>
            </w:r>
          </w:p>
        </w:tc>
        <w:tc>
          <w:tcPr>
            <w:tcW w:w="500" w:type="pct"/>
            <w:shd w:val="clear" w:color="auto" w:fill="FFFFFF"/>
            <w:tcMar>
              <w:top w:w="0" w:type="dxa"/>
              <w:left w:w="0" w:type="dxa"/>
              <w:bottom w:w="0" w:type="dxa"/>
              <w:right w:w="0" w:type="dxa"/>
            </w:tcMar>
            <w:vAlign w:val="center"/>
          </w:tcPr>
          <w:p w14:paraId="344A26B3"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8.0%</w:t>
            </w:r>
          </w:p>
        </w:tc>
        <w:tc>
          <w:tcPr>
            <w:tcW w:w="500" w:type="pct"/>
            <w:shd w:val="clear" w:color="auto" w:fill="FFFFFF"/>
            <w:tcMar>
              <w:top w:w="0" w:type="dxa"/>
              <w:left w:w="0" w:type="dxa"/>
              <w:bottom w:w="0" w:type="dxa"/>
              <w:right w:w="0" w:type="dxa"/>
            </w:tcMar>
            <w:vAlign w:val="center"/>
          </w:tcPr>
          <w:p w14:paraId="1BBB6CEF"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15.2%</w:t>
            </w:r>
          </w:p>
        </w:tc>
        <w:tc>
          <w:tcPr>
            <w:tcW w:w="500" w:type="pct"/>
            <w:shd w:val="clear" w:color="auto" w:fill="FFFFFF"/>
            <w:tcMar>
              <w:top w:w="0" w:type="dxa"/>
              <w:left w:w="0" w:type="dxa"/>
              <w:bottom w:w="0" w:type="dxa"/>
              <w:right w:w="0" w:type="dxa"/>
            </w:tcMar>
            <w:vAlign w:val="center"/>
          </w:tcPr>
          <w:p w14:paraId="004EC06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75.1%</w:t>
            </w:r>
          </w:p>
        </w:tc>
        <w:tc>
          <w:tcPr>
            <w:tcW w:w="500" w:type="pct"/>
            <w:shd w:val="clear" w:color="auto" w:fill="FFFFFF"/>
            <w:tcMar>
              <w:top w:w="0" w:type="dxa"/>
              <w:left w:w="0" w:type="dxa"/>
              <w:bottom w:w="0" w:type="dxa"/>
              <w:right w:w="0" w:type="dxa"/>
            </w:tcMar>
            <w:vAlign w:val="center"/>
          </w:tcPr>
          <w:p w14:paraId="6836FB83" w14:textId="77777777" w:rsidR="00AB27B0" w:rsidRPr="00BA7258" w:rsidRDefault="00AB27B0" w:rsidP="00F676EB">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205BCC3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1.3%</w:t>
            </w:r>
          </w:p>
        </w:tc>
        <w:tc>
          <w:tcPr>
            <w:tcW w:w="500" w:type="pct"/>
            <w:shd w:val="clear" w:color="auto" w:fill="FFFFFF"/>
            <w:tcMar>
              <w:top w:w="0" w:type="dxa"/>
              <w:left w:w="0" w:type="dxa"/>
              <w:bottom w:w="0" w:type="dxa"/>
              <w:right w:w="0" w:type="dxa"/>
            </w:tcMar>
            <w:vAlign w:val="center"/>
          </w:tcPr>
          <w:p w14:paraId="7CB683B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6.9%</w:t>
            </w:r>
          </w:p>
        </w:tc>
        <w:tc>
          <w:tcPr>
            <w:tcW w:w="500" w:type="pct"/>
            <w:shd w:val="clear" w:color="auto" w:fill="FFFFFF"/>
            <w:tcMar>
              <w:top w:w="0" w:type="dxa"/>
              <w:left w:w="0" w:type="dxa"/>
              <w:bottom w:w="0" w:type="dxa"/>
              <w:right w:w="0" w:type="dxa"/>
            </w:tcMar>
            <w:vAlign w:val="center"/>
          </w:tcPr>
          <w:p w14:paraId="00E7071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15.2%</w:t>
            </w:r>
          </w:p>
        </w:tc>
        <w:tc>
          <w:tcPr>
            <w:tcW w:w="500" w:type="pct"/>
            <w:shd w:val="clear" w:color="auto" w:fill="FFFFFF"/>
            <w:tcMar>
              <w:top w:w="0" w:type="dxa"/>
              <w:left w:w="0" w:type="dxa"/>
              <w:bottom w:w="0" w:type="dxa"/>
              <w:right w:w="0" w:type="dxa"/>
            </w:tcMar>
            <w:vAlign w:val="center"/>
          </w:tcPr>
          <w:p w14:paraId="3A08363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76.6%</w:t>
            </w:r>
          </w:p>
        </w:tc>
      </w:tr>
      <w:tr w:rsidR="00AB27B0" w:rsidRPr="00BA7258" w14:paraId="28DDF991" w14:textId="77777777" w:rsidTr="00CB0E98">
        <w:trPr>
          <w:cantSplit/>
        </w:trPr>
        <w:tc>
          <w:tcPr>
            <w:tcW w:w="500" w:type="pct"/>
            <w:tcBorders>
              <w:bottom w:val="single" w:sz="16" w:space="0" w:color="666666"/>
            </w:tcBorders>
            <w:shd w:val="clear" w:color="auto" w:fill="FFFFFF"/>
            <w:tcMar>
              <w:top w:w="0" w:type="dxa"/>
              <w:left w:w="0" w:type="dxa"/>
              <w:bottom w:w="0" w:type="dxa"/>
              <w:right w:w="0" w:type="dxa"/>
            </w:tcMar>
            <w:vAlign w:val="center"/>
          </w:tcPr>
          <w:p w14:paraId="6CEEF5F4"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Incontinence</w:t>
            </w:r>
          </w:p>
        </w:tc>
        <w:tc>
          <w:tcPr>
            <w:tcW w:w="500" w:type="pct"/>
            <w:tcBorders>
              <w:bottom w:val="single" w:sz="16" w:space="0" w:color="666666"/>
            </w:tcBorders>
            <w:shd w:val="clear" w:color="auto" w:fill="FFFFFF"/>
            <w:tcMar>
              <w:top w:w="0" w:type="dxa"/>
              <w:left w:w="0" w:type="dxa"/>
              <w:bottom w:w="0" w:type="dxa"/>
              <w:right w:w="0" w:type="dxa"/>
            </w:tcMar>
            <w:vAlign w:val="center"/>
          </w:tcPr>
          <w:p w14:paraId="265E8CE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9.4%</w:t>
            </w:r>
          </w:p>
        </w:tc>
        <w:tc>
          <w:tcPr>
            <w:tcW w:w="500" w:type="pct"/>
            <w:tcBorders>
              <w:bottom w:val="single" w:sz="16" w:space="0" w:color="666666"/>
            </w:tcBorders>
            <w:shd w:val="clear" w:color="auto" w:fill="FFFFFF"/>
            <w:tcMar>
              <w:top w:w="0" w:type="dxa"/>
              <w:left w:w="0" w:type="dxa"/>
              <w:bottom w:w="0" w:type="dxa"/>
              <w:right w:w="0" w:type="dxa"/>
            </w:tcMar>
            <w:vAlign w:val="center"/>
          </w:tcPr>
          <w:p w14:paraId="145025C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1.7%</w:t>
            </w:r>
          </w:p>
        </w:tc>
        <w:tc>
          <w:tcPr>
            <w:tcW w:w="500" w:type="pct"/>
            <w:tcBorders>
              <w:bottom w:val="single" w:sz="16" w:space="0" w:color="666666"/>
            </w:tcBorders>
            <w:shd w:val="clear" w:color="auto" w:fill="FFFFFF"/>
            <w:tcMar>
              <w:top w:w="0" w:type="dxa"/>
              <w:left w:w="0" w:type="dxa"/>
              <w:bottom w:w="0" w:type="dxa"/>
              <w:right w:w="0" w:type="dxa"/>
            </w:tcMar>
            <w:vAlign w:val="center"/>
          </w:tcPr>
          <w:p w14:paraId="61C51A8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3.4%</w:t>
            </w:r>
          </w:p>
        </w:tc>
        <w:tc>
          <w:tcPr>
            <w:tcW w:w="500" w:type="pct"/>
            <w:tcBorders>
              <w:bottom w:val="single" w:sz="16" w:space="0" w:color="666666"/>
            </w:tcBorders>
            <w:shd w:val="clear" w:color="auto" w:fill="FFFFFF"/>
            <w:tcMar>
              <w:top w:w="0" w:type="dxa"/>
              <w:left w:w="0" w:type="dxa"/>
              <w:bottom w:w="0" w:type="dxa"/>
              <w:right w:w="0" w:type="dxa"/>
            </w:tcMar>
            <w:vAlign w:val="center"/>
          </w:tcPr>
          <w:p w14:paraId="61989153"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85.5%</w:t>
            </w:r>
          </w:p>
        </w:tc>
        <w:tc>
          <w:tcPr>
            <w:tcW w:w="500" w:type="pct"/>
            <w:tcBorders>
              <w:bottom w:val="single" w:sz="16" w:space="0" w:color="666666"/>
            </w:tcBorders>
            <w:shd w:val="clear" w:color="auto" w:fill="FFFFFF"/>
            <w:tcMar>
              <w:top w:w="0" w:type="dxa"/>
              <w:left w:w="0" w:type="dxa"/>
              <w:bottom w:w="0" w:type="dxa"/>
              <w:right w:w="0" w:type="dxa"/>
            </w:tcMar>
            <w:vAlign w:val="center"/>
          </w:tcPr>
          <w:p w14:paraId="350C11E4" w14:textId="77777777" w:rsidR="00AB27B0" w:rsidRPr="00BA7258" w:rsidRDefault="00AB27B0" w:rsidP="00F676EB">
            <w:pPr>
              <w:spacing w:before="100" w:after="100"/>
              <w:ind w:left="100" w:right="100"/>
              <w:jc w:val="right"/>
              <w:rPr>
                <w:rFonts w:ascii="Calibri" w:hAnsi="Calibri" w:cs="Calibri"/>
                <w:sz w:val="22"/>
              </w:rPr>
            </w:pPr>
          </w:p>
        </w:tc>
        <w:tc>
          <w:tcPr>
            <w:tcW w:w="500" w:type="pct"/>
            <w:tcBorders>
              <w:bottom w:val="single" w:sz="16" w:space="0" w:color="666666"/>
            </w:tcBorders>
            <w:shd w:val="clear" w:color="auto" w:fill="FFFFFF"/>
            <w:tcMar>
              <w:top w:w="0" w:type="dxa"/>
              <w:left w:w="0" w:type="dxa"/>
              <w:bottom w:w="0" w:type="dxa"/>
              <w:right w:w="0" w:type="dxa"/>
            </w:tcMar>
            <w:vAlign w:val="center"/>
          </w:tcPr>
          <w:p w14:paraId="2B17318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8.1%</w:t>
            </w:r>
          </w:p>
        </w:tc>
        <w:tc>
          <w:tcPr>
            <w:tcW w:w="500" w:type="pct"/>
            <w:tcBorders>
              <w:bottom w:val="single" w:sz="16" w:space="0" w:color="666666"/>
            </w:tcBorders>
            <w:shd w:val="clear" w:color="auto" w:fill="FFFFFF"/>
            <w:tcMar>
              <w:top w:w="0" w:type="dxa"/>
              <w:left w:w="0" w:type="dxa"/>
              <w:bottom w:w="0" w:type="dxa"/>
              <w:right w:w="0" w:type="dxa"/>
            </w:tcMar>
            <w:vAlign w:val="center"/>
          </w:tcPr>
          <w:p w14:paraId="33D37F0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1.5%</w:t>
            </w:r>
          </w:p>
        </w:tc>
        <w:tc>
          <w:tcPr>
            <w:tcW w:w="500" w:type="pct"/>
            <w:tcBorders>
              <w:bottom w:val="single" w:sz="16" w:space="0" w:color="666666"/>
            </w:tcBorders>
            <w:shd w:val="clear" w:color="auto" w:fill="FFFFFF"/>
            <w:tcMar>
              <w:top w:w="0" w:type="dxa"/>
              <w:left w:w="0" w:type="dxa"/>
              <w:bottom w:w="0" w:type="dxa"/>
              <w:right w:w="0" w:type="dxa"/>
            </w:tcMar>
            <w:vAlign w:val="center"/>
          </w:tcPr>
          <w:p w14:paraId="53BDF75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3.0%</w:t>
            </w:r>
          </w:p>
        </w:tc>
        <w:tc>
          <w:tcPr>
            <w:tcW w:w="500" w:type="pct"/>
            <w:tcBorders>
              <w:bottom w:val="single" w:sz="16" w:space="0" w:color="666666"/>
            </w:tcBorders>
            <w:shd w:val="clear" w:color="auto" w:fill="FFFFFF"/>
            <w:tcMar>
              <w:top w:w="0" w:type="dxa"/>
              <w:left w:w="0" w:type="dxa"/>
              <w:bottom w:w="0" w:type="dxa"/>
              <w:right w:w="0" w:type="dxa"/>
            </w:tcMar>
            <w:vAlign w:val="center"/>
          </w:tcPr>
          <w:p w14:paraId="39C72B8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87.4%</w:t>
            </w:r>
          </w:p>
        </w:tc>
      </w:tr>
    </w:tbl>
    <w:p w14:paraId="66BBFE80" w14:textId="354BCC69" w:rsidR="00AB27B0" w:rsidRDefault="00AB27B0" w:rsidP="00AB27B0">
      <w:pPr>
        <w:pStyle w:val="FirstParagraph"/>
      </w:pPr>
    </w:p>
    <w:p w14:paraId="551F51A3" w14:textId="77777777" w:rsidR="00AB27B0" w:rsidRPr="001F3E33" w:rsidRDefault="00AB27B0" w:rsidP="001F3E33">
      <w:pPr>
        <w:pStyle w:val="BodyText"/>
        <w:spacing w:after="0"/>
        <w:rPr>
          <w:rFonts w:ascii="Calibri" w:hAnsi="Calibri" w:cs="Calibri"/>
          <w:b/>
          <w:bCs/>
          <w:sz w:val="22"/>
          <w:szCs w:val="22"/>
        </w:rPr>
      </w:pPr>
      <w:r w:rsidRPr="001F3E33">
        <w:rPr>
          <w:rFonts w:ascii="Calibri" w:hAnsi="Calibri" w:cs="Calibri"/>
          <w:b/>
          <w:bCs/>
          <w:sz w:val="22"/>
          <w:szCs w:val="22"/>
        </w:rPr>
        <w:t>Table 8: Cumulative proportion of total days by BEH scores and BEH question</w:t>
      </w:r>
    </w:p>
    <w:tbl>
      <w:tblPr>
        <w:tblStyle w:val="Table"/>
        <w:tblW w:w="5000" w:type="pct"/>
        <w:tblLook w:val="0420" w:firstRow="1" w:lastRow="0" w:firstColumn="0" w:lastColumn="0" w:noHBand="0" w:noVBand="1"/>
      </w:tblPr>
      <w:tblGrid>
        <w:gridCol w:w="1201"/>
        <w:gridCol w:w="906"/>
        <w:gridCol w:w="906"/>
        <w:gridCol w:w="906"/>
        <w:gridCol w:w="906"/>
        <w:gridCol w:w="907"/>
        <w:gridCol w:w="907"/>
        <w:gridCol w:w="907"/>
        <w:gridCol w:w="907"/>
        <w:gridCol w:w="907"/>
      </w:tblGrid>
      <w:tr w:rsidR="00AB27B0" w:rsidRPr="00BA7258" w14:paraId="7094DF6E" w14:textId="77777777" w:rsidTr="00CB0E98">
        <w:trPr>
          <w:cnfStyle w:val="100000000000" w:firstRow="1" w:lastRow="0" w:firstColumn="0" w:lastColumn="0" w:oddVBand="0" w:evenVBand="0" w:oddHBand="0" w:evenHBand="0" w:firstRowFirstColumn="0" w:firstRowLastColumn="0" w:lastRowFirstColumn="0" w:lastRowLastColumn="0"/>
          <w:cantSplit/>
          <w:tblHeader/>
        </w:trPr>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D8BAB97" w14:textId="77777777" w:rsidR="00AB27B0" w:rsidRPr="00BA7258" w:rsidRDefault="00AB27B0" w:rsidP="00F676EB">
            <w:pPr>
              <w:spacing w:before="100" w:after="100"/>
              <w:ind w:left="100" w:right="100"/>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62427D5F"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July 2020 to Oct 2020</w:t>
            </w:r>
          </w:p>
        </w:tc>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BD08439" w14:textId="77777777" w:rsidR="00AB27B0" w:rsidRPr="00BA7258" w:rsidRDefault="00AB27B0" w:rsidP="00F676EB">
            <w:pPr>
              <w:spacing w:before="100" w:after="100"/>
              <w:ind w:left="100" w:right="100"/>
              <w:jc w:val="right"/>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796D48F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July 2021 to Oct 2021</w:t>
            </w:r>
          </w:p>
        </w:tc>
      </w:tr>
      <w:tr w:rsidR="00AB27B0" w:rsidRPr="00BA7258" w14:paraId="0ADE9E7B" w14:textId="77777777" w:rsidTr="00CB0E98">
        <w:trPr>
          <w:cnfStyle w:val="100000000000" w:firstRow="1" w:lastRow="0" w:firstColumn="0" w:lastColumn="0" w:oddVBand="0" w:evenVBand="0" w:oddHBand="0" w:evenHBand="0" w:firstRowFirstColumn="0" w:firstRowLastColumn="0" w:lastRowFirstColumn="0" w:lastRowLastColumn="0"/>
          <w:cantSplit/>
          <w:tblHeader/>
        </w:trPr>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A4C65B1"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BEH Question</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FE5EBF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29AA3E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18E6C8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FE60C7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D</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7795600" w14:textId="77777777" w:rsidR="00AB27B0" w:rsidRPr="00BA7258" w:rsidRDefault="00AB27B0" w:rsidP="00F676EB">
            <w:pPr>
              <w:spacing w:before="100" w:after="100"/>
              <w:ind w:left="100" w:right="100"/>
              <w:jc w:val="right"/>
              <w:rPr>
                <w:rFonts w:ascii="Calibri" w:hAnsi="Calibri" w:cs="Calibri"/>
                <w:sz w:val="22"/>
              </w:rPr>
            </w:pP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4E501F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0890A8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466379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0702F9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D</w:t>
            </w:r>
          </w:p>
        </w:tc>
      </w:tr>
      <w:tr w:rsidR="00AB27B0" w:rsidRPr="00BA7258" w14:paraId="5C064B4C" w14:textId="77777777" w:rsidTr="00CB0E98">
        <w:trPr>
          <w:cantSplit/>
        </w:trPr>
        <w:tc>
          <w:tcPr>
            <w:tcW w:w="500" w:type="pct"/>
            <w:shd w:val="clear" w:color="auto" w:fill="FFFFFF"/>
            <w:tcMar>
              <w:top w:w="0" w:type="dxa"/>
              <w:left w:w="0" w:type="dxa"/>
              <w:bottom w:w="0" w:type="dxa"/>
              <w:right w:w="0" w:type="dxa"/>
            </w:tcMar>
            <w:vAlign w:val="center"/>
          </w:tcPr>
          <w:p w14:paraId="19729A5F"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Cognitive skills</w:t>
            </w:r>
          </w:p>
        </w:tc>
        <w:tc>
          <w:tcPr>
            <w:tcW w:w="500" w:type="pct"/>
            <w:shd w:val="clear" w:color="auto" w:fill="FFFFFF"/>
            <w:tcMar>
              <w:top w:w="0" w:type="dxa"/>
              <w:left w:w="0" w:type="dxa"/>
              <w:bottom w:w="0" w:type="dxa"/>
              <w:right w:w="0" w:type="dxa"/>
            </w:tcMar>
            <w:vAlign w:val="center"/>
          </w:tcPr>
          <w:p w14:paraId="5C98DF2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6.5%</w:t>
            </w:r>
          </w:p>
        </w:tc>
        <w:tc>
          <w:tcPr>
            <w:tcW w:w="500" w:type="pct"/>
            <w:shd w:val="clear" w:color="auto" w:fill="FFFFFF"/>
            <w:tcMar>
              <w:top w:w="0" w:type="dxa"/>
              <w:left w:w="0" w:type="dxa"/>
              <w:bottom w:w="0" w:type="dxa"/>
              <w:right w:w="0" w:type="dxa"/>
            </w:tcMar>
            <w:vAlign w:val="center"/>
          </w:tcPr>
          <w:p w14:paraId="6FB53D7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27.1%</w:t>
            </w:r>
          </w:p>
        </w:tc>
        <w:tc>
          <w:tcPr>
            <w:tcW w:w="500" w:type="pct"/>
            <w:shd w:val="clear" w:color="auto" w:fill="FFFFFF"/>
            <w:tcMar>
              <w:top w:w="0" w:type="dxa"/>
              <w:left w:w="0" w:type="dxa"/>
              <w:bottom w:w="0" w:type="dxa"/>
              <w:right w:w="0" w:type="dxa"/>
            </w:tcMar>
            <w:vAlign w:val="center"/>
          </w:tcPr>
          <w:p w14:paraId="17050DA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39.2%</w:t>
            </w:r>
          </w:p>
        </w:tc>
        <w:tc>
          <w:tcPr>
            <w:tcW w:w="500" w:type="pct"/>
            <w:shd w:val="clear" w:color="auto" w:fill="FFFFFF"/>
            <w:tcMar>
              <w:top w:w="0" w:type="dxa"/>
              <w:left w:w="0" w:type="dxa"/>
              <w:bottom w:w="0" w:type="dxa"/>
              <w:right w:w="0" w:type="dxa"/>
            </w:tcMar>
            <w:vAlign w:val="center"/>
          </w:tcPr>
          <w:p w14:paraId="37EA65E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27.2%</w:t>
            </w:r>
          </w:p>
        </w:tc>
        <w:tc>
          <w:tcPr>
            <w:tcW w:w="500" w:type="pct"/>
            <w:shd w:val="clear" w:color="auto" w:fill="FFFFFF"/>
            <w:tcMar>
              <w:top w:w="0" w:type="dxa"/>
              <w:left w:w="0" w:type="dxa"/>
              <w:bottom w:w="0" w:type="dxa"/>
              <w:right w:w="0" w:type="dxa"/>
            </w:tcMar>
            <w:vAlign w:val="center"/>
          </w:tcPr>
          <w:p w14:paraId="36548119" w14:textId="77777777" w:rsidR="00AB27B0" w:rsidRPr="00BA7258" w:rsidRDefault="00AB27B0" w:rsidP="00F676EB">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62E973A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6.0%</w:t>
            </w:r>
          </w:p>
        </w:tc>
        <w:tc>
          <w:tcPr>
            <w:tcW w:w="500" w:type="pct"/>
            <w:shd w:val="clear" w:color="auto" w:fill="FFFFFF"/>
            <w:tcMar>
              <w:top w:w="0" w:type="dxa"/>
              <w:left w:w="0" w:type="dxa"/>
              <w:bottom w:w="0" w:type="dxa"/>
              <w:right w:w="0" w:type="dxa"/>
            </w:tcMar>
            <w:vAlign w:val="center"/>
          </w:tcPr>
          <w:p w14:paraId="3107744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26.9%</w:t>
            </w:r>
          </w:p>
        </w:tc>
        <w:tc>
          <w:tcPr>
            <w:tcW w:w="500" w:type="pct"/>
            <w:shd w:val="clear" w:color="auto" w:fill="FFFFFF"/>
            <w:tcMar>
              <w:top w:w="0" w:type="dxa"/>
              <w:left w:w="0" w:type="dxa"/>
              <w:bottom w:w="0" w:type="dxa"/>
              <w:right w:w="0" w:type="dxa"/>
            </w:tcMar>
            <w:vAlign w:val="center"/>
          </w:tcPr>
          <w:p w14:paraId="0604F67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40.0%</w:t>
            </w:r>
          </w:p>
        </w:tc>
        <w:tc>
          <w:tcPr>
            <w:tcW w:w="500" w:type="pct"/>
            <w:shd w:val="clear" w:color="auto" w:fill="FFFFFF"/>
            <w:tcMar>
              <w:top w:w="0" w:type="dxa"/>
              <w:left w:w="0" w:type="dxa"/>
              <w:bottom w:w="0" w:type="dxa"/>
              <w:right w:w="0" w:type="dxa"/>
            </w:tcMar>
            <w:vAlign w:val="center"/>
          </w:tcPr>
          <w:p w14:paraId="076F832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27.1%</w:t>
            </w:r>
          </w:p>
        </w:tc>
      </w:tr>
      <w:tr w:rsidR="00AB27B0" w:rsidRPr="00BA7258" w14:paraId="05B4AD40" w14:textId="77777777" w:rsidTr="00CB0E98">
        <w:trPr>
          <w:cantSplit/>
        </w:trPr>
        <w:tc>
          <w:tcPr>
            <w:tcW w:w="500" w:type="pct"/>
            <w:shd w:val="clear" w:color="auto" w:fill="FFFFFF"/>
            <w:tcMar>
              <w:top w:w="0" w:type="dxa"/>
              <w:left w:w="0" w:type="dxa"/>
              <w:bottom w:w="0" w:type="dxa"/>
              <w:right w:w="0" w:type="dxa"/>
            </w:tcMar>
            <w:vAlign w:val="center"/>
          </w:tcPr>
          <w:p w14:paraId="7883994B"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Wandering</w:t>
            </w:r>
          </w:p>
        </w:tc>
        <w:tc>
          <w:tcPr>
            <w:tcW w:w="500" w:type="pct"/>
            <w:shd w:val="clear" w:color="auto" w:fill="FFFFFF"/>
            <w:tcMar>
              <w:top w:w="0" w:type="dxa"/>
              <w:left w:w="0" w:type="dxa"/>
              <w:bottom w:w="0" w:type="dxa"/>
              <w:right w:w="0" w:type="dxa"/>
            </w:tcMar>
            <w:vAlign w:val="center"/>
          </w:tcPr>
          <w:p w14:paraId="6B9CC7A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86.4%</w:t>
            </w:r>
          </w:p>
        </w:tc>
        <w:tc>
          <w:tcPr>
            <w:tcW w:w="500" w:type="pct"/>
            <w:shd w:val="clear" w:color="auto" w:fill="FFFFFF"/>
            <w:tcMar>
              <w:top w:w="0" w:type="dxa"/>
              <w:left w:w="0" w:type="dxa"/>
              <w:bottom w:w="0" w:type="dxa"/>
              <w:right w:w="0" w:type="dxa"/>
            </w:tcMar>
            <w:vAlign w:val="center"/>
          </w:tcPr>
          <w:p w14:paraId="78A46A2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4.2%</w:t>
            </w:r>
          </w:p>
        </w:tc>
        <w:tc>
          <w:tcPr>
            <w:tcW w:w="500" w:type="pct"/>
            <w:shd w:val="clear" w:color="auto" w:fill="FFFFFF"/>
            <w:tcMar>
              <w:top w:w="0" w:type="dxa"/>
              <w:left w:w="0" w:type="dxa"/>
              <w:bottom w:w="0" w:type="dxa"/>
              <w:right w:w="0" w:type="dxa"/>
            </w:tcMar>
            <w:vAlign w:val="center"/>
          </w:tcPr>
          <w:p w14:paraId="5688FFD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3.2%</w:t>
            </w:r>
          </w:p>
        </w:tc>
        <w:tc>
          <w:tcPr>
            <w:tcW w:w="500" w:type="pct"/>
            <w:shd w:val="clear" w:color="auto" w:fill="FFFFFF"/>
            <w:tcMar>
              <w:top w:w="0" w:type="dxa"/>
              <w:left w:w="0" w:type="dxa"/>
              <w:bottom w:w="0" w:type="dxa"/>
              <w:right w:w="0" w:type="dxa"/>
            </w:tcMar>
            <w:vAlign w:val="center"/>
          </w:tcPr>
          <w:p w14:paraId="60CC5C7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6.2%</w:t>
            </w:r>
          </w:p>
        </w:tc>
        <w:tc>
          <w:tcPr>
            <w:tcW w:w="500" w:type="pct"/>
            <w:shd w:val="clear" w:color="auto" w:fill="FFFFFF"/>
            <w:tcMar>
              <w:top w:w="0" w:type="dxa"/>
              <w:left w:w="0" w:type="dxa"/>
              <w:bottom w:w="0" w:type="dxa"/>
              <w:right w:w="0" w:type="dxa"/>
            </w:tcMar>
            <w:vAlign w:val="center"/>
          </w:tcPr>
          <w:p w14:paraId="1B04D86A" w14:textId="77777777" w:rsidR="00AB27B0" w:rsidRPr="00BA7258" w:rsidRDefault="00AB27B0" w:rsidP="00F676EB">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23EF2C6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87.6%</w:t>
            </w:r>
          </w:p>
        </w:tc>
        <w:tc>
          <w:tcPr>
            <w:tcW w:w="500" w:type="pct"/>
            <w:shd w:val="clear" w:color="auto" w:fill="FFFFFF"/>
            <w:tcMar>
              <w:top w:w="0" w:type="dxa"/>
              <w:left w:w="0" w:type="dxa"/>
              <w:bottom w:w="0" w:type="dxa"/>
              <w:right w:w="0" w:type="dxa"/>
            </w:tcMar>
            <w:vAlign w:val="center"/>
          </w:tcPr>
          <w:p w14:paraId="298759B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3.9%</w:t>
            </w:r>
          </w:p>
        </w:tc>
        <w:tc>
          <w:tcPr>
            <w:tcW w:w="500" w:type="pct"/>
            <w:shd w:val="clear" w:color="auto" w:fill="FFFFFF"/>
            <w:tcMar>
              <w:top w:w="0" w:type="dxa"/>
              <w:left w:w="0" w:type="dxa"/>
              <w:bottom w:w="0" w:type="dxa"/>
              <w:right w:w="0" w:type="dxa"/>
            </w:tcMar>
            <w:vAlign w:val="center"/>
          </w:tcPr>
          <w:p w14:paraId="4889835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3.0%</w:t>
            </w:r>
          </w:p>
        </w:tc>
        <w:tc>
          <w:tcPr>
            <w:tcW w:w="500" w:type="pct"/>
            <w:shd w:val="clear" w:color="auto" w:fill="FFFFFF"/>
            <w:tcMar>
              <w:top w:w="0" w:type="dxa"/>
              <w:left w:w="0" w:type="dxa"/>
              <w:bottom w:w="0" w:type="dxa"/>
              <w:right w:w="0" w:type="dxa"/>
            </w:tcMar>
            <w:vAlign w:val="center"/>
          </w:tcPr>
          <w:p w14:paraId="5E8093D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5.5%</w:t>
            </w:r>
          </w:p>
        </w:tc>
      </w:tr>
      <w:tr w:rsidR="00AB27B0" w:rsidRPr="00BA7258" w14:paraId="36E3C1E3" w14:textId="77777777" w:rsidTr="00CB0E98">
        <w:trPr>
          <w:cantSplit/>
        </w:trPr>
        <w:tc>
          <w:tcPr>
            <w:tcW w:w="500" w:type="pct"/>
            <w:shd w:val="clear" w:color="auto" w:fill="FFFFFF"/>
            <w:tcMar>
              <w:top w:w="0" w:type="dxa"/>
              <w:left w:w="0" w:type="dxa"/>
              <w:bottom w:w="0" w:type="dxa"/>
              <w:right w:w="0" w:type="dxa"/>
            </w:tcMar>
            <w:vAlign w:val="center"/>
          </w:tcPr>
          <w:p w14:paraId="7F671350"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Verbal</w:t>
            </w:r>
          </w:p>
        </w:tc>
        <w:tc>
          <w:tcPr>
            <w:tcW w:w="500" w:type="pct"/>
            <w:shd w:val="clear" w:color="auto" w:fill="FFFFFF"/>
            <w:tcMar>
              <w:top w:w="0" w:type="dxa"/>
              <w:left w:w="0" w:type="dxa"/>
              <w:bottom w:w="0" w:type="dxa"/>
              <w:right w:w="0" w:type="dxa"/>
            </w:tcMar>
            <w:vAlign w:val="center"/>
          </w:tcPr>
          <w:p w14:paraId="305CE49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10.8%</w:t>
            </w:r>
          </w:p>
        </w:tc>
        <w:tc>
          <w:tcPr>
            <w:tcW w:w="500" w:type="pct"/>
            <w:shd w:val="clear" w:color="auto" w:fill="FFFFFF"/>
            <w:tcMar>
              <w:top w:w="0" w:type="dxa"/>
              <w:left w:w="0" w:type="dxa"/>
              <w:bottom w:w="0" w:type="dxa"/>
              <w:right w:w="0" w:type="dxa"/>
            </w:tcMar>
            <w:vAlign w:val="center"/>
          </w:tcPr>
          <w:p w14:paraId="76B955E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11.2%</w:t>
            </w:r>
          </w:p>
        </w:tc>
        <w:tc>
          <w:tcPr>
            <w:tcW w:w="500" w:type="pct"/>
            <w:shd w:val="clear" w:color="auto" w:fill="FFFFFF"/>
            <w:tcMar>
              <w:top w:w="0" w:type="dxa"/>
              <w:left w:w="0" w:type="dxa"/>
              <w:bottom w:w="0" w:type="dxa"/>
              <w:right w:w="0" w:type="dxa"/>
            </w:tcMar>
            <w:vAlign w:val="center"/>
          </w:tcPr>
          <w:p w14:paraId="3F2281B3"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20.3%</w:t>
            </w:r>
          </w:p>
        </w:tc>
        <w:tc>
          <w:tcPr>
            <w:tcW w:w="500" w:type="pct"/>
            <w:shd w:val="clear" w:color="auto" w:fill="FFFFFF"/>
            <w:tcMar>
              <w:top w:w="0" w:type="dxa"/>
              <w:left w:w="0" w:type="dxa"/>
              <w:bottom w:w="0" w:type="dxa"/>
              <w:right w:w="0" w:type="dxa"/>
            </w:tcMar>
            <w:vAlign w:val="center"/>
          </w:tcPr>
          <w:p w14:paraId="29D67BC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57.6%</w:t>
            </w:r>
          </w:p>
        </w:tc>
        <w:tc>
          <w:tcPr>
            <w:tcW w:w="500" w:type="pct"/>
            <w:shd w:val="clear" w:color="auto" w:fill="FFFFFF"/>
            <w:tcMar>
              <w:top w:w="0" w:type="dxa"/>
              <w:left w:w="0" w:type="dxa"/>
              <w:bottom w:w="0" w:type="dxa"/>
              <w:right w:w="0" w:type="dxa"/>
            </w:tcMar>
            <w:vAlign w:val="center"/>
          </w:tcPr>
          <w:p w14:paraId="245773A3" w14:textId="77777777" w:rsidR="00AB27B0" w:rsidRPr="00BA7258" w:rsidRDefault="00AB27B0" w:rsidP="00F676EB">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49FBEEB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10.0%</w:t>
            </w:r>
          </w:p>
        </w:tc>
        <w:tc>
          <w:tcPr>
            <w:tcW w:w="500" w:type="pct"/>
            <w:shd w:val="clear" w:color="auto" w:fill="FFFFFF"/>
            <w:tcMar>
              <w:top w:w="0" w:type="dxa"/>
              <w:left w:w="0" w:type="dxa"/>
              <w:bottom w:w="0" w:type="dxa"/>
              <w:right w:w="0" w:type="dxa"/>
            </w:tcMar>
            <w:vAlign w:val="center"/>
          </w:tcPr>
          <w:p w14:paraId="610276D0"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11.3%</w:t>
            </w:r>
          </w:p>
        </w:tc>
        <w:tc>
          <w:tcPr>
            <w:tcW w:w="500" w:type="pct"/>
            <w:shd w:val="clear" w:color="auto" w:fill="FFFFFF"/>
            <w:tcMar>
              <w:top w:w="0" w:type="dxa"/>
              <w:left w:w="0" w:type="dxa"/>
              <w:bottom w:w="0" w:type="dxa"/>
              <w:right w:w="0" w:type="dxa"/>
            </w:tcMar>
            <w:vAlign w:val="center"/>
          </w:tcPr>
          <w:p w14:paraId="36950592"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20.7%</w:t>
            </w:r>
          </w:p>
        </w:tc>
        <w:tc>
          <w:tcPr>
            <w:tcW w:w="500" w:type="pct"/>
            <w:shd w:val="clear" w:color="auto" w:fill="FFFFFF"/>
            <w:tcMar>
              <w:top w:w="0" w:type="dxa"/>
              <w:left w:w="0" w:type="dxa"/>
              <w:bottom w:w="0" w:type="dxa"/>
              <w:right w:w="0" w:type="dxa"/>
            </w:tcMar>
            <w:vAlign w:val="center"/>
          </w:tcPr>
          <w:p w14:paraId="0E037D1F"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58.1%</w:t>
            </w:r>
          </w:p>
        </w:tc>
      </w:tr>
      <w:tr w:rsidR="00AB27B0" w:rsidRPr="00BA7258" w14:paraId="56D02D4D" w14:textId="77777777" w:rsidTr="00CB0E98">
        <w:trPr>
          <w:cantSplit/>
        </w:trPr>
        <w:tc>
          <w:tcPr>
            <w:tcW w:w="500" w:type="pct"/>
            <w:shd w:val="clear" w:color="auto" w:fill="FFFFFF"/>
            <w:tcMar>
              <w:top w:w="0" w:type="dxa"/>
              <w:left w:w="0" w:type="dxa"/>
              <w:bottom w:w="0" w:type="dxa"/>
              <w:right w:w="0" w:type="dxa"/>
            </w:tcMar>
            <w:vAlign w:val="center"/>
          </w:tcPr>
          <w:p w14:paraId="5A920112"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Physical</w:t>
            </w:r>
          </w:p>
        </w:tc>
        <w:tc>
          <w:tcPr>
            <w:tcW w:w="500" w:type="pct"/>
            <w:shd w:val="clear" w:color="auto" w:fill="FFFFFF"/>
            <w:tcMar>
              <w:top w:w="0" w:type="dxa"/>
              <w:left w:w="0" w:type="dxa"/>
              <w:bottom w:w="0" w:type="dxa"/>
              <w:right w:w="0" w:type="dxa"/>
            </w:tcMar>
            <w:vAlign w:val="center"/>
          </w:tcPr>
          <w:p w14:paraId="2E40070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26.4%</w:t>
            </w:r>
          </w:p>
        </w:tc>
        <w:tc>
          <w:tcPr>
            <w:tcW w:w="500" w:type="pct"/>
            <w:shd w:val="clear" w:color="auto" w:fill="FFFFFF"/>
            <w:tcMar>
              <w:top w:w="0" w:type="dxa"/>
              <w:left w:w="0" w:type="dxa"/>
              <w:bottom w:w="0" w:type="dxa"/>
              <w:right w:w="0" w:type="dxa"/>
            </w:tcMar>
            <w:vAlign w:val="center"/>
          </w:tcPr>
          <w:p w14:paraId="695B4CB2"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16.0%</w:t>
            </w:r>
          </w:p>
        </w:tc>
        <w:tc>
          <w:tcPr>
            <w:tcW w:w="500" w:type="pct"/>
            <w:shd w:val="clear" w:color="auto" w:fill="FFFFFF"/>
            <w:tcMar>
              <w:top w:w="0" w:type="dxa"/>
              <w:left w:w="0" w:type="dxa"/>
              <w:bottom w:w="0" w:type="dxa"/>
              <w:right w:w="0" w:type="dxa"/>
            </w:tcMar>
            <w:vAlign w:val="center"/>
          </w:tcPr>
          <w:p w14:paraId="6E9A33B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20.4%</w:t>
            </w:r>
          </w:p>
        </w:tc>
        <w:tc>
          <w:tcPr>
            <w:tcW w:w="500" w:type="pct"/>
            <w:shd w:val="clear" w:color="auto" w:fill="FFFFFF"/>
            <w:tcMar>
              <w:top w:w="0" w:type="dxa"/>
              <w:left w:w="0" w:type="dxa"/>
              <w:bottom w:w="0" w:type="dxa"/>
              <w:right w:w="0" w:type="dxa"/>
            </w:tcMar>
            <w:vAlign w:val="center"/>
          </w:tcPr>
          <w:p w14:paraId="2CBFA2C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37.2%</w:t>
            </w:r>
          </w:p>
        </w:tc>
        <w:tc>
          <w:tcPr>
            <w:tcW w:w="500" w:type="pct"/>
            <w:shd w:val="clear" w:color="auto" w:fill="FFFFFF"/>
            <w:tcMar>
              <w:top w:w="0" w:type="dxa"/>
              <w:left w:w="0" w:type="dxa"/>
              <w:bottom w:w="0" w:type="dxa"/>
              <w:right w:w="0" w:type="dxa"/>
            </w:tcMar>
            <w:vAlign w:val="center"/>
          </w:tcPr>
          <w:p w14:paraId="4ED50403" w14:textId="77777777" w:rsidR="00AB27B0" w:rsidRPr="00BA7258" w:rsidRDefault="00AB27B0" w:rsidP="00F676EB">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5D07BEC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25.4%</w:t>
            </w:r>
          </w:p>
        </w:tc>
        <w:tc>
          <w:tcPr>
            <w:tcW w:w="500" w:type="pct"/>
            <w:shd w:val="clear" w:color="auto" w:fill="FFFFFF"/>
            <w:tcMar>
              <w:top w:w="0" w:type="dxa"/>
              <w:left w:w="0" w:type="dxa"/>
              <w:bottom w:w="0" w:type="dxa"/>
              <w:right w:w="0" w:type="dxa"/>
            </w:tcMar>
            <w:vAlign w:val="center"/>
          </w:tcPr>
          <w:p w14:paraId="0D2DDFE3"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16.3%</w:t>
            </w:r>
          </w:p>
        </w:tc>
        <w:tc>
          <w:tcPr>
            <w:tcW w:w="500" w:type="pct"/>
            <w:shd w:val="clear" w:color="auto" w:fill="FFFFFF"/>
            <w:tcMar>
              <w:top w:w="0" w:type="dxa"/>
              <w:left w:w="0" w:type="dxa"/>
              <w:bottom w:w="0" w:type="dxa"/>
              <w:right w:w="0" w:type="dxa"/>
            </w:tcMar>
            <w:vAlign w:val="center"/>
          </w:tcPr>
          <w:p w14:paraId="33F2BEE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21.0%</w:t>
            </w:r>
          </w:p>
        </w:tc>
        <w:tc>
          <w:tcPr>
            <w:tcW w:w="500" w:type="pct"/>
            <w:shd w:val="clear" w:color="auto" w:fill="FFFFFF"/>
            <w:tcMar>
              <w:top w:w="0" w:type="dxa"/>
              <w:left w:w="0" w:type="dxa"/>
              <w:bottom w:w="0" w:type="dxa"/>
              <w:right w:w="0" w:type="dxa"/>
            </w:tcMar>
            <w:vAlign w:val="center"/>
          </w:tcPr>
          <w:p w14:paraId="0292DA5F"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37.3%</w:t>
            </w:r>
          </w:p>
        </w:tc>
      </w:tr>
      <w:tr w:rsidR="00AB27B0" w:rsidRPr="00BA7258" w14:paraId="38B6F8B8" w14:textId="77777777" w:rsidTr="00CB0E98">
        <w:trPr>
          <w:cantSplit/>
        </w:trPr>
        <w:tc>
          <w:tcPr>
            <w:tcW w:w="500" w:type="pct"/>
            <w:tcBorders>
              <w:bottom w:val="single" w:sz="16" w:space="0" w:color="666666"/>
            </w:tcBorders>
            <w:shd w:val="clear" w:color="auto" w:fill="FFFFFF"/>
            <w:tcMar>
              <w:top w:w="0" w:type="dxa"/>
              <w:left w:w="0" w:type="dxa"/>
              <w:bottom w:w="0" w:type="dxa"/>
              <w:right w:w="0" w:type="dxa"/>
            </w:tcMar>
            <w:vAlign w:val="center"/>
          </w:tcPr>
          <w:p w14:paraId="0B66C50F"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Depression</w:t>
            </w:r>
          </w:p>
        </w:tc>
        <w:tc>
          <w:tcPr>
            <w:tcW w:w="500" w:type="pct"/>
            <w:tcBorders>
              <w:bottom w:val="single" w:sz="16" w:space="0" w:color="666666"/>
            </w:tcBorders>
            <w:shd w:val="clear" w:color="auto" w:fill="FFFFFF"/>
            <w:tcMar>
              <w:top w:w="0" w:type="dxa"/>
              <w:left w:w="0" w:type="dxa"/>
              <w:bottom w:w="0" w:type="dxa"/>
              <w:right w:w="0" w:type="dxa"/>
            </w:tcMar>
            <w:vAlign w:val="center"/>
          </w:tcPr>
          <w:p w14:paraId="00A2920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32.9%</w:t>
            </w:r>
          </w:p>
        </w:tc>
        <w:tc>
          <w:tcPr>
            <w:tcW w:w="500" w:type="pct"/>
            <w:tcBorders>
              <w:bottom w:val="single" w:sz="16" w:space="0" w:color="666666"/>
            </w:tcBorders>
            <w:shd w:val="clear" w:color="auto" w:fill="FFFFFF"/>
            <w:tcMar>
              <w:top w:w="0" w:type="dxa"/>
              <w:left w:w="0" w:type="dxa"/>
              <w:bottom w:w="0" w:type="dxa"/>
              <w:right w:w="0" w:type="dxa"/>
            </w:tcMar>
            <w:vAlign w:val="center"/>
          </w:tcPr>
          <w:p w14:paraId="77C8547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29.5%</w:t>
            </w:r>
          </w:p>
        </w:tc>
        <w:tc>
          <w:tcPr>
            <w:tcW w:w="500" w:type="pct"/>
            <w:tcBorders>
              <w:bottom w:val="single" w:sz="16" w:space="0" w:color="666666"/>
            </w:tcBorders>
            <w:shd w:val="clear" w:color="auto" w:fill="FFFFFF"/>
            <w:tcMar>
              <w:top w:w="0" w:type="dxa"/>
              <w:left w:w="0" w:type="dxa"/>
              <w:bottom w:w="0" w:type="dxa"/>
              <w:right w:w="0" w:type="dxa"/>
            </w:tcMar>
            <w:vAlign w:val="center"/>
          </w:tcPr>
          <w:p w14:paraId="5B5CDE6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19.2%</w:t>
            </w:r>
          </w:p>
        </w:tc>
        <w:tc>
          <w:tcPr>
            <w:tcW w:w="500" w:type="pct"/>
            <w:tcBorders>
              <w:bottom w:val="single" w:sz="16" w:space="0" w:color="666666"/>
            </w:tcBorders>
            <w:shd w:val="clear" w:color="auto" w:fill="FFFFFF"/>
            <w:tcMar>
              <w:top w:w="0" w:type="dxa"/>
              <w:left w:w="0" w:type="dxa"/>
              <w:bottom w:w="0" w:type="dxa"/>
              <w:right w:w="0" w:type="dxa"/>
            </w:tcMar>
            <w:vAlign w:val="center"/>
          </w:tcPr>
          <w:p w14:paraId="14CCE8F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18.4%</w:t>
            </w:r>
          </w:p>
        </w:tc>
        <w:tc>
          <w:tcPr>
            <w:tcW w:w="500" w:type="pct"/>
            <w:tcBorders>
              <w:bottom w:val="single" w:sz="16" w:space="0" w:color="666666"/>
            </w:tcBorders>
            <w:shd w:val="clear" w:color="auto" w:fill="FFFFFF"/>
            <w:tcMar>
              <w:top w:w="0" w:type="dxa"/>
              <w:left w:w="0" w:type="dxa"/>
              <w:bottom w:w="0" w:type="dxa"/>
              <w:right w:w="0" w:type="dxa"/>
            </w:tcMar>
            <w:vAlign w:val="center"/>
          </w:tcPr>
          <w:p w14:paraId="14121384" w14:textId="77777777" w:rsidR="00AB27B0" w:rsidRPr="00BA7258" w:rsidRDefault="00AB27B0" w:rsidP="00F676EB">
            <w:pPr>
              <w:spacing w:before="100" w:after="100"/>
              <w:ind w:left="100" w:right="100"/>
              <w:jc w:val="right"/>
              <w:rPr>
                <w:rFonts w:ascii="Calibri" w:hAnsi="Calibri" w:cs="Calibri"/>
                <w:sz w:val="22"/>
              </w:rPr>
            </w:pPr>
          </w:p>
        </w:tc>
        <w:tc>
          <w:tcPr>
            <w:tcW w:w="500" w:type="pct"/>
            <w:tcBorders>
              <w:bottom w:val="single" w:sz="16" w:space="0" w:color="666666"/>
            </w:tcBorders>
            <w:shd w:val="clear" w:color="auto" w:fill="FFFFFF"/>
            <w:tcMar>
              <w:top w:w="0" w:type="dxa"/>
              <w:left w:w="0" w:type="dxa"/>
              <w:bottom w:w="0" w:type="dxa"/>
              <w:right w:w="0" w:type="dxa"/>
            </w:tcMar>
            <w:vAlign w:val="center"/>
          </w:tcPr>
          <w:p w14:paraId="148362E2"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32.1%</w:t>
            </w:r>
          </w:p>
        </w:tc>
        <w:tc>
          <w:tcPr>
            <w:tcW w:w="500" w:type="pct"/>
            <w:tcBorders>
              <w:bottom w:val="single" w:sz="16" w:space="0" w:color="666666"/>
            </w:tcBorders>
            <w:shd w:val="clear" w:color="auto" w:fill="FFFFFF"/>
            <w:tcMar>
              <w:top w:w="0" w:type="dxa"/>
              <w:left w:w="0" w:type="dxa"/>
              <w:bottom w:w="0" w:type="dxa"/>
              <w:right w:w="0" w:type="dxa"/>
            </w:tcMar>
            <w:vAlign w:val="center"/>
          </w:tcPr>
          <w:p w14:paraId="0F7526D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29.5%</w:t>
            </w:r>
          </w:p>
        </w:tc>
        <w:tc>
          <w:tcPr>
            <w:tcW w:w="500" w:type="pct"/>
            <w:tcBorders>
              <w:bottom w:val="single" w:sz="16" w:space="0" w:color="666666"/>
            </w:tcBorders>
            <w:shd w:val="clear" w:color="auto" w:fill="FFFFFF"/>
            <w:tcMar>
              <w:top w:w="0" w:type="dxa"/>
              <w:left w:w="0" w:type="dxa"/>
              <w:bottom w:w="0" w:type="dxa"/>
              <w:right w:w="0" w:type="dxa"/>
            </w:tcMar>
            <w:vAlign w:val="center"/>
          </w:tcPr>
          <w:p w14:paraId="1C60869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19.8%</w:t>
            </w:r>
          </w:p>
        </w:tc>
        <w:tc>
          <w:tcPr>
            <w:tcW w:w="500" w:type="pct"/>
            <w:tcBorders>
              <w:bottom w:val="single" w:sz="16" w:space="0" w:color="666666"/>
            </w:tcBorders>
            <w:shd w:val="clear" w:color="auto" w:fill="FFFFFF"/>
            <w:tcMar>
              <w:top w:w="0" w:type="dxa"/>
              <w:left w:w="0" w:type="dxa"/>
              <w:bottom w:w="0" w:type="dxa"/>
              <w:right w:w="0" w:type="dxa"/>
            </w:tcMar>
            <w:vAlign w:val="center"/>
          </w:tcPr>
          <w:p w14:paraId="3E17F8F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18.7%</w:t>
            </w:r>
          </w:p>
        </w:tc>
      </w:tr>
    </w:tbl>
    <w:p w14:paraId="5E706E47" w14:textId="1A5F864C" w:rsidR="00AB27B0" w:rsidRDefault="00AB27B0" w:rsidP="00AB27B0">
      <w:pPr>
        <w:pStyle w:val="FirstParagraph"/>
      </w:pPr>
    </w:p>
    <w:p w14:paraId="36B22C7F" w14:textId="77777777" w:rsidR="0065771A" w:rsidRDefault="0065771A">
      <w:pPr>
        <w:rPr>
          <w:rFonts w:asciiTheme="majorHAnsi" w:eastAsiaTheme="majorEastAsia" w:hAnsiTheme="majorHAnsi" w:cstheme="majorBidi"/>
          <w:b/>
          <w:bCs/>
          <w:i/>
          <w:color w:val="4F81BD" w:themeColor="accent1"/>
        </w:rPr>
      </w:pPr>
      <w:r>
        <w:rPr>
          <w:b/>
        </w:rPr>
        <w:br w:type="page"/>
      </w:r>
    </w:p>
    <w:p w14:paraId="1A4385EB" w14:textId="07B49B30" w:rsidR="00AB27B0" w:rsidRPr="001F3E33" w:rsidRDefault="00AB27B0" w:rsidP="001F3E33">
      <w:pPr>
        <w:pStyle w:val="BodyText"/>
        <w:spacing w:after="0"/>
        <w:rPr>
          <w:rFonts w:ascii="Calibri" w:hAnsi="Calibri" w:cs="Calibri"/>
          <w:b/>
          <w:bCs/>
          <w:sz w:val="22"/>
          <w:szCs w:val="22"/>
        </w:rPr>
      </w:pPr>
      <w:r w:rsidRPr="001F3E33">
        <w:rPr>
          <w:rFonts w:ascii="Calibri" w:hAnsi="Calibri" w:cs="Calibri"/>
          <w:b/>
          <w:bCs/>
          <w:sz w:val="22"/>
          <w:szCs w:val="22"/>
        </w:rPr>
        <w:lastRenderedPageBreak/>
        <w:t>Table 9: Distribution of claim days for the CHC</w:t>
      </w:r>
    </w:p>
    <w:p w14:paraId="2B753FF8" w14:textId="77777777" w:rsidR="00AB27B0" w:rsidRDefault="00AB27B0" w:rsidP="00AB27B0">
      <w:pPr>
        <w:pStyle w:val="FirstParagraph"/>
      </w:pPr>
      <w:r>
        <w:rPr>
          <w:b/>
          <w:bCs/>
        </w:rPr>
        <w:t>July 2020 to Oct 2020</w:t>
      </w:r>
    </w:p>
    <w:p w14:paraId="4C23DE64" w14:textId="77777777" w:rsidR="00AB27B0" w:rsidRDefault="00AB27B0" w:rsidP="00AB27B0">
      <w:pPr>
        <w:pStyle w:val="TableCaption"/>
      </w:pPr>
      <w:r>
        <w:t>Appraised before 1 July 2016</w:t>
      </w:r>
    </w:p>
    <w:tbl>
      <w:tblPr>
        <w:tblStyle w:val="Table"/>
        <w:tblW w:w="5000" w:type="pct"/>
        <w:tblLook w:val="0420" w:firstRow="1" w:lastRow="0" w:firstColumn="0" w:lastColumn="0" w:noHBand="0" w:noVBand="1"/>
      </w:tblPr>
      <w:tblGrid>
        <w:gridCol w:w="1169"/>
        <w:gridCol w:w="1170"/>
        <w:gridCol w:w="1170"/>
        <w:gridCol w:w="1170"/>
        <w:gridCol w:w="1170"/>
        <w:gridCol w:w="1170"/>
        <w:gridCol w:w="1170"/>
        <w:gridCol w:w="1171"/>
      </w:tblGrid>
      <w:tr w:rsidR="00AB27B0" w:rsidRPr="00BA7258" w14:paraId="054E18E8" w14:textId="77777777" w:rsidTr="00CB0E98">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17177F3E" w14:textId="77777777" w:rsidR="00AB27B0" w:rsidRPr="00BA7258" w:rsidRDefault="00AB27B0" w:rsidP="00F676EB">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7B7929F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724CBF26" w14:textId="77777777" w:rsidR="00AB27B0" w:rsidRPr="00BA7258" w:rsidRDefault="00AB27B0" w:rsidP="00F676EB">
            <w:pPr>
              <w:spacing w:before="100" w:after="100"/>
              <w:ind w:left="100" w:right="100"/>
              <w:jc w:val="right"/>
              <w:rPr>
                <w:rFonts w:ascii="Calibri" w:hAnsi="Calibri" w:cs="Calibri"/>
                <w:sz w:val="22"/>
              </w:rPr>
            </w:pPr>
          </w:p>
        </w:tc>
      </w:tr>
      <w:tr w:rsidR="00AB27B0" w:rsidRPr="00BA7258" w14:paraId="1D53151F" w14:textId="77777777" w:rsidTr="00CB0E98">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01E38C0"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273E7A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389E912"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CBF52B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2D54E5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D</w:t>
            </w:r>
          </w:p>
        </w:tc>
        <w:tc>
          <w:tcPr>
            <w:tcW w:w="625" w:type="pct"/>
            <w:shd w:val="clear" w:color="auto" w:fill="FFFFFF"/>
            <w:tcMar>
              <w:top w:w="0" w:type="dxa"/>
              <w:left w:w="0" w:type="dxa"/>
              <w:bottom w:w="0" w:type="dxa"/>
              <w:right w:w="0" w:type="dxa"/>
            </w:tcMar>
            <w:vAlign w:val="center"/>
          </w:tcPr>
          <w:p w14:paraId="6C2C0060" w14:textId="77777777" w:rsidR="00AB27B0" w:rsidRPr="00BA7258" w:rsidRDefault="00AB27B0" w:rsidP="00F676EB">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F1764B9"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F80052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Proportion</w:t>
            </w:r>
          </w:p>
        </w:tc>
      </w:tr>
      <w:tr w:rsidR="00AB27B0" w:rsidRPr="00BA7258" w14:paraId="1BA5983E" w14:textId="77777777" w:rsidTr="00CB0E98">
        <w:trPr>
          <w:cantSplit/>
        </w:trPr>
        <w:tc>
          <w:tcPr>
            <w:tcW w:w="625" w:type="pct"/>
            <w:shd w:val="clear" w:color="auto" w:fill="FFFFFF"/>
            <w:tcMar>
              <w:top w:w="0" w:type="dxa"/>
              <w:left w:w="0" w:type="dxa"/>
              <w:bottom w:w="0" w:type="dxa"/>
              <w:right w:w="0" w:type="dxa"/>
            </w:tcMar>
            <w:vAlign w:val="center"/>
          </w:tcPr>
          <w:p w14:paraId="175DF94A"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0B315A1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7F5AAFE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551BE313"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29E330F0"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0BD92349" w14:textId="77777777" w:rsidR="00AB27B0" w:rsidRPr="00BA7258" w:rsidRDefault="00AB27B0" w:rsidP="00F676EB">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242B4E8F"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2C718FC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1.1%</w:t>
            </w:r>
          </w:p>
        </w:tc>
      </w:tr>
      <w:tr w:rsidR="00AB27B0" w:rsidRPr="00BA7258" w14:paraId="6371BC8A" w14:textId="77777777" w:rsidTr="00CB0E98">
        <w:trPr>
          <w:cantSplit/>
        </w:trPr>
        <w:tc>
          <w:tcPr>
            <w:tcW w:w="625" w:type="pct"/>
            <w:shd w:val="clear" w:color="auto" w:fill="FFFFFF"/>
            <w:tcMar>
              <w:top w:w="0" w:type="dxa"/>
              <w:left w:w="0" w:type="dxa"/>
              <w:bottom w:w="0" w:type="dxa"/>
              <w:right w:w="0" w:type="dxa"/>
            </w:tcMar>
            <w:vAlign w:val="center"/>
          </w:tcPr>
          <w:p w14:paraId="3ACE38EC"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146A8AA2"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5655149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0.2%</w:t>
            </w:r>
          </w:p>
        </w:tc>
        <w:tc>
          <w:tcPr>
            <w:tcW w:w="625" w:type="pct"/>
            <w:shd w:val="clear" w:color="auto" w:fill="6495ED"/>
            <w:tcMar>
              <w:top w:w="0" w:type="dxa"/>
              <w:left w:w="0" w:type="dxa"/>
              <w:bottom w:w="0" w:type="dxa"/>
              <w:right w:w="0" w:type="dxa"/>
            </w:tcMar>
            <w:vAlign w:val="center"/>
          </w:tcPr>
          <w:p w14:paraId="19048183"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5CE9341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1.3%</w:t>
            </w:r>
          </w:p>
        </w:tc>
        <w:tc>
          <w:tcPr>
            <w:tcW w:w="625" w:type="pct"/>
            <w:shd w:val="clear" w:color="auto" w:fill="FFFFFF"/>
            <w:tcMar>
              <w:top w:w="0" w:type="dxa"/>
              <w:left w:w="0" w:type="dxa"/>
              <w:bottom w:w="0" w:type="dxa"/>
              <w:right w:w="0" w:type="dxa"/>
            </w:tcMar>
            <w:vAlign w:val="center"/>
          </w:tcPr>
          <w:p w14:paraId="7980245A" w14:textId="77777777" w:rsidR="00AB27B0" w:rsidRPr="00BA7258" w:rsidRDefault="00AB27B0" w:rsidP="00F676EB">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43FF9445"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3EE7F36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6.4%</w:t>
            </w:r>
          </w:p>
        </w:tc>
      </w:tr>
      <w:tr w:rsidR="00AB27B0" w:rsidRPr="00BA7258" w14:paraId="08FC01E0" w14:textId="77777777" w:rsidTr="00CB0E98">
        <w:trPr>
          <w:cantSplit/>
        </w:trPr>
        <w:tc>
          <w:tcPr>
            <w:tcW w:w="625" w:type="pct"/>
            <w:shd w:val="clear" w:color="auto" w:fill="FFFFFF"/>
            <w:tcMar>
              <w:top w:w="0" w:type="dxa"/>
              <w:left w:w="0" w:type="dxa"/>
              <w:bottom w:w="0" w:type="dxa"/>
              <w:right w:w="0" w:type="dxa"/>
            </w:tcMar>
            <w:vAlign w:val="center"/>
          </w:tcPr>
          <w:p w14:paraId="1D5AD938"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414C001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0.2%</w:t>
            </w:r>
          </w:p>
        </w:tc>
        <w:tc>
          <w:tcPr>
            <w:tcW w:w="625" w:type="pct"/>
            <w:shd w:val="clear" w:color="auto" w:fill="FFFF00"/>
            <w:tcMar>
              <w:top w:w="0" w:type="dxa"/>
              <w:left w:w="0" w:type="dxa"/>
              <w:bottom w:w="0" w:type="dxa"/>
              <w:right w:w="0" w:type="dxa"/>
            </w:tcMar>
            <w:vAlign w:val="center"/>
          </w:tcPr>
          <w:p w14:paraId="1BABC4B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27A6D5A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465F6FD0"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1.6%</w:t>
            </w:r>
          </w:p>
        </w:tc>
        <w:tc>
          <w:tcPr>
            <w:tcW w:w="625" w:type="pct"/>
            <w:shd w:val="clear" w:color="auto" w:fill="FFFFFF"/>
            <w:tcMar>
              <w:top w:w="0" w:type="dxa"/>
              <w:left w:w="0" w:type="dxa"/>
              <w:bottom w:w="0" w:type="dxa"/>
              <w:right w:w="0" w:type="dxa"/>
            </w:tcMar>
            <w:vAlign w:val="center"/>
          </w:tcPr>
          <w:p w14:paraId="565159F9" w14:textId="77777777" w:rsidR="00AB27B0" w:rsidRPr="00BA7258" w:rsidRDefault="00AB27B0" w:rsidP="00F676EB">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09F59661"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2D96B073"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16.5%</w:t>
            </w:r>
          </w:p>
        </w:tc>
      </w:tr>
      <w:tr w:rsidR="00AB27B0" w:rsidRPr="00BA7258" w14:paraId="55DEF30D" w14:textId="77777777" w:rsidTr="00CB0E98">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46E09689"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30FBED6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4BCF1D8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0.5%</w:t>
            </w:r>
          </w:p>
        </w:tc>
        <w:tc>
          <w:tcPr>
            <w:tcW w:w="625" w:type="pct"/>
            <w:tcBorders>
              <w:bottom w:val="single" w:sz="16" w:space="0" w:color="666666"/>
            </w:tcBorders>
            <w:shd w:val="clear" w:color="auto" w:fill="FF0000"/>
            <w:tcMar>
              <w:top w:w="0" w:type="dxa"/>
              <w:left w:w="0" w:type="dxa"/>
              <w:bottom w:w="0" w:type="dxa"/>
              <w:right w:w="0" w:type="dxa"/>
            </w:tcMar>
            <w:vAlign w:val="center"/>
          </w:tcPr>
          <w:p w14:paraId="63AD663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3.4%</w:t>
            </w:r>
          </w:p>
        </w:tc>
        <w:tc>
          <w:tcPr>
            <w:tcW w:w="625" w:type="pct"/>
            <w:tcBorders>
              <w:bottom w:val="single" w:sz="16" w:space="0" w:color="666666"/>
            </w:tcBorders>
            <w:shd w:val="clear" w:color="auto" w:fill="FF0000"/>
            <w:tcMar>
              <w:top w:w="0" w:type="dxa"/>
              <w:left w:w="0" w:type="dxa"/>
              <w:bottom w:w="0" w:type="dxa"/>
              <w:right w:w="0" w:type="dxa"/>
            </w:tcMar>
            <w:vAlign w:val="center"/>
          </w:tcPr>
          <w:p w14:paraId="0E381EF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1.1%</w:t>
            </w:r>
          </w:p>
        </w:tc>
        <w:tc>
          <w:tcPr>
            <w:tcW w:w="625" w:type="pct"/>
            <w:shd w:val="clear" w:color="auto" w:fill="FFFFFF"/>
            <w:tcMar>
              <w:top w:w="0" w:type="dxa"/>
              <w:left w:w="0" w:type="dxa"/>
              <w:bottom w:w="0" w:type="dxa"/>
              <w:right w:w="0" w:type="dxa"/>
            </w:tcMar>
            <w:vAlign w:val="center"/>
          </w:tcPr>
          <w:p w14:paraId="1A086CF4" w14:textId="77777777" w:rsidR="00AB27B0" w:rsidRPr="00BA7258" w:rsidRDefault="00AB27B0" w:rsidP="00F676EB">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50489F36"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0D10BAE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76.0%</w:t>
            </w:r>
          </w:p>
        </w:tc>
      </w:tr>
    </w:tbl>
    <w:p w14:paraId="651F3055" w14:textId="306F1CEB" w:rsidR="00AB27B0" w:rsidRDefault="00AB27B0" w:rsidP="00AB27B0">
      <w:pPr>
        <w:pStyle w:val="BodyText"/>
      </w:pPr>
    </w:p>
    <w:p w14:paraId="788E1B52" w14:textId="77777777" w:rsidR="00AB27B0" w:rsidRDefault="00AB27B0" w:rsidP="00AB27B0">
      <w:pPr>
        <w:pStyle w:val="TableCaption"/>
      </w:pPr>
      <w:r>
        <w:t>Appraised between 1 July 2016 and 31 December 2016</w:t>
      </w:r>
    </w:p>
    <w:tbl>
      <w:tblPr>
        <w:tblStyle w:val="Table"/>
        <w:tblW w:w="5000" w:type="pct"/>
        <w:tblLook w:val="0420" w:firstRow="1" w:lastRow="0" w:firstColumn="0" w:lastColumn="0" w:noHBand="0" w:noVBand="1"/>
      </w:tblPr>
      <w:tblGrid>
        <w:gridCol w:w="1169"/>
        <w:gridCol w:w="1170"/>
        <w:gridCol w:w="1170"/>
        <w:gridCol w:w="1170"/>
        <w:gridCol w:w="1170"/>
        <w:gridCol w:w="1170"/>
        <w:gridCol w:w="1170"/>
        <w:gridCol w:w="1171"/>
      </w:tblGrid>
      <w:tr w:rsidR="00AB27B0" w:rsidRPr="00BA7258" w14:paraId="310C7727" w14:textId="77777777" w:rsidTr="00CB0E98">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7EBB0EF3" w14:textId="77777777" w:rsidR="00AB27B0" w:rsidRPr="00BA7258" w:rsidRDefault="00AB27B0" w:rsidP="00F676EB">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69396B5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5AD824E6" w14:textId="77777777" w:rsidR="00AB27B0" w:rsidRPr="00BA7258" w:rsidRDefault="00AB27B0" w:rsidP="00F676EB">
            <w:pPr>
              <w:spacing w:before="100" w:after="100"/>
              <w:ind w:left="100" w:right="100"/>
              <w:jc w:val="right"/>
              <w:rPr>
                <w:rFonts w:ascii="Calibri" w:hAnsi="Calibri" w:cs="Calibri"/>
                <w:sz w:val="22"/>
              </w:rPr>
            </w:pPr>
          </w:p>
        </w:tc>
      </w:tr>
      <w:tr w:rsidR="00AB27B0" w:rsidRPr="00BA7258" w14:paraId="707FEF71" w14:textId="77777777" w:rsidTr="00CB0E98">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643E6B7"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5F6C243"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6875EA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2461B9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69DF05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D</w:t>
            </w:r>
          </w:p>
        </w:tc>
        <w:tc>
          <w:tcPr>
            <w:tcW w:w="625" w:type="pct"/>
            <w:shd w:val="clear" w:color="auto" w:fill="FFFFFF"/>
            <w:tcMar>
              <w:top w:w="0" w:type="dxa"/>
              <w:left w:w="0" w:type="dxa"/>
              <w:bottom w:w="0" w:type="dxa"/>
              <w:right w:w="0" w:type="dxa"/>
            </w:tcMar>
            <w:vAlign w:val="center"/>
          </w:tcPr>
          <w:p w14:paraId="2419E3B8" w14:textId="77777777" w:rsidR="00AB27B0" w:rsidRPr="00BA7258" w:rsidRDefault="00AB27B0" w:rsidP="00F676EB">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041C09F"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5873EC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Proportion</w:t>
            </w:r>
          </w:p>
        </w:tc>
      </w:tr>
      <w:tr w:rsidR="00AB27B0" w:rsidRPr="00BA7258" w14:paraId="14B9FD7A" w14:textId="77777777" w:rsidTr="00CB0E98">
        <w:trPr>
          <w:cantSplit/>
        </w:trPr>
        <w:tc>
          <w:tcPr>
            <w:tcW w:w="625" w:type="pct"/>
            <w:shd w:val="clear" w:color="auto" w:fill="FFFFFF"/>
            <w:tcMar>
              <w:top w:w="0" w:type="dxa"/>
              <w:left w:w="0" w:type="dxa"/>
              <w:bottom w:w="0" w:type="dxa"/>
              <w:right w:w="0" w:type="dxa"/>
            </w:tcMar>
            <w:vAlign w:val="center"/>
          </w:tcPr>
          <w:p w14:paraId="7711C71F"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0010E0E2"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228FF1E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073F0BE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18B9334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13F0FCC4" w14:textId="77777777" w:rsidR="00AB27B0" w:rsidRPr="00BA7258" w:rsidRDefault="00AB27B0" w:rsidP="00F676EB">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1F1DBA1B"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52795B8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0.7%</w:t>
            </w:r>
          </w:p>
        </w:tc>
      </w:tr>
      <w:tr w:rsidR="00AB27B0" w:rsidRPr="00BA7258" w14:paraId="4C0165FD" w14:textId="77777777" w:rsidTr="00CB0E98">
        <w:trPr>
          <w:cantSplit/>
        </w:trPr>
        <w:tc>
          <w:tcPr>
            <w:tcW w:w="625" w:type="pct"/>
            <w:shd w:val="clear" w:color="auto" w:fill="FFFFFF"/>
            <w:tcMar>
              <w:top w:w="0" w:type="dxa"/>
              <w:left w:w="0" w:type="dxa"/>
              <w:bottom w:w="0" w:type="dxa"/>
              <w:right w:w="0" w:type="dxa"/>
            </w:tcMar>
            <w:vAlign w:val="center"/>
          </w:tcPr>
          <w:p w14:paraId="3E3DEF36"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690EC5C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76C74BD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56B59FC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0.2%</w:t>
            </w:r>
          </w:p>
        </w:tc>
        <w:tc>
          <w:tcPr>
            <w:tcW w:w="625" w:type="pct"/>
            <w:shd w:val="clear" w:color="auto" w:fill="FF0000"/>
            <w:tcMar>
              <w:top w:w="0" w:type="dxa"/>
              <w:left w:w="0" w:type="dxa"/>
              <w:bottom w:w="0" w:type="dxa"/>
              <w:right w:w="0" w:type="dxa"/>
            </w:tcMar>
            <w:vAlign w:val="center"/>
          </w:tcPr>
          <w:p w14:paraId="10BF1D9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0EDFC9BC" w14:textId="77777777" w:rsidR="00AB27B0" w:rsidRPr="00BA7258" w:rsidRDefault="00AB27B0" w:rsidP="00F676EB">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3A4ADF87"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656E1AA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6.0%</w:t>
            </w:r>
          </w:p>
        </w:tc>
      </w:tr>
      <w:tr w:rsidR="00AB27B0" w:rsidRPr="00BA7258" w14:paraId="592739EA" w14:textId="77777777" w:rsidTr="00CB0E98">
        <w:trPr>
          <w:cantSplit/>
        </w:trPr>
        <w:tc>
          <w:tcPr>
            <w:tcW w:w="625" w:type="pct"/>
            <w:shd w:val="clear" w:color="auto" w:fill="FFFFFF"/>
            <w:tcMar>
              <w:top w:w="0" w:type="dxa"/>
              <w:left w:w="0" w:type="dxa"/>
              <w:bottom w:w="0" w:type="dxa"/>
              <w:right w:w="0" w:type="dxa"/>
            </w:tcMar>
            <w:vAlign w:val="center"/>
          </w:tcPr>
          <w:p w14:paraId="6CB27545"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1549DA8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4D50DCEF"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323894A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0.2%</w:t>
            </w:r>
          </w:p>
        </w:tc>
        <w:tc>
          <w:tcPr>
            <w:tcW w:w="625" w:type="pct"/>
            <w:shd w:val="clear" w:color="auto" w:fill="FF0000"/>
            <w:tcMar>
              <w:top w:w="0" w:type="dxa"/>
              <w:left w:w="0" w:type="dxa"/>
              <w:bottom w:w="0" w:type="dxa"/>
              <w:right w:w="0" w:type="dxa"/>
            </w:tcMar>
            <w:vAlign w:val="center"/>
          </w:tcPr>
          <w:p w14:paraId="3FAB2CE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24E72F4E" w14:textId="77777777" w:rsidR="00AB27B0" w:rsidRPr="00BA7258" w:rsidRDefault="00AB27B0" w:rsidP="00F676EB">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540E8772"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4C6EFE8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25.0%</w:t>
            </w:r>
          </w:p>
        </w:tc>
      </w:tr>
      <w:tr w:rsidR="00AB27B0" w:rsidRPr="00BA7258" w14:paraId="55BA73EC" w14:textId="77777777" w:rsidTr="00CB0E98">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50E59AAD"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136BC26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280EB8C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0.2%</w:t>
            </w:r>
          </w:p>
        </w:tc>
        <w:tc>
          <w:tcPr>
            <w:tcW w:w="625" w:type="pct"/>
            <w:tcBorders>
              <w:bottom w:val="single" w:sz="16" w:space="0" w:color="666666"/>
            </w:tcBorders>
            <w:shd w:val="clear" w:color="auto" w:fill="6495ED"/>
            <w:tcMar>
              <w:top w:w="0" w:type="dxa"/>
              <w:left w:w="0" w:type="dxa"/>
              <w:bottom w:w="0" w:type="dxa"/>
              <w:right w:w="0" w:type="dxa"/>
            </w:tcMar>
            <w:vAlign w:val="center"/>
          </w:tcPr>
          <w:p w14:paraId="57D444D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0.2%</w:t>
            </w:r>
          </w:p>
        </w:tc>
        <w:tc>
          <w:tcPr>
            <w:tcW w:w="625" w:type="pct"/>
            <w:tcBorders>
              <w:bottom w:val="single" w:sz="16" w:space="0" w:color="666666"/>
            </w:tcBorders>
            <w:shd w:val="clear" w:color="auto" w:fill="FF0000"/>
            <w:tcMar>
              <w:top w:w="0" w:type="dxa"/>
              <w:left w:w="0" w:type="dxa"/>
              <w:bottom w:w="0" w:type="dxa"/>
              <w:right w:w="0" w:type="dxa"/>
            </w:tcMar>
            <w:vAlign w:val="center"/>
          </w:tcPr>
          <w:p w14:paraId="0562116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1E42445B" w14:textId="77777777" w:rsidR="00AB27B0" w:rsidRPr="00BA7258" w:rsidRDefault="00AB27B0" w:rsidP="00F676EB">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6F4529C7"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4B60A583"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68.3%</w:t>
            </w:r>
          </w:p>
        </w:tc>
      </w:tr>
    </w:tbl>
    <w:p w14:paraId="6CFDFCB3" w14:textId="578A780A" w:rsidR="00AB27B0" w:rsidRDefault="00AB27B0" w:rsidP="00AB27B0">
      <w:pPr>
        <w:pStyle w:val="BodyText"/>
      </w:pPr>
    </w:p>
    <w:p w14:paraId="66D4424E" w14:textId="77777777" w:rsidR="00AB27B0" w:rsidRDefault="00AB27B0" w:rsidP="00AB27B0">
      <w:pPr>
        <w:pStyle w:val="TableCaption"/>
      </w:pPr>
      <w:r>
        <w:t>Appraised after 1 January 2017</w:t>
      </w:r>
    </w:p>
    <w:tbl>
      <w:tblPr>
        <w:tblStyle w:val="Table"/>
        <w:tblW w:w="5000" w:type="pct"/>
        <w:tblLook w:val="0420" w:firstRow="1" w:lastRow="0" w:firstColumn="0" w:lastColumn="0" w:noHBand="0" w:noVBand="1"/>
      </w:tblPr>
      <w:tblGrid>
        <w:gridCol w:w="1169"/>
        <w:gridCol w:w="1170"/>
        <w:gridCol w:w="1170"/>
        <w:gridCol w:w="1170"/>
        <w:gridCol w:w="1170"/>
        <w:gridCol w:w="1170"/>
        <w:gridCol w:w="1170"/>
        <w:gridCol w:w="1171"/>
      </w:tblGrid>
      <w:tr w:rsidR="00AB27B0" w:rsidRPr="00BA7258" w14:paraId="17AE5EA4" w14:textId="77777777" w:rsidTr="00CB0E98">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78009E19" w14:textId="77777777" w:rsidR="00AB27B0" w:rsidRPr="00BA7258" w:rsidRDefault="00AB27B0" w:rsidP="00F676EB">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4ABE174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798FAB5F" w14:textId="77777777" w:rsidR="00AB27B0" w:rsidRPr="00BA7258" w:rsidRDefault="00AB27B0" w:rsidP="00F676EB">
            <w:pPr>
              <w:spacing w:before="100" w:after="100"/>
              <w:ind w:left="100" w:right="100"/>
              <w:jc w:val="right"/>
              <w:rPr>
                <w:rFonts w:ascii="Calibri" w:hAnsi="Calibri" w:cs="Calibri"/>
                <w:sz w:val="22"/>
              </w:rPr>
            </w:pPr>
          </w:p>
        </w:tc>
      </w:tr>
      <w:tr w:rsidR="00AB27B0" w:rsidRPr="00BA7258" w14:paraId="2D6EFA13" w14:textId="77777777" w:rsidTr="00CB0E98">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7716843"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4B98C0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D3E09D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00D3FF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75C0162"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D</w:t>
            </w:r>
          </w:p>
        </w:tc>
        <w:tc>
          <w:tcPr>
            <w:tcW w:w="625" w:type="pct"/>
            <w:shd w:val="clear" w:color="auto" w:fill="FFFFFF"/>
            <w:tcMar>
              <w:top w:w="0" w:type="dxa"/>
              <w:left w:w="0" w:type="dxa"/>
              <w:bottom w:w="0" w:type="dxa"/>
              <w:right w:w="0" w:type="dxa"/>
            </w:tcMar>
            <w:vAlign w:val="center"/>
          </w:tcPr>
          <w:p w14:paraId="5FADE2D8" w14:textId="77777777" w:rsidR="00AB27B0" w:rsidRPr="00BA7258" w:rsidRDefault="00AB27B0" w:rsidP="00F676EB">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CE454EF"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E9B0DD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Proportion</w:t>
            </w:r>
          </w:p>
        </w:tc>
      </w:tr>
      <w:tr w:rsidR="00AB27B0" w:rsidRPr="00BA7258" w14:paraId="10AA83E0" w14:textId="77777777" w:rsidTr="00CB0E98">
        <w:trPr>
          <w:cantSplit/>
        </w:trPr>
        <w:tc>
          <w:tcPr>
            <w:tcW w:w="625" w:type="pct"/>
            <w:shd w:val="clear" w:color="auto" w:fill="FFFFFF"/>
            <w:tcMar>
              <w:top w:w="0" w:type="dxa"/>
              <w:left w:w="0" w:type="dxa"/>
              <w:bottom w:w="0" w:type="dxa"/>
              <w:right w:w="0" w:type="dxa"/>
            </w:tcMar>
            <w:vAlign w:val="center"/>
          </w:tcPr>
          <w:p w14:paraId="157C863E"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6536BC1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0.3%</w:t>
            </w:r>
          </w:p>
        </w:tc>
        <w:tc>
          <w:tcPr>
            <w:tcW w:w="625" w:type="pct"/>
            <w:shd w:val="clear" w:color="auto" w:fill="90EE90"/>
            <w:tcMar>
              <w:top w:w="0" w:type="dxa"/>
              <w:left w:w="0" w:type="dxa"/>
              <w:bottom w:w="0" w:type="dxa"/>
              <w:right w:w="0" w:type="dxa"/>
            </w:tcMar>
            <w:vAlign w:val="center"/>
          </w:tcPr>
          <w:p w14:paraId="7FDB51D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1BE0875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0.4%</w:t>
            </w:r>
          </w:p>
        </w:tc>
        <w:tc>
          <w:tcPr>
            <w:tcW w:w="625" w:type="pct"/>
            <w:shd w:val="clear" w:color="auto" w:fill="6495ED"/>
            <w:tcMar>
              <w:top w:w="0" w:type="dxa"/>
              <w:left w:w="0" w:type="dxa"/>
              <w:bottom w:w="0" w:type="dxa"/>
              <w:right w:w="0" w:type="dxa"/>
            </w:tcMar>
            <w:vAlign w:val="center"/>
          </w:tcPr>
          <w:p w14:paraId="0FB5F333"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0.2%</w:t>
            </w:r>
          </w:p>
        </w:tc>
        <w:tc>
          <w:tcPr>
            <w:tcW w:w="625" w:type="pct"/>
            <w:shd w:val="clear" w:color="auto" w:fill="FFFFFF"/>
            <w:tcMar>
              <w:top w:w="0" w:type="dxa"/>
              <w:left w:w="0" w:type="dxa"/>
              <w:bottom w:w="0" w:type="dxa"/>
              <w:right w:w="0" w:type="dxa"/>
            </w:tcMar>
            <w:vAlign w:val="center"/>
          </w:tcPr>
          <w:p w14:paraId="523F9B08" w14:textId="77777777" w:rsidR="00AB27B0" w:rsidRPr="00BA7258" w:rsidRDefault="00AB27B0" w:rsidP="00F676EB">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6D2B61E3"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3457357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0.4%</w:t>
            </w:r>
          </w:p>
        </w:tc>
      </w:tr>
      <w:tr w:rsidR="00AB27B0" w:rsidRPr="00BA7258" w14:paraId="67ADB61E" w14:textId="77777777" w:rsidTr="00CB0E98">
        <w:trPr>
          <w:cantSplit/>
        </w:trPr>
        <w:tc>
          <w:tcPr>
            <w:tcW w:w="625" w:type="pct"/>
            <w:shd w:val="clear" w:color="auto" w:fill="FFFFFF"/>
            <w:tcMar>
              <w:top w:w="0" w:type="dxa"/>
              <w:left w:w="0" w:type="dxa"/>
              <w:bottom w:w="0" w:type="dxa"/>
              <w:right w:w="0" w:type="dxa"/>
            </w:tcMar>
            <w:vAlign w:val="center"/>
          </w:tcPr>
          <w:p w14:paraId="7891EEF4"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tcPr>
          <w:p w14:paraId="11890AE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7.7%</w:t>
            </w:r>
          </w:p>
        </w:tc>
        <w:tc>
          <w:tcPr>
            <w:tcW w:w="625" w:type="pct"/>
            <w:shd w:val="clear" w:color="auto" w:fill="FFFF00"/>
            <w:tcMar>
              <w:top w:w="0" w:type="dxa"/>
              <w:left w:w="0" w:type="dxa"/>
              <w:bottom w:w="0" w:type="dxa"/>
              <w:right w:w="0" w:type="dxa"/>
            </w:tcMar>
            <w:vAlign w:val="center"/>
          </w:tcPr>
          <w:p w14:paraId="5173973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4.9%</w:t>
            </w:r>
          </w:p>
        </w:tc>
        <w:tc>
          <w:tcPr>
            <w:tcW w:w="625" w:type="pct"/>
            <w:shd w:val="clear" w:color="auto" w:fill="6495ED"/>
            <w:tcMar>
              <w:top w:w="0" w:type="dxa"/>
              <w:left w:w="0" w:type="dxa"/>
              <w:bottom w:w="0" w:type="dxa"/>
              <w:right w:w="0" w:type="dxa"/>
            </w:tcMar>
            <w:vAlign w:val="center"/>
          </w:tcPr>
          <w:p w14:paraId="5A7D9A6F"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27.3%</w:t>
            </w:r>
          </w:p>
        </w:tc>
        <w:tc>
          <w:tcPr>
            <w:tcW w:w="625" w:type="pct"/>
            <w:shd w:val="clear" w:color="auto" w:fill="FF0000"/>
            <w:tcMar>
              <w:top w:w="0" w:type="dxa"/>
              <w:left w:w="0" w:type="dxa"/>
              <w:bottom w:w="0" w:type="dxa"/>
              <w:right w:w="0" w:type="dxa"/>
            </w:tcMar>
            <w:vAlign w:val="center"/>
          </w:tcPr>
          <w:p w14:paraId="1F9A72A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40.9%</w:t>
            </w:r>
          </w:p>
        </w:tc>
        <w:tc>
          <w:tcPr>
            <w:tcW w:w="625" w:type="pct"/>
            <w:shd w:val="clear" w:color="auto" w:fill="FFFFFF"/>
            <w:tcMar>
              <w:top w:w="0" w:type="dxa"/>
              <w:left w:w="0" w:type="dxa"/>
              <w:bottom w:w="0" w:type="dxa"/>
              <w:right w:w="0" w:type="dxa"/>
            </w:tcMar>
            <w:vAlign w:val="center"/>
          </w:tcPr>
          <w:p w14:paraId="032D8B2D" w14:textId="77777777" w:rsidR="00AB27B0" w:rsidRPr="00BA7258" w:rsidRDefault="00AB27B0" w:rsidP="00F676EB">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0540DF4B"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24C2FE9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14.9%</w:t>
            </w:r>
          </w:p>
        </w:tc>
      </w:tr>
      <w:tr w:rsidR="00AB27B0" w:rsidRPr="00BA7258" w14:paraId="38E40C2B" w14:textId="77777777" w:rsidTr="00CB0E98">
        <w:trPr>
          <w:cantSplit/>
        </w:trPr>
        <w:tc>
          <w:tcPr>
            <w:tcW w:w="625" w:type="pct"/>
            <w:shd w:val="clear" w:color="auto" w:fill="FFFFFF"/>
            <w:tcMar>
              <w:top w:w="0" w:type="dxa"/>
              <w:left w:w="0" w:type="dxa"/>
              <w:bottom w:w="0" w:type="dxa"/>
              <w:right w:w="0" w:type="dxa"/>
            </w:tcMar>
            <w:vAlign w:val="center"/>
          </w:tcPr>
          <w:p w14:paraId="0E30949A"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78C17EC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3228B5C3"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0.5%</w:t>
            </w:r>
          </w:p>
        </w:tc>
        <w:tc>
          <w:tcPr>
            <w:tcW w:w="625" w:type="pct"/>
            <w:shd w:val="clear" w:color="auto" w:fill="6495ED"/>
            <w:tcMar>
              <w:top w:w="0" w:type="dxa"/>
              <w:left w:w="0" w:type="dxa"/>
              <w:bottom w:w="0" w:type="dxa"/>
              <w:right w:w="0" w:type="dxa"/>
            </w:tcMar>
            <w:vAlign w:val="center"/>
          </w:tcPr>
          <w:p w14:paraId="5ED1D93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0.6%</w:t>
            </w:r>
          </w:p>
        </w:tc>
        <w:tc>
          <w:tcPr>
            <w:tcW w:w="625" w:type="pct"/>
            <w:shd w:val="clear" w:color="auto" w:fill="FF0000"/>
            <w:tcMar>
              <w:top w:w="0" w:type="dxa"/>
              <w:left w:w="0" w:type="dxa"/>
              <w:bottom w:w="0" w:type="dxa"/>
              <w:right w:w="0" w:type="dxa"/>
            </w:tcMar>
            <w:vAlign w:val="center"/>
          </w:tcPr>
          <w:p w14:paraId="33874250"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4.2%</w:t>
            </w:r>
          </w:p>
        </w:tc>
        <w:tc>
          <w:tcPr>
            <w:tcW w:w="625" w:type="pct"/>
            <w:shd w:val="clear" w:color="auto" w:fill="FFFFFF"/>
            <w:tcMar>
              <w:top w:w="0" w:type="dxa"/>
              <w:left w:w="0" w:type="dxa"/>
              <w:bottom w:w="0" w:type="dxa"/>
              <w:right w:w="0" w:type="dxa"/>
            </w:tcMar>
            <w:vAlign w:val="center"/>
          </w:tcPr>
          <w:p w14:paraId="6707D266" w14:textId="77777777" w:rsidR="00AB27B0" w:rsidRPr="00BA7258" w:rsidRDefault="00AB27B0" w:rsidP="00F676EB">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321F7D01"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7D0B630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32.9%</w:t>
            </w:r>
          </w:p>
        </w:tc>
      </w:tr>
      <w:tr w:rsidR="00AB27B0" w:rsidRPr="00BA7258" w14:paraId="0F9B4AAA" w14:textId="77777777" w:rsidTr="00CB0E98">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1FB39FAB" w14:textId="77777777" w:rsidR="00AB27B0" w:rsidRPr="00BA7258" w:rsidRDefault="00AB27B0" w:rsidP="00F676EB">
            <w:pPr>
              <w:spacing w:before="100" w:after="100"/>
              <w:ind w:left="100" w:right="100"/>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490138FD" w14:textId="77777777" w:rsidR="00AB27B0" w:rsidRPr="00BA7258" w:rsidRDefault="00AB27B0" w:rsidP="00F676EB">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4EF421E5" w14:textId="77777777" w:rsidR="00AB27B0" w:rsidRPr="00BA7258" w:rsidRDefault="00AB27B0" w:rsidP="00F676EB">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06C51BD2" w14:textId="77777777" w:rsidR="00AB27B0" w:rsidRPr="00BA7258" w:rsidRDefault="00AB27B0" w:rsidP="00F676EB">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52C901A8" w14:textId="77777777" w:rsidR="00AB27B0" w:rsidRPr="00BA7258" w:rsidRDefault="00AB27B0" w:rsidP="00F676EB">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045176FB" w14:textId="77777777" w:rsidR="00AB27B0" w:rsidRPr="00BA7258" w:rsidRDefault="00AB27B0" w:rsidP="00F676EB">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444E32B5"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06FC141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51.8%</w:t>
            </w:r>
          </w:p>
        </w:tc>
      </w:tr>
    </w:tbl>
    <w:p w14:paraId="538C17D9" w14:textId="433571D0" w:rsidR="00AB27B0" w:rsidRDefault="00AB27B0" w:rsidP="00AB27B0">
      <w:pPr>
        <w:pStyle w:val="BodyText"/>
      </w:pPr>
    </w:p>
    <w:p w14:paraId="407BD399" w14:textId="77777777" w:rsidR="00AB27B0" w:rsidRDefault="00AB27B0" w:rsidP="00AB27B0">
      <w:pPr>
        <w:pStyle w:val="BodyText"/>
      </w:pPr>
      <w:r>
        <w:rPr>
          <w:b/>
          <w:bCs/>
        </w:rPr>
        <w:lastRenderedPageBreak/>
        <w:t>July 2021 to Oct 2021</w:t>
      </w:r>
    </w:p>
    <w:p w14:paraId="69716068" w14:textId="77777777" w:rsidR="00AB27B0" w:rsidRDefault="00AB27B0" w:rsidP="00AB27B0">
      <w:pPr>
        <w:pStyle w:val="TableCaption"/>
      </w:pPr>
      <w:r>
        <w:t>Appraised before 1 July 2016</w:t>
      </w:r>
    </w:p>
    <w:tbl>
      <w:tblPr>
        <w:tblStyle w:val="Table"/>
        <w:tblW w:w="5000" w:type="pct"/>
        <w:tblLook w:val="0420" w:firstRow="1" w:lastRow="0" w:firstColumn="0" w:lastColumn="0" w:noHBand="0" w:noVBand="1"/>
      </w:tblPr>
      <w:tblGrid>
        <w:gridCol w:w="1169"/>
        <w:gridCol w:w="1170"/>
        <w:gridCol w:w="1170"/>
        <w:gridCol w:w="1170"/>
        <w:gridCol w:w="1170"/>
        <w:gridCol w:w="1170"/>
        <w:gridCol w:w="1170"/>
        <w:gridCol w:w="1171"/>
      </w:tblGrid>
      <w:tr w:rsidR="00AB27B0" w:rsidRPr="00BA7258" w14:paraId="255F96DF" w14:textId="77777777" w:rsidTr="00CB0E98">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3D8C6F17" w14:textId="77777777" w:rsidR="00AB27B0" w:rsidRPr="00BA7258" w:rsidRDefault="00AB27B0" w:rsidP="00F676EB">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4F8EA21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2DEE2DCB" w14:textId="77777777" w:rsidR="00AB27B0" w:rsidRPr="00BA7258" w:rsidRDefault="00AB27B0" w:rsidP="00F676EB">
            <w:pPr>
              <w:spacing w:before="100" w:after="100"/>
              <w:ind w:left="100" w:right="100"/>
              <w:jc w:val="right"/>
              <w:rPr>
                <w:rFonts w:ascii="Calibri" w:hAnsi="Calibri" w:cs="Calibri"/>
                <w:sz w:val="22"/>
              </w:rPr>
            </w:pPr>
          </w:p>
        </w:tc>
      </w:tr>
      <w:tr w:rsidR="00AB27B0" w:rsidRPr="00BA7258" w14:paraId="4A0762BB" w14:textId="77777777" w:rsidTr="00CB0E98">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F2B9F7C"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79233E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EDE3FA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F3C7A2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E270282"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D</w:t>
            </w:r>
          </w:p>
        </w:tc>
        <w:tc>
          <w:tcPr>
            <w:tcW w:w="625" w:type="pct"/>
            <w:shd w:val="clear" w:color="auto" w:fill="FFFFFF"/>
            <w:tcMar>
              <w:top w:w="0" w:type="dxa"/>
              <w:left w:w="0" w:type="dxa"/>
              <w:bottom w:w="0" w:type="dxa"/>
              <w:right w:w="0" w:type="dxa"/>
            </w:tcMar>
            <w:vAlign w:val="center"/>
          </w:tcPr>
          <w:p w14:paraId="699814FC" w14:textId="77777777" w:rsidR="00AB27B0" w:rsidRPr="00BA7258" w:rsidRDefault="00AB27B0" w:rsidP="00F676EB">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A69E6C9"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BC75B5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Proportion</w:t>
            </w:r>
          </w:p>
        </w:tc>
      </w:tr>
      <w:tr w:rsidR="00AB27B0" w:rsidRPr="00BA7258" w14:paraId="0C3445E0" w14:textId="77777777" w:rsidTr="00CB0E98">
        <w:trPr>
          <w:cantSplit/>
        </w:trPr>
        <w:tc>
          <w:tcPr>
            <w:tcW w:w="625" w:type="pct"/>
            <w:shd w:val="clear" w:color="auto" w:fill="FFFFFF"/>
            <w:tcMar>
              <w:top w:w="0" w:type="dxa"/>
              <w:left w:w="0" w:type="dxa"/>
              <w:bottom w:w="0" w:type="dxa"/>
              <w:right w:w="0" w:type="dxa"/>
            </w:tcMar>
            <w:vAlign w:val="center"/>
          </w:tcPr>
          <w:p w14:paraId="18638923"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3D90B81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73F322E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518F860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0A15DA12"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035B8D01" w14:textId="77777777" w:rsidR="00AB27B0" w:rsidRPr="00BA7258" w:rsidRDefault="00AB27B0" w:rsidP="00F676EB">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6A3D1622"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44870E1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1.0%</w:t>
            </w:r>
          </w:p>
        </w:tc>
      </w:tr>
      <w:tr w:rsidR="00AB27B0" w:rsidRPr="00BA7258" w14:paraId="4487130B" w14:textId="77777777" w:rsidTr="00CB0E98">
        <w:trPr>
          <w:cantSplit/>
        </w:trPr>
        <w:tc>
          <w:tcPr>
            <w:tcW w:w="625" w:type="pct"/>
            <w:shd w:val="clear" w:color="auto" w:fill="FFFFFF"/>
            <w:tcMar>
              <w:top w:w="0" w:type="dxa"/>
              <w:left w:w="0" w:type="dxa"/>
              <w:bottom w:w="0" w:type="dxa"/>
              <w:right w:w="0" w:type="dxa"/>
            </w:tcMar>
            <w:vAlign w:val="center"/>
          </w:tcPr>
          <w:p w14:paraId="4C695AB8"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00CA357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6871C9E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705C960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0.3%</w:t>
            </w:r>
          </w:p>
        </w:tc>
        <w:tc>
          <w:tcPr>
            <w:tcW w:w="625" w:type="pct"/>
            <w:shd w:val="clear" w:color="auto" w:fill="FF0000"/>
            <w:tcMar>
              <w:top w:w="0" w:type="dxa"/>
              <w:left w:w="0" w:type="dxa"/>
              <w:bottom w:w="0" w:type="dxa"/>
              <w:right w:w="0" w:type="dxa"/>
            </w:tcMar>
            <w:vAlign w:val="center"/>
          </w:tcPr>
          <w:p w14:paraId="2AF4D620"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0.8%</w:t>
            </w:r>
          </w:p>
        </w:tc>
        <w:tc>
          <w:tcPr>
            <w:tcW w:w="625" w:type="pct"/>
            <w:shd w:val="clear" w:color="auto" w:fill="FFFFFF"/>
            <w:tcMar>
              <w:top w:w="0" w:type="dxa"/>
              <w:left w:w="0" w:type="dxa"/>
              <w:bottom w:w="0" w:type="dxa"/>
              <w:right w:w="0" w:type="dxa"/>
            </w:tcMar>
            <w:vAlign w:val="center"/>
          </w:tcPr>
          <w:p w14:paraId="0DC75109" w14:textId="77777777" w:rsidR="00AB27B0" w:rsidRPr="00BA7258" w:rsidRDefault="00AB27B0" w:rsidP="00F676EB">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327C7DB8"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6CEFBF3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6.0%</w:t>
            </w:r>
          </w:p>
        </w:tc>
      </w:tr>
      <w:tr w:rsidR="00AB27B0" w:rsidRPr="00BA7258" w14:paraId="48D95E26" w14:textId="77777777" w:rsidTr="00CB0E98">
        <w:trPr>
          <w:cantSplit/>
        </w:trPr>
        <w:tc>
          <w:tcPr>
            <w:tcW w:w="625" w:type="pct"/>
            <w:shd w:val="clear" w:color="auto" w:fill="FFFFFF"/>
            <w:tcMar>
              <w:top w:w="0" w:type="dxa"/>
              <w:left w:w="0" w:type="dxa"/>
              <w:bottom w:w="0" w:type="dxa"/>
              <w:right w:w="0" w:type="dxa"/>
            </w:tcMar>
            <w:vAlign w:val="center"/>
          </w:tcPr>
          <w:p w14:paraId="0CF26F3B"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4BA1E2E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1C8B9CA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3305847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0.3%</w:t>
            </w:r>
          </w:p>
        </w:tc>
        <w:tc>
          <w:tcPr>
            <w:tcW w:w="625" w:type="pct"/>
            <w:shd w:val="clear" w:color="auto" w:fill="FF0000"/>
            <w:tcMar>
              <w:top w:w="0" w:type="dxa"/>
              <w:left w:w="0" w:type="dxa"/>
              <w:bottom w:w="0" w:type="dxa"/>
              <w:right w:w="0" w:type="dxa"/>
            </w:tcMar>
            <w:vAlign w:val="center"/>
          </w:tcPr>
          <w:p w14:paraId="75B896B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1.0%</w:t>
            </w:r>
          </w:p>
        </w:tc>
        <w:tc>
          <w:tcPr>
            <w:tcW w:w="625" w:type="pct"/>
            <w:shd w:val="clear" w:color="auto" w:fill="FFFFFF"/>
            <w:tcMar>
              <w:top w:w="0" w:type="dxa"/>
              <w:left w:w="0" w:type="dxa"/>
              <w:bottom w:w="0" w:type="dxa"/>
              <w:right w:w="0" w:type="dxa"/>
            </w:tcMar>
            <w:vAlign w:val="center"/>
          </w:tcPr>
          <w:p w14:paraId="457B96A5" w14:textId="77777777" w:rsidR="00AB27B0" w:rsidRPr="00BA7258" w:rsidRDefault="00AB27B0" w:rsidP="00F676EB">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314F0498"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3F700E1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15.4%</w:t>
            </w:r>
          </w:p>
        </w:tc>
      </w:tr>
      <w:tr w:rsidR="00AB27B0" w:rsidRPr="00BA7258" w14:paraId="79A4D074" w14:textId="77777777" w:rsidTr="00CB0E98">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55FDB0D2"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00753A0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2C404BA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0.3%</w:t>
            </w:r>
          </w:p>
        </w:tc>
        <w:tc>
          <w:tcPr>
            <w:tcW w:w="625" w:type="pct"/>
            <w:tcBorders>
              <w:bottom w:val="single" w:sz="16" w:space="0" w:color="666666"/>
            </w:tcBorders>
            <w:shd w:val="clear" w:color="auto" w:fill="FF0000"/>
            <w:tcMar>
              <w:top w:w="0" w:type="dxa"/>
              <w:left w:w="0" w:type="dxa"/>
              <w:bottom w:w="0" w:type="dxa"/>
              <w:right w:w="0" w:type="dxa"/>
            </w:tcMar>
            <w:vAlign w:val="center"/>
          </w:tcPr>
          <w:p w14:paraId="39A2299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2.2%</w:t>
            </w:r>
          </w:p>
        </w:tc>
        <w:tc>
          <w:tcPr>
            <w:tcW w:w="625" w:type="pct"/>
            <w:tcBorders>
              <w:bottom w:val="single" w:sz="16" w:space="0" w:color="666666"/>
            </w:tcBorders>
            <w:shd w:val="clear" w:color="auto" w:fill="FF0000"/>
            <w:tcMar>
              <w:top w:w="0" w:type="dxa"/>
              <w:left w:w="0" w:type="dxa"/>
              <w:bottom w:w="0" w:type="dxa"/>
              <w:right w:w="0" w:type="dxa"/>
            </w:tcMar>
            <w:vAlign w:val="center"/>
          </w:tcPr>
          <w:p w14:paraId="1D2283D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5028F2E6" w14:textId="77777777" w:rsidR="00AB27B0" w:rsidRPr="00BA7258" w:rsidRDefault="00AB27B0" w:rsidP="00F676EB">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4DFB3DF1"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3A841EF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77.5%</w:t>
            </w:r>
          </w:p>
        </w:tc>
      </w:tr>
    </w:tbl>
    <w:p w14:paraId="42DDF378" w14:textId="171F3CE5" w:rsidR="00AB27B0" w:rsidRDefault="00AB27B0" w:rsidP="00AB27B0">
      <w:pPr>
        <w:pStyle w:val="BodyText"/>
      </w:pPr>
    </w:p>
    <w:p w14:paraId="57D209D9" w14:textId="77777777" w:rsidR="00AB27B0" w:rsidRDefault="00AB27B0" w:rsidP="00AB27B0">
      <w:pPr>
        <w:pStyle w:val="TableCaption"/>
      </w:pPr>
      <w:r>
        <w:t>Appraised between 1 July 2016 and 31 December 2016</w:t>
      </w:r>
    </w:p>
    <w:tbl>
      <w:tblPr>
        <w:tblStyle w:val="Table"/>
        <w:tblW w:w="5000" w:type="pct"/>
        <w:tblLook w:val="0420" w:firstRow="1" w:lastRow="0" w:firstColumn="0" w:lastColumn="0" w:noHBand="0" w:noVBand="1"/>
      </w:tblPr>
      <w:tblGrid>
        <w:gridCol w:w="1169"/>
        <w:gridCol w:w="1170"/>
        <w:gridCol w:w="1170"/>
        <w:gridCol w:w="1170"/>
        <w:gridCol w:w="1170"/>
        <w:gridCol w:w="1170"/>
        <w:gridCol w:w="1170"/>
        <w:gridCol w:w="1171"/>
      </w:tblGrid>
      <w:tr w:rsidR="00AB27B0" w:rsidRPr="00BA7258" w14:paraId="1DDD8ACF" w14:textId="77777777" w:rsidTr="00CB0E98">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FD0C012" w14:textId="77777777" w:rsidR="00AB27B0" w:rsidRPr="00BA7258" w:rsidRDefault="00AB27B0" w:rsidP="00F676EB">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76653E2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250DCF7C" w14:textId="77777777" w:rsidR="00AB27B0" w:rsidRPr="00BA7258" w:rsidRDefault="00AB27B0" w:rsidP="00F676EB">
            <w:pPr>
              <w:spacing w:before="100" w:after="100"/>
              <w:ind w:left="100" w:right="100"/>
              <w:jc w:val="right"/>
              <w:rPr>
                <w:rFonts w:ascii="Calibri" w:hAnsi="Calibri" w:cs="Calibri"/>
                <w:sz w:val="22"/>
              </w:rPr>
            </w:pPr>
          </w:p>
        </w:tc>
      </w:tr>
      <w:tr w:rsidR="00AB27B0" w:rsidRPr="00BA7258" w14:paraId="21042617" w14:textId="77777777" w:rsidTr="00CB0E98">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722FAF8"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402D8C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C433E9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AC4B05F"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6AF08F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D</w:t>
            </w:r>
          </w:p>
        </w:tc>
        <w:tc>
          <w:tcPr>
            <w:tcW w:w="625" w:type="pct"/>
            <w:shd w:val="clear" w:color="auto" w:fill="FFFFFF"/>
            <w:tcMar>
              <w:top w:w="0" w:type="dxa"/>
              <w:left w:w="0" w:type="dxa"/>
              <w:bottom w:w="0" w:type="dxa"/>
              <w:right w:w="0" w:type="dxa"/>
            </w:tcMar>
            <w:vAlign w:val="center"/>
          </w:tcPr>
          <w:p w14:paraId="13F817D8" w14:textId="77777777" w:rsidR="00AB27B0" w:rsidRPr="00BA7258" w:rsidRDefault="00AB27B0" w:rsidP="00F676EB">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FB775B6"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C2BA27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Proportion</w:t>
            </w:r>
          </w:p>
        </w:tc>
      </w:tr>
      <w:tr w:rsidR="00AB27B0" w:rsidRPr="00BA7258" w14:paraId="28CBD273" w14:textId="77777777" w:rsidTr="00CB0E98">
        <w:trPr>
          <w:cantSplit/>
        </w:trPr>
        <w:tc>
          <w:tcPr>
            <w:tcW w:w="625" w:type="pct"/>
            <w:shd w:val="clear" w:color="auto" w:fill="FFFFFF"/>
            <w:tcMar>
              <w:top w:w="0" w:type="dxa"/>
              <w:left w:w="0" w:type="dxa"/>
              <w:bottom w:w="0" w:type="dxa"/>
              <w:right w:w="0" w:type="dxa"/>
            </w:tcMar>
            <w:vAlign w:val="center"/>
          </w:tcPr>
          <w:p w14:paraId="3736140D"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30AC0C7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53661D1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0F771DF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67C4D342"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04E97EF8" w14:textId="77777777" w:rsidR="00AB27B0" w:rsidRPr="00BA7258" w:rsidRDefault="00AB27B0" w:rsidP="00F676EB">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0CB8AA77"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23705DD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0.6%</w:t>
            </w:r>
          </w:p>
        </w:tc>
      </w:tr>
      <w:tr w:rsidR="00AB27B0" w:rsidRPr="00BA7258" w14:paraId="40758D93" w14:textId="77777777" w:rsidTr="00CB0E98">
        <w:trPr>
          <w:cantSplit/>
        </w:trPr>
        <w:tc>
          <w:tcPr>
            <w:tcW w:w="625" w:type="pct"/>
            <w:shd w:val="clear" w:color="auto" w:fill="FFFFFF"/>
            <w:tcMar>
              <w:top w:w="0" w:type="dxa"/>
              <w:left w:w="0" w:type="dxa"/>
              <w:bottom w:w="0" w:type="dxa"/>
              <w:right w:w="0" w:type="dxa"/>
            </w:tcMar>
            <w:vAlign w:val="center"/>
          </w:tcPr>
          <w:p w14:paraId="2E55501C"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19EEFCD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0066A69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7D10AFB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0431CB50"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0.4%</w:t>
            </w:r>
          </w:p>
        </w:tc>
        <w:tc>
          <w:tcPr>
            <w:tcW w:w="625" w:type="pct"/>
            <w:shd w:val="clear" w:color="auto" w:fill="FFFFFF"/>
            <w:tcMar>
              <w:top w:w="0" w:type="dxa"/>
              <w:left w:w="0" w:type="dxa"/>
              <w:bottom w:w="0" w:type="dxa"/>
              <w:right w:w="0" w:type="dxa"/>
            </w:tcMar>
            <w:vAlign w:val="center"/>
          </w:tcPr>
          <w:p w14:paraId="05517709" w14:textId="77777777" w:rsidR="00AB27B0" w:rsidRPr="00BA7258" w:rsidRDefault="00AB27B0" w:rsidP="00F676EB">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215045E0"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1F955F4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5.3%</w:t>
            </w:r>
          </w:p>
        </w:tc>
      </w:tr>
      <w:tr w:rsidR="00AB27B0" w:rsidRPr="00BA7258" w14:paraId="2240BE56" w14:textId="77777777" w:rsidTr="00CB0E98">
        <w:trPr>
          <w:cantSplit/>
        </w:trPr>
        <w:tc>
          <w:tcPr>
            <w:tcW w:w="625" w:type="pct"/>
            <w:shd w:val="clear" w:color="auto" w:fill="FFFFFF"/>
            <w:tcMar>
              <w:top w:w="0" w:type="dxa"/>
              <w:left w:w="0" w:type="dxa"/>
              <w:bottom w:w="0" w:type="dxa"/>
              <w:right w:w="0" w:type="dxa"/>
            </w:tcMar>
            <w:vAlign w:val="center"/>
          </w:tcPr>
          <w:p w14:paraId="78C50542"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3967B26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5A341C51"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1C2F35C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5A2EF1C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0.5%</w:t>
            </w:r>
          </w:p>
        </w:tc>
        <w:tc>
          <w:tcPr>
            <w:tcW w:w="625" w:type="pct"/>
            <w:shd w:val="clear" w:color="auto" w:fill="FFFFFF"/>
            <w:tcMar>
              <w:top w:w="0" w:type="dxa"/>
              <w:left w:w="0" w:type="dxa"/>
              <w:bottom w:w="0" w:type="dxa"/>
              <w:right w:w="0" w:type="dxa"/>
            </w:tcMar>
            <w:vAlign w:val="center"/>
          </w:tcPr>
          <w:p w14:paraId="55FE3B01" w14:textId="77777777" w:rsidR="00AB27B0" w:rsidRPr="00BA7258" w:rsidRDefault="00AB27B0" w:rsidP="00F676EB">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152A7BCB"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19DBD9D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22.5%</w:t>
            </w:r>
          </w:p>
        </w:tc>
      </w:tr>
      <w:tr w:rsidR="00AB27B0" w:rsidRPr="00BA7258" w14:paraId="101D967C" w14:textId="77777777" w:rsidTr="00CB0E98">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28D2A9AF"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34C45A2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6BC3006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32F43E4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0.1%</w:t>
            </w:r>
          </w:p>
        </w:tc>
        <w:tc>
          <w:tcPr>
            <w:tcW w:w="625" w:type="pct"/>
            <w:tcBorders>
              <w:bottom w:val="single" w:sz="16" w:space="0" w:color="666666"/>
            </w:tcBorders>
            <w:shd w:val="clear" w:color="auto" w:fill="FF0000"/>
            <w:tcMar>
              <w:top w:w="0" w:type="dxa"/>
              <w:left w:w="0" w:type="dxa"/>
              <w:bottom w:w="0" w:type="dxa"/>
              <w:right w:w="0" w:type="dxa"/>
            </w:tcMar>
            <w:vAlign w:val="center"/>
          </w:tcPr>
          <w:p w14:paraId="5F05D3D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0.5%</w:t>
            </w:r>
          </w:p>
        </w:tc>
        <w:tc>
          <w:tcPr>
            <w:tcW w:w="625" w:type="pct"/>
            <w:shd w:val="clear" w:color="auto" w:fill="FFFFFF"/>
            <w:tcMar>
              <w:top w:w="0" w:type="dxa"/>
              <w:left w:w="0" w:type="dxa"/>
              <w:bottom w:w="0" w:type="dxa"/>
              <w:right w:w="0" w:type="dxa"/>
            </w:tcMar>
            <w:vAlign w:val="center"/>
          </w:tcPr>
          <w:p w14:paraId="7D9C4208" w14:textId="77777777" w:rsidR="00AB27B0" w:rsidRPr="00BA7258" w:rsidRDefault="00AB27B0" w:rsidP="00F676EB">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6E9E1AD3"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4277FC7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71.5%</w:t>
            </w:r>
          </w:p>
        </w:tc>
      </w:tr>
    </w:tbl>
    <w:p w14:paraId="5A22D56F" w14:textId="4DB28751" w:rsidR="00AB27B0" w:rsidRDefault="00AB27B0" w:rsidP="00AB27B0">
      <w:pPr>
        <w:pStyle w:val="BodyText"/>
      </w:pPr>
    </w:p>
    <w:p w14:paraId="0562DA9F" w14:textId="77777777" w:rsidR="00AB27B0" w:rsidRDefault="00AB27B0" w:rsidP="00AB27B0">
      <w:pPr>
        <w:pStyle w:val="TableCaption"/>
      </w:pPr>
      <w:r>
        <w:t>Appraised after 1 January 2017</w:t>
      </w:r>
    </w:p>
    <w:tbl>
      <w:tblPr>
        <w:tblStyle w:val="Table"/>
        <w:tblW w:w="5000" w:type="pct"/>
        <w:tblLook w:val="0420" w:firstRow="1" w:lastRow="0" w:firstColumn="0" w:lastColumn="0" w:noHBand="0" w:noVBand="1"/>
      </w:tblPr>
      <w:tblGrid>
        <w:gridCol w:w="1169"/>
        <w:gridCol w:w="1170"/>
        <w:gridCol w:w="1170"/>
        <w:gridCol w:w="1170"/>
        <w:gridCol w:w="1170"/>
        <w:gridCol w:w="1170"/>
        <w:gridCol w:w="1170"/>
        <w:gridCol w:w="1171"/>
      </w:tblGrid>
      <w:tr w:rsidR="00AB27B0" w:rsidRPr="00BA7258" w14:paraId="15EA2972" w14:textId="77777777" w:rsidTr="00CB0E98">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3C69AA54" w14:textId="77777777" w:rsidR="00AB27B0" w:rsidRPr="00BA7258" w:rsidRDefault="00AB27B0" w:rsidP="00F676EB">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3CB82492"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7F5FB686" w14:textId="77777777" w:rsidR="00AB27B0" w:rsidRPr="00BA7258" w:rsidRDefault="00AB27B0" w:rsidP="00F676EB">
            <w:pPr>
              <w:spacing w:before="100" w:after="100"/>
              <w:ind w:left="100" w:right="100"/>
              <w:jc w:val="right"/>
              <w:rPr>
                <w:rFonts w:ascii="Calibri" w:hAnsi="Calibri" w:cs="Calibri"/>
                <w:sz w:val="22"/>
              </w:rPr>
            </w:pPr>
          </w:p>
        </w:tc>
      </w:tr>
      <w:tr w:rsidR="00AB27B0" w:rsidRPr="00BA7258" w14:paraId="1217BB58" w14:textId="77777777" w:rsidTr="00CB0E98">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344AA24"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C401BF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27DBA5C"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C6316E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072F16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D</w:t>
            </w:r>
          </w:p>
        </w:tc>
        <w:tc>
          <w:tcPr>
            <w:tcW w:w="625" w:type="pct"/>
            <w:shd w:val="clear" w:color="auto" w:fill="FFFFFF"/>
            <w:tcMar>
              <w:top w:w="0" w:type="dxa"/>
              <w:left w:w="0" w:type="dxa"/>
              <w:bottom w:w="0" w:type="dxa"/>
              <w:right w:w="0" w:type="dxa"/>
            </w:tcMar>
            <w:vAlign w:val="center"/>
          </w:tcPr>
          <w:p w14:paraId="54A34FD6" w14:textId="77777777" w:rsidR="00AB27B0" w:rsidRPr="00BA7258" w:rsidRDefault="00AB27B0" w:rsidP="00F676EB">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83A9BAA"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B727C50"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Proportion</w:t>
            </w:r>
          </w:p>
        </w:tc>
      </w:tr>
      <w:tr w:rsidR="00AB27B0" w:rsidRPr="00BA7258" w14:paraId="19588C74" w14:textId="77777777" w:rsidTr="00CB0E98">
        <w:trPr>
          <w:cantSplit/>
        </w:trPr>
        <w:tc>
          <w:tcPr>
            <w:tcW w:w="625" w:type="pct"/>
            <w:shd w:val="clear" w:color="auto" w:fill="FFFFFF"/>
            <w:tcMar>
              <w:top w:w="0" w:type="dxa"/>
              <w:left w:w="0" w:type="dxa"/>
              <w:bottom w:w="0" w:type="dxa"/>
              <w:right w:w="0" w:type="dxa"/>
            </w:tcMar>
            <w:vAlign w:val="center"/>
          </w:tcPr>
          <w:p w14:paraId="337ACDE0"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0938D8F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0.3%</w:t>
            </w:r>
          </w:p>
        </w:tc>
        <w:tc>
          <w:tcPr>
            <w:tcW w:w="625" w:type="pct"/>
            <w:shd w:val="clear" w:color="auto" w:fill="90EE90"/>
            <w:tcMar>
              <w:top w:w="0" w:type="dxa"/>
              <w:left w:w="0" w:type="dxa"/>
              <w:bottom w:w="0" w:type="dxa"/>
              <w:right w:w="0" w:type="dxa"/>
            </w:tcMar>
            <w:vAlign w:val="center"/>
          </w:tcPr>
          <w:p w14:paraId="64E8B70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4EC34B75"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0.4%</w:t>
            </w:r>
          </w:p>
        </w:tc>
        <w:tc>
          <w:tcPr>
            <w:tcW w:w="625" w:type="pct"/>
            <w:shd w:val="clear" w:color="auto" w:fill="6495ED"/>
            <w:tcMar>
              <w:top w:w="0" w:type="dxa"/>
              <w:left w:w="0" w:type="dxa"/>
              <w:bottom w:w="0" w:type="dxa"/>
              <w:right w:w="0" w:type="dxa"/>
            </w:tcMar>
            <w:vAlign w:val="center"/>
          </w:tcPr>
          <w:p w14:paraId="3532AA43"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0.3%</w:t>
            </w:r>
          </w:p>
        </w:tc>
        <w:tc>
          <w:tcPr>
            <w:tcW w:w="625" w:type="pct"/>
            <w:shd w:val="clear" w:color="auto" w:fill="FFFFFF"/>
            <w:tcMar>
              <w:top w:w="0" w:type="dxa"/>
              <w:left w:w="0" w:type="dxa"/>
              <w:bottom w:w="0" w:type="dxa"/>
              <w:right w:w="0" w:type="dxa"/>
            </w:tcMar>
            <w:vAlign w:val="center"/>
          </w:tcPr>
          <w:p w14:paraId="73BA8F3F" w14:textId="77777777" w:rsidR="00AB27B0" w:rsidRPr="00BA7258" w:rsidRDefault="00AB27B0" w:rsidP="00F676EB">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57166BF5"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12386A7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0.4%</w:t>
            </w:r>
          </w:p>
        </w:tc>
      </w:tr>
      <w:tr w:rsidR="00AB27B0" w:rsidRPr="00BA7258" w14:paraId="1B90AC83" w14:textId="77777777" w:rsidTr="00CB0E98">
        <w:trPr>
          <w:cantSplit/>
        </w:trPr>
        <w:tc>
          <w:tcPr>
            <w:tcW w:w="625" w:type="pct"/>
            <w:shd w:val="clear" w:color="auto" w:fill="FFFFFF"/>
            <w:tcMar>
              <w:top w:w="0" w:type="dxa"/>
              <w:left w:w="0" w:type="dxa"/>
              <w:bottom w:w="0" w:type="dxa"/>
              <w:right w:w="0" w:type="dxa"/>
            </w:tcMar>
            <w:vAlign w:val="center"/>
          </w:tcPr>
          <w:p w14:paraId="75110D56"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tcPr>
          <w:p w14:paraId="2A399C3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7.4%</w:t>
            </w:r>
          </w:p>
        </w:tc>
        <w:tc>
          <w:tcPr>
            <w:tcW w:w="625" w:type="pct"/>
            <w:shd w:val="clear" w:color="auto" w:fill="FFFF00"/>
            <w:tcMar>
              <w:top w:w="0" w:type="dxa"/>
              <w:left w:w="0" w:type="dxa"/>
              <w:bottom w:w="0" w:type="dxa"/>
              <w:right w:w="0" w:type="dxa"/>
            </w:tcMar>
            <w:vAlign w:val="center"/>
          </w:tcPr>
          <w:p w14:paraId="7F2AF37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4.3%</w:t>
            </w:r>
          </w:p>
        </w:tc>
        <w:tc>
          <w:tcPr>
            <w:tcW w:w="625" w:type="pct"/>
            <w:shd w:val="clear" w:color="auto" w:fill="6495ED"/>
            <w:tcMar>
              <w:top w:w="0" w:type="dxa"/>
              <w:left w:w="0" w:type="dxa"/>
              <w:bottom w:w="0" w:type="dxa"/>
              <w:right w:w="0" w:type="dxa"/>
            </w:tcMar>
            <w:vAlign w:val="center"/>
          </w:tcPr>
          <w:p w14:paraId="2DCB4EB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27.8%</w:t>
            </w:r>
          </w:p>
        </w:tc>
        <w:tc>
          <w:tcPr>
            <w:tcW w:w="625" w:type="pct"/>
            <w:shd w:val="clear" w:color="auto" w:fill="FF0000"/>
            <w:tcMar>
              <w:top w:w="0" w:type="dxa"/>
              <w:left w:w="0" w:type="dxa"/>
              <w:bottom w:w="0" w:type="dxa"/>
              <w:right w:w="0" w:type="dxa"/>
            </w:tcMar>
            <w:vAlign w:val="center"/>
          </w:tcPr>
          <w:p w14:paraId="6B97695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45.9%</w:t>
            </w:r>
          </w:p>
        </w:tc>
        <w:tc>
          <w:tcPr>
            <w:tcW w:w="625" w:type="pct"/>
            <w:shd w:val="clear" w:color="auto" w:fill="FFFFFF"/>
            <w:tcMar>
              <w:top w:w="0" w:type="dxa"/>
              <w:left w:w="0" w:type="dxa"/>
              <w:bottom w:w="0" w:type="dxa"/>
              <w:right w:w="0" w:type="dxa"/>
            </w:tcMar>
            <w:vAlign w:val="center"/>
          </w:tcPr>
          <w:p w14:paraId="2AB21F67" w14:textId="77777777" w:rsidR="00AB27B0" w:rsidRPr="00BA7258" w:rsidRDefault="00AB27B0" w:rsidP="00F676EB">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0E6B8DC2"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4F2A0F10"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13.2%</w:t>
            </w:r>
          </w:p>
        </w:tc>
      </w:tr>
      <w:tr w:rsidR="00AB27B0" w:rsidRPr="00BA7258" w14:paraId="717F109A" w14:textId="77777777" w:rsidTr="00CB0E98">
        <w:trPr>
          <w:cantSplit/>
        </w:trPr>
        <w:tc>
          <w:tcPr>
            <w:tcW w:w="625" w:type="pct"/>
            <w:shd w:val="clear" w:color="auto" w:fill="FFFFFF"/>
            <w:tcMar>
              <w:top w:w="0" w:type="dxa"/>
              <w:left w:w="0" w:type="dxa"/>
              <w:bottom w:w="0" w:type="dxa"/>
              <w:right w:w="0" w:type="dxa"/>
            </w:tcMar>
            <w:vAlign w:val="center"/>
          </w:tcPr>
          <w:p w14:paraId="1836CCF3"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096131F7"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70C6803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0.5%</w:t>
            </w:r>
          </w:p>
        </w:tc>
        <w:tc>
          <w:tcPr>
            <w:tcW w:w="625" w:type="pct"/>
            <w:shd w:val="clear" w:color="auto" w:fill="6495ED"/>
            <w:tcMar>
              <w:top w:w="0" w:type="dxa"/>
              <w:left w:w="0" w:type="dxa"/>
              <w:bottom w:w="0" w:type="dxa"/>
              <w:right w:w="0" w:type="dxa"/>
            </w:tcMar>
            <w:vAlign w:val="center"/>
          </w:tcPr>
          <w:p w14:paraId="0A325DC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49448F5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4.5%</w:t>
            </w:r>
          </w:p>
        </w:tc>
        <w:tc>
          <w:tcPr>
            <w:tcW w:w="625" w:type="pct"/>
            <w:shd w:val="clear" w:color="auto" w:fill="FFFFFF"/>
            <w:tcMar>
              <w:top w:w="0" w:type="dxa"/>
              <w:left w:w="0" w:type="dxa"/>
              <w:bottom w:w="0" w:type="dxa"/>
              <w:right w:w="0" w:type="dxa"/>
            </w:tcMar>
            <w:vAlign w:val="center"/>
          </w:tcPr>
          <w:p w14:paraId="663C7DC2" w14:textId="77777777" w:rsidR="00AB27B0" w:rsidRPr="00BA7258" w:rsidRDefault="00AB27B0" w:rsidP="00F676EB">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39B1644D"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6561BC3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31.6%</w:t>
            </w:r>
          </w:p>
        </w:tc>
      </w:tr>
      <w:tr w:rsidR="00AB27B0" w:rsidRPr="00BA7258" w14:paraId="0F87A284" w14:textId="77777777" w:rsidTr="00CB0E98">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32ACD6BD" w14:textId="77777777" w:rsidR="00AB27B0" w:rsidRPr="00BA7258" w:rsidRDefault="00AB27B0" w:rsidP="00F676EB">
            <w:pPr>
              <w:spacing w:before="100" w:after="100"/>
              <w:ind w:left="100" w:right="100"/>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2BB6CEA1" w14:textId="77777777" w:rsidR="00AB27B0" w:rsidRPr="00BA7258" w:rsidRDefault="00AB27B0" w:rsidP="00F676EB">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1F21B249" w14:textId="77777777" w:rsidR="00AB27B0" w:rsidRPr="00BA7258" w:rsidRDefault="00AB27B0" w:rsidP="00F676EB">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6AC14C0B" w14:textId="77777777" w:rsidR="00AB27B0" w:rsidRPr="00BA7258" w:rsidRDefault="00AB27B0" w:rsidP="00F676EB">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148F44AD" w14:textId="77777777" w:rsidR="00AB27B0" w:rsidRPr="00BA7258" w:rsidRDefault="00AB27B0" w:rsidP="00F676EB">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574A4BEE" w14:textId="77777777" w:rsidR="00AB27B0" w:rsidRPr="00BA7258" w:rsidRDefault="00AB27B0" w:rsidP="00F676EB">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584FD44F"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0990B54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54.9%</w:t>
            </w:r>
          </w:p>
        </w:tc>
      </w:tr>
    </w:tbl>
    <w:p w14:paraId="61725221" w14:textId="28050B14" w:rsidR="00AB27B0" w:rsidRDefault="00AB27B0" w:rsidP="00AB27B0">
      <w:pPr>
        <w:pStyle w:val="BodyText"/>
      </w:pPr>
    </w:p>
    <w:p w14:paraId="73AD70D1" w14:textId="77777777" w:rsidR="00AC114A" w:rsidRDefault="00AC114A">
      <w:pPr>
        <w:rPr>
          <w:rFonts w:ascii="Calibri" w:hAnsi="Calibri" w:cs="Calibri"/>
          <w:b/>
          <w:bCs/>
          <w:sz w:val="22"/>
          <w:szCs w:val="22"/>
        </w:rPr>
      </w:pPr>
      <w:r>
        <w:rPr>
          <w:rFonts w:ascii="Calibri" w:hAnsi="Calibri" w:cs="Calibri"/>
          <w:b/>
          <w:bCs/>
          <w:sz w:val="22"/>
          <w:szCs w:val="22"/>
        </w:rPr>
        <w:br w:type="page"/>
      </w:r>
    </w:p>
    <w:p w14:paraId="79C5B452" w14:textId="38B78671" w:rsidR="00AB27B0" w:rsidRPr="001F3E33" w:rsidRDefault="00AB27B0" w:rsidP="001F3E33">
      <w:pPr>
        <w:pStyle w:val="BodyText"/>
        <w:spacing w:after="0"/>
        <w:rPr>
          <w:rFonts w:ascii="Calibri" w:hAnsi="Calibri" w:cs="Calibri"/>
          <w:b/>
          <w:bCs/>
          <w:sz w:val="22"/>
          <w:szCs w:val="22"/>
        </w:rPr>
      </w:pPr>
      <w:r w:rsidRPr="001F3E33">
        <w:rPr>
          <w:rFonts w:ascii="Calibri" w:hAnsi="Calibri" w:cs="Calibri"/>
          <w:b/>
          <w:bCs/>
          <w:sz w:val="22"/>
          <w:szCs w:val="22"/>
        </w:rPr>
        <w:t>Table 10: Actual Average ACFI per day - Monthly and Cumulative</w:t>
      </w:r>
    </w:p>
    <w:tbl>
      <w:tblPr>
        <w:tblStyle w:val="Table"/>
        <w:tblW w:w="5000" w:type="pct"/>
        <w:tblLook w:val="0420" w:firstRow="1" w:lastRow="0" w:firstColumn="0" w:lastColumn="0" w:noHBand="0" w:noVBand="1"/>
      </w:tblPr>
      <w:tblGrid>
        <w:gridCol w:w="1338"/>
        <w:gridCol w:w="1337"/>
        <w:gridCol w:w="1337"/>
        <w:gridCol w:w="1337"/>
        <w:gridCol w:w="1337"/>
        <w:gridCol w:w="1337"/>
        <w:gridCol w:w="1337"/>
      </w:tblGrid>
      <w:tr w:rsidR="00AB27B0" w:rsidRPr="00BA7258" w14:paraId="3335D67F" w14:textId="77777777" w:rsidTr="00CB0E98">
        <w:trPr>
          <w:cnfStyle w:val="100000000000" w:firstRow="1" w:lastRow="0" w:firstColumn="0" w:lastColumn="0" w:oddVBand="0" w:evenVBand="0" w:oddHBand="0" w:evenHBand="0" w:firstRowFirstColumn="0" w:firstRowLastColumn="0" w:lastRowFirstColumn="0" w:lastRowLastColumn="0"/>
          <w:cantSplit/>
          <w:tblHeader/>
        </w:trPr>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0A3A30E"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lastRenderedPageBreak/>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0B30DE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Jul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0292B23"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Aug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668BDD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Sep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B48096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Oct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59D402F"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Nov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CB4127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Dec 21</w:t>
            </w:r>
          </w:p>
        </w:tc>
      </w:tr>
      <w:tr w:rsidR="00AB27B0" w:rsidRPr="00BA7258" w14:paraId="0256CDFD" w14:textId="77777777" w:rsidTr="00CB0E98">
        <w:trPr>
          <w:cantSplit/>
        </w:trPr>
        <w:tc>
          <w:tcPr>
            <w:tcW w:w="714" w:type="pct"/>
            <w:shd w:val="clear" w:color="auto" w:fill="FFFFFF"/>
            <w:tcMar>
              <w:top w:w="0" w:type="dxa"/>
              <w:left w:w="0" w:type="dxa"/>
              <w:bottom w:w="0" w:type="dxa"/>
              <w:right w:w="0" w:type="dxa"/>
            </w:tcMar>
            <w:vAlign w:val="center"/>
          </w:tcPr>
          <w:p w14:paraId="33728980"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tcPr>
          <w:p w14:paraId="4C11B24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$189.42</w:t>
            </w:r>
          </w:p>
        </w:tc>
        <w:tc>
          <w:tcPr>
            <w:tcW w:w="714" w:type="pct"/>
            <w:shd w:val="clear" w:color="auto" w:fill="FFFFFF"/>
            <w:tcMar>
              <w:top w:w="0" w:type="dxa"/>
              <w:left w:w="0" w:type="dxa"/>
              <w:bottom w:w="0" w:type="dxa"/>
              <w:right w:w="0" w:type="dxa"/>
            </w:tcMar>
            <w:vAlign w:val="center"/>
          </w:tcPr>
          <w:p w14:paraId="5DF1A2F6"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$189.74</w:t>
            </w:r>
          </w:p>
        </w:tc>
        <w:tc>
          <w:tcPr>
            <w:tcW w:w="714" w:type="pct"/>
            <w:shd w:val="clear" w:color="auto" w:fill="FFFFFF"/>
            <w:tcMar>
              <w:top w:w="0" w:type="dxa"/>
              <w:left w:w="0" w:type="dxa"/>
              <w:bottom w:w="0" w:type="dxa"/>
              <w:right w:w="0" w:type="dxa"/>
            </w:tcMar>
            <w:vAlign w:val="center"/>
          </w:tcPr>
          <w:p w14:paraId="1A05AEA8"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$190.11</w:t>
            </w:r>
          </w:p>
        </w:tc>
        <w:tc>
          <w:tcPr>
            <w:tcW w:w="714" w:type="pct"/>
            <w:shd w:val="clear" w:color="auto" w:fill="FFFFFF"/>
            <w:tcMar>
              <w:top w:w="0" w:type="dxa"/>
              <w:left w:w="0" w:type="dxa"/>
              <w:bottom w:w="0" w:type="dxa"/>
              <w:right w:w="0" w:type="dxa"/>
            </w:tcMar>
            <w:vAlign w:val="center"/>
          </w:tcPr>
          <w:p w14:paraId="670A1D1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$190.40</w:t>
            </w:r>
          </w:p>
        </w:tc>
        <w:tc>
          <w:tcPr>
            <w:tcW w:w="714" w:type="pct"/>
            <w:shd w:val="clear" w:color="auto" w:fill="FFFFFF"/>
            <w:tcMar>
              <w:top w:w="0" w:type="dxa"/>
              <w:left w:w="0" w:type="dxa"/>
              <w:bottom w:w="0" w:type="dxa"/>
              <w:right w:w="0" w:type="dxa"/>
            </w:tcMar>
            <w:vAlign w:val="center"/>
          </w:tcPr>
          <w:p w14:paraId="0A0B3F85" w14:textId="77777777" w:rsidR="00AB27B0" w:rsidRPr="00BA7258" w:rsidRDefault="00AB27B0" w:rsidP="00F676EB">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6C909952" w14:textId="77777777" w:rsidR="00AB27B0" w:rsidRPr="00BA7258" w:rsidRDefault="00AB27B0" w:rsidP="00F676EB">
            <w:pPr>
              <w:spacing w:before="100" w:after="100"/>
              <w:ind w:left="100" w:right="100"/>
              <w:jc w:val="right"/>
              <w:rPr>
                <w:rFonts w:ascii="Calibri" w:hAnsi="Calibri" w:cs="Calibri"/>
                <w:sz w:val="22"/>
              </w:rPr>
            </w:pPr>
          </w:p>
        </w:tc>
      </w:tr>
      <w:tr w:rsidR="00AB27B0" w:rsidRPr="00BA7258" w14:paraId="3366AA35" w14:textId="77777777" w:rsidTr="00CB0E98">
        <w:trPr>
          <w:cantSplit/>
        </w:trPr>
        <w:tc>
          <w:tcPr>
            <w:tcW w:w="714" w:type="pct"/>
            <w:tcBorders>
              <w:bottom w:val="single" w:sz="16" w:space="0" w:color="666666"/>
            </w:tcBorders>
            <w:shd w:val="clear" w:color="auto" w:fill="FFFFFF"/>
            <w:tcMar>
              <w:top w:w="0" w:type="dxa"/>
              <w:left w:w="0" w:type="dxa"/>
              <w:bottom w:w="0" w:type="dxa"/>
              <w:right w:w="0" w:type="dxa"/>
            </w:tcMar>
            <w:vAlign w:val="center"/>
          </w:tcPr>
          <w:p w14:paraId="5729054D"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5BBD4320"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$189.42</w:t>
            </w:r>
          </w:p>
        </w:tc>
        <w:tc>
          <w:tcPr>
            <w:tcW w:w="714" w:type="pct"/>
            <w:tcBorders>
              <w:bottom w:val="single" w:sz="16" w:space="0" w:color="666666"/>
            </w:tcBorders>
            <w:shd w:val="clear" w:color="auto" w:fill="FFFFFF"/>
            <w:tcMar>
              <w:top w:w="0" w:type="dxa"/>
              <w:left w:w="0" w:type="dxa"/>
              <w:bottom w:w="0" w:type="dxa"/>
              <w:right w:w="0" w:type="dxa"/>
            </w:tcMar>
            <w:vAlign w:val="center"/>
          </w:tcPr>
          <w:p w14:paraId="06C4FF8A"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$189.58</w:t>
            </w:r>
          </w:p>
        </w:tc>
        <w:tc>
          <w:tcPr>
            <w:tcW w:w="714" w:type="pct"/>
            <w:tcBorders>
              <w:bottom w:val="single" w:sz="16" w:space="0" w:color="666666"/>
            </w:tcBorders>
            <w:shd w:val="clear" w:color="auto" w:fill="FFFFFF"/>
            <w:tcMar>
              <w:top w:w="0" w:type="dxa"/>
              <w:left w:w="0" w:type="dxa"/>
              <w:bottom w:w="0" w:type="dxa"/>
              <w:right w:w="0" w:type="dxa"/>
            </w:tcMar>
            <w:vAlign w:val="center"/>
          </w:tcPr>
          <w:p w14:paraId="4E8C0D9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$189.75</w:t>
            </w:r>
          </w:p>
        </w:tc>
        <w:tc>
          <w:tcPr>
            <w:tcW w:w="714" w:type="pct"/>
            <w:tcBorders>
              <w:bottom w:val="single" w:sz="16" w:space="0" w:color="666666"/>
            </w:tcBorders>
            <w:shd w:val="clear" w:color="auto" w:fill="FFFFFF"/>
            <w:tcMar>
              <w:top w:w="0" w:type="dxa"/>
              <w:left w:w="0" w:type="dxa"/>
              <w:bottom w:w="0" w:type="dxa"/>
              <w:right w:w="0" w:type="dxa"/>
            </w:tcMar>
            <w:vAlign w:val="center"/>
          </w:tcPr>
          <w:p w14:paraId="6DF296D2"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$189.92</w:t>
            </w:r>
          </w:p>
        </w:tc>
        <w:tc>
          <w:tcPr>
            <w:tcW w:w="714" w:type="pct"/>
            <w:tcBorders>
              <w:bottom w:val="single" w:sz="16" w:space="0" w:color="666666"/>
            </w:tcBorders>
            <w:shd w:val="clear" w:color="auto" w:fill="FFFFFF"/>
            <w:tcMar>
              <w:top w:w="0" w:type="dxa"/>
              <w:left w:w="0" w:type="dxa"/>
              <w:bottom w:w="0" w:type="dxa"/>
              <w:right w:w="0" w:type="dxa"/>
            </w:tcMar>
            <w:vAlign w:val="center"/>
          </w:tcPr>
          <w:p w14:paraId="0E90FA3E" w14:textId="77777777" w:rsidR="00AB27B0" w:rsidRPr="00BA7258" w:rsidRDefault="00AB27B0" w:rsidP="00F676EB">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6ADCCB0D" w14:textId="77777777" w:rsidR="00AB27B0" w:rsidRPr="00BA7258" w:rsidRDefault="00AB27B0" w:rsidP="00F676EB">
            <w:pPr>
              <w:spacing w:before="100" w:after="100"/>
              <w:ind w:left="100" w:right="100"/>
              <w:jc w:val="right"/>
              <w:rPr>
                <w:rFonts w:ascii="Calibri" w:hAnsi="Calibri" w:cs="Calibri"/>
                <w:sz w:val="22"/>
              </w:rPr>
            </w:pPr>
          </w:p>
        </w:tc>
      </w:tr>
    </w:tbl>
    <w:p w14:paraId="049C9018" w14:textId="77777777" w:rsidR="00AB27B0" w:rsidRDefault="00AB27B0" w:rsidP="00AB27B0">
      <w:pPr>
        <w:pStyle w:val="FirstParagraph"/>
      </w:pPr>
    </w:p>
    <w:tbl>
      <w:tblPr>
        <w:tblStyle w:val="Table"/>
        <w:tblW w:w="5000" w:type="pct"/>
        <w:tblLook w:val="0420" w:firstRow="1" w:lastRow="0" w:firstColumn="0" w:lastColumn="0" w:noHBand="0" w:noVBand="1"/>
      </w:tblPr>
      <w:tblGrid>
        <w:gridCol w:w="1338"/>
        <w:gridCol w:w="1337"/>
        <w:gridCol w:w="1337"/>
        <w:gridCol w:w="1337"/>
        <w:gridCol w:w="1337"/>
        <w:gridCol w:w="1337"/>
        <w:gridCol w:w="1337"/>
      </w:tblGrid>
      <w:tr w:rsidR="00AB27B0" w:rsidRPr="00BA7258" w14:paraId="32868AB0" w14:textId="77777777" w:rsidTr="00CB0E98">
        <w:trPr>
          <w:cnfStyle w:val="100000000000" w:firstRow="1" w:lastRow="0" w:firstColumn="0" w:lastColumn="0" w:oddVBand="0" w:evenVBand="0" w:oddHBand="0" w:evenHBand="0" w:firstRowFirstColumn="0" w:firstRowLastColumn="0" w:lastRowFirstColumn="0" w:lastRowLastColumn="0"/>
          <w:cantSplit/>
          <w:tblHeader/>
        </w:trPr>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5509E39"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0D29859"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Jan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A2B452E"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Feb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909CE0D"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Mar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832B3FB"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Apr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C2F91E0"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May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7FC3B94" w14:textId="77777777" w:rsidR="00AB27B0" w:rsidRPr="00BA7258" w:rsidRDefault="00AB27B0" w:rsidP="00F676EB">
            <w:pPr>
              <w:spacing w:before="100" w:after="100"/>
              <w:ind w:left="100" w:right="100"/>
              <w:jc w:val="right"/>
              <w:rPr>
                <w:rFonts w:ascii="Calibri" w:hAnsi="Calibri" w:cs="Calibri"/>
                <w:sz w:val="22"/>
              </w:rPr>
            </w:pPr>
            <w:r w:rsidRPr="00BA7258">
              <w:rPr>
                <w:rFonts w:ascii="Calibri" w:eastAsia="DejaVu Sans" w:hAnsi="Calibri" w:cs="Calibri"/>
                <w:color w:val="000000"/>
                <w:sz w:val="22"/>
                <w:szCs w:val="22"/>
              </w:rPr>
              <w:t>Jun 22</w:t>
            </w:r>
          </w:p>
        </w:tc>
      </w:tr>
      <w:tr w:rsidR="00AB27B0" w:rsidRPr="00BA7258" w14:paraId="7337F8A0" w14:textId="77777777" w:rsidTr="00CB0E98">
        <w:trPr>
          <w:cantSplit/>
        </w:trPr>
        <w:tc>
          <w:tcPr>
            <w:tcW w:w="714" w:type="pct"/>
            <w:shd w:val="clear" w:color="auto" w:fill="FFFFFF"/>
            <w:tcMar>
              <w:top w:w="0" w:type="dxa"/>
              <w:left w:w="0" w:type="dxa"/>
              <w:bottom w:w="0" w:type="dxa"/>
              <w:right w:w="0" w:type="dxa"/>
            </w:tcMar>
            <w:vAlign w:val="center"/>
          </w:tcPr>
          <w:p w14:paraId="6E834752"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tcPr>
          <w:p w14:paraId="3D53F645" w14:textId="77777777" w:rsidR="00AB27B0" w:rsidRPr="00BA7258" w:rsidRDefault="00AB27B0" w:rsidP="00F676EB">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591B9B0B" w14:textId="77777777" w:rsidR="00AB27B0" w:rsidRPr="00BA7258" w:rsidRDefault="00AB27B0" w:rsidP="00F676EB">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1317D701" w14:textId="77777777" w:rsidR="00AB27B0" w:rsidRPr="00BA7258" w:rsidRDefault="00AB27B0" w:rsidP="00F676EB">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14A00B52" w14:textId="77777777" w:rsidR="00AB27B0" w:rsidRPr="00BA7258" w:rsidRDefault="00AB27B0" w:rsidP="00F676EB">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5ADF06FA" w14:textId="77777777" w:rsidR="00AB27B0" w:rsidRPr="00BA7258" w:rsidRDefault="00AB27B0" w:rsidP="00F676EB">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391B9BE2" w14:textId="77777777" w:rsidR="00AB27B0" w:rsidRPr="00BA7258" w:rsidRDefault="00AB27B0" w:rsidP="00F676EB">
            <w:pPr>
              <w:spacing w:before="100" w:after="100"/>
              <w:ind w:left="100" w:right="100"/>
              <w:jc w:val="right"/>
              <w:rPr>
                <w:rFonts w:ascii="Calibri" w:hAnsi="Calibri" w:cs="Calibri"/>
                <w:sz w:val="22"/>
              </w:rPr>
            </w:pPr>
          </w:p>
        </w:tc>
      </w:tr>
      <w:tr w:rsidR="00AB27B0" w:rsidRPr="00BA7258" w14:paraId="10B0C6C3" w14:textId="77777777" w:rsidTr="00CB0E98">
        <w:trPr>
          <w:cantSplit/>
        </w:trPr>
        <w:tc>
          <w:tcPr>
            <w:tcW w:w="714" w:type="pct"/>
            <w:tcBorders>
              <w:bottom w:val="single" w:sz="16" w:space="0" w:color="666666"/>
            </w:tcBorders>
            <w:shd w:val="clear" w:color="auto" w:fill="FFFFFF"/>
            <w:tcMar>
              <w:top w:w="0" w:type="dxa"/>
              <w:left w:w="0" w:type="dxa"/>
              <w:bottom w:w="0" w:type="dxa"/>
              <w:right w:w="0" w:type="dxa"/>
            </w:tcMar>
            <w:vAlign w:val="center"/>
          </w:tcPr>
          <w:p w14:paraId="454A15ED" w14:textId="77777777" w:rsidR="00AB27B0" w:rsidRPr="00BA7258" w:rsidRDefault="00AB27B0" w:rsidP="00F676EB">
            <w:pPr>
              <w:spacing w:before="100" w:after="100"/>
              <w:ind w:left="100" w:right="100"/>
              <w:rPr>
                <w:rFonts w:ascii="Calibri" w:hAnsi="Calibri" w:cs="Calibri"/>
                <w:sz w:val="22"/>
              </w:rPr>
            </w:pPr>
            <w:r w:rsidRPr="00BA7258">
              <w:rPr>
                <w:rFonts w:ascii="Calibri" w:eastAsia="DejaVu Sans" w:hAnsi="Calibri" w:cs="Calibri"/>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4637EC0E" w14:textId="77777777" w:rsidR="00AB27B0" w:rsidRPr="00BA7258" w:rsidRDefault="00AB27B0" w:rsidP="00F676EB">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6A67AF72" w14:textId="77777777" w:rsidR="00AB27B0" w:rsidRPr="00BA7258" w:rsidRDefault="00AB27B0" w:rsidP="00F676EB">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26C2AADE" w14:textId="77777777" w:rsidR="00AB27B0" w:rsidRPr="00BA7258" w:rsidRDefault="00AB27B0" w:rsidP="00F676EB">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1521C332" w14:textId="77777777" w:rsidR="00AB27B0" w:rsidRPr="00BA7258" w:rsidRDefault="00AB27B0" w:rsidP="00F676EB">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4B49FFA6" w14:textId="77777777" w:rsidR="00AB27B0" w:rsidRPr="00BA7258" w:rsidRDefault="00AB27B0" w:rsidP="00F676EB">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70E15CC4" w14:textId="77777777" w:rsidR="00AB27B0" w:rsidRPr="00BA7258" w:rsidRDefault="00AB27B0" w:rsidP="00F676EB">
            <w:pPr>
              <w:spacing w:before="100" w:after="100"/>
              <w:ind w:left="100" w:right="100"/>
              <w:jc w:val="right"/>
              <w:rPr>
                <w:rFonts w:ascii="Calibri" w:hAnsi="Calibri" w:cs="Calibri"/>
                <w:sz w:val="22"/>
              </w:rPr>
            </w:pPr>
          </w:p>
        </w:tc>
      </w:tr>
    </w:tbl>
    <w:p w14:paraId="68C5EE8B" w14:textId="0B400C14" w:rsidR="00AB27B0" w:rsidRDefault="00AB27B0" w:rsidP="00AB27B0">
      <w:pPr>
        <w:pStyle w:val="BodyText"/>
      </w:pPr>
    </w:p>
    <w:p w14:paraId="7594B11B" w14:textId="77777777" w:rsidR="0030638B" w:rsidRDefault="0065771A" w:rsidP="00C42B76">
      <w:pPr>
        <w:pStyle w:val="BodyText"/>
        <w:spacing w:after="0"/>
      </w:pPr>
      <w:bookmarkStart w:id="6" w:name="X76c012320bb40ab1f60d46608e710f0e111cc52"/>
      <w:bookmarkEnd w:id="5"/>
      <w:r w:rsidRPr="00C42B76">
        <w:rPr>
          <w:rFonts w:ascii="Calibri" w:hAnsi="Calibri" w:cs="Calibri"/>
          <w:sz w:val="22"/>
          <w:szCs w:val="22"/>
        </w:rPr>
        <w:t>Figure 3. ACFI Category - Change in Proportion of Total Care Days Year to Date – Year on Year</w:t>
      </w:r>
      <w:r>
        <w:rPr>
          <w:rStyle w:val="FootnoteReference"/>
        </w:rPr>
        <w:footnoteReference w:id="3"/>
      </w:r>
    </w:p>
    <w:p w14:paraId="645B429B" w14:textId="77777777" w:rsidR="0030638B" w:rsidRDefault="0065771A">
      <w:pPr>
        <w:pStyle w:val="CaptionedFigure"/>
      </w:pPr>
      <w:r>
        <w:rPr>
          <w:noProof/>
        </w:rPr>
        <w:drawing>
          <wp:inline distT="0" distB="0" distL="0" distR="0" wp14:anchorId="67694BA6" wp14:editId="4D881132">
            <wp:extent cx="5334000" cy="3048000"/>
            <wp:effectExtent l="0" t="0" r="0" b="0"/>
            <wp:docPr id="4" name="Picture" descr="ACFI Category - Change in Proportion of Total Care Days Year to Date – Year on Year"/>
            <wp:cNvGraphicFramePr/>
            <a:graphic xmlns:a="http://schemas.openxmlformats.org/drawingml/2006/main">
              <a:graphicData uri="http://schemas.openxmlformats.org/drawingml/2006/picture">
                <pic:pic xmlns:pic="http://schemas.openxmlformats.org/drawingml/2006/picture">
                  <pic:nvPicPr>
                    <pic:cNvPr id="0" name="Picture" descr="/home/ds0033@central.health/acfi-monitoring-report/results/acfi-monthly-monitoring-report-october-2021_files/figure-docx/chart3-1.png"/>
                    <pic:cNvPicPr>
                      <a:picLocks noChangeAspect="1" noChangeArrowheads="1"/>
                    </pic:cNvPicPr>
                  </pic:nvPicPr>
                  <pic:blipFill>
                    <a:blip r:embed="rId10"/>
                    <a:stretch>
                      <a:fillRect/>
                    </a:stretch>
                  </pic:blipFill>
                  <pic:spPr bwMode="auto">
                    <a:xfrm>
                      <a:off x="0" y="0"/>
                      <a:ext cx="5334000" cy="3048000"/>
                    </a:xfrm>
                    <a:prstGeom prst="rect">
                      <a:avLst/>
                    </a:prstGeom>
                    <a:noFill/>
                    <a:ln w="9525">
                      <a:noFill/>
                      <a:headEnd/>
                      <a:tailEnd/>
                    </a:ln>
                  </pic:spPr>
                </pic:pic>
              </a:graphicData>
            </a:graphic>
          </wp:inline>
        </w:drawing>
      </w:r>
    </w:p>
    <w:bookmarkEnd w:id="0"/>
    <w:bookmarkEnd w:id="6"/>
    <w:sectPr w:rsidR="0030638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460E0" w14:textId="77777777" w:rsidR="00F676EB" w:rsidRDefault="00F676EB">
      <w:pPr>
        <w:spacing w:after="0"/>
      </w:pPr>
      <w:r>
        <w:separator/>
      </w:r>
    </w:p>
  </w:endnote>
  <w:endnote w:type="continuationSeparator" w:id="0">
    <w:p w14:paraId="5AAFDBB2" w14:textId="77777777" w:rsidR="00F676EB" w:rsidRDefault="00F676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88899" w14:textId="77777777" w:rsidR="00F676EB" w:rsidRDefault="00F676EB">
      <w:r>
        <w:separator/>
      </w:r>
    </w:p>
  </w:footnote>
  <w:footnote w:type="continuationSeparator" w:id="0">
    <w:p w14:paraId="4CA9928F" w14:textId="77777777" w:rsidR="00F676EB" w:rsidRDefault="00F676EB">
      <w:r>
        <w:continuationSeparator/>
      </w:r>
    </w:p>
  </w:footnote>
  <w:footnote w:id="1">
    <w:p w14:paraId="54754EFC" w14:textId="77777777" w:rsidR="00F676EB" w:rsidRDefault="00F676EB">
      <w:pPr>
        <w:pStyle w:val="FootnoteText"/>
      </w:pPr>
      <w:r>
        <w:rPr>
          <w:rStyle w:val="FootnoteReference"/>
        </w:rPr>
        <w:footnoteRef/>
      </w:r>
      <w:r>
        <w:t xml:space="preserve"> All $ values are based on ACFI Question Responses and calculated at 2021/22 ACFI rates.</w:t>
      </w:r>
    </w:p>
  </w:footnote>
  <w:footnote w:id="2">
    <w:p w14:paraId="710D71F3" w14:textId="77777777" w:rsidR="00F676EB" w:rsidRDefault="00F676EB" w:rsidP="00AB27B0">
      <w:pPr>
        <w:pStyle w:val="FootnoteText"/>
      </w:pPr>
      <w:r>
        <w:rPr>
          <w:rStyle w:val="FootnoteReference"/>
        </w:rPr>
        <w:footnoteRef/>
      </w:r>
      <w:r>
        <w:t xml:space="preserve"> Based on full time equivalent residents per year for 2020/21. Only includes providers active during July 2021.</w:t>
      </w:r>
    </w:p>
  </w:footnote>
  <w:footnote w:id="3">
    <w:p w14:paraId="1C96CD7A" w14:textId="77777777" w:rsidR="00F676EB" w:rsidRDefault="00F676EB">
      <w:pPr>
        <w:pStyle w:val="FootnoteText"/>
      </w:pPr>
      <w:r>
        <w:rPr>
          <w:rStyle w:val="FootnoteReference"/>
        </w:rPr>
        <w:footnoteRef/>
      </w:r>
      <w:r>
        <w:t xml:space="preserve"> Compares change in proportion of care days for start of July to end of October between 2020/21 and 2021/22.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A990"/>
    <w:multiLevelType w:val="multilevel"/>
    <w:tmpl w:val="B41405C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F760CCF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DC5C3942"/>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0A99412"/>
    <w:multiLevelType w:val="multilevel"/>
    <w:tmpl w:val="F9FCFB58"/>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638B"/>
    <w:rsid w:val="0017282B"/>
    <w:rsid w:val="001F3E33"/>
    <w:rsid w:val="0030638B"/>
    <w:rsid w:val="003E262F"/>
    <w:rsid w:val="004D00C2"/>
    <w:rsid w:val="0065771A"/>
    <w:rsid w:val="009C7FE1"/>
    <w:rsid w:val="00AB27B0"/>
    <w:rsid w:val="00AC114A"/>
    <w:rsid w:val="00C42B76"/>
    <w:rsid w:val="00CB0E98"/>
    <w:rsid w:val="00F676E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69D7"/>
  <w15:docId w15:val="{9160549F-96F3-43D1-A72B-E837A56F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6625</TotalTime>
  <Pages>8</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DONOHOE, Shane</cp:lastModifiedBy>
  <cp:revision>7</cp:revision>
  <dcterms:created xsi:type="dcterms:W3CDTF">2022-02-08T03:49:00Z</dcterms:created>
  <dcterms:modified xsi:type="dcterms:W3CDTF">2022-02-15T00:40:00Z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