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35AEA0C7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6A6A8E">
        <w:rPr>
          <w:sz w:val="22"/>
          <w:szCs w:val="22"/>
        </w:rPr>
        <w:t>14</w:t>
      </w:r>
      <w:r w:rsidR="00F47BE7">
        <w:rPr>
          <w:sz w:val="22"/>
          <w:szCs w:val="22"/>
        </w:rPr>
        <w:t xml:space="preserve"> December</w:t>
      </w:r>
      <w:r w:rsidRPr="00EC592D">
        <w:rPr>
          <w:sz w:val="22"/>
          <w:szCs w:val="22"/>
        </w:rPr>
        <w:t xml:space="preserve"> 2021 – Summary of Outcomes</w:t>
      </w:r>
    </w:p>
    <w:p w14:paraId="253C15E5" w14:textId="77777777" w:rsidR="00086D69" w:rsidRDefault="00086D69" w:rsidP="00086D69">
      <w:r w:rsidRPr="00125A83">
        <w:t xml:space="preserve">The </w:t>
      </w:r>
      <w:r>
        <w:t>Commonwealth</w:t>
      </w:r>
      <w:r w:rsidRPr="00125A83">
        <w:t xml:space="preserve"> </w:t>
      </w:r>
      <w:r>
        <w:t>provided an update on the COVID-19 vaccination rollout for people with disability and disability support workers. This included:</w:t>
      </w:r>
    </w:p>
    <w:p w14:paraId="2283FD69" w14:textId="4B2E1C97" w:rsidR="00675EBF" w:rsidRDefault="00675EBF" w:rsidP="00675EBF">
      <w:pPr>
        <w:pStyle w:val="ListParagraph"/>
        <w:numPr>
          <w:ilvl w:val="0"/>
          <w:numId w:val="27"/>
        </w:numPr>
      </w:pPr>
      <w:r>
        <w:t>current vaccination rates among:</w:t>
      </w:r>
    </w:p>
    <w:p w14:paraId="3C9D63DC" w14:textId="7EEE61C0" w:rsidR="00675EBF" w:rsidRDefault="007871FC" w:rsidP="00675EBF">
      <w:pPr>
        <w:pStyle w:val="ListParagraph"/>
        <w:numPr>
          <w:ilvl w:val="1"/>
          <w:numId w:val="27"/>
        </w:numPr>
      </w:pPr>
      <w:r>
        <w:t xml:space="preserve">National Disability Insurance Scheme </w:t>
      </w:r>
      <w:r w:rsidRPr="007871FC">
        <w:t>(</w:t>
      </w:r>
      <w:r w:rsidR="00675EBF" w:rsidRPr="007871FC">
        <w:t>NDIS</w:t>
      </w:r>
      <w:r w:rsidRPr="007871FC">
        <w:t>)</w:t>
      </w:r>
      <w:r w:rsidR="00675EBF">
        <w:t xml:space="preserve"> participants</w:t>
      </w:r>
      <w:r w:rsidR="009D055C">
        <w:t>, and</w:t>
      </w:r>
    </w:p>
    <w:p w14:paraId="7E715340" w14:textId="252ACFB5" w:rsidR="008C5C8E" w:rsidRDefault="00675EBF" w:rsidP="008C5C8E">
      <w:pPr>
        <w:pStyle w:val="ListParagraph"/>
        <w:numPr>
          <w:ilvl w:val="1"/>
          <w:numId w:val="27"/>
        </w:numPr>
      </w:pPr>
      <w:r>
        <w:t xml:space="preserve">Disability Support Pension </w:t>
      </w:r>
      <w:r w:rsidRPr="00ED0602">
        <w:t>(DSP)</w:t>
      </w:r>
      <w:r>
        <w:t xml:space="preserve"> recipient</w:t>
      </w:r>
      <w:r w:rsidR="00687313">
        <w:t>s</w:t>
      </w:r>
    </w:p>
    <w:p w14:paraId="6E5E2B70" w14:textId="7166102A" w:rsidR="001737C8" w:rsidRPr="00D35735" w:rsidRDefault="00673741" w:rsidP="001737C8">
      <w:pPr>
        <w:pStyle w:val="ListParagraph"/>
        <w:numPr>
          <w:ilvl w:val="0"/>
          <w:numId w:val="27"/>
        </w:numPr>
      </w:pPr>
      <w:r w:rsidRPr="00D35735">
        <w:t>COVID-19 cases and related deaths among NDIS participants and workers</w:t>
      </w:r>
    </w:p>
    <w:p w14:paraId="7387190F" w14:textId="60877659" w:rsidR="001737C8" w:rsidRPr="00D35735" w:rsidRDefault="001737C8" w:rsidP="001737C8">
      <w:pPr>
        <w:pStyle w:val="ListParagraph"/>
        <w:numPr>
          <w:ilvl w:val="0"/>
          <w:numId w:val="27"/>
        </w:numPr>
      </w:pPr>
      <w:r w:rsidRPr="00D35735">
        <w:t xml:space="preserve">forthcoming publication of data on </w:t>
      </w:r>
      <w:r w:rsidR="005F2A8E" w:rsidRPr="00D35735">
        <w:t>NDIS participant vaccination rates</w:t>
      </w:r>
    </w:p>
    <w:p w14:paraId="2771F022" w14:textId="5FC4DDAB" w:rsidR="007654D8" w:rsidRPr="00D35735" w:rsidRDefault="008C5C8E" w:rsidP="005B1296">
      <w:pPr>
        <w:pStyle w:val="ListParagraph"/>
        <w:numPr>
          <w:ilvl w:val="0"/>
          <w:numId w:val="27"/>
        </w:numPr>
      </w:pPr>
      <w:r w:rsidRPr="00D35735">
        <w:t>the</w:t>
      </w:r>
      <w:r w:rsidR="007654D8" w:rsidRPr="00D35735">
        <w:t xml:space="preserve"> booster rollout</w:t>
      </w:r>
      <w:r w:rsidRPr="00D35735">
        <w:t xml:space="preserve"> program</w:t>
      </w:r>
      <w:r w:rsidR="004663D8">
        <w:t>,</w:t>
      </w:r>
      <w:r w:rsidR="007654D8" w:rsidRPr="00D35735">
        <w:t xml:space="preserve"> including:</w:t>
      </w:r>
    </w:p>
    <w:p w14:paraId="6F063E77" w14:textId="428CFDB2" w:rsidR="007654D8" w:rsidRDefault="00CC534E" w:rsidP="007654D8">
      <w:pPr>
        <w:pStyle w:val="ListParagraph"/>
        <w:numPr>
          <w:ilvl w:val="1"/>
          <w:numId w:val="27"/>
        </w:numPr>
      </w:pPr>
      <w:r>
        <w:t xml:space="preserve">the </w:t>
      </w:r>
      <w:r w:rsidR="002E6763">
        <w:t>a</w:t>
      </w:r>
      <w:r>
        <w:t xml:space="preserve">vailability of </w:t>
      </w:r>
      <w:r w:rsidR="002E6763">
        <w:t xml:space="preserve">booster </w:t>
      </w:r>
      <w:r w:rsidR="007654D8">
        <w:t>dose</w:t>
      </w:r>
      <w:r>
        <w:t>s</w:t>
      </w:r>
      <w:r w:rsidR="002E6763">
        <w:t xml:space="preserve"> </w:t>
      </w:r>
      <w:r>
        <w:t>5</w:t>
      </w:r>
      <w:r w:rsidR="002E6763">
        <w:t xml:space="preserve"> months</w:t>
      </w:r>
      <w:r w:rsidR="00E555DB">
        <w:t xml:space="preserve"> </w:t>
      </w:r>
      <w:r>
        <w:t>after the completion of primary vaccination course</w:t>
      </w:r>
      <w:r w:rsidR="00AE625C">
        <w:t>, and</w:t>
      </w:r>
    </w:p>
    <w:p w14:paraId="6043E312" w14:textId="766F075A" w:rsidR="00C1751C" w:rsidRDefault="00036110" w:rsidP="00036110">
      <w:pPr>
        <w:pStyle w:val="ListParagraph"/>
        <w:numPr>
          <w:ilvl w:val="1"/>
          <w:numId w:val="27"/>
        </w:numPr>
      </w:pPr>
      <w:r>
        <w:t>prioritis</w:t>
      </w:r>
      <w:r w:rsidR="008C5C8E">
        <w:t>ation of</w:t>
      </w:r>
      <w:r w:rsidR="007654D8">
        <w:t xml:space="preserve"> in-reach </w:t>
      </w:r>
      <w:r w:rsidR="008C5C8E">
        <w:t>vaccination in</w:t>
      </w:r>
      <w:r w:rsidR="00E555DB">
        <w:t xml:space="preserve"> disability residential settings</w:t>
      </w:r>
    </w:p>
    <w:p w14:paraId="093D707A" w14:textId="7BA4C104" w:rsidR="00C1751C" w:rsidRDefault="00CC534E" w:rsidP="00C1751C">
      <w:pPr>
        <w:pStyle w:val="ListParagraph"/>
        <w:numPr>
          <w:ilvl w:val="0"/>
          <w:numId w:val="27"/>
        </w:numPr>
      </w:pPr>
      <w:r>
        <w:t>development of a framework</w:t>
      </w:r>
      <w:r w:rsidR="00F70F7B">
        <w:t xml:space="preserve"> </w:t>
      </w:r>
      <w:r w:rsidR="00633E86">
        <w:t>for</w:t>
      </w:r>
      <w:r w:rsidR="00F70F7B">
        <w:t xml:space="preserve"> the use of</w:t>
      </w:r>
      <w:r w:rsidR="00C1751C">
        <w:t xml:space="preserve"> Rapid Antigen Testing</w:t>
      </w:r>
      <w:r w:rsidR="00ED0602">
        <w:t xml:space="preserve"> (RAT)</w:t>
      </w:r>
    </w:p>
    <w:p w14:paraId="3778477D" w14:textId="21CDD72F" w:rsidR="00C1751C" w:rsidRDefault="00F70F7B" w:rsidP="007871FC">
      <w:pPr>
        <w:pStyle w:val="ListParagraph"/>
        <w:numPr>
          <w:ilvl w:val="0"/>
          <w:numId w:val="27"/>
        </w:numPr>
      </w:pPr>
      <w:r>
        <w:t xml:space="preserve">the </w:t>
      </w:r>
      <w:r w:rsidR="00C1751C">
        <w:t xml:space="preserve">NDIS </w:t>
      </w:r>
      <w:r>
        <w:t xml:space="preserve">Quality and Safeguards Commission’s </w:t>
      </w:r>
      <w:r w:rsidR="00C1751C">
        <w:t>monitoring o</w:t>
      </w:r>
      <w:r w:rsidR="00001FF0">
        <w:t>f</w:t>
      </w:r>
      <w:r w:rsidR="00C1751C">
        <w:t xml:space="preserve"> provider compliance </w:t>
      </w:r>
      <w:r>
        <w:t>with public health orders requiring vaccination of disability support workers</w:t>
      </w:r>
      <w:r w:rsidR="00ED0602">
        <w:t>, and</w:t>
      </w:r>
    </w:p>
    <w:p w14:paraId="77BFF82E" w14:textId="03DD1CC8" w:rsidR="00036110" w:rsidRDefault="00633E86" w:rsidP="00036110">
      <w:pPr>
        <w:pStyle w:val="ListParagraph"/>
        <w:numPr>
          <w:ilvl w:val="0"/>
          <w:numId w:val="27"/>
        </w:numPr>
      </w:pPr>
      <w:r>
        <w:t>recent and upcoming communication activities</w:t>
      </w:r>
      <w:r w:rsidR="00036110">
        <w:t>.</w:t>
      </w:r>
    </w:p>
    <w:p w14:paraId="2D3B85F1" w14:textId="5B4E683D" w:rsidR="00AB5E10" w:rsidRDefault="00C1751C">
      <w:r>
        <w:t xml:space="preserve">States and territories provided </w:t>
      </w:r>
      <w:r w:rsidR="00F83531">
        <w:t xml:space="preserve">jurisdictional </w:t>
      </w:r>
      <w:r>
        <w:t>update</w:t>
      </w:r>
      <w:r w:rsidR="00EF6C7E">
        <w:t>s</w:t>
      </w:r>
      <w:r w:rsidR="00BE71D4">
        <w:t>. Some jurisdictions</w:t>
      </w:r>
      <w:r w:rsidR="00F83531">
        <w:t xml:space="preserve"> outlin</w:t>
      </w:r>
      <w:r w:rsidR="00BE71D4">
        <w:t>ed</w:t>
      </w:r>
      <w:r w:rsidR="00F83531">
        <w:t xml:space="preserve"> their process</w:t>
      </w:r>
      <w:r w:rsidR="004A63A6">
        <w:t>es</w:t>
      </w:r>
      <w:r w:rsidR="00F83531">
        <w:t xml:space="preserve"> for reaching out to unvaccinated NDIS participants.</w:t>
      </w:r>
    </w:p>
    <w:p w14:paraId="333718F6" w14:textId="263D2A35" w:rsidR="004779A0" w:rsidRDefault="004779A0" w:rsidP="00573ED0">
      <w:pPr>
        <w:contextualSpacing/>
      </w:pPr>
      <w:r w:rsidRPr="00125A83">
        <w:t>The Advisory Committee</w:t>
      </w:r>
      <w:r w:rsidR="00B515A7">
        <w:t xml:space="preserve"> </w:t>
      </w:r>
      <w:r w:rsidRPr="00125A83">
        <w:t>discussed:</w:t>
      </w:r>
    </w:p>
    <w:p w14:paraId="71261561" w14:textId="7986819A" w:rsidR="00BE71D4" w:rsidRDefault="00BE71D4" w:rsidP="00BE71D4">
      <w:pPr>
        <w:pStyle w:val="ListParagraph"/>
        <w:numPr>
          <w:ilvl w:val="0"/>
          <w:numId w:val="26"/>
        </w:numPr>
      </w:pPr>
      <w:r>
        <w:t xml:space="preserve">the </w:t>
      </w:r>
      <w:r w:rsidR="00CA759C">
        <w:t>importance of</w:t>
      </w:r>
      <w:r>
        <w:t xml:space="preserve"> clear guidance and communications on RA</w:t>
      </w:r>
      <w:r w:rsidR="004C00F7">
        <w:t>T, including guidance on the legal implications for</w:t>
      </w:r>
      <w:r>
        <w:t xml:space="preserve"> disability s</w:t>
      </w:r>
      <w:r w:rsidR="004C00F7">
        <w:t>ervice</w:t>
      </w:r>
      <w:r>
        <w:t xml:space="preserve"> providers and self-managed NDIS participants</w:t>
      </w:r>
    </w:p>
    <w:p w14:paraId="2658DD1E" w14:textId="635E316C" w:rsidR="00BE71D4" w:rsidRDefault="00CA759C" w:rsidP="00BE71D4">
      <w:pPr>
        <w:pStyle w:val="ListParagraph"/>
        <w:numPr>
          <w:ilvl w:val="0"/>
          <w:numId w:val="26"/>
        </w:numPr>
      </w:pPr>
      <w:r>
        <w:t>strategies to improve vaccination rates among DSP recipients</w:t>
      </w:r>
    </w:p>
    <w:p w14:paraId="4DE7A2BA" w14:textId="5601D9DD" w:rsidR="003C15D2" w:rsidRDefault="00001FF0" w:rsidP="004777B5">
      <w:pPr>
        <w:pStyle w:val="ListParagraph"/>
        <w:numPr>
          <w:ilvl w:val="0"/>
          <w:numId w:val="26"/>
        </w:numPr>
      </w:pPr>
      <w:r>
        <w:t xml:space="preserve">the importance of </w:t>
      </w:r>
      <w:r w:rsidR="003C15D2">
        <w:t>clear communications</w:t>
      </w:r>
      <w:r w:rsidR="00032375">
        <w:t xml:space="preserve"> and reminders</w:t>
      </w:r>
      <w:r w:rsidR="003C15D2">
        <w:t xml:space="preserve"> </w:t>
      </w:r>
      <w:r w:rsidR="00032375">
        <w:t>about</w:t>
      </w:r>
      <w:r w:rsidR="007654D8">
        <w:t xml:space="preserve"> booster doses</w:t>
      </w:r>
    </w:p>
    <w:p w14:paraId="5EB1CBFD" w14:textId="77777777" w:rsidR="00E23A33" w:rsidRDefault="00032375" w:rsidP="00E23A33">
      <w:pPr>
        <w:pStyle w:val="ListParagraph"/>
        <w:numPr>
          <w:ilvl w:val="0"/>
          <w:numId w:val="26"/>
        </w:numPr>
      </w:pPr>
      <w:r>
        <w:t>requirements for disability support workers to receive booster doses</w:t>
      </w:r>
    </w:p>
    <w:p w14:paraId="43D56E3A" w14:textId="77777777" w:rsidR="00E23A33" w:rsidRDefault="00E23A33" w:rsidP="00E23A33">
      <w:pPr>
        <w:pStyle w:val="ListParagraph"/>
        <w:numPr>
          <w:ilvl w:val="0"/>
          <w:numId w:val="26"/>
        </w:numPr>
      </w:pPr>
      <w:r>
        <w:t>coordination of in-reach vaccination for disability residential settings, including:</w:t>
      </w:r>
    </w:p>
    <w:p w14:paraId="1B56A206" w14:textId="127FB298" w:rsidR="008E6DF2" w:rsidRDefault="008E6DF2" w:rsidP="00E23A33">
      <w:pPr>
        <w:pStyle w:val="ListParagraph"/>
        <w:numPr>
          <w:ilvl w:val="1"/>
          <w:numId w:val="26"/>
        </w:numPr>
      </w:pPr>
      <w:r>
        <w:t>notice</w:t>
      </w:r>
      <w:r w:rsidR="00E23A33">
        <w:t xml:space="preserve"> </w:t>
      </w:r>
      <w:r>
        <w:t>provided to disability service providers,</w:t>
      </w:r>
      <w:r w:rsidR="00E23A33">
        <w:t xml:space="preserve"> </w:t>
      </w:r>
    </w:p>
    <w:p w14:paraId="585D351B" w14:textId="77777777" w:rsidR="00E23A33" w:rsidRDefault="008E6DF2" w:rsidP="008E6DF2">
      <w:pPr>
        <w:pStyle w:val="ListParagraph"/>
        <w:numPr>
          <w:ilvl w:val="1"/>
          <w:numId w:val="26"/>
        </w:numPr>
      </w:pPr>
      <w:r>
        <w:t xml:space="preserve">coordination </w:t>
      </w:r>
      <w:r w:rsidR="00E23A33">
        <w:t xml:space="preserve">with state and territory out-reach to unvaccinated NDIS participants, and </w:t>
      </w:r>
    </w:p>
    <w:p w14:paraId="5A283E2C" w14:textId="1C79F52B" w:rsidR="002E6763" w:rsidRDefault="00C26713" w:rsidP="008E6DF2">
      <w:pPr>
        <w:pStyle w:val="ListParagraph"/>
        <w:numPr>
          <w:ilvl w:val="1"/>
          <w:numId w:val="26"/>
        </w:numPr>
      </w:pPr>
      <w:r>
        <w:t>use of</w:t>
      </w:r>
      <w:r w:rsidR="00E23A33">
        <w:t xml:space="preserve"> learnings on vaccine refusal gained through out-reach</w:t>
      </w:r>
      <w:r>
        <w:t xml:space="preserve"> activities</w:t>
      </w:r>
    </w:p>
    <w:p w14:paraId="578A79ED" w14:textId="06517F6D" w:rsidR="00673741" w:rsidRDefault="008644C8" w:rsidP="00856C2B">
      <w:pPr>
        <w:pStyle w:val="ListParagraph"/>
        <w:numPr>
          <w:ilvl w:val="0"/>
          <w:numId w:val="26"/>
        </w:numPr>
      </w:pPr>
      <w:r>
        <w:t>appropriate approach</w:t>
      </w:r>
      <w:r w:rsidR="00032375">
        <w:t>es</w:t>
      </w:r>
      <w:r>
        <w:t xml:space="preserve"> when engaging </w:t>
      </w:r>
      <w:r w:rsidR="00032375">
        <w:t xml:space="preserve">directly </w:t>
      </w:r>
      <w:r>
        <w:t xml:space="preserve">with people with disability </w:t>
      </w:r>
      <w:r w:rsidR="00032375">
        <w:t>about vaccination, and</w:t>
      </w:r>
      <w:r w:rsidR="00284962">
        <w:t xml:space="preserve"> </w:t>
      </w:r>
    </w:p>
    <w:p w14:paraId="7A7F9B6A" w14:textId="3E583294" w:rsidR="00032375" w:rsidRDefault="00032375" w:rsidP="00032375">
      <w:pPr>
        <w:pStyle w:val="ListParagraph"/>
        <w:numPr>
          <w:ilvl w:val="0"/>
          <w:numId w:val="26"/>
        </w:numPr>
      </w:pPr>
      <w:r>
        <w:t xml:space="preserve">concerns about plateauing vaccination rates for </w:t>
      </w:r>
      <w:r w:rsidR="00AB5E10">
        <w:t>NDIS participants</w:t>
      </w:r>
      <w:r>
        <w:t xml:space="preserve"> aged 12 to 15 years</w:t>
      </w:r>
      <w:r w:rsidR="00AB5E10">
        <w:t>.</w:t>
      </w:r>
    </w:p>
    <w:p w14:paraId="13DA25D1" w14:textId="1A6983F8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7D7CC25C" w14:textId="595F3DA0" w:rsidR="0064384B" w:rsidRDefault="005304B6" w:rsidP="007A5C37">
      <w:r>
        <w:t>The Department will:</w:t>
      </w:r>
    </w:p>
    <w:p w14:paraId="7319CE80" w14:textId="77777777" w:rsidR="00C26713" w:rsidRDefault="00C26713" w:rsidP="00C26713">
      <w:pPr>
        <w:pStyle w:val="ListParagraph"/>
        <w:numPr>
          <w:ilvl w:val="0"/>
          <w:numId w:val="27"/>
        </w:numPr>
      </w:pPr>
      <w:r>
        <w:t>raise the issue of booster requirements for disability support workers with the Australian Health Protection Principal Committee</w:t>
      </w:r>
    </w:p>
    <w:p w14:paraId="5FFFCAF4" w14:textId="7F921F42" w:rsidR="00C26713" w:rsidRDefault="00FF252C" w:rsidP="00FF252C">
      <w:pPr>
        <w:pStyle w:val="ListParagraph"/>
        <w:numPr>
          <w:ilvl w:val="0"/>
          <w:numId w:val="27"/>
        </w:numPr>
      </w:pPr>
      <w:r>
        <w:t>report on whether</w:t>
      </w:r>
      <w:r w:rsidR="001737C8">
        <w:t xml:space="preserve"> the Australian Technical Advisory Group on Immunisation is considering lowering the</w:t>
      </w:r>
      <w:r>
        <w:t xml:space="preserve"> age cohort for booster doses</w:t>
      </w:r>
      <w:r w:rsidR="001737C8">
        <w:t xml:space="preserve"> to include 12</w:t>
      </w:r>
      <w:r w:rsidR="00D35735">
        <w:t xml:space="preserve"> to 17-year-olds, and</w:t>
      </w:r>
    </w:p>
    <w:p w14:paraId="1519ADE2" w14:textId="14156A94" w:rsidR="008644C8" w:rsidRDefault="005F2A8E" w:rsidP="005F2A8E">
      <w:pPr>
        <w:pStyle w:val="ListParagraph"/>
        <w:numPr>
          <w:ilvl w:val="0"/>
          <w:numId w:val="27"/>
        </w:numPr>
      </w:pPr>
      <w:r>
        <w:t>consider strategies to boost vaccination rates among DSP recipients</w:t>
      </w:r>
      <w:r w:rsidR="00B3038E">
        <w:t>,</w:t>
      </w:r>
      <w:r>
        <w:t xml:space="preserve"> in </w:t>
      </w:r>
      <w:r w:rsidR="00B3038E">
        <w:t>light of updated data on vaccination rates,</w:t>
      </w:r>
      <w:r w:rsidR="008644C8">
        <w:t xml:space="preserve"> </w:t>
      </w:r>
      <w:r w:rsidR="00B3038E">
        <w:t xml:space="preserve">at </w:t>
      </w:r>
      <w:r w:rsidR="004A63A6">
        <w:t xml:space="preserve">the next </w:t>
      </w:r>
      <w:r w:rsidR="008644C8">
        <w:t>Advisory Committee meeting</w:t>
      </w:r>
      <w:r>
        <w:t>.</w:t>
      </w:r>
    </w:p>
    <w:p w14:paraId="169ADEDF" w14:textId="6F0D32FD" w:rsidR="00936E63" w:rsidRPr="00E77E53" w:rsidRDefault="00AB53DD" w:rsidP="000C5B08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r w:rsidR="002866D0">
        <w:t>1</w:t>
      </w:r>
      <w:r w:rsidR="00284962">
        <w:t>1</w:t>
      </w:r>
      <w:r w:rsidR="0064198D">
        <w:t xml:space="preserve"> </w:t>
      </w:r>
      <w:r w:rsidR="00284962">
        <w:t>January</w:t>
      </w:r>
      <w:r w:rsidR="00E77E53">
        <w:t xml:space="preserve"> 202</w:t>
      </w:r>
      <w:r w:rsidR="00284962">
        <w:t>2</w:t>
      </w:r>
      <w:r w:rsidR="00E77E53">
        <w:t>.</w:t>
      </w:r>
      <w:bookmarkEnd w:id="0"/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4593C" w14:textId="77777777" w:rsidR="00A11578" w:rsidRDefault="00A11578" w:rsidP="002921E5">
      <w:r>
        <w:separator/>
      </w:r>
    </w:p>
  </w:endnote>
  <w:endnote w:type="continuationSeparator" w:id="0">
    <w:p w14:paraId="5452930E" w14:textId="77777777" w:rsidR="00A11578" w:rsidRDefault="00A11578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0EE7" w14:textId="77777777" w:rsidR="00A11578" w:rsidRDefault="00A11578" w:rsidP="002921E5">
      <w:r>
        <w:separator/>
      </w:r>
    </w:p>
  </w:footnote>
  <w:footnote w:type="continuationSeparator" w:id="0">
    <w:p w14:paraId="47214053" w14:textId="77777777" w:rsidR="00A11578" w:rsidRDefault="00A11578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16"/>
  </w:num>
  <w:num w:numId="9">
    <w:abstractNumId w:val="25"/>
  </w:num>
  <w:num w:numId="10">
    <w:abstractNumId w:val="15"/>
  </w:num>
  <w:num w:numId="11">
    <w:abstractNumId w:val="20"/>
  </w:num>
  <w:num w:numId="12">
    <w:abstractNumId w:val="2"/>
  </w:num>
  <w:num w:numId="13">
    <w:abstractNumId w:val="0"/>
  </w:num>
  <w:num w:numId="14">
    <w:abstractNumId w:val="22"/>
  </w:num>
  <w:num w:numId="15">
    <w:abstractNumId w:val="10"/>
  </w:num>
  <w:num w:numId="16">
    <w:abstractNumId w:val="23"/>
  </w:num>
  <w:num w:numId="17">
    <w:abstractNumId w:val="26"/>
  </w:num>
  <w:num w:numId="18">
    <w:abstractNumId w:val="21"/>
  </w:num>
  <w:num w:numId="19">
    <w:abstractNumId w:val="29"/>
  </w:num>
  <w:num w:numId="20">
    <w:abstractNumId w:val="8"/>
  </w:num>
  <w:num w:numId="21">
    <w:abstractNumId w:val="17"/>
  </w:num>
  <w:num w:numId="22">
    <w:abstractNumId w:val="18"/>
  </w:num>
  <w:num w:numId="23">
    <w:abstractNumId w:val="4"/>
  </w:num>
  <w:num w:numId="24">
    <w:abstractNumId w:val="9"/>
  </w:num>
  <w:num w:numId="25">
    <w:abstractNumId w:val="1"/>
  </w:num>
  <w:num w:numId="26">
    <w:abstractNumId w:val="19"/>
  </w:num>
  <w:num w:numId="27">
    <w:abstractNumId w:val="30"/>
  </w:num>
  <w:num w:numId="28">
    <w:abstractNumId w:val="31"/>
  </w:num>
  <w:num w:numId="29">
    <w:abstractNumId w:val="24"/>
  </w:num>
  <w:num w:numId="30">
    <w:abstractNumId w:val="27"/>
  </w:num>
  <w:num w:numId="31">
    <w:abstractNumId w:val="14"/>
  </w:num>
  <w:num w:numId="3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375"/>
    <w:rsid w:val="00032623"/>
    <w:rsid w:val="00032C36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676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B5A80"/>
    <w:rsid w:val="003C15D2"/>
    <w:rsid w:val="003C242A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73CC"/>
    <w:rsid w:val="0049149D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3741"/>
    <w:rsid w:val="00675A3C"/>
    <w:rsid w:val="00675EBF"/>
    <w:rsid w:val="006771FC"/>
    <w:rsid w:val="006772EE"/>
    <w:rsid w:val="0068284B"/>
    <w:rsid w:val="00682A75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246"/>
    <w:rsid w:val="00872ADE"/>
    <w:rsid w:val="00877361"/>
    <w:rsid w:val="00880609"/>
    <w:rsid w:val="0088252E"/>
    <w:rsid w:val="00885AED"/>
    <w:rsid w:val="00887581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1BF6"/>
    <w:rsid w:val="00BE57FF"/>
    <w:rsid w:val="00BE5D5B"/>
    <w:rsid w:val="00BE71D4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1900"/>
    <w:rsid w:val="00CC243D"/>
    <w:rsid w:val="00CC2C1E"/>
    <w:rsid w:val="00CC534E"/>
    <w:rsid w:val="00CC57D6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3224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D6F"/>
    <w:rsid w:val="00F93F0B"/>
    <w:rsid w:val="00F94BE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cbb158-c4f8-4f65-934a-2613db74c062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2310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- 14 December 2021</dc:title>
  <dc:subject>COVID-19</dc:subject>
  <dc:creator/>
  <cp:keywords>Disability; COVID-19; Health emergency; Coronavirus;</cp:keywords>
  <dc:description/>
  <cp:lastModifiedBy/>
  <cp:revision>1</cp:revision>
  <dcterms:created xsi:type="dcterms:W3CDTF">2022-01-04T23:12:00Z</dcterms:created>
  <dcterms:modified xsi:type="dcterms:W3CDTF">2022-01-04T23:14:00Z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0x010100627A31D48DEF2A41A2944E39A5BED3B7</vt:lpwstr>
  </property>
</Properties>
</file>