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02FA3" w14:textId="77777777" w:rsidR="00D80977" w:rsidRPr="001806B8" w:rsidRDefault="00A86522" w:rsidP="006D7E95">
      <w:pPr>
        <w:pStyle w:val="Heading1"/>
        <w:spacing w:before="0" w:after="240"/>
      </w:pPr>
      <w:r w:rsidRPr="001806B8">
        <w:t>P</w:t>
      </w:r>
      <w:r w:rsidR="00D80977" w:rsidRPr="001806B8">
        <w:t>UBLIC SUMMARY DOCUMENT</w:t>
      </w:r>
    </w:p>
    <w:p w14:paraId="61D8CD70" w14:textId="59C7A228"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r w:rsidR="00B54244">
        <w:rPr>
          <w:rFonts w:eastAsia="Arial Unicode MS"/>
        </w:rPr>
        <w:t xml:space="preserve">Ainscorp </w:t>
      </w:r>
      <w:r w:rsidR="00762569">
        <w:rPr>
          <w:rFonts w:eastAsia="Arial Unicode MS"/>
        </w:rPr>
        <w:t xml:space="preserve">Salts Confidence Natural </w:t>
      </w:r>
      <w:r w:rsidR="00B97DD4">
        <w:rPr>
          <w:rFonts w:eastAsia="Arial Unicode MS"/>
        </w:rPr>
        <w:t>Flat</w:t>
      </w:r>
    </w:p>
    <w:p w14:paraId="554E3C0B" w14:textId="094562EC"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BA4601">
        <w:t xml:space="preserve"> </w:t>
      </w:r>
      <w:r w:rsidR="00762569">
        <w:rPr>
          <w:rFonts w:eastAsia="Arial Unicode MS"/>
        </w:rPr>
        <w:t>Ainscorp</w:t>
      </w:r>
      <w:r w:rsidR="00B97DD4">
        <w:rPr>
          <w:rFonts w:eastAsia="Arial Unicode MS"/>
        </w:rPr>
        <w:t xml:space="preserve"> Pty Ltd</w:t>
      </w:r>
    </w:p>
    <w:p w14:paraId="35626397" w14:textId="15AA4DB6"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>Date of Meeting:</w:t>
      </w:r>
      <w:r w:rsidR="00DD4AD1" w:rsidRPr="001806B8">
        <w:t xml:space="preserve"> </w:t>
      </w:r>
      <w:r w:rsidR="00762569" w:rsidRPr="00762569">
        <w:t>12</w:t>
      </w:r>
      <w:r w:rsidR="00771EC5" w:rsidRPr="00762569">
        <w:t xml:space="preserve"> </w:t>
      </w:r>
      <w:r w:rsidR="00762569" w:rsidRPr="00762569">
        <w:t>October</w:t>
      </w:r>
      <w:r w:rsidR="00771EC5" w:rsidRPr="00762569">
        <w:t xml:space="preserve"> 2021</w:t>
      </w:r>
    </w:p>
    <w:p w14:paraId="21DA353D" w14:textId="77777777" w:rsidR="00D80977" w:rsidRPr="001806B8" w:rsidRDefault="00CF6FE0" w:rsidP="00FC2DFC">
      <w:pPr>
        <w:pStyle w:val="Heading2"/>
        <w:spacing w:before="120"/>
        <w:ind w:left="454" w:hanging="454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14:paraId="4B39370E" w14:textId="21E3F124" w:rsidR="00CB4D33" w:rsidRPr="001806B8" w:rsidRDefault="006A616F" w:rsidP="00CB4D33">
      <w:r w:rsidRPr="00A16E98">
        <w:t xml:space="preserve">The applicant, </w:t>
      </w:r>
      <w:r w:rsidR="00762569">
        <w:rPr>
          <w:rFonts w:eastAsia="Arial Unicode MS"/>
        </w:rPr>
        <w:t>Ainscorp</w:t>
      </w:r>
      <w:r w:rsidR="008B345F" w:rsidRPr="00A16E98">
        <w:t xml:space="preserve">, sought </w:t>
      </w:r>
      <w:r w:rsidR="00317870" w:rsidRPr="00A16E98">
        <w:t>a variation to</w:t>
      </w:r>
      <w:r w:rsidR="00451BC5">
        <w:t xml:space="preserve"> </w:t>
      </w:r>
      <w:bookmarkStart w:id="0" w:name="_Hlk82604099"/>
      <w:r w:rsidR="00451BC5">
        <w:rPr>
          <w:rFonts w:eastAsia="Arial Unicode MS"/>
        </w:rPr>
        <w:t>Ainscorp</w:t>
      </w:r>
      <w:r w:rsidR="00317870" w:rsidRPr="00A16E98">
        <w:t xml:space="preserve"> </w:t>
      </w:r>
      <w:bookmarkEnd w:id="0"/>
      <w:r w:rsidR="00762569">
        <w:rPr>
          <w:rFonts w:eastAsia="Arial Unicode MS"/>
        </w:rPr>
        <w:t xml:space="preserve">Salts Confidence Natural </w:t>
      </w:r>
      <w:r w:rsidR="00C022D7" w:rsidRPr="00CB551A">
        <w:t>(</w:t>
      </w:r>
      <w:r w:rsidR="00C022D7" w:rsidRPr="00533156">
        <w:t>SAS</w:t>
      </w:r>
      <w:r w:rsidR="00B97DD4">
        <w:t> </w:t>
      </w:r>
      <w:r w:rsidR="00C022D7" w:rsidRPr="00533156">
        <w:t xml:space="preserve">Code </w:t>
      </w:r>
      <w:r w:rsidR="00762569" w:rsidRPr="00533156">
        <w:t>5688J</w:t>
      </w:r>
      <w:r w:rsidR="00782AC4" w:rsidRPr="00533156">
        <w:t>)</w:t>
      </w:r>
      <w:r w:rsidR="009E4D61">
        <w:t xml:space="preserve"> </w:t>
      </w:r>
      <w:r w:rsidR="008B345F" w:rsidRPr="00A16E98">
        <w:t xml:space="preserve">in subgroup </w:t>
      </w:r>
      <w:r w:rsidR="00FE274B" w:rsidRPr="00FE274B">
        <w:t>3</w:t>
      </w:r>
      <w:r w:rsidR="00D633AD" w:rsidRPr="00FE274B">
        <w:t>(</w:t>
      </w:r>
      <w:r w:rsidR="00FE274B" w:rsidRPr="00FE274B">
        <w:t>a</w:t>
      </w:r>
      <w:r w:rsidR="00D633AD" w:rsidRPr="00FE274B">
        <w:t>)</w:t>
      </w:r>
      <w:r w:rsidR="008C3BCA" w:rsidRPr="00FE274B">
        <w:t>,</w:t>
      </w:r>
      <w:r w:rsidR="0039428E" w:rsidRPr="00A16E98">
        <w:t xml:space="preserve"> </w:t>
      </w:r>
      <w:r w:rsidR="008B345F" w:rsidRPr="00A16E98">
        <w:t>of the Stoma Appliance Sche</w:t>
      </w:r>
      <w:r w:rsidR="00C022D7" w:rsidRPr="00A16E98">
        <w:t>me (</w:t>
      </w:r>
      <w:r w:rsidR="00062A03" w:rsidRPr="00A16E98">
        <w:t>the Scheme</w:t>
      </w:r>
      <w:r w:rsidR="00C022D7" w:rsidRPr="00A16E98">
        <w:t xml:space="preserve">) Schedule. </w:t>
      </w:r>
      <w:r w:rsidR="00C06C26" w:rsidRPr="00A16E98">
        <w:t>The product</w:t>
      </w:r>
      <w:r w:rsidR="00782AC4" w:rsidRPr="001806B8">
        <w:t>s</w:t>
      </w:r>
      <w:r w:rsidR="008D1C52">
        <w:t xml:space="preserve"> </w:t>
      </w:r>
      <w:r w:rsidR="00533156">
        <w:t>are</w:t>
      </w:r>
      <w:r w:rsidR="00782AC4" w:rsidRPr="001806B8">
        <w:t xml:space="preserve"> currently listed</w:t>
      </w:r>
      <w:r w:rsidR="00CB4D33" w:rsidRPr="001806B8">
        <w:t xml:space="preserve"> at </w:t>
      </w:r>
      <w:r w:rsidR="002F1BA9" w:rsidRPr="001806B8">
        <w:t xml:space="preserve">a </w:t>
      </w:r>
      <w:r w:rsidR="002F1BA9">
        <w:t>unit</w:t>
      </w:r>
      <w:r w:rsidR="002F1BA9" w:rsidRPr="001806B8">
        <w:t xml:space="preserve"> price of </w:t>
      </w:r>
      <w:r w:rsidR="002F1BA9" w:rsidRPr="00FE274B">
        <w:t>$4</w:t>
      </w:r>
      <w:r w:rsidR="002F1BA9">
        <w:t>.</w:t>
      </w:r>
      <w:r w:rsidR="002F1BA9" w:rsidRPr="00FE274B">
        <w:t>674</w:t>
      </w:r>
      <w:r w:rsidR="002F1BA9" w:rsidRPr="001806B8">
        <w:t xml:space="preserve">, with a maximum </w:t>
      </w:r>
      <w:r w:rsidR="002F1BA9">
        <w:t xml:space="preserve">monthly </w:t>
      </w:r>
      <w:r w:rsidR="002F1BA9" w:rsidRPr="001806B8">
        <w:t xml:space="preserve">quantity of </w:t>
      </w:r>
      <w:r w:rsidR="002F1BA9" w:rsidRPr="00451BC5">
        <w:t>40</w:t>
      </w:r>
      <w:r w:rsidR="002F1BA9" w:rsidRPr="001806B8">
        <w:t xml:space="preserve"> </w:t>
      </w:r>
      <w:r w:rsidR="002F1BA9">
        <w:t>units</w:t>
      </w:r>
      <w:r w:rsidR="002F1BA9" w:rsidRPr="001806B8">
        <w:t>.</w:t>
      </w:r>
    </w:p>
    <w:p w14:paraId="01222B78" w14:textId="2EBC693F" w:rsidR="00014510" w:rsidRPr="001806B8" w:rsidRDefault="00782AC4" w:rsidP="00FC2DFC">
      <w:pPr>
        <w:pStyle w:val="Heading2"/>
        <w:spacing w:before="120"/>
        <w:ind w:left="454" w:hanging="454"/>
      </w:pPr>
      <w:r w:rsidRPr="001806B8">
        <w:t>Varia</w:t>
      </w:r>
      <w:r w:rsidR="00B97DD4">
        <w:t>tion</w:t>
      </w:r>
    </w:p>
    <w:p w14:paraId="2015092E" w14:textId="6E7DEB6B" w:rsidR="00991634" w:rsidRDefault="00B97DD4" w:rsidP="00523C29">
      <w:r w:rsidRPr="00A16E98">
        <w:t xml:space="preserve">The applicant requested </w:t>
      </w:r>
      <w:r>
        <w:t>an increase to the maximum monthly quantity from 40 units to 60 units.</w:t>
      </w:r>
    </w:p>
    <w:p w14:paraId="518E0950" w14:textId="77777777" w:rsidR="00510859" w:rsidRPr="001806B8" w:rsidRDefault="00510859" w:rsidP="00FC2DFC">
      <w:pPr>
        <w:pStyle w:val="Heading2"/>
        <w:spacing w:before="120"/>
        <w:ind w:left="454" w:hanging="454"/>
      </w:pPr>
      <w:r w:rsidRPr="001806B8">
        <w:t>Background</w:t>
      </w:r>
    </w:p>
    <w:p w14:paraId="5B7D2EBA" w14:textId="0A1D745F" w:rsidR="00451BC5" w:rsidRPr="001806B8" w:rsidRDefault="001F170D" w:rsidP="00510859">
      <w:r w:rsidRPr="008924DE">
        <w:t xml:space="preserve">This product was first listed on the </w:t>
      </w:r>
      <w:r w:rsidR="000D6E53" w:rsidRPr="008924DE">
        <w:t>S</w:t>
      </w:r>
      <w:r w:rsidR="00741A95">
        <w:t>cheme</w:t>
      </w:r>
      <w:r w:rsidRPr="008924DE">
        <w:t xml:space="preserve"> Schedule </w:t>
      </w:r>
      <w:r w:rsidR="00991634">
        <w:t>o</w:t>
      </w:r>
      <w:r w:rsidRPr="008924DE">
        <w:t xml:space="preserve">n </w:t>
      </w:r>
      <w:r w:rsidR="008D1C52" w:rsidRPr="00B512DF">
        <w:t>21 November 2011</w:t>
      </w:r>
      <w:r w:rsidR="00A94B6D" w:rsidRPr="00B512DF">
        <w:t>.</w:t>
      </w:r>
    </w:p>
    <w:p w14:paraId="5D6326F3" w14:textId="77777777" w:rsidR="00014510" w:rsidRPr="001806B8" w:rsidRDefault="00014510" w:rsidP="00FC2DFC">
      <w:pPr>
        <w:pStyle w:val="Heading2"/>
        <w:spacing w:before="120"/>
        <w:ind w:left="454" w:hanging="454"/>
      </w:pPr>
      <w:r w:rsidRPr="001806B8">
        <w:t>Clinical Place for the Product</w:t>
      </w:r>
    </w:p>
    <w:p w14:paraId="3FDA1BA2" w14:textId="1894B04C" w:rsidR="00EC3729" w:rsidRPr="001806B8" w:rsidRDefault="00B97DD4" w:rsidP="002642CB">
      <w:r>
        <w:t>Not Applicable.</w:t>
      </w:r>
    </w:p>
    <w:p w14:paraId="46BD748B" w14:textId="77777777" w:rsidR="00C50F96" w:rsidRPr="006D7E95" w:rsidRDefault="00561B1B" w:rsidP="00FC2DFC">
      <w:pPr>
        <w:pStyle w:val="Heading3"/>
        <w:spacing w:before="120"/>
        <w:rPr>
          <w:i w:val="0"/>
          <w:iCs/>
        </w:rPr>
      </w:pPr>
      <w:r w:rsidRPr="006D7E95">
        <w:rPr>
          <w:i w:val="0"/>
          <w:iCs/>
        </w:rPr>
        <w:t>F</w:t>
      </w:r>
      <w:r w:rsidR="00C50F96" w:rsidRPr="006D7E95">
        <w:rPr>
          <w:i w:val="0"/>
          <w:iCs/>
        </w:rPr>
        <w:t xml:space="preserve">inancial </w:t>
      </w:r>
      <w:r w:rsidRPr="006D7E95">
        <w:rPr>
          <w:i w:val="0"/>
          <w:iCs/>
        </w:rPr>
        <w:t>Analysis</w:t>
      </w:r>
    </w:p>
    <w:p w14:paraId="73268AC4" w14:textId="77777777" w:rsidR="00B97DD4" w:rsidRDefault="00B97DD4" w:rsidP="00B97DD4">
      <w:r>
        <w:t xml:space="preserve">Amending the </w:t>
      </w:r>
      <w:r w:rsidRPr="00B512DF">
        <w:t>maximum monthly quantity from 40</w:t>
      </w:r>
      <w:r>
        <w:t xml:space="preserve"> units</w:t>
      </w:r>
      <w:r w:rsidRPr="00B512DF">
        <w:t xml:space="preserve"> to 60 units is recommended on a cost</w:t>
      </w:r>
      <w:r>
        <w:noBreakHyphen/>
      </w:r>
      <w:r w:rsidRPr="00B512DF">
        <w:t xml:space="preserve">minimisation basis in line with </w:t>
      </w:r>
      <w:r>
        <w:t xml:space="preserve">other </w:t>
      </w:r>
      <w:r w:rsidRPr="00B512DF">
        <w:t>products currently listed in subgroup 3(a) of the S</w:t>
      </w:r>
      <w:r>
        <w:t>cheme</w:t>
      </w:r>
      <w:r w:rsidRPr="00B512DF">
        <w:t xml:space="preserve"> Schedule. It is therefore, unlikely that there would be any budgetary impact for the </w:t>
      </w:r>
      <w:r>
        <w:t>Scheme</w:t>
      </w:r>
      <w:r w:rsidRPr="00B512DF">
        <w:t xml:space="preserve"> as a consequence of increas</w:t>
      </w:r>
      <w:r>
        <w:t>ing</w:t>
      </w:r>
      <w:r w:rsidRPr="00B512DF">
        <w:t xml:space="preserve"> the maximum monthly quantity from 40</w:t>
      </w:r>
      <w:r>
        <w:t xml:space="preserve"> units</w:t>
      </w:r>
      <w:r w:rsidRPr="00B512DF">
        <w:t xml:space="preserve"> to 60</w:t>
      </w:r>
      <w:r>
        <w:t> </w:t>
      </w:r>
      <w:r w:rsidRPr="00B512DF">
        <w:t>units.</w:t>
      </w:r>
    </w:p>
    <w:p w14:paraId="78ABF40B" w14:textId="77777777" w:rsidR="00DB7D57" w:rsidRPr="001806B8" w:rsidRDefault="00DB7D57" w:rsidP="00FC2DFC">
      <w:pPr>
        <w:pStyle w:val="Heading2"/>
        <w:spacing w:before="120"/>
        <w:ind w:left="454" w:hanging="454"/>
      </w:pPr>
      <w:r w:rsidRPr="001806B8">
        <w:t>SPAP Recommendation</w:t>
      </w:r>
    </w:p>
    <w:p w14:paraId="00997981" w14:textId="40A6AF4B" w:rsidR="00B97DD4" w:rsidRDefault="00B97DD4" w:rsidP="00B97DD4">
      <w:bookmarkStart w:id="1" w:name="_Hlk86069892"/>
      <w:r w:rsidRPr="001806B8">
        <w:t xml:space="preserve">The </w:t>
      </w:r>
      <w:r>
        <w:t>Panel</w:t>
      </w:r>
      <w:r w:rsidRPr="001806B8">
        <w:t xml:space="preserve"> </w:t>
      </w:r>
      <w:r w:rsidRPr="00A50CC8">
        <w:t>recommended t</w:t>
      </w:r>
      <w:r w:rsidRPr="001806B8">
        <w:t xml:space="preserve">he </w:t>
      </w:r>
      <w:r>
        <w:t xml:space="preserve">increase to the maximum monthly quality from 40 units to 60 units to the product range </w:t>
      </w:r>
      <w:r>
        <w:rPr>
          <w:rFonts w:eastAsia="Arial Unicode MS"/>
        </w:rPr>
        <w:t xml:space="preserve">Salts Confidence Natural Flat </w:t>
      </w:r>
      <w:r w:rsidRPr="00CB551A">
        <w:t>(</w:t>
      </w:r>
      <w:r w:rsidRPr="00533156">
        <w:t xml:space="preserve">SAS Code </w:t>
      </w:r>
      <w:r>
        <w:t>5688J</w:t>
      </w:r>
      <w:r w:rsidRPr="00533156">
        <w:t xml:space="preserve">) </w:t>
      </w:r>
      <w:r w:rsidRPr="00A16E98">
        <w:t>listed</w:t>
      </w:r>
      <w:r w:rsidRPr="001806B8">
        <w:t xml:space="preserve"> in subgroup </w:t>
      </w:r>
      <w:r w:rsidRPr="00451BC5">
        <w:t>3(a)</w:t>
      </w:r>
      <w:r>
        <w:t>,</w:t>
      </w:r>
      <w:r w:rsidRPr="001806B8">
        <w:t xml:space="preserve"> of the </w:t>
      </w:r>
      <w:r>
        <w:t>Scheme</w:t>
      </w:r>
      <w:r w:rsidRPr="001806B8">
        <w:t xml:space="preserve"> Schedule at a </w:t>
      </w:r>
      <w:r>
        <w:t>unit</w:t>
      </w:r>
      <w:r w:rsidRPr="001806B8">
        <w:t xml:space="preserve"> price of </w:t>
      </w:r>
      <w:r w:rsidRPr="00FE274B">
        <w:t>$4</w:t>
      </w:r>
      <w:r>
        <w:t>.</w:t>
      </w:r>
      <w:r w:rsidRPr="00FE274B">
        <w:t>674</w:t>
      </w:r>
      <w:r>
        <w:t>.</w:t>
      </w:r>
    </w:p>
    <w:bookmarkEnd w:id="1"/>
    <w:p w14:paraId="0EDF63DC" w14:textId="77777777" w:rsidR="00561B1B" w:rsidRPr="001806B8" w:rsidRDefault="00561B1B" w:rsidP="00FC2DFC">
      <w:pPr>
        <w:pStyle w:val="Heading2"/>
        <w:spacing w:before="120"/>
        <w:ind w:left="454" w:hanging="454"/>
      </w:pPr>
      <w:r w:rsidRPr="001806B8">
        <w:t>Context for Decision</w:t>
      </w:r>
    </w:p>
    <w:p w14:paraId="2B06B668" w14:textId="71AF3B0B"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It considers subm</w:t>
      </w:r>
      <w:r w:rsidR="00062A03">
        <w:t>issions in this context.</w:t>
      </w:r>
      <w:r w:rsidR="000B3A26">
        <w:br/>
      </w:r>
      <w:r w:rsidR="00062A03">
        <w:t>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A company can resubmit to the </w:t>
      </w:r>
      <w:r w:rsidR="00062A03">
        <w:t>Panel</w:t>
      </w:r>
      <w:r w:rsidRPr="001806B8">
        <w:t xml:space="preserve"> following a decision not to recommend listing or change</w:t>
      </w:r>
      <w:r w:rsidR="000B3A26">
        <w:t xml:space="preserve">s to a listing. </w:t>
      </w:r>
      <w:r w:rsidRPr="001806B8">
        <w:t xml:space="preserve">The </w:t>
      </w:r>
      <w:r w:rsidR="00062A03">
        <w:t>Panel</w:t>
      </w:r>
      <w:r w:rsidRPr="001806B8">
        <w:t xml:space="preserve"> is an advisory committee and as such its recommendations are non-binding on Government.</w:t>
      </w:r>
      <w:r w:rsidR="00F54A37">
        <w:br/>
      </w:r>
      <w:r w:rsidRPr="001806B8">
        <w:t xml:space="preserve">All </w:t>
      </w:r>
      <w:r w:rsidR="00062A03">
        <w:t>Panel</w:t>
      </w:r>
      <w:r w:rsidRPr="001806B8">
        <w:t xml:space="preserve"> recommendations are subject to Cabinet/Ministerial approval.</w:t>
      </w:r>
    </w:p>
    <w:p w14:paraId="2F79CDC5" w14:textId="56990065" w:rsidR="00D80977" w:rsidRDefault="00D80977" w:rsidP="00FC2DFC">
      <w:pPr>
        <w:pStyle w:val="Heading2"/>
        <w:spacing w:before="120"/>
        <w:ind w:left="454" w:hanging="454"/>
      </w:pPr>
      <w:r w:rsidRPr="001806B8">
        <w:t>Applicant’s Comment</w:t>
      </w:r>
    </w:p>
    <w:p w14:paraId="2A886253" w14:textId="77777777" w:rsidR="00C05845" w:rsidRDefault="00C05845" w:rsidP="00C05845">
      <w:r>
        <w:t>Ainscorp agrees with the SPAP recommendation.</w:t>
      </w:r>
    </w:p>
    <w:sectPr w:rsidR="00C05845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5F0A5" w14:textId="77777777" w:rsidR="00B7604D" w:rsidRDefault="00B7604D">
      <w:r>
        <w:separator/>
      </w:r>
    </w:p>
  </w:endnote>
  <w:endnote w:type="continuationSeparator" w:id="0">
    <w:p w14:paraId="0BA2149B" w14:textId="77777777" w:rsidR="00B7604D" w:rsidRDefault="00B7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D677" w14:textId="39210139" w:rsidR="00320D4F" w:rsidRPr="003B09CF" w:rsidRDefault="00771EC5" w:rsidP="00EF3D50">
    <w:pPr>
      <w:pStyle w:val="Footer"/>
      <w:jc w:val="right"/>
      <w:rPr>
        <w:b/>
      </w:rPr>
    </w:pPr>
    <w:r w:rsidRPr="00533156">
      <w:t>2021</w:t>
    </w:r>
    <w:r w:rsidR="00533156" w:rsidRPr="00533156">
      <w:t>OCT</w:t>
    </w:r>
    <w:r w:rsidR="008C1D68" w:rsidRPr="00533156">
      <w:t>-</w:t>
    </w:r>
    <w:r w:rsidR="00533156" w:rsidRPr="00533156">
      <w:t>AI</w:t>
    </w:r>
    <w:r w:rsidR="00F54A37" w:rsidRPr="00533156">
      <w:t>#0</w:t>
    </w:r>
    <w:r w:rsidR="00533156" w:rsidRPr="00533156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8D02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32B44378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103AF" w14:textId="77777777" w:rsidR="00B7604D" w:rsidRDefault="00B7604D">
      <w:r>
        <w:separator/>
      </w:r>
    </w:p>
  </w:footnote>
  <w:footnote w:type="continuationSeparator" w:id="0">
    <w:p w14:paraId="52CB29F7" w14:textId="77777777" w:rsidR="00B7604D" w:rsidRDefault="00B7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0386B"/>
    <w:rsid w:val="00014510"/>
    <w:rsid w:val="00014684"/>
    <w:rsid w:val="000271CC"/>
    <w:rsid w:val="00033B8C"/>
    <w:rsid w:val="00033C41"/>
    <w:rsid w:val="0004034D"/>
    <w:rsid w:val="00044299"/>
    <w:rsid w:val="00060C00"/>
    <w:rsid w:val="00062A03"/>
    <w:rsid w:val="000763DD"/>
    <w:rsid w:val="000850A5"/>
    <w:rsid w:val="00085D60"/>
    <w:rsid w:val="000A5635"/>
    <w:rsid w:val="000A6779"/>
    <w:rsid w:val="000A6981"/>
    <w:rsid w:val="000B3A26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6B8"/>
    <w:rsid w:val="00180F7B"/>
    <w:rsid w:val="001B24A0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23A3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1BA9"/>
    <w:rsid w:val="002F3D5D"/>
    <w:rsid w:val="002F40DF"/>
    <w:rsid w:val="002F4996"/>
    <w:rsid w:val="00311C9D"/>
    <w:rsid w:val="00317870"/>
    <w:rsid w:val="00320D4F"/>
    <w:rsid w:val="00321D3F"/>
    <w:rsid w:val="00325E50"/>
    <w:rsid w:val="00330374"/>
    <w:rsid w:val="00332C56"/>
    <w:rsid w:val="00335822"/>
    <w:rsid w:val="003427E6"/>
    <w:rsid w:val="00366F08"/>
    <w:rsid w:val="003860D8"/>
    <w:rsid w:val="0039428E"/>
    <w:rsid w:val="00396F58"/>
    <w:rsid w:val="003A77F2"/>
    <w:rsid w:val="003B09CF"/>
    <w:rsid w:val="003B14EB"/>
    <w:rsid w:val="003B2BC0"/>
    <w:rsid w:val="003D2C7F"/>
    <w:rsid w:val="003D6847"/>
    <w:rsid w:val="003E1C9F"/>
    <w:rsid w:val="003E4186"/>
    <w:rsid w:val="00407290"/>
    <w:rsid w:val="004108E9"/>
    <w:rsid w:val="004119FF"/>
    <w:rsid w:val="00411B01"/>
    <w:rsid w:val="00420DAD"/>
    <w:rsid w:val="00436F39"/>
    <w:rsid w:val="004379B7"/>
    <w:rsid w:val="00441A61"/>
    <w:rsid w:val="00447906"/>
    <w:rsid w:val="00451BC5"/>
    <w:rsid w:val="0045429E"/>
    <w:rsid w:val="0045642E"/>
    <w:rsid w:val="00461F29"/>
    <w:rsid w:val="004672D8"/>
    <w:rsid w:val="00471358"/>
    <w:rsid w:val="0047502C"/>
    <w:rsid w:val="00495728"/>
    <w:rsid w:val="00497C87"/>
    <w:rsid w:val="004B1B93"/>
    <w:rsid w:val="004C5DB2"/>
    <w:rsid w:val="004D60D3"/>
    <w:rsid w:val="004D7C39"/>
    <w:rsid w:val="004E7354"/>
    <w:rsid w:val="004F3708"/>
    <w:rsid w:val="004F7876"/>
    <w:rsid w:val="005022DE"/>
    <w:rsid w:val="00510859"/>
    <w:rsid w:val="00515908"/>
    <w:rsid w:val="00523C29"/>
    <w:rsid w:val="005279C9"/>
    <w:rsid w:val="00533156"/>
    <w:rsid w:val="00535F49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C13DB"/>
    <w:rsid w:val="005D168E"/>
    <w:rsid w:val="005D2ADE"/>
    <w:rsid w:val="005D5C52"/>
    <w:rsid w:val="005D7623"/>
    <w:rsid w:val="005E2974"/>
    <w:rsid w:val="005E3A7C"/>
    <w:rsid w:val="006269C5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6234"/>
    <w:rsid w:val="006B7BFC"/>
    <w:rsid w:val="006D5131"/>
    <w:rsid w:val="006D7E95"/>
    <w:rsid w:val="006E003F"/>
    <w:rsid w:val="006E2EEB"/>
    <w:rsid w:val="006F78A5"/>
    <w:rsid w:val="00701CFE"/>
    <w:rsid w:val="00702370"/>
    <w:rsid w:val="007121C5"/>
    <w:rsid w:val="00721960"/>
    <w:rsid w:val="00741A95"/>
    <w:rsid w:val="00742F86"/>
    <w:rsid w:val="0074700C"/>
    <w:rsid w:val="007475C8"/>
    <w:rsid w:val="007500A9"/>
    <w:rsid w:val="007512F1"/>
    <w:rsid w:val="0075268B"/>
    <w:rsid w:val="00754C0E"/>
    <w:rsid w:val="00762569"/>
    <w:rsid w:val="00766D0B"/>
    <w:rsid w:val="00771EC5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52C76"/>
    <w:rsid w:val="00863264"/>
    <w:rsid w:val="008650D3"/>
    <w:rsid w:val="00865EE6"/>
    <w:rsid w:val="00874EFD"/>
    <w:rsid w:val="00887C3C"/>
    <w:rsid w:val="008924DE"/>
    <w:rsid w:val="008A2B5C"/>
    <w:rsid w:val="008B345F"/>
    <w:rsid w:val="008B6C97"/>
    <w:rsid w:val="008B6CCA"/>
    <w:rsid w:val="008C12C7"/>
    <w:rsid w:val="008C1D68"/>
    <w:rsid w:val="008C3BCA"/>
    <w:rsid w:val="008D1C52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91634"/>
    <w:rsid w:val="00992902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4D61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16E98"/>
    <w:rsid w:val="00A241CA"/>
    <w:rsid w:val="00A34B0D"/>
    <w:rsid w:val="00A37FAF"/>
    <w:rsid w:val="00A4091E"/>
    <w:rsid w:val="00A50CC8"/>
    <w:rsid w:val="00A51969"/>
    <w:rsid w:val="00A557CE"/>
    <w:rsid w:val="00A57115"/>
    <w:rsid w:val="00A677EF"/>
    <w:rsid w:val="00A708A9"/>
    <w:rsid w:val="00A7634C"/>
    <w:rsid w:val="00A84EAE"/>
    <w:rsid w:val="00A86522"/>
    <w:rsid w:val="00A94B6D"/>
    <w:rsid w:val="00AA5729"/>
    <w:rsid w:val="00AA6046"/>
    <w:rsid w:val="00AB408F"/>
    <w:rsid w:val="00AB59A1"/>
    <w:rsid w:val="00AC2110"/>
    <w:rsid w:val="00AC243C"/>
    <w:rsid w:val="00AE319D"/>
    <w:rsid w:val="00AF0FB3"/>
    <w:rsid w:val="00AF338B"/>
    <w:rsid w:val="00AF39DA"/>
    <w:rsid w:val="00AF5DE7"/>
    <w:rsid w:val="00B06B41"/>
    <w:rsid w:val="00B1527D"/>
    <w:rsid w:val="00B1786B"/>
    <w:rsid w:val="00B22206"/>
    <w:rsid w:val="00B3318A"/>
    <w:rsid w:val="00B46ADC"/>
    <w:rsid w:val="00B512DF"/>
    <w:rsid w:val="00B54244"/>
    <w:rsid w:val="00B5685D"/>
    <w:rsid w:val="00B75FF2"/>
    <w:rsid w:val="00B7604D"/>
    <w:rsid w:val="00B83119"/>
    <w:rsid w:val="00B9451C"/>
    <w:rsid w:val="00B97DD4"/>
    <w:rsid w:val="00BA4601"/>
    <w:rsid w:val="00BA72C1"/>
    <w:rsid w:val="00BB76F0"/>
    <w:rsid w:val="00BD06B3"/>
    <w:rsid w:val="00BD1EFC"/>
    <w:rsid w:val="00C022D7"/>
    <w:rsid w:val="00C05845"/>
    <w:rsid w:val="00C06C26"/>
    <w:rsid w:val="00C42489"/>
    <w:rsid w:val="00C50F96"/>
    <w:rsid w:val="00C51059"/>
    <w:rsid w:val="00C518BD"/>
    <w:rsid w:val="00C66C43"/>
    <w:rsid w:val="00C804FD"/>
    <w:rsid w:val="00C9134F"/>
    <w:rsid w:val="00C923AD"/>
    <w:rsid w:val="00CA57FF"/>
    <w:rsid w:val="00CB0273"/>
    <w:rsid w:val="00CB4D33"/>
    <w:rsid w:val="00CB551A"/>
    <w:rsid w:val="00CC3AB8"/>
    <w:rsid w:val="00CE3B53"/>
    <w:rsid w:val="00CE4961"/>
    <w:rsid w:val="00CE4A5F"/>
    <w:rsid w:val="00CF3615"/>
    <w:rsid w:val="00CF6FE0"/>
    <w:rsid w:val="00D06BDA"/>
    <w:rsid w:val="00D1438F"/>
    <w:rsid w:val="00D20D9A"/>
    <w:rsid w:val="00D31347"/>
    <w:rsid w:val="00D33EFF"/>
    <w:rsid w:val="00D43DE9"/>
    <w:rsid w:val="00D50906"/>
    <w:rsid w:val="00D53339"/>
    <w:rsid w:val="00D633AD"/>
    <w:rsid w:val="00D64C90"/>
    <w:rsid w:val="00D731C1"/>
    <w:rsid w:val="00D80977"/>
    <w:rsid w:val="00D83259"/>
    <w:rsid w:val="00D86DC0"/>
    <w:rsid w:val="00D87C52"/>
    <w:rsid w:val="00D92EC3"/>
    <w:rsid w:val="00D944D4"/>
    <w:rsid w:val="00DA0160"/>
    <w:rsid w:val="00DA1623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4FED"/>
    <w:rsid w:val="00E75FF4"/>
    <w:rsid w:val="00E81BCC"/>
    <w:rsid w:val="00E8797F"/>
    <w:rsid w:val="00E87A8C"/>
    <w:rsid w:val="00EA3801"/>
    <w:rsid w:val="00EC16EA"/>
    <w:rsid w:val="00EC3729"/>
    <w:rsid w:val="00ED01C9"/>
    <w:rsid w:val="00EE72F9"/>
    <w:rsid w:val="00EF3D50"/>
    <w:rsid w:val="00F10DDA"/>
    <w:rsid w:val="00F32D56"/>
    <w:rsid w:val="00F3708D"/>
    <w:rsid w:val="00F378D8"/>
    <w:rsid w:val="00F412F3"/>
    <w:rsid w:val="00F43F4E"/>
    <w:rsid w:val="00F507E7"/>
    <w:rsid w:val="00F54751"/>
    <w:rsid w:val="00F54A37"/>
    <w:rsid w:val="00F6067F"/>
    <w:rsid w:val="00F621A0"/>
    <w:rsid w:val="00F6672B"/>
    <w:rsid w:val="00FA23F7"/>
    <w:rsid w:val="00FB1285"/>
    <w:rsid w:val="00FB4334"/>
    <w:rsid w:val="00FB7B39"/>
    <w:rsid w:val="00FC17C5"/>
    <w:rsid w:val="00FC2DFC"/>
    <w:rsid w:val="00FC35D0"/>
    <w:rsid w:val="00FD04D9"/>
    <w:rsid w:val="00FD60D8"/>
    <w:rsid w:val="00FD72C9"/>
    <w:rsid w:val="00FD7464"/>
    <w:rsid w:val="00FE274B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0E2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B0A6-1CA6-428A-8DE9-4D425498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Ainscorp Salts Confidence Natural - SAS Code 5688J - 12 October 2021 Meeting</vt:lpstr>
    </vt:vector>
  </TitlesOfParts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Ainscorp Salts Confidence Natural - SAS Code 5688J - 12 October 2021 Meeting</dc:title>
  <dc:subject>Bladder and bowel</dc:subject>
  <dc:creator>Australian Government Department of Health</dc:creator>
  <cp:keywords>SPAP; Stoma appliance scheme; Ainscorp; </cp:keywords>
  <cp:lastModifiedBy/>
  <cp:revision>1</cp:revision>
  <dcterms:created xsi:type="dcterms:W3CDTF">2021-09-15T02:43:00Z</dcterms:created>
  <dcterms:modified xsi:type="dcterms:W3CDTF">2021-11-30T07:39:00Z</dcterms:modified>
  <cp:category/>
</cp:coreProperties>
</file>