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9C57" w14:textId="77777777" w:rsidR="00D80977" w:rsidRPr="009835E2" w:rsidRDefault="00D80977" w:rsidP="00016CD3">
      <w:pPr>
        <w:pStyle w:val="Heading1"/>
        <w:numPr>
          <w:ilvl w:val="0"/>
          <w:numId w:val="0"/>
        </w:numPr>
        <w:spacing w:after="240"/>
        <w:ind w:left="456" w:hanging="456"/>
        <w:jc w:val="center"/>
      </w:pPr>
      <w:r w:rsidRPr="009835E2">
        <w:t>PUBLIC SUMMARY DOCUMENT</w:t>
      </w:r>
    </w:p>
    <w:p w14:paraId="45EBB3CE" w14:textId="04D1AD49" w:rsidR="00D80977" w:rsidRPr="009835E2" w:rsidRDefault="00D80977" w:rsidP="00A1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Product:</w:t>
      </w:r>
      <w:r w:rsidR="00DD4AD1" w:rsidRPr="00DD4AD1">
        <w:t xml:space="preserve"> </w:t>
      </w:r>
      <w:proofErr w:type="spellStart"/>
      <w:r w:rsidR="0005537F">
        <w:t>Dansac</w:t>
      </w:r>
      <w:proofErr w:type="spellEnd"/>
      <w:r w:rsidR="0005537F">
        <w:t xml:space="preserve"> </w:t>
      </w:r>
      <w:proofErr w:type="spellStart"/>
      <w:r w:rsidR="0005537F">
        <w:t>NovaLife</w:t>
      </w:r>
      <w:proofErr w:type="spellEnd"/>
      <w:r w:rsidR="0005537F">
        <w:t xml:space="preserve"> TRE 2 Soft Convex Wafer</w:t>
      </w:r>
    </w:p>
    <w:p w14:paraId="7E5DC72A" w14:textId="7AF17101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F571A7">
        <w:t>Dansac</w:t>
      </w:r>
      <w:proofErr w:type="spellEnd"/>
    </w:p>
    <w:p w14:paraId="6EAE9496" w14:textId="5952D86A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895B1E">
        <w:t>1</w:t>
      </w:r>
      <w:r w:rsidR="004B5B05">
        <w:t>2 October 202</w:t>
      </w:r>
      <w:r w:rsidR="006C032C">
        <w:t>1</w:t>
      </w:r>
    </w:p>
    <w:p w14:paraId="6D2D3612" w14:textId="77777777" w:rsidR="00D80977" w:rsidRPr="002131A6" w:rsidRDefault="00CF6FE0" w:rsidP="00F750B6">
      <w:pPr>
        <w:pStyle w:val="Heading1"/>
        <w:spacing w:before="120"/>
        <w:ind w:left="454" w:hanging="454"/>
      </w:pPr>
      <w:r w:rsidRPr="002131A6">
        <w:t>Proposed L</w:t>
      </w:r>
      <w:r w:rsidR="00D80977" w:rsidRPr="002131A6">
        <w:t>isting on the Stoma Appliance Scheme</w:t>
      </w:r>
    </w:p>
    <w:p w14:paraId="7A803A7C" w14:textId="1FBF6E59" w:rsidR="00523C29" w:rsidRPr="002131A6" w:rsidRDefault="006A616F" w:rsidP="00441A61">
      <w:r w:rsidRPr="002131A6">
        <w:t xml:space="preserve">The applicant, </w:t>
      </w:r>
      <w:proofErr w:type="spellStart"/>
      <w:r w:rsidR="00F571A7">
        <w:t>Dansac</w:t>
      </w:r>
      <w:proofErr w:type="spellEnd"/>
      <w:r w:rsidR="00CE425B" w:rsidRPr="002131A6">
        <w:t>, sough</w:t>
      </w:r>
      <w:r w:rsidR="009514BA" w:rsidRPr="002131A6">
        <w:t>t</w:t>
      </w:r>
      <w:r w:rsidR="00CE425B" w:rsidRPr="002131A6">
        <w:t xml:space="preserve"> list</w:t>
      </w:r>
      <w:r w:rsidR="004E5733" w:rsidRPr="002131A6">
        <w:t xml:space="preserve">ing of the </w:t>
      </w:r>
      <w:proofErr w:type="spellStart"/>
      <w:r w:rsidR="00F571A7">
        <w:t>Dansa</w:t>
      </w:r>
      <w:r w:rsidR="0005537F">
        <w:t>c</w:t>
      </w:r>
      <w:proofErr w:type="spellEnd"/>
      <w:r w:rsidR="0005537F">
        <w:t xml:space="preserve"> </w:t>
      </w:r>
      <w:proofErr w:type="spellStart"/>
      <w:r w:rsidR="0005537F">
        <w:t>NovaLife</w:t>
      </w:r>
      <w:proofErr w:type="spellEnd"/>
      <w:r w:rsidR="0005537F">
        <w:t xml:space="preserve"> TRE 2 Soft Convex Wafer</w:t>
      </w:r>
      <w:r w:rsidR="00CE425B" w:rsidRPr="002131A6">
        <w:t xml:space="preserve"> in </w:t>
      </w:r>
      <w:r w:rsidR="00AE205C" w:rsidRPr="002131A6">
        <w:t xml:space="preserve">subgroup </w:t>
      </w:r>
      <w:r w:rsidR="00F571A7" w:rsidRPr="00F571A7">
        <w:t>4</w:t>
      </w:r>
      <w:r w:rsidR="00CE425B" w:rsidRPr="00F571A7">
        <w:t>(</w:t>
      </w:r>
      <w:r w:rsidR="00F571A7" w:rsidRPr="00F571A7">
        <w:t>c</w:t>
      </w:r>
      <w:r w:rsidR="00CE425B" w:rsidRPr="00F571A7">
        <w:t>)</w:t>
      </w:r>
      <w:r w:rsidR="00CE425B" w:rsidRPr="002131A6">
        <w:t xml:space="preserve"> of the Stoma Appliance Schem</w:t>
      </w:r>
      <w:r w:rsidR="006C032C">
        <w:t>e (</w:t>
      </w:r>
      <w:r w:rsidR="009432A7">
        <w:t>the Scheme</w:t>
      </w:r>
      <w:r w:rsidR="006C032C">
        <w:t xml:space="preserve">) Schedule.  The product </w:t>
      </w:r>
      <w:r w:rsidR="00A56243">
        <w:t xml:space="preserve">including six variants </w:t>
      </w:r>
      <w:r w:rsidR="00CE425B" w:rsidRPr="002131A6">
        <w:t>was proposed for listing at the unit price of $</w:t>
      </w:r>
      <w:r w:rsidR="0005537F">
        <w:t>5.839</w:t>
      </w:r>
      <w:r w:rsidR="00787825" w:rsidRPr="002131A6">
        <w:t>,</w:t>
      </w:r>
      <w:r w:rsidR="00CE425B" w:rsidRPr="002131A6">
        <w:t xml:space="preserve"> with a maximum </w:t>
      </w:r>
      <w:r w:rsidR="00787825" w:rsidRPr="002131A6">
        <w:t xml:space="preserve">monthly </w:t>
      </w:r>
      <w:r w:rsidR="00CE425B" w:rsidRPr="002131A6">
        <w:t xml:space="preserve">quantity of </w:t>
      </w:r>
      <w:r w:rsidR="004B5B05" w:rsidRPr="0005537F">
        <w:t>20</w:t>
      </w:r>
      <w:r w:rsidR="00CE425B" w:rsidRPr="002131A6">
        <w:t xml:space="preserve"> units.</w:t>
      </w:r>
    </w:p>
    <w:p w14:paraId="2450A142" w14:textId="77777777" w:rsidR="00014510" w:rsidRPr="002131A6" w:rsidRDefault="00014510" w:rsidP="00F750B6">
      <w:pPr>
        <w:pStyle w:val="Heading1"/>
        <w:spacing w:before="120"/>
        <w:ind w:left="454" w:hanging="454"/>
      </w:pPr>
      <w:r w:rsidRPr="002131A6">
        <w:t>Comparator</w:t>
      </w:r>
    </w:p>
    <w:p w14:paraId="44471E58" w14:textId="69DB6E80" w:rsidR="006459FE" w:rsidRPr="002131A6" w:rsidRDefault="007B789C" w:rsidP="00CE425B">
      <w:r w:rsidRPr="002131A6">
        <w:t xml:space="preserve">The applicant nominated </w:t>
      </w:r>
      <w:proofErr w:type="spellStart"/>
      <w:r w:rsidR="0005537F">
        <w:t>Dansac</w:t>
      </w:r>
      <w:proofErr w:type="spellEnd"/>
      <w:r w:rsidR="0005537F">
        <w:t xml:space="preserve"> </w:t>
      </w:r>
      <w:proofErr w:type="spellStart"/>
      <w:r w:rsidR="0005537F">
        <w:t>NovaLife</w:t>
      </w:r>
      <w:proofErr w:type="spellEnd"/>
      <w:r w:rsidR="0005537F">
        <w:t xml:space="preserve"> TRE Convex Baseplate</w:t>
      </w:r>
      <w:r w:rsidR="004B5B05">
        <w:t xml:space="preserve"> </w:t>
      </w:r>
      <w:r w:rsidR="00CE425B" w:rsidRPr="002131A6">
        <w:t>(SAS</w:t>
      </w:r>
      <w:r w:rsidR="004E5733" w:rsidRPr="002131A6">
        <w:t xml:space="preserve"> </w:t>
      </w:r>
      <w:r w:rsidR="005165F9" w:rsidRPr="002131A6">
        <w:t xml:space="preserve">Code </w:t>
      </w:r>
      <w:r w:rsidR="0005537F">
        <w:t>3941K</w:t>
      </w:r>
      <w:r w:rsidR="004B5B05">
        <w:t>)</w:t>
      </w:r>
      <w:r w:rsidR="005165F9" w:rsidRPr="002131A6">
        <w:t xml:space="preserve"> as the comparator.  This product is currently listed in </w:t>
      </w:r>
      <w:r w:rsidR="00AE205C" w:rsidRPr="002131A6">
        <w:t>s</w:t>
      </w:r>
      <w:r w:rsidR="005165F9" w:rsidRPr="002131A6">
        <w:t xml:space="preserve">ubgroup </w:t>
      </w:r>
      <w:r w:rsidR="00F571A7" w:rsidRPr="00F571A7">
        <w:t>4(c)</w:t>
      </w:r>
      <w:r w:rsidR="005165F9" w:rsidRPr="002131A6">
        <w:t xml:space="preserve"> of the SAS Schedule at the unit price of $</w:t>
      </w:r>
      <w:r w:rsidR="0005537F">
        <w:t>5.8</w:t>
      </w:r>
      <w:r w:rsidR="009432A7">
        <w:t>39</w:t>
      </w:r>
      <w:r w:rsidR="00AE205C" w:rsidRPr="002131A6">
        <w:t xml:space="preserve"> with a maximum </w:t>
      </w:r>
      <w:r w:rsidR="00787825" w:rsidRPr="002131A6">
        <w:t xml:space="preserve">monthly </w:t>
      </w:r>
      <w:r w:rsidR="00AE205C" w:rsidRPr="002131A6">
        <w:t xml:space="preserve">quantity of </w:t>
      </w:r>
      <w:r w:rsidR="004B5B05" w:rsidRPr="0005537F">
        <w:t>20</w:t>
      </w:r>
      <w:r w:rsidR="00E03653">
        <w:t xml:space="preserve"> units. The Stoma Product Assessment Panel (SPAP) </w:t>
      </w:r>
      <w:r w:rsidR="00906E76">
        <w:t>accepted this product as an appropriate comparator</w:t>
      </w:r>
      <w:r w:rsidR="00F750B6">
        <w:t>.</w:t>
      </w:r>
    </w:p>
    <w:p w14:paraId="7763E6BD" w14:textId="3A7C748A" w:rsidR="00D80977" w:rsidRPr="002131A6" w:rsidRDefault="00D80977" w:rsidP="00F750B6">
      <w:pPr>
        <w:pStyle w:val="Heading1"/>
        <w:spacing w:before="120"/>
        <w:ind w:left="454" w:hanging="454"/>
      </w:pPr>
      <w:r w:rsidRPr="002131A6">
        <w:t>Background</w:t>
      </w:r>
    </w:p>
    <w:p w14:paraId="1ABE4226" w14:textId="77777777" w:rsidR="00A56243" w:rsidRPr="002131A6" w:rsidRDefault="00A56243" w:rsidP="00A56243">
      <w:r w:rsidRPr="002131A6">
        <w:t xml:space="preserve">This was the </w:t>
      </w:r>
      <w:r>
        <w:t>SPAP’s</w:t>
      </w:r>
      <w:r w:rsidRPr="002131A6">
        <w:t xml:space="preserve"> first consideration of this product.</w:t>
      </w:r>
    </w:p>
    <w:p w14:paraId="32809CB5" w14:textId="77777777" w:rsidR="00014510" w:rsidRPr="002131A6" w:rsidRDefault="00014510" w:rsidP="00F750B6">
      <w:pPr>
        <w:pStyle w:val="Heading1"/>
        <w:spacing w:before="120"/>
        <w:ind w:left="454" w:hanging="454"/>
      </w:pPr>
      <w:r w:rsidRPr="002131A6">
        <w:t>Clinical Place for the Product</w:t>
      </w:r>
    </w:p>
    <w:p w14:paraId="0B0899FC" w14:textId="44B917F9" w:rsidR="005165F9" w:rsidRPr="002131A6" w:rsidRDefault="004E5733" w:rsidP="005165F9">
      <w:r w:rsidRPr="002131A6">
        <w:t xml:space="preserve">The proposed product </w:t>
      </w:r>
      <w:r w:rsidR="004E1C9A">
        <w:t>will</w:t>
      </w:r>
      <w:r w:rsidR="00F93CF5">
        <w:t xml:space="preserve"> </w:t>
      </w:r>
      <w:r w:rsidRPr="002131A6">
        <w:t>provid</w:t>
      </w:r>
      <w:r w:rsidR="004E1C9A">
        <w:t xml:space="preserve">e </w:t>
      </w:r>
      <w:r w:rsidRPr="002131A6">
        <w:t xml:space="preserve">an alternative for users requiring </w:t>
      </w:r>
      <w:r w:rsidR="003048E4">
        <w:t xml:space="preserve">a </w:t>
      </w:r>
      <w:r w:rsidR="00537227">
        <w:t xml:space="preserve">two-piece </w:t>
      </w:r>
      <w:r w:rsidR="009432A7">
        <w:t>mechanical coupling convex</w:t>
      </w:r>
      <w:r w:rsidRPr="004C5BAC">
        <w:rPr>
          <w:shd w:val="clear" w:color="auto" w:fill="FFFFFF" w:themeFill="background1"/>
        </w:rPr>
        <w:t>.</w:t>
      </w:r>
    </w:p>
    <w:p w14:paraId="6407FDEF" w14:textId="77777777" w:rsidR="00D80977" w:rsidRPr="002131A6" w:rsidRDefault="00D80977" w:rsidP="002B5AA5">
      <w:pPr>
        <w:pStyle w:val="Heading1"/>
        <w:spacing w:before="60"/>
      </w:pPr>
      <w:r w:rsidRPr="002131A6">
        <w:t>SPAP Comment</w:t>
      </w:r>
    </w:p>
    <w:p w14:paraId="21A5AC2B" w14:textId="77777777" w:rsidR="00D80977" w:rsidRPr="00016CD3" w:rsidRDefault="00D80977" w:rsidP="002B5AA5">
      <w:pPr>
        <w:pStyle w:val="Heading1"/>
        <w:numPr>
          <w:ilvl w:val="0"/>
          <w:numId w:val="0"/>
        </w:numPr>
        <w:spacing w:before="60"/>
        <w:ind w:left="456" w:hanging="456"/>
        <w:rPr>
          <w:iCs/>
        </w:rPr>
      </w:pPr>
      <w:r w:rsidRPr="00016CD3">
        <w:rPr>
          <w:iCs/>
        </w:rPr>
        <w:t>Clinical Analysis</w:t>
      </w:r>
    </w:p>
    <w:p w14:paraId="666C3B71" w14:textId="0BD97C3C" w:rsidR="00A56243" w:rsidRDefault="00787825" w:rsidP="00A56243">
      <w:r w:rsidRPr="002131A6">
        <w:t xml:space="preserve">The Panel noted </w:t>
      </w:r>
      <w:r w:rsidR="004B5B05">
        <w:t>that</w:t>
      </w:r>
      <w:r w:rsidR="004C5BAC">
        <w:t xml:space="preserve"> the proposed product </w:t>
      </w:r>
      <w:r w:rsidR="004E1C9A">
        <w:t>is an ex</w:t>
      </w:r>
      <w:r w:rsidR="00F750B6">
        <w:t>tension</w:t>
      </w:r>
      <w:r w:rsidR="004E1C9A">
        <w:t xml:space="preserve"> </w:t>
      </w:r>
      <w:r w:rsidR="00A56243">
        <w:t>to the TRE range listed on the Scheme Schedule</w:t>
      </w:r>
      <w:r w:rsidR="00016CD3">
        <w:t>.</w:t>
      </w:r>
      <w:r w:rsidR="00A56243" w:rsidRPr="00A56243">
        <w:t xml:space="preserve"> </w:t>
      </w:r>
      <w:r w:rsidR="00A56243">
        <w:t>The Panel also noted the TRE barrier is a hydrocolloid barrier material with high absorption and cohesive properties which assists to protect the skin and provides a seal around the stoma.</w:t>
      </w:r>
    </w:p>
    <w:p w14:paraId="58A14199" w14:textId="1ED34A10" w:rsidR="00787825" w:rsidRPr="002131A6" w:rsidRDefault="00787825" w:rsidP="00016CD3">
      <w:pPr>
        <w:spacing w:before="120"/>
      </w:pPr>
      <w:r w:rsidRPr="002131A6">
        <w:t xml:space="preserve">The Panel agreed the proposed product provides an alternative to what is currently listed in subgroup </w:t>
      </w:r>
      <w:r w:rsidR="00F571A7" w:rsidRPr="00F571A7">
        <w:t>4(c)</w:t>
      </w:r>
      <w:r w:rsidRPr="002131A6">
        <w:t xml:space="preserve"> of the SAS Schedule.</w:t>
      </w:r>
    </w:p>
    <w:p w14:paraId="3D5E603A" w14:textId="77777777" w:rsidR="00C50F96" w:rsidRPr="00016CD3" w:rsidRDefault="00C50F96" w:rsidP="00F750B6">
      <w:pPr>
        <w:pStyle w:val="Heading1"/>
        <w:numPr>
          <w:ilvl w:val="0"/>
          <w:numId w:val="0"/>
        </w:numPr>
        <w:spacing w:before="120"/>
        <w:ind w:left="454" w:hanging="454"/>
        <w:rPr>
          <w:iCs/>
        </w:rPr>
      </w:pPr>
      <w:r w:rsidRPr="00016CD3">
        <w:rPr>
          <w:iCs/>
        </w:rPr>
        <w:t>Economic Analysis</w:t>
      </w:r>
    </w:p>
    <w:p w14:paraId="689E5C25" w14:textId="77777777" w:rsidR="007B116C" w:rsidRPr="002131A6" w:rsidRDefault="003F5E7E" w:rsidP="003D2C7F">
      <w:r w:rsidRPr="002131A6">
        <w:t>Not undertaken.</w:t>
      </w:r>
    </w:p>
    <w:p w14:paraId="1E41F7CC" w14:textId="77777777" w:rsidR="00C50F96" w:rsidRPr="00016CD3" w:rsidRDefault="00561B1B" w:rsidP="00F750B6">
      <w:pPr>
        <w:pStyle w:val="Heading1"/>
        <w:numPr>
          <w:ilvl w:val="0"/>
          <w:numId w:val="0"/>
        </w:numPr>
        <w:spacing w:before="120"/>
        <w:ind w:left="454" w:hanging="454"/>
        <w:rPr>
          <w:iCs/>
        </w:rPr>
      </w:pPr>
      <w:r w:rsidRPr="00016CD3">
        <w:rPr>
          <w:iCs/>
        </w:rPr>
        <w:t>F</w:t>
      </w:r>
      <w:r w:rsidR="00C50F96" w:rsidRPr="00016CD3">
        <w:rPr>
          <w:iCs/>
        </w:rPr>
        <w:t xml:space="preserve">inancial </w:t>
      </w:r>
      <w:r w:rsidRPr="00016CD3">
        <w:rPr>
          <w:iCs/>
        </w:rPr>
        <w:t>Analysis</w:t>
      </w:r>
    </w:p>
    <w:p w14:paraId="6DD84A49" w14:textId="1293ED39" w:rsidR="004C5BAC" w:rsidRDefault="004C5BAC" w:rsidP="000729A3">
      <w:r w:rsidRPr="004C5BAC">
        <w:t xml:space="preserve">It is </w:t>
      </w:r>
      <w:r w:rsidR="00183F84">
        <w:t xml:space="preserve">therefore, </w:t>
      </w:r>
      <w:r w:rsidRPr="004C5BAC">
        <w:t>unlikely that there would be any budgetary impact for the S</w:t>
      </w:r>
      <w:r w:rsidR="00A56243">
        <w:t>cheme</w:t>
      </w:r>
      <w:r w:rsidRPr="004C5BAC">
        <w:t xml:space="preserve"> as a cons</w:t>
      </w:r>
      <w:r>
        <w:t>equence of listing this product.</w:t>
      </w:r>
    </w:p>
    <w:p w14:paraId="251CA235" w14:textId="7163D900" w:rsidR="00DB7D57" w:rsidRPr="002131A6" w:rsidRDefault="004C5BAC" w:rsidP="004C5BAC">
      <w:pPr>
        <w:pStyle w:val="Heading1"/>
        <w:spacing w:before="120"/>
        <w:ind w:left="454" w:hanging="454"/>
      </w:pPr>
      <w:r>
        <w:t>S</w:t>
      </w:r>
      <w:r w:rsidR="00DB7D57" w:rsidRPr="002131A6">
        <w:t>PAP Recommendation</w:t>
      </w:r>
    </w:p>
    <w:p w14:paraId="56879A3A" w14:textId="2ACD03C2" w:rsidR="0058672D" w:rsidRPr="002131A6" w:rsidRDefault="0058672D" w:rsidP="0058672D">
      <w:r w:rsidRPr="002131A6">
        <w:t xml:space="preserve">The SPAP recommended that the </w:t>
      </w:r>
      <w:proofErr w:type="spellStart"/>
      <w:r w:rsidR="0005537F">
        <w:t>Dansac</w:t>
      </w:r>
      <w:proofErr w:type="spellEnd"/>
      <w:r w:rsidR="0005537F">
        <w:t xml:space="preserve"> </w:t>
      </w:r>
      <w:proofErr w:type="spellStart"/>
      <w:r w:rsidR="0005537F">
        <w:t>NovaLife</w:t>
      </w:r>
      <w:proofErr w:type="spellEnd"/>
      <w:r w:rsidR="0005537F">
        <w:t xml:space="preserve"> TRE 2 Soft Convex Wafer</w:t>
      </w:r>
      <w:r w:rsidRPr="002131A6">
        <w:t xml:space="preserve">, including </w:t>
      </w:r>
      <w:r w:rsidR="00F571A7">
        <w:t>six</w:t>
      </w:r>
      <w:r w:rsidR="00F47010" w:rsidRPr="002131A6">
        <w:t xml:space="preserve"> variants, be listed in s</w:t>
      </w:r>
      <w:r w:rsidRPr="002131A6">
        <w:t xml:space="preserve">ubgroup </w:t>
      </w:r>
      <w:r w:rsidR="00F571A7" w:rsidRPr="00F571A7">
        <w:t>4(c)</w:t>
      </w:r>
      <w:r w:rsidRPr="002131A6">
        <w:t xml:space="preserve"> of the S</w:t>
      </w:r>
      <w:r w:rsidR="00B809BF">
        <w:t>cheme</w:t>
      </w:r>
      <w:r w:rsidRPr="002131A6">
        <w:t xml:space="preserve"> Schedule at the unit price</w:t>
      </w:r>
      <w:r w:rsidR="00AE65A8" w:rsidRPr="002131A6">
        <w:t xml:space="preserve"> of</w:t>
      </w:r>
      <w:r w:rsidRPr="002131A6">
        <w:t xml:space="preserve"> $</w:t>
      </w:r>
      <w:r w:rsidR="0005537F">
        <w:t>5.839</w:t>
      </w:r>
      <w:r w:rsidRPr="002131A6">
        <w:t xml:space="preserve">, with a maximum monthly quantity of </w:t>
      </w:r>
      <w:r w:rsidR="000729A3" w:rsidRPr="0005537F">
        <w:t>20</w:t>
      </w:r>
      <w:r w:rsidRPr="002131A6">
        <w:t xml:space="preserve"> units</w:t>
      </w:r>
      <w:r w:rsidR="00230972">
        <w:t xml:space="preserve"> </w:t>
      </w:r>
      <w:r w:rsidR="00230972" w:rsidRPr="00230972">
        <w:t xml:space="preserve"> </w:t>
      </w:r>
      <w:r w:rsidR="00230972" w:rsidRPr="004C5BAC">
        <w:t xml:space="preserve">on a cost minimisation basis compared to products currently listed in subgroup </w:t>
      </w:r>
      <w:r w:rsidR="00230972">
        <w:t>4</w:t>
      </w:r>
      <w:r w:rsidR="00230972" w:rsidRPr="004C5BAC">
        <w:t>(</w:t>
      </w:r>
      <w:r w:rsidR="00230972">
        <w:t>c</w:t>
      </w:r>
      <w:r w:rsidR="00230972" w:rsidRPr="004C5BAC">
        <w:t>) of the S</w:t>
      </w:r>
      <w:r w:rsidR="00230972">
        <w:t>cheme</w:t>
      </w:r>
      <w:r w:rsidR="00230972" w:rsidRPr="004C5BAC">
        <w:t xml:space="preserve"> Schedule</w:t>
      </w:r>
      <w:r w:rsidR="00016CD3">
        <w:t>.</w:t>
      </w:r>
    </w:p>
    <w:p w14:paraId="2B348E25" w14:textId="77777777" w:rsidR="00561B1B" w:rsidRPr="002131A6" w:rsidRDefault="00561B1B" w:rsidP="00F750B6">
      <w:pPr>
        <w:pStyle w:val="Heading1"/>
        <w:spacing w:before="120"/>
        <w:ind w:left="454" w:hanging="454"/>
      </w:pPr>
      <w:r w:rsidRPr="002131A6">
        <w:t>Context for Decision</w:t>
      </w:r>
    </w:p>
    <w:p w14:paraId="1A3DEA93" w14:textId="6B78BB40" w:rsidR="00235C10" w:rsidRPr="002131A6" w:rsidRDefault="00235C10" w:rsidP="00235C10">
      <w:r w:rsidRPr="002131A6">
        <w:t>The SPAP helps decide whether stoma products should be subsidised and, if so, the conditions of their subsidisation in Australia. It considers submissions in this context.</w:t>
      </w:r>
      <w:r w:rsidR="00016CD3">
        <w:br/>
      </w:r>
      <w:r w:rsidRPr="002131A6">
        <w:t xml:space="preserve">An SPAP decision not to recommend listing or </w:t>
      </w:r>
      <w:r w:rsidR="00D06BDA" w:rsidRPr="002131A6">
        <w:t xml:space="preserve">changes </w:t>
      </w:r>
      <w:r w:rsidRPr="002131A6">
        <w:t>to a listing does not represent a final SPAP view about the merits of a particular stoma product. A company can resubmit to the SPAP following a decision not to recommend listing or changes to a listing. The SPAP is an advisory committee and as such its recommendations are non-binding on Government.</w:t>
      </w:r>
      <w:r w:rsidR="00016CD3">
        <w:br/>
      </w:r>
      <w:r w:rsidRPr="002131A6">
        <w:t>All SPAP recommendations are subject to Cabinet/Ministerial approval.</w:t>
      </w:r>
    </w:p>
    <w:p w14:paraId="545CC7AB" w14:textId="5765485B" w:rsidR="00D80977" w:rsidRDefault="00D80977" w:rsidP="00F750B6">
      <w:pPr>
        <w:pStyle w:val="Heading1"/>
        <w:spacing w:before="120"/>
        <w:ind w:left="454" w:hanging="454"/>
      </w:pPr>
      <w:r w:rsidRPr="002131A6">
        <w:t>Applicant’s Comment</w:t>
      </w:r>
    </w:p>
    <w:p w14:paraId="1FF7F0F7" w14:textId="67039484" w:rsidR="00016CD3" w:rsidRPr="00016CD3" w:rsidRDefault="005D647A" w:rsidP="00016CD3">
      <w:proofErr w:type="spellStart"/>
      <w:r>
        <w:t>Dansac</w:t>
      </w:r>
      <w:proofErr w:type="spellEnd"/>
      <w:r>
        <w:t xml:space="preserve"> agrees with the SPAP recommendation.</w:t>
      </w:r>
    </w:p>
    <w:sectPr w:rsidR="00016CD3" w:rsidRPr="00016CD3" w:rsidSect="00016CD3">
      <w:footerReference w:type="default" r:id="rId7"/>
      <w:pgSz w:w="11905" w:h="16837" w:code="9"/>
      <w:pgMar w:top="1134" w:right="1559" w:bottom="284" w:left="1440" w:header="737" w:footer="39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62E43" w14:textId="77777777" w:rsidR="0094693D" w:rsidRDefault="0094693D">
      <w:r>
        <w:separator/>
      </w:r>
    </w:p>
  </w:endnote>
  <w:endnote w:type="continuationSeparator" w:id="0">
    <w:p w14:paraId="07A77154" w14:textId="77777777" w:rsidR="0094693D" w:rsidRDefault="00946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6703" w14:textId="135ED18E" w:rsidR="00320D4F" w:rsidRPr="00B14CCB" w:rsidRDefault="000729A3" w:rsidP="00D724B5">
    <w:pPr>
      <w:pStyle w:val="Footer"/>
      <w:jc w:val="right"/>
    </w:pPr>
    <w:r w:rsidRPr="00B95D9A">
      <w:t>202</w:t>
    </w:r>
    <w:r w:rsidR="003B470F" w:rsidRPr="00B95D9A">
      <w:t>1</w:t>
    </w:r>
    <w:r w:rsidRPr="00B95D9A">
      <w:t>OCT-</w:t>
    </w:r>
    <w:r w:rsidR="00B95D9A" w:rsidRPr="00B95D9A">
      <w:t>DA</w:t>
    </w:r>
    <w:r w:rsidRPr="00B95D9A">
      <w:t>#0</w:t>
    </w:r>
    <w:r w:rsidR="00B95D9A" w:rsidRPr="00B95D9A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865F7" w14:textId="77777777" w:rsidR="0094693D" w:rsidRDefault="0094693D">
      <w:r>
        <w:separator/>
      </w:r>
    </w:p>
  </w:footnote>
  <w:footnote w:type="continuationSeparator" w:id="0">
    <w:p w14:paraId="202D89E5" w14:textId="77777777" w:rsidR="0094693D" w:rsidRDefault="00946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1C7A"/>
    <w:multiLevelType w:val="hybridMultilevel"/>
    <w:tmpl w:val="03ECED40"/>
    <w:lvl w:ilvl="0" w:tplc="6F1C061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14510"/>
    <w:rsid w:val="00016CD3"/>
    <w:rsid w:val="000271CC"/>
    <w:rsid w:val="00027C0E"/>
    <w:rsid w:val="00033C41"/>
    <w:rsid w:val="0005537F"/>
    <w:rsid w:val="000729A3"/>
    <w:rsid w:val="000763DD"/>
    <w:rsid w:val="000833C0"/>
    <w:rsid w:val="000A330A"/>
    <w:rsid w:val="000A5635"/>
    <w:rsid w:val="000A6779"/>
    <w:rsid w:val="000D25A4"/>
    <w:rsid w:val="000D5A99"/>
    <w:rsid w:val="000E6DFA"/>
    <w:rsid w:val="001214B2"/>
    <w:rsid w:val="00130121"/>
    <w:rsid w:val="001376B5"/>
    <w:rsid w:val="001562DE"/>
    <w:rsid w:val="001570F1"/>
    <w:rsid w:val="00183F84"/>
    <w:rsid w:val="001B24A0"/>
    <w:rsid w:val="001C5875"/>
    <w:rsid w:val="001D53A6"/>
    <w:rsid w:val="001F116D"/>
    <w:rsid w:val="0020412B"/>
    <w:rsid w:val="002131A6"/>
    <w:rsid w:val="00230972"/>
    <w:rsid w:val="00235C10"/>
    <w:rsid w:val="0025263F"/>
    <w:rsid w:val="00266739"/>
    <w:rsid w:val="00272B81"/>
    <w:rsid w:val="00286F94"/>
    <w:rsid w:val="002B3FFE"/>
    <w:rsid w:val="002B5AA5"/>
    <w:rsid w:val="002D5F96"/>
    <w:rsid w:val="002E418C"/>
    <w:rsid w:val="003048E4"/>
    <w:rsid w:val="00320D4F"/>
    <w:rsid w:val="00332C56"/>
    <w:rsid w:val="00335822"/>
    <w:rsid w:val="003427E6"/>
    <w:rsid w:val="003860D8"/>
    <w:rsid w:val="00396F58"/>
    <w:rsid w:val="003B09CF"/>
    <w:rsid w:val="003B14EB"/>
    <w:rsid w:val="003B2BC0"/>
    <w:rsid w:val="003B470F"/>
    <w:rsid w:val="003D2C7F"/>
    <w:rsid w:val="003D6847"/>
    <w:rsid w:val="003E1C9F"/>
    <w:rsid w:val="003F5E7E"/>
    <w:rsid w:val="004108E9"/>
    <w:rsid w:val="004119FF"/>
    <w:rsid w:val="00436F39"/>
    <w:rsid w:val="004379B7"/>
    <w:rsid w:val="00441A61"/>
    <w:rsid w:val="00447906"/>
    <w:rsid w:val="0046155B"/>
    <w:rsid w:val="00471358"/>
    <w:rsid w:val="0047502C"/>
    <w:rsid w:val="00497C87"/>
    <w:rsid w:val="004B49CF"/>
    <w:rsid w:val="004B5B05"/>
    <w:rsid w:val="004C5BAC"/>
    <w:rsid w:val="004C5DB2"/>
    <w:rsid w:val="004E1C9A"/>
    <w:rsid w:val="004E5733"/>
    <w:rsid w:val="004E6B81"/>
    <w:rsid w:val="004F7876"/>
    <w:rsid w:val="005022DE"/>
    <w:rsid w:val="005165F9"/>
    <w:rsid w:val="00523C29"/>
    <w:rsid w:val="00535F49"/>
    <w:rsid w:val="00537227"/>
    <w:rsid w:val="00544D15"/>
    <w:rsid w:val="00561B1B"/>
    <w:rsid w:val="00574227"/>
    <w:rsid w:val="005817EF"/>
    <w:rsid w:val="0058672D"/>
    <w:rsid w:val="005D5C52"/>
    <w:rsid w:val="005D647A"/>
    <w:rsid w:val="005E2974"/>
    <w:rsid w:val="006401E0"/>
    <w:rsid w:val="006435F3"/>
    <w:rsid w:val="006459FE"/>
    <w:rsid w:val="006553BE"/>
    <w:rsid w:val="00683D48"/>
    <w:rsid w:val="006A35DF"/>
    <w:rsid w:val="006A4386"/>
    <w:rsid w:val="006A616F"/>
    <w:rsid w:val="006B3672"/>
    <w:rsid w:val="006C032C"/>
    <w:rsid w:val="006E2EEB"/>
    <w:rsid w:val="00701CFE"/>
    <w:rsid w:val="007512F1"/>
    <w:rsid w:val="00787825"/>
    <w:rsid w:val="0079408C"/>
    <w:rsid w:val="007B116C"/>
    <w:rsid w:val="007B1FAD"/>
    <w:rsid w:val="007B5AAC"/>
    <w:rsid w:val="007B789C"/>
    <w:rsid w:val="007C1FA9"/>
    <w:rsid w:val="007D0F08"/>
    <w:rsid w:val="007F4E20"/>
    <w:rsid w:val="007F58F3"/>
    <w:rsid w:val="0080539E"/>
    <w:rsid w:val="00815C99"/>
    <w:rsid w:val="00834C54"/>
    <w:rsid w:val="00847163"/>
    <w:rsid w:val="00863264"/>
    <w:rsid w:val="008650D3"/>
    <w:rsid w:val="00895B1E"/>
    <w:rsid w:val="008B6C97"/>
    <w:rsid w:val="008B6D72"/>
    <w:rsid w:val="008E35EB"/>
    <w:rsid w:val="008F58FA"/>
    <w:rsid w:val="009008FE"/>
    <w:rsid w:val="00906E76"/>
    <w:rsid w:val="0091320C"/>
    <w:rsid w:val="00913C19"/>
    <w:rsid w:val="009266AE"/>
    <w:rsid w:val="009432A7"/>
    <w:rsid w:val="0094693D"/>
    <w:rsid w:val="009514BA"/>
    <w:rsid w:val="0096330C"/>
    <w:rsid w:val="00977996"/>
    <w:rsid w:val="009835E2"/>
    <w:rsid w:val="009A66C6"/>
    <w:rsid w:val="009B2630"/>
    <w:rsid w:val="009C3630"/>
    <w:rsid w:val="009D07D8"/>
    <w:rsid w:val="009D25C0"/>
    <w:rsid w:val="009D5143"/>
    <w:rsid w:val="009E0F01"/>
    <w:rsid w:val="009E79BE"/>
    <w:rsid w:val="009F0756"/>
    <w:rsid w:val="009F1BB8"/>
    <w:rsid w:val="009F6607"/>
    <w:rsid w:val="00A10614"/>
    <w:rsid w:val="00A4091E"/>
    <w:rsid w:val="00A56243"/>
    <w:rsid w:val="00A57115"/>
    <w:rsid w:val="00AB59A1"/>
    <w:rsid w:val="00AE205C"/>
    <w:rsid w:val="00AE65A8"/>
    <w:rsid w:val="00AF39DA"/>
    <w:rsid w:val="00AF5DE7"/>
    <w:rsid w:val="00B14CCB"/>
    <w:rsid w:val="00B22206"/>
    <w:rsid w:val="00B4508E"/>
    <w:rsid w:val="00B5685D"/>
    <w:rsid w:val="00B809BF"/>
    <w:rsid w:val="00B83119"/>
    <w:rsid w:val="00B95D9A"/>
    <w:rsid w:val="00BB76F0"/>
    <w:rsid w:val="00BC07FA"/>
    <w:rsid w:val="00BD1EFC"/>
    <w:rsid w:val="00C50F96"/>
    <w:rsid w:val="00C804FD"/>
    <w:rsid w:val="00CE425B"/>
    <w:rsid w:val="00CE4961"/>
    <w:rsid w:val="00CF3615"/>
    <w:rsid w:val="00CF6FE0"/>
    <w:rsid w:val="00D06BDA"/>
    <w:rsid w:val="00D1438F"/>
    <w:rsid w:val="00D20D9A"/>
    <w:rsid w:val="00D33EFF"/>
    <w:rsid w:val="00D41B7C"/>
    <w:rsid w:val="00D50906"/>
    <w:rsid w:val="00D64C90"/>
    <w:rsid w:val="00D724B5"/>
    <w:rsid w:val="00D80977"/>
    <w:rsid w:val="00D86DC0"/>
    <w:rsid w:val="00D87C52"/>
    <w:rsid w:val="00D944D4"/>
    <w:rsid w:val="00DA7536"/>
    <w:rsid w:val="00DB49F6"/>
    <w:rsid w:val="00DB6661"/>
    <w:rsid w:val="00DB7D57"/>
    <w:rsid w:val="00DC4D64"/>
    <w:rsid w:val="00DD4AD1"/>
    <w:rsid w:val="00E019E6"/>
    <w:rsid w:val="00E03653"/>
    <w:rsid w:val="00E26B35"/>
    <w:rsid w:val="00E343C5"/>
    <w:rsid w:val="00E3576D"/>
    <w:rsid w:val="00E46168"/>
    <w:rsid w:val="00E47CD9"/>
    <w:rsid w:val="00E5208E"/>
    <w:rsid w:val="00E6093B"/>
    <w:rsid w:val="00E81BCC"/>
    <w:rsid w:val="00EC690B"/>
    <w:rsid w:val="00F47010"/>
    <w:rsid w:val="00F54751"/>
    <w:rsid w:val="00F571A7"/>
    <w:rsid w:val="00F6067F"/>
    <w:rsid w:val="00F750B6"/>
    <w:rsid w:val="00F93CF5"/>
    <w:rsid w:val="00FA23F7"/>
    <w:rsid w:val="00FB1285"/>
    <w:rsid w:val="00FC17C5"/>
    <w:rsid w:val="00FF57FC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E98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4B5"/>
    <w:pPr>
      <w:numPr>
        <w:numId w:val="1"/>
      </w:numPr>
      <w:tabs>
        <w:tab w:val="clear" w:pos="720"/>
        <w:tab w:val="num" w:pos="456"/>
      </w:tabs>
      <w:ind w:left="456" w:hanging="45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4B5"/>
    <w:rPr>
      <w:rFonts w:eastAsia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NovaLife TRE 2 Soft Convex Wafer - 12 October 2021 Meeting </vt:lpstr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NovaLife TRE 2 Soft Convex Wafer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2021-10-26T06:14:00Z</dcterms:created>
  <dcterms:modified xsi:type="dcterms:W3CDTF">2021-11-30T07:22:00Z</dcterms:modified>
</cp:coreProperties>
</file>