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10FD3FE4" w:rsidR="00F2160C" w:rsidRPr="00DE7490" w:rsidRDefault="00F2160C" w:rsidP="00F2160C">
      <w:pPr>
        <w:pStyle w:val="Title"/>
        <w:rPr>
          <w:sz w:val="40"/>
          <w:szCs w:val="18"/>
        </w:rPr>
      </w:pPr>
      <w:bookmarkStart w:id="0" w:name="_Hlk80948594"/>
      <w:r w:rsidRPr="00DE7490">
        <w:rPr>
          <w:sz w:val="40"/>
          <w:szCs w:val="18"/>
        </w:rPr>
        <w:t>COVID</w:t>
      </w:r>
      <w:r w:rsidR="00D7744C" w:rsidRPr="00DE7490">
        <w:rPr>
          <w:sz w:val="40"/>
          <w:szCs w:val="18"/>
        </w:rPr>
        <w:t>-</w:t>
      </w:r>
      <w:r w:rsidRPr="00DE7490">
        <w:rPr>
          <w:sz w:val="40"/>
          <w:szCs w:val="18"/>
        </w:rPr>
        <w:t>19 outbreaks in Australian residential aged care facilities</w:t>
      </w:r>
    </w:p>
    <w:p w14:paraId="070DCBA4" w14:textId="77777777" w:rsidR="00F2160C" w:rsidRPr="00DE7490" w:rsidRDefault="00F2160C" w:rsidP="00F2160C">
      <w:pPr>
        <w:pStyle w:val="Heading1"/>
      </w:pPr>
      <w:r w:rsidRPr="00DE7490">
        <w:t>National snapshot</w:t>
      </w:r>
    </w:p>
    <w:p w14:paraId="374A0FF2" w14:textId="42860649" w:rsidR="00F2160C" w:rsidRPr="00DE7490" w:rsidRDefault="00F2160C" w:rsidP="009607A1">
      <w:r w:rsidRPr="00DE7490">
        <w:t>As at 8:00am on</w:t>
      </w:r>
      <w:r w:rsidR="00D05F66" w:rsidRPr="00DE7490">
        <w:t xml:space="preserve"> </w:t>
      </w:r>
      <w:r w:rsidR="006C1D4C" w:rsidRPr="00DE7490">
        <w:t>10</w:t>
      </w:r>
      <w:r w:rsidR="007E740F" w:rsidRPr="00DE7490">
        <w:t xml:space="preserve"> December</w:t>
      </w:r>
      <w:r w:rsidRPr="00DE7490">
        <w:t xml:space="preserve"> 2021 there are </w:t>
      </w:r>
      <w:r w:rsidR="00343694" w:rsidRPr="00DE7490">
        <w:t>24</w:t>
      </w:r>
      <w:r w:rsidR="006B63DA" w:rsidRPr="00DE7490">
        <w:t>3</w:t>
      </w:r>
      <w:r w:rsidR="00E00B95" w:rsidRPr="00DE7490">
        <w:t xml:space="preserve"> </w:t>
      </w:r>
      <w:r w:rsidRPr="00DE7490">
        <w:t xml:space="preserve">active cases of COVID-19 related to aged care across </w:t>
      </w:r>
      <w:r w:rsidR="00837719" w:rsidRPr="00DE7490">
        <w:t xml:space="preserve">36 </w:t>
      </w:r>
      <w:r w:rsidRPr="00DE7490">
        <w:t>residential aged care facilities.</w:t>
      </w:r>
    </w:p>
    <w:p w14:paraId="2F5287B0" w14:textId="4BF29A8B" w:rsidR="00F2160C" w:rsidRPr="00DE7490" w:rsidRDefault="009607A1" w:rsidP="009607A1">
      <w:pPr>
        <w:pStyle w:val="Caption"/>
      </w:pPr>
      <w:r w:rsidRPr="00DE7490">
        <w:t xml:space="preserve">Table </w:t>
      </w:r>
      <w:r w:rsidR="00FC5264">
        <w:fldChar w:fldCharType="begin"/>
      </w:r>
      <w:r w:rsidR="00FC5264">
        <w:instrText xml:space="preserve"> SEQ Table \* ARABIC </w:instrText>
      </w:r>
      <w:r w:rsidR="00FC5264">
        <w:fldChar w:fldCharType="separate"/>
      </w:r>
      <w:r w:rsidR="00FC5264">
        <w:rPr>
          <w:noProof/>
        </w:rPr>
        <w:t>1</w:t>
      </w:r>
      <w:r w:rsidR="00FC5264">
        <w:rPr>
          <w:noProof/>
        </w:rPr>
        <w:fldChar w:fldCharType="end"/>
      </w:r>
      <w:r w:rsidR="00F2160C" w:rsidRPr="00DE7490">
        <w:t xml:space="preserve">: Aged Care COVID-19 data as at 0800 on </w:t>
      </w:r>
      <w:r w:rsidR="006C1D4C" w:rsidRPr="00DE7490">
        <w:t>10</w:t>
      </w:r>
      <w:r w:rsidR="000B7221" w:rsidRPr="00DE7490">
        <w:t xml:space="preserve"> December</w:t>
      </w:r>
      <w:r w:rsidR="00166465" w:rsidRPr="00DE7490">
        <w:t xml:space="preserve"> 2021</w:t>
      </w:r>
      <w:r w:rsidR="00F2160C" w:rsidRPr="00DE7490">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DE7490" w:rsidRPr="00DE7490" w14:paraId="0FE1EED7"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0C2C3D70" w14:textId="77777777" w:rsidR="00F2160C" w:rsidRPr="00DE7490" w:rsidRDefault="00F2160C" w:rsidP="001736BA">
            <w:pPr>
              <w:spacing w:before="60" w:after="60"/>
              <w:rPr>
                <w:color w:val="auto"/>
              </w:rPr>
            </w:pPr>
            <w:r w:rsidRPr="00DE7490">
              <w:rPr>
                <w:color w:val="auto"/>
              </w:rPr>
              <w:t>Active outbreaks</w:t>
            </w:r>
          </w:p>
        </w:tc>
        <w:tc>
          <w:tcPr>
            <w:tcW w:w="2451" w:type="dxa"/>
          </w:tcPr>
          <w:p w14:paraId="183DA4A4" w14:textId="35E15996" w:rsidR="00F2160C" w:rsidRPr="00DE7490" w:rsidRDefault="00837719" w:rsidP="001736BA">
            <w:pPr>
              <w:spacing w:before="60" w:after="60"/>
              <w:rPr>
                <w:color w:val="auto"/>
              </w:rPr>
            </w:pPr>
            <w:r w:rsidRPr="00DE7490">
              <w:rPr>
                <w:color w:val="auto"/>
              </w:rPr>
              <w:t>36</w:t>
            </w:r>
          </w:p>
        </w:tc>
      </w:tr>
      <w:tr w:rsidR="00DE7490" w:rsidRPr="00DE7490" w14:paraId="33F62868"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6994579D" w14:textId="77777777" w:rsidR="00F2160C" w:rsidRPr="00DE7490" w:rsidRDefault="00F2160C" w:rsidP="001736BA">
            <w:pPr>
              <w:spacing w:before="60" w:after="60"/>
            </w:pPr>
            <w:r w:rsidRPr="00DE7490">
              <w:t>Active resident cases</w:t>
            </w:r>
          </w:p>
        </w:tc>
        <w:tc>
          <w:tcPr>
            <w:tcW w:w="2451" w:type="dxa"/>
          </w:tcPr>
          <w:p w14:paraId="7AF213FF" w14:textId="7D16589D" w:rsidR="00F2160C" w:rsidRPr="00DE7490" w:rsidRDefault="006B63DA" w:rsidP="00703C5D">
            <w:pPr>
              <w:spacing w:before="60" w:after="60"/>
              <w:rPr>
                <w:highlight w:val="yellow"/>
              </w:rPr>
            </w:pPr>
            <w:r w:rsidRPr="00DE7490">
              <w:t>169</w:t>
            </w:r>
          </w:p>
        </w:tc>
      </w:tr>
      <w:tr w:rsidR="00DE7490" w:rsidRPr="00DE7490" w14:paraId="1E88F564" w14:textId="77777777" w:rsidTr="003030C9">
        <w:tc>
          <w:tcPr>
            <w:tcW w:w="6678" w:type="dxa"/>
          </w:tcPr>
          <w:p w14:paraId="0578E08C" w14:textId="77777777" w:rsidR="00F2160C" w:rsidRPr="00DE7490" w:rsidRDefault="00F2160C" w:rsidP="001736BA">
            <w:pPr>
              <w:spacing w:before="60" w:after="60"/>
            </w:pPr>
            <w:r w:rsidRPr="00DE7490">
              <w:t>Active staff cases</w:t>
            </w:r>
          </w:p>
        </w:tc>
        <w:tc>
          <w:tcPr>
            <w:tcW w:w="2451" w:type="dxa"/>
          </w:tcPr>
          <w:p w14:paraId="094B0845" w14:textId="46F0FA3E" w:rsidR="00F2160C" w:rsidRPr="00DE7490" w:rsidRDefault="00343694" w:rsidP="001736BA">
            <w:pPr>
              <w:spacing w:before="60" w:after="60"/>
              <w:rPr>
                <w:highlight w:val="yellow"/>
              </w:rPr>
            </w:pPr>
            <w:r w:rsidRPr="00DE7490">
              <w:t>74</w:t>
            </w:r>
          </w:p>
        </w:tc>
      </w:tr>
      <w:tr w:rsidR="00DE7490" w:rsidRPr="00DE7490" w14:paraId="563B780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73ACB42" w14:textId="77777777" w:rsidR="00F2160C" w:rsidRPr="00DE7490" w:rsidRDefault="00F2160C" w:rsidP="001736BA">
            <w:pPr>
              <w:spacing w:before="60" w:after="60"/>
            </w:pPr>
            <w:r w:rsidRPr="00DE7490">
              <w:t xml:space="preserve">Deaths this calendar year </w:t>
            </w:r>
          </w:p>
        </w:tc>
        <w:tc>
          <w:tcPr>
            <w:tcW w:w="2451" w:type="dxa"/>
          </w:tcPr>
          <w:p w14:paraId="759452DA" w14:textId="6026DE38" w:rsidR="00F2160C" w:rsidRPr="00DE7490" w:rsidRDefault="00BC5313" w:rsidP="00703C5D">
            <w:pPr>
              <w:spacing w:before="60" w:after="60"/>
              <w:rPr>
                <w:highlight w:val="yellow"/>
              </w:rPr>
            </w:pPr>
            <w:r w:rsidRPr="00DE7490">
              <w:t>20</w:t>
            </w:r>
            <w:r w:rsidR="00343694" w:rsidRPr="00DE7490">
              <w:t>2</w:t>
            </w:r>
            <w:r w:rsidR="00F2160C" w:rsidRPr="00DE7490">
              <w:rPr>
                <w:rStyle w:val="FootnoteReference"/>
              </w:rPr>
              <w:footnoteReference w:id="3"/>
            </w:r>
            <w:r w:rsidR="00F2160C" w:rsidRPr="00DE7490">
              <w:t xml:space="preserve"> </w:t>
            </w:r>
            <w:r w:rsidR="009B5892" w:rsidRPr="00DE7490">
              <w:rPr>
                <w:rStyle w:val="FootnoteReference"/>
              </w:rPr>
              <w:footnoteReference w:id="4"/>
            </w:r>
          </w:p>
        </w:tc>
      </w:tr>
      <w:tr w:rsidR="00DE7490" w:rsidRPr="00DE7490" w14:paraId="541C0178" w14:textId="77777777" w:rsidTr="003030C9">
        <w:tc>
          <w:tcPr>
            <w:tcW w:w="6678" w:type="dxa"/>
          </w:tcPr>
          <w:p w14:paraId="4278375A" w14:textId="77777777" w:rsidR="00F2160C" w:rsidRPr="00DE7490" w:rsidRDefault="00F2160C" w:rsidP="001736BA">
            <w:pPr>
              <w:spacing w:before="60" w:after="60"/>
            </w:pPr>
            <w:r w:rsidRPr="00DE7490">
              <w:t xml:space="preserve">Total number of residential aged care facilities that have had an outbreak </w:t>
            </w:r>
          </w:p>
        </w:tc>
        <w:tc>
          <w:tcPr>
            <w:tcW w:w="2451" w:type="dxa"/>
          </w:tcPr>
          <w:p w14:paraId="18F041E1" w14:textId="3523E29E" w:rsidR="00F2160C" w:rsidRPr="00DE7490" w:rsidRDefault="00443EF1" w:rsidP="00703C5D">
            <w:pPr>
              <w:spacing w:before="60" w:after="60"/>
              <w:rPr>
                <w:highlight w:val="yellow"/>
              </w:rPr>
            </w:pPr>
            <w:r w:rsidRPr="00DE7490">
              <w:t>4</w:t>
            </w:r>
            <w:r w:rsidR="00447B44" w:rsidRPr="00DE7490">
              <w:t>4</w:t>
            </w:r>
            <w:r w:rsidR="00F51BB1" w:rsidRPr="00DE7490">
              <w:t>8</w:t>
            </w:r>
          </w:p>
        </w:tc>
      </w:tr>
      <w:tr w:rsidR="00DE7490" w:rsidRPr="00DE7490" w14:paraId="11A52A6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171434A" w14:textId="77777777" w:rsidR="00F2160C" w:rsidRPr="00DE7490" w:rsidRDefault="00F2160C" w:rsidP="001736BA">
            <w:pPr>
              <w:spacing w:before="60" w:after="60"/>
            </w:pPr>
            <w:r w:rsidRPr="00DE7490">
              <w:t>Total number of outbreaks at residential aged care facilities</w:t>
            </w:r>
          </w:p>
        </w:tc>
        <w:tc>
          <w:tcPr>
            <w:tcW w:w="2451" w:type="dxa"/>
          </w:tcPr>
          <w:p w14:paraId="012F60E7" w14:textId="19B488E0" w:rsidR="00F2160C" w:rsidRPr="00DE7490" w:rsidRDefault="00BE7A42" w:rsidP="001736BA">
            <w:pPr>
              <w:spacing w:before="60" w:after="60"/>
              <w:rPr>
                <w:highlight w:val="yellow"/>
              </w:rPr>
            </w:pPr>
            <w:r w:rsidRPr="00DE7490">
              <w:t>560</w:t>
            </w:r>
          </w:p>
        </w:tc>
      </w:tr>
      <w:tr w:rsidR="00DE7490" w:rsidRPr="00DE7490" w14:paraId="7E3D33DC" w14:textId="77777777" w:rsidTr="003030C9">
        <w:tc>
          <w:tcPr>
            <w:tcW w:w="6678" w:type="dxa"/>
          </w:tcPr>
          <w:p w14:paraId="08596D65" w14:textId="77777777" w:rsidR="00F2160C" w:rsidRPr="00DE7490" w:rsidRDefault="00F2160C" w:rsidP="001736BA">
            <w:pPr>
              <w:spacing w:before="60" w:after="60"/>
            </w:pPr>
            <w:r w:rsidRPr="00DE7490">
              <w:t xml:space="preserve">Number of residential aged care facilities with resolved outbreaks </w:t>
            </w:r>
          </w:p>
        </w:tc>
        <w:tc>
          <w:tcPr>
            <w:tcW w:w="2451" w:type="dxa"/>
          </w:tcPr>
          <w:p w14:paraId="69C679D8" w14:textId="78300ED4" w:rsidR="00F2160C" w:rsidRPr="00DE7490" w:rsidRDefault="00BE7A42" w:rsidP="001736BA">
            <w:pPr>
              <w:spacing w:before="60" w:after="60"/>
            </w:pPr>
            <w:r w:rsidRPr="00DE7490">
              <w:t>409</w:t>
            </w:r>
            <w:r w:rsidR="00F2160C" w:rsidRPr="00DE7490">
              <w:t xml:space="preserve"> (</w:t>
            </w:r>
            <w:r w:rsidR="00447B44" w:rsidRPr="00DE7490">
              <w:t>5</w:t>
            </w:r>
            <w:r w:rsidRPr="00DE7490">
              <w:t>21</w:t>
            </w:r>
            <w:r w:rsidR="0033141B" w:rsidRPr="00DE7490">
              <w:t xml:space="preserve"> </w:t>
            </w:r>
            <w:r w:rsidR="00F2160C" w:rsidRPr="00DE7490">
              <w:t>outbreaks closed)</w:t>
            </w:r>
          </w:p>
        </w:tc>
      </w:tr>
      <w:tr w:rsidR="00DE7490" w:rsidRPr="00DE7490" w14:paraId="3C9A74D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CFB8619" w14:textId="77777777" w:rsidR="00F2160C" w:rsidRPr="00DE7490" w:rsidRDefault="00F2160C" w:rsidP="001736BA">
            <w:pPr>
              <w:spacing w:before="60" w:after="60"/>
            </w:pPr>
            <w:r w:rsidRPr="00DE7490">
              <w:t xml:space="preserve">Number of residential aged care facilities with resolved outbreaks with only one case (resident or staff member) of COVID-19 </w:t>
            </w:r>
          </w:p>
        </w:tc>
        <w:tc>
          <w:tcPr>
            <w:tcW w:w="2451" w:type="dxa"/>
          </w:tcPr>
          <w:p w14:paraId="28541445" w14:textId="274D8E10" w:rsidR="00F2160C" w:rsidRPr="00DE7490" w:rsidRDefault="00C52E15" w:rsidP="001736BA">
            <w:pPr>
              <w:spacing w:before="60" w:after="60"/>
              <w:rPr>
                <w:highlight w:val="yellow"/>
              </w:rPr>
            </w:pPr>
            <w:r w:rsidRPr="00DE7490">
              <w:t>26</w:t>
            </w:r>
            <w:r w:rsidR="00CC20FB" w:rsidRPr="00DE7490">
              <w:t>7</w:t>
            </w:r>
          </w:p>
        </w:tc>
      </w:tr>
      <w:tr w:rsidR="00DE7490" w:rsidRPr="00DE7490" w14:paraId="687273ED" w14:textId="77777777" w:rsidTr="003030C9">
        <w:tc>
          <w:tcPr>
            <w:tcW w:w="6678" w:type="dxa"/>
          </w:tcPr>
          <w:p w14:paraId="0C80DA16" w14:textId="77777777" w:rsidR="00F2160C" w:rsidRPr="00DE7490" w:rsidRDefault="00F2160C" w:rsidP="001736BA">
            <w:pPr>
              <w:spacing w:before="60" w:after="60"/>
            </w:pPr>
            <w:r w:rsidRPr="00DE7490">
              <w:t xml:space="preserve">Total resident cases </w:t>
            </w:r>
          </w:p>
        </w:tc>
        <w:tc>
          <w:tcPr>
            <w:tcW w:w="2451" w:type="dxa"/>
          </w:tcPr>
          <w:p w14:paraId="463B3524" w14:textId="1B78135A" w:rsidR="00F2160C" w:rsidRPr="00DE7490" w:rsidRDefault="000E55F4" w:rsidP="00703C5D">
            <w:pPr>
              <w:spacing w:before="60" w:after="60"/>
            </w:pPr>
            <w:r w:rsidRPr="00DE7490">
              <w:t>3,</w:t>
            </w:r>
            <w:r w:rsidR="00C5688D" w:rsidRPr="00DE7490">
              <w:t>560</w:t>
            </w:r>
          </w:p>
        </w:tc>
      </w:tr>
      <w:tr w:rsidR="00DE7490" w:rsidRPr="00DE7490" w14:paraId="375832C0"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9D640BD" w14:textId="77777777" w:rsidR="00F2160C" w:rsidRPr="00DE7490" w:rsidRDefault="00F2160C" w:rsidP="001736BA">
            <w:pPr>
              <w:spacing w:before="60" w:after="60"/>
            </w:pPr>
            <w:r w:rsidRPr="00DE7490">
              <w:t>Recovered resident cases</w:t>
            </w:r>
          </w:p>
        </w:tc>
        <w:tc>
          <w:tcPr>
            <w:tcW w:w="2451" w:type="dxa"/>
          </w:tcPr>
          <w:p w14:paraId="7B7E4CE0" w14:textId="1781C2B7" w:rsidR="00F2160C" w:rsidRPr="00DE7490" w:rsidRDefault="0088304C" w:rsidP="003C7CF2">
            <w:pPr>
              <w:spacing w:before="60" w:after="60"/>
            </w:pPr>
            <w:r w:rsidRPr="00DE7490">
              <w:t>3,</w:t>
            </w:r>
            <w:r w:rsidR="00CC20FB" w:rsidRPr="00DE7490">
              <w:t>2</w:t>
            </w:r>
            <w:r w:rsidR="00833549" w:rsidRPr="00DE7490">
              <w:t>2</w:t>
            </w:r>
            <w:r w:rsidR="00CC20FB" w:rsidRPr="00DE7490">
              <w:t>9</w:t>
            </w:r>
          </w:p>
        </w:tc>
      </w:tr>
      <w:tr w:rsidR="00DE7490" w:rsidRPr="00DE7490" w14:paraId="330F5D7C" w14:textId="77777777" w:rsidTr="003030C9">
        <w:tc>
          <w:tcPr>
            <w:tcW w:w="6678" w:type="dxa"/>
          </w:tcPr>
          <w:p w14:paraId="4D9FAF83" w14:textId="77777777" w:rsidR="00F2160C" w:rsidRPr="00DE7490" w:rsidRDefault="00F2160C" w:rsidP="001736BA">
            <w:pPr>
              <w:spacing w:before="60" w:after="60"/>
            </w:pPr>
            <w:r w:rsidRPr="00DE7490">
              <w:t xml:space="preserve">Total staff cases </w:t>
            </w:r>
          </w:p>
        </w:tc>
        <w:tc>
          <w:tcPr>
            <w:tcW w:w="2451" w:type="dxa"/>
          </w:tcPr>
          <w:p w14:paraId="021D2489" w14:textId="32A74A90" w:rsidR="00F2160C" w:rsidRPr="00DE7490" w:rsidRDefault="00522706" w:rsidP="00703C5D">
            <w:pPr>
              <w:tabs>
                <w:tab w:val="left" w:pos="1020"/>
              </w:tabs>
              <w:spacing w:before="60" w:after="60"/>
            </w:pPr>
            <w:r w:rsidRPr="00DE7490">
              <w:t>2,</w:t>
            </w:r>
            <w:r w:rsidR="00CC20FB" w:rsidRPr="00DE7490">
              <w:t>98</w:t>
            </w:r>
            <w:r w:rsidR="00C5688D" w:rsidRPr="00DE7490">
              <w:t>3</w:t>
            </w:r>
          </w:p>
        </w:tc>
      </w:tr>
      <w:tr w:rsidR="00DE7490" w:rsidRPr="00DE7490" w14:paraId="0665FECF" w14:textId="77777777" w:rsidTr="003030C9">
        <w:trPr>
          <w:cnfStyle w:val="000000100000" w:firstRow="0" w:lastRow="0" w:firstColumn="0" w:lastColumn="0" w:oddVBand="0" w:evenVBand="0" w:oddHBand="1" w:evenHBand="0" w:firstRowFirstColumn="0" w:firstRowLastColumn="0" w:lastRowFirstColumn="0" w:lastRowLastColumn="0"/>
          <w:trHeight w:val="18"/>
        </w:trPr>
        <w:tc>
          <w:tcPr>
            <w:tcW w:w="6678" w:type="dxa"/>
          </w:tcPr>
          <w:p w14:paraId="6F821CFD" w14:textId="77777777" w:rsidR="00F2160C" w:rsidRPr="00DE7490" w:rsidRDefault="00F2160C" w:rsidP="001736BA">
            <w:pPr>
              <w:spacing w:before="60" w:after="60"/>
            </w:pPr>
            <w:r w:rsidRPr="00DE7490">
              <w:t>Recovered staff cases</w:t>
            </w:r>
          </w:p>
        </w:tc>
        <w:tc>
          <w:tcPr>
            <w:tcW w:w="2451" w:type="dxa"/>
          </w:tcPr>
          <w:p w14:paraId="6D9EF691" w14:textId="6C250104" w:rsidR="00F2160C" w:rsidRPr="00DE7490" w:rsidRDefault="0088304C" w:rsidP="001736BA">
            <w:pPr>
              <w:spacing w:before="60" w:after="60"/>
            </w:pPr>
            <w:r w:rsidRPr="00DE7490">
              <w:t>2,</w:t>
            </w:r>
            <w:r w:rsidR="00833549" w:rsidRPr="00DE7490">
              <w:t>903</w:t>
            </w:r>
          </w:p>
        </w:tc>
      </w:tr>
    </w:tbl>
    <w:bookmarkEnd w:id="0"/>
    <w:p w14:paraId="49862074" w14:textId="77777777" w:rsidR="00F2160C" w:rsidRPr="00DE7490" w:rsidRDefault="00F2160C" w:rsidP="00F2160C">
      <w:pPr>
        <w:pStyle w:val="Heading1"/>
        <w:pageBreakBefore/>
      </w:pPr>
      <w:r w:rsidRPr="00DE7490">
        <w:lastRenderedPageBreak/>
        <w:t>Analysis</w:t>
      </w:r>
    </w:p>
    <w:p w14:paraId="3997E353" w14:textId="77777777" w:rsidR="00F2160C" w:rsidRPr="00DE7490" w:rsidRDefault="00F2160C" w:rsidP="00F2160C">
      <w:pPr>
        <w:pStyle w:val="Heading2"/>
        <w:rPr>
          <w:rFonts w:eastAsia="Calibri"/>
        </w:rPr>
      </w:pPr>
      <w:r w:rsidRPr="00DE7490">
        <w:rPr>
          <w:rFonts w:eastAsia="Calibri"/>
        </w:rPr>
        <w:t>Current situation in Australia</w:t>
      </w:r>
    </w:p>
    <w:p w14:paraId="12F8B12F" w14:textId="08A385B9" w:rsidR="00F2160C" w:rsidRPr="00DE7490" w:rsidRDefault="00F2160C" w:rsidP="00F2160C">
      <w:r w:rsidRPr="00DE7490">
        <w:t>As at 12:00 hrs</w:t>
      </w:r>
      <w:r w:rsidR="00EB6FEF" w:rsidRPr="00DE7490">
        <w:t xml:space="preserve"> </w:t>
      </w:r>
      <w:r w:rsidR="006C1D4C" w:rsidRPr="00DE7490">
        <w:t>10</w:t>
      </w:r>
      <w:r w:rsidR="00EB6FEF" w:rsidRPr="00DE7490">
        <w:t xml:space="preserve"> </w:t>
      </w:r>
      <w:r w:rsidR="006954BF" w:rsidRPr="00DE7490">
        <w:t>December</w:t>
      </w:r>
      <w:r w:rsidR="00EB6FEF" w:rsidRPr="00DE7490">
        <w:t xml:space="preserve"> </w:t>
      </w:r>
      <w:r w:rsidRPr="00DE7490">
        <w:t xml:space="preserve">2021 there has been a total of </w:t>
      </w:r>
      <w:r w:rsidR="00653957" w:rsidRPr="00DE7490">
        <w:rPr>
          <w:rFonts w:cs="Arial"/>
          <w:bCs/>
          <w:iCs/>
          <w:szCs w:val="20"/>
        </w:rPr>
        <w:t>2</w:t>
      </w:r>
      <w:r w:rsidR="000C6614" w:rsidRPr="00DE7490">
        <w:rPr>
          <w:rFonts w:cs="Arial"/>
          <w:bCs/>
          <w:iCs/>
          <w:szCs w:val="20"/>
        </w:rPr>
        <w:t>2</w:t>
      </w:r>
      <w:r w:rsidR="00653957" w:rsidRPr="00DE7490">
        <w:rPr>
          <w:rFonts w:cs="Arial"/>
          <w:bCs/>
          <w:iCs/>
          <w:szCs w:val="20"/>
        </w:rPr>
        <w:t>3,</w:t>
      </w:r>
      <w:r w:rsidR="000C6614" w:rsidRPr="00DE7490">
        <w:rPr>
          <w:rFonts w:cs="Arial"/>
          <w:bCs/>
          <w:iCs/>
          <w:szCs w:val="20"/>
        </w:rPr>
        <w:t>912</w:t>
      </w:r>
      <w:r w:rsidR="00AE5322" w:rsidRPr="00DE7490">
        <w:rPr>
          <w:rFonts w:cs="Arial"/>
          <w:b/>
          <w:i/>
          <w:szCs w:val="20"/>
        </w:rPr>
        <w:t xml:space="preserve"> </w:t>
      </w:r>
      <w:r w:rsidR="0067133E" w:rsidRPr="00DE7490">
        <w:t xml:space="preserve">cases </w:t>
      </w:r>
      <w:r w:rsidRPr="00DE7490">
        <w:t xml:space="preserve">of COVID-19 reported, including </w:t>
      </w:r>
      <w:r w:rsidR="00653957" w:rsidRPr="00DE7490">
        <w:rPr>
          <w:rFonts w:cs="Arial"/>
          <w:szCs w:val="20"/>
        </w:rPr>
        <w:t>1</w:t>
      </w:r>
      <w:r w:rsidR="000C6614" w:rsidRPr="00DE7490">
        <w:rPr>
          <w:rFonts w:cs="Arial"/>
          <w:szCs w:val="20"/>
        </w:rPr>
        <w:t>4</w:t>
      </w:r>
      <w:r w:rsidR="00653957" w:rsidRPr="00DE7490">
        <w:rPr>
          <w:rFonts w:cs="Arial"/>
          <w:szCs w:val="20"/>
        </w:rPr>
        <w:t>,</w:t>
      </w:r>
      <w:r w:rsidR="000C6614" w:rsidRPr="00DE7490">
        <w:rPr>
          <w:rFonts w:cs="Arial"/>
          <w:szCs w:val="20"/>
        </w:rPr>
        <w:t>807</w:t>
      </w:r>
      <w:r w:rsidRPr="00DE7490">
        <w:t xml:space="preserve"> </w:t>
      </w:r>
      <w:r w:rsidR="00594AC4" w:rsidRPr="00DE7490">
        <w:t xml:space="preserve">active </w:t>
      </w:r>
      <w:r w:rsidRPr="00DE7490">
        <w:t>cases and</w:t>
      </w:r>
      <w:r w:rsidR="0039259D" w:rsidRPr="00DE7490">
        <w:t xml:space="preserve"> </w:t>
      </w:r>
      <w:r w:rsidR="00653957" w:rsidRPr="00DE7490">
        <w:t>2,0</w:t>
      </w:r>
      <w:r w:rsidR="000C6614" w:rsidRPr="00DE7490">
        <w:t>82</w:t>
      </w:r>
      <w:r w:rsidR="00AE5322" w:rsidRPr="00DE7490">
        <w:t xml:space="preserve"> </w:t>
      </w:r>
      <w:r w:rsidRPr="00DE7490">
        <w:t>deaths in Australia.</w:t>
      </w:r>
    </w:p>
    <w:p w14:paraId="69B21D3B" w14:textId="17E4A63E" w:rsidR="00F2160C" w:rsidRPr="00DE7490" w:rsidRDefault="00F2160C" w:rsidP="00F2160C">
      <w:r w:rsidRPr="00DE7490">
        <w:t xml:space="preserve">As at 8:00 am </w:t>
      </w:r>
      <w:r w:rsidR="006C1D4C" w:rsidRPr="00DE7490">
        <w:t>10</w:t>
      </w:r>
      <w:r w:rsidR="00323A6E" w:rsidRPr="00DE7490">
        <w:t xml:space="preserve"> </w:t>
      </w:r>
      <w:r w:rsidR="006954BF" w:rsidRPr="00DE7490">
        <w:t>December</w:t>
      </w:r>
      <w:r w:rsidRPr="00DE7490">
        <w:t xml:space="preserve"> 2021 there are</w:t>
      </w:r>
      <w:r w:rsidR="00F75080" w:rsidRPr="00DE7490">
        <w:t xml:space="preserve"> </w:t>
      </w:r>
      <w:r w:rsidR="006C2F92" w:rsidRPr="00DE7490">
        <w:t>25</w:t>
      </w:r>
      <w:r w:rsidR="00415EC7" w:rsidRPr="00DE7490">
        <w:t xml:space="preserve"> </w:t>
      </w:r>
      <w:r w:rsidR="00F75080" w:rsidRPr="00DE7490">
        <w:t>active outbreaks in Australia</w:t>
      </w:r>
      <w:r w:rsidR="00135F51" w:rsidRPr="00DE7490">
        <w:t xml:space="preserve"> </w:t>
      </w:r>
      <w:r w:rsidR="004963DB" w:rsidRPr="00DE7490">
        <w:t xml:space="preserve">associated </w:t>
      </w:r>
      <w:r w:rsidR="00135F51" w:rsidRPr="00DE7490">
        <w:t>with more than 1</w:t>
      </w:r>
      <w:r w:rsidR="00E17426" w:rsidRPr="00DE7490">
        <w:t> </w:t>
      </w:r>
      <w:r w:rsidR="00135F51" w:rsidRPr="00DE7490">
        <w:t>COVID-19 positive case</w:t>
      </w:r>
      <w:r w:rsidRPr="00DE7490">
        <w:t xml:space="preserve">: </w:t>
      </w:r>
    </w:p>
    <w:p w14:paraId="04A194DD" w14:textId="5655680C" w:rsidR="00171F4C" w:rsidRPr="00DE7490" w:rsidRDefault="00171F4C" w:rsidP="00A2745F">
      <w:pPr>
        <w:pStyle w:val="ListParagraph"/>
        <w:numPr>
          <w:ilvl w:val="0"/>
          <w:numId w:val="11"/>
        </w:numPr>
        <w:spacing w:before="60" w:after="60"/>
      </w:pPr>
      <w:r w:rsidRPr="00DE7490">
        <w:t xml:space="preserve">2 staff cases in </w:t>
      </w:r>
      <w:proofErr w:type="spellStart"/>
      <w:r w:rsidRPr="00DE7490">
        <w:t>Arcare</w:t>
      </w:r>
      <w:proofErr w:type="spellEnd"/>
      <w:r w:rsidRPr="00DE7490">
        <w:t xml:space="preserve"> Carnegie, </w:t>
      </w:r>
      <w:proofErr w:type="gramStart"/>
      <w:r w:rsidRPr="00DE7490">
        <w:t>VIC;</w:t>
      </w:r>
      <w:proofErr w:type="gramEnd"/>
    </w:p>
    <w:p w14:paraId="22618958" w14:textId="1FA45756" w:rsidR="00A303C6" w:rsidRPr="00DE7490" w:rsidRDefault="00171F4C" w:rsidP="00A2745F">
      <w:pPr>
        <w:pStyle w:val="ListParagraph"/>
        <w:numPr>
          <w:ilvl w:val="0"/>
          <w:numId w:val="11"/>
        </w:numPr>
        <w:spacing w:before="60" w:after="60"/>
      </w:pPr>
      <w:r w:rsidRPr="00DE7490">
        <w:t>13</w:t>
      </w:r>
      <w:r w:rsidR="00A303C6" w:rsidRPr="00DE7490">
        <w:t xml:space="preserve"> resident cases and </w:t>
      </w:r>
      <w:r w:rsidR="0053087D" w:rsidRPr="00DE7490">
        <w:t>4</w:t>
      </w:r>
      <w:r w:rsidR="00A303C6" w:rsidRPr="00DE7490">
        <w:t xml:space="preserve"> staff cases in </w:t>
      </w:r>
      <w:proofErr w:type="spellStart"/>
      <w:r w:rsidR="00A303C6" w:rsidRPr="00DE7490">
        <w:t>Aurrum</w:t>
      </w:r>
      <w:proofErr w:type="spellEnd"/>
      <w:r w:rsidR="00A303C6" w:rsidRPr="00DE7490">
        <w:t xml:space="preserve"> Brunswick, </w:t>
      </w:r>
      <w:proofErr w:type="gramStart"/>
      <w:r w:rsidR="00A303C6" w:rsidRPr="00DE7490">
        <w:t>VIC;</w:t>
      </w:r>
      <w:proofErr w:type="gramEnd"/>
    </w:p>
    <w:p w14:paraId="68E7D2CD" w14:textId="2CC7A34E" w:rsidR="00A2745F" w:rsidRPr="00DE7490" w:rsidRDefault="0053087D" w:rsidP="00A2745F">
      <w:pPr>
        <w:pStyle w:val="ListParagraph"/>
        <w:numPr>
          <w:ilvl w:val="0"/>
          <w:numId w:val="11"/>
        </w:numPr>
        <w:spacing w:before="60" w:after="60"/>
      </w:pPr>
      <w:r w:rsidRPr="00DE7490">
        <w:t>3</w:t>
      </w:r>
      <w:r w:rsidR="00171F4C" w:rsidRPr="00DE7490">
        <w:t>8</w:t>
      </w:r>
      <w:r w:rsidR="00F86298" w:rsidRPr="00DE7490">
        <w:t xml:space="preserve"> </w:t>
      </w:r>
      <w:r w:rsidR="00A2745F" w:rsidRPr="00DE7490">
        <w:t>resident cases</w:t>
      </w:r>
      <w:r w:rsidR="000B0AD1" w:rsidRPr="00DE7490">
        <w:t xml:space="preserve"> (including </w:t>
      </w:r>
      <w:r w:rsidRPr="00DE7490">
        <w:t>1</w:t>
      </w:r>
      <w:r w:rsidR="00171F4C" w:rsidRPr="00DE7490">
        <w:t>2</w:t>
      </w:r>
      <w:r w:rsidR="000B0AD1" w:rsidRPr="00DE7490">
        <w:t xml:space="preserve"> deaths)</w:t>
      </w:r>
      <w:r w:rsidR="00A2745F" w:rsidRPr="00DE7490">
        <w:t xml:space="preserve"> and</w:t>
      </w:r>
      <w:r w:rsidR="00A303C6" w:rsidRPr="00DE7490">
        <w:t xml:space="preserve"> </w:t>
      </w:r>
      <w:r w:rsidR="00F86298" w:rsidRPr="00DE7490">
        <w:t>3</w:t>
      </w:r>
      <w:r w:rsidR="00A303C6" w:rsidRPr="00DE7490">
        <w:t xml:space="preserve"> </w:t>
      </w:r>
      <w:r w:rsidR="00A2745F" w:rsidRPr="00DE7490">
        <w:t>staff case</w:t>
      </w:r>
      <w:r w:rsidR="0002682B" w:rsidRPr="00DE7490">
        <w:t>s</w:t>
      </w:r>
      <w:r w:rsidR="00A2745F" w:rsidRPr="00DE7490">
        <w:t xml:space="preserve"> in </w:t>
      </w:r>
      <w:proofErr w:type="spellStart"/>
      <w:r w:rsidR="00A2745F" w:rsidRPr="00DE7490">
        <w:t>Baptcare</w:t>
      </w:r>
      <w:proofErr w:type="spellEnd"/>
      <w:r w:rsidR="00A2745F" w:rsidRPr="00DE7490">
        <w:t xml:space="preserve"> </w:t>
      </w:r>
      <w:proofErr w:type="spellStart"/>
      <w:r w:rsidR="00A2745F" w:rsidRPr="00DE7490">
        <w:t>Westhaven</w:t>
      </w:r>
      <w:proofErr w:type="spellEnd"/>
      <w:r w:rsidR="00A2745F" w:rsidRPr="00DE7490">
        <w:t xml:space="preserve"> Community, </w:t>
      </w:r>
      <w:proofErr w:type="gramStart"/>
      <w:r w:rsidR="00A2745F" w:rsidRPr="00DE7490">
        <w:t>VIC;</w:t>
      </w:r>
      <w:proofErr w:type="gramEnd"/>
    </w:p>
    <w:p w14:paraId="4B20F874" w14:textId="6CA484A5" w:rsidR="006F7D6E" w:rsidRPr="00DE7490" w:rsidRDefault="00171F4C" w:rsidP="00A2745F">
      <w:pPr>
        <w:pStyle w:val="ListParagraph"/>
        <w:numPr>
          <w:ilvl w:val="0"/>
          <w:numId w:val="11"/>
        </w:numPr>
        <w:spacing w:before="60" w:after="60"/>
      </w:pPr>
      <w:r w:rsidRPr="00DE7490">
        <w:rPr>
          <w:shd w:val="clear" w:color="auto" w:fill="FFFFFF" w:themeFill="background1"/>
        </w:rPr>
        <w:t>37</w:t>
      </w:r>
      <w:r w:rsidR="006F7D6E" w:rsidRPr="00DE7490">
        <w:t xml:space="preserve"> resident case</w:t>
      </w:r>
      <w:r w:rsidR="007420AE" w:rsidRPr="00DE7490">
        <w:t>s</w:t>
      </w:r>
      <w:r w:rsidR="006F7D6E" w:rsidRPr="00DE7490">
        <w:t xml:space="preserve"> </w:t>
      </w:r>
      <w:r w:rsidRPr="00DE7490">
        <w:rPr>
          <w:shd w:val="clear" w:color="auto" w:fill="FFFFFF" w:themeFill="background1"/>
        </w:rPr>
        <w:t>(including 2 deaths</w:t>
      </w:r>
      <w:r w:rsidRPr="00DE7490">
        <w:t xml:space="preserve">) </w:t>
      </w:r>
      <w:r w:rsidR="006F7D6E" w:rsidRPr="00DE7490">
        <w:t xml:space="preserve">and </w:t>
      </w:r>
      <w:r w:rsidRPr="00DE7490">
        <w:t>8</w:t>
      </w:r>
      <w:r w:rsidR="006F7D6E" w:rsidRPr="00DE7490">
        <w:t xml:space="preserve"> staff </w:t>
      </w:r>
      <w:r w:rsidR="003919E4" w:rsidRPr="00DE7490">
        <w:t xml:space="preserve">cases in </w:t>
      </w:r>
      <w:r w:rsidR="006F7D6E" w:rsidRPr="00DE7490">
        <w:t xml:space="preserve">BlueCross Elly Kay (second outbreak), </w:t>
      </w:r>
      <w:proofErr w:type="gramStart"/>
      <w:r w:rsidR="006F7D6E" w:rsidRPr="00DE7490">
        <w:t>VIC;</w:t>
      </w:r>
      <w:proofErr w:type="gramEnd"/>
    </w:p>
    <w:p w14:paraId="79FEE833" w14:textId="55C3E0AE" w:rsidR="006F7D6E" w:rsidRPr="00DE7490" w:rsidRDefault="006F7D6E" w:rsidP="00A2745F">
      <w:pPr>
        <w:pStyle w:val="ListParagraph"/>
        <w:numPr>
          <w:ilvl w:val="0"/>
          <w:numId w:val="11"/>
        </w:numPr>
        <w:spacing w:before="60" w:after="60"/>
      </w:pPr>
      <w:r w:rsidRPr="00DE7490">
        <w:rPr>
          <w:shd w:val="clear" w:color="auto" w:fill="FFFFFF" w:themeFill="background1"/>
        </w:rPr>
        <w:t>2</w:t>
      </w:r>
      <w:r w:rsidR="00055CCE" w:rsidRPr="00DE7490">
        <w:rPr>
          <w:shd w:val="clear" w:color="auto" w:fill="FFFFFF" w:themeFill="background1"/>
        </w:rPr>
        <w:t>9</w:t>
      </w:r>
      <w:r w:rsidRPr="00DE7490">
        <w:t xml:space="preserve"> resident cases </w:t>
      </w:r>
      <w:r w:rsidR="004F7DC7" w:rsidRPr="00DE7490">
        <w:t>(including</w:t>
      </w:r>
      <w:r w:rsidR="00653957" w:rsidRPr="00DE7490">
        <w:t xml:space="preserve"> </w:t>
      </w:r>
      <w:r w:rsidR="00055CCE" w:rsidRPr="00DE7490">
        <w:t>3</w:t>
      </w:r>
      <w:r w:rsidR="004F7DC7" w:rsidRPr="00DE7490">
        <w:t xml:space="preserve"> death</w:t>
      </w:r>
      <w:r w:rsidR="00653957" w:rsidRPr="00DE7490">
        <w:t>s</w:t>
      </w:r>
      <w:r w:rsidR="004F7DC7" w:rsidRPr="00DE7490">
        <w:t xml:space="preserve">) </w:t>
      </w:r>
      <w:r w:rsidRPr="00DE7490">
        <w:t xml:space="preserve">and </w:t>
      </w:r>
      <w:r w:rsidR="00055CCE" w:rsidRPr="00DE7490">
        <w:t>6</w:t>
      </w:r>
      <w:r w:rsidRPr="00DE7490">
        <w:t xml:space="preserve"> staff cases in BlueCross The Gab</w:t>
      </w:r>
      <w:r w:rsidR="004F7DC7" w:rsidRPr="00DE7490">
        <w:t>l</w:t>
      </w:r>
      <w:r w:rsidRPr="00DE7490">
        <w:t xml:space="preserve">es, </w:t>
      </w:r>
      <w:proofErr w:type="gramStart"/>
      <w:r w:rsidRPr="00DE7490">
        <w:t>VIC;</w:t>
      </w:r>
      <w:proofErr w:type="gramEnd"/>
    </w:p>
    <w:p w14:paraId="0C40FC7F" w14:textId="1CB2578D" w:rsidR="00445E3F" w:rsidRPr="00DE7490" w:rsidRDefault="00653957" w:rsidP="00A2745F">
      <w:pPr>
        <w:pStyle w:val="ListParagraph"/>
        <w:numPr>
          <w:ilvl w:val="0"/>
          <w:numId w:val="11"/>
        </w:numPr>
        <w:spacing w:before="60" w:after="60"/>
      </w:pPr>
      <w:r w:rsidRPr="00DE7490">
        <w:t>11</w:t>
      </w:r>
      <w:r w:rsidR="00445E3F" w:rsidRPr="00DE7490">
        <w:t xml:space="preserve"> resident cases and </w:t>
      </w:r>
      <w:r w:rsidRPr="00DE7490">
        <w:t>4</w:t>
      </w:r>
      <w:r w:rsidR="00445E3F" w:rsidRPr="00DE7490">
        <w:t xml:space="preserve"> staff cases </w:t>
      </w:r>
      <w:r w:rsidR="003919E4" w:rsidRPr="00DE7490">
        <w:t>in</w:t>
      </w:r>
      <w:r w:rsidR="00445E3F" w:rsidRPr="00DE7490">
        <w:t xml:space="preserve"> Bupa Eastwood, </w:t>
      </w:r>
      <w:proofErr w:type="gramStart"/>
      <w:r w:rsidR="00445E3F" w:rsidRPr="00DE7490">
        <w:t>VIC;</w:t>
      </w:r>
      <w:proofErr w:type="gramEnd"/>
    </w:p>
    <w:p w14:paraId="6547CBFB" w14:textId="09E6DFB9" w:rsidR="00055CCE" w:rsidRPr="00DE7490" w:rsidRDefault="00055CCE" w:rsidP="00055CCE">
      <w:pPr>
        <w:pStyle w:val="ListParagraph"/>
        <w:numPr>
          <w:ilvl w:val="0"/>
          <w:numId w:val="11"/>
        </w:numPr>
        <w:spacing w:before="60" w:after="60"/>
      </w:pPr>
      <w:r w:rsidRPr="00DE7490">
        <w:t>2 resident cases and 1 staff case at Donwood (second outbreak</w:t>
      </w:r>
      <w:proofErr w:type="gramStart"/>
      <w:r w:rsidRPr="00DE7490">
        <w:t>),VIC</w:t>
      </w:r>
      <w:proofErr w:type="gramEnd"/>
      <w:r w:rsidRPr="00DE7490">
        <w:t>;</w:t>
      </w:r>
    </w:p>
    <w:p w14:paraId="22FD005F" w14:textId="728C9A9E" w:rsidR="009F1753" w:rsidRPr="00DE7490" w:rsidRDefault="00055CCE" w:rsidP="00A2745F">
      <w:pPr>
        <w:pStyle w:val="ListParagraph"/>
        <w:numPr>
          <w:ilvl w:val="0"/>
          <w:numId w:val="11"/>
        </w:numPr>
        <w:spacing w:before="60" w:after="60"/>
      </w:pPr>
      <w:r w:rsidRPr="00DE7490">
        <w:t>9</w:t>
      </w:r>
      <w:r w:rsidR="00A2745F" w:rsidRPr="00DE7490">
        <w:t xml:space="preserve"> resident cases</w:t>
      </w:r>
      <w:r w:rsidR="009F1753" w:rsidRPr="00DE7490">
        <w:t xml:space="preserve"> (including 1 death)</w:t>
      </w:r>
      <w:r w:rsidR="00A2745F" w:rsidRPr="00DE7490">
        <w:t xml:space="preserve"> </w:t>
      </w:r>
      <w:r w:rsidR="009F1753" w:rsidRPr="00DE7490">
        <w:t xml:space="preserve">at Epping Gardens (second outbreak), </w:t>
      </w:r>
      <w:proofErr w:type="gramStart"/>
      <w:r w:rsidR="009F1753" w:rsidRPr="00DE7490">
        <w:t>VIC;</w:t>
      </w:r>
      <w:proofErr w:type="gramEnd"/>
    </w:p>
    <w:p w14:paraId="49D4833A" w14:textId="4E8D3211" w:rsidR="00653957" w:rsidRPr="00DE7490" w:rsidRDefault="00055CCE" w:rsidP="00A2745F">
      <w:pPr>
        <w:pStyle w:val="ListParagraph"/>
        <w:numPr>
          <w:ilvl w:val="0"/>
          <w:numId w:val="11"/>
        </w:numPr>
        <w:spacing w:before="60" w:after="60"/>
      </w:pPr>
      <w:r w:rsidRPr="00DE7490">
        <w:t>12</w:t>
      </w:r>
      <w:r w:rsidR="00653957" w:rsidRPr="00DE7490">
        <w:t xml:space="preserve"> resident case</w:t>
      </w:r>
      <w:r w:rsidRPr="00DE7490">
        <w:t>s</w:t>
      </w:r>
      <w:r w:rsidR="00653957" w:rsidRPr="00DE7490">
        <w:t xml:space="preserve"> and </w:t>
      </w:r>
      <w:r w:rsidRPr="00DE7490">
        <w:t>2</w:t>
      </w:r>
      <w:r w:rsidR="00653957" w:rsidRPr="00DE7490">
        <w:t xml:space="preserve"> staff ca</w:t>
      </w:r>
      <w:r w:rsidRPr="00DE7490">
        <w:t xml:space="preserve">se at </w:t>
      </w:r>
      <w:proofErr w:type="spellStart"/>
      <w:r w:rsidRPr="00DE7490">
        <w:t>Estia</w:t>
      </w:r>
      <w:proofErr w:type="spellEnd"/>
      <w:r w:rsidRPr="00DE7490">
        <w:t xml:space="preserve"> Health Ardeer</w:t>
      </w:r>
      <w:r w:rsidR="00653957" w:rsidRPr="00DE7490">
        <w:t xml:space="preserve">, </w:t>
      </w:r>
      <w:proofErr w:type="gramStart"/>
      <w:r w:rsidR="00653957" w:rsidRPr="00DE7490">
        <w:t>VIC;</w:t>
      </w:r>
      <w:proofErr w:type="gramEnd"/>
    </w:p>
    <w:p w14:paraId="38CE0B4C" w14:textId="7574BC61" w:rsidR="00790465" w:rsidRPr="00DE7490" w:rsidRDefault="00055CCE" w:rsidP="008F101B">
      <w:pPr>
        <w:pStyle w:val="ListParagraph"/>
        <w:numPr>
          <w:ilvl w:val="0"/>
          <w:numId w:val="11"/>
        </w:numPr>
        <w:spacing w:before="60" w:after="60"/>
      </w:pPr>
      <w:r w:rsidRPr="00DE7490">
        <w:t xml:space="preserve">2 resident cases at Frankston Nursing Home (second outbreak), </w:t>
      </w:r>
      <w:proofErr w:type="gramStart"/>
      <w:r w:rsidRPr="00DE7490">
        <w:t>VIC;</w:t>
      </w:r>
      <w:proofErr w:type="gramEnd"/>
    </w:p>
    <w:p w14:paraId="31028D04" w14:textId="576DFC67" w:rsidR="003919E4" w:rsidRPr="00DE7490" w:rsidRDefault="00055CCE" w:rsidP="008F101B">
      <w:pPr>
        <w:pStyle w:val="ListParagraph"/>
        <w:numPr>
          <w:ilvl w:val="0"/>
          <w:numId w:val="11"/>
        </w:numPr>
        <w:spacing w:before="60" w:after="60"/>
      </w:pPr>
      <w:r w:rsidRPr="00DE7490">
        <w:t>25</w:t>
      </w:r>
      <w:r w:rsidR="00BD48CA" w:rsidRPr="00DE7490">
        <w:t xml:space="preserve"> </w:t>
      </w:r>
      <w:r w:rsidR="00517D10" w:rsidRPr="00DE7490">
        <w:t>resident case</w:t>
      </w:r>
      <w:r w:rsidR="00EE53C6" w:rsidRPr="00DE7490">
        <w:t>s</w:t>
      </w:r>
      <w:r w:rsidR="00517D10" w:rsidRPr="00DE7490">
        <w:t xml:space="preserve"> </w:t>
      </w:r>
      <w:r w:rsidRPr="00DE7490">
        <w:t xml:space="preserve">(including 3 deaths) </w:t>
      </w:r>
      <w:r w:rsidR="00517D10" w:rsidRPr="00DE7490">
        <w:t xml:space="preserve">and </w:t>
      </w:r>
      <w:r w:rsidRPr="00DE7490">
        <w:t>12</w:t>
      </w:r>
      <w:r w:rsidR="003919E4" w:rsidRPr="00DE7490">
        <w:t xml:space="preserve"> staff cases in Hope Aged Care Sunshine (second outbreak), </w:t>
      </w:r>
      <w:proofErr w:type="gramStart"/>
      <w:r w:rsidR="003919E4" w:rsidRPr="00DE7490">
        <w:t>VIC;</w:t>
      </w:r>
      <w:proofErr w:type="gramEnd"/>
    </w:p>
    <w:p w14:paraId="717C2EA9" w14:textId="40F5DC88" w:rsidR="00517D10" w:rsidRPr="00DE7490" w:rsidRDefault="00055CCE" w:rsidP="0055312C">
      <w:pPr>
        <w:pStyle w:val="ListParagraph"/>
        <w:numPr>
          <w:ilvl w:val="0"/>
          <w:numId w:val="11"/>
        </w:numPr>
        <w:spacing w:before="60" w:after="60"/>
      </w:pPr>
      <w:r w:rsidRPr="00DE7490">
        <w:t>6</w:t>
      </w:r>
      <w:r w:rsidR="00BD48CA" w:rsidRPr="00DE7490">
        <w:t xml:space="preserve"> </w:t>
      </w:r>
      <w:r w:rsidR="00517D10" w:rsidRPr="00DE7490">
        <w:t>resident case</w:t>
      </w:r>
      <w:r w:rsidR="00EE53C6" w:rsidRPr="00DE7490">
        <w:t>s</w:t>
      </w:r>
      <w:r w:rsidR="00517D10" w:rsidRPr="00DE7490">
        <w:t xml:space="preserve"> and </w:t>
      </w:r>
      <w:r w:rsidR="0026131F" w:rsidRPr="00DE7490">
        <w:t>2</w:t>
      </w:r>
      <w:r w:rsidR="00517D10" w:rsidRPr="00DE7490">
        <w:t xml:space="preserve"> staff case at </w:t>
      </w:r>
      <w:r w:rsidRPr="00DE7490">
        <w:t xml:space="preserve">Japara </w:t>
      </w:r>
      <w:proofErr w:type="gramStart"/>
      <w:r w:rsidRPr="00DE7490">
        <w:t>The</w:t>
      </w:r>
      <w:proofErr w:type="gramEnd"/>
      <w:r w:rsidRPr="00DE7490">
        <w:t xml:space="preserve"> Highbury (second outbreak)</w:t>
      </w:r>
      <w:r w:rsidR="00517D10" w:rsidRPr="00DE7490">
        <w:t>, VIC;</w:t>
      </w:r>
    </w:p>
    <w:p w14:paraId="331A2D2B" w14:textId="06B79C7C" w:rsidR="00055CCE" w:rsidRPr="00DE7490" w:rsidRDefault="00055CCE" w:rsidP="0055312C">
      <w:pPr>
        <w:pStyle w:val="ListParagraph"/>
        <w:numPr>
          <w:ilvl w:val="0"/>
          <w:numId w:val="11"/>
        </w:numPr>
        <w:spacing w:before="60" w:after="60"/>
      </w:pPr>
      <w:r w:rsidRPr="00DE7490">
        <w:t xml:space="preserve">1 resident case and 2 staff cases at Kensington Grange, </w:t>
      </w:r>
      <w:proofErr w:type="gramStart"/>
      <w:r w:rsidRPr="00DE7490">
        <w:t>VIC;</w:t>
      </w:r>
      <w:proofErr w:type="gramEnd"/>
    </w:p>
    <w:p w14:paraId="4CFAFF29" w14:textId="2B77DD2E" w:rsidR="00055CCE" w:rsidRPr="00DE7490" w:rsidRDefault="00055CCE" w:rsidP="0055312C">
      <w:pPr>
        <w:pStyle w:val="ListParagraph"/>
        <w:numPr>
          <w:ilvl w:val="0"/>
          <w:numId w:val="11"/>
        </w:numPr>
        <w:spacing w:before="60" w:after="60"/>
      </w:pPr>
      <w:r w:rsidRPr="00DE7490">
        <w:t>1 resident case and 2 staff cases at Melville Grange Hostel (second outbreak</w:t>
      </w:r>
      <w:proofErr w:type="gramStart"/>
      <w:r w:rsidRPr="00DE7490">
        <w:t>),VIC</w:t>
      </w:r>
      <w:proofErr w:type="gramEnd"/>
      <w:r w:rsidRPr="00DE7490">
        <w:t>;</w:t>
      </w:r>
    </w:p>
    <w:p w14:paraId="1814A031" w14:textId="484920D6" w:rsidR="0026131F" w:rsidRPr="00DE7490" w:rsidRDefault="00055CCE" w:rsidP="0055312C">
      <w:pPr>
        <w:pStyle w:val="ListParagraph"/>
        <w:numPr>
          <w:ilvl w:val="0"/>
          <w:numId w:val="11"/>
        </w:numPr>
        <w:spacing w:before="60" w:after="60"/>
      </w:pPr>
      <w:r w:rsidRPr="00DE7490">
        <w:t>13</w:t>
      </w:r>
      <w:r w:rsidR="0026131F" w:rsidRPr="00DE7490">
        <w:t xml:space="preserve"> staff cases</w:t>
      </w:r>
      <w:r w:rsidRPr="00DE7490">
        <w:t xml:space="preserve"> and 2 staff cases</w:t>
      </w:r>
      <w:r w:rsidR="0026131F" w:rsidRPr="00DE7490">
        <w:t xml:space="preserve"> in Mornington Bay Care Community, </w:t>
      </w:r>
      <w:proofErr w:type="gramStart"/>
      <w:r w:rsidR="0026131F" w:rsidRPr="00DE7490">
        <w:t>VIC;</w:t>
      </w:r>
      <w:proofErr w:type="gramEnd"/>
    </w:p>
    <w:p w14:paraId="387D812B" w14:textId="4980FE9B" w:rsidR="00055CCE" w:rsidRPr="00DE7490" w:rsidRDefault="00055CCE" w:rsidP="0055312C">
      <w:pPr>
        <w:pStyle w:val="ListParagraph"/>
        <w:numPr>
          <w:ilvl w:val="0"/>
          <w:numId w:val="11"/>
        </w:numPr>
        <w:spacing w:before="60" w:after="60"/>
      </w:pPr>
      <w:r w:rsidRPr="00DE7490">
        <w:t xml:space="preserve">2 staff cases in </w:t>
      </w:r>
      <w:proofErr w:type="spellStart"/>
      <w:r w:rsidRPr="00DE7490">
        <w:t>Newmans</w:t>
      </w:r>
      <w:proofErr w:type="spellEnd"/>
      <w:r w:rsidRPr="00DE7490">
        <w:t xml:space="preserve"> on the Park (second outbreak), </w:t>
      </w:r>
      <w:proofErr w:type="gramStart"/>
      <w:r w:rsidRPr="00DE7490">
        <w:t>VIC;</w:t>
      </w:r>
      <w:proofErr w:type="gramEnd"/>
    </w:p>
    <w:p w14:paraId="4367BDDD" w14:textId="2AABECE5" w:rsidR="00517D10" w:rsidRPr="00DE7490" w:rsidRDefault="00055CCE" w:rsidP="0055312C">
      <w:pPr>
        <w:pStyle w:val="ListParagraph"/>
        <w:numPr>
          <w:ilvl w:val="0"/>
          <w:numId w:val="11"/>
        </w:numPr>
        <w:spacing w:before="60" w:after="60"/>
      </w:pPr>
      <w:r w:rsidRPr="00DE7490">
        <w:t>2</w:t>
      </w:r>
      <w:r w:rsidR="00517D10" w:rsidRPr="00DE7490">
        <w:t xml:space="preserve"> resident cases</w:t>
      </w:r>
      <w:r w:rsidR="00BD48CA" w:rsidRPr="00DE7490">
        <w:t xml:space="preserve"> </w:t>
      </w:r>
      <w:r w:rsidR="00517D10" w:rsidRPr="00DE7490">
        <w:t xml:space="preserve">and 1 staff case at </w:t>
      </w:r>
      <w:proofErr w:type="spellStart"/>
      <w:r w:rsidRPr="00DE7490">
        <w:t>Rumbalara</w:t>
      </w:r>
      <w:proofErr w:type="spellEnd"/>
      <w:r w:rsidRPr="00DE7490">
        <w:t xml:space="preserve"> Multi-Aged Care Complex</w:t>
      </w:r>
      <w:r w:rsidR="00517D10" w:rsidRPr="00DE7490">
        <w:t xml:space="preserve">, </w:t>
      </w:r>
      <w:proofErr w:type="gramStart"/>
      <w:r w:rsidR="00517D10" w:rsidRPr="00DE7490">
        <w:t>VIC;</w:t>
      </w:r>
      <w:proofErr w:type="gramEnd"/>
    </w:p>
    <w:p w14:paraId="5ADC992C" w14:textId="40F55F39" w:rsidR="00F82086" w:rsidRPr="00DE7490" w:rsidRDefault="00355217" w:rsidP="0055312C">
      <w:pPr>
        <w:pStyle w:val="ListParagraph"/>
        <w:numPr>
          <w:ilvl w:val="0"/>
          <w:numId w:val="11"/>
        </w:numPr>
        <w:spacing w:before="60" w:after="60"/>
      </w:pPr>
      <w:r w:rsidRPr="00DE7490">
        <w:t>2</w:t>
      </w:r>
      <w:r w:rsidR="00F82086" w:rsidRPr="00DE7490">
        <w:t xml:space="preserve"> </w:t>
      </w:r>
      <w:proofErr w:type="gramStart"/>
      <w:r w:rsidR="00F82086" w:rsidRPr="00DE7490">
        <w:t>residents</w:t>
      </w:r>
      <w:proofErr w:type="gramEnd"/>
      <w:r w:rsidR="00F82086" w:rsidRPr="00DE7490">
        <w:t xml:space="preserve"> cases and 2 staff cases at St </w:t>
      </w:r>
      <w:proofErr w:type="spellStart"/>
      <w:r w:rsidR="00F82086" w:rsidRPr="00DE7490">
        <w:t>Elmos’s</w:t>
      </w:r>
      <w:proofErr w:type="spellEnd"/>
      <w:r w:rsidR="00F82086" w:rsidRPr="00DE7490">
        <w:t xml:space="preserve"> Nursing Home, VIC;</w:t>
      </w:r>
    </w:p>
    <w:p w14:paraId="2052DBA2" w14:textId="1B795E88" w:rsidR="00055CCE" w:rsidRPr="00DE7490" w:rsidRDefault="00055CCE" w:rsidP="0055312C">
      <w:pPr>
        <w:pStyle w:val="ListParagraph"/>
        <w:numPr>
          <w:ilvl w:val="0"/>
          <w:numId w:val="11"/>
        </w:numPr>
        <w:spacing w:before="60" w:after="60"/>
      </w:pPr>
      <w:r w:rsidRPr="00DE7490">
        <w:t xml:space="preserve">2 staff cases in Uniting </w:t>
      </w:r>
      <w:proofErr w:type="spellStart"/>
      <w:r w:rsidRPr="00DE7490">
        <w:t>AgeWell</w:t>
      </w:r>
      <w:proofErr w:type="spellEnd"/>
      <w:r w:rsidRPr="00DE7490">
        <w:t xml:space="preserve"> Noble Park, </w:t>
      </w:r>
      <w:proofErr w:type="gramStart"/>
      <w:r w:rsidRPr="00DE7490">
        <w:t>VIC;</w:t>
      </w:r>
      <w:proofErr w:type="gramEnd"/>
    </w:p>
    <w:p w14:paraId="1A2C564F" w14:textId="40AC2044" w:rsidR="0001014C" w:rsidRPr="00DE7490" w:rsidRDefault="0001014C" w:rsidP="0055312C">
      <w:pPr>
        <w:pStyle w:val="ListParagraph"/>
        <w:numPr>
          <w:ilvl w:val="0"/>
          <w:numId w:val="11"/>
        </w:numPr>
        <w:spacing w:before="60" w:after="60"/>
      </w:pPr>
      <w:r w:rsidRPr="00DE7490">
        <w:t xml:space="preserve">5 resident cases and 1 staff case in Waverly Valley Aged </w:t>
      </w:r>
      <w:proofErr w:type="spellStart"/>
      <w:proofErr w:type="gramStart"/>
      <w:r w:rsidRPr="00DE7490">
        <w:t>Care,VIC</w:t>
      </w:r>
      <w:proofErr w:type="spellEnd"/>
      <w:proofErr w:type="gramEnd"/>
      <w:r w:rsidRPr="00DE7490">
        <w:t>;</w:t>
      </w:r>
    </w:p>
    <w:p w14:paraId="64B1E4ED" w14:textId="3492F2D2" w:rsidR="00EE414F" w:rsidRPr="00DE7490" w:rsidRDefault="0001014C" w:rsidP="00BD29A9">
      <w:pPr>
        <w:pStyle w:val="ListParagraph"/>
        <w:numPr>
          <w:ilvl w:val="0"/>
          <w:numId w:val="11"/>
        </w:numPr>
        <w:spacing w:before="60" w:after="60"/>
      </w:pPr>
      <w:r w:rsidRPr="00DE7490">
        <w:t>9</w:t>
      </w:r>
      <w:r w:rsidR="00EE414F" w:rsidRPr="00DE7490">
        <w:t xml:space="preserve"> resident cases </w:t>
      </w:r>
      <w:r w:rsidRPr="00DE7490">
        <w:t xml:space="preserve">(including 1 death) </w:t>
      </w:r>
      <w:r w:rsidR="00EE414F" w:rsidRPr="00DE7490">
        <w:t xml:space="preserve">in Blacktown Terrace Care Community (second outbreak), </w:t>
      </w:r>
      <w:proofErr w:type="gramStart"/>
      <w:r w:rsidR="005E4846" w:rsidRPr="00DE7490">
        <w:t>NSW</w:t>
      </w:r>
      <w:r w:rsidR="00EE414F" w:rsidRPr="00DE7490">
        <w:t>;</w:t>
      </w:r>
      <w:proofErr w:type="gramEnd"/>
    </w:p>
    <w:p w14:paraId="734087F5" w14:textId="542B223C" w:rsidR="005E4846" w:rsidRPr="00DE7490" w:rsidRDefault="0001014C" w:rsidP="00BD29A9">
      <w:pPr>
        <w:pStyle w:val="ListParagraph"/>
        <w:numPr>
          <w:ilvl w:val="0"/>
          <w:numId w:val="11"/>
        </w:numPr>
        <w:spacing w:before="60" w:after="60"/>
      </w:pPr>
      <w:r w:rsidRPr="00DE7490">
        <w:t>26</w:t>
      </w:r>
      <w:r w:rsidR="005E4846" w:rsidRPr="00DE7490">
        <w:t xml:space="preserve"> resident case</w:t>
      </w:r>
      <w:r w:rsidRPr="00DE7490">
        <w:t xml:space="preserve"> (including 1 death)</w:t>
      </w:r>
      <w:r w:rsidR="005E4846" w:rsidRPr="00DE7490">
        <w:t xml:space="preserve"> and </w:t>
      </w:r>
      <w:r w:rsidRPr="00DE7490">
        <w:t>5</w:t>
      </w:r>
      <w:r w:rsidR="005E4846" w:rsidRPr="00DE7490">
        <w:t xml:space="preserve"> staff case at </w:t>
      </w:r>
      <w:proofErr w:type="spellStart"/>
      <w:r w:rsidR="005E4846" w:rsidRPr="00DE7490">
        <w:t>Gillawarna</w:t>
      </w:r>
      <w:proofErr w:type="spellEnd"/>
      <w:r w:rsidR="005E4846" w:rsidRPr="00DE7490">
        <w:t xml:space="preserve"> Village (second outbreak), </w:t>
      </w:r>
      <w:proofErr w:type="gramStart"/>
      <w:r w:rsidR="005E4846" w:rsidRPr="00DE7490">
        <w:t>NSW;</w:t>
      </w:r>
      <w:proofErr w:type="gramEnd"/>
    </w:p>
    <w:p w14:paraId="15CD3DA1" w14:textId="0B91529B" w:rsidR="006C2F92" w:rsidRPr="00DE7490" w:rsidRDefault="006C2F92" w:rsidP="00BD29A9">
      <w:pPr>
        <w:pStyle w:val="ListParagraph"/>
        <w:numPr>
          <w:ilvl w:val="0"/>
          <w:numId w:val="11"/>
        </w:numPr>
        <w:spacing w:before="60" w:after="60"/>
      </w:pPr>
      <w:r w:rsidRPr="00DE7490">
        <w:t>2 staff cases in Pemulwuy Aged Care (second outbreak</w:t>
      </w:r>
      <w:proofErr w:type="gramStart"/>
      <w:r w:rsidRPr="00DE7490">
        <w:t>),NSW</w:t>
      </w:r>
      <w:proofErr w:type="gramEnd"/>
      <w:r w:rsidRPr="00DE7490">
        <w:t>;</w:t>
      </w:r>
    </w:p>
    <w:p w14:paraId="4D6BA1A5" w14:textId="3B52D98F" w:rsidR="00BD29A9" w:rsidRPr="00DE7490" w:rsidRDefault="005A4371" w:rsidP="006D3FC0">
      <w:pPr>
        <w:pStyle w:val="ListParagraph"/>
        <w:numPr>
          <w:ilvl w:val="0"/>
          <w:numId w:val="11"/>
        </w:numPr>
        <w:spacing w:before="60" w:after="60"/>
      </w:pPr>
      <w:r w:rsidRPr="00DE7490">
        <w:t>3</w:t>
      </w:r>
      <w:r w:rsidR="0037682D" w:rsidRPr="00DE7490">
        <w:t xml:space="preserve"> resident cases and </w:t>
      </w:r>
      <w:r w:rsidR="006C2F92" w:rsidRPr="00DE7490">
        <w:t>3</w:t>
      </w:r>
      <w:r w:rsidR="0037682D" w:rsidRPr="00DE7490">
        <w:t xml:space="preserve"> staff case in Uniting </w:t>
      </w:r>
      <w:proofErr w:type="gramStart"/>
      <w:r w:rsidR="0037682D" w:rsidRPr="00DE7490">
        <w:t>The</w:t>
      </w:r>
      <w:proofErr w:type="gramEnd"/>
      <w:r w:rsidR="0037682D" w:rsidRPr="00DE7490">
        <w:t xml:space="preserve"> Marion </w:t>
      </w:r>
      <w:r w:rsidR="00510383" w:rsidRPr="00DE7490">
        <w:t>Leichhardt, NSW</w:t>
      </w:r>
      <w:r w:rsidR="0037682D" w:rsidRPr="00DE7490">
        <w:t>;</w:t>
      </w:r>
    </w:p>
    <w:p w14:paraId="13299DA9" w14:textId="0FDA7427" w:rsidR="00C93C5A" w:rsidRPr="00DE7490" w:rsidRDefault="006D3FC0" w:rsidP="00BD29A9">
      <w:pPr>
        <w:pStyle w:val="ListParagraph"/>
        <w:numPr>
          <w:ilvl w:val="0"/>
          <w:numId w:val="11"/>
        </w:numPr>
        <w:spacing w:before="60" w:after="60"/>
      </w:pPr>
      <w:r w:rsidRPr="00DE7490">
        <w:t>4</w:t>
      </w:r>
      <w:r w:rsidR="00C93C5A" w:rsidRPr="00DE7490">
        <w:t xml:space="preserve"> resident cases and</w:t>
      </w:r>
      <w:r w:rsidRPr="00DE7490">
        <w:t xml:space="preserve"> </w:t>
      </w:r>
      <w:r w:rsidR="00EE53C6" w:rsidRPr="00DE7490">
        <w:t>3</w:t>
      </w:r>
      <w:r w:rsidR="00C93C5A" w:rsidRPr="00DE7490">
        <w:t xml:space="preserve"> staff cases at St. Andrew’s Village Hostel, ACT.</w:t>
      </w:r>
    </w:p>
    <w:p w14:paraId="1C6C6271" w14:textId="77777777" w:rsidR="000B7AFE" w:rsidRPr="00DE7490" w:rsidRDefault="00F2160C" w:rsidP="00F2160C">
      <w:r w:rsidRPr="00DE7490">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06687353" w14:textId="76E3D619" w:rsidR="000B7AFE" w:rsidRPr="00DE7490" w:rsidRDefault="000B7AFE" w:rsidP="000B7AFE">
      <w:r w:rsidRPr="00DE7490">
        <w:t xml:space="preserve">The Victorian Aged Care Response Centre is also fully operational, with Commonwealth and Victorian Government officials working closely together in a coordinated effort to respond to aged care outbreaks across the state. </w:t>
      </w:r>
      <w:r w:rsidR="001603AF" w:rsidRPr="00DE7490">
        <w:br/>
      </w:r>
    </w:p>
    <w:p w14:paraId="4BABDC0F" w14:textId="40678EDD" w:rsidR="00DB7DE5" w:rsidRPr="00DE7490" w:rsidRDefault="00DB7DE5" w:rsidP="000B7AFE">
      <w:r w:rsidRPr="00DE7490">
        <w:lastRenderedPageBreak/>
        <w:t>In addition, joint arrangements remain in place between the Commonwealth and the ACT Government to support outbreaks in the ACT.</w:t>
      </w:r>
    </w:p>
    <w:p w14:paraId="1E119B95" w14:textId="0F0AA700" w:rsidR="00F2160C" w:rsidRPr="00DE7490" w:rsidRDefault="00F2160C" w:rsidP="009607A1">
      <w:pPr>
        <w:pStyle w:val="Caption"/>
      </w:pPr>
      <w:r w:rsidRPr="00DE7490">
        <w:t xml:space="preserve">Figure </w:t>
      </w:r>
      <w:r w:rsidR="00FC5264">
        <w:fldChar w:fldCharType="begin"/>
      </w:r>
      <w:r w:rsidR="00FC5264">
        <w:instrText xml:space="preserve"> SEQ Figure \* ARABIC </w:instrText>
      </w:r>
      <w:r w:rsidR="00FC5264">
        <w:fldChar w:fldCharType="separate"/>
      </w:r>
      <w:r w:rsidR="00FC5264">
        <w:rPr>
          <w:noProof/>
        </w:rPr>
        <w:t>1</w:t>
      </w:r>
      <w:r w:rsidR="00FC5264">
        <w:fldChar w:fldCharType="end"/>
      </w:r>
      <w:r w:rsidRPr="00DE7490">
        <w:t xml:space="preserve">: Distribution of Australian residential aged care facilities by total number of cases of COVID-19 (includes staff and resident cases) </w:t>
      </w:r>
    </w:p>
    <w:p w14:paraId="720E2E66" w14:textId="3CFBDF1F" w:rsidR="004C429E" w:rsidRPr="00DE7490" w:rsidRDefault="001A764C" w:rsidP="004C2A54">
      <w:r w:rsidRPr="00DE7490">
        <w:rPr>
          <w:noProof/>
          <w:lang w:eastAsia="en-AU"/>
        </w:rPr>
        <w:drawing>
          <wp:inline distT="0" distB="0" distL="0" distR="0" wp14:anchorId="25AB876C" wp14:editId="407707EF">
            <wp:extent cx="5433237" cy="2902688"/>
            <wp:effectExtent l="0" t="0" r="15240" b="12065"/>
            <wp:docPr id="1" name="Chart 1">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8FC8A4" w14:textId="77777777" w:rsidR="001A764C" w:rsidRPr="00DE7490" w:rsidRDefault="001A764C" w:rsidP="00C925E6"/>
    <w:p w14:paraId="0FA41775" w14:textId="7A988945" w:rsidR="007A00CC" w:rsidRPr="00DE7490" w:rsidRDefault="00F2160C" w:rsidP="00C925E6">
      <w:r w:rsidRPr="00DE7490">
        <w:t xml:space="preserve">Of the </w:t>
      </w:r>
      <w:r w:rsidR="00501ED5" w:rsidRPr="00DE7490">
        <w:t>562</w:t>
      </w:r>
      <w:r w:rsidRPr="00DE7490">
        <w:t xml:space="preserve"> </w:t>
      </w:r>
      <w:r w:rsidR="00D21E89" w:rsidRPr="00DE7490">
        <w:t xml:space="preserve">outbreaks in </w:t>
      </w:r>
      <w:r w:rsidRPr="00DE7490">
        <w:t xml:space="preserve">residential aged care facilities, </w:t>
      </w:r>
      <w:r w:rsidR="00535FA0" w:rsidRPr="00DE7490">
        <w:t>2</w:t>
      </w:r>
      <w:r w:rsidR="004774B3" w:rsidRPr="00DE7490">
        <w:t>7</w:t>
      </w:r>
      <w:r w:rsidR="00877AA5" w:rsidRPr="00DE7490">
        <w:t>6</w:t>
      </w:r>
      <w:r w:rsidRPr="00DE7490">
        <w:t xml:space="preserve"> (</w:t>
      </w:r>
      <w:r w:rsidR="00877AA5" w:rsidRPr="00DE7490">
        <w:t>49</w:t>
      </w:r>
      <w:r w:rsidRPr="00DE7490">
        <w:t xml:space="preserve"> per cent) </w:t>
      </w:r>
      <w:r w:rsidR="003716F5" w:rsidRPr="00DE7490">
        <w:t xml:space="preserve">involved </w:t>
      </w:r>
      <w:r w:rsidRPr="00DE7490">
        <w:t xml:space="preserve">a single case of COVID-19. As at </w:t>
      </w:r>
      <w:r w:rsidR="006C1D4C" w:rsidRPr="00DE7490">
        <w:t>10</w:t>
      </w:r>
      <w:r w:rsidR="00A71F11" w:rsidRPr="00DE7490">
        <w:t xml:space="preserve"> </w:t>
      </w:r>
      <w:r w:rsidR="006954BF" w:rsidRPr="00DE7490">
        <w:t>December</w:t>
      </w:r>
      <w:r w:rsidRPr="00DE7490">
        <w:t xml:space="preserve"> 2021, </w:t>
      </w:r>
      <w:r w:rsidR="00634E62" w:rsidRPr="00DE7490">
        <w:t>8</w:t>
      </w:r>
      <w:r w:rsidR="002A1464" w:rsidRPr="00DE7490">
        <w:t>3</w:t>
      </w:r>
      <w:r w:rsidRPr="00DE7490">
        <w:t xml:space="preserve"> per cent of all residential aged care facilities have had no cases of COVID-19.</w:t>
      </w:r>
    </w:p>
    <w:p w14:paraId="73B6F4A3" w14:textId="7A77E59A" w:rsidR="009607A1" w:rsidRPr="00DE7490" w:rsidRDefault="00F2160C" w:rsidP="009607A1">
      <w:pPr>
        <w:pStyle w:val="Caption"/>
      </w:pPr>
      <w:r w:rsidRPr="00DE7490">
        <w:t xml:space="preserve">Figure </w:t>
      </w:r>
      <w:r w:rsidR="00FC5264">
        <w:fldChar w:fldCharType="begin"/>
      </w:r>
      <w:r w:rsidR="00FC5264">
        <w:instrText xml:space="preserve"> SEQ Figure \* ARABIC </w:instrText>
      </w:r>
      <w:r w:rsidR="00FC5264">
        <w:fldChar w:fldCharType="separate"/>
      </w:r>
      <w:r w:rsidR="00FC5264">
        <w:rPr>
          <w:noProof/>
        </w:rPr>
        <w:t>2</w:t>
      </w:r>
      <w:r w:rsidR="00FC5264">
        <w:fldChar w:fldCharType="end"/>
      </w:r>
      <w:r w:rsidRPr="00DE7490">
        <w:t xml:space="preserve">: Number of daily reported COVID-19 cases in Australian residential aged care </w:t>
      </w:r>
      <w:r w:rsidR="00BC6E1D" w:rsidRPr="00DE7490">
        <w:t>F</w:t>
      </w:r>
      <w:r w:rsidRPr="00DE7490">
        <w:t>acilities overlayed with national locally acquired cases</w:t>
      </w:r>
      <w:r w:rsidRPr="00DE7490">
        <w:rPr>
          <w:rStyle w:val="FootnoteReference"/>
          <w:sz w:val="22"/>
          <w:szCs w:val="22"/>
        </w:rPr>
        <w:footnoteReference w:id="5"/>
      </w:r>
      <w:r w:rsidRPr="00DE7490">
        <w:t>.</w:t>
      </w:r>
    </w:p>
    <w:p w14:paraId="2070DA02" w14:textId="3254A126" w:rsidR="00594B53" w:rsidRPr="00DE7490" w:rsidRDefault="00BC6E1D" w:rsidP="009607A1">
      <w:pPr>
        <w:pStyle w:val="Caption"/>
      </w:pPr>
      <w:r w:rsidRPr="00DE7490">
        <w:t xml:space="preserve">June to </w:t>
      </w:r>
      <w:r w:rsidR="00081DEB" w:rsidRPr="00DE7490">
        <w:t>October</w:t>
      </w:r>
      <w:r w:rsidRPr="00DE7490">
        <w:t xml:space="preserve"> 2020</w:t>
      </w:r>
    </w:p>
    <w:p w14:paraId="026AA6EE" w14:textId="79A8F29B" w:rsidR="00C46865" w:rsidRPr="00DE7490" w:rsidRDefault="00A8345E">
      <w:pPr>
        <w:widowControl/>
        <w:spacing w:before="0" w:after="160" w:line="259" w:lineRule="auto"/>
        <w:rPr>
          <w:b/>
        </w:rPr>
      </w:pPr>
      <w:r w:rsidRPr="00DE7490">
        <w:rPr>
          <w:b/>
          <w:noProof/>
          <w:lang w:eastAsia="en-AU"/>
        </w:rPr>
        <w:drawing>
          <wp:inline distT="0" distB="0" distL="0" distR="0" wp14:anchorId="4BAF641C" wp14:editId="3BC00841">
            <wp:extent cx="5731510" cy="1229278"/>
            <wp:effectExtent l="0" t="0" r="2540" b="9525"/>
            <wp:docPr id="2" name="Picture 2" descr="U:\Documents\2021-11-25 Residential aged care COVID-19 cases by day (Jun-Oc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11-25 Residential aged care COVID-19 cases by day (Jun-Oct 202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29278"/>
                    </a:xfrm>
                    <a:prstGeom prst="rect">
                      <a:avLst/>
                    </a:prstGeom>
                    <a:noFill/>
                    <a:ln>
                      <a:noFill/>
                    </a:ln>
                  </pic:spPr>
                </pic:pic>
              </a:graphicData>
            </a:graphic>
          </wp:inline>
        </w:drawing>
      </w:r>
    </w:p>
    <w:p w14:paraId="24683E7E" w14:textId="16A7FABE" w:rsidR="00F2160C" w:rsidRPr="00DE7490" w:rsidRDefault="00BC6E1D" w:rsidP="00C54B38">
      <w:pPr>
        <w:keepNext/>
        <w:widowControl/>
        <w:spacing w:before="0" w:after="160" w:line="259" w:lineRule="auto"/>
        <w:rPr>
          <w:rStyle w:val="Strong"/>
        </w:rPr>
      </w:pPr>
      <w:r w:rsidRPr="00DE7490">
        <w:rPr>
          <w:rStyle w:val="Strong"/>
        </w:rPr>
        <w:lastRenderedPageBreak/>
        <w:t xml:space="preserve">June to </w:t>
      </w:r>
      <w:r w:rsidR="000D5117" w:rsidRPr="00DE7490">
        <w:rPr>
          <w:rStyle w:val="Strong"/>
        </w:rPr>
        <w:t>November</w:t>
      </w:r>
      <w:r w:rsidRPr="00DE7490">
        <w:rPr>
          <w:rStyle w:val="Strong"/>
        </w:rPr>
        <w:t xml:space="preserve"> 2021</w:t>
      </w:r>
    </w:p>
    <w:p w14:paraId="76DD7E43" w14:textId="13C48CEC" w:rsidR="009E3A83" w:rsidRPr="00DE7490" w:rsidRDefault="002A1464" w:rsidP="009E3A83">
      <w:pPr>
        <w:widowControl/>
        <w:spacing w:before="0" w:after="160" w:line="259" w:lineRule="auto"/>
        <w:rPr>
          <w:noProof/>
          <w:lang w:eastAsia="en-AU"/>
        </w:rPr>
      </w:pPr>
      <w:r w:rsidRPr="00DE7490">
        <w:rPr>
          <w:noProof/>
        </w:rPr>
        <w:drawing>
          <wp:inline distT="0" distB="0" distL="0" distR="0" wp14:anchorId="2170774E" wp14:editId="4EA4BA80">
            <wp:extent cx="5731510" cy="13500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350010"/>
                    </a:xfrm>
                    <a:prstGeom prst="rect">
                      <a:avLst/>
                    </a:prstGeom>
                    <a:noFill/>
                    <a:ln>
                      <a:noFill/>
                    </a:ln>
                  </pic:spPr>
                </pic:pic>
              </a:graphicData>
            </a:graphic>
          </wp:inline>
        </w:drawing>
      </w:r>
    </w:p>
    <w:p w14:paraId="4E32315A" w14:textId="77777777" w:rsidR="00F2160C" w:rsidRPr="00DE7490" w:rsidRDefault="00F2160C" w:rsidP="00F2160C">
      <w:pPr>
        <w:pStyle w:val="Heading2"/>
        <w:rPr>
          <w:rFonts w:eastAsia="Calibri"/>
        </w:rPr>
      </w:pPr>
      <w:r w:rsidRPr="00DE7490">
        <w:t>International comparisons</w:t>
      </w:r>
    </w:p>
    <w:p w14:paraId="52B009CF" w14:textId="77777777" w:rsidR="004E555A" w:rsidRPr="00DE7490" w:rsidRDefault="004E555A" w:rsidP="004E555A">
      <w:pPr>
        <w:rPr>
          <w:rFonts w:ascii="Calibri" w:eastAsiaTheme="minorHAnsi" w:hAnsi="Calibri"/>
        </w:rPr>
      </w:pPr>
      <w:r w:rsidRPr="00DE7490">
        <w:t>During the COVID-19 pandemic, no country has been able to avoid outbreaks or deaths in residential aged care when there has been widespread community transmission.</w:t>
      </w:r>
    </w:p>
    <w:p w14:paraId="46751E1E" w14:textId="54713AD9" w:rsidR="004E555A" w:rsidRPr="00DE7490" w:rsidRDefault="004E555A" w:rsidP="004E555A">
      <w:pPr>
        <w:rPr>
          <w:rFonts w:cs="Arial"/>
        </w:rPr>
      </w:pPr>
      <w:r w:rsidRPr="00DE7490">
        <w:t>The Australian death rate is 0.4</w:t>
      </w:r>
      <w:r w:rsidR="00FE52A2" w:rsidRPr="00DE7490">
        <w:t>8</w:t>
      </w:r>
      <w:r w:rsidRPr="00DE7490">
        <w:t xml:space="preserve"> per cent (4.</w:t>
      </w:r>
      <w:r w:rsidR="00FE52A2" w:rsidRPr="00DE7490">
        <w:t>8</w:t>
      </w:r>
      <w:r w:rsidRPr="00DE7490">
        <w:t xml:space="preserve"> in 1,000) against the total number of residential aged care beds across the country.</w:t>
      </w:r>
    </w:p>
    <w:p w14:paraId="16114F86" w14:textId="6E4905D3" w:rsidR="004E555A" w:rsidRPr="00DE7490" w:rsidRDefault="004E555A" w:rsidP="004E555A">
      <w:pPr>
        <w:rPr>
          <w:rFonts w:ascii="Calibri" w:hAnsi="Calibri" w:cs="Calibri"/>
        </w:rPr>
      </w:pPr>
      <w:r w:rsidRPr="00DE7490">
        <w:t xml:space="preserve">By comparison, Canada has experienced </w:t>
      </w:r>
      <w:r w:rsidR="00707AA4" w:rsidRPr="00DE7490">
        <w:t>almost</w:t>
      </w:r>
      <w:r w:rsidR="008415E1" w:rsidRPr="00DE7490">
        <w:t xml:space="preserve"> 18</w:t>
      </w:r>
      <w:r w:rsidRPr="00DE7490">
        <w:t xml:space="preserve"> times the number of deaths in care homes than Australia as at </w:t>
      </w:r>
      <w:r w:rsidR="00FE52A2" w:rsidRPr="00DE7490">
        <w:t>6 December</w:t>
      </w:r>
      <w:r w:rsidRPr="00DE7490">
        <w:t xml:space="preserve"> 2021.</w:t>
      </w:r>
    </w:p>
    <w:p w14:paraId="31248D5D" w14:textId="67A727D1" w:rsidR="004E555A" w:rsidRPr="00DE7490" w:rsidRDefault="004E555A" w:rsidP="004E555A">
      <w:pPr>
        <w:pStyle w:val="ListParagraph"/>
        <w:widowControl/>
        <w:numPr>
          <w:ilvl w:val="0"/>
          <w:numId w:val="9"/>
        </w:numPr>
        <w:rPr>
          <w:b/>
        </w:rPr>
      </w:pPr>
      <w:r w:rsidRPr="00DE7490">
        <w:t>As at</w:t>
      </w:r>
      <w:r w:rsidR="000E1655" w:rsidRPr="00DE7490">
        <w:t xml:space="preserve"> </w:t>
      </w:r>
      <w:r w:rsidR="00152486" w:rsidRPr="00DE7490">
        <w:t>6 December</w:t>
      </w:r>
      <w:r w:rsidRPr="00DE7490">
        <w:t xml:space="preserve"> 2021, Canada had experienced </w:t>
      </w:r>
      <w:r w:rsidR="000E1655" w:rsidRPr="00DE7490">
        <w:t>29,</w:t>
      </w:r>
      <w:r w:rsidR="00152486" w:rsidRPr="00DE7490">
        <w:t>697</w:t>
      </w:r>
      <w:r w:rsidRPr="00DE7490">
        <w:t xml:space="preserve"> deaths. This includes 15,</w:t>
      </w:r>
      <w:r w:rsidR="00152486" w:rsidRPr="00DE7490">
        <w:t>606</w:t>
      </w:r>
      <w:r w:rsidRPr="00DE7490">
        <w:t xml:space="preserve"> deaths at residential in care homes (or 5</w:t>
      </w:r>
      <w:r w:rsidR="00152486" w:rsidRPr="00DE7490">
        <w:t>0</w:t>
      </w:r>
      <w:r w:rsidRPr="00DE7490">
        <w:t> per cent).</w:t>
      </w:r>
    </w:p>
    <w:p w14:paraId="624FFFC6" w14:textId="0470FDB6" w:rsidR="004E555A" w:rsidRPr="00DE7490" w:rsidRDefault="00A332AE" w:rsidP="004E555A">
      <w:pPr>
        <w:pStyle w:val="ListParagraph"/>
        <w:widowControl/>
        <w:numPr>
          <w:ilvl w:val="0"/>
          <w:numId w:val="9"/>
        </w:numPr>
        <w:rPr>
          <w:b/>
        </w:rPr>
      </w:pPr>
      <w:r w:rsidRPr="00DE7490">
        <w:t>50</w:t>
      </w:r>
      <w:r w:rsidR="004E555A" w:rsidRPr="00DE7490">
        <w:t xml:space="preserve"> per cent of all aged care homes in Canada have had reported cases of COVID-19 in residents or staff (compared to 1</w:t>
      </w:r>
      <w:r w:rsidR="008F74CC" w:rsidRPr="00DE7490">
        <w:t>6</w:t>
      </w:r>
      <w:r w:rsidR="004E555A" w:rsidRPr="00DE7490">
        <w:t xml:space="preserve"> per cent in Australia). </w:t>
      </w:r>
    </w:p>
    <w:p w14:paraId="02051F11" w14:textId="77777777" w:rsidR="00F2160C" w:rsidRPr="00DE7490" w:rsidRDefault="00F2160C" w:rsidP="00F2160C">
      <w:pPr>
        <w:pStyle w:val="Heading2"/>
      </w:pPr>
      <w:r w:rsidRPr="00DE7490">
        <w:t>Workforce in active residential aged care outbreaks</w:t>
      </w:r>
    </w:p>
    <w:p w14:paraId="39054489" w14:textId="1DE22F8E" w:rsidR="009F2D61" w:rsidRPr="00DE7490" w:rsidRDefault="009F2D61" w:rsidP="00F2160C">
      <w:r w:rsidRPr="00DE7490">
        <w:t xml:space="preserve">As at </w:t>
      </w:r>
      <w:r w:rsidR="00271B27" w:rsidRPr="00DE7490">
        <w:t>10</w:t>
      </w:r>
      <w:r w:rsidR="006954BF" w:rsidRPr="00DE7490">
        <w:t xml:space="preserve"> December</w:t>
      </w:r>
      <w:r w:rsidRPr="00DE7490">
        <w:t xml:space="preserve"> 2021, workforce surge staff have </w:t>
      </w:r>
      <w:r w:rsidR="006424E4" w:rsidRPr="00DE7490">
        <w:t xml:space="preserve">filled </w:t>
      </w:r>
      <w:r w:rsidRPr="00DE7490">
        <w:t xml:space="preserve">around </w:t>
      </w:r>
      <w:r w:rsidR="006954BF" w:rsidRPr="00DE7490">
        <w:t>5</w:t>
      </w:r>
      <w:r w:rsidR="00322EBA" w:rsidRPr="00DE7490">
        <w:t>6</w:t>
      </w:r>
      <w:r w:rsidR="001E7E82" w:rsidRPr="00DE7490">
        <w:t>,000</w:t>
      </w:r>
      <w:r w:rsidRPr="00DE7490">
        <w:t xml:space="preserve"> shifts in aged care services impacted by COVID-19</w:t>
      </w:r>
      <w:r w:rsidR="00A70DC0" w:rsidRPr="00DE7490">
        <w:t>, these sifts</w:t>
      </w:r>
      <w:r w:rsidRPr="00DE7490">
        <w:t xml:space="preserve"> includ</w:t>
      </w:r>
      <w:r w:rsidR="00A70DC0" w:rsidRPr="00DE7490">
        <w:t>e roles for</w:t>
      </w:r>
      <w:r w:rsidRPr="00DE7490">
        <w:t xml:space="preserve"> GPs, nurses, care workers, allied health workers, executive and ancillary staff. This includes</w:t>
      </w:r>
      <w:r w:rsidR="00A70DC0" w:rsidRPr="00DE7490">
        <w:t>:</w:t>
      </w:r>
    </w:p>
    <w:p w14:paraId="2ED8B60A" w14:textId="0CBC64B1" w:rsidR="00F2160C" w:rsidRPr="00DE7490" w:rsidRDefault="008B314E" w:rsidP="00E2097E">
      <w:pPr>
        <w:pStyle w:val="Caption"/>
        <w:keepNext w:val="0"/>
        <w:keepLines w:val="0"/>
        <w:widowControl w:val="0"/>
      </w:pPr>
      <w:r w:rsidRPr="00DE7490">
        <w:t xml:space="preserve">Table </w:t>
      </w:r>
      <w:r w:rsidR="00FC5264">
        <w:fldChar w:fldCharType="begin"/>
      </w:r>
      <w:r w:rsidR="00FC5264">
        <w:instrText xml:space="preserve"> SEQ Table \* ARABIC </w:instrText>
      </w:r>
      <w:r w:rsidR="00FC5264">
        <w:fldChar w:fldCharType="separate"/>
      </w:r>
      <w:r w:rsidR="00FC5264">
        <w:rPr>
          <w:noProof/>
        </w:rPr>
        <w:t>2</w:t>
      </w:r>
      <w:r w:rsidR="00FC5264">
        <w:rPr>
          <w:noProof/>
        </w:rPr>
        <w:fldChar w:fldCharType="end"/>
      </w:r>
      <w:r w:rsidR="00F2160C" w:rsidRPr="00DE7490">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DE7490" w:rsidRPr="00DE7490"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DE7490" w:rsidRDefault="00F2160C" w:rsidP="00E2097E">
            <w:pPr>
              <w:rPr>
                <w:color w:val="auto"/>
              </w:rPr>
            </w:pPr>
            <w:r w:rsidRPr="00DE7490">
              <w:rPr>
                <w:color w:val="auto"/>
              </w:rPr>
              <w:t>Agency</w:t>
            </w:r>
          </w:p>
        </w:tc>
        <w:tc>
          <w:tcPr>
            <w:tcW w:w="5760" w:type="dxa"/>
            <w:vAlign w:val="bottom"/>
          </w:tcPr>
          <w:p w14:paraId="1CAC4133" w14:textId="54EBF5F9" w:rsidR="00F2160C" w:rsidRPr="00DE7490" w:rsidRDefault="00F2160C" w:rsidP="00E82A2A">
            <w:pPr>
              <w:rPr>
                <w:color w:val="auto"/>
              </w:rPr>
            </w:pPr>
            <w:r w:rsidRPr="00DE7490">
              <w:rPr>
                <w:color w:val="auto"/>
              </w:rPr>
              <w:t xml:space="preserve">Resources Supplied (as at </w:t>
            </w:r>
            <w:r w:rsidR="00322EBA" w:rsidRPr="00DE7490">
              <w:rPr>
                <w:color w:val="auto"/>
              </w:rPr>
              <w:t>10</w:t>
            </w:r>
            <w:r w:rsidR="006954BF" w:rsidRPr="00DE7490">
              <w:rPr>
                <w:color w:val="auto"/>
              </w:rPr>
              <w:t xml:space="preserve"> December</w:t>
            </w:r>
            <w:r w:rsidR="000729D9" w:rsidRPr="00DE7490">
              <w:rPr>
                <w:color w:val="auto"/>
              </w:rPr>
              <w:t xml:space="preserve"> </w:t>
            </w:r>
            <w:r w:rsidRPr="00DE7490">
              <w:rPr>
                <w:color w:val="auto"/>
              </w:rPr>
              <w:t>2021)</w:t>
            </w:r>
          </w:p>
        </w:tc>
      </w:tr>
      <w:tr w:rsidR="00DE7490" w:rsidRPr="00DE7490"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DE7490" w:rsidRDefault="00F2160C" w:rsidP="00E2097E">
            <w:pPr>
              <w:spacing w:before="80" w:after="80"/>
            </w:pPr>
            <w:r w:rsidRPr="00DE7490">
              <w:t>State and NACER (National Aged Care Emergency Response) Teams</w:t>
            </w:r>
          </w:p>
        </w:tc>
        <w:tc>
          <w:tcPr>
            <w:tcW w:w="5760" w:type="dxa"/>
          </w:tcPr>
          <w:p w14:paraId="594A9634" w14:textId="77777777" w:rsidR="00F2160C" w:rsidRPr="00DE7490" w:rsidRDefault="00F2160C" w:rsidP="00E2097E">
            <w:pPr>
              <w:spacing w:before="80" w:after="80"/>
            </w:pPr>
            <w:r w:rsidRPr="00DE7490">
              <w:t>Tasmanian Government: 7 clinical and 2 support staff.</w:t>
            </w:r>
          </w:p>
          <w:p w14:paraId="1D713B9C" w14:textId="77777777" w:rsidR="00F2160C" w:rsidRPr="00DE7490" w:rsidRDefault="00F2160C" w:rsidP="00E2097E">
            <w:pPr>
              <w:spacing w:before="80" w:after="80"/>
            </w:pPr>
            <w:r w:rsidRPr="00DE7490">
              <w:t>Western Australian Government: 19 clinical personnel and 4 support staff.</w:t>
            </w:r>
          </w:p>
          <w:p w14:paraId="1C0886AC" w14:textId="77777777" w:rsidR="00F2160C" w:rsidRPr="00DE7490" w:rsidRDefault="00F2160C" w:rsidP="00E2097E">
            <w:pPr>
              <w:spacing w:before="80" w:after="80"/>
            </w:pPr>
            <w:r w:rsidRPr="00DE7490">
              <w:t xml:space="preserve">South Australian Government: 18 clinical personnel and </w:t>
            </w:r>
            <w:r w:rsidRPr="00DE7490">
              <w:br/>
              <w:t>4 support staff.</w:t>
            </w:r>
          </w:p>
          <w:p w14:paraId="0E233467" w14:textId="77777777" w:rsidR="00F2160C" w:rsidRPr="00DE7490" w:rsidRDefault="00F2160C" w:rsidP="00E2097E">
            <w:pPr>
              <w:spacing w:before="80" w:after="80"/>
            </w:pPr>
            <w:r w:rsidRPr="00DE7490">
              <w:t xml:space="preserve">12 NACER teams (70 personnel) have been deployed. </w:t>
            </w:r>
          </w:p>
          <w:p w14:paraId="779E0491" w14:textId="77777777" w:rsidR="00F2160C" w:rsidRPr="00DE7490" w:rsidRDefault="00F2160C" w:rsidP="00E2097E">
            <w:pPr>
              <w:spacing w:before="80" w:after="80"/>
            </w:pPr>
            <w:r w:rsidRPr="00DE7490">
              <w:t xml:space="preserve">The deployment of State and NACER teams is now complete. </w:t>
            </w:r>
          </w:p>
        </w:tc>
      </w:tr>
      <w:tr w:rsidR="00DE7490" w:rsidRPr="00DE7490" w14:paraId="450A681B" w14:textId="77777777" w:rsidTr="001736BA">
        <w:trPr>
          <w:trHeight w:val="287"/>
        </w:trPr>
        <w:tc>
          <w:tcPr>
            <w:tcW w:w="3256" w:type="dxa"/>
          </w:tcPr>
          <w:p w14:paraId="2F533524" w14:textId="77777777" w:rsidR="00F2160C" w:rsidRPr="00DE7490" w:rsidRDefault="00F2160C" w:rsidP="00E2097E">
            <w:pPr>
              <w:spacing w:before="80" w:after="80"/>
            </w:pPr>
            <w:r w:rsidRPr="00DE7490">
              <w:t xml:space="preserve">Recruitment, Consulting, and Staffing Association (RCSA) </w:t>
            </w:r>
          </w:p>
        </w:tc>
        <w:tc>
          <w:tcPr>
            <w:tcW w:w="5760" w:type="dxa"/>
          </w:tcPr>
          <w:p w14:paraId="262A6FA9" w14:textId="64688A9D" w:rsidR="00F2160C" w:rsidRPr="00DE7490" w:rsidRDefault="00F2160C" w:rsidP="00E82A2A">
            <w:pPr>
              <w:spacing w:before="80" w:after="80"/>
            </w:pPr>
            <w:r w:rsidRPr="00DE7490">
              <w:t xml:space="preserve">Staff supplied to fill </w:t>
            </w:r>
            <w:r w:rsidR="006954BF" w:rsidRPr="00DE7490">
              <w:rPr>
                <w:lang w:eastAsia="en-AU"/>
              </w:rPr>
              <w:t>35,</w:t>
            </w:r>
            <w:r w:rsidR="00322EBA" w:rsidRPr="00DE7490">
              <w:rPr>
                <w:lang w:eastAsia="en-AU"/>
              </w:rPr>
              <w:t>950</w:t>
            </w:r>
            <w:r w:rsidRPr="00DE7490">
              <w:rPr>
                <w:lang w:eastAsia="en-AU"/>
              </w:rPr>
              <w:t xml:space="preserve"> </w:t>
            </w:r>
            <w:r w:rsidRPr="00DE7490">
              <w:t>shifts.</w:t>
            </w:r>
          </w:p>
        </w:tc>
      </w:tr>
      <w:tr w:rsidR="00DE7490" w:rsidRPr="00DE7490"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DE7490" w:rsidRDefault="00F2160C" w:rsidP="00E2097E">
            <w:pPr>
              <w:spacing w:before="80" w:after="80"/>
            </w:pPr>
            <w:r w:rsidRPr="00DE7490">
              <w:t xml:space="preserve">Healthcare Australia </w:t>
            </w:r>
          </w:p>
        </w:tc>
        <w:tc>
          <w:tcPr>
            <w:tcW w:w="5760" w:type="dxa"/>
          </w:tcPr>
          <w:p w14:paraId="6FF25730" w14:textId="5A7B6F29" w:rsidR="00F2160C" w:rsidRPr="00DE7490" w:rsidRDefault="00F2160C" w:rsidP="00045B44">
            <w:pPr>
              <w:spacing w:before="80" w:after="80"/>
            </w:pPr>
            <w:r w:rsidRPr="00DE7490">
              <w:t xml:space="preserve">Staff supplied filled </w:t>
            </w:r>
            <w:r w:rsidR="00322EBA" w:rsidRPr="00DE7490">
              <w:t>6,053</w:t>
            </w:r>
            <w:r w:rsidRPr="00DE7490">
              <w:t xml:space="preserve"> shifts for workforce surge and </w:t>
            </w:r>
            <w:r w:rsidRPr="00DE7490">
              <w:br/>
              <w:t>2,295 shifts for NACER teams.</w:t>
            </w:r>
          </w:p>
        </w:tc>
      </w:tr>
      <w:tr w:rsidR="00DE7490" w:rsidRPr="00DE7490" w14:paraId="6DA97026" w14:textId="77777777" w:rsidTr="001736BA">
        <w:trPr>
          <w:trHeight w:val="287"/>
        </w:trPr>
        <w:tc>
          <w:tcPr>
            <w:tcW w:w="3256" w:type="dxa"/>
          </w:tcPr>
          <w:p w14:paraId="26B03F04" w14:textId="77777777" w:rsidR="00F2160C" w:rsidRPr="00DE7490" w:rsidRDefault="00F2160C" w:rsidP="00E2097E">
            <w:pPr>
              <w:spacing w:before="80" w:after="80"/>
            </w:pPr>
            <w:r w:rsidRPr="00DE7490">
              <w:t xml:space="preserve">Mable </w:t>
            </w:r>
          </w:p>
        </w:tc>
        <w:tc>
          <w:tcPr>
            <w:tcW w:w="5760" w:type="dxa"/>
          </w:tcPr>
          <w:p w14:paraId="526E546B" w14:textId="77777777" w:rsidR="00F2160C" w:rsidRPr="00DE7490" w:rsidRDefault="00F2160C" w:rsidP="00E2097E">
            <w:pPr>
              <w:spacing w:before="80" w:after="80"/>
            </w:pPr>
            <w:r w:rsidRPr="00DE7490">
              <w:t>Supplied 130 staff to fill 2,711 shifts.</w:t>
            </w:r>
          </w:p>
        </w:tc>
      </w:tr>
      <w:tr w:rsidR="00DE7490" w:rsidRPr="00DE7490"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DE7490" w:rsidRDefault="00F2160C" w:rsidP="00E2097E">
            <w:pPr>
              <w:spacing w:before="80" w:after="80"/>
            </w:pPr>
            <w:r w:rsidRPr="00DE7490">
              <w:rPr>
                <w:rFonts w:cs="Arial"/>
              </w:rPr>
              <w:lastRenderedPageBreak/>
              <w:t xml:space="preserve">Aspen Medical </w:t>
            </w:r>
          </w:p>
        </w:tc>
        <w:tc>
          <w:tcPr>
            <w:tcW w:w="5760" w:type="dxa"/>
          </w:tcPr>
          <w:p w14:paraId="771CADFE" w14:textId="54953ACC" w:rsidR="00F2160C" w:rsidRPr="00DE7490" w:rsidRDefault="00F2160C" w:rsidP="00E2097E">
            <w:pPr>
              <w:spacing w:before="80" w:after="80"/>
            </w:pPr>
            <w:r w:rsidRPr="00DE7490">
              <w:rPr>
                <w:rFonts w:cs="Arial"/>
              </w:rPr>
              <w:t xml:space="preserve">Supplied 283 staff to fill </w:t>
            </w:r>
            <w:r w:rsidR="000729D9" w:rsidRPr="00DE7490">
              <w:rPr>
                <w:rFonts w:cs="Arial"/>
              </w:rPr>
              <w:t>1,1</w:t>
            </w:r>
            <w:r w:rsidR="00322EBA" w:rsidRPr="00DE7490">
              <w:rPr>
                <w:rFonts w:cs="Arial"/>
              </w:rPr>
              <w:t>66</w:t>
            </w:r>
            <w:r w:rsidRPr="00DE7490">
              <w:rPr>
                <w:rFonts w:cs="Arial"/>
              </w:rPr>
              <w:t xml:space="preserve"> roles including clinical first responders.</w:t>
            </w:r>
          </w:p>
        </w:tc>
      </w:tr>
      <w:tr w:rsidR="00DE7490" w:rsidRPr="00DE7490" w14:paraId="5A235743" w14:textId="77777777" w:rsidTr="001736BA">
        <w:trPr>
          <w:trHeight w:val="287"/>
        </w:trPr>
        <w:tc>
          <w:tcPr>
            <w:tcW w:w="3256" w:type="dxa"/>
          </w:tcPr>
          <w:p w14:paraId="54DE63ED" w14:textId="77777777" w:rsidR="00F2160C" w:rsidRPr="00DE7490" w:rsidRDefault="00F2160C" w:rsidP="00E2097E">
            <w:pPr>
              <w:spacing w:before="80" w:after="80"/>
            </w:pPr>
            <w:r w:rsidRPr="00DE7490">
              <w:rPr>
                <w:rFonts w:cs="Arial"/>
              </w:rPr>
              <w:t xml:space="preserve">Health X </w:t>
            </w:r>
          </w:p>
        </w:tc>
        <w:tc>
          <w:tcPr>
            <w:tcW w:w="5760" w:type="dxa"/>
          </w:tcPr>
          <w:p w14:paraId="72AC6172" w14:textId="54D79FCD" w:rsidR="00F2160C" w:rsidRPr="00DE7490" w:rsidRDefault="00F2160C" w:rsidP="00045B44">
            <w:pPr>
              <w:spacing w:before="80" w:after="80"/>
            </w:pPr>
            <w:r w:rsidRPr="00DE7490">
              <w:rPr>
                <w:rFonts w:cs="Arial"/>
              </w:rPr>
              <w:t xml:space="preserve">Supplied </w:t>
            </w:r>
            <w:r w:rsidR="00045B44" w:rsidRPr="00DE7490">
              <w:rPr>
                <w:rFonts w:cs="Arial"/>
              </w:rPr>
              <w:t>9</w:t>
            </w:r>
            <w:r w:rsidR="006954BF" w:rsidRPr="00DE7490">
              <w:rPr>
                <w:rFonts w:cs="Arial"/>
              </w:rPr>
              <w:t>3</w:t>
            </w:r>
            <w:r w:rsidRPr="00DE7490">
              <w:rPr>
                <w:rFonts w:cs="Arial"/>
              </w:rPr>
              <w:t xml:space="preserve"> staff to fill </w:t>
            </w:r>
            <w:r w:rsidR="00322EBA" w:rsidRPr="00DE7490">
              <w:rPr>
                <w:rFonts w:cs="Arial"/>
              </w:rPr>
              <w:t>6,043</w:t>
            </w:r>
            <w:r w:rsidR="009C68BD" w:rsidRPr="00DE7490">
              <w:rPr>
                <w:rFonts w:cs="Arial"/>
              </w:rPr>
              <w:t xml:space="preserve"> </w:t>
            </w:r>
            <w:r w:rsidRPr="00DE7490">
              <w:rPr>
                <w:rFonts w:cs="Arial"/>
              </w:rPr>
              <w:t>shifts.</w:t>
            </w:r>
          </w:p>
        </w:tc>
      </w:tr>
      <w:tr w:rsidR="00DE7490" w:rsidRPr="00DE7490"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DE7490" w:rsidRDefault="00F2160C" w:rsidP="00E2097E">
            <w:pPr>
              <w:spacing w:before="80" w:after="80"/>
            </w:pPr>
            <w:r w:rsidRPr="00DE7490">
              <w:t>Torrens Health</w:t>
            </w:r>
          </w:p>
        </w:tc>
        <w:tc>
          <w:tcPr>
            <w:tcW w:w="5760" w:type="dxa"/>
          </w:tcPr>
          <w:p w14:paraId="1E819606" w14:textId="5BF8220B" w:rsidR="00F2160C" w:rsidRPr="00DE7490" w:rsidRDefault="00F2160C" w:rsidP="009B3804">
            <w:pPr>
              <w:spacing w:before="80" w:after="80"/>
            </w:pPr>
            <w:r w:rsidRPr="00DE7490">
              <w:t xml:space="preserve">Supplied </w:t>
            </w:r>
            <w:r w:rsidR="00B133C4" w:rsidRPr="00DE7490">
              <w:t>2,6</w:t>
            </w:r>
            <w:r w:rsidR="00322EBA" w:rsidRPr="00DE7490">
              <w:t xml:space="preserve">48 </w:t>
            </w:r>
            <w:r w:rsidRPr="00DE7490">
              <w:t>shifts in surge workforce roles.</w:t>
            </w:r>
          </w:p>
        </w:tc>
      </w:tr>
      <w:tr w:rsidR="00DE7490" w:rsidRPr="00DE7490" w14:paraId="17EF05FA" w14:textId="77777777" w:rsidTr="001736BA">
        <w:trPr>
          <w:trHeight w:val="287"/>
        </w:trPr>
        <w:tc>
          <w:tcPr>
            <w:tcW w:w="3256" w:type="dxa"/>
          </w:tcPr>
          <w:p w14:paraId="7E68CCC4" w14:textId="77777777" w:rsidR="00F2160C" w:rsidRPr="00DE7490" w:rsidRDefault="00F2160C" w:rsidP="00E2097E">
            <w:pPr>
              <w:spacing w:before="80" w:after="80"/>
            </w:pPr>
            <w:r w:rsidRPr="00DE7490">
              <w:t>Residential Aged Care Visitation Assistant (RACVA)</w:t>
            </w:r>
          </w:p>
        </w:tc>
        <w:tc>
          <w:tcPr>
            <w:tcW w:w="5760" w:type="dxa"/>
          </w:tcPr>
          <w:p w14:paraId="15848500" w14:textId="466D5808" w:rsidR="00F2160C" w:rsidRPr="00DE7490" w:rsidRDefault="00F2160C" w:rsidP="00E2097E">
            <w:pPr>
              <w:spacing w:before="80" w:after="80"/>
            </w:pPr>
            <w:r w:rsidRPr="00DE7490">
              <w:t>RACVAs completed 1,2</w:t>
            </w:r>
            <w:r w:rsidR="00D36571" w:rsidRPr="00DE7490">
              <w:t>48</w:t>
            </w:r>
            <w:r w:rsidRPr="00DE7490">
              <w:t xml:space="preserve"> shifts.</w:t>
            </w:r>
          </w:p>
        </w:tc>
      </w:tr>
    </w:tbl>
    <w:p w14:paraId="47C50B68" w14:textId="0EDA9E28" w:rsidR="00F2160C" w:rsidRPr="00DE7490" w:rsidRDefault="00F2160C" w:rsidP="00F2160C">
      <w:pPr>
        <w:pStyle w:val="Heading2"/>
      </w:pPr>
      <w:r w:rsidRPr="00DE7490">
        <w:t>Provision of personal protective equipment (PPE)</w:t>
      </w:r>
    </w:p>
    <w:p w14:paraId="6D536879" w14:textId="77777777" w:rsidR="00F2160C" w:rsidRPr="00DE7490" w:rsidRDefault="00F2160C" w:rsidP="00F2160C">
      <w:r w:rsidRPr="00DE7490">
        <w:t>A range of resources and online training on the use of PPE is available on the Department’s website for aged care workers.</w:t>
      </w:r>
    </w:p>
    <w:p w14:paraId="33DBE60A" w14:textId="77777777" w:rsidR="00F2160C" w:rsidRPr="00DE7490" w:rsidRDefault="00F2160C" w:rsidP="00F2160C">
      <w:r w:rsidRPr="00DE7490">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2FBC983B" w:rsidR="00F2160C" w:rsidRPr="00DE7490" w:rsidRDefault="00F2160C" w:rsidP="00735649">
      <w:pPr>
        <w:spacing w:before="60" w:after="60"/>
      </w:pPr>
      <w:r w:rsidRPr="00DE7490">
        <w:t xml:space="preserve">As at </w:t>
      </w:r>
      <w:r w:rsidR="00E538BC" w:rsidRPr="00DE7490">
        <w:t>6 December</w:t>
      </w:r>
      <w:r w:rsidR="00704091" w:rsidRPr="00DE7490">
        <w:t xml:space="preserve"> </w:t>
      </w:r>
      <w:r w:rsidRPr="00DE7490">
        <w:t>2021, the NMS has provided aged care facilities with approximately:</w:t>
      </w:r>
    </w:p>
    <w:p w14:paraId="39D5EC14" w14:textId="4634FBB9" w:rsidR="00F2160C" w:rsidRPr="00DE7490" w:rsidRDefault="00F2160C" w:rsidP="00735649">
      <w:pPr>
        <w:pStyle w:val="ListParagraph"/>
        <w:numPr>
          <w:ilvl w:val="0"/>
          <w:numId w:val="3"/>
        </w:numPr>
        <w:spacing w:before="60" w:after="60"/>
      </w:pPr>
      <w:r w:rsidRPr="00DE7490">
        <w:t>2</w:t>
      </w:r>
      <w:r w:rsidR="00C83D63" w:rsidRPr="00DE7490">
        <w:t>3</w:t>
      </w:r>
      <w:r w:rsidRPr="00DE7490">
        <w:t xml:space="preserve"> million masks</w:t>
      </w:r>
    </w:p>
    <w:p w14:paraId="5ECE9B3F" w14:textId="1F75F81C" w:rsidR="00F2160C" w:rsidRPr="00DE7490" w:rsidRDefault="00C83D63" w:rsidP="00735649">
      <w:pPr>
        <w:pStyle w:val="ListParagraph"/>
        <w:numPr>
          <w:ilvl w:val="0"/>
          <w:numId w:val="3"/>
        </w:numPr>
        <w:spacing w:before="60" w:after="60"/>
      </w:pPr>
      <w:r w:rsidRPr="00DE7490">
        <w:t>7</w:t>
      </w:r>
      <w:r w:rsidR="00F2160C" w:rsidRPr="00DE7490">
        <w:t xml:space="preserve"> million gowns</w:t>
      </w:r>
    </w:p>
    <w:p w14:paraId="3726B3E0" w14:textId="5C5C8176" w:rsidR="00F2160C" w:rsidRPr="00DE7490" w:rsidRDefault="00E14B73" w:rsidP="00735649">
      <w:pPr>
        <w:pStyle w:val="ListParagraph"/>
        <w:numPr>
          <w:ilvl w:val="0"/>
          <w:numId w:val="3"/>
        </w:numPr>
        <w:spacing w:before="60" w:after="60"/>
      </w:pPr>
      <w:r w:rsidRPr="00DE7490">
        <w:t>20</w:t>
      </w:r>
      <w:r w:rsidR="00F2160C" w:rsidRPr="00DE7490">
        <w:t xml:space="preserve"> million gloves</w:t>
      </w:r>
    </w:p>
    <w:p w14:paraId="62CF791B" w14:textId="49A51329" w:rsidR="00F2160C" w:rsidRPr="00DE7490" w:rsidRDefault="00C83D63" w:rsidP="00735649">
      <w:pPr>
        <w:pStyle w:val="ListParagraph"/>
        <w:numPr>
          <w:ilvl w:val="0"/>
          <w:numId w:val="3"/>
        </w:numPr>
        <w:spacing w:before="60" w:after="60"/>
      </w:pPr>
      <w:r w:rsidRPr="00DE7490">
        <w:t>6</w:t>
      </w:r>
      <w:r w:rsidR="00F2160C" w:rsidRPr="00DE7490">
        <w:t xml:space="preserve"> million goggles and face shields</w:t>
      </w:r>
    </w:p>
    <w:p w14:paraId="4C65EDC1" w14:textId="4BD01228" w:rsidR="00F2160C" w:rsidRPr="00DE7490" w:rsidRDefault="003C4A74" w:rsidP="00735649">
      <w:pPr>
        <w:pStyle w:val="ListParagraph"/>
        <w:numPr>
          <w:ilvl w:val="0"/>
          <w:numId w:val="3"/>
        </w:numPr>
        <w:spacing w:before="60" w:after="60"/>
      </w:pPr>
      <w:r w:rsidRPr="00DE7490">
        <w:t>10</w:t>
      </w:r>
      <w:r w:rsidR="00F2160C" w:rsidRPr="00DE7490">
        <w:t>0,000 bottles of hand sanitiser</w:t>
      </w:r>
    </w:p>
    <w:p w14:paraId="17BAE90F" w14:textId="7988FBC5" w:rsidR="000A6F06" w:rsidRPr="00DE7490" w:rsidRDefault="00F2160C">
      <w:pPr>
        <w:widowControl/>
        <w:spacing w:before="0" w:after="160" w:line="259" w:lineRule="auto"/>
        <w:rPr>
          <w:rFonts w:eastAsia="Arial" w:cs="Arial"/>
          <w:iCs/>
          <w:lang w:eastAsia="en-AU"/>
        </w:rPr>
      </w:pPr>
      <w:r w:rsidRPr="00DE7490">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DE7490" w:rsidRDefault="00F2160C" w:rsidP="00F2160C">
      <w:pPr>
        <w:pStyle w:val="Heading2"/>
      </w:pPr>
      <w:r w:rsidRPr="00DE7490">
        <w:t>Testing of aged care residents and staff</w:t>
      </w:r>
    </w:p>
    <w:p w14:paraId="09DD554D" w14:textId="77777777" w:rsidR="00583E29" w:rsidRPr="00DE7490" w:rsidRDefault="00583E29" w:rsidP="009607A1">
      <w:pPr>
        <w:pStyle w:val="Heading3"/>
        <w:rPr>
          <w:rFonts w:eastAsiaTheme="minorHAnsi"/>
          <w:b w:val="0"/>
          <w:sz w:val="20"/>
          <w:szCs w:val="24"/>
        </w:rPr>
      </w:pPr>
      <w:r w:rsidRPr="00DE7490">
        <w:rPr>
          <w:sz w:val="20"/>
          <w:szCs w:val="24"/>
        </w:rPr>
        <w:t>Rapid Antigen Testing in Aged Care Facilities</w:t>
      </w:r>
    </w:p>
    <w:p w14:paraId="6D83415E" w14:textId="77777777" w:rsidR="002A1464" w:rsidRPr="00DE7490" w:rsidRDefault="00C7758E" w:rsidP="00C7758E">
      <w:pPr>
        <w:rPr>
          <w:rFonts w:eastAsia="Arial" w:cs="Arial"/>
          <w:iCs/>
          <w:lang w:eastAsia="en-AU"/>
        </w:rPr>
      </w:pPr>
      <w:r w:rsidRPr="00DE7490">
        <w:rPr>
          <w:rFonts w:eastAsia="Arial" w:cs="Arial"/>
          <w:iCs/>
          <w:lang w:eastAsia="en-AU"/>
        </w:rPr>
        <w:t>The Australian Government, through the Department of Health, is making available COVID</w:t>
      </w:r>
      <w:r w:rsidR="00735649" w:rsidRPr="00DE7490">
        <w:rPr>
          <w:rFonts w:eastAsia="Arial" w:cs="Arial"/>
          <w:iCs/>
          <w:lang w:eastAsia="en-AU"/>
        </w:rPr>
        <w:noBreakHyphen/>
      </w:r>
      <w:r w:rsidRPr="00DE7490">
        <w:rPr>
          <w:rFonts w:eastAsia="Arial" w:cs="Arial"/>
          <w:iCs/>
          <w:lang w:eastAsia="en-AU"/>
        </w:rPr>
        <w:t xml:space="preserve">19 rapid antigen testing (RAT) kits to residential aged care facilities and short-term restorative care (aged care services) in high transmission-risk areas, to help prevent and contain outbreaks. </w:t>
      </w:r>
      <w:r w:rsidR="002A1464" w:rsidRPr="00DE7490">
        <w:rPr>
          <w:rFonts w:eastAsia="Arial" w:cs="Arial"/>
          <w:iCs/>
          <w:lang w:eastAsia="en-AU"/>
        </w:rPr>
        <w:t xml:space="preserve">The program consists of a pilot as well as a concurrent broader rollout across New South Wales (NSW), Victoria (Vic), Australian Capital Territory (ACT) and Northern Territory (NT), as required. </w:t>
      </w:r>
    </w:p>
    <w:p w14:paraId="23509DCE" w14:textId="454B0D2F" w:rsidR="00C7758E" w:rsidRPr="00DE7490" w:rsidRDefault="00C7758E" w:rsidP="00C7758E">
      <w:r w:rsidRPr="00DE7490">
        <w:rPr>
          <w:rFonts w:cs="Arial"/>
        </w:rPr>
        <w:t xml:space="preserve">As of </w:t>
      </w:r>
      <w:r w:rsidR="002A1464" w:rsidRPr="00DE7490">
        <w:rPr>
          <w:rFonts w:cs="Arial"/>
        </w:rPr>
        <w:t>8</w:t>
      </w:r>
      <w:r w:rsidRPr="00DE7490">
        <w:rPr>
          <w:rFonts w:cs="Arial"/>
        </w:rPr>
        <w:t xml:space="preserve"> December 2021, a total of </w:t>
      </w:r>
      <w:r w:rsidRPr="00DE7490">
        <w:rPr>
          <w:rFonts w:cs="Arial"/>
          <w:b/>
          <w:bCs/>
        </w:rPr>
        <w:t>2,</w:t>
      </w:r>
      <w:r w:rsidR="002A1464" w:rsidRPr="00DE7490">
        <w:rPr>
          <w:rFonts w:cs="Arial"/>
          <w:b/>
          <w:bCs/>
        </w:rPr>
        <w:t>637,160</w:t>
      </w:r>
      <w:r w:rsidRPr="00DE7490">
        <w:rPr>
          <w:rFonts w:cs="Arial"/>
          <w:b/>
          <w:bCs/>
        </w:rPr>
        <w:t xml:space="preserve"> RAT </w:t>
      </w:r>
      <w:r w:rsidR="00C80B06" w:rsidRPr="00DE7490">
        <w:rPr>
          <w:rFonts w:cs="Arial"/>
          <w:b/>
          <w:bCs/>
        </w:rPr>
        <w:t>kits</w:t>
      </w:r>
      <w:r w:rsidRPr="00DE7490">
        <w:rPr>
          <w:rFonts w:cs="Arial"/>
        </w:rPr>
        <w:t xml:space="preserve"> had been delivered or were scheduled for delivery from the National Medical Stockpile (NMS) to 402 aged care services in NSW, 26</w:t>
      </w:r>
      <w:r w:rsidR="002A1464" w:rsidRPr="00DE7490">
        <w:rPr>
          <w:rFonts w:cs="Arial"/>
        </w:rPr>
        <w:t>7</w:t>
      </w:r>
      <w:r w:rsidRPr="00DE7490">
        <w:rPr>
          <w:rFonts w:cs="Arial"/>
        </w:rPr>
        <w:t xml:space="preserve"> aged care services in Vic and 2 aged care service in the ACT (6</w:t>
      </w:r>
      <w:r w:rsidR="002A1464" w:rsidRPr="00DE7490">
        <w:rPr>
          <w:rFonts w:cs="Arial"/>
        </w:rPr>
        <w:t>71</w:t>
      </w:r>
      <w:r w:rsidRPr="00DE7490">
        <w:rPr>
          <w:rFonts w:cs="Arial"/>
        </w:rPr>
        <w:t xml:space="preserve"> facilities in total),</w:t>
      </w:r>
      <w:r w:rsidRPr="00DE7490">
        <w:rPr>
          <w:rFonts w:cs="Arial"/>
          <w:b/>
          <w:bCs/>
        </w:rPr>
        <w:t xml:space="preserve"> </w:t>
      </w:r>
      <w:r w:rsidRPr="00DE7490">
        <w:rPr>
          <w:rFonts w:cs="Arial"/>
        </w:rPr>
        <w:t xml:space="preserve">so they can regularly screen workers and visitors (not residents), on a voluntary basis, and when applicable, help them contain an outbreak. Over 1.5 million RAT </w:t>
      </w:r>
      <w:r w:rsidR="00C80B06" w:rsidRPr="00DE7490">
        <w:rPr>
          <w:rFonts w:cs="Arial"/>
        </w:rPr>
        <w:t>kits</w:t>
      </w:r>
      <w:r w:rsidRPr="00DE7490">
        <w:rPr>
          <w:rFonts w:cs="Arial"/>
        </w:rPr>
        <w:t xml:space="preserve"> have been delivered in NSW, over 1 million in Vic and over 3,000 in the ACT. </w:t>
      </w:r>
      <w:r w:rsidRPr="00DE7490">
        <w:t xml:space="preserve">RAT </w:t>
      </w:r>
      <w:r w:rsidR="00C80B06" w:rsidRPr="00DE7490">
        <w:t>kits</w:t>
      </w:r>
      <w:r w:rsidRPr="00DE7490">
        <w:t xml:space="preserve"> may be used to screen residents in some circumstances, such as the initial response to outbreaks in aged care services, as required. More information about this program is available at the Department of Health Website - </w:t>
      </w:r>
      <w:hyperlink r:id="rId14" w:history="1">
        <w:r w:rsidRPr="00DE7490">
          <w:rPr>
            <w:rStyle w:val="Hyperlink"/>
            <w:color w:val="auto"/>
          </w:rPr>
          <w:t>https://www.health.gov.au/initiatives-and-programs/rapid-antigen-testing-for-aged-care</w:t>
        </w:r>
      </w:hyperlink>
    </w:p>
    <w:tbl>
      <w:tblPr>
        <w:tblW w:w="5000" w:type="pct"/>
        <w:tblLayout w:type="fixed"/>
        <w:tblCellMar>
          <w:left w:w="0" w:type="dxa"/>
          <w:right w:w="0" w:type="dxa"/>
        </w:tblCellMar>
        <w:tblLook w:val="04A0" w:firstRow="1" w:lastRow="0" w:firstColumn="1" w:lastColumn="0" w:noHBand="0" w:noVBand="1"/>
      </w:tblPr>
      <w:tblGrid>
        <w:gridCol w:w="3960"/>
        <w:gridCol w:w="1009"/>
        <w:gridCol w:w="1009"/>
        <w:gridCol w:w="1009"/>
        <w:gridCol w:w="1009"/>
        <w:gridCol w:w="1010"/>
      </w:tblGrid>
      <w:tr w:rsidR="00DE7490" w:rsidRPr="00DE7490" w14:paraId="534E96BD" w14:textId="77777777" w:rsidTr="00250C75">
        <w:trPr>
          <w:trHeight w:val="359"/>
        </w:trPr>
        <w:tc>
          <w:tcPr>
            <w:tcW w:w="2199"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651FDC" w14:textId="77777777" w:rsidR="00250C75" w:rsidRPr="00DE7490" w:rsidRDefault="00250C75" w:rsidP="00735649">
            <w:pPr>
              <w:spacing w:line="276" w:lineRule="auto"/>
              <w:rPr>
                <w:rFonts w:cs="Arial"/>
                <w:sz w:val="20"/>
                <w:szCs w:val="20"/>
              </w:rPr>
            </w:pPr>
            <w:r w:rsidRPr="00DE7490">
              <w:rPr>
                <w:rFonts w:cs="Arial"/>
                <w:b/>
                <w:bCs/>
                <w:sz w:val="20"/>
                <w:szCs w:val="20"/>
              </w:rPr>
              <w:lastRenderedPageBreak/>
              <w:t xml:space="preserve">Aged Care Services </w:t>
            </w:r>
            <w:proofErr w:type="gramStart"/>
            <w:r w:rsidRPr="00DE7490">
              <w:rPr>
                <w:rFonts w:cs="Arial"/>
                <w:b/>
                <w:bCs/>
                <w:sz w:val="20"/>
                <w:szCs w:val="20"/>
              </w:rPr>
              <w:t>-  Snapshot</w:t>
            </w:r>
            <w:proofErr w:type="gramEnd"/>
          </w:p>
        </w:tc>
        <w:tc>
          <w:tcPr>
            <w:tcW w:w="560" w:type="pct"/>
            <w:tcBorders>
              <w:top w:val="single" w:sz="8" w:space="0" w:color="auto"/>
              <w:left w:val="nil"/>
              <w:bottom w:val="single" w:sz="8" w:space="0" w:color="auto"/>
              <w:right w:val="single" w:sz="8" w:space="0" w:color="auto"/>
            </w:tcBorders>
            <w:shd w:val="clear" w:color="auto" w:fill="D9D9D9"/>
            <w:hideMark/>
          </w:tcPr>
          <w:p w14:paraId="23841B6E" w14:textId="77777777" w:rsidR="00250C75" w:rsidRPr="00DE7490" w:rsidRDefault="00250C75" w:rsidP="00735649">
            <w:pPr>
              <w:spacing w:line="276" w:lineRule="auto"/>
              <w:jc w:val="center"/>
              <w:rPr>
                <w:rFonts w:cs="Arial"/>
                <w:b/>
                <w:bCs/>
                <w:sz w:val="20"/>
                <w:szCs w:val="20"/>
              </w:rPr>
            </w:pPr>
            <w:r w:rsidRPr="00DE7490">
              <w:rPr>
                <w:rFonts w:cs="Arial"/>
                <w:b/>
                <w:bCs/>
                <w:sz w:val="20"/>
                <w:szCs w:val="20"/>
              </w:rPr>
              <w:t>NSW</w:t>
            </w:r>
          </w:p>
        </w:tc>
        <w:tc>
          <w:tcPr>
            <w:tcW w:w="560" w:type="pct"/>
            <w:tcBorders>
              <w:top w:val="single" w:sz="8" w:space="0" w:color="auto"/>
              <w:left w:val="nil"/>
              <w:bottom w:val="single" w:sz="8" w:space="0" w:color="auto"/>
              <w:right w:val="single" w:sz="8" w:space="0" w:color="auto"/>
            </w:tcBorders>
            <w:shd w:val="clear" w:color="auto" w:fill="D9D9D9"/>
            <w:hideMark/>
          </w:tcPr>
          <w:p w14:paraId="1E1D2301" w14:textId="77777777" w:rsidR="00250C75" w:rsidRPr="00DE7490" w:rsidRDefault="00250C75" w:rsidP="00735649">
            <w:pPr>
              <w:spacing w:line="276" w:lineRule="auto"/>
              <w:jc w:val="center"/>
              <w:rPr>
                <w:rFonts w:cs="Arial"/>
                <w:b/>
                <w:bCs/>
                <w:sz w:val="20"/>
                <w:szCs w:val="20"/>
              </w:rPr>
            </w:pPr>
            <w:r w:rsidRPr="00DE7490">
              <w:rPr>
                <w:rFonts w:cs="Arial"/>
                <w:b/>
                <w:bCs/>
                <w:sz w:val="20"/>
                <w:szCs w:val="20"/>
              </w:rPr>
              <w:t>VIC</w:t>
            </w:r>
          </w:p>
        </w:tc>
        <w:tc>
          <w:tcPr>
            <w:tcW w:w="560" w:type="pct"/>
            <w:tcBorders>
              <w:top w:val="single" w:sz="8" w:space="0" w:color="auto"/>
              <w:left w:val="nil"/>
              <w:bottom w:val="single" w:sz="8" w:space="0" w:color="auto"/>
              <w:right w:val="single" w:sz="4" w:space="0" w:color="auto"/>
            </w:tcBorders>
            <w:shd w:val="clear" w:color="auto" w:fill="D9D9D9"/>
          </w:tcPr>
          <w:p w14:paraId="5ED4A13F" w14:textId="77777777" w:rsidR="00250C75" w:rsidRPr="00DE7490" w:rsidRDefault="00250C75" w:rsidP="00735649">
            <w:pPr>
              <w:spacing w:line="276" w:lineRule="auto"/>
              <w:jc w:val="center"/>
              <w:rPr>
                <w:rFonts w:cs="Arial"/>
                <w:b/>
                <w:bCs/>
                <w:sz w:val="20"/>
                <w:szCs w:val="20"/>
              </w:rPr>
            </w:pPr>
            <w:r w:rsidRPr="00DE7490">
              <w:rPr>
                <w:rFonts w:cs="Arial"/>
                <w:b/>
                <w:bCs/>
                <w:sz w:val="20"/>
                <w:szCs w:val="20"/>
              </w:rPr>
              <w:t>ACT</w:t>
            </w:r>
            <w:r w:rsidRPr="00DE7490">
              <w:rPr>
                <w:rFonts w:ascii="Arial (W1)" w:hAnsi="Arial (W1)"/>
                <w:sz w:val="16"/>
                <w:szCs w:val="16"/>
                <w:vertAlign w:val="superscript"/>
              </w:rPr>
              <w:t>#</w:t>
            </w:r>
          </w:p>
        </w:tc>
        <w:tc>
          <w:tcPr>
            <w:tcW w:w="560" w:type="pct"/>
            <w:tcBorders>
              <w:top w:val="single" w:sz="8" w:space="0" w:color="auto"/>
              <w:left w:val="single" w:sz="4" w:space="0" w:color="auto"/>
              <w:bottom w:val="single" w:sz="8" w:space="0" w:color="auto"/>
              <w:right w:val="single" w:sz="4" w:space="0" w:color="auto"/>
            </w:tcBorders>
            <w:shd w:val="clear" w:color="auto" w:fill="D9D9D9"/>
          </w:tcPr>
          <w:p w14:paraId="045263AF" w14:textId="40AB1434" w:rsidR="00250C75" w:rsidRPr="00DE7490" w:rsidRDefault="00250C75" w:rsidP="00735649">
            <w:pPr>
              <w:spacing w:line="276" w:lineRule="auto"/>
              <w:jc w:val="center"/>
              <w:rPr>
                <w:rFonts w:cs="Arial"/>
                <w:b/>
                <w:bCs/>
                <w:sz w:val="20"/>
                <w:szCs w:val="20"/>
              </w:rPr>
            </w:pPr>
            <w:r w:rsidRPr="00DE7490">
              <w:rPr>
                <w:rFonts w:cs="Arial"/>
                <w:b/>
                <w:bCs/>
                <w:sz w:val="20"/>
                <w:szCs w:val="20"/>
              </w:rPr>
              <w:t>NT</w:t>
            </w:r>
          </w:p>
        </w:tc>
        <w:tc>
          <w:tcPr>
            <w:tcW w:w="561" w:type="pct"/>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3ADD75" w14:textId="006D834A" w:rsidR="00250C75" w:rsidRPr="00DE7490" w:rsidRDefault="00250C75" w:rsidP="00735649">
            <w:pPr>
              <w:spacing w:line="276" w:lineRule="auto"/>
              <w:jc w:val="center"/>
              <w:rPr>
                <w:rFonts w:cs="Arial"/>
                <w:b/>
                <w:bCs/>
                <w:sz w:val="20"/>
                <w:szCs w:val="20"/>
              </w:rPr>
            </w:pPr>
            <w:r w:rsidRPr="00DE7490">
              <w:rPr>
                <w:rFonts w:cs="Arial"/>
                <w:b/>
                <w:bCs/>
                <w:sz w:val="20"/>
                <w:szCs w:val="20"/>
              </w:rPr>
              <w:t>Total</w:t>
            </w:r>
          </w:p>
        </w:tc>
      </w:tr>
      <w:tr w:rsidR="00DE7490" w:rsidRPr="00DE7490" w14:paraId="156D4342" w14:textId="77777777" w:rsidTr="00250C75">
        <w:tc>
          <w:tcPr>
            <w:tcW w:w="2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9A435" w14:textId="770E5266" w:rsidR="00250C75" w:rsidRPr="00DE7490" w:rsidRDefault="00250C75" w:rsidP="00250C75">
            <w:pPr>
              <w:spacing w:line="276" w:lineRule="auto"/>
              <w:rPr>
                <w:rFonts w:cs="Arial"/>
                <w:sz w:val="20"/>
                <w:szCs w:val="20"/>
              </w:rPr>
            </w:pPr>
            <w:r w:rsidRPr="00DE7490">
              <w:rPr>
                <w:rFonts w:cs="Arial"/>
                <w:sz w:val="20"/>
                <w:szCs w:val="20"/>
              </w:rPr>
              <w:t xml:space="preserve">Number of aged care services operating in ACT, NSW </w:t>
            </w:r>
            <w:proofErr w:type="gramStart"/>
            <w:r w:rsidRPr="00DE7490">
              <w:rPr>
                <w:rFonts w:cs="Arial"/>
                <w:sz w:val="20"/>
                <w:szCs w:val="20"/>
              </w:rPr>
              <w:t>Vic</w:t>
            </w:r>
            <w:proofErr w:type="gramEnd"/>
            <w:r w:rsidRPr="00DE7490">
              <w:rPr>
                <w:rFonts w:cs="Arial"/>
                <w:sz w:val="20"/>
                <w:szCs w:val="20"/>
              </w:rPr>
              <w:t xml:space="preserve"> and NT^: </w:t>
            </w:r>
          </w:p>
        </w:tc>
        <w:tc>
          <w:tcPr>
            <w:tcW w:w="560" w:type="pct"/>
            <w:tcBorders>
              <w:top w:val="nil"/>
              <w:left w:val="nil"/>
              <w:bottom w:val="single" w:sz="8" w:space="0" w:color="auto"/>
              <w:right w:val="single" w:sz="8" w:space="0" w:color="auto"/>
            </w:tcBorders>
            <w:hideMark/>
          </w:tcPr>
          <w:p w14:paraId="6C1D4D08" w14:textId="77978046" w:rsidR="00250C75" w:rsidRPr="00DE7490" w:rsidRDefault="00250C75" w:rsidP="00250C75">
            <w:pPr>
              <w:spacing w:line="276" w:lineRule="auto"/>
              <w:jc w:val="center"/>
              <w:rPr>
                <w:rFonts w:cs="Arial"/>
                <w:sz w:val="20"/>
                <w:szCs w:val="20"/>
              </w:rPr>
            </w:pPr>
            <w:r w:rsidRPr="00DE7490">
              <w:rPr>
                <w:rFonts w:cs="Arial"/>
                <w:sz w:val="20"/>
                <w:szCs w:val="20"/>
              </w:rPr>
              <w:t>949</w:t>
            </w:r>
          </w:p>
        </w:tc>
        <w:tc>
          <w:tcPr>
            <w:tcW w:w="560" w:type="pct"/>
            <w:tcBorders>
              <w:top w:val="nil"/>
              <w:left w:val="nil"/>
              <w:bottom w:val="single" w:sz="8" w:space="0" w:color="auto"/>
              <w:right w:val="single" w:sz="8" w:space="0" w:color="auto"/>
            </w:tcBorders>
            <w:hideMark/>
          </w:tcPr>
          <w:p w14:paraId="3B212C8F" w14:textId="2BE621AC" w:rsidR="00250C75" w:rsidRPr="00DE7490" w:rsidRDefault="00250C75" w:rsidP="00250C75">
            <w:pPr>
              <w:spacing w:line="276" w:lineRule="auto"/>
              <w:jc w:val="center"/>
              <w:rPr>
                <w:rFonts w:cs="Arial"/>
                <w:sz w:val="20"/>
                <w:szCs w:val="20"/>
                <w:lang w:eastAsia="en-AU"/>
              </w:rPr>
            </w:pPr>
            <w:r w:rsidRPr="00DE7490">
              <w:rPr>
                <w:rFonts w:cs="Arial"/>
                <w:sz w:val="20"/>
                <w:szCs w:val="20"/>
                <w:lang w:eastAsia="en-AU"/>
              </w:rPr>
              <w:t>809</w:t>
            </w:r>
          </w:p>
        </w:tc>
        <w:tc>
          <w:tcPr>
            <w:tcW w:w="560" w:type="pct"/>
            <w:tcBorders>
              <w:top w:val="single" w:sz="8" w:space="0" w:color="auto"/>
              <w:left w:val="nil"/>
              <w:bottom w:val="single" w:sz="8" w:space="0" w:color="auto"/>
              <w:right w:val="single" w:sz="4" w:space="0" w:color="auto"/>
            </w:tcBorders>
          </w:tcPr>
          <w:p w14:paraId="02B73F26" w14:textId="2FD7775F" w:rsidR="00250C75" w:rsidRPr="00DE7490" w:rsidRDefault="00250C75" w:rsidP="00250C75">
            <w:pPr>
              <w:spacing w:line="276" w:lineRule="auto"/>
              <w:jc w:val="center"/>
              <w:rPr>
                <w:rFonts w:cs="Arial"/>
                <w:sz w:val="20"/>
                <w:szCs w:val="20"/>
              </w:rPr>
            </w:pPr>
            <w:r w:rsidRPr="00DE7490">
              <w:rPr>
                <w:rFonts w:cs="Arial"/>
                <w:sz w:val="20"/>
                <w:szCs w:val="20"/>
              </w:rPr>
              <w:t>26</w:t>
            </w:r>
          </w:p>
        </w:tc>
        <w:tc>
          <w:tcPr>
            <w:tcW w:w="560" w:type="pct"/>
            <w:tcBorders>
              <w:top w:val="nil"/>
              <w:left w:val="single" w:sz="4" w:space="0" w:color="auto"/>
              <w:bottom w:val="single" w:sz="8" w:space="0" w:color="auto"/>
              <w:right w:val="single" w:sz="4" w:space="0" w:color="auto"/>
            </w:tcBorders>
          </w:tcPr>
          <w:p w14:paraId="2C10E0CE" w14:textId="61D5C28D" w:rsidR="00250C75" w:rsidRPr="00DE7490" w:rsidRDefault="00250C75" w:rsidP="00250C75">
            <w:pPr>
              <w:spacing w:line="276" w:lineRule="auto"/>
              <w:jc w:val="center"/>
              <w:rPr>
                <w:rFonts w:cs="Arial"/>
                <w:sz w:val="20"/>
                <w:szCs w:val="20"/>
              </w:rPr>
            </w:pPr>
            <w:r w:rsidRPr="00DE7490">
              <w:rPr>
                <w:rFonts w:cs="Arial"/>
                <w:sz w:val="20"/>
                <w:szCs w:val="20"/>
              </w:rPr>
              <w:t>33</w:t>
            </w:r>
          </w:p>
        </w:tc>
        <w:tc>
          <w:tcPr>
            <w:tcW w:w="561"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AFE3613" w14:textId="63D214CA" w:rsidR="00250C75" w:rsidRPr="00DE7490" w:rsidRDefault="00250C75" w:rsidP="00250C75">
            <w:pPr>
              <w:spacing w:line="276" w:lineRule="auto"/>
              <w:jc w:val="center"/>
              <w:rPr>
                <w:rFonts w:cs="Arial"/>
                <w:sz w:val="20"/>
                <w:szCs w:val="20"/>
              </w:rPr>
            </w:pPr>
            <w:r w:rsidRPr="00DE7490">
              <w:rPr>
                <w:rFonts w:cs="Arial"/>
                <w:sz w:val="20"/>
                <w:szCs w:val="20"/>
              </w:rPr>
              <w:t>1,814</w:t>
            </w:r>
          </w:p>
        </w:tc>
      </w:tr>
      <w:tr w:rsidR="00DE7490" w:rsidRPr="00DE7490" w14:paraId="77AF4840" w14:textId="77777777" w:rsidTr="00250C75">
        <w:tc>
          <w:tcPr>
            <w:tcW w:w="21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A08FB" w14:textId="77777777" w:rsidR="00250C75" w:rsidRPr="00DE7490" w:rsidRDefault="00250C75" w:rsidP="00250C75">
            <w:pPr>
              <w:spacing w:line="276" w:lineRule="auto"/>
              <w:rPr>
                <w:rFonts w:cs="Arial"/>
                <w:sz w:val="20"/>
                <w:szCs w:val="20"/>
              </w:rPr>
            </w:pPr>
            <w:r w:rsidRPr="00DE7490">
              <w:rPr>
                <w:rFonts w:cs="Arial"/>
                <w:sz w:val="20"/>
                <w:szCs w:val="20"/>
              </w:rPr>
              <w:t>Number of aged care services that have participated in the program^</w:t>
            </w:r>
          </w:p>
          <w:p w14:paraId="4AF73C08" w14:textId="77777777" w:rsidR="00250C75" w:rsidRPr="00DE7490" w:rsidRDefault="00250C75" w:rsidP="00250C75">
            <w:pPr>
              <w:spacing w:line="276" w:lineRule="auto"/>
              <w:rPr>
                <w:rFonts w:cs="Arial"/>
                <w:sz w:val="20"/>
                <w:szCs w:val="20"/>
              </w:rPr>
            </w:pPr>
            <w:r w:rsidRPr="00DE7490">
              <w:rPr>
                <w:rFonts w:cs="Arial"/>
                <w:sz w:val="16"/>
                <w:szCs w:val="16"/>
              </w:rPr>
              <w:t xml:space="preserve">This represents 36% of all aged care services across </w:t>
            </w:r>
            <w:proofErr w:type="gramStart"/>
            <w:r w:rsidRPr="00DE7490">
              <w:rPr>
                <w:rFonts w:cs="Arial"/>
                <w:sz w:val="16"/>
                <w:szCs w:val="16"/>
              </w:rPr>
              <w:t>NSW,  Vic</w:t>
            </w:r>
            <w:proofErr w:type="gramEnd"/>
            <w:r w:rsidRPr="00DE7490">
              <w:rPr>
                <w:rFonts w:cs="Arial"/>
                <w:sz w:val="16"/>
                <w:szCs w:val="16"/>
              </w:rPr>
              <w:t xml:space="preserve"> &amp; ACT.  </w:t>
            </w:r>
          </w:p>
        </w:tc>
        <w:tc>
          <w:tcPr>
            <w:tcW w:w="560" w:type="pct"/>
            <w:tcBorders>
              <w:top w:val="nil"/>
              <w:left w:val="nil"/>
              <w:bottom w:val="single" w:sz="8" w:space="0" w:color="auto"/>
              <w:right w:val="single" w:sz="8" w:space="0" w:color="auto"/>
            </w:tcBorders>
            <w:shd w:val="clear" w:color="auto" w:fill="auto"/>
            <w:hideMark/>
          </w:tcPr>
          <w:p w14:paraId="09C6D740" w14:textId="47037CE0" w:rsidR="00250C75" w:rsidRPr="00DE7490" w:rsidRDefault="00250C75" w:rsidP="00250C75">
            <w:pPr>
              <w:spacing w:line="276" w:lineRule="auto"/>
              <w:jc w:val="center"/>
              <w:rPr>
                <w:rFonts w:cs="Arial"/>
                <w:sz w:val="20"/>
                <w:szCs w:val="20"/>
              </w:rPr>
            </w:pPr>
            <w:r w:rsidRPr="00DE7490">
              <w:rPr>
                <w:rFonts w:cs="Arial"/>
                <w:sz w:val="20"/>
                <w:szCs w:val="20"/>
              </w:rPr>
              <w:t>402</w:t>
            </w:r>
          </w:p>
        </w:tc>
        <w:tc>
          <w:tcPr>
            <w:tcW w:w="560" w:type="pct"/>
            <w:tcBorders>
              <w:top w:val="nil"/>
              <w:left w:val="nil"/>
              <w:bottom w:val="single" w:sz="8" w:space="0" w:color="auto"/>
              <w:right w:val="single" w:sz="8" w:space="0" w:color="auto"/>
            </w:tcBorders>
            <w:shd w:val="clear" w:color="auto" w:fill="auto"/>
            <w:hideMark/>
          </w:tcPr>
          <w:p w14:paraId="2C3C6BA6" w14:textId="38D136FF" w:rsidR="00250C75" w:rsidRPr="00DE7490" w:rsidRDefault="00250C75" w:rsidP="00250C75">
            <w:pPr>
              <w:spacing w:line="276" w:lineRule="auto"/>
              <w:jc w:val="center"/>
              <w:rPr>
                <w:rFonts w:cs="Arial"/>
                <w:sz w:val="20"/>
                <w:szCs w:val="20"/>
              </w:rPr>
            </w:pPr>
            <w:r w:rsidRPr="00DE7490">
              <w:rPr>
                <w:rFonts w:cs="Arial"/>
                <w:sz w:val="20"/>
                <w:szCs w:val="20"/>
                <w:lang w:eastAsia="en-AU"/>
              </w:rPr>
              <w:t xml:space="preserve">267 </w:t>
            </w:r>
          </w:p>
        </w:tc>
        <w:tc>
          <w:tcPr>
            <w:tcW w:w="560" w:type="pct"/>
            <w:tcBorders>
              <w:top w:val="single" w:sz="8" w:space="0" w:color="auto"/>
              <w:left w:val="nil"/>
              <w:bottom w:val="single" w:sz="8" w:space="0" w:color="auto"/>
              <w:right w:val="single" w:sz="4" w:space="0" w:color="auto"/>
            </w:tcBorders>
          </w:tcPr>
          <w:p w14:paraId="24FA7807" w14:textId="6A3EE63C" w:rsidR="00250C75" w:rsidRPr="00DE7490" w:rsidDel="007F22B5" w:rsidRDefault="00250C75" w:rsidP="00250C75">
            <w:pPr>
              <w:spacing w:line="276" w:lineRule="auto"/>
              <w:jc w:val="center"/>
              <w:rPr>
                <w:rFonts w:cs="Arial"/>
                <w:sz w:val="20"/>
                <w:szCs w:val="20"/>
              </w:rPr>
            </w:pPr>
            <w:r w:rsidRPr="00DE7490">
              <w:rPr>
                <w:rFonts w:cs="Arial"/>
                <w:sz w:val="20"/>
                <w:szCs w:val="20"/>
              </w:rPr>
              <w:t>2</w:t>
            </w:r>
          </w:p>
        </w:tc>
        <w:tc>
          <w:tcPr>
            <w:tcW w:w="560" w:type="pct"/>
            <w:tcBorders>
              <w:top w:val="nil"/>
              <w:left w:val="single" w:sz="4" w:space="0" w:color="auto"/>
              <w:bottom w:val="single" w:sz="8" w:space="0" w:color="auto"/>
              <w:right w:val="single" w:sz="4" w:space="0" w:color="auto"/>
            </w:tcBorders>
          </w:tcPr>
          <w:p w14:paraId="641B539F" w14:textId="27DB111C" w:rsidR="00250C75" w:rsidRPr="00DE7490" w:rsidRDefault="00250C75" w:rsidP="00250C75">
            <w:pPr>
              <w:spacing w:line="276" w:lineRule="auto"/>
              <w:jc w:val="center"/>
              <w:rPr>
                <w:rFonts w:cs="Arial"/>
                <w:sz w:val="20"/>
                <w:szCs w:val="20"/>
              </w:rPr>
            </w:pPr>
            <w:r w:rsidRPr="00DE7490">
              <w:rPr>
                <w:rFonts w:cs="Arial"/>
                <w:sz w:val="20"/>
                <w:szCs w:val="20"/>
              </w:rPr>
              <w:t>0</w:t>
            </w:r>
          </w:p>
        </w:tc>
        <w:tc>
          <w:tcPr>
            <w:tcW w:w="5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7DB6B47" w14:textId="2A41200B" w:rsidR="00250C75" w:rsidRPr="00DE7490" w:rsidRDefault="00250C75" w:rsidP="00250C75">
            <w:pPr>
              <w:spacing w:line="276" w:lineRule="auto"/>
              <w:jc w:val="center"/>
              <w:rPr>
                <w:rFonts w:cs="Arial"/>
                <w:sz w:val="20"/>
                <w:szCs w:val="20"/>
              </w:rPr>
            </w:pPr>
            <w:r w:rsidRPr="00DE7490">
              <w:rPr>
                <w:rFonts w:cs="Arial"/>
                <w:sz w:val="20"/>
                <w:szCs w:val="20"/>
              </w:rPr>
              <w:t>671</w:t>
            </w:r>
          </w:p>
        </w:tc>
      </w:tr>
      <w:tr w:rsidR="00DE7490" w:rsidRPr="00DE7490" w14:paraId="569638CA" w14:textId="77777777" w:rsidTr="00250C75">
        <w:tc>
          <w:tcPr>
            <w:tcW w:w="219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A73A7B4" w14:textId="77777777" w:rsidR="00250C75" w:rsidRPr="00DE7490" w:rsidRDefault="00250C75" w:rsidP="00250C75">
            <w:pPr>
              <w:spacing w:line="276" w:lineRule="auto"/>
              <w:rPr>
                <w:rFonts w:cs="Arial"/>
                <w:sz w:val="20"/>
                <w:szCs w:val="20"/>
              </w:rPr>
            </w:pPr>
            <w:r w:rsidRPr="00DE7490">
              <w:rPr>
                <w:rFonts w:cs="Arial"/>
                <w:sz w:val="20"/>
                <w:szCs w:val="20"/>
              </w:rPr>
              <w:t>Number of tests delivered from the NMS</w:t>
            </w:r>
            <w:r w:rsidRPr="00DE7490">
              <w:rPr>
                <w:rFonts w:cs="Arial"/>
                <w:sz w:val="20"/>
                <w:szCs w:val="20"/>
                <w:vertAlign w:val="superscript"/>
              </w:rPr>
              <w:t>*</w:t>
            </w:r>
          </w:p>
        </w:tc>
        <w:tc>
          <w:tcPr>
            <w:tcW w:w="560" w:type="pct"/>
            <w:tcBorders>
              <w:top w:val="nil"/>
              <w:left w:val="nil"/>
              <w:bottom w:val="single" w:sz="8" w:space="0" w:color="auto"/>
              <w:right w:val="single" w:sz="8" w:space="0" w:color="auto"/>
            </w:tcBorders>
            <w:shd w:val="clear" w:color="auto" w:fill="auto"/>
          </w:tcPr>
          <w:p w14:paraId="61F55FF5" w14:textId="36D0F4A4" w:rsidR="00250C75" w:rsidRPr="00DE7490" w:rsidRDefault="00250C75" w:rsidP="00250C75">
            <w:pPr>
              <w:spacing w:line="276" w:lineRule="auto"/>
              <w:jc w:val="center"/>
              <w:rPr>
                <w:rFonts w:cs="Arial"/>
                <w:b/>
                <w:bCs/>
                <w:sz w:val="20"/>
                <w:szCs w:val="20"/>
              </w:rPr>
            </w:pPr>
            <w:r w:rsidRPr="00DE7490">
              <w:rPr>
                <w:rFonts w:cs="Arial"/>
                <w:b/>
                <w:bCs/>
                <w:sz w:val="20"/>
                <w:szCs w:val="20"/>
              </w:rPr>
              <w:t>1,558,540</w:t>
            </w:r>
          </w:p>
        </w:tc>
        <w:tc>
          <w:tcPr>
            <w:tcW w:w="560" w:type="pct"/>
            <w:tcBorders>
              <w:top w:val="nil"/>
              <w:left w:val="nil"/>
              <w:bottom w:val="single" w:sz="8" w:space="0" w:color="auto"/>
              <w:right w:val="single" w:sz="8" w:space="0" w:color="auto"/>
            </w:tcBorders>
            <w:shd w:val="clear" w:color="auto" w:fill="auto"/>
          </w:tcPr>
          <w:p w14:paraId="1D6F235B" w14:textId="5EF79479" w:rsidR="00250C75" w:rsidRPr="00DE7490" w:rsidRDefault="00250C75" w:rsidP="00250C75">
            <w:pPr>
              <w:spacing w:line="276" w:lineRule="auto"/>
              <w:jc w:val="center"/>
              <w:rPr>
                <w:rFonts w:cs="Arial"/>
                <w:b/>
                <w:bCs/>
                <w:sz w:val="20"/>
                <w:szCs w:val="20"/>
              </w:rPr>
            </w:pPr>
            <w:r w:rsidRPr="00DE7490">
              <w:rPr>
                <w:rFonts w:cs="Arial"/>
                <w:b/>
                <w:bCs/>
                <w:sz w:val="20"/>
                <w:szCs w:val="20"/>
              </w:rPr>
              <w:t>1,075,570</w:t>
            </w:r>
          </w:p>
        </w:tc>
        <w:tc>
          <w:tcPr>
            <w:tcW w:w="560" w:type="pct"/>
            <w:tcBorders>
              <w:top w:val="single" w:sz="8" w:space="0" w:color="auto"/>
              <w:left w:val="nil"/>
              <w:bottom w:val="single" w:sz="8" w:space="0" w:color="auto"/>
              <w:right w:val="single" w:sz="4" w:space="0" w:color="auto"/>
            </w:tcBorders>
          </w:tcPr>
          <w:p w14:paraId="4BAC1C5F" w14:textId="5788D66A" w:rsidR="00250C75" w:rsidRPr="00DE7490" w:rsidRDefault="00250C75" w:rsidP="00250C75">
            <w:pPr>
              <w:spacing w:line="276" w:lineRule="auto"/>
              <w:jc w:val="center"/>
              <w:rPr>
                <w:rFonts w:cs="Arial"/>
                <w:sz w:val="20"/>
                <w:szCs w:val="20"/>
              </w:rPr>
            </w:pPr>
            <w:r w:rsidRPr="00DE7490">
              <w:rPr>
                <w:rFonts w:cs="Arial"/>
                <w:b/>
                <w:bCs/>
                <w:sz w:val="20"/>
                <w:szCs w:val="20"/>
              </w:rPr>
              <w:t>3,050</w:t>
            </w:r>
          </w:p>
        </w:tc>
        <w:tc>
          <w:tcPr>
            <w:tcW w:w="560" w:type="pct"/>
            <w:tcBorders>
              <w:top w:val="nil"/>
              <w:left w:val="single" w:sz="4" w:space="0" w:color="auto"/>
              <w:bottom w:val="single" w:sz="8" w:space="0" w:color="auto"/>
              <w:right w:val="single" w:sz="4" w:space="0" w:color="auto"/>
            </w:tcBorders>
          </w:tcPr>
          <w:p w14:paraId="0632C2E8" w14:textId="21CC866C" w:rsidR="00250C75" w:rsidRPr="00DE7490" w:rsidRDefault="00250C75" w:rsidP="00250C75">
            <w:pPr>
              <w:spacing w:line="276" w:lineRule="auto"/>
              <w:jc w:val="center"/>
              <w:rPr>
                <w:rFonts w:cs="Arial"/>
                <w:b/>
                <w:bCs/>
                <w:sz w:val="20"/>
                <w:szCs w:val="20"/>
              </w:rPr>
            </w:pPr>
            <w:r w:rsidRPr="00DE7490">
              <w:rPr>
                <w:rFonts w:cs="Arial"/>
                <w:b/>
                <w:bCs/>
                <w:sz w:val="20"/>
                <w:szCs w:val="20"/>
              </w:rPr>
              <w:t>0</w:t>
            </w:r>
          </w:p>
        </w:tc>
        <w:tc>
          <w:tcPr>
            <w:tcW w:w="561" w:type="pct"/>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C938D6" w14:textId="427013DF" w:rsidR="00250C75" w:rsidRPr="00DE7490" w:rsidDel="007F22B5" w:rsidRDefault="00250C75" w:rsidP="00250C75">
            <w:pPr>
              <w:spacing w:line="276" w:lineRule="auto"/>
              <w:jc w:val="center"/>
              <w:rPr>
                <w:rFonts w:cs="Arial"/>
                <w:sz w:val="20"/>
                <w:szCs w:val="20"/>
              </w:rPr>
            </w:pPr>
            <w:r w:rsidRPr="00DE7490">
              <w:rPr>
                <w:rFonts w:cs="Arial"/>
                <w:b/>
                <w:bCs/>
                <w:sz w:val="20"/>
                <w:szCs w:val="20"/>
              </w:rPr>
              <w:t>2,637,160</w:t>
            </w:r>
          </w:p>
        </w:tc>
      </w:tr>
    </w:tbl>
    <w:p w14:paraId="5C0D8F6C" w14:textId="672F8C5D" w:rsidR="00C7758E" w:rsidRPr="00DE7490" w:rsidRDefault="00C7758E" w:rsidP="00C7758E">
      <w:pPr>
        <w:ind w:left="-426"/>
        <w:rPr>
          <w:rFonts w:ascii="Arial (W1)" w:hAnsi="Arial (W1)"/>
          <w:sz w:val="16"/>
          <w:szCs w:val="16"/>
        </w:rPr>
      </w:pPr>
      <w:r w:rsidRPr="00DE7490">
        <w:rPr>
          <w:rFonts w:ascii="Arial (W1)" w:hAnsi="Arial (W1)"/>
          <w:sz w:val="16"/>
          <w:szCs w:val="16"/>
          <w:vertAlign w:val="superscript"/>
        </w:rPr>
        <w:t xml:space="preserve"># </w:t>
      </w:r>
      <w:r w:rsidRPr="00DE7490">
        <w:rPr>
          <w:rFonts w:ascii="Arial (W1)" w:hAnsi="Arial (W1)"/>
          <w:sz w:val="14"/>
          <w:szCs w:val="14"/>
        </w:rPr>
        <w:t xml:space="preserve">Part of the initial response to outbreaks experienced by ACT residential aged care </w:t>
      </w:r>
      <w:r w:rsidRPr="00DE7490">
        <w:rPr>
          <w:rFonts w:ascii="Arial (W1)" w:hAnsi="Arial (W1)"/>
          <w:sz w:val="16"/>
          <w:szCs w:val="16"/>
        </w:rPr>
        <w:t>facilities</w:t>
      </w:r>
    </w:p>
    <w:p w14:paraId="2628A819" w14:textId="49CD80F2" w:rsidR="00446A3C" w:rsidRPr="00DE7490" w:rsidRDefault="00446A3C" w:rsidP="00C7758E">
      <w:pPr>
        <w:ind w:left="-426"/>
        <w:rPr>
          <w:rFonts w:ascii="Arial (W1)" w:hAnsi="Arial (W1)"/>
          <w:sz w:val="14"/>
          <w:szCs w:val="14"/>
        </w:rPr>
      </w:pPr>
      <w:r w:rsidRPr="00DE7490">
        <w:rPr>
          <w:rFonts w:ascii="Arial (W1)" w:hAnsi="Arial (W1)"/>
          <w:sz w:val="14"/>
          <w:szCs w:val="14"/>
        </w:rPr>
        <w:t>* To date, no applications have been received from the NT.</w:t>
      </w:r>
    </w:p>
    <w:p w14:paraId="0F440D9C" w14:textId="77777777" w:rsidR="00C7758E" w:rsidRPr="00DE7490" w:rsidRDefault="00C7758E" w:rsidP="00C7758E">
      <w:pPr>
        <w:ind w:left="-426"/>
        <w:rPr>
          <w:rFonts w:ascii="Arial (W1)" w:hAnsi="Arial (W1)"/>
          <w:sz w:val="14"/>
          <w:szCs w:val="14"/>
        </w:rPr>
      </w:pPr>
      <w:r w:rsidRPr="00DE7490">
        <w:rPr>
          <w:rFonts w:ascii="Arial (W1)" w:hAnsi="Arial (W1)"/>
          <w:sz w:val="16"/>
          <w:szCs w:val="16"/>
        </w:rPr>
        <w:t xml:space="preserve">^ </w:t>
      </w:r>
      <w:r w:rsidRPr="00DE7490">
        <w:rPr>
          <w:rFonts w:ascii="Arial (W1)" w:hAnsi="Arial (W1)"/>
          <w:sz w:val="14"/>
          <w:szCs w:val="14"/>
        </w:rPr>
        <w:t xml:space="preserve">Includes residential aged care (including MPS and NATSIFAC) and </w:t>
      </w:r>
      <w:bookmarkStart w:id="1" w:name="_Hlk87010298"/>
      <w:r w:rsidRPr="00DE7490">
        <w:rPr>
          <w:rFonts w:ascii="Arial (W1)" w:hAnsi="Arial (W1)"/>
          <w:sz w:val="14"/>
          <w:szCs w:val="14"/>
        </w:rPr>
        <w:t>short-term restorative care</w:t>
      </w:r>
      <w:bookmarkEnd w:id="1"/>
    </w:p>
    <w:p w14:paraId="40CAD850" w14:textId="609030F1" w:rsidR="00C7758E" w:rsidRPr="00DE7490" w:rsidRDefault="00C7758E" w:rsidP="00C7758E">
      <w:pPr>
        <w:ind w:left="-426"/>
        <w:rPr>
          <w:rFonts w:ascii="Arial (W1)" w:hAnsi="Arial (W1)"/>
          <w:sz w:val="14"/>
          <w:szCs w:val="14"/>
        </w:rPr>
      </w:pPr>
      <w:r w:rsidRPr="00DE7490">
        <w:rPr>
          <w:rFonts w:ascii="Arial (W1)" w:hAnsi="Arial (W1)"/>
          <w:sz w:val="16"/>
          <w:szCs w:val="16"/>
        </w:rPr>
        <w:t>*</w:t>
      </w:r>
      <w:r w:rsidR="00446A3C" w:rsidRPr="00DE7490">
        <w:rPr>
          <w:rFonts w:ascii="Arial (W1)" w:hAnsi="Arial (W1)"/>
          <w:sz w:val="16"/>
          <w:szCs w:val="16"/>
        </w:rPr>
        <w:t>*</w:t>
      </w:r>
      <w:r w:rsidRPr="00DE7490">
        <w:rPr>
          <w:rFonts w:ascii="Arial (W1)" w:hAnsi="Arial (W1)"/>
          <w:sz w:val="16"/>
          <w:szCs w:val="16"/>
        </w:rPr>
        <w:t xml:space="preserve"> </w:t>
      </w:r>
      <w:r w:rsidRPr="00DE7490">
        <w:rPr>
          <w:rFonts w:ascii="Arial (W1)" w:hAnsi="Arial (W1)"/>
          <w:sz w:val="14"/>
          <w:szCs w:val="14"/>
        </w:rPr>
        <w:t xml:space="preserve">Tests to be made available from the National Medical Stockpile (NMS) to residential aged care </w:t>
      </w:r>
      <w:r w:rsidR="00446A3C" w:rsidRPr="00DE7490">
        <w:rPr>
          <w:rFonts w:ascii="Arial (W1)" w:hAnsi="Arial (W1)"/>
          <w:sz w:val="14"/>
          <w:szCs w:val="14"/>
        </w:rPr>
        <w:t>services</w:t>
      </w:r>
      <w:r w:rsidRPr="00DE7490">
        <w:rPr>
          <w:rFonts w:ascii="Arial (W1)" w:hAnsi="Arial (W1)"/>
          <w:sz w:val="14"/>
          <w:szCs w:val="14"/>
        </w:rPr>
        <w:t xml:space="preserve"> located within selected SA3s in NSW and VIC,</w:t>
      </w:r>
      <w:r w:rsidR="00446A3C" w:rsidRPr="00DE7490">
        <w:rPr>
          <w:rFonts w:ascii="Arial (W1)" w:hAnsi="Arial (W1)"/>
          <w:sz w:val="14"/>
          <w:szCs w:val="14"/>
        </w:rPr>
        <w:t xml:space="preserve"> ACT, or NT</w:t>
      </w:r>
      <w:r w:rsidRPr="00DE7490">
        <w:rPr>
          <w:rFonts w:ascii="Arial (W1)" w:hAnsi="Arial (W1)"/>
          <w:sz w:val="14"/>
          <w:szCs w:val="14"/>
        </w:rPr>
        <w:t xml:space="preserve"> or facilities experiencing an outbreak</w:t>
      </w:r>
      <w:r w:rsidR="00446A3C" w:rsidRPr="00DE7490">
        <w:rPr>
          <w:rFonts w:ascii="Arial (W1)" w:hAnsi="Arial (W1)"/>
          <w:sz w:val="14"/>
          <w:szCs w:val="14"/>
        </w:rPr>
        <w:t>.</w:t>
      </w:r>
    </w:p>
    <w:p w14:paraId="40D94935" w14:textId="77777777" w:rsidR="00C7758E" w:rsidRPr="00DE7490" w:rsidRDefault="00C7758E" w:rsidP="00C7758E">
      <w:pPr>
        <w:ind w:left="284"/>
        <w:rPr>
          <w:rFonts w:ascii="Arial (W1)" w:hAnsi="Arial (W1)"/>
          <w:b/>
          <w:bCs/>
          <w:sz w:val="16"/>
          <w:szCs w:val="16"/>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
        <w:gridCol w:w="8307"/>
      </w:tblGrid>
      <w:tr w:rsidR="00DE7490" w:rsidRPr="00DE7490" w14:paraId="41CD6EC7" w14:textId="77777777" w:rsidTr="00D56AAE">
        <w:trPr>
          <w:tblHeader/>
        </w:trPr>
        <w:tc>
          <w:tcPr>
            <w:tcW w:w="699" w:type="dxa"/>
            <w:shd w:val="clear" w:color="auto" w:fill="D0CECE" w:themeFill="background2" w:themeFillShade="E6"/>
            <w:hideMark/>
          </w:tcPr>
          <w:p w14:paraId="6ADA4F6B" w14:textId="59B2D79A" w:rsidR="00446A3C" w:rsidRPr="00DE7490" w:rsidRDefault="00446A3C" w:rsidP="00446A3C">
            <w:pPr>
              <w:rPr>
                <w:rFonts w:asciiTheme="minorHAnsi" w:eastAsia="Times New Roman" w:hAnsiTheme="minorHAnsi" w:cstheme="minorHAnsi"/>
                <w:b/>
                <w:bCs/>
                <w:sz w:val="16"/>
                <w:szCs w:val="16"/>
                <w:lang w:eastAsia="en-GB"/>
              </w:rPr>
            </w:pPr>
            <w:r w:rsidRPr="00DE7490">
              <w:rPr>
                <w:rFonts w:eastAsia="Times New Roman" w:cs="Arial"/>
                <w:b/>
                <w:bCs/>
                <w:sz w:val="14"/>
                <w:szCs w:val="14"/>
                <w:lang w:eastAsia="en-GB"/>
              </w:rPr>
              <w:t>State</w:t>
            </w:r>
          </w:p>
        </w:tc>
        <w:tc>
          <w:tcPr>
            <w:tcW w:w="8307" w:type="dxa"/>
            <w:shd w:val="clear" w:color="auto" w:fill="D0CECE" w:themeFill="background2" w:themeFillShade="E6"/>
            <w:hideMark/>
          </w:tcPr>
          <w:p w14:paraId="54259B8E" w14:textId="2FECE641" w:rsidR="00446A3C" w:rsidRPr="00DE7490" w:rsidRDefault="00446A3C" w:rsidP="00446A3C">
            <w:pPr>
              <w:rPr>
                <w:rFonts w:asciiTheme="minorHAnsi" w:eastAsia="Times New Roman" w:hAnsiTheme="minorHAnsi" w:cstheme="minorHAnsi"/>
                <w:b/>
                <w:bCs/>
                <w:sz w:val="16"/>
                <w:szCs w:val="16"/>
                <w:lang w:eastAsia="en-GB"/>
              </w:rPr>
            </w:pPr>
            <w:r w:rsidRPr="00DE7490">
              <w:rPr>
                <w:rFonts w:eastAsia="Times New Roman" w:cs="Arial"/>
                <w:b/>
                <w:bCs/>
                <w:sz w:val="14"/>
                <w:szCs w:val="14"/>
                <w:lang w:eastAsia="en-GB"/>
              </w:rPr>
              <w:t>Eligible high transmission-risk areas</w:t>
            </w:r>
            <w:r w:rsidRPr="00DE7490">
              <w:rPr>
                <w:rFonts w:ascii="Sylfaen" w:eastAsia="Times New Roman" w:hAnsi="Sylfaen" w:cs="Sylfaen"/>
                <w:b/>
                <w:bCs/>
                <w:sz w:val="14"/>
                <w:szCs w:val="14"/>
                <w:vertAlign w:val="superscript"/>
                <w:lang w:eastAsia="en-GB"/>
              </w:rPr>
              <w:t xml:space="preserve">ⴕ                                                                                                                        </w:t>
            </w:r>
          </w:p>
        </w:tc>
      </w:tr>
      <w:tr w:rsidR="00DE7490" w:rsidRPr="00DE7490" w14:paraId="1C4DB146" w14:textId="77777777" w:rsidTr="00D56AAE">
        <w:tc>
          <w:tcPr>
            <w:tcW w:w="699" w:type="dxa"/>
            <w:shd w:val="clear" w:color="auto" w:fill="FFFFFF"/>
            <w:hideMark/>
          </w:tcPr>
          <w:p w14:paraId="011F9A1E" w14:textId="6E159E9A" w:rsidR="00446A3C" w:rsidRPr="00DE7490" w:rsidRDefault="00446A3C" w:rsidP="00446A3C">
            <w:pPr>
              <w:spacing w:line="276" w:lineRule="auto"/>
              <w:rPr>
                <w:rFonts w:asciiTheme="minorHAnsi" w:hAnsiTheme="minorHAnsi" w:cstheme="minorHAnsi"/>
                <w:sz w:val="16"/>
                <w:szCs w:val="16"/>
              </w:rPr>
            </w:pPr>
            <w:r w:rsidRPr="00DE7490">
              <w:rPr>
                <w:rFonts w:cs="Arial"/>
                <w:sz w:val="14"/>
                <w:szCs w:val="14"/>
              </w:rPr>
              <w:t>ACT</w:t>
            </w:r>
          </w:p>
        </w:tc>
        <w:tc>
          <w:tcPr>
            <w:tcW w:w="8307" w:type="dxa"/>
            <w:shd w:val="clear" w:color="auto" w:fill="FFFFFF"/>
            <w:hideMark/>
          </w:tcPr>
          <w:p w14:paraId="346831DD" w14:textId="17CDA0AD" w:rsidR="00446A3C" w:rsidRPr="00DE7490" w:rsidRDefault="00446A3C" w:rsidP="00446A3C">
            <w:pPr>
              <w:spacing w:line="276" w:lineRule="auto"/>
              <w:rPr>
                <w:rFonts w:asciiTheme="minorHAnsi" w:hAnsiTheme="minorHAnsi" w:cstheme="minorHAnsi"/>
                <w:sz w:val="16"/>
                <w:szCs w:val="16"/>
              </w:rPr>
            </w:pPr>
            <w:r w:rsidRPr="00DE7490">
              <w:rPr>
                <w:rFonts w:cs="Arial"/>
                <w:sz w:val="14"/>
                <w:szCs w:val="14"/>
              </w:rPr>
              <w:t>Weston Creek</w:t>
            </w:r>
          </w:p>
        </w:tc>
      </w:tr>
      <w:tr w:rsidR="00DE7490" w:rsidRPr="00DE7490" w14:paraId="544C8DBF" w14:textId="77777777" w:rsidTr="00D56AAE">
        <w:tc>
          <w:tcPr>
            <w:tcW w:w="699" w:type="dxa"/>
            <w:shd w:val="clear" w:color="auto" w:fill="FFFFFF"/>
            <w:hideMark/>
          </w:tcPr>
          <w:p w14:paraId="6B967C11" w14:textId="15CCC6CC" w:rsidR="00446A3C" w:rsidRPr="00DE7490" w:rsidRDefault="00446A3C" w:rsidP="00446A3C">
            <w:pPr>
              <w:spacing w:line="276" w:lineRule="auto"/>
              <w:rPr>
                <w:rFonts w:asciiTheme="minorHAnsi" w:hAnsiTheme="minorHAnsi" w:cstheme="minorHAnsi"/>
                <w:sz w:val="16"/>
                <w:szCs w:val="16"/>
              </w:rPr>
            </w:pPr>
            <w:r w:rsidRPr="00DE7490">
              <w:rPr>
                <w:rFonts w:cs="Arial"/>
                <w:sz w:val="14"/>
                <w:szCs w:val="14"/>
              </w:rPr>
              <w:t>NSW</w:t>
            </w:r>
          </w:p>
        </w:tc>
        <w:tc>
          <w:tcPr>
            <w:tcW w:w="8307" w:type="dxa"/>
            <w:shd w:val="clear" w:color="auto" w:fill="FFFFFF"/>
            <w:hideMark/>
          </w:tcPr>
          <w:p w14:paraId="07229220" w14:textId="6F254F99" w:rsidR="00446A3C" w:rsidRPr="00DE7490" w:rsidRDefault="00446A3C" w:rsidP="00446A3C">
            <w:pPr>
              <w:spacing w:line="276" w:lineRule="auto"/>
              <w:rPr>
                <w:rFonts w:asciiTheme="minorHAnsi" w:hAnsiTheme="minorHAnsi" w:cstheme="minorHAnsi"/>
                <w:sz w:val="16"/>
                <w:szCs w:val="16"/>
              </w:rPr>
            </w:pPr>
            <w:r w:rsidRPr="00DE7490">
              <w:rPr>
                <w:rFonts w:cs="Arial"/>
                <w:sz w:val="14"/>
                <w:szCs w:val="14"/>
              </w:rPr>
              <w:t>Bankstown, Bayside, Bringelly-Green Valley, Canterbury, Fairfield, Moree – Narrabri, Orange, Snowy Mountains, Taree – Gloucester</w:t>
            </w:r>
          </w:p>
        </w:tc>
      </w:tr>
      <w:tr w:rsidR="00DE7490" w:rsidRPr="00DE7490" w14:paraId="4BB1A5AE" w14:textId="77777777" w:rsidTr="00D56AAE">
        <w:tc>
          <w:tcPr>
            <w:tcW w:w="699" w:type="dxa"/>
            <w:shd w:val="clear" w:color="auto" w:fill="FFFFFF"/>
            <w:hideMark/>
          </w:tcPr>
          <w:p w14:paraId="17E6B41A" w14:textId="09D9753D" w:rsidR="00446A3C" w:rsidRPr="00DE7490" w:rsidRDefault="00446A3C" w:rsidP="00446A3C">
            <w:pPr>
              <w:spacing w:line="276" w:lineRule="auto"/>
              <w:rPr>
                <w:rFonts w:asciiTheme="minorHAnsi" w:hAnsiTheme="minorHAnsi" w:cstheme="minorHAnsi"/>
                <w:sz w:val="16"/>
                <w:szCs w:val="16"/>
              </w:rPr>
            </w:pPr>
            <w:r w:rsidRPr="00DE7490">
              <w:rPr>
                <w:rFonts w:cs="Arial"/>
                <w:sz w:val="14"/>
                <w:szCs w:val="14"/>
              </w:rPr>
              <w:t>NT</w:t>
            </w:r>
          </w:p>
        </w:tc>
        <w:tc>
          <w:tcPr>
            <w:tcW w:w="8307" w:type="dxa"/>
            <w:shd w:val="clear" w:color="auto" w:fill="FFFFFF"/>
            <w:hideMark/>
          </w:tcPr>
          <w:p w14:paraId="08980983" w14:textId="44C5783D" w:rsidR="00446A3C" w:rsidRPr="00DE7490" w:rsidRDefault="00446A3C" w:rsidP="00446A3C">
            <w:pPr>
              <w:spacing w:line="276" w:lineRule="auto"/>
              <w:rPr>
                <w:rFonts w:asciiTheme="minorHAnsi" w:hAnsiTheme="minorHAnsi" w:cstheme="minorHAnsi"/>
                <w:sz w:val="16"/>
                <w:szCs w:val="16"/>
              </w:rPr>
            </w:pPr>
            <w:r w:rsidRPr="00DE7490">
              <w:rPr>
                <w:rFonts w:cs="Arial"/>
                <w:sz w:val="14"/>
                <w:szCs w:val="14"/>
              </w:rPr>
              <w:t>Katherine</w:t>
            </w:r>
          </w:p>
        </w:tc>
      </w:tr>
      <w:tr w:rsidR="00DE7490" w:rsidRPr="00DE7490" w14:paraId="583A155C" w14:textId="77777777" w:rsidTr="00D56AAE">
        <w:tc>
          <w:tcPr>
            <w:tcW w:w="699" w:type="dxa"/>
            <w:shd w:val="clear" w:color="auto" w:fill="FFFFFF"/>
            <w:hideMark/>
          </w:tcPr>
          <w:p w14:paraId="792DDBCD" w14:textId="03AF6EB7" w:rsidR="00446A3C" w:rsidRPr="00DE7490" w:rsidRDefault="00446A3C" w:rsidP="00446A3C">
            <w:pPr>
              <w:spacing w:line="276" w:lineRule="auto"/>
              <w:rPr>
                <w:rFonts w:asciiTheme="minorHAnsi" w:hAnsiTheme="minorHAnsi" w:cstheme="minorHAnsi"/>
                <w:sz w:val="16"/>
                <w:szCs w:val="16"/>
              </w:rPr>
            </w:pPr>
            <w:r w:rsidRPr="00DE7490">
              <w:rPr>
                <w:rFonts w:cs="Arial"/>
                <w:sz w:val="14"/>
                <w:szCs w:val="14"/>
              </w:rPr>
              <w:t>Vic</w:t>
            </w:r>
          </w:p>
        </w:tc>
        <w:tc>
          <w:tcPr>
            <w:tcW w:w="8307" w:type="dxa"/>
            <w:shd w:val="clear" w:color="auto" w:fill="FFFFFF"/>
            <w:hideMark/>
          </w:tcPr>
          <w:p w14:paraId="6F562E46" w14:textId="458BD968" w:rsidR="00446A3C" w:rsidRPr="00DE7490" w:rsidRDefault="00446A3C" w:rsidP="00446A3C">
            <w:pPr>
              <w:spacing w:line="276" w:lineRule="auto"/>
              <w:rPr>
                <w:rFonts w:asciiTheme="minorHAnsi" w:hAnsiTheme="minorHAnsi" w:cstheme="minorHAnsi"/>
                <w:sz w:val="16"/>
                <w:szCs w:val="16"/>
              </w:rPr>
            </w:pPr>
            <w:r w:rsidRPr="00DE7490">
              <w:rPr>
                <w:rFonts w:cs="Arial"/>
                <w:sz w:val="14"/>
                <w:szCs w:val="14"/>
              </w:rPr>
              <w:t xml:space="preserve">Baw, Brunswick – Coburg, Cardinia, Casey – South, Dandenong, Gippsland – East, Grampians, Hobsons Bay, Kingston,  Manningham – East, Manningham – West, Moreland – North, Mornington Peninsula, Melton - Bacchus Marsh, Port Phillip, Shepparton, Surf Coast – Bellarine Peninsula, Tullamarine – Broadmeadows, Wyndham, Whittlesea – Wallan, Keilor, </w:t>
            </w:r>
            <w:proofErr w:type="spellStart"/>
            <w:r w:rsidRPr="00DE7490">
              <w:rPr>
                <w:rFonts w:cs="Arial"/>
                <w:sz w:val="14"/>
                <w:szCs w:val="14"/>
              </w:rPr>
              <w:t>Brimbank</w:t>
            </w:r>
            <w:proofErr w:type="spellEnd"/>
            <w:r w:rsidRPr="00DE7490">
              <w:rPr>
                <w:rFonts w:cs="Arial"/>
                <w:sz w:val="14"/>
                <w:szCs w:val="14"/>
              </w:rPr>
              <w:t xml:space="preserve"> and Darebin – South</w:t>
            </w:r>
          </w:p>
        </w:tc>
      </w:tr>
    </w:tbl>
    <w:p w14:paraId="3C67751D" w14:textId="6F68E4D4" w:rsidR="00C7758E" w:rsidRPr="00DE7490" w:rsidRDefault="00C7758E" w:rsidP="00C7758E">
      <w:pPr>
        <w:rPr>
          <w:sz w:val="18"/>
          <w:szCs w:val="18"/>
        </w:rPr>
      </w:pPr>
      <w:r w:rsidRPr="00DE7490">
        <w:rPr>
          <w:sz w:val="18"/>
          <w:szCs w:val="18"/>
          <w:vertAlign w:val="superscript"/>
        </w:rPr>
        <w:t>ⴕ</w:t>
      </w:r>
      <w:r w:rsidRPr="00DE7490">
        <w:rPr>
          <w:sz w:val="18"/>
          <w:szCs w:val="18"/>
        </w:rPr>
        <w:t xml:space="preserve"> Statistical Area Level 3 (SA3) </w:t>
      </w:r>
    </w:p>
    <w:p w14:paraId="15571316" w14:textId="640AB8B3" w:rsidR="00C7758E" w:rsidRPr="00DE7490" w:rsidRDefault="00C7758E" w:rsidP="00C7758E">
      <w:r w:rsidRPr="00DE7490">
        <w:t>In relation to the concurrent RAT pilot program, the Department has recently undertaken a 2</w:t>
      </w:r>
      <w:r w:rsidR="007420AE" w:rsidRPr="00DE7490">
        <w:noBreakHyphen/>
      </w:r>
      <w:r w:rsidRPr="00DE7490">
        <w:t>Phased RAT pilot in residential aged care settings. Phase 1 of the pilot commenced on 16</w:t>
      </w:r>
      <w:r w:rsidR="007420AE" w:rsidRPr="00DE7490">
        <w:t> </w:t>
      </w:r>
      <w:r w:rsidRPr="00DE7490">
        <w:t>August 2021 and included ten facilities located in COVID-19 affected areas in Greater Sydney. An evaluation report on Phase 1 of the pilot was delivered to the Department on 29</w:t>
      </w:r>
      <w:r w:rsidR="007420AE" w:rsidRPr="00DE7490">
        <w:t> </w:t>
      </w:r>
      <w:r w:rsidRPr="00DE7490">
        <w:t>October 2021.</w:t>
      </w:r>
    </w:p>
    <w:p w14:paraId="4A617E71" w14:textId="309B846C" w:rsidR="00A45FDF" w:rsidRPr="00DE7490" w:rsidRDefault="00C7758E" w:rsidP="00A45FDF">
      <w:r w:rsidRPr="00DE7490">
        <w:t>Furthermore, Phase 2 of the pilot, which involved a further 70 facilities from NSW and Vic, was also recently completed with the cut off for final data entries being 26 November 2021. Note that, of the 80 facilities that initially joined the pilot, a total of 11 aged care facilities subsequently withdrew from the pilot. The final evaluation report is due to the Department on 10 December 2021.</w:t>
      </w:r>
    </w:p>
    <w:p w14:paraId="48A8229D" w14:textId="5B183A52" w:rsidR="00583E29" w:rsidRPr="00DE7490" w:rsidRDefault="00212E7A" w:rsidP="00327D2C">
      <w:pPr>
        <w:pStyle w:val="Heading3"/>
        <w:spacing w:before="120"/>
      </w:pPr>
      <w:r w:rsidRPr="00DE7490">
        <w:t>Sonic Weekly Testing</w:t>
      </w:r>
    </w:p>
    <w:p w14:paraId="1B7E43CD" w14:textId="3F730060" w:rsidR="0046302A" w:rsidRPr="00DE7490" w:rsidRDefault="0046302A" w:rsidP="0046302A">
      <w:pPr>
        <w:rPr>
          <w:rFonts w:ascii="Calibri" w:eastAsiaTheme="minorHAnsi" w:hAnsi="Calibri"/>
          <w:iCs/>
        </w:rPr>
      </w:pPr>
      <w:r w:rsidRPr="00DE7490">
        <w:rPr>
          <w:iCs/>
        </w:rPr>
        <w:t>As at</w:t>
      </w:r>
      <w:r w:rsidRPr="00DE7490">
        <w:rPr>
          <w:i/>
          <w:iCs/>
        </w:rPr>
        <w:t xml:space="preserve"> </w:t>
      </w:r>
      <w:r w:rsidR="009325A2" w:rsidRPr="00DE7490">
        <w:t>1</w:t>
      </w:r>
      <w:r w:rsidR="00C80B06" w:rsidRPr="00DE7490">
        <w:t>0</w:t>
      </w:r>
      <w:r w:rsidRPr="00DE7490">
        <w:t xml:space="preserve"> </w:t>
      </w:r>
      <w:r w:rsidR="009325A2" w:rsidRPr="00DE7490">
        <w:t>Decembe</w:t>
      </w:r>
      <w:r w:rsidRPr="00DE7490">
        <w:t>r 2021</w:t>
      </w:r>
      <w:r w:rsidRPr="00DE7490">
        <w:rPr>
          <w:i/>
          <w:iCs/>
        </w:rPr>
        <w:t>,</w:t>
      </w:r>
      <w:r w:rsidRPr="00DE7490">
        <w:rPr>
          <w:iCs/>
        </w:rPr>
        <w:t xml:space="preserve"> under contract with the Commonwealth, Sonic Healthcare has conducted </w:t>
      </w:r>
      <w:r w:rsidR="004F4693" w:rsidRPr="00DE7490">
        <w:rPr>
          <w:iCs/>
        </w:rPr>
        <w:t>1,066,523</w:t>
      </w:r>
      <w:r w:rsidR="004F4693" w:rsidRPr="00DE7490">
        <w:rPr>
          <w:i/>
          <w:iCs/>
        </w:rPr>
        <w:t xml:space="preserve"> </w:t>
      </w:r>
      <w:r w:rsidRPr="00DE7490">
        <w:rPr>
          <w:iCs/>
        </w:rPr>
        <w:t xml:space="preserve">COVID 19 tests </w:t>
      </w:r>
      <w:r w:rsidRPr="00DE7490">
        <w:t>at</w:t>
      </w:r>
      <w:r w:rsidRPr="00DE7490">
        <w:rPr>
          <w:i/>
        </w:rPr>
        <w:t xml:space="preserve"> </w:t>
      </w:r>
      <w:r w:rsidR="004F4693" w:rsidRPr="00DE7490">
        <w:rPr>
          <w:iCs/>
        </w:rPr>
        <w:t>2,749</w:t>
      </w:r>
      <w:r w:rsidR="004F4693" w:rsidRPr="00DE7490">
        <w:rPr>
          <w:i/>
          <w:iCs/>
        </w:rPr>
        <w:t xml:space="preserve"> </w:t>
      </w:r>
      <w:r w:rsidRPr="00DE7490">
        <w:rPr>
          <w:iCs/>
        </w:rPr>
        <w:t xml:space="preserve">unique residential aged care facilities (RACFs) nationally. Of the </w:t>
      </w:r>
      <w:r w:rsidR="004F4693" w:rsidRPr="00DE7490">
        <w:rPr>
          <w:iCs/>
        </w:rPr>
        <w:t>1,066,523</w:t>
      </w:r>
      <w:r w:rsidR="004F4693" w:rsidRPr="00DE7490">
        <w:rPr>
          <w:i/>
          <w:iCs/>
        </w:rPr>
        <w:t xml:space="preserve"> </w:t>
      </w:r>
      <w:r w:rsidRPr="00DE7490">
        <w:rPr>
          <w:iCs/>
        </w:rPr>
        <w:t xml:space="preserve">tests conducted, </w:t>
      </w:r>
      <w:r w:rsidR="004F4693" w:rsidRPr="00DE7490">
        <w:rPr>
          <w:iCs/>
        </w:rPr>
        <w:t>4,884</w:t>
      </w:r>
      <w:r w:rsidR="004F4693" w:rsidRPr="00DE7490">
        <w:rPr>
          <w:i/>
          <w:iCs/>
        </w:rPr>
        <w:t xml:space="preserve"> </w:t>
      </w:r>
      <w:r w:rsidRPr="00DE7490">
        <w:rPr>
          <w:iCs/>
        </w:rPr>
        <w:t>have been positive.</w:t>
      </w:r>
    </w:p>
    <w:p w14:paraId="2B74F1AF" w14:textId="5113FF61" w:rsidR="00243F6A" w:rsidRPr="00DE7490" w:rsidRDefault="00243F6A" w:rsidP="00327D2C">
      <w:pPr>
        <w:pStyle w:val="Heading3"/>
        <w:spacing w:before="120"/>
        <w:rPr>
          <w:rFonts w:ascii="Calibri" w:eastAsiaTheme="minorHAnsi" w:hAnsi="Calibri"/>
        </w:rPr>
      </w:pPr>
      <w:r w:rsidRPr="00DE7490">
        <w:t>Vaccination in Residential Aged Care Facilities</w:t>
      </w:r>
    </w:p>
    <w:p w14:paraId="72F4A51A" w14:textId="6B03F1F1" w:rsidR="007762AE" w:rsidRPr="00DE7490" w:rsidRDefault="00236467" w:rsidP="00327D2C">
      <w:r w:rsidRPr="00DE7490">
        <w:t xml:space="preserve">As at </w:t>
      </w:r>
      <w:r w:rsidR="00683ABC" w:rsidRPr="00DE7490">
        <w:t>10</w:t>
      </w:r>
      <w:r w:rsidR="006954BF" w:rsidRPr="00DE7490">
        <w:t xml:space="preserve"> December</w:t>
      </w:r>
      <w:r w:rsidRPr="00DE7490">
        <w:t xml:space="preserve"> 2021, a total of </w:t>
      </w:r>
      <w:r w:rsidR="00271B27" w:rsidRPr="00DE7490">
        <w:t>331,044</w:t>
      </w:r>
      <w:r w:rsidR="00975ED1" w:rsidRPr="00DE7490">
        <w:t xml:space="preserve"> doses</w:t>
      </w:r>
      <w:r w:rsidRPr="00DE7490">
        <w:t xml:space="preserve"> have been administered to residents in residential aged care facilities.</w:t>
      </w:r>
      <w:r w:rsidR="001603AF" w:rsidRPr="00DE7490">
        <w:br/>
      </w:r>
      <w:r w:rsidR="001603AF" w:rsidRPr="00DE7490">
        <w:br/>
      </w:r>
    </w:p>
    <w:p w14:paraId="5D55774C" w14:textId="2FE37C1D" w:rsidR="00921226" w:rsidRPr="00DE7490" w:rsidRDefault="00921226" w:rsidP="00327D2C">
      <w:r w:rsidRPr="00DE7490">
        <w:lastRenderedPageBreak/>
        <w:t>The Australian Government's COVID-19 booster vaccination program for residential aged care facilities has</w:t>
      </w:r>
      <w:r w:rsidR="00E2097E" w:rsidRPr="00DE7490">
        <w:t xml:space="preserve"> commenced</w:t>
      </w:r>
      <w:r w:rsidRPr="00DE7490">
        <w:t>.</w:t>
      </w:r>
      <w:r w:rsidR="00E2097E" w:rsidRPr="00DE7490">
        <w:t xml:space="preserve"> </w:t>
      </w:r>
      <w:r w:rsidRPr="00DE7490">
        <w:t>Consistent with the initial vaccine roll-out to residential aged care, the booster program will start with in-reach clinics, delivered primarily by vaccine administration providers under contract arrangements to the Commonwealth.</w:t>
      </w:r>
    </w:p>
    <w:p w14:paraId="32CE8C9B" w14:textId="77777777" w:rsidR="00921226" w:rsidRPr="00DE7490" w:rsidRDefault="00921226" w:rsidP="00327D2C">
      <w:r w:rsidRPr="00DE7490">
        <w:t>Boosters can also be delivered by residential aged care facility self-management and GP and pharmacy in-reach clinics.</w:t>
      </w:r>
    </w:p>
    <w:p w14:paraId="4448B464" w14:textId="77777777" w:rsidR="00921226" w:rsidRPr="00DE7490" w:rsidRDefault="00921226" w:rsidP="00327D2C">
      <w:pPr>
        <w:rPr>
          <w:b/>
        </w:rPr>
      </w:pPr>
      <w:r w:rsidRPr="00DE7490">
        <w:t>VAS providers have started scheduling booster clinics at residential aged care facilities due for a booster vaccination during November and December.</w:t>
      </w:r>
    </w:p>
    <w:p w14:paraId="6ED58A47" w14:textId="343D37D8" w:rsidR="00F2160C" w:rsidRPr="00DE7490" w:rsidRDefault="00F2160C" w:rsidP="009607A1">
      <w:pPr>
        <w:pStyle w:val="Heading3"/>
      </w:pPr>
      <w:r w:rsidRPr="00DE7490">
        <w:t>Infection control and audits</w:t>
      </w:r>
    </w:p>
    <w:p w14:paraId="1126A76D" w14:textId="5DABAB64" w:rsidR="00F2160C" w:rsidRPr="00DE7490" w:rsidRDefault="00F2160C" w:rsidP="00F2160C">
      <w:r w:rsidRPr="00DE7490">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r w:rsidR="00040CAC" w:rsidRPr="00DE7490">
        <w:br/>
      </w:r>
      <w:r w:rsidR="00040CAC" w:rsidRPr="00DE7490">
        <w:br/>
      </w:r>
      <w:r w:rsidRPr="00DE7490">
        <w:t xml:space="preserve">The purpose of the visit was to observe infection control practices, to ensure that staff, </w:t>
      </w:r>
      <w:proofErr w:type="gramStart"/>
      <w:r w:rsidRPr="00DE7490">
        <w:t>management</w:t>
      </w:r>
      <w:proofErr w:type="gramEnd"/>
      <w:r w:rsidRPr="00DE7490">
        <w:t xml:space="preserve"> and visitors were adhering to safe personal protective equipment protocols and to safe infection control arrangements as required under the quality standards. </w:t>
      </w:r>
    </w:p>
    <w:p w14:paraId="617E6191" w14:textId="60EC1C88" w:rsidR="0056666C" w:rsidRPr="00DE7490" w:rsidRDefault="00F2160C" w:rsidP="00F2160C">
      <w:r w:rsidRPr="00DE7490">
        <w:t xml:space="preserve">As at </w:t>
      </w:r>
      <w:r w:rsidR="00DF2D59" w:rsidRPr="00DE7490">
        <w:t>9</w:t>
      </w:r>
      <w:r w:rsidR="005B0AAC" w:rsidRPr="00DE7490">
        <w:t xml:space="preserve"> December</w:t>
      </w:r>
      <w:r w:rsidR="00A97B57" w:rsidRPr="00DE7490">
        <w:t xml:space="preserve"> </w:t>
      </w:r>
      <w:r w:rsidRPr="00DE7490">
        <w:t xml:space="preserve">2021, the Commission </w:t>
      </w:r>
      <w:r w:rsidR="009C1080" w:rsidRPr="00DE7490">
        <w:t>had</w:t>
      </w:r>
      <w:r w:rsidRPr="00DE7490">
        <w:t xml:space="preserve"> undertaken 2,</w:t>
      </w:r>
      <w:r w:rsidR="00F44A42" w:rsidRPr="00DE7490">
        <w:t>913</w:t>
      </w:r>
      <w:r w:rsidRPr="00DE7490">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DE7490">
        <w:t>progress</w:t>
      </w:r>
      <w:r w:rsidRPr="00DE7490">
        <w:t xml:space="preserve"> within the Commission’s usual regulatory operations. </w:t>
      </w:r>
    </w:p>
    <w:p w14:paraId="4871E8BE" w14:textId="7FD31758" w:rsidR="00F2160C" w:rsidRPr="00DE7490" w:rsidRDefault="00F2160C" w:rsidP="00F2160C">
      <w:r w:rsidRPr="00DE7490">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DE7490" w:rsidRDefault="00F2160C" w:rsidP="00F2160C">
      <w:r w:rsidRPr="00DE7490">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175BB48B" w14:textId="021B5978" w:rsidR="00F2160C" w:rsidRPr="00DE7490" w:rsidRDefault="00F2160C" w:rsidP="00F2160C">
      <w:r w:rsidRPr="00DE7490">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r w:rsidR="001603AF" w:rsidRPr="00DE7490">
        <w:br/>
      </w:r>
      <w:r w:rsidR="001603AF" w:rsidRPr="00DE7490">
        <w:br/>
      </w:r>
    </w:p>
    <w:p w14:paraId="69D143DA" w14:textId="69EE83F4" w:rsidR="00F2160C" w:rsidRPr="00DE7490" w:rsidRDefault="008B314E" w:rsidP="008B314E">
      <w:pPr>
        <w:pStyle w:val="Caption"/>
      </w:pPr>
      <w:r w:rsidRPr="00DE7490">
        <w:lastRenderedPageBreak/>
        <w:t xml:space="preserve">Table </w:t>
      </w:r>
      <w:r w:rsidR="00FC5264">
        <w:fldChar w:fldCharType="begin"/>
      </w:r>
      <w:r w:rsidR="00FC5264">
        <w:instrText xml:space="preserve"> SEQ Table \* ARABIC </w:instrText>
      </w:r>
      <w:r w:rsidR="00FC5264">
        <w:fldChar w:fldCharType="separate"/>
      </w:r>
      <w:r w:rsidR="00FC5264">
        <w:rPr>
          <w:noProof/>
        </w:rPr>
        <w:t>3</w:t>
      </w:r>
      <w:r w:rsidR="00FC5264">
        <w:fldChar w:fldCharType="end"/>
      </w:r>
      <w:r w:rsidR="00F2160C" w:rsidRPr="00DE7490">
        <w:t xml:space="preserve">: Total Quality Assessment and Monitoring Activities with residential services (including IPC), by type and month </w:t>
      </w:r>
      <w:r w:rsidR="00212E7A" w:rsidRPr="00DE7490">
        <w:t>1 October</w:t>
      </w:r>
      <w:r w:rsidR="00F2160C" w:rsidRPr="00DE7490">
        <w:t xml:space="preserve"> 2020 – to </w:t>
      </w:r>
      <w:r w:rsidR="00DF2D59" w:rsidRPr="00DE7490">
        <w:t>9 December</w:t>
      </w:r>
      <w:r w:rsidR="00212E7A" w:rsidRPr="00DE7490">
        <w:t xml:space="preserve"> </w:t>
      </w:r>
      <w:r w:rsidR="00F2160C" w:rsidRPr="00DE7490">
        <w:t>2021</w:t>
      </w:r>
    </w:p>
    <w:tbl>
      <w:tblPr>
        <w:tblStyle w:val="GridTable4-Accent51"/>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2"/>
        <w:gridCol w:w="592"/>
        <w:gridCol w:w="592"/>
        <w:gridCol w:w="592"/>
        <w:gridCol w:w="592"/>
        <w:gridCol w:w="592"/>
        <w:gridCol w:w="593"/>
        <w:gridCol w:w="593"/>
        <w:gridCol w:w="593"/>
        <w:gridCol w:w="593"/>
        <w:gridCol w:w="593"/>
        <w:gridCol w:w="593"/>
        <w:gridCol w:w="593"/>
        <w:gridCol w:w="593"/>
        <w:gridCol w:w="752"/>
      </w:tblGrid>
      <w:tr w:rsidR="00DE7490" w:rsidRPr="00DE7490" w14:paraId="4543A663" w14:textId="77777777" w:rsidTr="00C43266">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591" w:type="pct"/>
            <w:noWrap/>
            <w:vAlign w:val="center"/>
            <w:hideMark/>
          </w:tcPr>
          <w:p w14:paraId="4DE06E04" w14:textId="111A1BCC" w:rsidR="005B0AAC" w:rsidRPr="00DE7490" w:rsidRDefault="005B0AAC" w:rsidP="00287F0D">
            <w:pPr>
              <w:spacing w:before="0" w:after="0"/>
              <w:rPr>
                <w:rFonts w:cs="Arial"/>
                <w:color w:val="auto"/>
                <w:sz w:val="16"/>
                <w:szCs w:val="16"/>
              </w:rPr>
            </w:pPr>
            <w:r w:rsidRPr="00DE7490">
              <w:rPr>
                <w:rFonts w:cs="Arial"/>
                <w:color w:val="auto"/>
                <w:sz w:val="16"/>
                <w:szCs w:val="16"/>
              </w:rPr>
              <w:t>Regulatory Activities</w:t>
            </w:r>
          </w:p>
        </w:tc>
        <w:tc>
          <w:tcPr>
            <w:tcW w:w="309" w:type="pct"/>
            <w:vAlign w:val="center"/>
          </w:tcPr>
          <w:p w14:paraId="07789FC9" w14:textId="5EF77523" w:rsidR="005B0AAC" w:rsidRPr="00DE7490"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Dec 20</w:t>
            </w:r>
          </w:p>
        </w:tc>
        <w:tc>
          <w:tcPr>
            <w:tcW w:w="309" w:type="pct"/>
            <w:vAlign w:val="center"/>
          </w:tcPr>
          <w:p w14:paraId="39969CD7" w14:textId="77777777" w:rsidR="005B0AAC" w:rsidRPr="00DE7490"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Jan-21</w:t>
            </w:r>
          </w:p>
        </w:tc>
        <w:tc>
          <w:tcPr>
            <w:tcW w:w="309" w:type="pct"/>
            <w:vAlign w:val="center"/>
          </w:tcPr>
          <w:p w14:paraId="620BAE22" w14:textId="77777777" w:rsidR="005B0AAC" w:rsidRPr="00DE7490"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Feb-21</w:t>
            </w:r>
          </w:p>
        </w:tc>
        <w:tc>
          <w:tcPr>
            <w:tcW w:w="309" w:type="pct"/>
            <w:vAlign w:val="center"/>
          </w:tcPr>
          <w:p w14:paraId="752439DF" w14:textId="77777777" w:rsidR="005B0AAC" w:rsidRPr="00DE7490" w:rsidRDefault="005B0AAC"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Mar-21</w:t>
            </w:r>
          </w:p>
        </w:tc>
        <w:tc>
          <w:tcPr>
            <w:tcW w:w="309" w:type="pct"/>
            <w:vAlign w:val="center"/>
          </w:tcPr>
          <w:p w14:paraId="09CD12F5" w14:textId="77777777" w:rsidR="005B0AAC" w:rsidRPr="00DE7490"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Apr-21</w:t>
            </w:r>
          </w:p>
        </w:tc>
        <w:tc>
          <w:tcPr>
            <w:tcW w:w="309" w:type="pct"/>
            <w:vAlign w:val="center"/>
          </w:tcPr>
          <w:p w14:paraId="1B5CE6B2" w14:textId="77777777" w:rsidR="005B0AAC" w:rsidRPr="00DE7490"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May- 21</w:t>
            </w:r>
          </w:p>
        </w:tc>
        <w:tc>
          <w:tcPr>
            <w:tcW w:w="309" w:type="pct"/>
            <w:vAlign w:val="center"/>
          </w:tcPr>
          <w:p w14:paraId="7E783490" w14:textId="3DB91095" w:rsidR="005B0AAC" w:rsidRPr="00DE7490" w:rsidRDefault="005B0AAC"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Jun- 21</w:t>
            </w:r>
          </w:p>
        </w:tc>
        <w:tc>
          <w:tcPr>
            <w:tcW w:w="309" w:type="pct"/>
            <w:noWrap/>
            <w:vAlign w:val="center"/>
            <w:hideMark/>
          </w:tcPr>
          <w:p w14:paraId="648574B1" w14:textId="77777777" w:rsidR="005B0AAC" w:rsidRPr="00DE7490"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Jul- 21</w:t>
            </w:r>
          </w:p>
        </w:tc>
        <w:tc>
          <w:tcPr>
            <w:tcW w:w="309" w:type="pct"/>
            <w:vAlign w:val="center"/>
          </w:tcPr>
          <w:p w14:paraId="6EDA9838" w14:textId="77777777" w:rsidR="005B0AAC" w:rsidRPr="00DE7490"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Aug-21</w:t>
            </w:r>
          </w:p>
        </w:tc>
        <w:tc>
          <w:tcPr>
            <w:tcW w:w="309" w:type="pct"/>
            <w:vAlign w:val="center"/>
          </w:tcPr>
          <w:p w14:paraId="530E8817" w14:textId="64E26C21" w:rsidR="005B0AAC" w:rsidRPr="00DE7490"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Sep-21</w:t>
            </w:r>
          </w:p>
        </w:tc>
        <w:tc>
          <w:tcPr>
            <w:tcW w:w="309" w:type="pct"/>
            <w:vAlign w:val="center"/>
          </w:tcPr>
          <w:p w14:paraId="515426D9" w14:textId="6CD5FAFB" w:rsidR="005B0AAC" w:rsidRPr="00DE7490" w:rsidRDefault="005B0AAC"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Oct-21</w:t>
            </w:r>
          </w:p>
        </w:tc>
        <w:tc>
          <w:tcPr>
            <w:tcW w:w="309" w:type="pct"/>
            <w:vAlign w:val="center"/>
          </w:tcPr>
          <w:p w14:paraId="5B43FCBE" w14:textId="7804D4F4" w:rsidR="005B0AAC" w:rsidRPr="00DE7490"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Nov-21</w:t>
            </w:r>
          </w:p>
        </w:tc>
        <w:tc>
          <w:tcPr>
            <w:tcW w:w="309" w:type="pct"/>
            <w:vAlign w:val="center"/>
          </w:tcPr>
          <w:p w14:paraId="61A98DCD" w14:textId="5EA5A586" w:rsidR="005B0AAC" w:rsidRPr="00DE7490"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Dec-21</w:t>
            </w:r>
          </w:p>
        </w:tc>
        <w:tc>
          <w:tcPr>
            <w:tcW w:w="392" w:type="pct"/>
            <w:vAlign w:val="center"/>
          </w:tcPr>
          <w:p w14:paraId="6F87BBFC" w14:textId="65D2C3AC" w:rsidR="005B0AAC" w:rsidRPr="00DE7490" w:rsidRDefault="005B0AAC"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DE7490">
              <w:rPr>
                <w:rFonts w:cs="Arial"/>
                <w:color w:val="auto"/>
                <w:sz w:val="16"/>
                <w:szCs w:val="16"/>
              </w:rPr>
              <w:t>Total</w:t>
            </w:r>
            <w:r w:rsidRPr="00DE7490">
              <w:rPr>
                <w:rStyle w:val="FootnoteReference"/>
                <w:rFonts w:cs="Arial"/>
                <w:color w:val="auto"/>
                <w:sz w:val="16"/>
                <w:szCs w:val="16"/>
              </w:rPr>
              <w:footnoteReference w:id="6"/>
            </w:r>
          </w:p>
        </w:tc>
      </w:tr>
      <w:tr w:rsidR="00DE7490" w:rsidRPr="00DE7490" w14:paraId="065CBAF5" w14:textId="77777777" w:rsidTr="00C43266">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91" w:type="pct"/>
            <w:shd w:val="clear" w:color="auto" w:fill="auto"/>
            <w:noWrap/>
            <w:vAlign w:val="center"/>
            <w:hideMark/>
          </w:tcPr>
          <w:p w14:paraId="4F52F6E9" w14:textId="77777777" w:rsidR="005B0AAC" w:rsidRPr="00DE7490" w:rsidRDefault="005B0AAC" w:rsidP="00287F0D">
            <w:pPr>
              <w:rPr>
                <w:sz w:val="16"/>
                <w:szCs w:val="16"/>
              </w:rPr>
            </w:pPr>
            <w:r w:rsidRPr="00DE7490">
              <w:rPr>
                <w:sz w:val="16"/>
                <w:szCs w:val="16"/>
              </w:rPr>
              <w:t>Site visits</w:t>
            </w:r>
          </w:p>
        </w:tc>
        <w:tc>
          <w:tcPr>
            <w:tcW w:w="309" w:type="pct"/>
            <w:shd w:val="clear" w:color="auto" w:fill="auto"/>
            <w:vAlign w:val="center"/>
          </w:tcPr>
          <w:p w14:paraId="5625FFEE"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360</w:t>
            </w:r>
          </w:p>
        </w:tc>
        <w:tc>
          <w:tcPr>
            <w:tcW w:w="309" w:type="pct"/>
            <w:shd w:val="clear" w:color="auto" w:fill="auto"/>
            <w:vAlign w:val="center"/>
          </w:tcPr>
          <w:p w14:paraId="0AD82954"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291</w:t>
            </w:r>
          </w:p>
        </w:tc>
        <w:tc>
          <w:tcPr>
            <w:tcW w:w="309" w:type="pct"/>
            <w:shd w:val="clear" w:color="auto" w:fill="auto"/>
            <w:vAlign w:val="center"/>
          </w:tcPr>
          <w:p w14:paraId="21B62328"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258</w:t>
            </w:r>
          </w:p>
        </w:tc>
        <w:tc>
          <w:tcPr>
            <w:tcW w:w="309" w:type="pct"/>
            <w:shd w:val="clear" w:color="auto" w:fill="auto"/>
            <w:vAlign w:val="center"/>
          </w:tcPr>
          <w:p w14:paraId="636F6C60"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293</w:t>
            </w:r>
          </w:p>
        </w:tc>
        <w:tc>
          <w:tcPr>
            <w:tcW w:w="309" w:type="pct"/>
            <w:shd w:val="clear" w:color="auto" w:fill="auto"/>
            <w:vAlign w:val="center"/>
          </w:tcPr>
          <w:p w14:paraId="449D9D94"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149</w:t>
            </w:r>
          </w:p>
        </w:tc>
        <w:tc>
          <w:tcPr>
            <w:tcW w:w="309" w:type="pct"/>
            <w:shd w:val="clear" w:color="auto" w:fill="auto"/>
            <w:vAlign w:val="center"/>
          </w:tcPr>
          <w:p w14:paraId="6DB31686"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128</w:t>
            </w:r>
          </w:p>
        </w:tc>
        <w:tc>
          <w:tcPr>
            <w:tcW w:w="309" w:type="pct"/>
            <w:shd w:val="clear" w:color="auto" w:fill="auto"/>
            <w:vAlign w:val="center"/>
          </w:tcPr>
          <w:p w14:paraId="0A73F1C4"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118</w:t>
            </w:r>
          </w:p>
        </w:tc>
        <w:tc>
          <w:tcPr>
            <w:tcW w:w="309" w:type="pct"/>
            <w:shd w:val="clear" w:color="auto" w:fill="auto"/>
            <w:noWrap/>
            <w:vAlign w:val="center"/>
          </w:tcPr>
          <w:p w14:paraId="1D0EB303"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87</w:t>
            </w:r>
          </w:p>
        </w:tc>
        <w:tc>
          <w:tcPr>
            <w:tcW w:w="309" w:type="pct"/>
            <w:shd w:val="clear" w:color="auto" w:fill="auto"/>
            <w:vAlign w:val="center"/>
          </w:tcPr>
          <w:p w14:paraId="57F64684" w14:textId="076F38B9"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94</w:t>
            </w:r>
          </w:p>
        </w:tc>
        <w:tc>
          <w:tcPr>
            <w:tcW w:w="309" w:type="pct"/>
            <w:shd w:val="clear" w:color="auto" w:fill="FFFFFF" w:themeFill="background1"/>
            <w:vAlign w:val="center"/>
          </w:tcPr>
          <w:p w14:paraId="1DFC1A49" w14:textId="1C322112"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101</w:t>
            </w:r>
          </w:p>
        </w:tc>
        <w:tc>
          <w:tcPr>
            <w:tcW w:w="309" w:type="pct"/>
            <w:shd w:val="clear" w:color="auto" w:fill="auto"/>
            <w:vAlign w:val="center"/>
          </w:tcPr>
          <w:p w14:paraId="71158A6C" w14:textId="2A378B77" w:rsidR="005B0AAC" w:rsidRPr="00DE7490" w:rsidRDefault="005B0AAC"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74</w:t>
            </w:r>
          </w:p>
        </w:tc>
        <w:tc>
          <w:tcPr>
            <w:tcW w:w="309" w:type="pct"/>
            <w:shd w:val="clear" w:color="auto" w:fill="auto"/>
            <w:vAlign w:val="center"/>
          </w:tcPr>
          <w:p w14:paraId="266C0D67" w14:textId="199099BE" w:rsidR="005B0AAC" w:rsidRPr="00DE7490"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76</w:t>
            </w:r>
          </w:p>
        </w:tc>
        <w:tc>
          <w:tcPr>
            <w:tcW w:w="309" w:type="pct"/>
            <w:shd w:val="clear" w:color="auto" w:fill="auto"/>
            <w:vAlign w:val="center"/>
          </w:tcPr>
          <w:p w14:paraId="2B0D8129" w14:textId="4E4EC788" w:rsidR="005B0AAC" w:rsidRPr="00DE7490" w:rsidRDefault="00DF2D59"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52</w:t>
            </w:r>
          </w:p>
        </w:tc>
        <w:tc>
          <w:tcPr>
            <w:tcW w:w="392" w:type="pct"/>
            <w:shd w:val="clear" w:color="auto" w:fill="auto"/>
            <w:vAlign w:val="center"/>
          </w:tcPr>
          <w:p w14:paraId="6B891E4F" w14:textId="59840609" w:rsidR="005B0AAC" w:rsidRPr="00DE7490" w:rsidRDefault="005B0AAC"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4,2</w:t>
            </w:r>
            <w:r w:rsidR="00DF2D59" w:rsidRPr="00DE7490">
              <w:rPr>
                <w:rFonts w:asciiTheme="minorHAnsi" w:hAnsiTheme="minorHAnsi" w:cstheme="minorHAnsi"/>
                <w:sz w:val="16"/>
                <w:szCs w:val="16"/>
              </w:rPr>
              <w:t>54</w:t>
            </w:r>
          </w:p>
        </w:tc>
      </w:tr>
      <w:tr w:rsidR="00DE7490" w:rsidRPr="00DE7490" w14:paraId="38C81C00" w14:textId="77777777" w:rsidTr="00C43266">
        <w:trPr>
          <w:trHeight w:val="618"/>
        </w:trPr>
        <w:tc>
          <w:tcPr>
            <w:cnfStyle w:val="001000000000" w:firstRow="0" w:lastRow="0" w:firstColumn="1" w:lastColumn="0" w:oddVBand="0" w:evenVBand="0" w:oddHBand="0" w:evenHBand="0" w:firstRowFirstColumn="0" w:firstRowLastColumn="0" w:lastRowFirstColumn="0" w:lastRowLastColumn="0"/>
            <w:tcW w:w="591" w:type="pct"/>
            <w:noWrap/>
          </w:tcPr>
          <w:p w14:paraId="2E7CFF07" w14:textId="77777777" w:rsidR="005B0AAC" w:rsidRPr="00DE7490" w:rsidRDefault="005B0AAC" w:rsidP="00287F0D">
            <w:pPr>
              <w:rPr>
                <w:rFonts w:cs="Arial"/>
                <w:sz w:val="16"/>
                <w:szCs w:val="16"/>
              </w:rPr>
            </w:pPr>
            <w:r w:rsidRPr="00DE7490">
              <w:rPr>
                <w:sz w:val="16"/>
                <w:szCs w:val="16"/>
              </w:rPr>
              <w:t>Non-site activities</w:t>
            </w:r>
          </w:p>
        </w:tc>
        <w:tc>
          <w:tcPr>
            <w:tcW w:w="309" w:type="pct"/>
            <w:shd w:val="clear" w:color="auto" w:fill="auto"/>
            <w:vAlign w:val="center"/>
          </w:tcPr>
          <w:p w14:paraId="143086AA" w14:textId="77777777" w:rsidR="005B0AAC" w:rsidRPr="00DE7490"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1,123</w:t>
            </w:r>
          </w:p>
        </w:tc>
        <w:tc>
          <w:tcPr>
            <w:tcW w:w="309" w:type="pct"/>
            <w:shd w:val="clear" w:color="auto" w:fill="auto"/>
            <w:vAlign w:val="center"/>
          </w:tcPr>
          <w:p w14:paraId="24AAE9B2" w14:textId="32C0E251" w:rsidR="005B0AAC" w:rsidRPr="00DE7490"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356</w:t>
            </w:r>
          </w:p>
        </w:tc>
        <w:tc>
          <w:tcPr>
            <w:tcW w:w="309" w:type="pct"/>
            <w:shd w:val="clear" w:color="auto" w:fill="auto"/>
            <w:vAlign w:val="center"/>
          </w:tcPr>
          <w:p w14:paraId="4BD42582" w14:textId="77777777" w:rsidR="005B0AAC" w:rsidRPr="00DE7490"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364</w:t>
            </w:r>
          </w:p>
        </w:tc>
        <w:tc>
          <w:tcPr>
            <w:tcW w:w="309" w:type="pct"/>
            <w:shd w:val="clear" w:color="auto" w:fill="auto"/>
            <w:vAlign w:val="center"/>
          </w:tcPr>
          <w:p w14:paraId="24AFCFE2" w14:textId="77777777" w:rsidR="005B0AAC" w:rsidRPr="00DE7490" w:rsidRDefault="005B0AAC"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252</w:t>
            </w:r>
          </w:p>
        </w:tc>
        <w:tc>
          <w:tcPr>
            <w:tcW w:w="309" w:type="pct"/>
            <w:shd w:val="clear" w:color="auto" w:fill="auto"/>
            <w:vAlign w:val="center"/>
          </w:tcPr>
          <w:p w14:paraId="07C6DAE9" w14:textId="37053596" w:rsidR="005B0AAC" w:rsidRPr="00DE7490"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143</w:t>
            </w:r>
          </w:p>
        </w:tc>
        <w:tc>
          <w:tcPr>
            <w:tcW w:w="309" w:type="pct"/>
            <w:shd w:val="clear" w:color="auto" w:fill="auto"/>
            <w:vAlign w:val="center"/>
          </w:tcPr>
          <w:p w14:paraId="72C8CCE5" w14:textId="74B02D38" w:rsidR="005B0AAC" w:rsidRPr="00DE7490"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82</w:t>
            </w:r>
          </w:p>
        </w:tc>
        <w:tc>
          <w:tcPr>
            <w:tcW w:w="309" w:type="pct"/>
            <w:shd w:val="clear" w:color="auto" w:fill="auto"/>
            <w:vAlign w:val="center"/>
          </w:tcPr>
          <w:p w14:paraId="1C696C7F" w14:textId="74F53B36" w:rsidR="005B0AAC" w:rsidRPr="00DE7490" w:rsidRDefault="005B0AAC"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59</w:t>
            </w:r>
            <w:r w:rsidR="00DF2D59" w:rsidRPr="00DE7490">
              <w:rPr>
                <w:rFonts w:asciiTheme="minorHAnsi" w:hAnsiTheme="minorHAnsi" w:cstheme="minorHAnsi"/>
                <w:sz w:val="16"/>
                <w:szCs w:val="16"/>
              </w:rPr>
              <w:t>8</w:t>
            </w:r>
          </w:p>
        </w:tc>
        <w:tc>
          <w:tcPr>
            <w:tcW w:w="309" w:type="pct"/>
            <w:shd w:val="clear" w:color="auto" w:fill="auto"/>
            <w:noWrap/>
            <w:vAlign w:val="center"/>
          </w:tcPr>
          <w:p w14:paraId="13740EFE" w14:textId="6DBF4A61" w:rsidR="005B0AAC" w:rsidRPr="00DE7490"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530</w:t>
            </w:r>
          </w:p>
        </w:tc>
        <w:tc>
          <w:tcPr>
            <w:tcW w:w="309" w:type="pct"/>
            <w:vAlign w:val="center"/>
          </w:tcPr>
          <w:p w14:paraId="666FEB5B" w14:textId="01DFE1CE" w:rsidR="005B0AAC" w:rsidRPr="00DE7490"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90</w:t>
            </w:r>
            <w:r w:rsidR="00DF2D59" w:rsidRPr="00DE7490">
              <w:rPr>
                <w:rFonts w:asciiTheme="minorHAnsi" w:hAnsiTheme="minorHAnsi" w:cstheme="minorHAnsi"/>
                <w:sz w:val="16"/>
                <w:szCs w:val="16"/>
              </w:rPr>
              <w:t>8</w:t>
            </w:r>
          </w:p>
        </w:tc>
        <w:tc>
          <w:tcPr>
            <w:tcW w:w="309" w:type="pct"/>
            <w:vAlign w:val="center"/>
          </w:tcPr>
          <w:p w14:paraId="6EA4EE07" w14:textId="522B7312" w:rsidR="005B0AAC" w:rsidRPr="00DE7490"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8</w:t>
            </w:r>
            <w:r w:rsidR="00DF2D59" w:rsidRPr="00DE7490">
              <w:rPr>
                <w:rFonts w:asciiTheme="minorHAnsi" w:hAnsiTheme="minorHAnsi" w:cstheme="minorHAnsi"/>
                <w:sz w:val="16"/>
                <w:szCs w:val="16"/>
              </w:rPr>
              <w:t>64</w:t>
            </w:r>
          </w:p>
        </w:tc>
        <w:tc>
          <w:tcPr>
            <w:tcW w:w="309" w:type="pct"/>
          </w:tcPr>
          <w:p w14:paraId="19065899" w14:textId="6F634790" w:rsidR="005B0AAC" w:rsidRPr="00DE7490" w:rsidRDefault="005B0AAC" w:rsidP="00BC4BAC">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2</w:t>
            </w:r>
            <w:r w:rsidR="00DF2D59" w:rsidRPr="00DE7490">
              <w:rPr>
                <w:rFonts w:asciiTheme="minorHAnsi" w:hAnsiTheme="minorHAnsi" w:cstheme="minorHAnsi"/>
                <w:sz w:val="16"/>
                <w:szCs w:val="16"/>
              </w:rPr>
              <w:t>82</w:t>
            </w:r>
          </w:p>
        </w:tc>
        <w:tc>
          <w:tcPr>
            <w:tcW w:w="309" w:type="pct"/>
            <w:vAlign w:val="center"/>
          </w:tcPr>
          <w:p w14:paraId="560FD60F" w14:textId="596B11BC" w:rsidR="005B0AAC" w:rsidRPr="00DE7490" w:rsidRDefault="005B0AAC"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160</w:t>
            </w:r>
          </w:p>
        </w:tc>
        <w:tc>
          <w:tcPr>
            <w:tcW w:w="309" w:type="pct"/>
            <w:vAlign w:val="center"/>
          </w:tcPr>
          <w:p w14:paraId="64A111FE" w14:textId="3F4981C0" w:rsidR="005B0AAC" w:rsidRPr="00DE7490" w:rsidRDefault="005B0AA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4</w:t>
            </w:r>
            <w:r w:rsidR="00DF2D59" w:rsidRPr="00DE7490">
              <w:rPr>
                <w:rFonts w:asciiTheme="minorHAnsi" w:hAnsiTheme="minorHAnsi" w:cstheme="minorHAnsi"/>
                <w:sz w:val="16"/>
                <w:szCs w:val="16"/>
              </w:rPr>
              <w:t>1</w:t>
            </w:r>
          </w:p>
        </w:tc>
        <w:tc>
          <w:tcPr>
            <w:tcW w:w="392" w:type="pct"/>
            <w:vAlign w:val="center"/>
          </w:tcPr>
          <w:p w14:paraId="484C78EE" w14:textId="15BC13DC" w:rsidR="005B0AAC" w:rsidRPr="00DE7490" w:rsidRDefault="005B0AAC"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E7490">
              <w:rPr>
                <w:rFonts w:asciiTheme="minorHAnsi" w:hAnsiTheme="minorHAnsi" w:cstheme="minorHAnsi"/>
                <w:sz w:val="16"/>
                <w:szCs w:val="16"/>
              </w:rPr>
              <w:t>14,8</w:t>
            </w:r>
            <w:r w:rsidR="00DF2D59" w:rsidRPr="00DE7490">
              <w:rPr>
                <w:rFonts w:asciiTheme="minorHAnsi" w:hAnsiTheme="minorHAnsi" w:cstheme="minorHAnsi"/>
                <w:sz w:val="16"/>
                <w:szCs w:val="16"/>
              </w:rPr>
              <w:t>74</w:t>
            </w:r>
          </w:p>
        </w:tc>
      </w:tr>
      <w:tr w:rsidR="00DE7490" w:rsidRPr="00DE7490" w14:paraId="2E81374A" w14:textId="77777777" w:rsidTr="00C43266">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91" w:type="pct"/>
            <w:shd w:val="clear" w:color="auto" w:fill="DBE5F1"/>
            <w:noWrap/>
          </w:tcPr>
          <w:p w14:paraId="6FE70829" w14:textId="68A436B4" w:rsidR="005B0AAC" w:rsidRPr="00DE7490" w:rsidRDefault="005B0AAC" w:rsidP="00287F0D">
            <w:pPr>
              <w:rPr>
                <w:rFonts w:cs="Arial"/>
                <w:sz w:val="16"/>
                <w:szCs w:val="16"/>
              </w:rPr>
            </w:pPr>
            <w:r w:rsidRPr="00DE7490">
              <w:rPr>
                <w:sz w:val="16"/>
                <w:szCs w:val="16"/>
              </w:rPr>
              <w:t>Total</w:t>
            </w:r>
          </w:p>
        </w:tc>
        <w:tc>
          <w:tcPr>
            <w:tcW w:w="309" w:type="pct"/>
            <w:shd w:val="clear" w:color="000000" w:fill="DBE5F1"/>
            <w:vAlign w:val="center"/>
          </w:tcPr>
          <w:p w14:paraId="796A128D"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E7490">
              <w:rPr>
                <w:rFonts w:asciiTheme="minorHAnsi" w:hAnsiTheme="minorHAnsi" w:cstheme="minorHAnsi"/>
                <w:b/>
                <w:bCs/>
                <w:i/>
                <w:iCs/>
                <w:sz w:val="16"/>
                <w:szCs w:val="16"/>
              </w:rPr>
              <w:t>1,483</w:t>
            </w:r>
          </w:p>
        </w:tc>
        <w:tc>
          <w:tcPr>
            <w:tcW w:w="309" w:type="pct"/>
            <w:shd w:val="clear" w:color="000000" w:fill="DBE5F1"/>
            <w:vAlign w:val="center"/>
          </w:tcPr>
          <w:p w14:paraId="7556AB59" w14:textId="03A8FB0D"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E7490">
              <w:rPr>
                <w:rFonts w:asciiTheme="minorHAnsi" w:hAnsiTheme="minorHAnsi" w:cstheme="minorHAnsi"/>
                <w:b/>
                <w:bCs/>
                <w:i/>
                <w:iCs/>
                <w:sz w:val="16"/>
                <w:szCs w:val="16"/>
              </w:rPr>
              <w:t>647</w:t>
            </w:r>
          </w:p>
        </w:tc>
        <w:tc>
          <w:tcPr>
            <w:tcW w:w="309" w:type="pct"/>
            <w:shd w:val="clear" w:color="000000" w:fill="DBE5F1"/>
            <w:vAlign w:val="center"/>
          </w:tcPr>
          <w:p w14:paraId="18F8668D"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E7490">
              <w:rPr>
                <w:rFonts w:asciiTheme="minorHAnsi" w:hAnsiTheme="minorHAnsi" w:cstheme="minorHAnsi"/>
                <w:b/>
                <w:bCs/>
                <w:i/>
                <w:iCs/>
                <w:sz w:val="16"/>
                <w:szCs w:val="16"/>
              </w:rPr>
              <w:t>622</w:t>
            </w:r>
          </w:p>
        </w:tc>
        <w:tc>
          <w:tcPr>
            <w:tcW w:w="309" w:type="pct"/>
            <w:shd w:val="clear" w:color="000000" w:fill="DBE5F1"/>
            <w:vAlign w:val="center"/>
          </w:tcPr>
          <w:p w14:paraId="0C82F463" w14:textId="77777777"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E7490">
              <w:rPr>
                <w:rFonts w:asciiTheme="minorHAnsi" w:hAnsiTheme="minorHAnsi" w:cstheme="minorHAnsi"/>
                <w:b/>
                <w:bCs/>
                <w:i/>
                <w:iCs/>
                <w:sz w:val="16"/>
                <w:szCs w:val="16"/>
              </w:rPr>
              <w:t>545</w:t>
            </w:r>
          </w:p>
        </w:tc>
        <w:tc>
          <w:tcPr>
            <w:tcW w:w="309" w:type="pct"/>
            <w:shd w:val="clear" w:color="000000" w:fill="DBE5F1"/>
            <w:vAlign w:val="center"/>
          </w:tcPr>
          <w:p w14:paraId="16E6202E" w14:textId="72C7F029" w:rsidR="005B0AAC" w:rsidRPr="00DE7490" w:rsidRDefault="005B0A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E7490">
              <w:rPr>
                <w:rFonts w:asciiTheme="minorHAnsi" w:hAnsiTheme="minorHAnsi" w:cstheme="minorHAnsi"/>
                <w:b/>
                <w:bCs/>
                <w:sz w:val="16"/>
                <w:szCs w:val="16"/>
              </w:rPr>
              <w:t>292</w:t>
            </w:r>
          </w:p>
        </w:tc>
        <w:tc>
          <w:tcPr>
            <w:tcW w:w="309" w:type="pct"/>
            <w:shd w:val="clear" w:color="000000" w:fill="DBE5F1"/>
            <w:vAlign w:val="center"/>
          </w:tcPr>
          <w:p w14:paraId="156D509E" w14:textId="58423D4A" w:rsidR="005B0AAC" w:rsidRPr="00DE7490"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DE7490">
              <w:rPr>
                <w:rFonts w:asciiTheme="minorHAnsi" w:hAnsiTheme="minorHAnsi" w:cstheme="minorHAnsi"/>
                <w:b/>
                <w:i/>
                <w:sz w:val="16"/>
                <w:szCs w:val="16"/>
              </w:rPr>
              <w:t>210</w:t>
            </w:r>
          </w:p>
        </w:tc>
        <w:tc>
          <w:tcPr>
            <w:tcW w:w="309" w:type="pct"/>
            <w:shd w:val="clear" w:color="000000" w:fill="DBE5F1"/>
            <w:vAlign w:val="center"/>
          </w:tcPr>
          <w:p w14:paraId="1DBA70F4" w14:textId="14A2890A" w:rsidR="005B0AAC" w:rsidRPr="00DE7490"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6"/>
                <w:szCs w:val="16"/>
              </w:rPr>
            </w:pPr>
            <w:r w:rsidRPr="00DE7490">
              <w:rPr>
                <w:rFonts w:asciiTheme="minorHAnsi" w:hAnsiTheme="minorHAnsi" w:cstheme="minorHAnsi"/>
                <w:b/>
                <w:bCs/>
                <w:i/>
                <w:iCs/>
                <w:sz w:val="16"/>
                <w:szCs w:val="16"/>
              </w:rPr>
              <w:t>71</w:t>
            </w:r>
            <w:r w:rsidR="00DF2D59" w:rsidRPr="00DE7490">
              <w:rPr>
                <w:rFonts w:asciiTheme="minorHAnsi" w:hAnsiTheme="minorHAnsi" w:cstheme="minorHAnsi"/>
                <w:b/>
                <w:bCs/>
                <w:i/>
                <w:iCs/>
                <w:sz w:val="16"/>
                <w:szCs w:val="16"/>
              </w:rPr>
              <w:t>6</w:t>
            </w:r>
          </w:p>
        </w:tc>
        <w:tc>
          <w:tcPr>
            <w:tcW w:w="309" w:type="pct"/>
            <w:shd w:val="clear" w:color="000000" w:fill="DBE5F1"/>
            <w:noWrap/>
            <w:vAlign w:val="center"/>
          </w:tcPr>
          <w:p w14:paraId="148BF2EC" w14:textId="796513A9" w:rsidR="005B0AAC" w:rsidRPr="00DE7490"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6"/>
                <w:szCs w:val="16"/>
              </w:rPr>
            </w:pPr>
            <w:r w:rsidRPr="00DE7490">
              <w:rPr>
                <w:rFonts w:asciiTheme="minorHAnsi" w:hAnsiTheme="minorHAnsi" w:cstheme="minorHAnsi"/>
                <w:b/>
                <w:i/>
                <w:iCs/>
                <w:sz w:val="16"/>
                <w:szCs w:val="16"/>
              </w:rPr>
              <w:t>617</w:t>
            </w:r>
          </w:p>
        </w:tc>
        <w:tc>
          <w:tcPr>
            <w:tcW w:w="309" w:type="pct"/>
            <w:shd w:val="clear" w:color="000000" w:fill="DBE5F1"/>
            <w:vAlign w:val="center"/>
          </w:tcPr>
          <w:p w14:paraId="57F2F6A3" w14:textId="2A858E3D" w:rsidR="005B0AAC" w:rsidRPr="00DE7490" w:rsidRDefault="005B0A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DE7490">
              <w:rPr>
                <w:rFonts w:asciiTheme="minorHAnsi" w:hAnsiTheme="minorHAnsi" w:cstheme="minorHAnsi"/>
                <w:b/>
                <w:bCs/>
                <w:i/>
                <w:iCs/>
                <w:sz w:val="16"/>
                <w:szCs w:val="16"/>
              </w:rPr>
              <w:t>1</w:t>
            </w:r>
            <w:r w:rsidR="00B2153E" w:rsidRPr="00DE7490">
              <w:rPr>
                <w:rFonts w:asciiTheme="minorHAnsi" w:hAnsiTheme="minorHAnsi" w:cstheme="minorHAnsi"/>
                <w:b/>
                <w:bCs/>
                <w:i/>
                <w:iCs/>
                <w:sz w:val="16"/>
                <w:szCs w:val="16"/>
              </w:rPr>
              <w:t>,</w:t>
            </w:r>
            <w:r w:rsidRPr="00DE7490">
              <w:rPr>
                <w:rFonts w:asciiTheme="minorHAnsi" w:hAnsiTheme="minorHAnsi" w:cstheme="minorHAnsi"/>
                <w:b/>
                <w:bCs/>
                <w:i/>
                <w:iCs/>
                <w:sz w:val="16"/>
                <w:szCs w:val="16"/>
              </w:rPr>
              <w:t>00</w:t>
            </w:r>
            <w:r w:rsidR="00DF2D59" w:rsidRPr="00DE7490">
              <w:rPr>
                <w:rFonts w:asciiTheme="minorHAnsi" w:hAnsiTheme="minorHAnsi" w:cstheme="minorHAnsi"/>
                <w:b/>
                <w:bCs/>
                <w:i/>
                <w:iCs/>
                <w:sz w:val="16"/>
                <w:szCs w:val="16"/>
              </w:rPr>
              <w:t>2</w:t>
            </w:r>
          </w:p>
        </w:tc>
        <w:tc>
          <w:tcPr>
            <w:tcW w:w="309" w:type="pct"/>
            <w:shd w:val="clear" w:color="000000" w:fill="DBE5F1"/>
            <w:vAlign w:val="center"/>
          </w:tcPr>
          <w:p w14:paraId="1EECC02E" w14:textId="32C1249E" w:rsidR="005B0AAC" w:rsidRPr="00DE7490"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E7490">
              <w:rPr>
                <w:rFonts w:asciiTheme="minorHAnsi" w:hAnsiTheme="minorHAnsi" w:cstheme="minorHAnsi"/>
                <w:b/>
                <w:i/>
                <w:sz w:val="16"/>
                <w:szCs w:val="16"/>
              </w:rPr>
              <w:t>9</w:t>
            </w:r>
            <w:r w:rsidR="00DF2D59" w:rsidRPr="00DE7490">
              <w:rPr>
                <w:rFonts w:asciiTheme="minorHAnsi" w:hAnsiTheme="minorHAnsi" w:cstheme="minorHAnsi"/>
                <w:b/>
                <w:i/>
                <w:sz w:val="16"/>
                <w:szCs w:val="16"/>
              </w:rPr>
              <w:t>65</w:t>
            </w:r>
          </w:p>
        </w:tc>
        <w:tc>
          <w:tcPr>
            <w:tcW w:w="309" w:type="pct"/>
            <w:shd w:val="clear" w:color="000000" w:fill="DBE5F1"/>
            <w:vAlign w:val="center"/>
          </w:tcPr>
          <w:p w14:paraId="1B16A741" w14:textId="5A2BA5E6" w:rsidR="005B0AAC" w:rsidRPr="00DE7490" w:rsidRDefault="005B0AAC"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E7490">
              <w:rPr>
                <w:rFonts w:asciiTheme="minorHAnsi" w:hAnsiTheme="minorHAnsi" w:cstheme="minorHAnsi"/>
                <w:b/>
                <w:i/>
                <w:sz w:val="16"/>
                <w:szCs w:val="16"/>
              </w:rPr>
              <w:t>35</w:t>
            </w:r>
            <w:r w:rsidR="00DF2D59" w:rsidRPr="00DE7490">
              <w:rPr>
                <w:rFonts w:asciiTheme="minorHAnsi" w:hAnsiTheme="minorHAnsi" w:cstheme="minorHAnsi"/>
                <w:b/>
                <w:i/>
                <w:sz w:val="16"/>
                <w:szCs w:val="16"/>
              </w:rPr>
              <w:t>6</w:t>
            </w:r>
          </w:p>
        </w:tc>
        <w:tc>
          <w:tcPr>
            <w:tcW w:w="309" w:type="pct"/>
            <w:shd w:val="clear" w:color="000000" w:fill="DBE5F1"/>
            <w:vAlign w:val="center"/>
          </w:tcPr>
          <w:p w14:paraId="04B4AA35" w14:textId="2B383591" w:rsidR="005B0AAC" w:rsidRPr="00DE7490" w:rsidRDefault="005B0AAC"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DE7490">
              <w:rPr>
                <w:rFonts w:asciiTheme="minorHAnsi" w:hAnsiTheme="minorHAnsi" w:cstheme="minorHAnsi"/>
                <w:b/>
                <w:bCs/>
                <w:i/>
                <w:iCs/>
                <w:sz w:val="16"/>
                <w:szCs w:val="16"/>
              </w:rPr>
              <w:t>236</w:t>
            </w:r>
          </w:p>
        </w:tc>
        <w:tc>
          <w:tcPr>
            <w:tcW w:w="309" w:type="pct"/>
            <w:shd w:val="clear" w:color="000000" w:fill="DBE5F1"/>
            <w:vAlign w:val="center"/>
          </w:tcPr>
          <w:p w14:paraId="6851AB84" w14:textId="687DB6C8" w:rsidR="005B0AAC" w:rsidRPr="00DE7490" w:rsidRDefault="00DF2D59"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6"/>
                <w:szCs w:val="16"/>
              </w:rPr>
            </w:pPr>
            <w:r w:rsidRPr="00DE7490">
              <w:rPr>
                <w:rFonts w:asciiTheme="minorHAnsi" w:hAnsiTheme="minorHAnsi" w:cstheme="minorHAnsi"/>
                <w:b/>
                <w:i/>
                <w:sz w:val="16"/>
                <w:szCs w:val="16"/>
              </w:rPr>
              <w:t>93</w:t>
            </w:r>
          </w:p>
        </w:tc>
        <w:tc>
          <w:tcPr>
            <w:tcW w:w="392" w:type="pct"/>
            <w:shd w:val="clear" w:color="000000" w:fill="DBE5F1"/>
            <w:vAlign w:val="center"/>
          </w:tcPr>
          <w:p w14:paraId="7B956CF0" w14:textId="473E37B4" w:rsidR="005B0AAC" w:rsidRPr="00DE7490" w:rsidRDefault="005B0AAC"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6"/>
                <w:szCs w:val="16"/>
              </w:rPr>
            </w:pPr>
            <w:r w:rsidRPr="00DE7490">
              <w:rPr>
                <w:rFonts w:asciiTheme="minorHAnsi" w:hAnsiTheme="minorHAnsi" w:cstheme="minorHAnsi"/>
                <w:b/>
                <w:i/>
                <w:sz w:val="16"/>
                <w:szCs w:val="16"/>
              </w:rPr>
              <w:t>19,</w:t>
            </w:r>
            <w:r w:rsidR="00DF2D59" w:rsidRPr="00DE7490">
              <w:rPr>
                <w:rFonts w:asciiTheme="minorHAnsi" w:hAnsiTheme="minorHAnsi" w:cstheme="minorHAnsi"/>
                <w:b/>
                <w:i/>
                <w:sz w:val="16"/>
                <w:szCs w:val="16"/>
              </w:rPr>
              <w:t>124</w:t>
            </w:r>
          </w:p>
        </w:tc>
      </w:tr>
    </w:tbl>
    <w:p w14:paraId="2E32CE5A" w14:textId="7641A1EE" w:rsidR="00C257CE" w:rsidRPr="00DE7490" w:rsidRDefault="00C257CE">
      <w:pPr>
        <w:widowControl/>
        <w:spacing w:before="0" w:after="160" w:line="259" w:lineRule="auto"/>
        <w:rPr>
          <w:sz w:val="40"/>
          <w:szCs w:val="18"/>
        </w:rPr>
        <w:sectPr w:rsidR="00C257CE" w:rsidRPr="00DE7490" w:rsidSect="009969EA">
          <w:headerReference w:type="default" r:id="rId15"/>
          <w:footerReference w:type="default" r:id="rId16"/>
          <w:headerReference w:type="first" r:id="rId17"/>
          <w:pgSz w:w="11906" w:h="16838"/>
          <w:pgMar w:top="1440" w:right="1440" w:bottom="567" w:left="1440" w:header="709" w:footer="709" w:gutter="0"/>
          <w:cols w:space="708"/>
          <w:titlePg/>
          <w:docGrid w:linePitch="360"/>
        </w:sectPr>
      </w:pPr>
    </w:p>
    <w:p w14:paraId="540C10FD" w14:textId="0770786A" w:rsidR="00C257CE" w:rsidRPr="00DE7490" w:rsidRDefault="00C257CE" w:rsidP="00D1651F">
      <w:pPr>
        <w:pStyle w:val="Heading1"/>
      </w:pPr>
      <w:r w:rsidRPr="00DE7490">
        <w:lastRenderedPageBreak/>
        <w:t>Appendix 1: National residential aged care services with two or more positive COVID-19 cases</w:t>
      </w:r>
      <w:r w:rsidR="00964D3A" w:rsidRPr="00DE7490">
        <w:rPr>
          <w:rStyle w:val="FootnoteReference"/>
        </w:rPr>
        <w:footnoteReference w:id="7"/>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DE7490" w:rsidRPr="00DE7490"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DE7490" w:rsidRDefault="00A4507B" w:rsidP="00A4507B">
            <w:pPr>
              <w:rPr>
                <w:color w:val="auto"/>
                <w:lang w:eastAsia="en-AU"/>
              </w:rPr>
            </w:pPr>
            <w:bookmarkStart w:id="2" w:name="_Hlk80950624"/>
            <w:r w:rsidRPr="00DE7490">
              <w:rPr>
                <w:color w:val="auto"/>
                <w:lang w:eastAsia="en-AU"/>
              </w:rPr>
              <w:t>No.</w:t>
            </w:r>
          </w:p>
        </w:tc>
        <w:tc>
          <w:tcPr>
            <w:tcW w:w="930" w:type="dxa"/>
            <w:hideMark/>
          </w:tcPr>
          <w:p w14:paraId="5A1746F5" w14:textId="6AABF355" w:rsidR="00A4507B" w:rsidRPr="00DE7490"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DE7490">
              <w:rPr>
                <w:color w:val="auto"/>
                <w:lang w:eastAsia="en-AU"/>
              </w:rPr>
              <w:t>State</w:t>
            </w:r>
          </w:p>
        </w:tc>
        <w:tc>
          <w:tcPr>
            <w:tcW w:w="4742" w:type="dxa"/>
            <w:hideMark/>
          </w:tcPr>
          <w:p w14:paraId="4A0A01D7" w14:textId="77777777" w:rsidR="00A4507B" w:rsidRPr="00DE7490"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DE7490">
              <w:rPr>
                <w:color w:val="auto"/>
                <w:lang w:eastAsia="en-AU"/>
              </w:rPr>
              <w:t>Residential Aged Care Facility</w:t>
            </w:r>
          </w:p>
        </w:tc>
        <w:tc>
          <w:tcPr>
            <w:tcW w:w="1068" w:type="dxa"/>
            <w:hideMark/>
          </w:tcPr>
          <w:p w14:paraId="7CF570F7" w14:textId="77777777" w:rsidR="00A4507B" w:rsidRPr="00DE7490"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E7490">
              <w:rPr>
                <w:color w:val="auto"/>
                <w:lang w:eastAsia="en-AU"/>
              </w:rPr>
              <w:t>Total Cases</w:t>
            </w:r>
          </w:p>
        </w:tc>
        <w:tc>
          <w:tcPr>
            <w:tcW w:w="1170" w:type="dxa"/>
            <w:hideMark/>
          </w:tcPr>
          <w:p w14:paraId="6EFBA817" w14:textId="77777777" w:rsidR="00A4507B" w:rsidRPr="00DE7490"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E7490">
              <w:rPr>
                <w:color w:val="auto"/>
                <w:lang w:eastAsia="en-AU"/>
              </w:rPr>
              <w:t>Resident total</w:t>
            </w:r>
          </w:p>
        </w:tc>
        <w:tc>
          <w:tcPr>
            <w:tcW w:w="1258" w:type="dxa"/>
            <w:hideMark/>
          </w:tcPr>
          <w:p w14:paraId="476C7E01" w14:textId="77777777" w:rsidR="00A4507B" w:rsidRPr="00DE7490"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E7490">
              <w:rPr>
                <w:color w:val="auto"/>
                <w:lang w:eastAsia="en-AU"/>
              </w:rPr>
              <w:t>Resident resolved</w:t>
            </w:r>
          </w:p>
        </w:tc>
        <w:tc>
          <w:tcPr>
            <w:tcW w:w="777" w:type="dxa"/>
            <w:hideMark/>
          </w:tcPr>
          <w:p w14:paraId="282ACBC0" w14:textId="77777777" w:rsidR="00A4507B" w:rsidRPr="00DE7490"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E7490">
              <w:rPr>
                <w:color w:val="auto"/>
                <w:lang w:eastAsia="en-AU"/>
              </w:rPr>
              <w:t>Staff total</w:t>
            </w:r>
          </w:p>
        </w:tc>
        <w:tc>
          <w:tcPr>
            <w:tcW w:w="1205" w:type="dxa"/>
            <w:hideMark/>
          </w:tcPr>
          <w:p w14:paraId="0CD740FF" w14:textId="77777777" w:rsidR="00A4507B" w:rsidRPr="00DE7490"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E7490">
              <w:rPr>
                <w:color w:val="auto"/>
                <w:lang w:eastAsia="en-AU"/>
              </w:rPr>
              <w:t>Staff Resolved</w:t>
            </w:r>
          </w:p>
        </w:tc>
        <w:tc>
          <w:tcPr>
            <w:tcW w:w="1235" w:type="dxa"/>
            <w:hideMark/>
          </w:tcPr>
          <w:p w14:paraId="38E52B9D" w14:textId="77777777" w:rsidR="00A4507B" w:rsidRPr="00DE7490"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E7490">
              <w:rPr>
                <w:color w:val="auto"/>
                <w:lang w:eastAsia="en-AU"/>
              </w:rPr>
              <w:t>Resident deaths</w:t>
            </w:r>
            <w:r w:rsidRPr="00DE7490">
              <w:rPr>
                <w:rFonts w:eastAsia="Times New Roman"/>
                <w:color w:val="auto"/>
                <w:vertAlign w:val="superscript"/>
                <w:lang w:val="en-US"/>
              </w:rPr>
              <w:footnoteReference w:id="8"/>
            </w:r>
            <w:r w:rsidRPr="00DE7490">
              <w:rPr>
                <w:color w:val="auto"/>
                <w:lang w:eastAsia="en-AU"/>
              </w:rPr>
              <w:t xml:space="preserve"> </w:t>
            </w:r>
            <w:r w:rsidRPr="00DE7490">
              <w:rPr>
                <w:rStyle w:val="FootnoteReference"/>
                <w:color w:val="auto"/>
                <w:lang w:eastAsia="en-AU"/>
              </w:rPr>
              <w:footnoteReference w:id="9"/>
            </w:r>
          </w:p>
        </w:tc>
        <w:tc>
          <w:tcPr>
            <w:tcW w:w="1258" w:type="dxa"/>
            <w:hideMark/>
          </w:tcPr>
          <w:p w14:paraId="4AC6E99F" w14:textId="77777777" w:rsidR="00A4507B" w:rsidRPr="00DE7490"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DE7490">
              <w:rPr>
                <w:color w:val="auto"/>
                <w:lang w:eastAsia="en-AU"/>
              </w:rPr>
              <w:t>Resolved / Active</w:t>
            </w:r>
          </w:p>
        </w:tc>
      </w:tr>
      <w:tr w:rsidR="00DE7490" w:rsidRPr="00DE7490"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15B606DF" w:rsidR="00693BBD" w:rsidRPr="00DE7490" w:rsidRDefault="00693BBD" w:rsidP="00693BBD">
            <w:pPr>
              <w:widowControl/>
              <w:jc w:val="center"/>
              <w:rPr>
                <w:rFonts w:ascii="Calibri" w:hAnsi="Calibri"/>
              </w:rPr>
            </w:pPr>
            <w:r w:rsidRPr="00DE7490">
              <w:rPr>
                <w:rFonts w:ascii="Calibri" w:hAnsi="Calibri" w:cs="Calibri"/>
              </w:rPr>
              <w:t>1</w:t>
            </w:r>
          </w:p>
        </w:tc>
        <w:tc>
          <w:tcPr>
            <w:tcW w:w="930" w:type="dxa"/>
            <w:noWrap/>
            <w:vAlign w:val="bottom"/>
          </w:tcPr>
          <w:p w14:paraId="560E2EC1" w14:textId="47F6819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ACT</w:t>
            </w:r>
          </w:p>
        </w:tc>
        <w:tc>
          <w:tcPr>
            <w:tcW w:w="4742" w:type="dxa"/>
            <w:noWrap/>
            <w:vAlign w:val="bottom"/>
          </w:tcPr>
          <w:p w14:paraId="792477FA" w14:textId="56D64CC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Calvary Haydon Retirement Community</w:t>
            </w:r>
          </w:p>
        </w:tc>
        <w:tc>
          <w:tcPr>
            <w:tcW w:w="1068" w:type="dxa"/>
            <w:noWrap/>
            <w:vAlign w:val="bottom"/>
          </w:tcPr>
          <w:p w14:paraId="071BB82C" w14:textId="764B6C3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19</w:t>
            </w:r>
          </w:p>
        </w:tc>
        <w:tc>
          <w:tcPr>
            <w:tcW w:w="1170" w:type="dxa"/>
            <w:noWrap/>
            <w:vAlign w:val="bottom"/>
          </w:tcPr>
          <w:p w14:paraId="4D751752" w14:textId="46836D9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15</w:t>
            </w:r>
          </w:p>
        </w:tc>
        <w:tc>
          <w:tcPr>
            <w:tcW w:w="1258" w:type="dxa"/>
            <w:noWrap/>
            <w:vAlign w:val="bottom"/>
          </w:tcPr>
          <w:p w14:paraId="200C8C7E" w14:textId="3B10448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777" w:type="dxa"/>
            <w:noWrap/>
            <w:vAlign w:val="bottom"/>
          </w:tcPr>
          <w:p w14:paraId="1C76803D" w14:textId="7A22910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05" w:type="dxa"/>
            <w:noWrap/>
            <w:vAlign w:val="bottom"/>
          </w:tcPr>
          <w:p w14:paraId="09225C0F" w14:textId="1B221E5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06327243" w14:textId="06F2F25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58" w:type="dxa"/>
            <w:noWrap/>
            <w:vAlign w:val="center"/>
          </w:tcPr>
          <w:p w14:paraId="58561A67" w14:textId="3148657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001D70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5CA4522" w14:textId="3C6800AD" w:rsidR="00693BBD" w:rsidRPr="00DE7490" w:rsidRDefault="00693BBD" w:rsidP="00693BBD">
            <w:pPr>
              <w:widowControl/>
              <w:jc w:val="center"/>
              <w:rPr>
                <w:rFonts w:ascii="Calibri" w:hAnsi="Calibri" w:cs="Calibri"/>
              </w:rPr>
            </w:pPr>
            <w:r w:rsidRPr="00DE7490">
              <w:rPr>
                <w:rFonts w:ascii="Calibri" w:hAnsi="Calibri" w:cs="Calibri"/>
              </w:rPr>
              <w:t>2</w:t>
            </w:r>
          </w:p>
        </w:tc>
        <w:tc>
          <w:tcPr>
            <w:tcW w:w="930" w:type="dxa"/>
            <w:noWrap/>
            <w:vAlign w:val="bottom"/>
          </w:tcPr>
          <w:p w14:paraId="5BCAEA9D" w14:textId="7EC2E27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ACT</w:t>
            </w:r>
          </w:p>
        </w:tc>
        <w:tc>
          <w:tcPr>
            <w:tcW w:w="4742" w:type="dxa"/>
            <w:noWrap/>
            <w:vAlign w:val="bottom"/>
          </w:tcPr>
          <w:p w14:paraId="12976AE5" w14:textId="3CD940E7"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St Andrews Village Hostel</w:t>
            </w:r>
          </w:p>
        </w:tc>
        <w:tc>
          <w:tcPr>
            <w:tcW w:w="1068" w:type="dxa"/>
            <w:noWrap/>
            <w:vAlign w:val="bottom"/>
          </w:tcPr>
          <w:p w14:paraId="55EC8F35" w14:textId="0844F05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7</w:t>
            </w:r>
          </w:p>
        </w:tc>
        <w:tc>
          <w:tcPr>
            <w:tcW w:w="1170" w:type="dxa"/>
            <w:noWrap/>
            <w:vAlign w:val="bottom"/>
          </w:tcPr>
          <w:p w14:paraId="6F3ED10C" w14:textId="6ABD24C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w:t>
            </w:r>
          </w:p>
        </w:tc>
        <w:tc>
          <w:tcPr>
            <w:tcW w:w="1258" w:type="dxa"/>
            <w:noWrap/>
            <w:vAlign w:val="bottom"/>
          </w:tcPr>
          <w:p w14:paraId="57E6AFAC" w14:textId="31F3693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7EE2C21" w14:textId="1505F42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05" w:type="dxa"/>
            <w:noWrap/>
            <w:vAlign w:val="bottom"/>
          </w:tcPr>
          <w:p w14:paraId="171FD53E" w14:textId="54F016A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B446A8A" w14:textId="1CEB673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4AB800C1" w14:textId="6F30FE1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57CB14E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6F51D639" w:rsidR="00693BBD" w:rsidRPr="00DE7490" w:rsidRDefault="00693BBD" w:rsidP="00693BBD">
            <w:pPr>
              <w:widowControl/>
              <w:jc w:val="center"/>
              <w:rPr>
                <w:rFonts w:ascii="Calibri" w:hAnsi="Calibri"/>
              </w:rPr>
            </w:pPr>
            <w:r w:rsidRPr="00DE7490">
              <w:rPr>
                <w:rFonts w:ascii="Calibri" w:hAnsi="Calibri" w:cs="Calibri"/>
              </w:rPr>
              <w:t>3</w:t>
            </w:r>
          </w:p>
        </w:tc>
        <w:tc>
          <w:tcPr>
            <w:tcW w:w="930" w:type="dxa"/>
            <w:noWrap/>
            <w:vAlign w:val="bottom"/>
          </w:tcPr>
          <w:p w14:paraId="254AC9FF" w14:textId="1005498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413410E8" w14:textId="35E2FA3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Advantage Care at Prestons Lodge (21659)</w:t>
            </w:r>
          </w:p>
        </w:tc>
        <w:tc>
          <w:tcPr>
            <w:tcW w:w="1068" w:type="dxa"/>
            <w:noWrap/>
            <w:vAlign w:val="bottom"/>
          </w:tcPr>
          <w:p w14:paraId="057962E3" w14:textId="5FA6DE7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25</w:t>
            </w:r>
          </w:p>
        </w:tc>
        <w:tc>
          <w:tcPr>
            <w:tcW w:w="1170" w:type="dxa"/>
            <w:noWrap/>
            <w:vAlign w:val="bottom"/>
          </w:tcPr>
          <w:p w14:paraId="1CD34056" w14:textId="1FB128B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20</w:t>
            </w:r>
          </w:p>
        </w:tc>
        <w:tc>
          <w:tcPr>
            <w:tcW w:w="1258" w:type="dxa"/>
            <w:noWrap/>
            <w:vAlign w:val="bottom"/>
          </w:tcPr>
          <w:p w14:paraId="6F57DA9D" w14:textId="6A73B1C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11</w:t>
            </w:r>
          </w:p>
        </w:tc>
        <w:tc>
          <w:tcPr>
            <w:tcW w:w="777" w:type="dxa"/>
            <w:noWrap/>
            <w:vAlign w:val="bottom"/>
          </w:tcPr>
          <w:p w14:paraId="186A9BCB" w14:textId="7377C2B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5</w:t>
            </w:r>
          </w:p>
        </w:tc>
        <w:tc>
          <w:tcPr>
            <w:tcW w:w="1205" w:type="dxa"/>
            <w:noWrap/>
            <w:vAlign w:val="bottom"/>
          </w:tcPr>
          <w:p w14:paraId="4CE77DCE" w14:textId="54767CE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5</w:t>
            </w:r>
          </w:p>
        </w:tc>
        <w:tc>
          <w:tcPr>
            <w:tcW w:w="1235" w:type="dxa"/>
            <w:noWrap/>
            <w:vAlign w:val="bottom"/>
          </w:tcPr>
          <w:p w14:paraId="67D2377A" w14:textId="60A2F5F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58" w:type="dxa"/>
            <w:noWrap/>
            <w:vAlign w:val="center"/>
          </w:tcPr>
          <w:p w14:paraId="06A735E4" w14:textId="66C2360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1306A1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1D768A28" w:rsidR="00693BBD" w:rsidRPr="00DE7490" w:rsidRDefault="00693BBD" w:rsidP="00693BBD">
            <w:pPr>
              <w:widowControl/>
              <w:jc w:val="center"/>
              <w:rPr>
                <w:rFonts w:ascii="Calibri" w:hAnsi="Calibri"/>
              </w:rPr>
            </w:pPr>
            <w:r w:rsidRPr="00DE7490">
              <w:rPr>
                <w:rFonts w:ascii="Calibri" w:hAnsi="Calibri" w:cs="Calibri"/>
              </w:rPr>
              <w:t>4</w:t>
            </w:r>
          </w:p>
        </w:tc>
        <w:tc>
          <w:tcPr>
            <w:tcW w:w="930" w:type="dxa"/>
            <w:noWrap/>
            <w:vAlign w:val="bottom"/>
          </w:tcPr>
          <w:p w14:paraId="2DDE368A" w14:textId="037CD36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40DF1018" w14:textId="66C70C6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Alkira</w:t>
            </w:r>
            <w:proofErr w:type="spellEnd"/>
            <w:r w:rsidRPr="00DE7490">
              <w:rPr>
                <w:rFonts w:ascii="Calibri" w:hAnsi="Calibri" w:cs="Calibri"/>
              </w:rPr>
              <w:t xml:space="preserve"> Gardens</w:t>
            </w:r>
          </w:p>
        </w:tc>
        <w:tc>
          <w:tcPr>
            <w:tcW w:w="1068" w:type="dxa"/>
            <w:noWrap/>
            <w:vAlign w:val="bottom"/>
          </w:tcPr>
          <w:p w14:paraId="487938E4" w14:textId="7D34B50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6D886A4D" w14:textId="6A11719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25630642" w14:textId="3A3F493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2F3D63C" w14:textId="28E8353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3F6EA7D8" w14:textId="6F4D88D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329E077" w14:textId="0C86A8F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894E449" w14:textId="250D136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A17E43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564E9ED5" w:rsidR="00693BBD" w:rsidRPr="00DE7490" w:rsidRDefault="00693BBD" w:rsidP="00693BBD">
            <w:pPr>
              <w:widowControl/>
              <w:jc w:val="center"/>
              <w:rPr>
                <w:rFonts w:ascii="Calibri" w:hAnsi="Calibri"/>
              </w:rPr>
            </w:pPr>
            <w:r w:rsidRPr="00DE7490">
              <w:rPr>
                <w:rFonts w:ascii="Calibri" w:hAnsi="Calibri" w:cs="Calibri"/>
              </w:rPr>
              <w:t>5</w:t>
            </w:r>
          </w:p>
        </w:tc>
        <w:tc>
          <w:tcPr>
            <w:tcW w:w="930" w:type="dxa"/>
            <w:noWrap/>
            <w:vAlign w:val="bottom"/>
          </w:tcPr>
          <w:p w14:paraId="201EEDDA" w14:textId="34B4BB9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5D97998A" w14:textId="148D838D"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Anglican Care Jesmond Grove, Jesmond (529)</w:t>
            </w:r>
          </w:p>
        </w:tc>
        <w:tc>
          <w:tcPr>
            <w:tcW w:w="1068" w:type="dxa"/>
            <w:noWrap/>
            <w:vAlign w:val="bottom"/>
          </w:tcPr>
          <w:p w14:paraId="1BEA18B4" w14:textId="13FC6DB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9</w:t>
            </w:r>
          </w:p>
        </w:tc>
        <w:tc>
          <w:tcPr>
            <w:tcW w:w="1170" w:type="dxa"/>
            <w:noWrap/>
            <w:vAlign w:val="bottom"/>
          </w:tcPr>
          <w:p w14:paraId="7EC2757F" w14:textId="560A203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58" w:type="dxa"/>
            <w:noWrap/>
            <w:vAlign w:val="bottom"/>
          </w:tcPr>
          <w:p w14:paraId="05228D9D" w14:textId="5D826E7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99F78E9" w14:textId="6FD4A39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15EE30F4" w14:textId="4B93F7C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6DD8BDDB" w14:textId="06962C5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EF863C2" w14:textId="4A3000A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099531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52891766" w:rsidR="00693BBD" w:rsidRPr="00DE7490" w:rsidRDefault="00693BBD" w:rsidP="00693BBD">
            <w:pPr>
              <w:widowControl/>
              <w:jc w:val="center"/>
              <w:rPr>
                <w:rFonts w:ascii="Calibri" w:hAnsi="Calibri"/>
              </w:rPr>
            </w:pPr>
            <w:r w:rsidRPr="00DE7490">
              <w:rPr>
                <w:rFonts w:ascii="Calibri" w:hAnsi="Calibri" w:cs="Calibri"/>
              </w:rPr>
              <w:t>6</w:t>
            </w:r>
          </w:p>
        </w:tc>
        <w:tc>
          <w:tcPr>
            <w:tcW w:w="930" w:type="dxa"/>
            <w:noWrap/>
            <w:vAlign w:val="bottom"/>
          </w:tcPr>
          <w:p w14:paraId="110DB7B0" w14:textId="314964F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564C8725" w14:textId="67B272A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 xml:space="preserve">Anglicare </w:t>
            </w:r>
            <w:proofErr w:type="spellStart"/>
            <w:r w:rsidRPr="00DE7490">
              <w:rPr>
                <w:rFonts w:ascii="Calibri" w:hAnsi="Calibri" w:cs="Calibri"/>
              </w:rPr>
              <w:t>Newmarch</w:t>
            </w:r>
            <w:proofErr w:type="spellEnd"/>
            <w:r w:rsidRPr="00DE7490">
              <w:rPr>
                <w:rFonts w:ascii="Calibri" w:hAnsi="Calibri" w:cs="Calibri"/>
              </w:rPr>
              <w:t xml:space="preserve"> House Aged Care Facility (7212)</w:t>
            </w:r>
          </w:p>
        </w:tc>
        <w:tc>
          <w:tcPr>
            <w:tcW w:w="1068" w:type="dxa"/>
            <w:noWrap/>
            <w:vAlign w:val="bottom"/>
          </w:tcPr>
          <w:p w14:paraId="50E976B9" w14:textId="43E5493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277C80B5" w14:textId="4E37511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6E627000" w14:textId="3B2EFEC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16F9E72" w14:textId="14F1ECB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421E4B5D" w14:textId="2012238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F3E015C" w14:textId="72EAF5F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8C6E058" w14:textId="3AEA2C5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C5BCE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504D9220" w:rsidR="00693BBD" w:rsidRPr="00DE7490" w:rsidRDefault="00693BBD" w:rsidP="00693BBD">
            <w:pPr>
              <w:widowControl/>
              <w:jc w:val="center"/>
              <w:rPr>
                <w:rFonts w:ascii="Calibri" w:hAnsi="Calibri"/>
              </w:rPr>
            </w:pPr>
            <w:r w:rsidRPr="00DE7490">
              <w:rPr>
                <w:rFonts w:ascii="Calibri" w:hAnsi="Calibri" w:cs="Calibri"/>
              </w:rPr>
              <w:t>7</w:t>
            </w:r>
          </w:p>
        </w:tc>
        <w:tc>
          <w:tcPr>
            <w:tcW w:w="930" w:type="dxa"/>
            <w:noWrap/>
            <w:vAlign w:val="bottom"/>
          </w:tcPr>
          <w:p w14:paraId="2C1D257E" w14:textId="1F230D9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75341BC0" w14:textId="1ECE5213"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Anglicare </w:t>
            </w:r>
            <w:proofErr w:type="spellStart"/>
            <w:r w:rsidRPr="00DE7490">
              <w:rPr>
                <w:rFonts w:ascii="Calibri" w:hAnsi="Calibri" w:cs="Calibri"/>
              </w:rPr>
              <w:t>Newmarch</w:t>
            </w:r>
            <w:proofErr w:type="spellEnd"/>
            <w:r w:rsidRPr="00DE7490">
              <w:rPr>
                <w:rFonts w:ascii="Calibri" w:hAnsi="Calibri" w:cs="Calibri"/>
              </w:rPr>
              <w:t xml:space="preserve"> House Aged Care Facility (7212)</w:t>
            </w:r>
          </w:p>
        </w:tc>
        <w:tc>
          <w:tcPr>
            <w:tcW w:w="1068" w:type="dxa"/>
            <w:noWrap/>
            <w:vAlign w:val="bottom"/>
          </w:tcPr>
          <w:p w14:paraId="6B1991CE" w14:textId="6C2F570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71</w:t>
            </w:r>
          </w:p>
        </w:tc>
        <w:tc>
          <w:tcPr>
            <w:tcW w:w="1170" w:type="dxa"/>
            <w:noWrap/>
            <w:vAlign w:val="bottom"/>
          </w:tcPr>
          <w:p w14:paraId="4EFB6BD2" w14:textId="6F2B77B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37</w:t>
            </w:r>
          </w:p>
        </w:tc>
        <w:tc>
          <w:tcPr>
            <w:tcW w:w="1258" w:type="dxa"/>
            <w:noWrap/>
            <w:vAlign w:val="bottom"/>
          </w:tcPr>
          <w:p w14:paraId="1E6424FE" w14:textId="719DB51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18</w:t>
            </w:r>
          </w:p>
        </w:tc>
        <w:tc>
          <w:tcPr>
            <w:tcW w:w="777" w:type="dxa"/>
            <w:noWrap/>
            <w:vAlign w:val="bottom"/>
          </w:tcPr>
          <w:p w14:paraId="02EBE59D" w14:textId="4A3A654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34</w:t>
            </w:r>
          </w:p>
        </w:tc>
        <w:tc>
          <w:tcPr>
            <w:tcW w:w="1205" w:type="dxa"/>
            <w:noWrap/>
            <w:vAlign w:val="bottom"/>
          </w:tcPr>
          <w:p w14:paraId="2ED47A7F" w14:textId="3D4BB70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34</w:t>
            </w:r>
          </w:p>
        </w:tc>
        <w:tc>
          <w:tcPr>
            <w:tcW w:w="1235" w:type="dxa"/>
            <w:noWrap/>
            <w:vAlign w:val="bottom"/>
          </w:tcPr>
          <w:p w14:paraId="286C3867" w14:textId="1CBA1CE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19</w:t>
            </w:r>
          </w:p>
        </w:tc>
        <w:tc>
          <w:tcPr>
            <w:tcW w:w="1258" w:type="dxa"/>
            <w:noWrap/>
            <w:vAlign w:val="center"/>
          </w:tcPr>
          <w:p w14:paraId="5ABC7EDD" w14:textId="2AF49A9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D21626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523DD14B" w:rsidR="00693BBD" w:rsidRPr="00DE7490" w:rsidRDefault="00693BBD" w:rsidP="00693BBD">
            <w:pPr>
              <w:widowControl/>
              <w:jc w:val="center"/>
              <w:rPr>
                <w:rFonts w:ascii="Calibri" w:hAnsi="Calibri"/>
              </w:rPr>
            </w:pPr>
            <w:r w:rsidRPr="00DE7490">
              <w:rPr>
                <w:rFonts w:ascii="Calibri" w:hAnsi="Calibri" w:cs="Calibri"/>
              </w:rPr>
              <w:t>8</w:t>
            </w:r>
          </w:p>
        </w:tc>
        <w:tc>
          <w:tcPr>
            <w:tcW w:w="930" w:type="dxa"/>
            <w:noWrap/>
            <w:vAlign w:val="bottom"/>
          </w:tcPr>
          <w:p w14:paraId="116A24D3" w14:textId="54CADE0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30135D37" w14:textId="05B4FA4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Ashwood Residential Care Service</w:t>
            </w:r>
          </w:p>
        </w:tc>
        <w:tc>
          <w:tcPr>
            <w:tcW w:w="1068" w:type="dxa"/>
            <w:noWrap/>
            <w:vAlign w:val="bottom"/>
          </w:tcPr>
          <w:p w14:paraId="71EBC10C" w14:textId="0AF33F8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7C59E0CB" w14:textId="30D9ED6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1F11BA45" w14:textId="337622F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623998D" w14:textId="5628830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1EC65758" w14:textId="6B374B7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3A118962" w14:textId="4357806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DD05A34" w14:textId="0EE5DDA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05B1AD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2C8C0098" w:rsidR="00693BBD" w:rsidRPr="00DE7490" w:rsidRDefault="00693BBD" w:rsidP="00693BBD">
            <w:pPr>
              <w:widowControl/>
              <w:jc w:val="center"/>
              <w:rPr>
                <w:rFonts w:ascii="Calibri" w:hAnsi="Calibri"/>
              </w:rPr>
            </w:pPr>
            <w:r w:rsidRPr="00DE7490">
              <w:rPr>
                <w:rFonts w:ascii="Calibri" w:hAnsi="Calibri" w:cs="Calibri"/>
              </w:rPr>
              <w:t>9</w:t>
            </w:r>
          </w:p>
        </w:tc>
        <w:tc>
          <w:tcPr>
            <w:tcW w:w="930" w:type="dxa"/>
            <w:noWrap/>
            <w:vAlign w:val="bottom"/>
          </w:tcPr>
          <w:p w14:paraId="11773BA5" w14:textId="4AE3CDF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2637E4E3" w14:textId="2060F10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Bankstown Terrace Care </w:t>
            </w:r>
            <w:proofErr w:type="gramStart"/>
            <w:r w:rsidRPr="00DE7490">
              <w:rPr>
                <w:rFonts w:ascii="Calibri" w:hAnsi="Calibri" w:cs="Calibri"/>
              </w:rPr>
              <w:t>Community  (</w:t>
            </w:r>
            <w:proofErr w:type="gramEnd"/>
            <w:r w:rsidRPr="00DE7490">
              <w:rPr>
                <w:rFonts w:ascii="Calibri" w:hAnsi="Calibri" w:cs="Calibri"/>
              </w:rPr>
              <w:t>22846)</w:t>
            </w:r>
          </w:p>
        </w:tc>
        <w:tc>
          <w:tcPr>
            <w:tcW w:w="1068" w:type="dxa"/>
            <w:noWrap/>
            <w:vAlign w:val="bottom"/>
          </w:tcPr>
          <w:p w14:paraId="495497EE" w14:textId="420BFFF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1170" w:type="dxa"/>
            <w:noWrap/>
            <w:vAlign w:val="bottom"/>
          </w:tcPr>
          <w:p w14:paraId="4D555988" w14:textId="6166D5A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58" w:type="dxa"/>
            <w:noWrap/>
            <w:vAlign w:val="bottom"/>
          </w:tcPr>
          <w:p w14:paraId="5E58889A" w14:textId="411F79B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57D5FC1" w14:textId="6F8CC8E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35CF207E" w14:textId="07042FF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35" w:type="dxa"/>
            <w:noWrap/>
            <w:vAlign w:val="bottom"/>
          </w:tcPr>
          <w:p w14:paraId="661E5025" w14:textId="46B00B4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58" w:type="dxa"/>
            <w:noWrap/>
            <w:vAlign w:val="center"/>
          </w:tcPr>
          <w:p w14:paraId="33F59B7F" w14:textId="6AADEE7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0F6132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15B8DACC" w:rsidR="00693BBD" w:rsidRPr="00DE7490" w:rsidRDefault="00693BBD" w:rsidP="00693BBD">
            <w:pPr>
              <w:widowControl/>
              <w:jc w:val="center"/>
              <w:rPr>
                <w:rFonts w:ascii="Calibri" w:hAnsi="Calibri"/>
              </w:rPr>
            </w:pPr>
            <w:r w:rsidRPr="00DE7490">
              <w:rPr>
                <w:rFonts w:ascii="Calibri" w:hAnsi="Calibri" w:cs="Calibri"/>
              </w:rPr>
              <w:lastRenderedPageBreak/>
              <w:t>10</w:t>
            </w:r>
          </w:p>
        </w:tc>
        <w:tc>
          <w:tcPr>
            <w:tcW w:w="930" w:type="dxa"/>
            <w:noWrap/>
            <w:vAlign w:val="bottom"/>
          </w:tcPr>
          <w:p w14:paraId="39F88D7E" w14:textId="27BB51F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0F58F49E" w14:textId="58451EC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Bankstown Terrace Care Community (Second outbreak) (22846)</w:t>
            </w:r>
          </w:p>
        </w:tc>
        <w:tc>
          <w:tcPr>
            <w:tcW w:w="1068" w:type="dxa"/>
            <w:noWrap/>
            <w:vAlign w:val="bottom"/>
          </w:tcPr>
          <w:p w14:paraId="62ACFCB5" w14:textId="6EBA267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21678525" w14:textId="76624DD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1B6BAAAB" w14:textId="3451FEC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C7F2DE1" w14:textId="48A752D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060FB65B" w14:textId="5621A6F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23D37B94" w14:textId="640F600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0338B14A" w14:textId="3CE3772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B68B3D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16256506" w:rsidR="00693BBD" w:rsidRPr="00DE7490" w:rsidRDefault="00693BBD" w:rsidP="00693BBD">
            <w:pPr>
              <w:widowControl/>
              <w:jc w:val="center"/>
              <w:rPr>
                <w:rFonts w:ascii="Calibri" w:hAnsi="Calibri"/>
              </w:rPr>
            </w:pPr>
            <w:r w:rsidRPr="00DE7490">
              <w:rPr>
                <w:rFonts w:ascii="Calibri" w:hAnsi="Calibri" w:cs="Calibri"/>
              </w:rPr>
              <w:t>11</w:t>
            </w:r>
          </w:p>
        </w:tc>
        <w:tc>
          <w:tcPr>
            <w:tcW w:w="930" w:type="dxa"/>
            <w:noWrap/>
            <w:vAlign w:val="bottom"/>
          </w:tcPr>
          <w:p w14:paraId="1088BD3D" w14:textId="6A84736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68D07D56" w14:textId="764B8530"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Beechwood Aged Care</w:t>
            </w:r>
          </w:p>
        </w:tc>
        <w:tc>
          <w:tcPr>
            <w:tcW w:w="1068" w:type="dxa"/>
            <w:noWrap/>
            <w:vAlign w:val="bottom"/>
          </w:tcPr>
          <w:p w14:paraId="21654494" w14:textId="4A4175A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28</w:t>
            </w:r>
          </w:p>
        </w:tc>
        <w:tc>
          <w:tcPr>
            <w:tcW w:w="1170" w:type="dxa"/>
            <w:noWrap/>
            <w:vAlign w:val="bottom"/>
          </w:tcPr>
          <w:p w14:paraId="4504B0AA" w14:textId="4C4C55C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24</w:t>
            </w:r>
          </w:p>
        </w:tc>
        <w:tc>
          <w:tcPr>
            <w:tcW w:w="1258" w:type="dxa"/>
            <w:noWrap/>
            <w:vAlign w:val="bottom"/>
          </w:tcPr>
          <w:p w14:paraId="5FFA4DDC" w14:textId="2783644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2089E48A" w14:textId="76AB898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05" w:type="dxa"/>
            <w:noWrap/>
            <w:vAlign w:val="bottom"/>
          </w:tcPr>
          <w:p w14:paraId="65114006" w14:textId="2DC7082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61D2015E" w14:textId="4790CEC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258" w:type="dxa"/>
            <w:noWrap/>
            <w:vAlign w:val="center"/>
          </w:tcPr>
          <w:p w14:paraId="508B4F29" w14:textId="1958B55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C0AC2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515D36CD" w:rsidR="00693BBD" w:rsidRPr="00DE7490" w:rsidRDefault="00693BBD" w:rsidP="00693BBD">
            <w:pPr>
              <w:widowControl/>
              <w:jc w:val="center"/>
              <w:rPr>
                <w:rFonts w:ascii="Calibri" w:hAnsi="Calibri"/>
              </w:rPr>
            </w:pPr>
            <w:r w:rsidRPr="00DE7490">
              <w:rPr>
                <w:rFonts w:ascii="Calibri" w:hAnsi="Calibri" w:cs="Calibri"/>
              </w:rPr>
              <w:t>12</w:t>
            </w:r>
          </w:p>
        </w:tc>
        <w:tc>
          <w:tcPr>
            <w:tcW w:w="930" w:type="dxa"/>
            <w:noWrap/>
            <w:vAlign w:val="bottom"/>
          </w:tcPr>
          <w:p w14:paraId="6D377A6B" w14:textId="4DD45C6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046059F4" w14:textId="66E91C1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Bernard Chan Nursing Home</w:t>
            </w:r>
          </w:p>
        </w:tc>
        <w:tc>
          <w:tcPr>
            <w:tcW w:w="1068" w:type="dxa"/>
            <w:noWrap/>
            <w:vAlign w:val="bottom"/>
          </w:tcPr>
          <w:p w14:paraId="7F679B83" w14:textId="17E7FE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44C5E16F" w14:textId="3A2E1F2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76662814" w14:textId="166EF77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481C6F6A" w14:textId="3A17415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05EB21EF" w14:textId="2933065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28817AEF" w14:textId="25871FF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0A55E3A4" w14:textId="7B0DE58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5C76CE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60B1F" w14:textId="6FB47293" w:rsidR="00693BBD" w:rsidRPr="00DE7490" w:rsidRDefault="00693BBD" w:rsidP="00693BBD">
            <w:pPr>
              <w:widowControl/>
              <w:jc w:val="center"/>
              <w:rPr>
                <w:rFonts w:ascii="Calibri" w:hAnsi="Calibri" w:cs="Calibri"/>
              </w:rPr>
            </w:pPr>
            <w:r w:rsidRPr="00DE7490">
              <w:rPr>
                <w:rFonts w:ascii="Calibri" w:hAnsi="Calibri" w:cs="Calibri"/>
              </w:rPr>
              <w:t>13</w:t>
            </w:r>
          </w:p>
        </w:tc>
        <w:tc>
          <w:tcPr>
            <w:tcW w:w="930" w:type="dxa"/>
            <w:noWrap/>
            <w:vAlign w:val="bottom"/>
          </w:tcPr>
          <w:p w14:paraId="4A156D51" w14:textId="2023D30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330F9A16" w14:textId="304EC6E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Blacktown Terrace (second outbreak)</w:t>
            </w:r>
          </w:p>
        </w:tc>
        <w:tc>
          <w:tcPr>
            <w:tcW w:w="1068" w:type="dxa"/>
            <w:noWrap/>
            <w:vAlign w:val="bottom"/>
          </w:tcPr>
          <w:p w14:paraId="789719C7" w14:textId="511D9A1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9</w:t>
            </w:r>
          </w:p>
        </w:tc>
        <w:tc>
          <w:tcPr>
            <w:tcW w:w="1170" w:type="dxa"/>
            <w:noWrap/>
            <w:vAlign w:val="bottom"/>
          </w:tcPr>
          <w:p w14:paraId="57C4D4B0" w14:textId="42588F9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9</w:t>
            </w:r>
          </w:p>
        </w:tc>
        <w:tc>
          <w:tcPr>
            <w:tcW w:w="1258" w:type="dxa"/>
            <w:noWrap/>
            <w:vAlign w:val="bottom"/>
          </w:tcPr>
          <w:p w14:paraId="35204545" w14:textId="256B4D3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320E4009" w14:textId="6E81995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05" w:type="dxa"/>
            <w:noWrap/>
            <w:vAlign w:val="bottom"/>
          </w:tcPr>
          <w:p w14:paraId="67BB562F" w14:textId="38F9FCC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18E63CC4" w14:textId="5844868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53B5F010" w14:textId="37B26FE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241E2DF0" w:rsidR="00693BBD" w:rsidRPr="00DE7490" w:rsidRDefault="00693BBD" w:rsidP="00693BBD">
            <w:pPr>
              <w:widowControl/>
              <w:jc w:val="center"/>
              <w:rPr>
                <w:rFonts w:ascii="Calibri" w:hAnsi="Calibri"/>
              </w:rPr>
            </w:pPr>
            <w:r w:rsidRPr="00DE7490">
              <w:rPr>
                <w:rFonts w:ascii="Calibri" w:hAnsi="Calibri" w:cs="Calibri"/>
              </w:rPr>
              <w:t>14</w:t>
            </w:r>
          </w:p>
        </w:tc>
        <w:tc>
          <w:tcPr>
            <w:tcW w:w="930" w:type="dxa"/>
            <w:noWrap/>
            <w:vAlign w:val="bottom"/>
          </w:tcPr>
          <w:p w14:paraId="21CD5733" w14:textId="503C6A2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5D96FE3E" w14:textId="38C1A05B"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Bupa Clemton Park (19334)</w:t>
            </w:r>
          </w:p>
        </w:tc>
        <w:tc>
          <w:tcPr>
            <w:tcW w:w="1068" w:type="dxa"/>
            <w:noWrap/>
            <w:vAlign w:val="bottom"/>
          </w:tcPr>
          <w:p w14:paraId="04A46BA4" w14:textId="7731876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32C22142" w14:textId="4223FA5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bottom"/>
          </w:tcPr>
          <w:p w14:paraId="5C82C109" w14:textId="7947D4E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F344ADE" w14:textId="53BFF1C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3428DCE6" w14:textId="05AAE79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EAF2A84" w14:textId="08842BB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0FEBDF4" w14:textId="518E798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6C649222" w:rsidR="00693BBD" w:rsidRPr="00DE7490" w:rsidRDefault="00693BBD" w:rsidP="00693BBD">
            <w:pPr>
              <w:widowControl/>
              <w:jc w:val="center"/>
              <w:rPr>
                <w:rFonts w:ascii="Calibri" w:hAnsi="Calibri"/>
              </w:rPr>
            </w:pPr>
            <w:r w:rsidRPr="00DE7490">
              <w:rPr>
                <w:rFonts w:ascii="Calibri" w:hAnsi="Calibri" w:cs="Calibri"/>
              </w:rPr>
              <w:t>15</w:t>
            </w:r>
          </w:p>
        </w:tc>
        <w:tc>
          <w:tcPr>
            <w:tcW w:w="930" w:type="dxa"/>
            <w:noWrap/>
            <w:vAlign w:val="bottom"/>
          </w:tcPr>
          <w:p w14:paraId="7FE5102A" w14:textId="5EC74FF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11AA1B2A" w14:textId="4829390D"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Casa Mia Aged Care Centre Second Outbreak (923)</w:t>
            </w:r>
          </w:p>
        </w:tc>
        <w:tc>
          <w:tcPr>
            <w:tcW w:w="1068" w:type="dxa"/>
            <w:noWrap/>
            <w:vAlign w:val="bottom"/>
          </w:tcPr>
          <w:p w14:paraId="45E0D022" w14:textId="0670948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5C9D72D4" w14:textId="3FFB25F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1F4B1DFD" w14:textId="66EFBEC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FCA26C3" w14:textId="1BB5EE9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293DD4FE" w14:textId="570EB91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4420D90F" w14:textId="6ADFE21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3B33E48C" w14:textId="7906431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65E0978B" w:rsidR="00693BBD" w:rsidRPr="00DE7490" w:rsidRDefault="00693BBD" w:rsidP="00693BBD">
            <w:pPr>
              <w:widowControl/>
              <w:jc w:val="center"/>
              <w:rPr>
                <w:rFonts w:ascii="Calibri" w:hAnsi="Calibri"/>
              </w:rPr>
            </w:pPr>
            <w:r w:rsidRPr="00DE7490">
              <w:rPr>
                <w:rFonts w:ascii="Calibri" w:hAnsi="Calibri" w:cs="Calibri"/>
              </w:rPr>
              <w:t>16</w:t>
            </w:r>
          </w:p>
        </w:tc>
        <w:tc>
          <w:tcPr>
            <w:tcW w:w="930" w:type="dxa"/>
            <w:noWrap/>
            <w:vAlign w:val="bottom"/>
          </w:tcPr>
          <w:p w14:paraId="4297F8B0" w14:textId="0623C7A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5B2C4124" w14:textId="30B7DAF1"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Catholic Care Holy Spirit, Dubbo</w:t>
            </w:r>
          </w:p>
        </w:tc>
        <w:tc>
          <w:tcPr>
            <w:tcW w:w="1068" w:type="dxa"/>
            <w:noWrap/>
            <w:vAlign w:val="bottom"/>
          </w:tcPr>
          <w:p w14:paraId="4BCBEDAD" w14:textId="185725B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17</w:t>
            </w:r>
          </w:p>
        </w:tc>
        <w:tc>
          <w:tcPr>
            <w:tcW w:w="1170" w:type="dxa"/>
            <w:noWrap/>
            <w:vAlign w:val="bottom"/>
          </w:tcPr>
          <w:p w14:paraId="6969D964" w14:textId="624EE7B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12</w:t>
            </w:r>
          </w:p>
        </w:tc>
        <w:tc>
          <w:tcPr>
            <w:tcW w:w="1258" w:type="dxa"/>
            <w:noWrap/>
            <w:vAlign w:val="bottom"/>
          </w:tcPr>
          <w:p w14:paraId="1CC5BF7A" w14:textId="18B6DCF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94F5F3E" w14:textId="48D73BA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2505C902" w14:textId="0ED389B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69FD1263" w14:textId="0B796F0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center"/>
          </w:tcPr>
          <w:p w14:paraId="2CB756CD" w14:textId="0002D94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6D68897D" w:rsidR="00693BBD" w:rsidRPr="00DE7490" w:rsidRDefault="00693BBD" w:rsidP="00693BBD">
            <w:pPr>
              <w:widowControl/>
              <w:jc w:val="center"/>
              <w:rPr>
                <w:rFonts w:ascii="Calibri" w:hAnsi="Calibri"/>
              </w:rPr>
            </w:pPr>
            <w:r w:rsidRPr="00DE7490">
              <w:rPr>
                <w:rFonts w:ascii="Calibri" w:hAnsi="Calibri" w:cs="Calibri"/>
              </w:rPr>
              <w:t>17</w:t>
            </w:r>
          </w:p>
        </w:tc>
        <w:tc>
          <w:tcPr>
            <w:tcW w:w="930" w:type="dxa"/>
            <w:noWrap/>
            <w:vAlign w:val="bottom"/>
          </w:tcPr>
          <w:p w14:paraId="4A800FEA" w14:textId="778C6A6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2DEF5DEC" w14:textId="6985E17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 xml:space="preserve">Catholic Healthcare St Mary’s Villa, Dubbo </w:t>
            </w:r>
          </w:p>
        </w:tc>
        <w:tc>
          <w:tcPr>
            <w:tcW w:w="1068" w:type="dxa"/>
            <w:noWrap/>
            <w:vAlign w:val="bottom"/>
          </w:tcPr>
          <w:p w14:paraId="52F2FF60" w14:textId="5027206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21</w:t>
            </w:r>
          </w:p>
        </w:tc>
        <w:tc>
          <w:tcPr>
            <w:tcW w:w="1170" w:type="dxa"/>
            <w:noWrap/>
            <w:vAlign w:val="bottom"/>
          </w:tcPr>
          <w:p w14:paraId="4F3BDB25" w14:textId="081282D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16</w:t>
            </w:r>
          </w:p>
        </w:tc>
        <w:tc>
          <w:tcPr>
            <w:tcW w:w="1258" w:type="dxa"/>
            <w:noWrap/>
            <w:vAlign w:val="bottom"/>
          </w:tcPr>
          <w:p w14:paraId="4652E90B" w14:textId="54D5CE7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75C31339" w14:textId="295E95C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5</w:t>
            </w:r>
          </w:p>
        </w:tc>
        <w:tc>
          <w:tcPr>
            <w:tcW w:w="1205" w:type="dxa"/>
            <w:noWrap/>
            <w:vAlign w:val="bottom"/>
          </w:tcPr>
          <w:p w14:paraId="57C575CE" w14:textId="2CA4D85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4D4542AA" w14:textId="6800422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4</w:t>
            </w:r>
          </w:p>
        </w:tc>
        <w:tc>
          <w:tcPr>
            <w:tcW w:w="1258" w:type="dxa"/>
            <w:noWrap/>
            <w:vAlign w:val="center"/>
          </w:tcPr>
          <w:p w14:paraId="751B63FF" w14:textId="624BC22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72E5C3F9" w:rsidR="00693BBD" w:rsidRPr="00DE7490" w:rsidRDefault="00693BBD" w:rsidP="00693BBD">
            <w:pPr>
              <w:widowControl/>
              <w:jc w:val="center"/>
              <w:rPr>
                <w:rFonts w:ascii="Calibri" w:hAnsi="Calibri"/>
              </w:rPr>
            </w:pPr>
            <w:r w:rsidRPr="00DE7490">
              <w:rPr>
                <w:rFonts w:ascii="Calibri" w:hAnsi="Calibri" w:cs="Calibri"/>
              </w:rPr>
              <w:t>18</w:t>
            </w:r>
          </w:p>
        </w:tc>
        <w:tc>
          <w:tcPr>
            <w:tcW w:w="930" w:type="dxa"/>
            <w:noWrap/>
            <w:vAlign w:val="bottom"/>
          </w:tcPr>
          <w:p w14:paraId="24118B19" w14:textId="28E6A6C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5011F5AE" w14:textId="3F36C44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Courtlands</w:t>
            </w:r>
            <w:proofErr w:type="spellEnd"/>
            <w:r w:rsidRPr="00DE7490">
              <w:rPr>
                <w:rFonts w:ascii="Calibri" w:hAnsi="Calibri" w:cs="Calibri"/>
              </w:rPr>
              <w:t xml:space="preserve"> Aged Care Facility</w:t>
            </w:r>
          </w:p>
        </w:tc>
        <w:tc>
          <w:tcPr>
            <w:tcW w:w="1068" w:type="dxa"/>
            <w:noWrap/>
            <w:vAlign w:val="bottom"/>
          </w:tcPr>
          <w:p w14:paraId="5C0AE582" w14:textId="3315ED9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29138924" w14:textId="6B49242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6D80E68B" w14:textId="44051C7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51952BE" w14:textId="54F66AF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3787FA65" w14:textId="2D38DAB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769DD772" w14:textId="3127341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05F19B1" w14:textId="02661AC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48F22CD5" w:rsidR="00693BBD" w:rsidRPr="00DE7490" w:rsidRDefault="00693BBD" w:rsidP="00693BBD">
            <w:pPr>
              <w:widowControl/>
              <w:jc w:val="center"/>
              <w:rPr>
                <w:rFonts w:ascii="Calibri" w:hAnsi="Calibri"/>
              </w:rPr>
            </w:pPr>
            <w:r w:rsidRPr="00DE7490">
              <w:rPr>
                <w:rFonts w:ascii="Calibri" w:hAnsi="Calibri" w:cs="Calibri"/>
              </w:rPr>
              <w:t>19</w:t>
            </w:r>
          </w:p>
        </w:tc>
        <w:tc>
          <w:tcPr>
            <w:tcW w:w="930" w:type="dxa"/>
            <w:noWrap/>
            <w:vAlign w:val="bottom"/>
          </w:tcPr>
          <w:p w14:paraId="4D4D2A88" w14:textId="5340BC9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246572FB" w14:textId="4CF3E9EF"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Dorothy Henderson Lodge, </w:t>
            </w:r>
            <w:proofErr w:type="spellStart"/>
            <w:r w:rsidRPr="00DE7490">
              <w:rPr>
                <w:rFonts w:ascii="Calibri" w:hAnsi="Calibri" w:cs="Calibri"/>
              </w:rPr>
              <w:t>BaptistCare</w:t>
            </w:r>
            <w:proofErr w:type="spellEnd"/>
            <w:r w:rsidRPr="00DE7490">
              <w:rPr>
                <w:rFonts w:ascii="Calibri" w:hAnsi="Calibri" w:cs="Calibri"/>
              </w:rPr>
              <w:t xml:space="preserve"> (305)</w:t>
            </w:r>
          </w:p>
        </w:tc>
        <w:tc>
          <w:tcPr>
            <w:tcW w:w="1068" w:type="dxa"/>
            <w:noWrap/>
            <w:vAlign w:val="bottom"/>
          </w:tcPr>
          <w:p w14:paraId="62F8DD46" w14:textId="446244C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1170" w:type="dxa"/>
            <w:noWrap/>
            <w:vAlign w:val="bottom"/>
          </w:tcPr>
          <w:p w14:paraId="004DBB52" w14:textId="08F6313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17</w:t>
            </w:r>
          </w:p>
        </w:tc>
        <w:tc>
          <w:tcPr>
            <w:tcW w:w="1258" w:type="dxa"/>
            <w:noWrap/>
            <w:vAlign w:val="bottom"/>
          </w:tcPr>
          <w:p w14:paraId="4117FA0D" w14:textId="67C9A13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11</w:t>
            </w:r>
          </w:p>
        </w:tc>
        <w:tc>
          <w:tcPr>
            <w:tcW w:w="777" w:type="dxa"/>
            <w:noWrap/>
            <w:vAlign w:val="bottom"/>
          </w:tcPr>
          <w:p w14:paraId="4FE0A694" w14:textId="3D3A2C8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78636C88" w14:textId="7BCAC1F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35" w:type="dxa"/>
            <w:noWrap/>
            <w:vAlign w:val="bottom"/>
          </w:tcPr>
          <w:p w14:paraId="19478569" w14:textId="2C80A7F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1258" w:type="dxa"/>
            <w:noWrap/>
            <w:vAlign w:val="center"/>
          </w:tcPr>
          <w:p w14:paraId="67D5C51D" w14:textId="4882DE1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05F7BED8" w:rsidR="00693BBD" w:rsidRPr="00DE7490" w:rsidRDefault="00693BBD" w:rsidP="00693BBD">
            <w:pPr>
              <w:widowControl/>
              <w:jc w:val="center"/>
              <w:rPr>
                <w:rFonts w:ascii="Calibri" w:hAnsi="Calibri"/>
              </w:rPr>
            </w:pPr>
            <w:r w:rsidRPr="00DE7490">
              <w:rPr>
                <w:rFonts w:ascii="Calibri" w:hAnsi="Calibri" w:cs="Calibri"/>
              </w:rPr>
              <w:t>20</w:t>
            </w:r>
          </w:p>
        </w:tc>
        <w:tc>
          <w:tcPr>
            <w:tcW w:w="930" w:type="dxa"/>
            <w:noWrap/>
            <w:vAlign w:val="bottom"/>
          </w:tcPr>
          <w:p w14:paraId="58C602DF" w14:textId="673649B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3F6903A6" w14:textId="4CD88F8B"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Frank and Jess Kennett Home</w:t>
            </w:r>
          </w:p>
        </w:tc>
        <w:tc>
          <w:tcPr>
            <w:tcW w:w="1068" w:type="dxa"/>
            <w:noWrap/>
            <w:vAlign w:val="bottom"/>
          </w:tcPr>
          <w:p w14:paraId="3ABDBA97" w14:textId="2B07A9F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1BAC110B" w14:textId="600FC30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331692D6" w14:textId="57BA48D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40BEC4B" w14:textId="2088999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5874B6D6" w14:textId="33795F5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097156C" w14:textId="524B87D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0F1D965F" w14:textId="4020C75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0533A154" w:rsidR="00693BBD" w:rsidRPr="00DE7490" w:rsidRDefault="00693BBD" w:rsidP="00693BBD">
            <w:pPr>
              <w:widowControl/>
              <w:jc w:val="center"/>
              <w:rPr>
                <w:rFonts w:ascii="Calibri" w:hAnsi="Calibri"/>
              </w:rPr>
            </w:pPr>
            <w:r w:rsidRPr="00DE7490">
              <w:rPr>
                <w:rFonts w:ascii="Calibri" w:hAnsi="Calibri" w:cs="Calibri"/>
              </w:rPr>
              <w:t>21</w:t>
            </w:r>
          </w:p>
        </w:tc>
        <w:tc>
          <w:tcPr>
            <w:tcW w:w="930" w:type="dxa"/>
            <w:noWrap/>
            <w:vAlign w:val="bottom"/>
          </w:tcPr>
          <w:p w14:paraId="23B8E8DA" w14:textId="7D417DD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07C9A7B9" w14:textId="6099064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Frederic House</w:t>
            </w:r>
          </w:p>
        </w:tc>
        <w:tc>
          <w:tcPr>
            <w:tcW w:w="1068" w:type="dxa"/>
            <w:noWrap/>
            <w:vAlign w:val="bottom"/>
          </w:tcPr>
          <w:p w14:paraId="5E342458" w14:textId="6992065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26</w:t>
            </w:r>
          </w:p>
        </w:tc>
        <w:tc>
          <w:tcPr>
            <w:tcW w:w="1170" w:type="dxa"/>
            <w:noWrap/>
            <w:vAlign w:val="bottom"/>
          </w:tcPr>
          <w:p w14:paraId="11633065" w14:textId="220A14D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18</w:t>
            </w:r>
          </w:p>
        </w:tc>
        <w:tc>
          <w:tcPr>
            <w:tcW w:w="1258" w:type="dxa"/>
            <w:noWrap/>
            <w:vAlign w:val="bottom"/>
          </w:tcPr>
          <w:p w14:paraId="25443FCD" w14:textId="1856A17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46505C49" w14:textId="1F0C067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8</w:t>
            </w:r>
          </w:p>
        </w:tc>
        <w:tc>
          <w:tcPr>
            <w:tcW w:w="1205" w:type="dxa"/>
            <w:noWrap/>
            <w:vAlign w:val="bottom"/>
          </w:tcPr>
          <w:p w14:paraId="13F13AEF" w14:textId="5114068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286E9135" w14:textId="391D061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58" w:type="dxa"/>
            <w:noWrap/>
            <w:vAlign w:val="center"/>
          </w:tcPr>
          <w:p w14:paraId="34C56271" w14:textId="43B495F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086ABB42" w:rsidR="00693BBD" w:rsidRPr="00DE7490" w:rsidRDefault="00693BBD" w:rsidP="00693BBD">
            <w:pPr>
              <w:widowControl/>
              <w:jc w:val="center"/>
              <w:rPr>
                <w:rFonts w:ascii="Calibri" w:hAnsi="Calibri"/>
              </w:rPr>
            </w:pPr>
            <w:r w:rsidRPr="00DE7490">
              <w:rPr>
                <w:rFonts w:ascii="Calibri" w:hAnsi="Calibri" w:cs="Calibri"/>
              </w:rPr>
              <w:t>22</w:t>
            </w:r>
          </w:p>
        </w:tc>
        <w:tc>
          <w:tcPr>
            <w:tcW w:w="930" w:type="dxa"/>
            <w:noWrap/>
            <w:vAlign w:val="bottom"/>
          </w:tcPr>
          <w:p w14:paraId="7CE300CA" w14:textId="6D97929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2BA24AE8" w14:textId="7A28DE08"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Gallipoli Home (22921)</w:t>
            </w:r>
          </w:p>
        </w:tc>
        <w:tc>
          <w:tcPr>
            <w:tcW w:w="1068" w:type="dxa"/>
            <w:noWrap/>
            <w:vAlign w:val="bottom"/>
          </w:tcPr>
          <w:p w14:paraId="0C207423" w14:textId="0CDAD7D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25</w:t>
            </w:r>
          </w:p>
        </w:tc>
        <w:tc>
          <w:tcPr>
            <w:tcW w:w="1170" w:type="dxa"/>
            <w:noWrap/>
            <w:vAlign w:val="bottom"/>
          </w:tcPr>
          <w:p w14:paraId="54140BA0" w14:textId="4296FB3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20</w:t>
            </w:r>
          </w:p>
        </w:tc>
        <w:tc>
          <w:tcPr>
            <w:tcW w:w="1258" w:type="dxa"/>
            <w:noWrap/>
            <w:vAlign w:val="bottom"/>
          </w:tcPr>
          <w:p w14:paraId="200ED9B6" w14:textId="352F677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777" w:type="dxa"/>
            <w:noWrap/>
            <w:vAlign w:val="bottom"/>
          </w:tcPr>
          <w:p w14:paraId="74C2D3C3" w14:textId="76A0D97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7142C5F7" w14:textId="41E426D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29B184C0" w14:textId="68B3CD7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center"/>
          </w:tcPr>
          <w:p w14:paraId="1A3E8282" w14:textId="54DE3E9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159FF0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1DBFB9" w14:textId="3873AF01" w:rsidR="00693BBD" w:rsidRPr="00DE7490" w:rsidRDefault="00693BBD" w:rsidP="00693BBD">
            <w:pPr>
              <w:widowControl/>
              <w:jc w:val="center"/>
              <w:rPr>
                <w:rFonts w:ascii="Calibri" w:hAnsi="Calibri" w:cs="Calibri"/>
              </w:rPr>
            </w:pPr>
            <w:r w:rsidRPr="00DE7490">
              <w:rPr>
                <w:rFonts w:ascii="Calibri" w:hAnsi="Calibri" w:cs="Calibri"/>
              </w:rPr>
              <w:t>23</w:t>
            </w:r>
          </w:p>
        </w:tc>
        <w:tc>
          <w:tcPr>
            <w:tcW w:w="930" w:type="dxa"/>
            <w:noWrap/>
            <w:vAlign w:val="bottom"/>
          </w:tcPr>
          <w:p w14:paraId="6150D347" w14:textId="62B810C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74C63809" w14:textId="43E5741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Gillawarna</w:t>
            </w:r>
            <w:proofErr w:type="spellEnd"/>
            <w:r w:rsidRPr="00DE7490">
              <w:rPr>
                <w:rFonts w:ascii="Calibri" w:hAnsi="Calibri" w:cs="Calibri"/>
              </w:rPr>
              <w:t xml:space="preserve"> Village (second outbreak)</w:t>
            </w:r>
          </w:p>
        </w:tc>
        <w:tc>
          <w:tcPr>
            <w:tcW w:w="1068" w:type="dxa"/>
            <w:noWrap/>
            <w:vAlign w:val="bottom"/>
          </w:tcPr>
          <w:p w14:paraId="7360AB06" w14:textId="10DEC03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31</w:t>
            </w:r>
          </w:p>
        </w:tc>
        <w:tc>
          <w:tcPr>
            <w:tcW w:w="1170" w:type="dxa"/>
            <w:noWrap/>
            <w:vAlign w:val="bottom"/>
          </w:tcPr>
          <w:p w14:paraId="5E8E0BD3" w14:textId="4199215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26</w:t>
            </w:r>
          </w:p>
        </w:tc>
        <w:tc>
          <w:tcPr>
            <w:tcW w:w="1258" w:type="dxa"/>
            <w:noWrap/>
            <w:vAlign w:val="bottom"/>
          </w:tcPr>
          <w:p w14:paraId="0A68873B" w14:textId="721AD90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7189349" w14:textId="7736425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w:t>
            </w:r>
          </w:p>
        </w:tc>
        <w:tc>
          <w:tcPr>
            <w:tcW w:w="1205" w:type="dxa"/>
            <w:noWrap/>
            <w:vAlign w:val="bottom"/>
          </w:tcPr>
          <w:p w14:paraId="34D741D8" w14:textId="7EAC4DD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4105CBA4" w14:textId="3100101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16623A0F" w14:textId="16AF348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695E19B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288492A6" w:rsidR="00693BBD" w:rsidRPr="00DE7490" w:rsidRDefault="00693BBD" w:rsidP="00693BBD">
            <w:pPr>
              <w:widowControl/>
              <w:jc w:val="center"/>
              <w:rPr>
                <w:rFonts w:ascii="Calibri" w:hAnsi="Calibri"/>
              </w:rPr>
            </w:pPr>
            <w:r w:rsidRPr="00DE7490">
              <w:rPr>
                <w:rFonts w:ascii="Calibri" w:hAnsi="Calibri" w:cs="Calibri"/>
              </w:rPr>
              <w:lastRenderedPageBreak/>
              <w:t>24</w:t>
            </w:r>
          </w:p>
        </w:tc>
        <w:tc>
          <w:tcPr>
            <w:tcW w:w="930" w:type="dxa"/>
            <w:noWrap/>
            <w:vAlign w:val="bottom"/>
          </w:tcPr>
          <w:p w14:paraId="6AA97F78" w14:textId="640FCE1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038C0A6B" w14:textId="018D065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Greenwood Aged Care Normanhurst (886)</w:t>
            </w:r>
          </w:p>
        </w:tc>
        <w:tc>
          <w:tcPr>
            <w:tcW w:w="1068" w:type="dxa"/>
            <w:noWrap/>
            <w:vAlign w:val="bottom"/>
          </w:tcPr>
          <w:p w14:paraId="2E786CF6" w14:textId="1A382ED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7</w:t>
            </w:r>
          </w:p>
        </w:tc>
        <w:tc>
          <w:tcPr>
            <w:tcW w:w="1170" w:type="dxa"/>
            <w:noWrap/>
            <w:vAlign w:val="bottom"/>
          </w:tcPr>
          <w:p w14:paraId="5CF8D4C9" w14:textId="786A9B2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6</w:t>
            </w:r>
          </w:p>
        </w:tc>
        <w:tc>
          <w:tcPr>
            <w:tcW w:w="1258" w:type="dxa"/>
            <w:noWrap/>
            <w:vAlign w:val="bottom"/>
          </w:tcPr>
          <w:p w14:paraId="5107FE6E" w14:textId="2CCF9F8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3AB8B2E1" w14:textId="342779E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w:t>
            </w:r>
          </w:p>
        </w:tc>
        <w:tc>
          <w:tcPr>
            <w:tcW w:w="1205" w:type="dxa"/>
            <w:noWrap/>
            <w:vAlign w:val="bottom"/>
          </w:tcPr>
          <w:p w14:paraId="5AB33150" w14:textId="11D9DEB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2777A028" w14:textId="0232346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3</w:t>
            </w:r>
          </w:p>
        </w:tc>
        <w:tc>
          <w:tcPr>
            <w:tcW w:w="1258" w:type="dxa"/>
            <w:noWrap/>
            <w:vAlign w:val="center"/>
          </w:tcPr>
          <w:p w14:paraId="3347ED0F" w14:textId="61F9D0E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5CA56DB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2E0A3F36" w:rsidR="00693BBD" w:rsidRPr="00DE7490" w:rsidRDefault="00693BBD" w:rsidP="00693BBD">
            <w:pPr>
              <w:widowControl/>
              <w:jc w:val="center"/>
              <w:rPr>
                <w:rFonts w:ascii="Calibri" w:hAnsi="Calibri" w:cs="Calibri"/>
              </w:rPr>
            </w:pPr>
            <w:r w:rsidRPr="00DE7490">
              <w:rPr>
                <w:rFonts w:ascii="Calibri" w:hAnsi="Calibri" w:cs="Calibri"/>
              </w:rPr>
              <w:t>25</w:t>
            </w:r>
          </w:p>
        </w:tc>
        <w:tc>
          <w:tcPr>
            <w:tcW w:w="930" w:type="dxa"/>
            <w:noWrap/>
            <w:vAlign w:val="bottom"/>
          </w:tcPr>
          <w:p w14:paraId="1434B868" w14:textId="2433A67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459335B6" w14:textId="6B4CDB7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 xml:space="preserve">Guildford Nursing </w:t>
            </w:r>
            <w:proofErr w:type="gramStart"/>
            <w:r w:rsidRPr="00DE7490">
              <w:rPr>
                <w:rFonts w:ascii="Calibri" w:hAnsi="Calibri" w:cs="Calibri"/>
              </w:rPr>
              <w:t>Home(</w:t>
            </w:r>
            <w:proofErr w:type="gramEnd"/>
            <w:r w:rsidRPr="00DE7490">
              <w:rPr>
                <w:rFonts w:ascii="Calibri" w:hAnsi="Calibri" w:cs="Calibri"/>
              </w:rPr>
              <w:t>935)</w:t>
            </w:r>
          </w:p>
        </w:tc>
        <w:tc>
          <w:tcPr>
            <w:tcW w:w="1068" w:type="dxa"/>
            <w:noWrap/>
            <w:vAlign w:val="bottom"/>
          </w:tcPr>
          <w:p w14:paraId="3B806F58" w14:textId="7E8BEDE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55</w:t>
            </w:r>
          </w:p>
        </w:tc>
        <w:tc>
          <w:tcPr>
            <w:tcW w:w="1170" w:type="dxa"/>
            <w:noWrap/>
            <w:vAlign w:val="bottom"/>
          </w:tcPr>
          <w:p w14:paraId="493C4FD8" w14:textId="593254A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45</w:t>
            </w:r>
          </w:p>
        </w:tc>
        <w:tc>
          <w:tcPr>
            <w:tcW w:w="1258" w:type="dxa"/>
            <w:noWrap/>
            <w:vAlign w:val="bottom"/>
          </w:tcPr>
          <w:p w14:paraId="29CFF93F" w14:textId="12773A6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A99AF51" w14:textId="059092C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10</w:t>
            </w:r>
          </w:p>
        </w:tc>
        <w:tc>
          <w:tcPr>
            <w:tcW w:w="1205" w:type="dxa"/>
            <w:noWrap/>
            <w:vAlign w:val="bottom"/>
          </w:tcPr>
          <w:p w14:paraId="64E79090" w14:textId="726E06F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2A1D1DC" w14:textId="3384255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w:t>
            </w:r>
          </w:p>
        </w:tc>
        <w:tc>
          <w:tcPr>
            <w:tcW w:w="1258" w:type="dxa"/>
            <w:noWrap/>
            <w:vAlign w:val="center"/>
          </w:tcPr>
          <w:p w14:paraId="34FCADD4" w14:textId="00AB073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992432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4350DDB9" w:rsidR="00693BBD" w:rsidRPr="00DE7490" w:rsidRDefault="00693BBD" w:rsidP="00693BBD">
            <w:pPr>
              <w:widowControl/>
              <w:jc w:val="center"/>
              <w:rPr>
                <w:rFonts w:ascii="Calibri" w:hAnsi="Calibri"/>
              </w:rPr>
            </w:pPr>
            <w:r w:rsidRPr="00DE7490">
              <w:rPr>
                <w:rFonts w:ascii="Calibri" w:hAnsi="Calibri" w:cs="Calibri"/>
              </w:rPr>
              <w:t>26</w:t>
            </w:r>
          </w:p>
        </w:tc>
        <w:tc>
          <w:tcPr>
            <w:tcW w:w="930" w:type="dxa"/>
            <w:noWrap/>
            <w:vAlign w:val="bottom"/>
          </w:tcPr>
          <w:p w14:paraId="11ADB123" w14:textId="3F39483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4F714F3A" w14:textId="0CBAEF2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DE7490">
              <w:rPr>
                <w:rFonts w:ascii="Calibri" w:hAnsi="Calibri" w:cs="Calibri"/>
              </w:rPr>
              <w:t>HammondCare</w:t>
            </w:r>
            <w:proofErr w:type="spellEnd"/>
            <w:r w:rsidRPr="00DE7490">
              <w:rPr>
                <w:rFonts w:ascii="Calibri" w:hAnsi="Calibri" w:cs="Calibri"/>
              </w:rPr>
              <w:t xml:space="preserve"> Bond House, Harding</w:t>
            </w:r>
          </w:p>
        </w:tc>
        <w:tc>
          <w:tcPr>
            <w:tcW w:w="1068" w:type="dxa"/>
            <w:noWrap/>
            <w:vAlign w:val="bottom"/>
          </w:tcPr>
          <w:p w14:paraId="48F930CC" w14:textId="7A75419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3</w:t>
            </w:r>
          </w:p>
        </w:tc>
        <w:tc>
          <w:tcPr>
            <w:tcW w:w="1170" w:type="dxa"/>
            <w:noWrap/>
            <w:vAlign w:val="bottom"/>
          </w:tcPr>
          <w:p w14:paraId="1AD1DBF3" w14:textId="7F6163C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w:t>
            </w:r>
          </w:p>
        </w:tc>
        <w:tc>
          <w:tcPr>
            <w:tcW w:w="1258" w:type="dxa"/>
            <w:noWrap/>
            <w:vAlign w:val="bottom"/>
          </w:tcPr>
          <w:p w14:paraId="7FEFCAF2" w14:textId="54641D8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2D49A5AB" w14:textId="2AC42DF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205" w:type="dxa"/>
            <w:noWrap/>
            <w:vAlign w:val="bottom"/>
          </w:tcPr>
          <w:p w14:paraId="7D655F6B" w14:textId="27F9204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350A84F5" w14:textId="608D625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6F9B72DC" w14:textId="31F6A0E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5BCBE9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6F64289B" w:rsidR="00693BBD" w:rsidRPr="00DE7490" w:rsidRDefault="00693BBD" w:rsidP="00693BBD">
            <w:pPr>
              <w:widowControl/>
              <w:jc w:val="center"/>
              <w:rPr>
                <w:rFonts w:ascii="Calibri" w:hAnsi="Calibri"/>
              </w:rPr>
            </w:pPr>
            <w:r w:rsidRPr="00DE7490">
              <w:rPr>
                <w:rFonts w:ascii="Calibri" w:hAnsi="Calibri" w:cs="Calibri"/>
              </w:rPr>
              <w:t>27</w:t>
            </w:r>
          </w:p>
        </w:tc>
        <w:tc>
          <w:tcPr>
            <w:tcW w:w="930" w:type="dxa"/>
            <w:noWrap/>
            <w:vAlign w:val="bottom"/>
          </w:tcPr>
          <w:p w14:paraId="0631A766" w14:textId="1B5E8FF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39EF9DCA" w14:textId="2DD6FBDA"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Hawkesbury Living Nursing Home (853)</w:t>
            </w:r>
          </w:p>
        </w:tc>
        <w:tc>
          <w:tcPr>
            <w:tcW w:w="1068" w:type="dxa"/>
            <w:noWrap/>
            <w:vAlign w:val="bottom"/>
          </w:tcPr>
          <w:p w14:paraId="38852EE4" w14:textId="2B88B4C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53</w:t>
            </w:r>
          </w:p>
        </w:tc>
        <w:tc>
          <w:tcPr>
            <w:tcW w:w="1170" w:type="dxa"/>
            <w:noWrap/>
            <w:vAlign w:val="bottom"/>
          </w:tcPr>
          <w:p w14:paraId="6864B8DE" w14:textId="368C4DA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40</w:t>
            </w:r>
          </w:p>
        </w:tc>
        <w:tc>
          <w:tcPr>
            <w:tcW w:w="1258" w:type="dxa"/>
            <w:noWrap/>
            <w:vAlign w:val="bottom"/>
          </w:tcPr>
          <w:p w14:paraId="7B1506E5" w14:textId="3F8BAFD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10</w:t>
            </w:r>
          </w:p>
        </w:tc>
        <w:tc>
          <w:tcPr>
            <w:tcW w:w="777" w:type="dxa"/>
            <w:noWrap/>
            <w:vAlign w:val="bottom"/>
          </w:tcPr>
          <w:p w14:paraId="70B66EC2" w14:textId="6CE5E9C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13</w:t>
            </w:r>
          </w:p>
        </w:tc>
        <w:tc>
          <w:tcPr>
            <w:tcW w:w="1205" w:type="dxa"/>
            <w:noWrap/>
            <w:vAlign w:val="bottom"/>
          </w:tcPr>
          <w:p w14:paraId="21C3F427" w14:textId="4B4752B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35" w:type="dxa"/>
            <w:noWrap/>
            <w:vAlign w:val="bottom"/>
          </w:tcPr>
          <w:p w14:paraId="757A3064" w14:textId="0A3DDA7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58" w:type="dxa"/>
            <w:noWrap/>
            <w:vAlign w:val="center"/>
          </w:tcPr>
          <w:p w14:paraId="6B9F5D51" w14:textId="3D9301D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8CB2A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B8C02D" w14:textId="15F45A11" w:rsidR="00693BBD" w:rsidRPr="00DE7490" w:rsidRDefault="00693BBD" w:rsidP="00693BBD">
            <w:pPr>
              <w:widowControl/>
              <w:jc w:val="center"/>
              <w:rPr>
                <w:rFonts w:ascii="Calibri" w:hAnsi="Calibri" w:cs="Calibri"/>
              </w:rPr>
            </w:pPr>
            <w:r w:rsidRPr="00DE7490">
              <w:rPr>
                <w:rFonts w:ascii="Calibri" w:hAnsi="Calibri" w:cs="Calibri"/>
              </w:rPr>
              <w:t>28</w:t>
            </w:r>
          </w:p>
        </w:tc>
        <w:tc>
          <w:tcPr>
            <w:tcW w:w="930" w:type="dxa"/>
            <w:noWrap/>
            <w:vAlign w:val="bottom"/>
          </w:tcPr>
          <w:p w14:paraId="42B16B72" w14:textId="67C4179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2B73B9E0" w14:textId="4BF9E04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IRT </w:t>
            </w:r>
            <w:proofErr w:type="gramStart"/>
            <w:r w:rsidRPr="00DE7490">
              <w:rPr>
                <w:rFonts w:ascii="Calibri" w:hAnsi="Calibri" w:cs="Calibri"/>
              </w:rPr>
              <w:t>Berala  on</w:t>
            </w:r>
            <w:proofErr w:type="gramEnd"/>
            <w:r w:rsidRPr="00DE7490">
              <w:rPr>
                <w:rFonts w:ascii="Calibri" w:hAnsi="Calibri" w:cs="Calibri"/>
              </w:rPr>
              <w:t xml:space="preserve"> the Park</w:t>
            </w:r>
          </w:p>
        </w:tc>
        <w:tc>
          <w:tcPr>
            <w:tcW w:w="1068" w:type="dxa"/>
            <w:noWrap/>
            <w:vAlign w:val="bottom"/>
          </w:tcPr>
          <w:p w14:paraId="11AE8877" w14:textId="4C1D804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6FB5F8A5" w14:textId="22CEC2A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3310D3B8" w14:textId="710EC74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7970466" w14:textId="5F00C31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67908CA0" w14:textId="3B4A305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F6FD295" w14:textId="282D364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6FEE6CA7" w14:textId="762725B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D76F57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7FEE3BF4" w:rsidR="00693BBD" w:rsidRPr="00DE7490" w:rsidRDefault="00693BBD" w:rsidP="00693BBD">
            <w:pPr>
              <w:widowControl/>
              <w:jc w:val="center"/>
              <w:rPr>
                <w:rFonts w:ascii="Calibri" w:hAnsi="Calibri"/>
              </w:rPr>
            </w:pPr>
            <w:r w:rsidRPr="00DE7490">
              <w:rPr>
                <w:rFonts w:ascii="Calibri" w:hAnsi="Calibri" w:cs="Calibri"/>
              </w:rPr>
              <w:t>29</w:t>
            </w:r>
          </w:p>
        </w:tc>
        <w:tc>
          <w:tcPr>
            <w:tcW w:w="930" w:type="dxa"/>
            <w:noWrap/>
            <w:vAlign w:val="bottom"/>
          </w:tcPr>
          <w:p w14:paraId="33ABE0F7" w14:textId="1ED9C5A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63E243B6" w14:textId="24410DF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IRT Tarrawanna</w:t>
            </w:r>
          </w:p>
        </w:tc>
        <w:tc>
          <w:tcPr>
            <w:tcW w:w="1068" w:type="dxa"/>
            <w:noWrap/>
            <w:vAlign w:val="bottom"/>
          </w:tcPr>
          <w:p w14:paraId="7A4C911A" w14:textId="6EC10A3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32</w:t>
            </w:r>
          </w:p>
        </w:tc>
        <w:tc>
          <w:tcPr>
            <w:tcW w:w="1170" w:type="dxa"/>
            <w:noWrap/>
            <w:vAlign w:val="bottom"/>
          </w:tcPr>
          <w:p w14:paraId="6667998A" w14:textId="7EB242E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26</w:t>
            </w:r>
          </w:p>
        </w:tc>
        <w:tc>
          <w:tcPr>
            <w:tcW w:w="1258" w:type="dxa"/>
            <w:noWrap/>
            <w:vAlign w:val="bottom"/>
          </w:tcPr>
          <w:p w14:paraId="2F7A3028" w14:textId="17BED25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16</w:t>
            </w:r>
          </w:p>
        </w:tc>
        <w:tc>
          <w:tcPr>
            <w:tcW w:w="777" w:type="dxa"/>
            <w:noWrap/>
            <w:vAlign w:val="bottom"/>
          </w:tcPr>
          <w:p w14:paraId="7D962D05" w14:textId="0E99509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1205" w:type="dxa"/>
            <w:noWrap/>
            <w:vAlign w:val="bottom"/>
          </w:tcPr>
          <w:p w14:paraId="054A0564" w14:textId="3354F18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03BD8873" w14:textId="37C6C88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58" w:type="dxa"/>
            <w:noWrap/>
            <w:vAlign w:val="center"/>
          </w:tcPr>
          <w:p w14:paraId="19286352" w14:textId="3F214CC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60204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2DF0ACD3" w:rsidR="00693BBD" w:rsidRPr="00DE7490" w:rsidRDefault="00693BBD" w:rsidP="00693BBD">
            <w:pPr>
              <w:widowControl/>
              <w:jc w:val="center"/>
              <w:rPr>
                <w:rFonts w:ascii="Calibri" w:hAnsi="Calibri" w:cs="Calibri"/>
              </w:rPr>
            </w:pPr>
            <w:r w:rsidRPr="00DE7490">
              <w:rPr>
                <w:rFonts w:ascii="Calibri" w:hAnsi="Calibri" w:cs="Calibri"/>
              </w:rPr>
              <w:t>30</w:t>
            </w:r>
          </w:p>
        </w:tc>
        <w:tc>
          <w:tcPr>
            <w:tcW w:w="930" w:type="dxa"/>
            <w:noWrap/>
            <w:vAlign w:val="bottom"/>
          </w:tcPr>
          <w:p w14:paraId="3C77FC1C" w14:textId="274E118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620F9443" w14:textId="77655DF8"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Japara </w:t>
            </w:r>
            <w:proofErr w:type="spellStart"/>
            <w:r w:rsidRPr="00DE7490">
              <w:rPr>
                <w:rFonts w:ascii="Calibri" w:hAnsi="Calibri" w:cs="Calibri"/>
              </w:rPr>
              <w:t>Corymbia</w:t>
            </w:r>
            <w:proofErr w:type="spellEnd"/>
            <w:r w:rsidRPr="00DE7490">
              <w:rPr>
                <w:rFonts w:ascii="Calibri" w:hAnsi="Calibri" w:cs="Calibri"/>
              </w:rPr>
              <w:t xml:space="preserve"> (27611)</w:t>
            </w:r>
          </w:p>
        </w:tc>
        <w:tc>
          <w:tcPr>
            <w:tcW w:w="1068" w:type="dxa"/>
            <w:noWrap/>
            <w:vAlign w:val="bottom"/>
          </w:tcPr>
          <w:p w14:paraId="0AB7C33B" w14:textId="06D2F09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46C96FB2" w14:textId="6565010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38CEE185" w14:textId="6EE4AB5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3AE8DB2" w14:textId="558E7EA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0A7ED277" w14:textId="4EC865B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E5CC8D1" w14:textId="1B3D50F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0890CC80" w14:textId="1A5831E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A4AD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25D43C6F" w:rsidR="00693BBD" w:rsidRPr="00DE7490" w:rsidRDefault="00693BBD" w:rsidP="00693BBD">
            <w:pPr>
              <w:widowControl/>
              <w:jc w:val="center"/>
              <w:rPr>
                <w:rFonts w:ascii="Calibri" w:hAnsi="Calibri"/>
              </w:rPr>
            </w:pPr>
            <w:r w:rsidRPr="00DE7490">
              <w:rPr>
                <w:rFonts w:ascii="Calibri" w:hAnsi="Calibri" w:cs="Calibri"/>
              </w:rPr>
              <w:t>31</w:t>
            </w:r>
          </w:p>
        </w:tc>
        <w:tc>
          <w:tcPr>
            <w:tcW w:w="930" w:type="dxa"/>
            <w:noWrap/>
            <w:vAlign w:val="bottom"/>
          </w:tcPr>
          <w:p w14:paraId="61B32883" w14:textId="0972407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3126242C" w14:textId="640A1ACA"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Jesmond Aged Care (683)</w:t>
            </w:r>
          </w:p>
        </w:tc>
        <w:tc>
          <w:tcPr>
            <w:tcW w:w="1068" w:type="dxa"/>
            <w:noWrap/>
            <w:vAlign w:val="bottom"/>
          </w:tcPr>
          <w:p w14:paraId="1F468C1F" w14:textId="7984941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707A3675" w14:textId="6E31CEB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1B88255C" w14:textId="07D3D0F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10E01D4" w14:textId="640389A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2168FFD4" w14:textId="76C4151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542B2B60" w14:textId="5B6B171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172BE708" w14:textId="366266B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08F80D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7B76D811" w:rsidR="00693BBD" w:rsidRPr="00DE7490" w:rsidRDefault="00693BBD" w:rsidP="00693BBD">
            <w:pPr>
              <w:widowControl/>
              <w:jc w:val="center"/>
              <w:rPr>
                <w:rFonts w:ascii="Calibri" w:hAnsi="Calibri"/>
              </w:rPr>
            </w:pPr>
            <w:r w:rsidRPr="00DE7490">
              <w:rPr>
                <w:rFonts w:ascii="Calibri" w:hAnsi="Calibri" w:cs="Calibri"/>
              </w:rPr>
              <w:t>32</w:t>
            </w:r>
          </w:p>
        </w:tc>
        <w:tc>
          <w:tcPr>
            <w:tcW w:w="930" w:type="dxa"/>
            <w:noWrap/>
            <w:vAlign w:val="bottom"/>
          </w:tcPr>
          <w:p w14:paraId="5E15F032" w14:textId="6047FDA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0AACA2D5" w14:textId="0533A12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 xml:space="preserve">Mercy Place Albury </w:t>
            </w:r>
          </w:p>
        </w:tc>
        <w:tc>
          <w:tcPr>
            <w:tcW w:w="1068" w:type="dxa"/>
            <w:noWrap/>
            <w:vAlign w:val="bottom"/>
          </w:tcPr>
          <w:p w14:paraId="1BEF71BD" w14:textId="28BA68D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36</w:t>
            </w:r>
          </w:p>
        </w:tc>
        <w:tc>
          <w:tcPr>
            <w:tcW w:w="1170" w:type="dxa"/>
            <w:noWrap/>
            <w:vAlign w:val="bottom"/>
          </w:tcPr>
          <w:p w14:paraId="4BEB2784" w14:textId="12554D9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30</w:t>
            </w:r>
          </w:p>
        </w:tc>
        <w:tc>
          <w:tcPr>
            <w:tcW w:w="1258" w:type="dxa"/>
            <w:noWrap/>
            <w:vAlign w:val="bottom"/>
          </w:tcPr>
          <w:p w14:paraId="1757D436" w14:textId="1104F30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18</w:t>
            </w:r>
          </w:p>
        </w:tc>
        <w:tc>
          <w:tcPr>
            <w:tcW w:w="777" w:type="dxa"/>
            <w:noWrap/>
            <w:vAlign w:val="bottom"/>
          </w:tcPr>
          <w:p w14:paraId="1F74EC9E" w14:textId="5F51932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6</w:t>
            </w:r>
          </w:p>
        </w:tc>
        <w:tc>
          <w:tcPr>
            <w:tcW w:w="1205" w:type="dxa"/>
            <w:noWrap/>
            <w:vAlign w:val="bottom"/>
          </w:tcPr>
          <w:p w14:paraId="63A62A6F" w14:textId="6B7764A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6</w:t>
            </w:r>
          </w:p>
        </w:tc>
        <w:tc>
          <w:tcPr>
            <w:tcW w:w="1235" w:type="dxa"/>
            <w:noWrap/>
            <w:vAlign w:val="bottom"/>
          </w:tcPr>
          <w:p w14:paraId="78B6D7A3" w14:textId="4EAAB40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9</w:t>
            </w:r>
          </w:p>
        </w:tc>
        <w:tc>
          <w:tcPr>
            <w:tcW w:w="1258" w:type="dxa"/>
            <w:noWrap/>
            <w:vAlign w:val="center"/>
          </w:tcPr>
          <w:p w14:paraId="197B76F6" w14:textId="1E20411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R</w:t>
            </w:r>
          </w:p>
        </w:tc>
      </w:tr>
      <w:tr w:rsidR="00DE7490" w:rsidRPr="00DE7490" w14:paraId="5B0446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13AA167D" w:rsidR="00693BBD" w:rsidRPr="00DE7490" w:rsidRDefault="00693BBD" w:rsidP="00693BBD">
            <w:pPr>
              <w:widowControl/>
              <w:jc w:val="center"/>
              <w:rPr>
                <w:rFonts w:ascii="Calibri" w:hAnsi="Calibri"/>
              </w:rPr>
            </w:pPr>
            <w:r w:rsidRPr="00DE7490">
              <w:rPr>
                <w:rFonts w:ascii="Calibri" w:hAnsi="Calibri" w:cs="Calibri"/>
              </w:rPr>
              <w:t>33</w:t>
            </w:r>
          </w:p>
        </w:tc>
        <w:tc>
          <w:tcPr>
            <w:tcW w:w="930" w:type="dxa"/>
            <w:noWrap/>
            <w:vAlign w:val="bottom"/>
          </w:tcPr>
          <w:p w14:paraId="2B87CCCB" w14:textId="7650736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13C858E5" w14:textId="30A3009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Meredith House Nursing Home (707)</w:t>
            </w:r>
          </w:p>
        </w:tc>
        <w:tc>
          <w:tcPr>
            <w:tcW w:w="1068" w:type="dxa"/>
            <w:noWrap/>
            <w:vAlign w:val="bottom"/>
          </w:tcPr>
          <w:p w14:paraId="0807182B" w14:textId="785B17A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1170" w:type="dxa"/>
            <w:noWrap/>
            <w:vAlign w:val="bottom"/>
          </w:tcPr>
          <w:p w14:paraId="1336EE55" w14:textId="59A7E16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bottom"/>
          </w:tcPr>
          <w:p w14:paraId="3D61FC02" w14:textId="187EDDA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730DBD5A" w14:textId="5609E9B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05" w:type="dxa"/>
            <w:noWrap/>
            <w:vAlign w:val="bottom"/>
          </w:tcPr>
          <w:p w14:paraId="712623B9" w14:textId="5558FFF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5F355E20" w14:textId="52601CF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center"/>
          </w:tcPr>
          <w:p w14:paraId="1D68DD73" w14:textId="4C44FE9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C1DAB8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0F0457A1" w:rsidR="00693BBD" w:rsidRPr="00DE7490" w:rsidRDefault="00693BBD" w:rsidP="00693BBD">
            <w:pPr>
              <w:widowControl/>
              <w:jc w:val="center"/>
              <w:rPr>
                <w:rFonts w:ascii="Calibri" w:hAnsi="Calibri"/>
              </w:rPr>
            </w:pPr>
            <w:r w:rsidRPr="00DE7490">
              <w:rPr>
                <w:rFonts w:ascii="Calibri" w:hAnsi="Calibri" w:cs="Calibri"/>
              </w:rPr>
              <w:t>34</w:t>
            </w:r>
          </w:p>
        </w:tc>
        <w:tc>
          <w:tcPr>
            <w:tcW w:w="930" w:type="dxa"/>
            <w:noWrap/>
            <w:vAlign w:val="bottom"/>
          </w:tcPr>
          <w:p w14:paraId="26CE5D97" w14:textId="2C9FEA1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55E93468" w14:textId="07AB70FB"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 xml:space="preserve">Mildred Symons House (second </w:t>
            </w:r>
            <w:proofErr w:type="gramStart"/>
            <w:r w:rsidRPr="00DE7490">
              <w:rPr>
                <w:rFonts w:ascii="Calibri" w:hAnsi="Calibri" w:cs="Calibri"/>
              </w:rPr>
              <w:t>outbreak)  (</w:t>
            </w:r>
            <w:proofErr w:type="gramEnd"/>
            <w:r w:rsidRPr="00DE7490">
              <w:rPr>
                <w:rFonts w:ascii="Calibri" w:hAnsi="Calibri" w:cs="Calibri"/>
              </w:rPr>
              <w:t>1000)</w:t>
            </w:r>
          </w:p>
        </w:tc>
        <w:tc>
          <w:tcPr>
            <w:tcW w:w="1068" w:type="dxa"/>
            <w:noWrap/>
            <w:vAlign w:val="bottom"/>
          </w:tcPr>
          <w:p w14:paraId="6E8C6FB7" w14:textId="5719F27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17</w:t>
            </w:r>
          </w:p>
        </w:tc>
        <w:tc>
          <w:tcPr>
            <w:tcW w:w="1170" w:type="dxa"/>
            <w:noWrap/>
            <w:vAlign w:val="bottom"/>
          </w:tcPr>
          <w:p w14:paraId="1CA6BBF0" w14:textId="1978DD8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14</w:t>
            </w:r>
          </w:p>
        </w:tc>
        <w:tc>
          <w:tcPr>
            <w:tcW w:w="1258" w:type="dxa"/>
            <w:noWrap/>
            <w:vAlign w:val="bottom"/>
          </w:tcPr>
          <w:p w14:paraId="4384B4CA" w14:textId="4CD6A93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12</w:t>
            </w:r>
          </w:p>
        </w:tc>
        <w:tc>
          <w:tcPr>
            <w:tcW w:w="777" w:type="dxa"/>
            <w:noWrap/>
            <w:vAlign w:val="bottom"/>
          </w:tcPr>
          <w:p w14:paraId="5518719D" w14:textId="6227109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25CB71C6" w14:textId="3280D4E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08D87553" w14:textId="0149482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7319B40F" w14:textId="5868907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88287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5659CD78" w:rsidR="00693BBD" w:rsidRPr="00DE7490" w:rsidRDefault="00693BBD" w:rsidP="00693BBD">
            <w:pPr>
              <w:widowControl/>
              <w:jc w:val="center"/>
              <w:rPr>
                <w:rFonts w:ascii="Calibri" w:hAnsi="Calibri"/>
              </w:rPr>
            </w:pPr>
            <w:r w:rsidRPr="00DE7490">
              <w:rPr>
                <w:rFonts w:ascii="Calibri" w:hAnsi="Calibri" w:cs="Calibri"/>
              </w:rPr>
              <w:t>35</w:t>
            </w:r>
          </w:p>
        </w:tc>
        <w:tc>
          <w:tcPr>
            <w:tcW w:w="930" w:type="dxa"/>
            <w:noWrap/>
            <w:vAlign w:val="bottom"/>
          </w:tcPr>
          <w:p w14:paraId="7233E128" w14:textId="04DF02B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4B51B597" w14:textId="5B1F2A88"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Northcourt</w:t>
            </w:r>
            <w:proofErr w:type="spellEnd"/>
            <w:r w:rsidRPr="00DE7490">
              <w:rPr>
                <w:rFonts w:ascii="Calibri" w:hAnsi="Calibri" w:cs="Calibri"/>
              </w:rPr>
              <w:t xml:space="preserve"> Nursing Home (9740)</w:t>
            </w:r>
          </w:p>
        </w:tc>
        <w:tc>
          <w:tcPr>
            <w:tcW w:w="1068" w:type="dxa"/>
            <w:noWrap/>
            <w:vAlign w:val="bottom"/>
          </w:tcPr>
          <w:p w14:paraId="18B037A7" w14:textId="55AF954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28</w:t>
            </w:r>
          </w:p>
        </w:tc>
        <w:tc>
          <w:tcPr>
            <w:tcW w:w="1170" w:type="dxa"/>
            <w:noWrap/>
            <w:vAlign w:val="bottom"/>
          </w:tcPr>
          <w:p w14:paraId="3B53B452" w14:textId="4BFF706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25</w:t>
            </w:r>
          </w:p>
        </w:tc>
        <w:tc>
          <w:tcPr>
            <w:tcW w:w="1258" w:type="dxa"/>
            <w:noWrap/>
            <w:vAlign w:val="bottom"/>
          </w:tcPr>
          <w:p w14:paraId="15397F8A" w14:textId="2189146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9DE8B20" w14:textId="594F074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498C3B18" w14:textId="47D657E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23C3D3D9" w14:textId="717A982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center"/>
          </w:tcPr>
          <w:p w14:paraId="2AA2F44A" w14:textId="6F0E29F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3C2386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18DA5B2F" w:rsidR="00693BBD" w:rsidRPr="00DE7490" w:rsidRDefault="00693BBD" w:rsidP="00693BBD">
            <w:pPr>
              <w:widowControl/>
              <w:jc w:val="center"/>
              <w:rPr>
                <w:rFonts w:ascii="Calibri" w:hAnsi="Calibri"/>
              </w:rPr>
            </w:pPr>
            <w:r w:rsidRPr="00DE7490">
              <w:rPr>
                <w:rFonts w:ascii="Calibri" w:hAnsi="Calibri" w:cs="Calibri"/>
              </w:rPr>
              <w:t>36</w:t>
            </w:r>
          </w:p>
        </w:tc>
        <w:tc>
          <w:tcPr>
            <w:tcW w:w="930" w:type="dxa"/>
            <w:noWrap/>
            <w:vAlign w:val="bottom"/>
          </w:tcPr>
          <w:p w14:paraId="59B51DFC" w14:textId="4C7AF19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144C4376" w14:textId="67404720"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Opal Canterbury Place Care Community</w:t>
            </w:r>
          </w:p>
        </w:tc>
        <w:tc>
          <w:tcPr>
            <w:tcW w:w="1068" w:type="dxa"/>
            <w:noWrap/>
            <w:vAlign w:val="bottom"/>
          </w:tcPr>
          <w:p w14:paraId="4CC4C375" w14:textId="27F5760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170" w:type="dxa"/>
            <w:noWrap/>
            <w:vAlign w:val="bottom"/>
          </w:tcPr>
          <w:p w14:paraId="338B452F" w14:textId="0EBD0D5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bottom"/>
          </w:tcPr>
          <w:p w14:paraId="00E9E236" w14:textId="30792C9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2797E5B2" w14:textId="17F994E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205" w:type="dxa"/>
            <w:noWrap/>
            <w:vAlign w:val="bottom"/>
          </w:tcPr>
          <w:p w14:paraId="09539A5C" w14:textId="20232DF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67557F58" w14:textId="2F9DCE4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560332D7" w14:textId="11458C5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144134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7DB7E52B" w:rsidR="00693BBD" w:rsidRPr="00DE7490" w:rsidRDefault="00693BBD" w:rsidP="00693BBD">
            <w:pPr>
              <w:widowControl/>
              <w:jc w:val="center"/>
              <w:rPr>
                <w:rFonts w:ascii="Calibri" w:hAnsi="Calibri"/>
              </w:rPr>
            </w:pPr>
            <w:r w:rsidRPr="00DE7490">
              <w:rPr>
                <w:rFonts w:ascii="Calibri" w:hAnsi="Calibri" w:cs="Calibri"/>
              </w:rPr>
              <w:t>37</w:t>
            </w:r>
          </w:p>
        </w:tc>
        <w:tc>
          <w:tcPr>
            <w:tcW w:w="930" w:type="dxa"/>
            <w:noWrap/>
            <w:vAlign w:val="bottom"/>
          </w:tcPr>
          <w:p w14:paraId="516EECB0" w14:textId="0DAE5B4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277AF0AF" w14:textId="3384544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Pacific Lodge</w:t>
            </w:r>
          </w:p>
        </w:tc>
        <w:tc>
          <w:tcPr>
            <w:tcW w:w="1068" w:type="dxa"/>
            <w:noWrap/>
            <w:vAlign w:val="bottom"/>
          </w:tcPr>
          <w:p w14:paraId="32702DC3" w14:textId="58AE0A8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1498508F" w14:textId="27D8010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325732B3" w14:textId="24ABD3F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640D212" w14:textId="6EEF789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0FC7DC9A" w14:textId="73F1BB6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0166AE2E" w14:textId="1BAF3F2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B34D0F5" w14:textId="2D1681D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577DD3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2506B1FA" w:rsidR="00693BBD" w:rsidRPr="00DE7490" w:rsidRDefault="00693BBD" w:rsidP="00693BBD">
            <w:pPr>
              <w:widowControl/>
              <w:jc w:val="center"/>
              <w:rPr>
                <w:rFonts w:ascii="Calibri" w:hAnsi="Calibri"/>
              </w:rPr>
            </w:pPr>
            <w:r w:rsidRPr="00DE7490">
              <w:rPr>
                <w:rFonts w:ascii="Calibri" w:hAnsi="Calibri" w:cs="Calibri"/>
              </w:rPr>
              <w:t>38</w:t>
            </w:r>
          </w:p>
        </w:tc>
        <w:tc>
          <w:tcPr>
            <w:tcW w:w="930" w:type="dxa"/>
            <w:noWrap/>
            <w:vAlign w:val="bottom"/>
          </w:tcPr>
          <w:p w14:paraId="28416DC2" w14:textId="58A6216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711C8563" w14:textId="772015D5"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Pathways Sailors Bay (6899)</w:t>
            </w:r>
          </w:p>
        </w:tc>
        <w:tc>
          <w:tcPr>
            <w:tcW w:w="1068" w:type="dxa"/>
            <w:noWrap/>
            <w:vAlign w:val="bottom"/>
          </w:tcPr>
          <w:p w14:paraId="6E3625F7" w14:textId="362064D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170" w:type="dxa"/>
            <w:noWrap/>
            <w:vAlign w:val="bottom"/>
          </w:tcPr>
          <w:p w14:paraId="2E5B7070" w14:textId="045C0C1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w:t>
            </w:r>
          </w:p>
        </w:tc>
        <w:tc>
          <w:tcPr>
            <w:tcW w:w="1258" w:type="dxa"/>
            <w:noWrap/>
            <w:vAlign w:val="bottom"/>
          </w:tcPr>
          <w:p w14:paraId="04F54E56" w14:textId="5965EDC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51CADDF5" w14:textId="3112F03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w:t>
            </w:r>
          </w:p>
        </w:tc>
        <w:tc>
          <w:tcPr>
            <w:tcW w:w="1205" w:type="dxa"/>
            <w:noWrap/>
            <w:vAlign w:val="bottom"/>
          </w:tcPr>
          <w:p w14:paraId="6EB1D9FE" w14:textId="0910AEA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3804C4E2" w14:textId="6008A45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2A01E340" w14:textId="46948F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5618827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00B7CD92" w:rsidR="00693BBD" w:rsidRPr="00DE7490" w:rsidRDefault="00693BBD" w:rsidP="00693BBD">
            <w:pPr>
              <w:widowControl/>
              <w:jc w:val="center"/>
              <w:rPr>
                <w:rFonts w:ascii="Calibri" w:hAnsi="Calibri" w:cs="Calibri"/>
              </w:rPr>
            </w:pPr>
            <w:r w:rsidRPr="00DE7490">
              <w:rPr>
                <w:rFonts w:ascii="Calibri" w:hAnsi="Calibri" w:cs="Calibri"/>
              </w:rPr>
              <w:lastRenderedPageBreak/>
              <w:t>39</w:t>
            </w:r>
          </w:p>
        </w:tc>
        <w:tc>
          <w:tcPr>
            <w:tcW w:w="930" w:type="dxa"/>
            <w:noWrap/>
            <w:vAlign w:val="bottom"/>
          </w:tcPr>
          <w:p w14:paraId="4F6786EE" w14:textId="52C8C71F" w:rsidR="00693BBD" w:rsidRPr="00DE7490" w:rsidRDefault="00693BBD" w:rsidP="00693BBD">
            <w:pPr>
              <w:widowControl/>
              <w:spacing w:after="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51B029E8" w14:textId="1D565E3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Pathways Sailors Bay (second outbreak)</w:t>
            </w:r>
          </w:p>
        </w:tc>
        <w:tc>
          <w:tcPr>
            <w:tcW w:w="1068" w:type="dxa"/>
            <w:noWrap/>
            <w:vAlign w:val="bottom"/>
          </w:tcPr>
          <w:p w14:paraId="6E449420" w14:textId="156A41FA"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w:t>
            </w:r>
          </w:p>
        </w:tc>
        <w:tc>
          <w:tcPr>
            <w:tcW w:w="1170" w:type="dxa"/>
            <w:noWrap/>
            <w:vAlign w:val="bottom"/>
          </w:tcPr>
          <w:p w14:paraId="57F39093" w14:textId="2871C8F2"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258" w:type="dxa"/>
            <w:noWrap/>
            <w:vAlign w:val="bottom"/>
          </w:tcPr>
          <w:p w14:paraId="35FE4878" w14:textId="3036BD70"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777" w:type="dxa"/>
            <w:noWrap/>
            <w:vAlign w:val="bottom"/>
          </w:tcPr>
          <w:p w14:paraId="772F011A" w14:textId="3F0E3D24"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614A36A8" w14:textId="511CE97F"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771FC0BE" w14:textId="5D3689BF"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8322094" w14:textId="104F51B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4FFF007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6B541B" w14:textId="26560340" w:rsidR="00693BBD" w:rsidRPr="00DE7490" w:rsidRDefault="00693BBD" w:rsidP="00693BBD">
            <w:pPr>
              <w:widowControl/>
              <w:jc w:val="center"/>
              <w:rPr>
                <w:rFonts w:ascii="Calibri" w:hAnsi="Calibri" w:cs="Calibri"/>
              </w:rPr>
            </w:pPr>
            <w:r w:rsidRPr="00DE7490">
              <w:rPr>
                <w:rFonts w:ascii="Calibri" w:hAnsi="Calibri" w:cs="Calibri"/>
              </w:rPr>
              <w:t>40</w:t>
            </w:r>
          </w:p>
        </w:tc>
        <w:tc>
          <w:tcPr>
            <w:tcW w:w="930" w:type="dxa"/>
            <w:noWrap/>
            <w:vAlign w:val="bottom"/>
          </w:tcPr>
          <w:p w14:paraId="1A86976E" w14:textId="18A9CF8D"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386C281C" w14:textId="203440DD" w:rsidR="00693BBD" w:rsidRPr="00DE7490" w:rsidRDefault="00693BBD" w:rsidP="00693BBD">
            <w:pPr>
              <w:widowControl/>
              <w:spacing w:after="24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Pemulwuy Aged Care (second outbreak)</w:t>
            </w:r>
          </w:p>
        </w:tc>
        <w:tc>
          <w:tcPr>
            <w:tcW w:w="1068" w:type="dxa"/>
            <w:noWrap/>
            <w:vAlign w:val="bottom"/>
          </w:tcPr>
          <w:p w14:paraId="284B8926" w14:textId="438DEB60"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74D93B83" w14:textId="0E229B2E"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4CCD0015" w14:textId="0764A0EA"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F890A41" w14:textId="28A7B408"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775B5DA4" w14:textId="314E56B6"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07244A80" w14:textId="543D9022"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64AD5F6" w14:textId="35A2F4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34DC706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477866" w14:textId="1D2CFDFF" w:rsidR="00693BBD" w:rsidRPr="00DE7490" w:rsidRDefault="00693BBD" w:rsidP="00693BBD">
            <w:pPr>
              <w:widowControl/>
              <w:jc w:val="center"/>
              <w:rPr>
                <w:rFonts w:ascii="Calibri" w:hAnsi="Calibri" w:cs="Calibri"/>
              </w:rPr>
            </w:pPr>
            <w:r w:rsidRPr="00DE7490">
              <w:rPr>
                <w:rFonts w:ascii="Calibri" w:hAnsi="Calibri" w:cs="Calibri"/>
              </w:rPr>
              <w:t>41</w:t>
            </w:r>
          </w:p>
        </w:tc>
        <w:tc>
          <w:tcPr>
            <w:tcW w:w="930" w:type="dxa"/>
            <w:noWrap/>
            <w:vAlign w:val="bottom"/>
          </w:tcPr>
          <w:p w14:paraId="70E29401" w14:textId="14E36BA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3F54D7FC" w14:textId="6002F855"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Presbyterian Aged Care</w:t>
            </w:r>
          </w:p>
        </w:tc>
        <w:tc>
          <w:tcPr>
            <w:tcW w:w="1068" w:type="dxa"/>
            <w:noWrap/>
            <w:vAlign w:val="bottom"/>
          </w:tcPr>
          <w:p w14:paraId="34EEAE7F" w14:textId="19B936A7"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9</w:t>
            </w:r>
          </w:p>
        </w:tc>
        <w:tc>
          <w:tcPr>
            <w:tcW w:w="1170" w:type="dxa"/>
            <w:noWrap/>
            <w:vAlign w:val="bottom"/>
          </w:tcPr>
          <w:p w14:paraId="43A910B5" w14:textId="3C19F726"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8</w:t>
            </w:r>
          </w:p>
        </w:tc>
        <w:tc>
          <w:tcPr>
            <w:tcW w:w="1258" w:type="dxa"/>
            <w:noWrap/>
            <w:vAlign w:val="bottom"/>
          </w:tcPr>
          <w:p w14:paraId="47F2D009" w14:textId="6DDA7112"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923D2C5" w14:textId="6B8595F8"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7E599FD0" w14:textId="185C4AC7"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4F54DD02" w14:textId="3BE4FB5A" w:rsidR="00693BBD" w:rsidRPr="00DE7490" w:rsidRDefault="00693BBD" w:rsidP="00693BBD">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center"/>
          </w:tcPr>
          <w:p w14:paraId="05AF65AE" w14:textId="0C42379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E3350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E0DE4A" w14:textId="71A94031" w:rsidR="00693BBD" w:rsidRPr="00DE7490" w:rsidRDefault="00693BBD" w:rsidP="00693BBD">
            <w:pPr>
              <w:widowControl/>
              <w:jc w:val="center"/>
              <w:rPr>
                <w:rFonts w:ascii="Calibri" w:hAnsi="Calibri" w:cs="Calibri"/>
              </w:rPr>
            </w:pPr>
            <w:r w:rsidRPr="00DE7490">
              <w:rPr>
                <w:rFonts w:ascii="Calibri" w:hAnsi="Calibri" w:cs="Calibri"/>
              </w:rPr>
              <w:t>42</w:t>
            </w:r>
          </w:p>
        </w:tc>
        <w:tc>
          <w:tcPr>
            <w:tcW w:w="930" w:type="dxa"/>
            <w:noWrap/>
            <w:vAlign w:val="bottom"/>
          </w:tcPr>
          <w:p w14:paraId="40BC7681" w14:textId="33C6C5F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191B007E" w14:textId="0D1ED6F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Regis Rose Bay</w:t>
            </w:r>
          </w:p>
        </w:tc>
        <w:tc>
          <w:tcPr>
            <w:tcW w:w="1068" w:type="dxa"/>
            <w:noWrap/>
            <w:vAlign w:val="bottom"/>
          </w:tcPr>
          <w:p w14:paraId="3BEE9C25" w14:textId="7328FAC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4BE8FE06" w14:textId="0629574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44660A11" w14:textId="7B04D32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199CF882" w14:textId="35D6381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35F64DE5" w14:textId="76318A8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45172CA6" w14:textId="659CA9F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2518A9B5" w14:textId="4631873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552EE2F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6479C003" w:rsidR="00693BBD" w:rsidRPr="00DE7490" w:rsidRDefault="00693BBD" w:rsidP="00693BBD">
            <w:pPr>
              <w:widowControl/>
              <w:jc w:val="center"/>
              <w:rPr>
                <w:rFonts w:ascii="Calibri" w:hAnsi="Calibri"/>
              </w:rPr>
            </w:pPr>
            <w:r w:rsidRPr="00DE7490">
              <w:rPr>
                <w:rFonts w:ascii="Calibri" w:hAnsi="Calibri" w:cs="Calibri"/>
              </w:rPr>
              <w:t>43</w:t>
            </w:r>
          </w:p>
        </w:tc>
        <w:tc>
          <w:tcPr>
            <w:tcW w:w="930" w:type="dxa"/>
            <w:noWrap/>
            <w:vAlign w:val="bottom"/>
          </w:tcPr>
          <w:p w14:paraId="0C9A2642" w14:textId="69887F5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10BA5DD0" w14:textId="4B2F1C5A"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RFBI Hawkins Masonic Village, Edgeworth Acacia House (311)</w:t>
            </w:r>
          </w:p>
        </w:tc>
        <w:tc>
          <w:tcPr>
            <w:tcW w:w="1068" w:type="dxa"/>
            <w:noWrap/>
            <w:vAlign w:val="bottom"/>
          </w:tcPr>
          <w:p w14:paraId="58ADB201" w14:textId="695F7AA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20</w:t>
            </w:r>
          </w:p>
        </w:tc>
        <w:tc>
          <w:tcPr>
            <w:tcW w:w="1170" w:type="dxa"/>
            <w:noWrap/>
            <w:vAlign w:val="bottom"/>
          </w:tcPr>
          <w:p w14:paraId="1A92A81B" w14:textId="0EF1C10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14</w:t>
            </w:r>
          </w:p>
        </w:tc>
        <w:tc>
          <w:tcPr>
            <w:tcW w:w="1258" w:type="dxa"/>
            <w:noWrap/>
            <w:vAlign w:val="bottom"/>
          </w:tcPr>
          <w:p w14:paraId="0747E230" w14:textId="641F063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BBCFEC3" w14:textId="2BA3EAF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1205" w:type="dxa"/>
            <w:noWrap/>
            <w:vAlign w:val="bottom"/>
          </w:tcPr>
          <w:p w14:paraId="4C8668F0" w14:textId="6ABF53F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5B74A0D1" w14:textId="5ED3D88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center"/>
          </w:tcPr>
          <w:p w14:paraId="244A65C4" w14:textId="5C82554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4FC474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737BC064" w:rsidR="00693BBD" w:rsidRPr="00DE7490" w:rsidRDefault="00693BBD" w:rsidP="00693BBD">
            <w:pPr>
              <w:widowControl/>
              <w:jc w:val="center"/>
              <w:rPr>
                <w:rFonts w:ascii="Calibri" w:hAnsi="Calibri"/>
              </w:rPr>
            </w:pPr>
            <w:r w:rsidRPr="00DE7490">
              <w:rPr>
                <w:rFonts w:ascii="Calibri" w:hAnsi="Calibri" w:cs="Calibri"/>
              </w:rPr>
              <w:t>44</w:t>
            </w:r>
          </w:p>
        </w:tc>
        <w:tc>
          <w:tcPr>
            <w:tcW w:w="930" w:type="dxa"/>
            <w:noWrap/>
            <w:vAlign w:val="bottom"/>
          </w:tcPr>
          <w:p w14:paraId="359E784A" w14:textId="27DD997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1B797E29" w14:textId="4A670B2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Rosemore</w:t>
            </w:r>
            <w:proofErr w:type="spellEnd"/>
            <w:r w:rsidRPr="00DE7490">
              <w:rPr>
                <w:rFonts w:ascii="Calibri" w:hAnsi="Calibri" w:cs="Calibri"/>
              </w:rPr>
              <w:t xml:space="preserve"> Aged Care (second outbreak) (945)</w:t>
            </w:r>
          </w:p>
        </w:tc>
        <w:tc>
          <w:tcPr>
            <w:tcW w:w="1068" w:type="dxa"/>
            <w:noWrap/>
            <w:vAlign w:val="bottom"/>
          </w:tcPr>
          <w:p w14:paraId="1EE9A51E" w14:textId="6E24DCF1"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0470288C" w14:textId="173D05B6"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5DD0429F" w14:textId="00BD2ED0"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998BDB5" w14:textId="6E1C3C2E"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13B28A78" w14:textId="0B8F553A"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4376DC89" w14:textId="7614CE9D" w:rsidR="00693BBD" w:rsidRPr="00DE7490" w:rsidRDefault="00693BBD" w:rsidP="00693BBD">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1F73D6D" w14:textId="70B90A2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8A9EDE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62D473A4" w:rsidR="00693BBD" w:rsidRPr="00DE7490" w:rsidRDefault="00693BBD" w:rsidP="00693BBD">
            <w:pPr>
              <w:widowControl/>
              <w:jc w:val="center"/>
              <w:rPr>
                <w:rFonts w:ascii="Calibri" w:hAnsi="Calibri"/>
              </w:rPr>
            </w:pPr>
            <w:r w:rsidRPr="00DE7490">
              <w:rPr>
                <w:rFonts w:ascii="Calibri" w:hAnsi="Calibri" w:cs="Calibri"/>
              </w:rPr>
              <w:t>45</w:t>
            </w:r>
          </w:p>
        </w:tc>
        <w:tc>
          <w:tcPr>
            <w:tcW w:w="930" w:type="dxa"/>
            <w:noWrap/>
            <w:vAlign w:val="bottom"/>
          </w:tcPr>
          <w:p w14:paraId="53D3F3D9" w14:textId="2D77F5D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053EB75C" w14:textId="0A8CDF7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Southern Cross Care Daceyville</w:t>
            </w:r>
          </w:p>
        </w:tc>
        <w:tc>
          <w:tcPr>
            <w:tcW w:w="1068" w:type="dxa"/>
            <w:noWrap/>
            <w:vAlign w:val="bottom"/>
          </w:tcPr>
          <w:p w14:paraId="520CEAA2" w14:textId="59669DC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170" w:type="dxa"/>
            <w:noWrap/>
            <w:vAlign w:val="bottom"/>
          </w:tcPr>
          <w:p w14:paraId="54923B1E" w14:textId="50C0575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58" w:type="dxa"/>
            <w:noWrap/>
            <w:vAlign w:val="bottom"/>
          </w:tcPr>
          <w:p w14:paraId="08F2C7D1" w14:textId="22681F9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4E84F33" w14:textId="2CEF63D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05" w:type="dxa"/>
            <w:noWrap/>
            <w:vAlign w:val="bottom"/>
          </w:tcPr>
          <w:p w14:paraId="3F335329" w14:textId="46EB49B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2F0A1A7F" w14:textId="223AFF1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center"/>
          </w:tcPr>
          <w:p w14:paraId="31A7425E" w14:textId="3DBCD2E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88A133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450039E3" w:rsidR="00693BBD" w:rsidRPr="00DE7490" w:rsidRDefault="00693BBD" w:rsidP="00693BBD">
            <w:pPr>
              <w:widowControl/>
              <w:jc w:val="center"/>
              <w:rPr>
                <w:rFonts w:ascii="Calibri" w:hAnsi="Calibri"/>
              </w:rPr>
            </w:pPr>
            <w:r w:rsidRPr="00DE7490">
              <w:rPr>
                <w:rFonts w:ascii="Calibri" w:hAnsi="Calibri" w:cs="Calibri"/>
              </w:rPr>
              <w:t>46</w:t>
            </w:r>
          </w:p>
        </w:tc>
        <w:tc>
          <w:tcPr>
            <w:tcW w:w="930" w:type="dxa"/>
            <w:noWrap/>
            <w:vAlign w:val="bottom"/>
          </w:tcPr>
          <w:p w14:paraId="700D8FFB" w14:textId="73DB830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53597FD3" w14:textId="5AEF743B"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Southern Cross Care Lavington RACF (7970)</w:t>
            </w:r>
          </w:p>
        </w:tc>
        <w:tc>
          <w:tcPr>
            <w:tcW w:w="1068" w:type="dxa"/>
            <w:noWrap/>
            <w:vAlign w:val="bottom"/>
          </w:tcPr>
          <w:p w14:paraId="2B89B45E" w14:textId="2F4AED6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9</w:t>
            </w:r>
          </w:p>
        </w:tc>
        <w:tc>
          <w:tcPr>
            <w:tcW w:w="1170" w:type="dxa"/>
            <w:noWrap/>
            <w:vAlign w:val="bottom"/>
          </w:tcPr>
          <w:p w14:paraId="5CD95782" w14:textId="6882467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258" w:type="dxa"/>
            <w:noWrap/>
            <w:vAlign w:val="bottom"/>
          </w:tcPr>
          <w:p w14:paraId="18FEFC82" w14:textId="1E7756A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929B862" w14:textId="6FF0F74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20934113" w14:textId="6CA3252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4C343597" w14:textId="49D4FD9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center"/>
          </w:tcPr>
          <w:p w14:paraId="09F8CAD5" w14:textId="26D2378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A0AC6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66E975" w14:textId="4F0720FD" w:rsidR="00693BBD" w:rsidRPr="00DE7490" w:rsidRDefault="00693BBD" w:rsidP="00693BBD">
            <w:pPr>
              <w:widowControl/>
              <w:jc w:val="center"/>
              <w:rPr>
                <w:rFonts w:ascii="Calibri" w:hAnsi="Calibri" w:cs="Calibri"/>
              </w:rPr>
            </w:pPr>
            <w:r w:rsidRPr="00DE7490">
              <w:rPr>
                <w:rFonts w:ascii="Calibri" w:hAnsi="Calibri" w:cs="Calibri"/>
              </w:rPr>
              <w:t>47</w:t>
            </w:r>
          </w:p>
        </w:tc>
        <w:tc>
          <w:tcPr>
            <w:tcW w:w="930" w:type="dxa"/>
            <w:noWrap/>
            <w:vAlign w:val="bottom"/>
          </w:tcPr>
          <w:p w14:paraId="6A16FD73" w14:textId="4F96257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0F061DB7" w14:textId="178950A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St Basils, Randwick (7978)</w:t>
            </w:r>
          </w:p>
        </w:tc>
        <w:tc>
          <w:tcPr>
            <w:tcW w:w="1068" w:type="dxa"/>
            <w:noWrap/>
            <w:vAlign w:val="bottom"/>
          </w:tcPr>
          <w:p w14:paraId="78AEAF66" w14:textId="09E6F02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608BC58D" w14:textId="7B98D75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6D26A8D5" w14:textId="31AB9A1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F27E1D2" w14:textId="1F434B6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380F2B9A" w14:textId="73AFBF1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9088598" w14:textId="5984FE9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6F9D91C" w14:textId="5E27145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E1F21C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36A778B2" w:rsidR="00693BBD" w:rsidRPr="00DE7490" w:rsidRDefault="00693BBD" w:rsidP="00693BBD">
            <w:pPr>
              <w:widowControl/>
              <w:jc w:val="center"/>
              <w:rPr>
                <w:rFonts w:ascii="Calibri" w:hAnsi="Calibri"/>
              </w:rPr>
            </w:pPr>
            <w:r w:rsidRPr="00DE7490">
              <w:rPr>
                <w:rFonts w:ascii="Calibri" w:hAnsi="Calibri" w:cs="Calibri"/>
              </w:rPr>
              <w:t>48</w:t>
            </w:r>
          </w:p>
        </w:tc>
        <w:tc>
          <w:tcPr>
            <w:tcW w:w="930" w:type="dxa"/>
            <w:noWrap/>
            <w:vAlign w:val="bottom"/>
          </w:tcPr>
          <w:p w14:paraId="0AF68654" w14:textId="5CD9AAB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2E8C051B" w14:textId="1A7CE61C"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St George Aged Care Centre, Bexley (931)</w:t>
            </w:r>
          </w:p>
        </w:tc>
        <w:tc>
          <w:tcPr>
            <w:tcW w:w="1068" w:type="dxa"/>
            <w:noWrap/>
            <w:vAlign w:val="bottom"/>
          </w:tcPr>
          <w:p w14:paraId="4CACA650" w14:textId="44947CB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15</w:t>
            </w:r>
          </w:p>
        </w:tc>
        <w:tc>
          <w:tcPr>
            <w:tcW w:w="1170" w:type="dxa"/>
            <w:noWrap/>
            <w:vAlign w:val="bottom"/>
          </w:tcPr>
          <w:p w14:paraId="16752C2C" w14:textId="0F81495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8</w:t>
            </w:r>
          </w:p>
        </w:tc>
        <w:tc>
          <w:tcPr>
            <w:tcW w:w="1258" w:type="dxa"/>
            <w:noWrap/>
            <w:vAlign w:val="bottom"/>
          </w:tcPr>
          <w:p w14:paraId="282C570C" w14:textId="6DE6F4F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5</w:t>
            </w:r>
          </w:p>
        </w:tc>
        <w:tc>
          <w:tcPr>
            <w:tcW w:w="777" w:type="dxa"/>
            <w:noWrap/>
            <w:vAlign w:val="bottom"/>
          </w:tcPr>
          <w:p w14:paraId="481430A4" w14:textId="5051166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7</w:t>
            </w:r>
          </w:p>
        </w:tc>
        <w:tc>
          <w:tcPr>
            <w:tcW w:w="1205" w:type="dxa"/>
            <w:noWrap/>
            <w:vAlign w:val="bottom"/>
          </w:tcPr>
          <w:p w14:paraId="499ACFC8" w14:textId="6962345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5321FB14" w14:textId="58E56D3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3</w:t>
            </w:r>
          </w:p>
        </w:tc>
        <w:tc>
          <w:tcPr>
            <w:tcW w:w="1258" w:type="dxa"/>
            <w:noWrap/>
            <w:vAlign w:val="center"/>
          </w:tcPr>
          <w:p w14:paraId="59AA1CC9" w14:textId="798215C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085417D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6B1ED06A" w:rsidR="00693BBD" w:rsidRPr="00DE7490" w:rsidRDefault="00693BBD" w:rsidP="00693BBD">
            <w:pPr>
              <w:widowControl/>
              <w:jc w:val="center"/>
              <w:rPr>
                <w:rFonts w:ascii="Calibri" w:hAnsi="Calibri"/>
              </w:rPr>
            </w:pPr>
            <w:r w:rsidRPr="00DE7490">
              <w:rPr>
                <w:rFonts w:ascii="Calibri" w:hAnsi="Calibri" w:cs="Calibri"/>
              </w:rPr>
              <w:t>49</w:t>
            </w:r>
          </w:p>
        </w:tc>
        <w:tc>
          <w:tcPr>
            <w:tcW w:w="930" w:type="dxa"/>
            <w:noWrap/>
            <w:vAlign w:val="bottom"/>
          </w:tcPr>
          <w:p w14:paraId="0F597272" w14:textId="04CAB71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NSW</w:t>
            </w:r>
          </w:p>
        </w:tc>
        <w:tc>
          <w:tcPr>
            <w:tcW w:w="4742" w:type="dxa"/>
            <w:noWrap/>
            <w:vAlign w:val="bottom"/>
          </w:tcPr>
          <w:p w14:paraId="758846F8" w14:textId="2A3B04E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St George Aged Care Centre, Bexley (second outbreak) (931)</w:t>
            </w:r>
          </w:p>
        </w:tc>
        <w:tc>
          <w:tcPr>
            <w:tcW w:w="1068" w:type="dxa"/>
            <w:noWrap/>
            <w:vAlign w:val="bottom"/>
          </w:tcPr>
          <w:p w14:paraId="081783D8" w14:textId="353704E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3</w:t>
            </w:r>
          </w:p>
        </w:tc>
        <w:tc>
          <w:tcPr>
            <w:tcW w:w="1170" w:type="dxa"/>
            <w:noWrap/>
            <w:vAlign w:val="bottom"/>
          </w:tcPr>
          <w:p w14:paraId="0929B0BE" w14:textId="1AC3F19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58" w:type="dxa"/>
            <w:noWrap/>
            <w:vAlign w:val="bottom"/>
          </w:tcPr>
          <w:p w14:paraId="1F6E1023" w14:textId="6A18790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5C6DE182" w14:textId="47E925A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w:t>
            </w:r>
          </w:p>
        </w:tc>
        <w:tc>
          <w:tcPr>
            <w:tcW w:w="1205" w:type="dxa"/>
            <w:noWrap/>
            <w:vAlign w:val="bottom"/>
          </w:tcPr>
          <w:p w14:paraId="7E712D69" w14:textId="78862D2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56E818A5" w14:textId="5C6474D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21064364" w14:textId="7A18660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7D6262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446A361D" w:rsidR="00693BBD" w:rsidRPr="00DE7490" w:rsidRDefault="00693BBD" w:rsidP="00693BBD">
            <w:pPr>
              <w:widowControl/>
              <w:jc w:val="center"/>
              <w:rPr>
                <w:rFonts w:ascii="Calibri" w:hAnsi="Calibri"/>
              </w:rPr>
            </w:pPr>
            <w:r w:rsidRPr="00DE7490">
              <w:rPr>
                <w:rFonts w:ascii="Calibri" w:hAnsi="Calibri" w:cs="Calibri"/>
              </w:rPr>
              <w:t>50</w:t>
            </w:r>
          </w:p>
        </w:tc>
        <w:tc>
          <w:tcPr>
            <w:tcW w:w="930" w:type="dxa"/>
            <w:noWrap/>
            <w:vAlign w:val="bottom"/>
          </w:tcPr>
          <w:p w14:paraId="00993F0A" w14:textId="5E81BF2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1214198F" w14:textId="538A125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St Marys Villa Residential Aged Care (546)</w:t>
            </w:r>
          </w:p>
        </w:tc>
        <w:tc>
          <w:tcPr>
            <w:tcW w:w="1068" w:type="dxa"/>
            <w:noWrap/>
            <w:vAlign w:val="bottom"/>
          </w:tcPr>
          <w:p w14:paraId="28253BE6" w14:textId="72EDBDA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3777A755" w14:textId="6C43742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045B2FA0" w14:textId="72CBDD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393ED0B6" w14:textId="2DF5732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39D9A9D0" w14:textId="76FAF30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6E546647" w14:textId="1449D87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36E4AA34" w14:textId="70030CF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BB8B1F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668D8120" w:rsidR="00693BBD" w:rsidRPr="00DE7490" w:rsidRDefault="00693BBD" w:rsidP="00693BBD">
            <w:pPr>
              <w:widowControl/>
              <w:jc w:val="center"/>
              <w:rPr>
                <w:rFonts w:ascii="Calibri" w:hAnsi="Calibri"/>
              </w:rPr>
            </w:pPr>
            <w:r w:rsidRPr="00DE7490">
              <w:rPr>
                <w:rFonts w:ascii="Calibri" w:hAnsi="Calibri" w:cs="Calibri"/>
              </w:rPr>
              <w:t>51</w:t>
            </w:r>
          </w:p>
        </w:tc>
        <w:tc>
          <w:tcPr>
            <w:tcW w:w="930" w:type="dxa"/>
            <w:noWrap/>
            <w:vAlign w:val="bottom"/>
          </w:tcPr>
          <w:p w14:paraId="5426C288" w14:textId="72A88CB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6E01CA73" w14:textId="79A5E769"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St Simeon Village</w:t>
            </w:r>
          </w:p>
        </w:tc>
        <w:tc>
          <w:tcPr>
            <w:tcW w:w="1068" w:type="dxa"/>
            <w:noWrap/>
            <w:vAlign w:val="bottom"/>
          </w:tcPr>
          <w:p w14:paraId="55C07EF5" w14:textId="5730566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54D36D78" w14:textId="0F769C2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4E1B8715" w14:textId="769ED56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11A1F73" w14:textId="320B63E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32354B0E" w14:textId="705E917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418D2E7A" w14:textId="76FFC47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603CE8B8" w14:textId="4D201C0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D7C1E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4F8D10AA" w:rsidR="00693BBD" w:rsidRPr="00DE7490" w:rsidRDefault="00693BBD" w:rsidP="00693BBD">
            <w:pPr>
              <w:widowControl/>
              <w:jc w:val="center"/>
              <w:rPr>
                <w:rFonts w:ascii="Calibri" w:hAnsi="Calibri"/>
              </w:rPr>
            </w:pPr>
            <w:r w:rsidRPr="00DE7490">
              <w:rPr>
                <w:rFonts w:ascii="Calibri" w:hAnsi="Calibri" w:cs="Calibri"/>
              </w:rPr>
              <w:lastRenderedPageBreak/>
              <w:t>52</w:t>
            </w:r>
          </w:p>
        </w:tc>
        <w:tc>
          <w:tcPr>
            <w:tcW w:w="930" w:type="dxa"/>
            <w:noWrap/>
            <w:vAlign w:val="bottom"/>
          </w:tcPr>
          <w:p w14:paraId="2EE9B937" w14:textId="5631624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577333B8" w14:textId="096D8669"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St Vincent's Auburn</w:t>
            </w:r>
          </w:p>
        </w:tc>
        <w:tc>
          <w:tcPr>
            <w:tcW w:w="1068" w:type="dxa"/>
            <w:noWrap/>
            <w:vAlign w:val="bottom"/>
          </w:tcPr>
          <w:p w14:paraId="7993F148" w14:textId="2D5BCA8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3B9C5663" w14:textId="6C2C73E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77AAD7EC" w14:textId="0DFE7DA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702A6F45" w14:textId="306D416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26FB91B2" w14:textId="55D248A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C11153C" w14:textId="7F395B9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66861C8" w14:textId="567ADF6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711EE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327D9B8F" w:rsidR="00693BBD" w:rsidRPr="00DE7490" w:rsidRDefault="00693BBD" w:rsidP="00693BBD">
            <w:pPr>
              <w:widowControl/>
              <w:jc w:val="center"/>
              <w:rPr>
                <w:rFonts w:ascii="Calibri" w:hAnsi="Calibri"/>
              </w:rPr>
            </w:pPr>
            <w:r w:rsidRPr="00DE7490">
              <w:rPr>
                <w:rFonts w:ascii="Calibri" w:hAnsi="Calibri" w:cs="Calibri"/>
              </w:rPr>
              <w:t>53</w:t>
            </w:r>
          </w:p>
        </w:tc>
        <w:tc>
          <w:tcPr>
            <w:tcW w:w="930" w:type="dxa"/>
            <w:noWrap/>
            <w:vAlign w:val="bottom"/>
          </w:tcPr>
          <w:p w14:paraId="48E460F1" w14:textId="081DA1E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7C67C93A" w14:textId="78D93EB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Stanmore Place Care Community, Stanmore (898)</w:t>
            </w:r>
          </w:p>
        </w:tc>
        <w:tc>
          <w:tcPr>
            <w:tcW w:w="1068" w:type="dxa"/>
            <w:noWrap/>
            <w:vAlign w:val="bottom"/>
          </w:tcPr>
          <w:p w14:paraId="349FA172" w14:textId="5B56B9B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6B015120" w14:textId="0104EC0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2C923A1A" w14:textId="1CCC815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0CBCC7E" w14:textId="6827A98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2570B778" w14:textId="40178CC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703B4B30" w14:textId="627F879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DC0588D" w14:textId="51810CD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B945A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0EBB7D26" w:rsidR="00693BBD" w:rsidRPr="00DE7490" w:rsidRDefault="00693BBD" w:rsidP="00693BBD">
            <w:pPr>
              <w:widowControl/>
              <w:jc w:val="center"/>
              <w:rPr>
                <w:rFonts w:ascii="Calibri" w:hAnsi="Calibri"/>
              </w:rPr>
            </w:pPr>
            <w:r w:rsidRPr="00DE7490">
              <w:rPr>
                <w:rFonts w:ascii="Calibri" w:hAnsi="Calibri" w:cs="Calibri"/>
              </w:rPr>
              <w:t>54</w:t>
            </w:r>
          </w:p>
        </w:tc>
        <w:tc>
          <w:tcPr>
            <w:tcW w:w="930" w:type="dxa"/>
            <w:noWrap/>
            <w:vAlign w:val="bottom"/>
          </w:tcPr>
          <w:p w14:paraId="6CE80A8F" w14:textId="5C5FBD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1CE9EF8F" w14:textId="1DE055E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Storm Village, Anglican Care (246)</w:t>
            </w:r>
          </w:p>
        </w:tc>
        <w:tc>
          <w:tcPr>
            <w:tcW w:w="1068" w:type="dxa"/>
            <w:noWrap/>
            <w:vAlign w:val="bottom"/>
          </w:tcPr>
          <w:p w14:paraId="55981218" w14:textId="43B014D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45FB180E" w14:textId="551BE2B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4CD6BC28" w14:textId="29D4FD7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4FD3A06" w14:textId="6B0D860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61A7DCCF" w14:textId="2849832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7FCEC8DD" w14:textId="17FCF1E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3AFCB40E" w14:textId="5DD907A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E76D1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6CEBDEAF" w:rsidR="00693BBD" w:rsidRPr="00DE7490" w:rsidRDefault="00693BBD" w:rsidP="00693BBD">
            <w:pPr>
              <w:widowControl/>
              <w:jc w:val="center"/>
              <w:rPr>
                <w:rFonts w:ascii="Calibri" w:hAnsi="Calibri"/>
              </w:rPr>
            </w:pPr>
            <w:r w:rsidRPr="00DE7490">
              <w:rPr>
                <w:rFonts w:ascii="Calibri" w:hAnsi="Calibri" w:cs="Calibri"/>
              </w:rPr>
              <w:t>55</w:t>
            </w:r>
          </w:p>
        </w:tc>
        <w:tc>
          <w:tcPr>
            <w:tcW w:w="930" w:type="dxa"/>
            <w:noWrap/>
            <w:vAlign w:val="bottom"/>
          </w:tcPr>
          <w:p w14:paraId="30271C0E" w14:textId="62EDE11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676C012D" w14:textId="16110F9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SummitCare</w:t>
            </w:r>
            <w:proofErr w:type="spellEnd"/>
            <w:r w:rsidRPr="00DE7490">
              <w:rPr>
                <w:rFonts w:ascii="Calibri" w:hAnsi="Calibri" w:cs="Calibri"/>
              </w:rPr>
              <w:t xml:space="preserve"> Baulkham </w:t>
            </w:r>
            <w:proofErr w:type="gramStart"/>
            <w:r w:rsidRPr="00DE7490">
              <w:rPr>
                <w:rFonts w:ascii="Calibri" w:hAnsi="Calibri" w:cs="Calibri"/>
              </w:rPr>
              <w:t>Hills  (</w:t>
            </w:r>
            <w:proofErr w:type="gramEnd"/>
            <w:r w:rsidRPr="00DE7490">
              <w:rPr>
                <w:rFonts w:ascii="Calibri" w:hAnsi="Calibri" w:cs="Calibri"/>
              </w:rPr>
              <w:t>6961)</w:t>
            </w:r>
          </w:p>
        </w:tc>
        <w:tc>
          <w:tcPr>
            <w:tcW w:w="1068" w:type="dxa"/>
            <w:noWrap/>
            <w:vAlign w:val="bottom"/>
          </w:tcPr>
          <w:p w14:paraId="35760F1D" w14:textId="279075C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13</w:t>
            </w:r>
          </w:p>
        </w:tc>
        <w:tc>
          <w:tcPr>
            <w:tcW w:w="1170" w:type="dxa"/>
            <w:noWrap/>
            <w:vAlign w:val="bottom"/>
          </w:tcPr>
          <w:p w14:paraId="0D2E975E" w14:textId="6C02AC7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1258" w:type="dxa"/>
            <w:noWrap/>
            <w:vAlign w:val="bottom"/>
          </w:tcPr>
          <w:p w14:paraId="4F719DBB" w14:textId="3D9FC11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777" w:type="dxa"/>
            <w:noWrap/>
            <w:vAlign w:val="bottom"/>
          </w:tcPr>
          <w:p w14:paraId="54BCEBB2" w14:textId="34BEE06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05" w:type="dxa"/>
            <w:noWrap/>
            <w:vAlign w:val="bottom"/>
          </w:tcPr>
          <w:p w14:paraId="6EAAE08E" w14:textId="19B2A0F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35" w:type="dxa"/>
            <w:noWrap/>
            <w:vAlign w:val="bottom"/>
          </w:tcPr>
          <w:p w14:paraId="2C75A012" w14:textId="4B769E5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378AAF60" w14:textId="20A6818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DB2515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157BE118" w:rsidR="00693BBD" w:rsidRPr="00DE7490" w:rsidRDefault="00693BBD" w:rsidP="00693BBD">
            <w:pPr>
              <w:widowControl/>
              <w:jc w:val="center"/>
              <w:rPr>
                <w:rFonts w:ascii="Calibri" w:hAnsi="Calibri"/>
              </w:rPr>
            </w:pPr>
            <w:r w:rsidRPr="00DE7490">
              <w:rPr>
                <w:rFonts w:ascii="Calibri" w:hAnsi="Calibri" w:cs="Calibri"/>
              </w:rPr>
              <w:t>56</w:t>
            </w:r>
          </w:p>
        </w:tc>
        <w:tc>
          <w:tcPr>
            <w:tcW w:w="930" w:type="dxa"/>
            <w:noWrap/>
            <w:vAlign w:val="bottom"/>
          </w:tcPr>
          <w:p w14:paraId="666DE99A" w14:textId="247B2BF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21A7B7A7" w14:textId="0C6994F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SummitCare</w:t>
            </w:r>
            <w:proofErr w:type="spellEnd"/>
            <w:r w:rsidRPr="00DE7490">
              <w:rPr>
                <w:rFonts w:ascii="Calibri" w:hAnsi="Calibri" w:cs="Calibri"/>
              </w:rPr>
              <w:t xml:space="preserve"> Penrith</w:t>
            </w:r>
          </w:p>
        </w:tc>
        <w:tc>
          <w:tcPr>
            <w:tcW w:w="1068" w:type="dxa"/>
            <w:noWrap/>
            <w:vAlign w:val="bottom"/>
          </w:tcPr>
          <w:p w14:paraId="3A3D3B10" w14:textId="498407B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5A0FB3E5" w14:textId="6929D93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2775454A" w14:textId="057F00F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8EFED57" w14:textId="7455432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07710B0F" w14:textId="05FECC5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35" w:type="dxa"/>
            <w:noWrap/>
            <w:vAlign w:val="bottom"/>
          </w:tcPr>
          <w:p w14:paraId="16C1F9DF" w14:textId="48DA996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A9B9510" w14:textId="053CB72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26DF6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0EF8E5B5" w:rsidR="00693BBD" w:rsidRPr="00DE7490" w:rsidRDefault="00693BBD" w:rsidP="00693BBD">
            <w:pPr>
              <w:widowControl/>
              <w:jc w:val="center"/>
              <w:rPr>
                <w:rFonts w:ascii="Calibri" w:hAnsi="Calibri"/>
              </w:rPr>
            </w:pPr>
            <w:r w:rsidRPr="00DE7490">
              <w:rPr>
                <w:rFonts w:ascii="Calibri" w:hAnsi="Calibri" w:cs="Calibri"/>
              </w:rPr>
              <w:t>57</w:t>
            </w:r>
          </w:p>
        </w:tc>
        <w:tc>
          <w:tcPr>
            <w:tcW w:w="930" w:type="dxa"/>
            <w:noWrap/>
            <w:vAlign w:val="bottom"/>
          </w:tcPr>
          <w:p w14:paraId="67BA594C" w14:textId="5072422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7300AD7F" w14:textId="122352B6"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Summitcare</w:t>
            </w:r>
            <w:proofErr w:type="spellEnd"/>
            <w:r w:rsidRPr="00DE7490">
              <w:rPr>
                <w:rFonts w:ascii="Calibri" w:hAnsi="Calibri" w:cs="Calibri"/>
              </w:rPr>
              <w:t xml:space="preserve"> Randwick (759)</w:t>
            </w:r>
          </w:p>
        </w:tc>
        <w:tc>
          <w:tcPr>
            <w:tcW w:w="1068" w:type="dxa"/>
            <w:noWrap/>
            <w:vAlign w:val="bottom"/>
          </w:tcPr>
          <w:p w14:paraId="7C0CC8C2" w14:textId="7028CBA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117EC2C6" w14:textId="3C4BCE4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4702E8FE" w14:textId="43345BD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5B1218D" w14:textId="1A47633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076110CB" w14:textId="3FB5D56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31CDE4CF" w14:textId="3B445F3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2CFA15B" w14:textId="4905A2B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D288CA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41C6214D" w:rsidR="00693BBD" w:rsidRPr="00DE7490" w:rsidRDefault="00693BBD" w:rsidP="00693BBD">
            <w:pPr>
              <w:widowControl/>
              <w:jc w:val="center"/>
              <w:rPr>
                <w:rFonts w:ascii="Calibri" w:hAnsi="Calibri"/>
              </w:rPr>
            </w:pPr>
            <w:r w:rsidRPr="00DE7490">
              <w:rPr>
                <w:rFonts w:ascii="Calibri" w:hAnsi="Calibri" w:cs="Calibri"/>
              </w:rPr>
              <w:t>58</w:t>
            </w:r>
          </w:p>
        </w:tc>
        <w:tc>
          <w:tcPr>
            <w:tcW w:w="930" w:type="dxa"/>
            <w:noWrap/>
            <w:vAlign w:val="bottom"/>
          </w:tcPr>
          <w:p w14:paraId="66FF9AF1" w14:textId="298A0C9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76E7F4C7" w14:textId="01E879A5"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The Greek Community Home for the Aged</w:t>
            </w:r>
          </w:p>
        </w:tc>
        <w:tc>
          <w:tcPr>
            <w:tcW w:w="1068" w:type="dxa"/>
            <w:noWrap/>
            <w:vAlign w:val="bottom"/>
          </w:tcPr>
          <w:p w14:paraId="3BA65F58" w14:textId="4E8F72D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10</w:t>
            </w:r>
          </w:p>
        </w:tc>
        <w:tc>
          <w:tcPr>
            <w:tcW w:w="1170" w:type="dxa"/>
            <w:noWrap/>
            <w:vAlign w:val="bottom"/>
          </w:tcPr>
          <w:p w14:paraId="78A47FEB" w14:textId="703503B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58" w:type="dxa"/>
            <w:noWrap/>
            <w:vAlign w:val="bottom"/>
          </w:tcPr>
          <w:p w14:paraId="59CC491D" w14:textId="3CDC8D2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777" w:type="dxa"/>
            <w:noWrap/>
            <w:vAlign w:val="bottom"/>
          </w:tcPr>
          <w:p w14:paraId="0D1DC95C" w14:textId="741ED20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4AC29082" w14:textId="5D6C225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35" w:type="dxa"/>
            <w:noWrap/>
            <w:vAlign w:val="bottom"/>
          </w:tcPr>
          <w:p w14:paraId="252EAD03" w14:textId="186F697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center"/>
          </w:tcPr>
          <w:p w14:paraId="0AB00125" w14:textId="7A90EF6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BCFD67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1B0BA438" w:rsidR="00693BBD" w:rsidRPr="00DE7490" w:rsidRDefault="00693BBD" w:rsidP="00693BBD">
            <w:pPr>
              <w:widowControl/>
              <w:jc w:val="center"/>
              <w:rPr>
                <w:rFonts w:ascii="Calibri" w:hAnsi="Calibri"/>
              </w:rPr>
            </w:pPr>
            <w:r w:rsidRPr="00DE7490">
              <w:rPr>
                <w:rFonts w:ascii="Calibri" w:hAnsi="Calibri" w:cs="Calibri"/>
              </w:rPr>
              <w:t>59</w:t>
            </w:r>
          </w:p>
        </w:tc>
        <w:tc>
          <w:tcPr>
            <w:tcW w:w="930" w:type="dxa"/>
            <w:noWrap/>
            <w:vAlign w:val="bottom"/>
          </w:tcPr>
          <w:p w14:paraId="410C15B1" w14:textId="12130DA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07A8F5D4" w14:textId="02E1EAB5"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Uniting </w:t>
            </w:r>
            <w:proofErr w:type="spellStart"/>
            <w:r w:rsidRPr="00DE7490">
              <w:rPr>
                <w:rFonts w:ascii="Calibri" w:hAnsi="Calibri" w:cs="Calibri"/>
              </w:rPr>
              <w:t>Edinglassie</w:t>
            </w:r>
            <w:proofErr w:type="spellEnd"/>
            <w:r w:rsidRPr="00DE7490">
              <w:rPr>
                <w:rFonts w:ascii="Calibri" w:hAnsi="Calibri" w:cs="Calibri"/>
              </w:rPr>
              <w:t xml:space="preserve"> (504)</w:t>
            </w:r>
          </w:p>
        </w:tc>
        <w:tc>
          <w:tcPr>
            <w:tcW w:w="1068" w:type="dxa"/>
            <w:noWrap/>
            <w:vAlign w:val="bottom"/>
          </w:tcPr>
          <w:p w14:paraId="77EB8746" w14:textId="1DEA300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10</w:t>
            </w:r>
          </w:p>
        </w:tc>
        <w:tc>
          <w:tcPr>
            <w:tcW w:w="1170" w:type="dxa"/>
            <w:noWrap/>
            <w:vAlign w:val="bottom"/>
          </w:tcPr>
          <w:p w14:paraId="21B190A7" w14:textId="057504F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9</w:t>
            </w:r>
          </w:p>
        </w:tc>
        <w:tc>
          <w:tcPr>
            <w:tcW w:w="1258" w:type="dxa"/>
            <w:noWrap/>
            <w:vAlign w:val="bottom"/>
          </w:tcPr>
          <w:p w14:paraId="340712D6" w14:textId="754B29D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E6A701D" w14:textId="5F907E2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245BD03E" w14:textId="4544C42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7150ADD7" w14:textId="607485E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center"/>
          </w:tcPr>
          <w:p w14:paraId="3F2A10B5" w14:textId="7142FD2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01696E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4800B4B7" w:rsidR="00693BBD" w:rsidRPr="00DE7490" w:rsidRDefault="00693BBD" w:rsidP="00693BBD">
            <w:pPr>
              <w:widowControl/>
              <w:jc w:val="center"/>
              <w:rPr>
                <w:rFonts w:ascii="Calibri" w:hAnsi="Calibri"/>
              </w:rPr>
            </w:pPr>
            <w:r w:rsidRPr="00DE7490">
              <w:rPr>
                <w:rFonts w:ascii="Calibri" w:hAnsi="Calibri" w:cs="Calibri"/>
              </w:rPr>
              <w:t>60</w:t>
            </w:r>
          </w:p>
        </w:tc>
        <w:tc>
          <w:tcPr>
            <w:tcW w:w="930" w:type="dxa"/>
            <w:noWrap/>
            <w:vAlign w:val="bottom"/>
          </w:tcPr>
          <w:p w14:paraId="3B86326A" w14:textId="6A8EED5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2648CE86" w14:textId="391CB51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 xml:space="preserve">Uniting Hawkesbury Richmond </w:t>
            </w:r>
          </w:p>
        </w:tc>
        <w:tc>
          <w:tcPr>
            <w:tcW w:w="1068" w:type="dxa"/>
            <w:noWrap/>
            <w:vAlign w:val="bottom"/>
          </w:tcPr>
          <w:p w14:paraId="52279F21" w14:textId="1D5C881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55109485" w14:textId="01DD34B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781EA2DB" w14:textId="0A0A6DA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4A5AA504" w14:textId="2C605A1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1279753B" w14:textId="1F07EE9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589305B0" w14:textId="21CFFB2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1B4E260E" w14:textId="19ABA14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4D2DD6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4A34389E" w:rsidR="00693BBD" w:rsidRPr="00DE7490" w:rsidRDefault="00693BBD" w:rsidP="00693BBD">
            <w:pPr>
              <w:widowControl/>
              <w:jc w:val="center"/>
              <w:rPr>
                <w:rFonts w:ascii="Calibri" w:hAnsi="Calibri"/>
              </w:rPr>
            </w:pPr>
            <w:r w:rsidRPr="00DE7490">
              <w:rPr>
                <w:rFonts w:ascii="Calibri" w:hAnsi="Calibri" w:cs="Calibri"/>
              </w:rPr>
              <w:t>61</w:t>
            </w:r>
          </w:p>
        </w:tc>
        <w:tc>
          <w:tcPr>
            <w:tcW w:w="930" w:type="dxa"/>
            <w:noWrap/>
            <w:vAlign w:val="bottom"/>
          </w:tcPr>
          <w:p w14:paraId="3DA5F34B" w14:textId="721542B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2273667B" w14:textId="3A75AB9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Uniting </w:t>
            </w:r>
            <w:proofErr w:type="spellStart"/>
            <w:r w:rsidRPr="00DE7490">
              <w:rPr>
                <w:rFonts w:ascii="Calibri" w:hAnsi="Calibri" w:cs="Calibri"/>
              </w:rPr>
              <w:t>Mullauna</w:t>
            </w:r>
            <w:proofErr w:type="spellEnd"/>
            <w:r w:rsidRPr="00DE7490">
              <w:rPr>
                <w:rFonts w:ascii="Calibri" w:hAnsi="Calibri" w:cs="Calibri"/>
              </w:rPr>
              <w:t>, Blacktown (397)</w:t>
            </w:r>
          </w:p>
        </w:tc>
        <w:tc>
          <w:tcPr>
            <w:tcW w:w="1068" w:type="dxa"/>
            <w:noWrap/>
            <w:vAlign w:val="bottom"/>
          </w:tcPr>
          <w:p w14:paraId="402F352E" w14:textId="4F449E0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6E17FDE6" w14:textId="166FCBD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bottom"/>
          </w:tcPr>
          <w:p w14:paraId="297458BE" w14:textId="47C0020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F7D31FC" w14:textId="3F9777D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30F37CE5" w14:textId="3E66B60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080B29D9" w14:textId="0561BE6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F511657" w14:textId="11D22E1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12117B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7EE1D49E" w:rsidR="00693BBD" w:rsidRPr="00DE7490" w:rsidRDefault="00693BBD" w:rsidP="00693BBD">
            <w:pPr>
              <w:widowControl/>
              <w:jc w:val="center"/>
              <w:rPr>
                <w:rFonts w:ascii="Calibri" w:hAnsi="Calibri"/>
              </w:rPr>
            </w:pPr>
            <w:r w:rsidRPr="00DE7490">
              <w:rPr>
                <w:rFonts w:ascii="Calibri" w:hAnsi="Calibri" w:cs="Calibri"/>
              </w:rPr>
              <w:t>62</w:t>
            </w:r>
          </w:p>
        </w:tc>
        <w:tc>
          <w:tcPr>
            <w:tcW w:w="930" w:type="dxa"/>
            <w:noWrap/>
            <w:vAlign w:val="bottom"/>
          </w:tcPr>
          <w:p w14:paraId="4B0C6349" w14:textId="30DD442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3549C7E1" w14:textId="2BCBADA5"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Uniting Springwood</w:t>
            </w:r>
          </w:p>
        </w:tc>
        <w:tc>
          <w:tcPr>
            <w:tcW w:w="1068" w:type="dxa"/>
            <w:noWrap/>
            <w:vAlign w:val="bottom"/>
          </w:tcPr>
          <w:p w14:paraId="6A85CCD7" w14:textId="3FD1642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170" w:type="dxa"/>
            <w:noWrap/>
            <w:vAlign w:val="bottom"/>
          </w:tcPr>
          <w:p w14:paraId="2A104699" w14:textId="272A058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bottom"/>
          </w:tcPr>
          <w:p w14:paraId="4D71240A" w14:textId="1223E14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8805FEA" w14:textId="3FD0943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3FEC440A" w14:textId="795EA47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65FAF7AA" w14:textId="70207BE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center"/>
          </w:tcPr>
          <w:p w14:paraId="67FC3243" w14:textId="34766D4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A1F501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F049BD" w14:textId="6D73F8A3" w:rsidR="00693BBD" w:rsidRPr="00DE7490" w:rsidRDefault="00693BBD" w:rsidP="00693BBD">
            <w:pPr>
              <w:widowControl/>
              <w:jc w:val="center"/>
              <w:rPr>
                <w:rFonts w:ascii="Calibri" w:hAnsi="Calibri" w:cs="Calibri"/>
              </w:rPr>
            </w:pPr>
            <w:r w:rsidRPr="00DE7490">
              <w:rPr>
                <w:rFonts w:ascii="Calibri" w:hAnsi="Calibri" w:cs="Calibri"/>
              </w:rPr>
              <w:t>63</w:t>
            </w:r>
          </w:p>
        </w:tc>
        <w:tc>
          <w:tcPr>
            <w:tcW w:w="930" w:type="dxa"/>
            <w:noWrap/>
            <w:vAlign w:val="bottom"/>
          </w:tcPr>
          <w:p w14:paraId="1149933B" w14:textId="46BBBF6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4EA2016B" w14:textId="3A24E0CA"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 xml:space="preserve">Uniting </w:t>
            </w:r>
            <w:proofErr w:type="gramStart"/>
            <w:r w:rsidRPr="00DE7490">
              <w:rPr>
                <w:rFonts w:ascii="Calibri" w:hAnsi="Calibri" w:cs="Calibri"/>
              </w:rPr>
              <w:t>The</w:t>
            </w:r>
            <w:proofErr w:type="gramEnd"/>
            <w:r w:rsidRPr="00DE7490">
              <w:rPr>
                <w:rFonts w:ascii="Calibri" w:hAnsi="Calibri" w:cs="Calibri"/>
              </w:rPr>
              <w:t xml:space="preserve"> Marion Leichhardt </w:t>
            </w:r>
          </w:p>
        </w:tc>
        <w:tc>
          <w:tcPr>
            <w:tcW w:w="1068" w:type="dxa"/>
            <w:noWrap/>
            <w:vAlign w:val="bottom"/>
          </w:tcPr>
          <w:p w14:paraId="381D4E8C" w14:textId="4D70E07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w:t>
            </w:r>
          </w:p>
        </w:tc>
        <w:tc>
          <w:tcPr>
            <w:tcW w:w="1170" w:type="dxa"/>
            <w:noWrap/>
            <w:vAlign w:val="bottom"/>
          </w:tcPr>
          <w:p w14:paraId="575B212E" w14:textId="1CF2180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bottom"/>
          </w:tcPr>
          <w:p w14:paraId="5E14D71F" w14:textId="72CA8F0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08DB24D" w14:textId="4946BAE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205" w:type="dxa"/>
            <w:noWrap/>
            <w:vAlign w:val="bottom"/>
          </w:tcPr>
          <w:p w14:paraId="36FE1F59" w14:textId="600E705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4E0557F9" w14:textId="56ED064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E0CBF9A" w14:textId="1191802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6804E25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1CAD042D" w:rsidR="00693BBD" w:rsidRPr="00DE7490" w:rsidRDefault="00693BBD" w:rsidP="00693BBD">
            <w:pPr>
              <w:widowControl/>
              <w:jc w:val="center"/>
              <w:rPr>
                <w:rFonts w:ascii="Calibri" w:hAnsi="Calibri" w:cs="Calibri"/>
              </w:rPr>
            </w:pPr>
            <w:r w:rsidRPr="00DE7490">
              <w:rPr>
                <w:rFonts w:ascii="Calibri" w:hAnsi="Calibri" w:cs="Calibri"/>
              </w:rPr>
              <w:t>64</w:t>
            </w:r>
          </w:p>
        </w:tc>
        <w:tc>
          <w:tcPr>
            <w:tcW w:w="930" w:type="dxa"/>
            <w:noWrap/>
            <w:vAlign w:val="bottom"/>
          </w:tcPr>
          <w:p w14:paraId="6A42A509" w14:textId="49A5CB6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NSW</w:t>
            </w:r>
          </w:p>
        </w:tc>
        <w:tc>
          <w:tcPr>
            <w:tcW w:w="4742" w:type="dxa"/>
            <w:noWrap/>
            <w:vAlign w:val="bottom"/>
          </w:tcPr>
          <w:p w14:paraId="19C23AF7" w14:textId="5C5B733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Woollarah</w:t>
            </w:r>
            <w:proofErr w:type="spellEnd"/>
            <w:r w:rsidRPr="00DE7490">
              <w:rPr>
                <w:rFonts w:ascii="Calibri" w:hAnsi="Calibri" w:cs="Calibri"/>
              </w:rPr>
              <w:t xml:space="preserve"> Montefiore Home</w:t>
            </w:r>
          </w:p>
        </w:tc>
        <w:tc>
          <w:tcPr>
            <w:tcW w:w="1068" w:type="dxa"/>
            <w:noWrap/>
            <w:vAlign w:val="bottom"/>
          </w:tcPr>
          <w:p w14:paraId="4B5CD066" w14:textId="3B5F2B7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42B3BB83" w14:textId="4D12659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042D5DFF" w14:textId="3260322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5B7BA519" w14:textId="0C90A04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3179A964" w14:textId="2648228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3643E17" w14:textId="752DC76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7AECD40" w14:textId="15D7BED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5E5661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0F084A40" w:rsidR="00693BBD" w:rsidRPr="00DE7490" w:rsidRDefault="00693BBD" w:rsidP="00693BBD">
            <w:pPr>
              <w:widowControl/>
              <w:jc w:val="center"/>
              <w:rPr>
                <w:rFonts w:ascii="Calibri" w:hAnsi="Calibri"/>
              </w:rPr>
            </w:pPr>
            <w:r w:rsidRPr="00DE7490">
              <w:rPr>
                <w:rFonts w:ascii="Calibri" w:hAnsi="Calibri" w:cs="Calibri"/>
              </w:rPr>
              <w:t>65</w:t>
            </w:r>
          </w:p>
        </w:tc>
        <w:tc>
          <w:tcPr>
            <w:tcW w:w="930" w:type="dxa"/>
            <w:noWrap/>
            <w:vAlign w:val="bottom"/>
          </w:tcPr>
          <w:p w14:paraId="1F812D1C" w14:textId="4C44576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39AC3C40" w14:textId="399EFE70"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Wyoming Nursing Home (773)</w:t>
            </w:r>
          </w:p>
        </w:tc>
        <w:tc>
          <w:tcPr>
            <w:tcW w:w="1068" w:type="dxa"/>
            <w:noWrap/>
            <w:vAlign w:val="bottom"/>
          </w:tcPr>
          <w:p w14:paraId="1F903C1E" w14:textId="2393F0D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36</w:t>
            </w:r>
          </w:p>
        </w:tc>
        <w:tc>
          <w:tcPr>
            <w:tcW w:w="1170" w:type="dxa"/>
            <w:noWrap/>
            <w:vAlign w:val="bottom"/>
          </w:tcPr>
          <w:p w14:paraId="7B5F0EB5" w14:textId="7D8B665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27</w:t>
            </w:r>
          </w:p>
        </w:tc>
        <w:tc>
          <w:tcPr>
            <w:tcW w:w="1258" w:type="dxa"/>
            <w:noWrap/>
            <w:vAlign w:val="bottom"/>
          </w:tcPr>
          <w:p w14:paraId="08C41E5C" w14:textId="12E9728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6CD5269" w14:textId="7F1604B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9</w:t>
            </w:r>
          </w:p>
        </w:tc>
        <w:tc>
          <w:tcPr>
            <w:tcW w:w="1205" w:type="dxa"/>
            <w:noWrap/>
            <w:vAlign w:val="bottom"/>
          </w:tcPr>
          <w:p w14:paraId="6DDF7FAD" w14:textId="430C7DC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32320184" w14:textId="232660C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58" w:type="dxa"/>
            <w:noWrap/>
            <w:vAlign w:val="center"/>
          </w:tcPr>
          <w:p w14:paraId="4370ED8F" w14:textId="475DB5B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C6BB51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65AEF2BA" w:rsidR="00693BBD" w:rsidRPr="00DE7490" w:rsidRDefault="00693BBD" w:rsidP="00693BBD">
            <w:pPr>
              <w:widowControl/>
              <w:jc w:val="center"/>
              <w:rPr>
                <w:rFonts w:ascii="Calibri" w:hAnsi="Calibri"/>
              </w:rPr>
            </w:pPr>
            <w:r w:rsidRPr="00DE7490">
              <w:rPr>
                <w:rFonts w:ascii="Calibri" w:hAnsi="Calibri" w:cs="Calibri"/>
              </w:rPr>
              <w:t>66</w:t>
            </w:r>
          </w:p>
        </w:tc>
        <w:tc>
          <w:tcPr>
            <w:tcW w:w="930" w:type="dxa"/>
            <w:noWrap/>
            <w:vAlign w:val="bottom"/>
          </w:tcPr>
          <w:p w14:paraId="7D31BEED" w14:textId="5DA4F60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7876808E" w14:textId="61112D4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Yallambee</w:t>
            </w:r>
            <w:proofErr w:type="spellEnd"/>
            <w:r w:rsidRPr="00DE7490">
              <w:rPr>
                <w:rFonts w:ascii="Calibri" w:hAnsi="Calibri" w:cs="Calibri"/>
              </w:rPr>
              <w:t xml:space="preserve"> Village (160)</w:t>
            </w:r>
          </w:p>
        </w:tc>
        <w:tc>
          <w:tcPr>
            <w:tcW w:w="1068" w:type="dxa"/>
            <w:noWrap/>
            <w:vAlign w:val="bottom"/>
          </w:tcPr>
          <w:p w14:paraId="752ECE87" w14:textId="6B035E1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1FB6167E" w14:textId="7B3DECB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2789A695" w14:textId="6CFCC93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6C86E8E" w14:textId="6F6C2B2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324621EB" w14:textId="4C2A48B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478FF02A" w14:textId="4FCF324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77FD5325" w14:textId="5342154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B6D4F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16F2A4CE" w:rsidR="00693BBD" w:rsidRPr="00DE7490" w:rsidRDefault="00693BBD" w:rsidP="00693BBD">
            <w:pPr>
              <w:widowControl/>
              <w:jc w:val="center"/>
              <w:rPr>
                <w:rFonts w:ascii="Calibri" w:hAnsi="Calibri"/>
              </w:rPr>
            </w:pPr>
            <w:r w:rsidRPr="00DE7490">
              <w:rPr>
                <w:rFonts w:ascii="Calibri" w:hAnsi="Calibri" w:cs="Calibri"/>
              </w:rPr>
              <w:lastRenderedPageBreak/>
              <w:t>67</w:t>
            </w:r>
          </w:p>
        </w:tc>
        <w:tc>
          <w:tcPr>
            <w:tcW w:w="930" w:type="dxa"/>
            <w:noWrap/>
            <w:vAlign w:val="bottom"/>
          </w:tcPr>
          <w:p w14:paraId="127647D2" w14:textId="6303E96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NSW</w:t>
            </w:r>
          </w:p>
        </w:tc>
        <w:tc>
          <w:tcPr>
            <w:tcW w:w="4742" w:type="dxa"/>
            <w:noWrap/>
            <w:vAlign w:val="bottom"/>
          </w:tcPr>
          <w:p w14:paraId="5EADF783" w14:textId="317DC66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Yallambee</w:t>
            </w:r>
            <w:proofErr w:type="spellEnd"/>
            <w:r w:rsidRPr="00DE7490">
              <w:rPr>
                <w:rFonts w:ascii="Calibri" w:hAnsi="Calibri" w:cs="Calibri"/>
              </w:rPr>
              <w:t xml:space="preserve"> Village (2nd Outbreak) (160)</w:t>
            </w:r>
          </w:p>
        </w:tc>
        <w:tc>
          <w:tcPr>
            <w:tcW w:w="1068" w:type="dxa"/>
            <w:noWrap/>
            <w:vAlign w:val="bottom"/>
          </w:tcPr>
          <w:p w14:paraId="52FD4D95" w14:textId="4131360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15</w:t>
            </w:r>
          </w:p>
        </w:tc>
        <w:tc>
          <w:tcPr>
            <w:tcW w:w="1170" w:type="dxa"/>
            <w:noWrap/>
            <w:vAlign w:val="bottom"/>
          </w:tcPr>
          <w:p w14:paraId="5A9623AB" w14:textId="17F3B2B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14</w:t>
            </w:r>
          </w:p>
        </w:tc>
        <w:tc>
          <w:tcPr>
            <w:tcW w:w="1258" w:type="dxa"/>
            <w:noWrap/>
            <w:vAlign w:val="bottom"/>
          </w:tcPr>
          <w:p w14:paraId="4CE34F75" w14:textId="5C6E4A1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476C0A67" w14:textId="0E1C23C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16D7F586" w14:textId="689451B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75F2E2EE" w14:textId="1D0FD8F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01F8A8B8" w14:textId="0402218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DA87F4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741E8904" w:rsidR="00693BBD" w:rsidRPr="00DE7490" w:rsidRDefault="00693BBD" w:rsidP="00693BBD">
            <w:pPr>
              <w:widowControl/>
              <w:jc w:val="center"/>
              <w:rPr>
                <w:rFonts w:ascii="Calibri" w:hAnsi="Calibri"/>
              </w:rPr>
            </w:pPr>
            <w:r w:rsidRPr="00DE7490">
              <w:rPr>
                <w:rFonts w:ascii="Calibri" w:hAnsi="Calibri" w:cs="Calibri"/>
              </w:rPr>
              <w:t>68</w:t>
            </w:r>
          </w:p>
        </w:tc>
        <w:tc>
          <w:tcPr>
            <w:tcW w:w="930" w:type="dxa"/>
            <w:noWrap/>
            <w:vAlign w:val="bottom"/>
          </w:tcPr>
          <w:p w14:paraId="5827F212" w14:textId="53558ED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SA</w:t>
            </w:r>
          </w:p>
        </w:tc>
        <w:tc>
          <w:tcPr>
            <w:tcW w:w="4742" w:type="dxa"/>
            <w:noWrap/>
            <w:vAlign w:val="bottom"/>
          </w:tcPr>
          <w:p w14:paraId="0F7E8F8F" w14:textId="14549243"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Anglicare Brompton (5486)</w:t>
            </w:r>
          </w:p>
        </w:tc>
        <w:tc>
          <w:tcPr>
            <w:tcW w:w="1068" w:type="dxa"/>
            <w:noWrap/>
            <w:vAlign w:val="bottom"/>
          </w:tcPr>
          <w:p w14:paraId="05560D76" w14:textId="0B7BDFD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170" w:type="dxa"/>
            <w:noWrap/>
            <w:vAlign w:val="bottom"/>
          </w:tcPr>
          <w:p w14:paraId="514F174C" w14:textId="2A48251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623D979F" w14:textId="104D489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FEEA6DF" w14:textId="63A6FBC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05" w:type="dxa"/>
            <w:noWrap/>
            <w:vAlign w:val="bottom"/>
          </w:tcPr>
          <w:p w14:paraId="3184995F" w14:textId="181594C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35" w:type="dxa"/>
            <w:noWrap/>
            <w:vAlign w:val="bottom"/>
          </w:tcPr>
          <w:p w14:paraId="46FC9BC4" w14:textId="27F786D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63F08844" w14:textId="5DFC60B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A8C22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630A97D8" w:rsidR="00693BBD" w:rsidRPr="00DE7490" w:rsidRDefault="00693BBD" w:rsidP="00693BBD">
            <w:pPr>
              <w:widowControl/>
              <w:jc w:val="center"/>
              <w:rPr>
                <w:rFonts w:ascii="Calibri" w:hAnsi="Calibri"/>
              </w:rPr>
            </w:pPr>
            <w:r w:rsidRPr="00DE7490">
              <w:rPr>
                <w:rFonts w:ascii="Calibri" w:hAnsi="Calibri" w:cs="Calibri"/>
              </w:rPr>
              <w:t>69</w:t>
            </w:r>
          </w:p>
        </w:tc>
        <w:tc>
          <w:tcPr>
            <w:tcW w:w="930" w:type="dxa"/>
            <w:noWrap/>
            <w:vAlign w:val="bottom"/>
          </w:tcPr>
          <w:p w14:paraId="631E6C6C" w14:textId="7DE8E4D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TAS</w:t>
            </w:r>
          </w:p>
        </w:tc>
        <w:tc>
          <w:tcPr>
            <w:tcW w:w="4742" w:type="dxa"/>
            <w:noWrap/>
            <w:vAlign w:val="bottom"/>
          </w:tcPr>
          <w:p w14:paraId="213252CA" w14:textId="6AA0EBF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Melaleuca Home for the Aged (5092)</w:t>
            </w:r>
          </w:p>
        </w:tc>
        <w:tc>
          <w:tcPr>
            <w:tcW w:w="1068" w:type="dxa"/>
            <w:noWrap/>
            <w:vAlign w:val="bottom"/>
          </w:tcPr>
          <w:p w14:paraId="229EC3E9" w14:textId="3A89625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3FCE81C9" w14:textId="438E3D8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7055C213" w14:textId="322A629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25034CBD" w14:textId="74C160A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0AA3AFA0" w14:textId="39A581D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35" w:type="dxa"/>
            <w:noWrap/>
            <w:vAlign w:val="bottom"/>
          </w:tcPr>
          <w:p w14:paraId="4495531C" w14:textId="1D73F91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center"/>
          </w:tcPr>
          <w:p w14:paraId="2FA225AD" w14:textId="2FDA74B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985428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7117130C" w:rsidR="00693BBD" w:rsidRPr="00DE7490" w:rsidRDefault="00693BBD" w:rsidP="00693BBD">
            <w:pPr>
              <w:widowControl/>
              <w:jc w:val="center"/>
              <w:rPr>
                <w:rFonts w:ascii="Calibri" w:hAnsi="Calibri"/>
              </w:rPr>
            </w:pPr>
            <w:r w:rsidRPr="00DE7490">
              <w:rPr>
                <w:rFonts w:ascii="Calibri" w:hAnsi="Calibri" w:cs="Calibri"/>
              </w:rPr>
              <w:t>70</w:t>
            </w:r>
          </w:p>
        </w:tc>
        <w:tc>
          <w:tcPr>
            <w:tcW w:w="930" w:type="dxa"/>
            <w:noWrap/>
            <w:vAlign w:val="bottom"/>
          </w:tcPr>
          <w:p w14:paraId="609BCEA4" w14:textId="61060E8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54534969" w14:textId="4067C68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Arcare</w:t>
            </w:r>
            <w:proofErr w:type="spellEnd"/>
            <w:r w:rsidRPr="00DE7490">
              <w:rPr>
                <w:rFonts w:ascii="Calibri" w:hAnsi="Calibri" w:cs="Calibri"/>
              </w:rPr>
              <w:t xml:space="preserve"> Burnside (5845)</w:t>
            </w:r>
          </w:p>
        </w:tc>
        <w:tc>
          <w:tcPr>
            <w:tcW w:w="1068" w:type="dxa"/>
            <w:noWrap/>
            <w:vAlign w:val="bottom"/>
          </w:tcPr>
          <w:p w14:paraId="1A342733" w14:textId="6838FEF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170" w:type="dxa"/>
            <w:noWrap/>
            <w:vAlign w:val="bottom"/>
          </w:tcPr>
          <w:p w14:paraId="5DD09223" w14:textId="6D9936B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258334EA" w14:textId="34B250C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3591B393" w14:textId="7099C43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31A2DB94" w14:textId="56088C6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35" w:type="dxa"/>
            <w:noWrap/>
            <w:vAlign w:val="bottom"/>
          </w:tcPr>
          <w:p w14:paraId="4FCE9A0D" w14:textId="20FE336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3F8C408" w14:textId="31FFA08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651F10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527826" w14:textId="1D429EF5" w:rsidR="00693BBD" w:rsidRPr="00DE7490" w:rsidRDefault="00693BBD" w:rsidP="00693BBD">
            <w:pPr>
              <w:widowControl/>
              <w:jc w:val="center"/>
              <w:rPr>
                <w:rFonts w:ascii="Calibri" w:hAnsi="Calibri" w:cs="Calibri"/>
              </w:rPr>
            </w:pPr>
            <w:r w:rsidRPr="00DE7490">
              <w:rPr>
                <w:rFonts w:ascii="Calibri" w:hAnsi="Calibri" w:cs="Calibri"/>
              </w:rPr>
              <w:t>71</w:t>
            </w:r>
          </w:p>
        </w:tc>
        <w:tc>
          <w:tcPr>
            <w:tcW w:w="930" w:type="dxa"/>
            <w:noWrap/>
            <w:vAlign w:val="bottom"/>
          </w:tcPr>
          <w:p w14:paraId="6BD83B65" w14:textId="7941499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16B799E" w14:textId="7B39F5A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Arcare</w:t>
            </w:r>
            <w:proofErr w:type="spellEnd"/>
            <w:r w:rsidRPr="00DE7490">
              <w:rPr>
                <w:rFonts w:ascii="Calibri" w:hAnsi="Calibri" w:cs="Calibri"/>
              </w:rPr>
              <w:t xml:space="preserve"> Carnegie (5936)</w:t>
            </w:r>
          </w:p>
        </w:tc>
        <w:tc>
          <w:tcPr>
            <w:tcW w:w="1068" w:type="dxa"/>
            <w:noWrap/>
            <w:vAlign w:val="bottom"/>
          </w:tcPr>
          <w:p w14:paraId="732579D6" w14:textId="12FBAC7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7FC005F8" w14:textId="0129627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04B1E56C" w14:textId="0FEB93E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37BB0A1F" w14:textId="28577B1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1D800F58" w14:textId="05E08DB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54D972C4" w14:textId="451D004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514B434" w14:textId="71A734E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3318CB5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60911901" w:rsidR="00693BBD" w:rsidRPr="00DE7490" w:rsidRDefault="00693BBD" w:rsidP="00693BBD">
            <w:pPr>
              <w:widowControl/>
              <w:jc w:val="center"/>
              <w:rPr>
                <w:rFonts w:ascii="Calibri" w:hAnsi="Calibri"/>
              </w:rPr>
            </w:pPr>
            <w:r w:rsidRPr="00DE7490">
              <w:rPr>
                <w:rFonts w:ascii="Calibri" w:hAnsi="Calibri" w:cs="Calibri"/>
              </w:rPr>
              <w:t>72</w:t>
            </w:r>
          </w:p>
        </w:tc>
        <w:tc>
          <w:tcPr>
            <w:tcW w:w="930" w:type="dxa"/>
            <w:noWrap/>
            <w:vAlign w:val="bottom"/>
          </w:tcPr>
          <w:p w14:paraId="405C5337" w14:textId="67EF22B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0F13C33" w14:textId="0767375D"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Arcare</w:t>
            </w:r>
            <w:proofErr w:type="spellEnd"/>
            <w:r w:rsidRPr="00DE7490">
              <w:rPr>
                <w:rFonts w:ascii="Calibri" w:hAnsi="Calibri" w:cs="Calibri"/>
              </w:rPr>
              <w:t xml:space="preserve"> Craigieburn (8041)</w:t>
            </w:r>
          </w:p>
        </w:tc>
        <w:tc>
          <w:tcPr>
            <w:tcW w:w="1068" w:type="dxa"/>
            <w:noWrap/>
            <w:vAlign w:val="bottom"/>
          </w:tcPr>
          <w:p w14:paraId="319F347D" w14:textId="1DC39C7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82</w:t>
            </w:r>
          </w:p>
        </w:tc>
        <w:tc>
          <w:tcPr>
            <w:tcW w:w="1170" w:type="dxa"/>
            <w:noWrap/>
            <w:vAlign w:val="bottom"/>
          </w:tcPr>
          <w:p w14:paraId="43AD6F95" w14:textId="7456451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37</w:t>
            </w:r>
          </w:p>
        </w:tc>
        <w:tc>
          <w:tcPr>
            <w:tcW w:w="1258" w:type="dxa"/>
            <w:noWrap/>
            <w:vAlign w:val="bottom"/>
          </w:tcPr>
          <w:p w14:paraId="6F9E8E9A" w14:textId="2CA6591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777" w:type="dxa"/>
            <w:noWrap/>
            <w:vAlign w:val="bottom"/>
          </w:tcPr>
          <w:p w14:paraId="30D1A43B" w14:textId="04B5261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45</w:t>
            </w:r>
          </w:p>
        </w:tc>
        <w:tc>
          <w:tcPr>
            <w:tcW w:w="1205" w:type="dxa"/>
            <w:noWrap/>
            <w:vAlign w:val="bottom"/>
          </w:tcPr>
          <w:p w14:paraId="75962FB1" w14:textId="3484276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45</w:t>
            </w:r>
          </w:p>
        </w:tc>
        <w:tc>
          <w:tcPr>
            <w:tcW w:w="1235" w:type="dxa"/>
            <w:noWrap/>
            <w:vAlign w:val="bottom"/>
          </w:tcPr>
          <w:p w14:paraId="1DB0855A" w14:textId="4CE8D12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15</w:t>
            </w:r>
          </w:p>
        </w:tc>
        <w:tc>
          <w:tcPr>
            <w:tcW w:w="1258" w:type="dxa"/>
            <w:noWrap/>
            <w:vAlign w:val="center"/>
          </w:tcPr>
          <w:p w14:paraId="17F87E7A" w14:textId="53BF232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17FB4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83F643" w14:textId="75407CC9" w:rsidR="00693BBD" w:rsidRPr="00DE7490" w:rsidRDefault="00693BBD" w:rsidP="00693BBD">
            <w:pPr>
              <w:widowControl/>
              <w:jc w:val="center"/>
              <w:rPr>
                <w:rFonts w:ascii="Calibri" w:hAnsi="Calibri" w:cs="Calibri"/>
              </w:rPr>
            </w:pPr>
            <w:r w:rsidRPr="00DE7490">
              <w:rPr>
                <w:rFonts w:ascii="Calibri" w:hAnsi="Calibri" w:cs="Calibri"/>
              </w:rPr>
              <w:t>73</w:t>
            </w:r>
          </w:p>
        </w:tc>
        <w:tc>
          <w:tcPr>
            <w:tcW w:w="930" w:type="dxa"/>
            <w:noWrap/>
            <w:vAlign w:val="bottom"/>
          </w:tcPr>
          <w:p w14:paraId="3F8B6A6A" w14:textId="6297481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27E4AEF" w14:textId="7E779C7C"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Arcare</w:t>
            </w:r>
            <w:proofErr w:type="spellEnd"/>
            <w:r w:rsidRPr="00DE7490">
              <w:rPr>
                <w:rFonts w:ascii="Calibri" w:hAnsi="Calibri" w:cs="Calibri"/>
              </w:rPr>
              <w:t xml:space="preserve"> Essendon</w:t>
            </w:r>
          </w:p>
        </w:tc>
        <w:tc>
          <w:tcPr>
            <w:tcW w:w="1068" w:type="dxa"/>
            <w:noWrap/>
            <w:vAlign w:val="bottom"/>
          </w:tcPr>
          <w:p w14:paraId="220D9847" w14:textId="74D7AAB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7E97B361" w14:textId="022F0BE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1CC99D68" w14:textId="6A06AED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DA85A59" w14:textId="77939B1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05" w:type="dxa"/>
            <w:noWrap/>
            <w:vAlign w:val="bottom"/>
          </w:tcPr>
          <w:p w14:paraId="3E9EF1AE" w14:textId="6ABE5A3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72AA8908" w14:textId="2325508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357FC88" w14:textId="4483F2E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957B14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0BC126E9" w:rsidR="00693BBD" w:rsidRPr="00DE7490" w:rsidRDefault="00693BBD" w:rsidP="00693BBD">
            <w:pPr>
              <w:widowControl/>
              <w:jc w:val="center"/>
              <w:rPr>
                <w:rFonts w:ascii="Calibri" w:hAnsi="Calibri" w:cs="Calibri"/>
              </w:rPr>
            </w:pPr>
            <w:r w:rsidRPr="00DE7490">
              <w:rPr>
                <w:rFonts w:ascii="Calibri" w:hAnsi="Calibri" w:cs="Calibri"/>
              </w:rPr>
              <w:t>74</w:t>
            </w:r>
          </w:p>
        </w:tc>
        <w:tc>
          <w:tcPr>
            <w:tcW w:w="930" w:type="dxa"/>
            <w:noWrap/>
            <w:vAlign w:val="bottom"/>
          </w:tcPr>
          <w:p w14:paraId="2B9A7A9F" w14:textId="1D56336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05EEEE4" w14:textId="55958C5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Arcare</w:t>
            </w:r>
            <w:proofErr w:type="spellEnd"/>
            <w:r w:rsidRPr="00DE7490">
              <w:rPr>
                <w:rFonts w:ascii="Calibri" w:hAnsi="Calibri" w:cs="Calibri"/>
              </w:rPr>
              <w:t xml:space="preserve"> Keysborough</w:t>
            </w:r>
          </w:p>
        </w:tc>
        <w:tc>
          <w:tcPr>
            <w:tcW w:w="1068" w:type="dxa"/>
            <w:noWrap/>
            <w:vAlign w:val="bottom"/>
          </w:tcPr>
          <w:p w14:paraId="34FF8575" w14:textId="0079F14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37</w:t>
            </w:r>
          </w:p>
        </w:tc>
        <w:tc>
          <w:tcPr>
            <w:tcW w:w="1170" w:type="dxa"/>
            <w:noWrap/>
            <w:vAlign w:val="bottom"/>
          </w:tcPr>
          <w:p w14:paraId="49AFB12B" w14:textId="7CE528B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25</w:t>
            </w:r>
          </w:p>
        </w:tc>
        <w:tc>
          <w:tcPr>
            <w:tcW w:w="1258" w:type="dxa"/>
            <w:noWrap/>
            <w:vAlign w:val="bottom"/>
          </w:tcPr>
          <w:p w14:paraId="742CAC63" w14:textId="64BF0E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24</w:t>
            </w:r>
          </w:p>
        </w:tc>
        <w:tc>
          <w:tcPr>
            <w:tcW w:w="777" w:type="dxa"/>
            <w:noWrap/>
            <w:vAlign w:val="bottom"/>
          </w:tcPr>
          <w:p w14:paraId="70DE5623" w14:textId="6A40A9E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12</w:t>
            </w:r>
          </w:p>
        </w:tc>
        <w:tc>
          <w:tcPr>
            <w:tcW w:w="1205" w:type="dxa"/>
            <w:noWrap/>
            <w:vAlign w:val="bottom"/>
          </w:tcPr>
          <w:p w14:paraId="1C9B6671" w14:textId="134A6B4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12</w:t>
            </w:r>
          </w:p>
        </w:tc>
        <w:tc>
          <w:tcPr>
            <w:tcW w:w="1235" w:type="dxa"/>
            <w:noWrap/>
            <w:vAlign w:val="bottom"/>
          </w:tcPr>
          <w:p w14:paraId="10B5BBEB" w14:textId="4684FCB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26F6E90F" w14:textId="578E5AE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2A424E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3C0AC17A" w:rsidR="00693BBD" w:rsidRPr="00DE7490" w:rsidRDefault="00693BBD" w:rsidP="00693BBD">
            <w:pPr>
              <w:widowControl/>
              <w:jc w:val="center"/>
              <w:rPr>
                <w:rFonts w:ascii="Calibri" w:hAnsi="Calibri"/>
              </w:rPr>
            </w:pPr>
            <w:r w:rsidRPr="00DE7490">
              <w:rPr>
                <w:rFonts w:ascii="Calibri" w:hAnsi="Calibri" w:cs="Calibri"/>
              </w:rPr>
              <w:t>75</w:t>
            </w:r>
          </w:p>
        </w:tc>
        <w:tc>
          <w:tcPr>
            <w:tcW w:w="930" w:type="dxa"/>
            <w:noWrap/>
            <w:vAlign w:val="bottom"/>
          </w:tcPr>
          <w:p w14:paraId="037ADA2A" w14:textId="0470512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1B102E57" w14:textId="298AFC5D"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Arcare</w:t>
            </w:r>
            <w:proofErr w:type="spellEnd"/>
            <w:r w:rsidRPr="00DE7490">
              <w:rPr>
                <w:rFonts w:ascii="Calibri" w:hAnsi="Calibri" w:cs="Calibri"/>
              </w:rPr>
              <w:t xml:space="preserve"> Maidstone (5920)</w:t>
            </w:r>
          </w:p>
        </w:tc>
        <w:tc>
          <w:tcPr>
            <w:tcW w:w="1068" w:type="dxa"/>
            <w:noWrap/>
            <w:vAlign w:val="bottom"/>
          </w:tcPr>
          <w:p w14:paraId="56CE721B" w14:textId="5400528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170" w:type="dxa"/>
            <w:noWrap/>
            <w:vAlign w:val="bottom"/>
          </w:tcPr>
          <w:p w14:paraId="48FC5FFB" w14:textId="2B6BD21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14FB08C9" w14:textId="5979DDE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7D8CD05F" w14:textId="48BB0F6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05" w:type="dxa"/>
            <w:noWrap/>
            <w:vAlign w:val="bottom"/>
          </w:tcPr>
          <w:p w14:paraId="1E22C60C" w14:textId="4B4B183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35" w:type="dxa"/>
            <w:noWrap/>
            <w:vAlign w:val="bottom"/>
          </w:tcPr>
          <w:p w14:paraId="371485D0" w14:textId="1AEC02F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95E5308" w14:textId="6B3A9E8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F41262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2568DB95" w:rsidR="00693BBD" w:rsidRPr="00DE7490" w:rsidRDefault="00693BBD" w:rsidP="00693BBD">
            <w:pPr>
              <w:widowControl/>
              <w:jc w:val="center"/>
              <w:rPr>
                <w:rFonts w:ascii="Calibri" w:hAnsi="Calibri"/>
              </w:rPr>
            </w:pPr>
            <w:r w:rsidRPr="00DE7490">
              <w:rPr>
                <w:rFonts w:ascii="Calibri" w:hAnsi="Calibri" w:cs="Calibri"/>
              </w:rPr>
              <w:t>76</w:t>
            </w:r>
          </w:p>
        </w:tc>
        <w:tc>
          <w:tcPr>
            <w:tcW w:w="930" w:type="dxa"/>
            <w:noWrap/>
            <w:vAlign w:val="bottom"/>
          </w:tcPr>
          <w:p w14:paraId="4F004A7D" w14:textId="2FD09CD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59366E2F" w14:textId="483ED06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Arcare</w:t>
            </w:r>
            <w:proofErr w:type="spellEnd"/>
            <w:r w:rsidRPr="00DE7490">
              <w:rPr>
                <w:rFonts w:ascii="Calibri" w:hAnsi="Calibri" w:cs="Calibri"/>
              </w:rPr>
              <w:t xml:space="preserve"> Maidstone 2 (5920)</w:t>
            </w:r>
          </w:p>
        </w:tc>
        <w:tc>
          <w:tcPr>
            <w:tcW w:w="1068" w:type="dxa"/>
            <w:noWrap/>
            <w:vAlign w:val="bottom"/>
          </w:tcPr>
          <w:p w14:paraId="182DD393" w14:textId="2CCE442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170" w:type="dxa"/>
            <w:noWrap/>
            <w:vAlign w:val="bottom"/>
          </w:tcPr>
          <w:p w14:paraId="311A615B" w14:textId="001A721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58" w:type="dxa"/>
            <w:noWrap/>
            <w:vAlign w:val="bottom"/>
          </w:tcPr>
          <w:p w14:paraId="5C15A750" w14:textId="11981DA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777" w:type="dxa"/>
            <w:noWrap/>
            <w:vAlign w:val="bottom"/>
          </w:tcPr>
          <w:p w14:paraId="45C09E4D" w14:textId="13B71B3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0985BB94" w14:textId="729CCD8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35" w:type="dxa"/>
            <w:noWrap/>
            <w:vAlign w:val="bottom"/>
          </w:tcPr>
          <w:p w14:paraId="6A79DACE" w14:textId="17E7F51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FCBF9F5" w14:textId="38B2828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8901E4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594C1A12" w:rsidR="00693BBD" w:rsidRPr="00DE7490" w:rsidRDefault="00693BBD" w:rsidP="00693BBD">
            <w:pPr>
              <w:widowControl/>
              <w:jc w:val="center"/>
              <w:rPr>
                <w:rFonts w:ascii="Calibri" w:hAnsi="Calibri"/>
              </w:rPr>
            </w:pPr>
            <w:r w:rsidRPr="00DE7490">
              <w:rPr>
                <w:rFonts w:ascii="Calibri" w:hAnsi="Calibri" w:cs="Calibri"/>
              </w:rPr>
              <w:t>77</w:t>
            </w:r>
          </w:p>
        </w:tc>
        <w:tc>
          <w:tcPr>
            <w:tcW w:w="930" w:type="dxa"/>
            <w:noWrap/>
            <w:vAlign w:val="bottom"/>
          </w:tcPr>
          <w:p w14:paraId="2DE6E258" w14:textId="42F5954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D862037" w14:textId="5F685DF3"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Arcare</w:t>
            </w:r>
            <w:proofErr w:type="spellEnd"/>
            <w:r w:rsidRPr="00DE7490">
              <w:rPr>
                <w:rFonts w:ascii="Calibri" w:hAnsi="Calibri" w:cs="Calibri"/>
              </w:rPr>
              <w:t xml:space="preserve"> Sydenham (2324)</w:t>
            </w:r>
          </w:p>
        </w:tc>
        <w:tc>
          <w:tcPr>
            <w:tcW w:w="1068" w:type="dxa"/>
            <w:noWrap/>
            <w:vAlign w:val="bottom"/>
          </w:tcPr>
          <w:p w14:paraId="6D8E9414" w14:textId="41E9259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47</w:t>
            </w:r>
          </w:p>
        </w:tc>
        <w:tc>
          <w:tcPr>
            <w:tcW w:w="1170" w:type="dxa"/>
            <w:noWrap/>
            <w:vAlign w:val="bottom"/>
          </w:tcPr>
          <w:p w14:paraId="11D3A2A7" w14:textId="28550AB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1258" w:type="dxa"/>
            <w:noWrap/>
            <w:vAlign w:val="bottom"/>
          </w:tcPr>
          <w:p w14:paraId="7F139CFB" w14:textId="618A0DE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16</w:t>
            </w:r>
          </w:p>
        </w:tc>
        <w:tc>
          <w:tcPr>
            <w:tcW w:w="777" w:type="dxa"/>
            <w:noWrap/>
            <w:vAlign w:val="bottom"/>
          </w:tcPr>
          <w:p w14:paraId="2E7A51DB" w14:textId="0843A8C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25</w:t>
            </w:r>
          </w:p>
        </w:tc>
        <w:tc>
          <w:tcPr>
            <w:tcW w:w="1205" w:type="dxa"/>
            <w:noWrap/>
            <w:vAlign w:val="bottom"/>
          </w:tcPr>
          <w:p w14:paraId="25A2FE06" w14:textId="26AE1EE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25</w:t>
            </w:r>
          </w:p>
        </w:tc>
        <w:tc>
          <w:tcPr>
            <w:tcW w:w="1235" w:type="dxa"/>
            <w:noWrap/>
            <w:vAlign w:val="bottom"/>
          </w:tcPr>
          <w:p w14:paraId="78F8003F" w14:textId="00E34FA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1258" w:type="dxa"/>
            <w:noWrap/>
            <w:vAlign w:val="center"/>
          </w:tcPr>
          <w:p w14:paraId="5D2E6972" w14:textId="778AF6B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4474B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84919B" w14:textId="74F0CD91" w:rsidR="00693BBD" w:rsidRPr="00DE7490" w:rsidRDefault="00693BBD" w:rsidP="00693BBD">
            <w:pPr>
              <w:widowControl/>
              <w:jc w:val="center"/>
              <w:rPr>
                <w:rFonts w:ascii="Calibri" w:hAnsi="Calibri" w:cs="Calibri"/>
              </w:rPr>
            </w:pPr>
            <w:r w:rsidRPr="00DE7490">
              <w:rPr>
                <w:rFonts w:ascii="Calibri" w:hAnsi="Calibri" w:cs="Calibri"/>
              </w:rPr>
              <w:t>78</w:t>
            </w:r>
          </w:p>
        </w:tc>
        <w:tc>
          <w:tcPr>
            <w:tcW w:w="930" w:type="dxa"/>
            <w:noWrap/>
            <w:vAlign w:val="bottom"/>
          </w:tcPr>
          <w:p w14:paraId="7CD2C723" w14:textId="744FE77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3D2E9622" w14:textId="312340EB"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Ashleigh House Hostel (680)</w:t>
            </w:r>
          </w:p>
        </w:tc>
        <w:tc>
          <w:tcPr>
            <w:tcW w:w="1068" w:type="dxa"/>
            <w:noWrap/>
            <w:vAlign w:val="bottom"/>
          </w:tcPr>
          <w:p w14:paraId="3F42591D" w14:textId="307E4F1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6F61814D" w14:textId="78ADD9E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0AAA6A07" w14:textId="408D995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6B2362E" w14:textId="13403C0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3DD55FEC" w14:textId="224CA75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DCDB913" w14:textId="71BBE48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841EDAA" w14:textId="128915B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3B6944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26095C25" w:rsidR="00693BBD" w:rsidRPr="00DE7490" w:rsidRDefault="00693BBD" w:rsidP="00693BBD">
            <w:pPr>
              <w:widowControl/>
              <w:jc w:val="center"/>
              <w:rPr>
                <w:rFonts w:ascii="Calibri" w:hAnsi="Calibri"/>
              </w:rPr>
            </w:pPr>
            <w:r w:rsidRPr="00DE7490">
              <w:rPr>
                <w:rFonts w:ascii="Calibri" w:hAnsi="Calibri" w:cs="Calibri"/>
              </w:rPr>
              <w:t>79</w:t>
            </w:r>
          </w:p>
        </w:tc>
        <w:tc>
          <w:tcPr>
            <w:tcW w:w="930" w:type="dxa"/>
            <w:noWrap/>
            <w:vAlign w:val="bottom"/>
          </w:tcPr>
          <w:p w14:paraId="5842DE42" w14:textId="1E50BBD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1855640B" w14:textId="660A47B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Assisi Aged Care (2122)</w:t>
            </w:r>
          </w:p>
        </w:tc>
        <w:tc>
          <w:tcPr>
            <w:tcW w:w="1068" w:type="dxa"/>
            <w:noWrap/>
            <w:vAlign w:val="bottom"/>
          </w:tcPr>
          <w:p w14:paraId="1EEBBA36" w14:textId="336D42A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545376A4" w14:textId="69F3030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20FB674B" w14:textId="2AC8708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7B6696E" w14:textId="6B4992F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5BF7A236" w14:textId="0098387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35" w:type="dxa"/>
            <w:noWrap/>
            <w:vAlign w:val="bottom"/>
          </w:tcPr>
          <w:p w14:paraId="4616D81E" w14:textId="26FD462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756DE351" w14:textId="4C0FC24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80481B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934106" w14:textId="13774672" w:rsidR="00693BBD" w:rsidRPr="00DE7490" w:rsidRDefault="00693BBD" w:rsidP="00693BBD">
            <w:pPr>
              <w:widowControl/>
              <w:jc w:val="center"/>
              <w:rPr>
                <w:rFonts w:ascii="Calibri" w:hAnsi="Calibri" w:cs="Calibri"/>
              </w:rPr>
            </w:pPr>
            <w:r w:rsidRPr="00DE7490">
              <w:rPr>
                <w:rFonts w:ascii="Calibri" w:hAnsi="Calibri" w:cs="Calibri"/>
              </w:rPr>
              <w:t>80</w:t>
            </w:r>
          </w:p>
        </w:tc>
        <w:tc>
          <w:tcPr>
            <w:tcW w:w="930" w:type="dxa"/>
            <w:noWrap/>
            <w:vAlign w:val="bottom"/>
          </w:tcPr>
          <w:p w14:paraId="6B3260EA" w14:textId="0ABA143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6BCEAC5" w14:textId="2154CDD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Assisi Aged Care (2122) (second outbreak)</w:t>
            </w:r>
          </w:p>
        </w:tc>
        <w:tc>
          <w:tcPr>
            <w:tcW w:w="1068" w:type="dxa"/>
            <w:noWrap/>
            <w:vAlign w:val="bottom"/>
          </w:tcPr>
          <w:p w14:paraId="1887417D" w14:textId="05E4C42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43</w:t>
            </w:r>
          </w:p>
        </w:tc>
        <w:tc>
          <w:tcPr>
            <w:tcW w:w="1170" w:type="dxa"/>
            <w:noWrap/>
            <w:vAlign w:val="bottom"/>
          </w:tcPr>
          <w:p w14:paraId="17E81B8C" w14:textId="566EABA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36</w:t>
            </w:r>
          </w:p>
        </w:tc>
        <w:tc>
          <w:tcPr>
            <w:tcW w:w="1258" w:type="dxa"/>
            <w:noWrap/>
            <w:vAlign w:val="bottom"/>
          </w:tcPr>
          <w:p w14:paraId="3E759A1C" w14:textId="25A838A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20</w:t>
            </w:r>
          </w:p>
        </w:tc>
        <w:tc>
          <w:tcPr>
            <w:tcW w:w="777" w:type="dxa"/>
            <w:noWrap/>
            <w:vAlign w:val="bottom"/>
          </w:tcPr>
          <w:p w14:paraId="40A5EC41" w14:textId="205A3F0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7</w:t>
            </w:r>
          </w:p>
        </w:tc>
        <w:tc>
          <w:tcPr>
            <w:tcW w:w="1205" w:type="dxa"/>
            <w:noWrap/>
            <w:vAlign w:val="bottom"/>
          </w:tcPr>
          <w:p w14:paraId="3865496A" w14:textId="716D29C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w:t>
            </w:r>
          </w:p>
        </w:tc>
        <w:tc>
          <w:tcPr>
            <w:tcW w:w="1235" w:type="dxa"/>
            <w:noWrap/>
            <w:vAlign w:val="bottom"/>
          </w:tcPr>
          <w:p w14:paraId="20BE2C25" w14:textId="04793F9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AB0499B" w14:textId="706170E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E57D2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EEAE05" w14:textId="7565D392" w:rsidR="00693BBD" w:rsidRPr="00DE7490" w:rsidRDefault="00693BBD" w:rsidP="00693BBD">
            <w:pPr>
              <w:widowControl/>
              <w:jc w:val="center"/>
              <w:rPr>
                <w:rFonts w:ascii="Calibri" w:hAnsi="Calibri" w:cs="Calibri"/>
              </w:rPr>
            </w:pPr>
            <w:r w:rsidRPr="00DE7490">
              <w:rPr>
                <w:rFonts w:ascii="Calibri" w:hAnsi="Calibri" w:cs="Calibri"/>
              </w:rPr>
              <w:t>81</w:t>
            </w:r>
          </w:p>
        </w:tc>
        <w:tc>
          <w:tcPr>
            <w:tcW w:w="930" w:type="dxa"/>
            <w:noWrap/>
            <w:vAlign w:val="bottom"/>
          </w:tcPr>
          <w:p w14:paraId="0996CB63" w14:textId="6FF5EDF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9055912" w14:textId="352DE3BC"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Aurrum</w:t>
            </w:r>
            <w:proofErr w:type="spellEnd"/>
            <w:r w:rsidRPr="00DE7490">
              <w:rPr>
                <w:rFonts w:ascii="Calibri" w:hAnsi="Calibri" w:cs="Calibri"/>
              </w:rPr>
              <w:t xml:space="preserve"> Brunswick</w:t>
            </w:r>
          </w:p>
        </w:tc>
        <w:tc>
          <w:tcPr>
            <w:tcW w:w="1068" w:type="dxa"/>
            <w:noWrap/>
            <w:vAlign w:val="bottom"/>
          </w:tcPr>
          <w:p w14:paraId="5D370C03" w14:textId="79E28CF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17</w:t>
            </w:r>
          </w:p>
        </w:tc>
        <w:tc>
          <w:tcPr>
            <w:tcW w:w="1170" w:type="dxa"/>
            <w:noWrap/>
            <w:vAlign w:val="bottom"/>
          </w:tcPr>
          <w:p w14:paraId="23D4AE53" w14:textId="17AE31A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13</w:t>
            </w:r>
          </w:p>
        </w:tc>
        <w:tc>
          <w:tcPr>
            <w:tcW w:w="1258" w:type="dxa"/>
            <w:noWrap/>
            <w:vAlign w:val="bottom"/>
          </w:tcPr>
          <w:p w14:paraId="31307AD3" w14:textId="122A198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BE4ADDF" w14:textId="54D229A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205" w:type="dxa"/>
            <w:noWrap/>
            <w:vAlign w:val="bottom"/>
          </w:tcPr>
          <w:p w14:paraId="7EEF06D8" w14:textId="284EA8D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32E68D92" w14:textId="18F6996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1D1F2AE" w14:textId="1B110E1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1F7681D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68E4BB3C" w:rsidR="00693BBD" w:rsidRPr="00DE7490" w:rsidRDefault="00693BBD" w:rsidP="00693BBD">
            <w:pPr>
              <w:widowControl/>
              <w:jc w:val="center"/>
              <w:rPr>
                <w:rFonts w:ascii="Calibri" w:hAnsi="Calibri"/>
              </w:rPr>
            </w:pPr>
            <w:r w:rsidRPr="00DE7490">
              <w:rPr>
                <w:rFonts w:ascii="Calibri" w:hAnsi="Calibri" w:cs="Calibri"/>
              </w:rPr>
              <w:lastRenderedPageBreak/>
              <w:t>82</w:t>
            </w:r>
          </w:p>
        </w:tc>
        <w:tc>
          <w:tcPr>
            <w:tcW w:w="930" w:type="dxa"/>
            <w:noWrap/>
            <w:vAlign w:val="bottom"/>
          </w:tcPr>
          <w:p w14:paraId="06206953" w14:textId="5542642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4753B4B" w14:textId="65DB8080"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Aurrum</w:t>
            </w:r>
            <w:proofErr w:type="spellEnd"/>
            <w:r w:rsidRPr="00DE7490">
              <w:rPr>
                <w:rFonts w:ascii="Calibri" w:hAnsi="Calibri" w:cs="Calibri"/>
              </w:rPr>
              <w:t xml:space="preserve"> Healesville (7100)</w:t>
            </w:r>
          </w:p>
        </w:tc>
        <w:tc>
          <w:tcPr>
            <w:tcW w:w="1068" w:type="dxa"/>
            <w:noWrap/>
            <w:vAlign w:val="bottom"/>
          </w:tcPr>
          <w:p w14:paraId="4070712E" w14:textId="30DD924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34B2CFBF" w14:textId="3F429D8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4AD8AAA7" w14:textId="273F5B8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7517A175" w14:textId="6F74D18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2699E8B6" w14:textId="6F9771F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79815479" w14:textId="7DC1B1D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7192954C" w14:textId="2CE48DB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5B5308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70BDB4B3" w:rsidR="00693BBD" w:rsidRPr="00DE7490" w:rsidRDefault="00693BBD" w:rsidP="00693BBD">
            <w:pPr>
              <w:widowControl/>
              <w:jc w:val="center"/>
              <w:rPr>
                <w:rFonts w:ascii="Calibri" w:hAnsi="Calibri"/>
              </w:rPr>
            </w:pPr>
            <w:r w:rsidRPr="00DE7490">
              <w:rPr>
                <w:rFonts w:ascii="Calibri" w:hAnsi="Calibri" w:cs="Calibri"/>
              </w:rPr>
              <w:t>83</w:t>
            </w:r>
          </w:p>
        </w:tc>
        <w:tc>
          <w:tcPr>
            <w:tcW w:w="930" w:type="dxa"/>
            <w:noWrap/>
            <w:vAlign w:val="bottom"/>
          </w:tcPr>
          <w:p w14:paraId="7622B86D" w14:textId="431FD6A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D0A3572" w14:textId="071C105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Aurrum</w:t>
            </w:r>
            <w:proofErr w:type="spellEnd"/>
            <w:r w:rsidRPr="00DE7490">
              <w:rPr>
                <w:rFonts w:ascii="Calibri" w:hAnsi="Calibri" w:cs="Calibri"/>
              </w:rPr>
              <w:t xml:space="preserve"> Plenty (8029)</w:t>
            </w:r>
          </w:p>
        </w:tc>
        <w:tc>
          <w:tcPr>
            <w:tcW w:w="1068" w:type="dxa"/>
            <w:noWrap/>
            <w:vAlign w:val="bottom"/>
          </w:tcPr>
          <w:p w14:paraId="7BB11606" w14:textId="5AAACED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83</w:t>
            </w:r>
          </w:p>
        </w:tc>
        <w:tc>
          <w:tcPr>
            <w:tcW w:w="1170" w:type="dxa"/>
            <w:noWrap/>
            <w:vAlign w:val="bottom"/>
          </w:tcPr>
          <w:p w14:paraId="53A6EC8C" w14:textId="65CDD8A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47</w:t>
            </w:r>
          </w:p>
        </w:tc>
        <w:tc>
          <w:tcPr>
            <w:tcW w:w="1258" w:type="dxa"/>
            <w:noWrap/>
            <w:vAlign w:val="bottom"/>
          </w:tcPr>
          <w:p w14:paraId="45CDA72D" w14:textId="24FD9AF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34</w:t>
            </w:r>
          </w:p>
        </w:tc>
        <w:tc>
          <w:tcPr>
            <w:tcW w:w="777" w:type="dxa"/>
            <w:noWrap/>
            <w:vAlign w:val="bottom"/>
          </w:tcPr>
          <w:p w14:paraId="7D934DE6" w14:textId="302EF23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36</w:t>
            </w:r>
          </w:p>
        </w:tc>
        <w:tc>
          <w:tcPr>
            <w:tcW w:w="1205" w:type="dxa"/>
            <w:noWrap/>
            <w:vAlign w:val="bottom"/>
          </w:tcPr>
          <w:p w14:paraId="1720679E" w14:textId="140DE9F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36</w:t>
            </w:r>
          </w:p>
        </w:tc>
        <w:tc>
          <w:tcPr>
            <w:tcW w:w="1235" w:type="dxa"/>
            <w:noWrap/>
            <w:vAlign w:val="bottom"/>
          </w:tcPr>
          <w:p w14:paraId="5133E400" w14:textId="74D569F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13</w:t>
            </w:r>
          </w:p>
        </w:tc>
        <w:tc>
          <w:tcPr>
            <w:tcW w:w="1258" w:type="dxa"/>
            <w:noWrap/>
            <w:vAlign w:val="center"/>
          </w:tcPr>
          <w:p w14:paraId="4EBEB867" w14:textId="734F3C2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6F4CBA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40230AB4" w:rsidR="00693BBD" w:rsidRPr="00DE7490" w:rsidRDefault="00693BBD" w:rsidP="00693BBD">
            <w:pPr>
              <w:widowControl/>
              <w:jc w:val="center"/>
              <w:rPr>
                <w:rFonts w:ascii="Calibri" w:hAnsi="Calibri"/>
              </w:rPr>
            </w:pPr>
            <w:r w:rsidRPr="00DE7490">
              <w:rPr>
                <w:rFonts w:ascii="Calibri" w:hAnsi="Calibri" w:cs="Calibri"/>
              </w:rPr>
              <w:t>84</w:t>
            </w:r>
          </w:p>
        </w:tc>
        <w:tc>
          <w:tcPr>
            <w:tcW w:w="930" w:type="dxa"/>
            <w:noWrap/>
            <w:vAlign w:val="bottom"/>
          </w:tcPr>
          <w:p w14:paraId="04F3C565" w14:textId="2302BCB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16E85B42" w14:textId="28EFD5B0"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Aurrum</w:t>
            </w:r>
            <w:proofErr w:type="spellEnd"/>
            <w:r w:rsidRPr="00DE7490">
              <w:rPr>
                <w:rFonts w:ascii="Calibri" w:hAnsi="Calibri" w:cs="Calibri"/>
              </w:rPr>
              <w:t xml:space="preserve"> Reservoir (5433)</w:t>
            </w:r>
          </w:p>
        </w:tc>
        <w:tc>
          <w:tcPr>
            <w:tcW w:w="1068" w:type="dxa"/>
            <w:noWrap/>
            <w:vAlign w:val="bottom"/>
          </w:tcPr>
          <w:p w14:paraId="6B01A2DA" w14:textId="13E588A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38D18805" w14:textId="67B7F54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595C0759" w14:textId="1748E49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3A92D1E0" w14:textId="6275E86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2D8A5179" w14:textId="606224D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35" w:type="dxa"/>
            <w:noWrap/>
            <w:vAlign w:val="bottom"/>
          </w:tcPr>
          <w:p w14:paraId="2E64534B" w14:textId="302D23E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9DC30E6" w14:textId="053B544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6C0DF4D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0EB36D6A" w:rsidR="00693BBD" w:rsidRPr="00DE7490" w:rsidRDefault="00693BBD" w:rsidP="00693BBD">
            <w:pPr>
              <w:widowControl/>
              <w:jc w:val="center"/>
              <w:rPr>
                <w:rFonts w:ascii="Calibri" w:hAnsi="Calibri"/>
              </w:rPr>
            </w:pPr>
            <w:r w:rsidRPr="00DE7490">
              <w:rPr>
                <w:rFonts w:ascii="Calibri" w:hAnsi="Calibri" w:cs="Calibri"/>
              </w:rPr>
              <w:t>85</w:t>
            </w:r>
          </w:p>
        </w:tc>
        <w:tc>
          <w:tcPr>
            <w:tcW w:w="930" w:type="dxa"/>
            <w:noWrap/>
            <w:vAlign w:val="bottom"/>
          </w:tcPr>
          <w:p w14:paraId="17A67E6C" w14:textId="5404DC3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94CA7A9" w14:textId="0C66C88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Avonlea Grange Hostel (2299)</w:t>
            </w:r>
          </w:p>
        </w:tc>
        <w:tc>
          <w:tcPr>
            <w:tcW w:w="1068" w:type="dxa"/>
            <w:noWrap/>
            <w:vAlign w:val="bottom"/>
          </w:tcPr>
          <w:p w14:paraId="3CC8E19A" w14:textId="5E26C4C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0183974F" w14:textId="29ACA0C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30505451" w14:textId="5EA0985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4BF7E1F" w14:textId="56C92CA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11563050" w14:textId="7EC2F27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32881C02" w14:textId="3FD54C2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AA737A1" w14:textId="74D7507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DBFDC8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09DB1667" w:rsidR="00693BBD" w:rsidRPr="00DE7490" w:rsidRDefault="00693BBD" w:rsidP="00693BBD">
            <w:pPr>
              <w:widowControl/>
              <w:jc w:val="center"/>
              <w:rPr>
                <w:rFonts w:ascii="Calibri" w:hAnsi="Calibri"/>
              </w:rPr>
            </w:pPr>
            <w:r w:rsidRPr="00DE7490">
              <w:rPr>
                <w:rFonts w:ascii="Calibri" w:hAnsi="Calibri" w:cs="Calibri"/>
              </w:rPr>
              <w:t>86</w:t>
            </w:r>
          </w:p>
        </w:tc>
        <w:tc>
          <w:tcPr>
            <w:tcW w:w="930" w:type="dxa"/>
            <w:noWrap/>
            <w:vAlign w:val="bottom"/>
          </w:tcPr>
          <w:p w14:paraId="60BD16D9" w14:textId="7C09ECE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51226D01" w14:textId="09BF8BF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Baptcare</w:t>
            </w:r>
            <w:proofErr w:type="spellEnd"/>
            <w:r w:rsidRPr="00DE7490">
              <w:rPr>
                <w:rFonts w:ascii="Calibri" w:hAnsi="Calibri" w:cs="Calibri"/>
              </w:rPr>
              <w:t xml:space="preserve"> </w:t>
            </w:r>
            <w:proofErr w:type="spellStart"/>
            <w:r w:rsidRPr="00DE7490">
              <w:rPr>
                <w:rFonts w:ascii="Calibri" w:hAnsi="Calibri" w:cs="Calibri"/>
              </w:rPr>
              <w:t>Brookview</w:t>
            </w:r>
            <w:proofErr w:type="spellEnd"/>
            <w:r w:rsidRPr="00DE7490">
              <w:rPr>
                <w:rFonts w:ascii="Calibri" w:hAnsi="Calibri" w:cs="Calibri"/>
              </w:rPr>
              <w:t xml:space="preserve"> Community (Second Outbreak)</w:t>
            </w:r>
          </w:p>
        </w:tc>
        <w:tc>
          <w:tcPr>
            <w:tcW w:w="1068" w:type="dxa"/>
            <w:noWrap/>
            <w:vAlign w:val="bottom"/>
          </w:tcPr>
          <w:p w14:paraId="30BCA7F7" w14:textId="054F5C0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10</w:t>
            </w:r>
          </w:p>
        </w:tc>
        <w:tc>
          <w:tcPr>
            <w:tcW w:w="1170" w:type="dxa"/>
            <w:noWrap/>
            <w:vAlign w:val="bottom"/>
          </w:tcPr>
          <w:p w14:paraId="50847816" w14:textId="62630F2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58" w:type="dxa"/>
            <w:noWrap/>
            <w:vAlign w:val="bottom"/>
          </w:tcPr>
          <w:p w14:paraId="04FFB72B" w14:textId="344A493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122918F" w14:textId="10654FC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063709D9" w14:textId="79B46A2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088176B8" w14:textId="3C4680E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center"/>
          </w:tcPr>
          <w:p w14:paraId="69B41CC0" w14:textId="3A173C1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6903307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C3A3D4" w14:textId="05F2772C" w:rsidR="00693BBD" w:rsidRPr="00DE7490" w:rsidRDefault="00693BBD" w:rsidP="00693BBD">
            <w:pPr>
              <w:widowControl/>
              <w:jc w:val="center"/>
              <w:rPr>
                <w:rFonts w:ascii="Calibri" w:hAnsi="Calibri" w:cs="Calibri"/>
              </w:rPr>
            </w:pPr>
            <w:r w:rsidRPr="00DE7490">
              <w:rPr>
                <w:rFonts w:ascii="Calibri" w:hAnsi="Calibri" w:cs="Calibri"/>
              </w:rPr>
              <w:t>87</w:t>
            </w:r>
          </w:p>
        </w:tc>
        <w:tc>
          <w:tcPr>
            <w:tcW w:w="930" w:type="dxa"/>
            <w:noWrap/>
            <w:vAlign w:val="bottom"/>
          </w:tcPr>
          <w:p w14:paraId="7170D4CE" w14:textId="3F8C786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10A0C60B" w14:textId="18008B9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Baptcare</w:t>
            </w:r>
            <w:proofErr w:type="spellEnd"/>
            <w:r w:rsidRPr="00DE7490">
              <w:rPr>
                <w:rFonts w:ascii="Calibri" w:hAnsi="Calibri" w:cs="Calibri"/>
              </w:rPr>
              <w:t xml:space="preserve"> Wattle Grove Community</w:t>
            </w:r>
          </w:p>
        </w:tc>
        <w:tc>
          <w:tcPr>
            <w:tcW w:w="1068" w:type="dxa"/>
            <w:noWrap/>
            <w:vAlign w:val="bottom"/>
          </w:tcPr>
          <w:p w14:paraId="02DA5A5C" w14:textId="115890A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170" w:type="dxa"/>
            <w:noWrap/>
            <w:vAlign w:val="bottom"/>
          </w:tcPr>
          <w:p w14:paraId="0DC91E0B" w14:textId="7F52FD5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77923C53" w14:textId="0C0EB87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0213310" w14:textId="41A1E47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205" w:type="dxa"/>
            <w:noWrap/>
            <w:vAlign w:val="bottom"/>
          </w:tcPr>
          <w:p w14:paraId="54B0D0D7" w14:textId="213C5AF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1E48B4C1" w14:textId="7A6BD60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664B1220" w14:textId="4BC278F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517E2F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2153F5" w14:textId="43A5983D" w:rsidR="00693BBD" w:rsidRPr="00DE7490" w:rsidRDefault="00693BBD" w:rsidP="00693BBD">
            <w:pPr>
              <w:widowControl/>
              <w:jc w:val="center"/>
              <w:rPr>
                <w:rFonts w:ascii="Calibri" w:hAnsi="Calibri" w:cs="Calibri"/>
              </w:rPr>
            </w:pPr>
            <w:r w:rsidRPr="00DE7490">
              <w:rPr>
                <w:rFonts w:ascii="Calibri" w:hAnsi="Calibri" w:cs="Calibri"/>
              </w:rPr>
              <w:t>88</w:t>
            </w:r>
          </w:p>
        </w:tc>
        <w:tc>
          <w:tcPr>
            <w:tcW w:w="930" w:type="dxa"/>
            <w:noWrap/>
            <w:vAlign w:val="bottom"/>
          </w:tcPr>
          <w:p w14:paraId="6B9EC9C0" w14:textId="1EDF1FC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5AEAC62" w14:textId="3E74824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Baptcare</w:t>
            </w:r>
            <w:proofErr w:type="spellEnd"/>
            <w:r w:rsidRPr="00DE7490">
              <w:rPr>
                <w:rFonts w:ascii="Calibri" w:hAnsi="Calibri" w:cs="Calibri"/>
              </w:rPr>
              <w:t xml:space="preserve"> </w:t>
            </w:r>
            <w:proofErr w:type="spellStart"/>
            <w:r w:rsidRPr="00DE7490">
              <w:rPr>
                <w:rFonts w:ascii="Calibri" w:hAnsi="Calibri" w:cs="Calibri"/>
              </w:rPr>
              <w:t>Westhaven</w:t>
            </w:r>
            <w:proofErr w:type="spellEnd"/>
            <w:r w:rsidRPr="00DE7490">
              <w:rPr>
                <w:rFonts w:ascii="Calibri" w:hAnsi="Calibri" w:cs="Calibri"/>
              </w:rPr>
              <w:t xml:space="preserve"> Community</w:t>
            </w:r>
          </w:p>
        </w:tc>
        <w:tc>
          <w:tcPr>
            <w:tcW w:w="1068" w:type="dxa"/>
            <w:noWrap/>
            <w:vAlign w:val="bottom"/>
          </w:tcPr>
          <w:p w14:paraId="5917F927" w14:textId="60745AE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41</w:t>
            </w:r>
          </w:p>
        </w:tc>
        <w:tc>
          <w:tcPr>
            <w:tcW w:w="1170" w:type="dxa"/>
            <w:noWrap/>
            <w:vAlign w:val="bottom"/>
          </w:tcPr>
          <w:p w14:paraId="07BE26F0" w14:textId="6DEBAF4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38</w:t>
            </w:r>
          </w:p>
        </w:tc>
        <w:tc>
          <w:tcPr>
            <w:tcW w:w="1258" w:type="dxa"/>
            <w:noWrap/>
            <w:vAlign w:val="bottom"/>
          </w:tcPr>
          <w:p w14:paraId="24E86988" w14:textId="3FEBBBB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r w:rsidR="007B7757" w:rsidRPr="00DE7490">
              <w:rPr>
                <w:rFonts w:ascii="Calibri" w:hAnsi="Calibri" w:cs="Calibri"/>
              </w:rPr>
              <w:t>4</w:t>
            </w:r>
          </w:p>
        </w:tc>
        <w:tc>
          <w:tcPr>
            <w:tcW w:w="777" w:type="dxa"/>
            <w:noWrap/>
            <w:vAlign w:val="bottom"/>
          </w:tcPr>
          <w:p w14:paraId="03253D8F" w14:textId="3D06A25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05" w:type="dxa"/>
            <w:noWrap/>
            <w:vAlign w:val="bottom"/>
          </w:tcPr>
          <w:p w14:paraId="46B73E70" w14:textId="4B3FA62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35" w:type="dxa"/>
            <w:noWrap/>
            <w:vAlign w:val="bottom"/>
          </w:tcPr>
          <w:p w14:paraId="7EE31DF6" w14:textId="1514DF2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12</w:t>
            </w:r>
          </w:p>
        </w:tc>
        <w:tc>
          <w:tcPr>
            <w:tcW w:w="1258" w:type="dxa"/>
            <w:noWrap/>
            <w:vAlign w:val="center"/>
          </w:tcPr>
          <w:p w14:paraId="6A015DF3" w14:textId="1276874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602E4EF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7C3C8CB2" w:rsidR="00693BBD" w:rsidRPr="00DE7490" w:rsidRDefault="00693BBD" w:rsidP="00693BBD">
            <w:pPr>
              <w:widowControl/>
              <w:jc w:val="center"/>
              <w:rPr>
                <w:rFonts w:ascii="Calibri" w:hAnsi="Calibri"/>
              </w:rPr>
            </w:pPr>
            <w:r w:rsidRPr="00DE7490">
              <w:rPr>
                <w:rFonts w:ascii="Calibri" w:hAnsi="Calibri" w:cs="Calibri"/>
              </w:rPr>
              <w:t>89</w:t>
            </w:r>
          </w:p>
        </w:tc>
        <w:tc>
          <w:tcPr>
            <w:tcW w:w="930" w:type="dxa"/>
            <w:noWrap/>
            <w:vAlign w:val="bottom"/>
          </w:tcPr>
          <w:p w14:paraId="1D8C5CBA" w14:textId="63B86FE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CCDFB60" w14:textId="35151878"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Baptcare</w:t>
            </w:r>
            <w:proofErr w:type="spellEnd"/>
            <w:r w:rsidRPr="00DE7490">
              <w:rPr>
                <w:rFonts w:ascii="Calibri" w:hAnsi="Calibri" w:cs="Calibri"/>
              </w:rPr>
              <w:t xml:space="preserve"> </w:t>
            </w:r>
            <w:proofErr w:type="spellStart"/>
            <w:r w:rsidRPr="00DE7490">
              <w:rPr>
                <w:rFonts w:ascii="Calibri" w:hAnsi="Calibri" w:cs="Calibri"/>
              </w:rPr>
              <w:t>Brookview</w:t>
            </w:r>
            <w:proofErr w:type="spellEnd"/>
            <w:r w:rsidRPr="00DE7490">
              <w:rPr>
                <w:rFonts w:ascii="Calibri" w:hAnsi="Calibri" w:cs="Calibri"/>
              </w:rPr>
              <w:t xml:space="preserve"> Community Westmeadows (7467)</w:t>
            </w:r>
          </w:p>
        </w:tc>
        <w:tc>
          <w:tcPr>
            <w:tcW w:w="1068" w:type="dxa"/>
            <w:noWrap/>
            <w:vAlign w:val="bottom"/>
          </w:tcPr>
          <w:p w14:paraId="7531675E" w14:textId="055878A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21</w:t>
            </w:r>
          </w:p>
        </w:tc>
        <w:tc>
          <w:tcPr>
            <w:tcW w:w="1170" w:type="dxa"/>
            <w:noWrap/>
            <w:vAlign w:val="bottom"/>
          </w:tcPr>
          <w:p w14:paraId="035764A8" w14:textId="2E1A70D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10</w:t>
            </w:r>
          </w:p>
        </w:tc>
        <w:tc>
          <w:tcPr>
            <w:tcW w:w="1258" w:type="dxa"/>
            <w:noWrap/>
            <w:vAlign w:val="bottom"/>
          </w:tcPr>
          <w:p w14:paraId="4ABD3CE6" w14:textId="4766F85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9</w:t>
            </w:r>
          </w:p>
        </w:tc>
        <w:tc>
          <w:tcPr>
            <w:tcW w:w="777" w:type="dxa"/>
            <w:noWrap/>
            <w:vAlign w:val="bottom"/>
          </w:tcPr>
          <w:p w14:paraId="58D6226A" w14:textId="5450EE9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11</w:t>
            </w:r>
          </w:p>
        </w:tc>
        <w:tc>
          <w:tcPr>
            <w:tcW w:w="1205" w:type="dxa"/>
            <w:noWrap/>
            <w:vAlign w:val="bottom"/>
          </w:tcPr>
          <w:p w14:paraId="29F314B3" w14:textId="3FDE661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11</w:t>
            </w:r>
          </w:p>
        </w:tc>
        <w:tc>
          <w:tcPr>
            <w:tcW w:w="1235" w:type="dxa"/>
            <w:noWrap/>
            <w:vAlign w:val="bottom"/>
          </w:tcPr>
          <w:p w14:paraId="6D6DE8D9" w14:textId="520003A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center"/>
          </w:tcPr>
          <w:p w14:paraId="2C8AB429" w14:textId="659A1D4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73AA6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0C3F7E44" w:rsidR="00693BBD" w:rsidRPr="00DE7490" w:rsidRDefault="00693BBD" w:rsidP="00693BBD">
            <w:pPr>
              <w:widowControl/>
              <w:jc w:val="center"/>
              <w:rPr>
                <w:rFonts w:ascii="Calibri" w:hAnsi="Calibri"/>
              </w:rPr>
            </w:pPr>
            <w:r w:rsidRPr="00DE7490">
              <w:rPr>
                <w:rFonts w:ascii="Calibri" w:hAnsi="Calibri" w:cs="Calibri"/>
              </w:rPr>
              <w:t>90</w:t>
            </w:r>
          </w:p>
        </w:tc>
        <w:tc>
          <w:tcPr>
            <w:tcW w:w="930" w:type="dxa"/>
            <w:noWrap/>
            <w:vAlign w:val="bottom"/>
          </w:tcPr>
          <w:p w14:paraId="36CBAB59" w14:textId="4B80DA1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E7953D1" w14:textId="4223B93C"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Baptcare</w:t>
            </w:r>
            <w:proofErr w:type="spellEnd"/>
            <w:r w:rsidRPr="00DE7490">
              <w:rPr>
                <w:rFonts w:ascii="Calibri" w:hAnsi="Calibri" w:cs="Calibri"/>
              </w:rPr>
              <w:t xml:space="preserve"> </w:t>
            </w:r>
            <w:proofErr w:type="spellStart"/>
            <w:r w:rsidRPr="00DE7490">
              <w:rPr>
                <w:rFonts w:ascii="Calibri" w:hAnsi="Calibri" w:cs="Calibri"/>
              </w:rPr>
              <w:t>Strathalan</w:t>
            </w:r>
            <w:proofErr w:type="spellEnd"/>
            <w:r w:rsidRPr="00DE7490">
              <w:rPr>
                <w:rFonts w:ascii="Calibri" w:hAnsi="Calibri" w:cs="Calibri"/>
              </w:rPr>
              <w:t xml:space="preserve"> (5378)</w:t>
            </w:r>
          </w:p>
        </w:tc>
        <w:tc>
          <w:tcPr>
            <w:tcW w:w="1068" w:type="dxa"/>
            <w:noWrap/>
            <w:vAlign w:val="bottom"/>
          </w:tcPr>
          <w:p w14:paraId="4F9154A3" w14:textId="6F860C2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1568D7A5" w14:textId="048E5BA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72259407" w14:textId="645F548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26ACCE80" w14:textId="3839F19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4E7AC503" w14:textId="21F5288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56E4ECFD" w14:textId="5521CA7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7648B24" w14:textId="0CA9AA7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EE7CF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5B1BF5DA" w:rsidR="00693BBD" w:rsidRPr="00DE7490" w:rsidRDefault="00693BBD" w:rsidP="00693BBD">
            <w:pPr>
              <w:widowControl/>
              <w:jc w:val="center"/>
              <w:rPr>
                <w:rFonts w:ascii="Calibri" w:hAnsi="Calibri"/>
              </w:rPr>
            </w:pPr>
            <w:r w:rsidRPr="00DE7490">
              <w:rPr>
                <w:rFonts w:ascii="Calibri" w:hAnsi="Calibri" w:cs="Calibri"/>
              </w:rPr>
              <w:t>91</w:t>
            </w:r>
          </w:p>
        </w:tc>
        <w:tc>
          <w:tcPr>
            <w:tcW w:w="930" w:type="dxa"/>
            <w:noWrap/>
            <w:vAlign w:val="bottom"/>
          </w:tcPr>
          <w:p w14:paraId="5F81592B" w14:textId="68F08F7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046BA8A" w14:textId="3B7FDC26"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Baptcare</w:t>
            </w:r>
            <w:proofErr w:type="spellEnd"/>
            <w:r w:rsidRPr="00DE7490">
              <w:rPr>
                <w:rFonts w:ascii="Calibri" w:hAnsi="Calibri" w:cs="Calibri"/>
              </w:rPr>
              <w:t xml:space="preserve"> The Orchards - Doncaster (19354)</w:t>
            </w:r>
          </w:p>
        </w:tc>
        <w:tc>
          <w:tcPr>
            <w:tcW w:w="1068" w:type="dxa"/>
            <w:noWrap/>
            <w:vAlign w:val="bottom"/>
          </w:tcPr>
          <w:p w14:paraId="346F01EC" w14:textId="107D077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21A980A5" w14:textId="2795399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7EB90DDC" w14:textId="22CE9D3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C559B8C" w14:textId="6B71EE2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1B3D0F9F" w14:textId="0CCAC16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108CFE5D" w14:textId="5969BDD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0C06E0B9" w14:textId="48A3E65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32C655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35F00482" w:rsidR="00693BBD" w:rsidRPr="00DE7490" w:rsidRDefault="00693BBD" w:rsidP="00693BBD">
            <w:pPr>
              <w:widowControl/>
              <w:jc w:val="center"/>
              <w:rPr>
                <w:rFonts w:ascii="Calibri" w:hAnsi="Calibri" w:cs="Calibri"/>
              </w:rPr>
            </w:pPr>
            <w:r w:rsidRPr="00DE7490">
              <w:rPr>
                <w:rFonts w:ascii="Calibri" w:hAnsi="Calibri" w:cs="Calibri"/>
              </w:rPr>
              <w:t>92</w:t>
            </w:r>
          </w:p>
        </w:tc>
        <w:tc>
          <w:tcPr>
            <w:tcW w:w="930" w:type="dxa"/>
            <w:noWrap/>
            <w:vAlign w:val="bottom"/>
          </w:tcPr>
          <w:p w14:paraId="111DD0EA" w14:textId="1F6A831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3FE44918" w14:textId="60FA2933"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Baptcare</w:t>
            </w:r>
            <w:proofErr w:type="spellEnd"/>
            <w:r w:rsidRPr="00DE7490">
              <w:rPr>
                <w:rFonts w:ascii="Calibri" w:hAnsi="Calibri" w:cs="Calibri"/>
              </w:rPr>
              <w:t xml:space="preserve"> Wyndham Lodge (2954)</w:t>
            </w:r>
          </w:p>
        </w:tc>
        <w:tc>
          <w:tcPr>
            <w:tcW w:w="1068" w:type="dxa"/>
            <w:noWrap/>
            <w:vAlign w:val="bottom"/>
          </w:tcPr>
          <w:p w14:paraId="33D4FE61" w14:textId="780B734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232</w:t>
            </w:r>
          </w:p>
        </w:tc>
        <w:tc>
          <w:tcPr>
            <w:tcW w:w="1170" w:type="dxa"/>
            <w:noWrap/>
            <w:vAlign w:val="bottom"/>
          </w:tcPr>
          <w:p w14:paraId="0D2F8EDB" w14:textId="6A51436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101</w:t>
            </w:r>
          </w:p>
        </w:tc>
        <w:tc>
          <w:tcPr>
            <w:tcW w:w="1258" w:type="dxa"/>
            <w:noWrap/>
            <w:vAlign w:val="bottom"/>
          </w:tcPr>
          <w:p w14:paraId="74882333" w14:textId="4A93A8A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71</w:t>
            </w:r>
          </w:p>
        </w:tc>
        <w:tc>
          <w:tcPr>
            <w:tcW w:w="777" w:type="dxa"/>
            <w:noWrap/>
            <w:vAlign w:val="bottom"/>
          </w:tcPr>
          <w:p w14:paraId="25BB4BD9" w14:textId="1DB9C72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131</w:t>
            </w:r>
          </w:p>
        </w:tc>
        <w:tc>
          <w:tcPr>
            <w:tcW w:w="1205" w:type="dxa"/>
            <w:noWrap/>
            <w:vAlign w:val="bottom"/>
          </w:tcPr>
          <w:p w14:paraId="1D59821A" w14:textId="7B1A6E7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131</w:t>
            </w:r>
          </w:p>
        </w:tc>
        <w:tc>
          <w:tcPr>
            <w:tcW w:w="1235" w:type="dxa"/>
            <w:noWrap/>
            <w:vAlign w:val="bottom"/>
          </w:tcPr>
          <w:p w14:paraId="0DE0D0C0" w14:textId="400C039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30</w:t>
            </w:r>
          </w:p>
        </w:tc>
        <w:tc>
          <w:tcPr>
            <w:tcW w:w="1258" w:type="dxa"/>
            <w:noWrap/>
            <w:vAlign w:val="center"/>
          </w:tcPr>
          <w:p w14:paraId="04B51D29" w14:textId="174E4FA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246926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4AEA61D0" w:rsidR="00693BBD" w:rsidRPr="00DE7490" w:rsidRDefault="00693BBD" w:rsidP="00693BBD">
            <w:pPr>
              <w:widowControl/>
              <w:jc w:val="center"/>
              <w:rPr>
                <w:rFonts w:ascii="Calibri" w:hAnsi="Calibri"/>
              </w:rPr>
            </w:pPr>
            <w:r w:rsidRPr="00DE7490">
              <w:rPr>
                <w:rFonts w:ascii="Calibri" w:hAnsi="Calibri" w:cs="Calibri"/>
              </w:rPr>
              <w:t>93</w:t>
            </w:r>
          </w:p>
        </w:tc>
        <w:tc>
          <w:tcPr>
            <w:tcW w:w="930" w:type="dxa"/>
            <w:noWrap/>
            <w:vAlign w:val="bottom"/>
          </w:tcPr>
          <w:p w14:paraId="66C96ADE" w14:textId="3F94012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5815AB33" w14:textId="19D15FF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Belvedere Aged Care</w:t>
            </w:r>
          </w:p>
        </w:tc>
        <w:tc>
          <w:tcPr>
            <w:tcW w:w="1068" w:type="dxa"/>
            <w:noWrap/>
            <w:vAlign w:val="bottom"/>
          </w:tcPr>
          <w:p w14:paraId="5255BA96" w14:textId="058D812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47</w:t>
            </w:r>
          </w:p>
        </w:tc>
        <w:tc>
          <w:tcPr>
            <w:tcW w:w="1170" w:type="dxa"/>
            <w:noWrap/>
            <w:vAlign w:val="bottom"/>
          </w:tcPr>
          <w:p w14:paraId="3DE3FE62" w14:textId="5ED0706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39</w:t>
            </w:r>
          </w:p>
        </w:tc>
        <w:tc>
          <w:tcPr>
            <w:tcW w:w="1258" w:type="dxa"/>
            <w:noWrap/>
            <w:vAlign w:val="bottom"/>
          </w:tcPr>
          <w:p w14:paraId="6EA2D309" w14:textId="35DA3A2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7786ED83" w14:textId="0FF59C9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205" w:type="dxa"/>
            <w:noWrap/>
            <w:vAlign w:val="bottom"/>
          </w:tcPr>
          <w:p w14:paraId="0E52B480" w14:textId="5C85566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5E35A5C" w14:textId="1DBB643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11</w:t>
            </w:r>
          </w:p>
        </w:tc>
        <w:tc>
          <w:tcPr>
            <w:tcW w:w="1258" w:type="dxa"/>
            <w:noWrap/>
            <w:vAlign w:val="center"/>
          </w:tcPr>
          <w:p w14:paraId="4E0E3651" w14:textId="7FB710F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BDC752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16956C" w14:textId="3E38F28E" w:rsidR="00693BBD" w:rsidRPr="00DE7490" w:rsidRDefault="00693BBD" w:rsidP="00693BBD">
            <w:pPr>
              <w:widowControl/>
              <w:jc w:val="center"/>
              <w:rPr>
                <w:rFonts w:ascii="Calibri" w:hAnsi="Calibri" w:cs="Calibri"/>
              </w:rPr>
            </w:pPr>
            <w:r w:rsidRPr="00DE7490">
              <w:rPr>
                <w:rFonts w:ascii="Calibri" w:hAnsi="Calibri" w:cs="Calibri"/>
              </w:rPr>
              <w:t>94</w:t>
            </w:r>
          </w:p>
        </w:tc>
        <w:tc>
          <w:tcPr>
            <w:tcW w:w="930" w:type="dxa"/>
            <w:noWrap/>
            <w:vAlign w:val="bottom"/>
          </w:tcPr>
          <w:p w14:paraId="026F3295" w14:textId="38C40D7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EF42DEE" w14:textId="4A5EFB8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Benetas</w:t>
            </w:r>
            <w:proofErr w:type="spellEnd"/>
            <w:r w:rsidRPr="00DE7490">
              <w:rPr>
                <w:rFonts w:ascii="Calibri" w:hAnsi="Calibri" w:cs="Calibri"/>
              </w:rPr>
              <w:t xml:space="preserve"> Colton Close</w:t>
            </w:r>
          </w:p>
        </w:tc>
        <w:tc>
          <w:tcPr>
            <w:tcW w:w="1068" w:type="dxa"/>
            <w:noWrap/>
            <w:vAlign w:val="bottom"/>
          </w:tcPr>
          <w:p w14:paraId="7892FF51" w14:textId="581D325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w:t>
            </w:r>
          </w:p>
        </w:tc>
        <w:tc>
          <w:tcPr>
            <w:tcW w:w="1170" w:type="dxa"/>
            <w:noWrap/>
            <w:vAlign w:val="bottom"/>
          </w:tcPr>
          <w:p w14:paraId="3A59C0EF" w14:textId="09D21CB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204B6A11" w14:textId="162E01C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0830CE78" w14:textId="694A270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05" w:type="dxa"/>
            <w:noWrap/>
            <w:vAlign w:val="bottom"/>
          </w:tcPr>
          <w:p w14:paraId="536D7F39" w14:textId="40D9E66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AB69F4D" w14:textId="1BB38D1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B0A0E89" w14:textId="3733CF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E41372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7A33ACFE" w:rsidR="00693BBD" w:rsidRPr="00DE7490" w:rsidRDefault="00693BBD" w:rsidP="00693BBD">
            <w:pPr>
              <w:widowControl/>
              <w:jc w:val="center"/>
              <w:rPr>
                <w:rFonts w:ascii="Calibri" w:hAnsi="Calibri" w:cs="Calibri"/>
              </w:rPr>
            </w:pPr>
            <w:r w:rsidRPr="00DE7490">
              <w:rPr>
                <w:rFonts w:ascii="Calibri" w:hAnsi="Calibri" w:cs="Calibri"/>
              </w:rPr>
              <w:t>95</w:t>
            </w:r>
          </w:p>
        </w:tc>
        <w:tc>
          <w:tcPr>
            <w:tcW w:w="930" w:type="dxa"/>
            <w:noWrap/>
            <w:vAlign w:val="bottom"/>
          </w:tcPr>
          <w:p w14:paraId="0451D6E2" w14:textId="0E7F1FC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52AD3FB1" w14:textId="1912811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Benetas</w:t>
            </w:r>
            <w:proofErr w:type="spellEnd"/>
            <w:r w:rsidRPr="00DE7490">
              <w:rPr>
                <w:rFonts w:ascii="Calibri" w:hAnsi="Calibri" w:cs="Calibri"/>
              </w:rPr>
              <w:t xml:space="preserve"> St Georges (2989)</w:t>
            </w:r>
          </w:p>
        </w:tc>
        <w:tc>
          <w:tcPr>
            <w:tcW w:w="1068" w:type="dxa"/>
            <w:noWrap/>
            <w:vAlign w:val="bottom"/>
          </w:tcPr>
          <w:p w14:paraId="5B714DDA" w14:textId="75EE178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70</w:t>
            </w:r>
          </w:p>
        </w:tc>
        <w:tc>
          <w:tcPr>
            <w:tcW w:w="1170" w:type="dxa"/>
            <w:noWrap/>
            <w:vAlign w:val="bottom"/>
          </w:tcPr>
          <w:p w14:paraId="24C49B42" w14:textId="4A091D3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32</w:t>
            </w:r>
          </w:p>
        </w:tc>
        <w:tc>
          <w:tcPr>
            <w:tcW w:w="1258" w:type="dxa"/>
            <w:noWrap/>
            <w:vAlign w:val="bottom"/>
          </w:tcPr>
          <w:p w14:paraId="2584FE82" w14:textId="5AB2018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20</w:t>
            </w:r>
          </w:p>
        </w:tc>
        <w:tc>
          <w:tcPr>
            <w:tcW w:w="777" w:type="dxa"/>
            <w:noWrap/>
            <w:vAlign w:val="bottom"/>
          </w:tcPr>
          <w:p w14:paraId="7A24784C" w14:textId="79F13CE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38</w:t>
            </w:r>
          </w:p>
        </w:tc>
        <w:tc>
          <w:tcPr>
            <w:tcW w:w="1205" w:type="dxa"/>
            <w:noWrap/>
            <w:vAlign w:val="bottom"/>
          </w:tcPr>
          <w:p w14:paraId="6427E8DA" w14:textId="36BA783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38</w:t>
            </w:r>
          </w:p>
        </w:tc>
        <w:tc>
          <w:tcPr>
            <w:tcW w:w="1235" w:type="dxa"/>
            <w:noWrap/>
            <w:vAlign w:val="bottom"/>
          </w:tcPr>
          <w:p w14:paraId="6A1CED1A" w14:textId="2AA260B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12</w:t>
            </w:r>
          </w:p>
        </w:tc>
        <w:tc>
          <w:tcPr>
            <w:tcW w:w="1258" w:type="dxa"/>
            <w:noWrap/>
            <w:vAlign w:val="center"/>
          </w:tcPr>
          <w:p w14:paraId="72C0EC96" w14:textId="3264658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93EE3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612EB1" w14:textId="7B275242" w:rsidR="00693BBD" w:rsidRPr="00DE7490" w:rsidRDefault="00693BBD" w:rsidP="00693BBD">
            <w:pPr>
              <w:widowControl/>
              <w:jc w:val="center"/>
              <w:rPr>
                <w:rFonts w:ascii="Calibri" w:hAnsi="Calibri" w:cs="Calibri"/>
              </w:rPr>
            </w:pPr>
            <w:r w:rsidRPr="00DE7490">
              <w:rPr>
                <w:rFonts w:ascii="Calibri" w:hAnsi="Calibri" w:cs="Calibri"/>
              </w:rPr>
              <w:lastRenderedPageBreak/>
              <w:t>96</w:t>
            </w:r>
          </w:p>
        </w:tc>
        <w:tc>
          <w:tcPr>
            <w:tcW w:w="930" w:type="dxa"/>
            <w:noWrap/>
            <w:vAlign w:val="bottom"/>
          </w:tcPr>
          <w:p w14:paraId="234917DD" w14:textId="041AA27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62551C7" w14:textId="4DCE74C9"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Bentons</w:t>
            </w:r>
            <w:proofErr w:type="spellEnd"/>
            <w:r w:rsidRPr="00DE7490">
              <w:rPr>
                <w:rFonts w:ascii="Calibri" w:hAnsi="Calibri" w:cs="Calibri"/>
              </w:rPr>
              <w:t xml:space="preserve"> Lodge</w:t>
            </w:r>
          </w:p>
        </w:tc>
        <w:tc>
          <w:tcPr>
            <w:tcW w:w="1068" w:type="dxa"/>
            <w:noWrap/>
            <w:vAlign w:val="bottom"/>
          </w:tcPr>
          <w:p w14:paraId="20BF06A0" w14:textId="5EE00D0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w:t>
            </w:r>
          </w:p>
        </w:tc>
        <w:tc>
          <w:tcPr>
            <w:tcW w:w="1170" w:type="dxa"/>
            <w:noWrap/>
            <w:vAlign w:val="bottom"/>
          </w:tcPr>
          <w:p w14:paraId="5B6DFEF7" w14:textId="0A62F4E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bottom"/>
          </w:tcPr>
          <w:p w14:paraId="25DB3794" w14:textId="5A76847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5EFE72E" w14:textId="5EE0507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3F84B550" w14:textId="39399A3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612CA397" w14:textId="2C409EB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088CB66B" w14:textId="68F9F79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3526E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3D4767AC" w:rsidR="00693BBD" w:rsidRPr="00DE7490" w:rsidRDefault="00693BBD" w:rsidP="00693BBD">
            <w:pPr>
              <w:widowControl/>
              <w:jc w:val="center"/>
              <w:rPr>
                <w:rFonts w:ascii="Calibri" w:hAnsi="Calibri"/>
              </w:rPr>
            </w:pPr>
            <w:r w:rsidRPr="00DE7490">
              <w:rPr>
                <w:rFonts w:ascii="Calibri" w:hAnsi="Calibri" w:cs="Calibri"/>
              </w:rPr>
              <w:t>97</w:t>
            </w:r>
          </w:p>
        </w:tc>
        <w:tc>
          <w:tcPr>
            <w:tcW w:w="930" w:type="dxa"/>
            <w:noWrap/>
            <w:vAlign w:val="bottom"/>
          </w:tcPr>
          <w:p w14:paraId="272CDA2B" w14:textId="2AE60C0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EBA6C00" w14:textId="6C01E49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Bethel Aged Care</w:t>
            </w:r>
          </w:p>
        </w:tc>
        <w:tc>
          <w:tcPr>
            <w:tcW w:w="1068" w:type="dxa"/>
            <w:noWrap/>
            <w:vAlign w:val="bottom"/>
          </w:tcPr>
          <w:p w14:paraId="50CE27AC" w14:textId="1FAAF17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170" w:type="dxa"/>
            <w:noWrap/>
            <w:vAlign w:val="bottom"/>
          </w:tcPr>
          <w:p w14:paraId="0FD4CC13" w14:textId="7BFEF54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58" w:type="dxa"/>
            <w:noWrap/>
            <w:vAlign w:val="bottom"/>
          </w:tcPr>
          <w:p w14:paraId="71A5BF87" w14:textId="7F15108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777" w:type="dxa"/>
            <w:noWrap/>
            <w:vAlign w:val="bottom"/>
          </w:tcPr>
          <w:p w14:paraId="7EB19AF2" w14:textId="662782E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7E922E52" w14:textId="14D4AD0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35" w:type="dxa"/>
            <w:noWrap/>
            <w:vAlign w:val="bottom"/>
          </w:tcPr>
          <w:p w14:paraId="4907FC18" w14:textId="3DFDF33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25F0BBF" w14:textId="649FEF3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81589B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5EFF77B7" w:rsidR="00693BBD" w:rsidRPr="00DE7490" w:rsidRDefault="00693BBD" w:rsidP="00693BBD">
            <w:pPr>
              <w:widowControl/>
              <w:jc w:val="center"/>
              <w:rPr>
                <w:rFonts w:ascii="Calibri" w:hAnsi="Calibri"/>
              </w:rPr>
            </w:pPr>
            <w:r w:rsidRPr="00DE7490">
              <w:rPr>
                <w:rFonts w:ascii="Calibri" w:hAnsi="Calibri" w:cs="Calibri"/>
              </w:rPr>
              <w:t>98</w:t>
            </w:r>
          </w:p>
        </w:tc>
        <w:tc>
          <w:tcPr>
            <w:tcW w:w="930" w:type="dxa"/>
            <w:noWrap/>
            <w:vAlign w:val="bottom"/>
          </w:tcPr>
          <w:p w14:paraId="713C1014" w14:textId="68F4A7D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841BB64" w14:textId="4C1FCFF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 xml:space="preserve">Bill Crawford </w:t>
            </w:r>
            <w:proofErr w:type="gramStart"/>
            <w:r w:rsidRPr="00DE7490">
              <w:rPr>
                <w:rFonts w:ascii="Calibri" w:hAnsi="Calibri" w:cs="Calibri"/>
              </w:rPr>
              <w:t>Lodge  (</w:t>
            </w:r>
            <w:proofErr w:type="gramEnd"/>
            <w:r w:rsidRPr="00DE7490">
              <w:rPr>
                <w:rFonts w:ascii="Calibri" w:hAnsi="Calibri" w:cs="Calibri"/>
              </w:rPr>
              <w:t>2961)</w:t>
            </w:r>
          </w:p>
        </w:tc>
        <w:tc>
          <w:tcPr>
            <w:tcW w:w="1068" w:type="dxa"/>
            <w:noWrap/>
            <w:vAlign w:val="bottom"/>
          </w:tcPr>
          <w:p w14:paraId="7CBEA2FF" w14:textId="79E0AB1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170" w:type="dxa"/>
            <w:noWrap/>
            <w:vAlign w:val="bottom"/>
          </w:tcPr>
          <w:p w14:paraId="38800F44" w14:textId="24D7CA8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bottom"/>
          </w:tcPr>
          <w:p w14:paraId="23D67CA5" w14:textId="7481D28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777" w:type="dxa"/>
            <w:noWrap/>
            <w:vAlign w:val="bottom"/>
          </w:tcPr>
          <w:p w14:paraId="767890B8" w14:textId="755B7EE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0A54C754" w14:textId="5221652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35" w:type="dxa"/>
            <w:noWrap/>
            <w:vAlign w:val="bottom"/>
          </w:tcPr>
          <w:p w14:paraId="716F84F4" w14:textId="54C3BA6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E4C819F" w14:textId="73D2A0F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BE8D9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6D93B833" w:rsidR="00693BBD" w:rsidRPr="00DE7490" w:rsidRDefault="00693BBD" w:rsidP="00693BBD">
            <w:pPr>
              <w:widowControl/>
              <w:jc w:val="center"/>
              <w:rPr>
                <w:rFonts w:ascii="Calibri" w:hAnsi="Calibri"/>
              </w:rPr>
            </w:pPr>
            <w:r w:rsidRPr="00DE7490">
              <w:rPr>
                <w:rFonts w:ascii="Calibri" w:hAnsi="Calibri" w:cs="Calibri"/>
              </w:rPr>
              <w:t>99</w:t>
            </w:r>
          </w:p>
        </w:tc>
        <w:tc>
          <w:tcPr>
            <w:tcW w:w="930" w:type="dxa"/>
            <w:noWrap/>
            <w:vAlign w:val="bottom"/>
          </w:tcPr>
          <w:p w14:paraId="05AB1B1B" w14:textId="30829EC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103B7E2E" w14:textId="02C070D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BlueCross </w:t>
            </w:r>
            <w:proofErr w:type="spellStart"/>
            <w:r w:rsidRPr="00DE7490">
              <w:rPr>
                <w:rFonts w:ascii="Calibri" w:hAnsi="Calibri" w:cs="Calibri"/>
              </w:rPr>
              <w:t>Autumdale</w:t>
            </w:r>
            <w:proofErr w:type="spellEnd"/>
            <w:r w:rsidRPr="00DE7490">
              <w:rPr>
                <w:rFonts w:ascii="Calibri" w:hAnsi="Calibri" w:cs="Calibri"/>
              </w:rPr>
              <w:t xml:space="preserve"> (1995)</w:t>
            </w:r>
          </w:p>
        </w:tc>
        <w:tc>
          <w:tcPr>
            <w:tcW w:w="1068" w:type="dxa"/>
            <w:noWrap/>
            <w:vAlign w:val="bottom"/>
          </w:tcPr>
          <w:p w14:paraId="556453FF" w14:textId="2BB6B22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54</w:t>
            </w:r>
          </w:p>
        </w:tc>
        <w:tc>
          <w:tcPr>
            <w:tcW w:w="1170" w:type="dxa"/>
            <w:noWrap/>
            <w:vAlign w:val="bottom"/>
          </w:tcPr>
          <w:p w14:paraId="04F73AB4" w14:textId="1ADDD3F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24</w:t>
            </w:r>
          </w:p>
        </w:tc>
        <w:tc>
          <w:tcPr>
            <w:tcW w:w="1258" w:type="dxa"/>
            <w:noWrap/>
            <w:vAlign w:val="bottom"/>
          </w:tcPr>
          <w:p w14:paraId="1B93AF6F" w14:textId="4B19B25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11</w:t>
            </w:r>
          </w:p>
        </w:tc>
        <w:tc>
          <w:tcPr>
            <w:tcW w:w="777" w:type="dxa"/>
            <w:noWrap/>
            <w:vAlign w:val="bottom"/>
          </w:tcPr>
          <w:p w14:paraId="0BBDF6F7" w14:textId="33DBF7B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30</w:t>
            </w:r>
          </w:p>
        </w:tc>
        <w:tc>
          <w:tcPr>
            <w:tcW w:w="1205" w:type="dxa"/>
            <w:noWrap/>
            <w:vAlign w:val="bottom"/>
          </w:tcPr>
          <w:p w14:paraId="11B819B4" w14:textId="18BA28B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30</w:t>
            </w:r>
          </w:p>
        </w:tc>
        <w:tc>
          <w:tcPr>
            <w:tcW w:w="1235" w:type="dxa"/>
            <w:noWrap/>
            <w:vAlign w:val="bottom"/>
          </w:tcPr>
          <w:p w14:paraId="5EBEDC2A" w14:textId="38B84E5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13</w:t>
            </w:r>
          </w:p>
        </w:tc>
        <w:tc>
          <w:tcPr>
            <w:tcW w:w="1258" w:type="dxa"/>
            <w:noWrap/>
            <w:vAlign w:val="center"/>
          </w:tcPr>
          <w:p w14:paraId="5B1125ED" w14:textId="0A720D0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FA6A6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608672AE" w:rsidR="00693BBD" w:rsidRPr="00DE7490" w:rsidRDefault="00693BBD" w:rsidP="00693BBD">
            <w:pPr>
              <w:widowControl/>
              <w:jc w:val="center"/>
              <w:rPr>
                <w:rFonts w:ascii="Calibri" w:hAnsi="Calibri"/>
              </w:rPr>
            </w:pPr>
            <w:r w:rsidRPr="00DE7490">
              <w:rPr>
                <w:rFonts w:ascii="Calibri" w:hAnsi="Calibri" w:cs="Calibri"/>
              </w:rPr>
              <w:t>100</w:t>
            </w:r>
          </w:p>
        </w:tc>
        <w:tc>
          <w:tcPr>
            <w:tcW w:w="930" w:type="dxa"/>
            <w:noWrap/>
            <w:vAlign w:val="bottom"/>
          </w:tcPr>
          <w:p w14:paraId="4B583175" w14:textId="3D5426F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116E33D7" w14:textId="376838E1"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Bluecross</w:t>
            </w:r>
            <w:proofErr w:type="spellEnd"/>
            <w:r w:rsidRPr="00DE7490">
              <w:rPr>
                <w:rFonts w:ascii="Calibri" w:hAnsi="Calibri" w:cs="Calibri"/>
              </w:rPr>
              <w:t xml:space="preserve"> Baradine (5990)</w:t>
            </w:r>
          </w:p>
        </w:tc>
        <w:tc>
          <w:tcPr>
            <w:tcW w:w="1068" w:type="dxa"/>
            <w:noWrap/>
            <w:vAlign w:val="bottom"/>
          </w:tcPr>
          <w:p w14:paraId="4BC78CE1" w14:textId="345AD36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41748268" w14:textId="1B6CCAB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2DBBB47C" w14:textId="37A9C67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507D7AF" w14:textId="072EAF7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68EA17DC" w14:textId="250E874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77A2311B" w14:textId="396986B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442BF03" w14:textId="1F803E8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11211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5CBAD59F" w:rsidR="00693BBD" w:rsidRPr="00DE7490" w:rsidRDefault="00693BBD" w:rsidP="00693BBD">
            <w:pPr>
              <w:widowControl/>
              <w:jc w:val="center"/>
              <w:rPr>
                <w:rFonts w:ascii="Calibri" w:hAnsi="Calibri"/>
              </w:rPr>
            </w:pPr>
            <w:r w:rsidRPr="00DE7490">
              <w:rPr>
                <w:rFonts w:ascii="Calibri" w:hAnsi="Calibri" w:cs="Calibri"/>
              </w:rPr>
              <w:t>101</w:t>
            </w:r>
          </w:p>
        </w:tc>
        <w:tc>
          <w:tcPr>
            <w:tcW w:w="930" w:type="dxa"/>
            <w:noWrap/>
            <w:vAlign w:val="bottom"/>
          </w:tcPr>
          <w:p w14:paraId="4E0E1A4C" w14:textId="7283379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E13C21C" w14:textId="0556D659"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BlueCross Chelsea Manor (5417)</w:t>
            </w:r>
          </w:p>
        </w:tc>
        <w:tc>
          <w:tcPr>
            <w:tcW w:w="1068" w:type="dxa"/>
            <w:noWrap/>
            <w:vAlign w:val="bottom"/>
          </w:tcPr>
          <w:p w14:paraId="270A6040" w14:textId="6F69D53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170" w:type="dxa"/>
            <w:noWrap/>
            <w:vAlign w:val="bottom"/>
          </w:tcPr>
          <w:p w14:paraId="541B33F1" w14:textId="30B27A7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32A48356" w14:textId="4A11571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C4F4B76" w14:textId="5953CEC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390EEA2D" w14:textId="7F31B8A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35" w:type="dxa"/>
            <w:noWrap/>
            <w:vAlign w:val="bottom"/>
          </w:tcPr>
          <w:p w14:paraId="0C3A8104" w14:textId="1565F9B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3B742090" w14:textId="042A380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C52199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603064" w14:textId="13C3485A" w:rsidR="00693BBD" w:rsidRPr="00DE7490" w:rsidRDefault="00693BBD" w:rsidP="00693BBD">
            <w:pPr>
              <w:widowControl/>
              <w:jc w:val="center"/>
              <w:rPr>
                <w:rFonts w:ascii="Calibri" w:hAnsi="Calibri" w:cs="Calibri"/>
              </w:rPr>
            </w:pPr>
            <w:r w:rsidRPr="00DE7490">
              <w:rPr>
                <w:rFonts w:ascii="Calibri" w:hAnsi="Calibri" w:cs="Calibri"/>
              </w:rPr>
              <w:t>102</w:t>
            </w:r>
          </w:p>
        </w:tc>
        <w:tc>
          <w:tcPr>
            <w:tcW w:w="930" w:type="dxa"/>
            <w:noWrap/>
            <w:vAlign w:val="bottom"/>
          </w:tcPr>
          <w:p w14:paraId="7F2D42A4" w14:textId="6123AAC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6629760" w14:textId="1AED3D2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BlueCross Elly Kay (second outbreak)</w:t>
            </w:r>
          </w:p>
        </w:tc>
        <w:tc>
          <w:tcPr>
            <w:tcW w:w="1068" w:type="dxa"/>
            <w:noWrap/>
            <w:vAlign w:val="bottom"/>
          </w:tcPr>
          <w:p w14:paraId="0F55F2DA" w14:textId="1E8CED1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45</w:t>
            </w:r>
          </w:p>
        </w:tc>
        <w:tc>
          <w:tcPr>
            <w:tcW w:w="1170" w:type="dxa"/>
            <w:noWrap/>
            <w:vAlign w:val="bottom"/>
          </w:tcPr>
          <w:p w14:paraId="6F5258C7" w14:textId="30C8BF1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37</w:t>
            </w:r>
          </w:p>
        </w:tc>
        <w:tc>
          <w:tcPr>
            <w:tcW w:w="1258" w:type="dxa"/>
            <w:noWrap/>
            <w:vAlign w:val="bottom"/>
          </w:tcPr>
          <w:p w14:paraId="4524C45A" w14:textId="4045CC6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E8D867D" w14:textId="3A87AD4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8</w:t>
            </w:r>
          </w:p>
        </w:tc>
        <w:tc>
          <w:tcPr>
            <w:tcW w:w="1205" w:type="dxa"/>
            <w:noWrap/>
            <w:vAlign w:val="bottom"/>
          </w:tcPr>
          <w:p w14:paraId="066D426E" w14:textId="213C8BD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89A2159" w14:textId="29B4BB5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center"/>
          </w:tcPr>
          <w:p w14:paraId="3BFE0D54" w14:textId="6CC5A9E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773B78A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3F1882D2" w:rsidR="00693BBD" w:rsidRPr="00DE7490" w:rsidRDefault="00693BBD" w:rsidP="00693BBD">
            <w:pPr>
              <w:widowControl/>
              <w:jc w:val="center"/>
              <w:rPr>
                <w:rFonts w:ascii="Calibri" w:hAnsi="Calibri" w:cs="Calibri"/>
              </w:rPr>
            </w:pPr>
            <w:r w:rsidRPr="00DE7490">
              <w:rPr>
                <w:rFonts w:ascii="Calibri" w:hAnsi="Calibri" w:cs="Calibri"/>
              </w:rPr>
              <w:t>103</w:t>
            </w:r>
          </w:p>
        </w:tc>
        <w:tc>
          <w:tcPr>
            <w:tcW w:w="930" w:type="dxa"/>
            <w:noWrap/>
            <w:vAlign w:val="bottom"/>
          </w:tcPr>
          <w:p w14:paraId="75BE618D" w14:textId="0FC2745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23B15343" w14:textId="28B5575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BlueCross Glengowrie</w:t>
            </w:r>
          </w:p>
        </w:tc>
        <w:tc>
          <w:tcPr>
            <w:tcW w:w="1068" w:type="dxa"/>
            <w:noWrap/>
            <w:vAlign w:val="bottom"/>
          </w:tcPr>
          <w:p w14:paraId="64D400B0" w14:textId="4FE5134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61</w:t>
            </w:r>
          </w:p>
        </w:tc>
        <w:tc>
          <w:tcPr>
            <w:tcW w:w="1170" w:type="dxa"/>
            <w:noWrap/>
            <w:vAlign w:val="bottom"/>
          </w:tcPr>
          <w:p w14:paraId="342B477D" w14:textId="22206C3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44</w:t>
            </w:r>
          </w:p>
        </w:tc>
        <w:tc>
          <w:tcPr>
            <w:tcW w:w="1258" w:type="dxa"/>
            <w:noWrap/>
            <w:vAlign w:val="bottom"/>
          </w:tcPr>
          <w:p w14:paraId="7B62614B" w14:textId="2C93F44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083B871D" w14:textId="0E68F68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17</w:t>
            </w:r>
          </w:p>
        </w:tc>
        <w:tc>
          <w:tcPr>
            <w:tcW w:w="1205" w:type="dxa"/>
            <w:noWrap/>
            <w:vAlign w:val="bottom"/>
          </w:tcPr>
          <w:p w14:paraId="6EBB2997" w14:textId="6BC6329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1D377FB1" w14:textId="2D8FC8B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center"/>
          </w:tcPr>
          <w:p w14:paraId="752A6A43" w14:textId="53027FB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2E4D82A3" w:rsidR="00693BBD" w:rsidRPr="00DE7490" w:rsidRDefault="00693BBD" w:rsidP="00693BBD">
            <w:pPr>
              <w:widowControl/>
              <w:jc w:val="center"/>
              <w:rPr>
                <w:rFonts w:ascii="Calibri" w:hAnsi="Calibri"/>
              </w:rPr>
            </w:pPr>
            <w:r w:rsidRPr="00DE7490">
              <w:rPr>
                <w:rFonts w:ascii="Calibri" w:hAnsi="Calibri" w:cs="Calibri"/>
              </w:rPr>
              <w:t>104</w:t>
            </w:r>
          </w:p>
        </w:tc>
        <w:tc>
          <w:tcPr>
            <w:tcW w:w="930" w:type="dxa"/>
            <w:noWrap/>
            <w:vAlign w:val="bottom"/>
          </w:tcPr>
          <w:p w14:paraId="5B1AD3E7" w14:textId="12E6557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F4022E1" w14:textId="3BBF349C"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Bluecross</w:t>
            </w:r>
            <w:proofErr w:type="spellEnd"/>
            <w:r w:rsidRPr="00DE7490">
              <w:rPr>
                <w:rFonts w:ascii="Calibri" w:hAnsi="Calibri" w:cs="Calibri"/>
              </w:rPr>
              <w:t xml:space="preserve"> Ivanhoe (1779)</w:t>
            </w:r>
          </w:p>
        </w:tc>
        <w:tc>
          <w:tcPr>
            <w:tcW w:w="1068" w:type="dxa"/>
            <w:noWrap/>
            <w:vAlign w:val="bottom"/>
          </w:tcPr>
          <w:p w14:paraId="4A86E309" w14:textId="3152182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170" w:type="dxa"/>
            <w:noWrap/>
            <w:vAlign w:val="bottom"/>
          </w:tcPr>
          <w:p w14:paraId="33C0AD2F" w14:textId="3575044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01C0A08C" w14:textId="32AE910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5DBBE60" w14:textId="26408AE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6A234676" w14:textId="151E6A4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35" w:type="dxa"/>
            <w:noWrap/>
            <w:vAlign w:val="bottom"/>
          </w:tcPr>
          <w:p w14:paraId="665308B0" w14:textId="4AE0313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1A813064" w14:textId="63F9672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0EDC8B96" w:rsidR="00693BBD" w:rsidRPr="00DE7490" w:rsidRDefault="00693BBD" w:rsidP="00693BBD">
            <w:pPr>
              <w:widowControl/>
              <w:jc w:val="center"/>
              <w:rPr>
                <w:rFonts w:ascii="Calibri" w:hAnsi="Calibri"/>
              </w:rPr>
            </w:pPr>
            <w:r w:rsidRPr="00DE7490">
              <w:rPr>
                <w:rFonts w:ascii="Calibri" w:hAnsi="Calibri" w:cs="Calibri"/>
              </w:rPr>
              <w:t>105</w:t>
            </w:r>
          </w:p>
        </w:tc>
        <w:tc>
          <w:tcPr>
            <w:tcW w:w="930" w:type="dxa"/>
            <w:noWrap/>
            <w:vAlign w:val="bottom"/>
          </w:tcPr>
          <w:p w14:paraId="6B3C7406" w14:textId="4F633F5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93C001F" w14:textId="1E212FFF"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Bluecross</w:t>
            </w:r>
            <w:proofErr w:type="spellEnd"/>
            <w:r w:rsidRPr="00DE7490">
              <w:rPr>
                <w:rFonts w:ascii="Calibri" w:hAnsi="Calibri" w:cs="Calibri"/>
              </w:rPr>
              <w:t xml:space="preserve"> </w:t>
            </w:r>
            <w:proofErr w:type="spellStart"/>
            <w:r w:rsidRPr="00DE7490">
              <w:rPr>
                <w:rFonts w:ascii="Calibri" w:hAnsi="Calibri" w:cs="Calibri"/>
              </w:rPr>
              <w:t>Riverlea</w:t>
            </w:r>
            <w:proofErr w:type="spellEnd"/>
            <w:r w:rsidRPr="00DE7490">
              <w:rPr>
                <w:rFonts w:ascii="Calibri" w:hAnsi="Calibri" w:cs="Calibri"/>
              </w:rPr>
              <w:t xml:space="preserve"> (5175)</w:t>
            </w:r>
          </w:p>
        </w:tc>
        <w:tc>
          <w:tcPr>
            <w:tcW w:w="1068" w:type="dxa"/>
            <w:noWrap/>
            <w:vAlign w:val="bottom"/>
          </w:tcPr>
          <w:p w14:paraId="5DDD5524" w14:textId="7A3B1E3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0F18228B" w14:textId="5AB1C26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2BF1E785" w14:textId="707B83D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7A4B958E" w14:textId="7BBC4EC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40B56A49" w14:textId="0227777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35" w:type="dxa"/>
            <w:noWrap/>
            <w:vAlign w:val="bottom"/>
          </w:tcPr>
          <w:p w14:paraId="0ABB5C8C" w14:textId="5A58905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0DA1B29" w14:textId="12A68B6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60F9C894" w:rsidR="00693BBD" w:rsidRPr="00DE7490" w:rsidRDefault="00693BBD" w:rsidP="00693BBD">
            <w:pPr>
              <w:widowControl/>
              <w:jc w:val="center"/>
              <w:rPr>
                <w:rFonts w:ascii="Calibri" w:hAnsi="Calibri"/>
              </w:rPr>
            </w:pPr>
            <w:r w:rsidRPr="00DE7490">
              <w:rPr>
                <w:rFonts w:ascii="Calibri" w:hAnsi="Calibri" w:cs="Calibri"/>
              </w:rPr>
              <w:t>106</w:t>
            </w:r>
          </w:p>
        </w:tc>
        <w:tc>
          <w:tcPr>
            <w:tcW w:w="930" w:type="dxa"/>
            <w:noWrap/>
            <w:vAlign w:val="bottom"/>
          </w:tcPr>
          <w:p w14:paraId="302C6183" w14:textId="0145B70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1A5A9F8" w14:textId="2BECF6C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Bluecross</w:t>
            </w:r>
            <w:proofErr w:type="spellEnd"/>
            <w:r w:rsidRPr="00DE7490">
              <w:rPr>
                <w:rFonts w:ascii="Calibri" w:hAnsi="Calibri" w:cs="Calibri"/>
              </w:rPr>
              <w:t xml:space="preserve"> Silverwood (5361)</w:t>
            </w:r>
          </w:p>
        </w:tc>
        <w:tc>
          <w:tcPr>
            <w:tcW w:w="1068" w:type="dxa"/>
            <w:noWrap/>
            <w:vAlign w:val="bottom"/>
          </w:tcPr>
          <w:p w14:paraId="3B765E98" w14:textId="3CC501C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4717BC58" w14:textId="1D742D2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74A14E9D" w14:textId="0CF5B00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B51C449" w14:textId="34296C8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3AE40A0C" w14:textId="343674B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59624CFE" w14:textId="109FE12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B3095ED" w14:textId="608C9BD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6E68A215" w:rsidR="00693BBD" w:rsidRPr="00DE7490" w:rsidRDefault="00693BBD" w:rsidP="00693BBD">
            <w:pPr>
              <w:widowControl/>
              <w:jc w:val="center"/>
              <w:rPr>
                <w:rFonts w:ascii="Calibri" w:hAnsi="Calibri"/>
              </w:rPr>
            </w:pPr>
            <w:r w:rsidRPr="00DE7490">
              <w:rPr>
                <w:rFonts w:ascii="Calibri" w:hAnsi="Calibri" w:cs="Calibri"/>
              </w:rPr>
              <w:t>107</w:t>
            </w:r>
          </w:p>
        </w:tc>
        <w:tc>
          <w:tcPr>
            <w:tcW w:w="930" w:type="dxa"/>
            <w:noWrap/>
            <w:vAlign w:val="bottom"/>
          </w:tcPr>
          <w:p w14:paraId="34B39CF4" w14:textId="09398F8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999113C" w14:textId="49D3137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BlueCross The Boulevard (5926)</w:t>
            </w:r>
          </w:p>
        </w:tc>
        <w:tc>
          <w:tcPr>
            <w:tcW w:w="1068" w:type="dxa"/>
            <w:noWrap/>
            <w:vAlign w:val="bottom"/>
          </w:tcPr>
          <w:p w14:paraId="30370769" w14:textId="419DC6F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69</w:t>
            </w:r>
          </w:p>
        </w:tc>
        <w:tc>
          <w:tcPr>
            <w:tcW w:w="1170" w:type="dxa"/>
            <w:noWrap/>
            <w:vAlign w:val="bottom"/>
          </w:tcPr>
          <w:p w14:paraId="4A240E1A" w14:textId="5CE6E7A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36</w:t>
            </w:r>
          </w:p>
        </w:tc>
        <w:tc>
          <w:tcPr>
            <w:tcW w:w="1258" w:type="dxa"/>
            <w:noWrap/>
            <w:vAlign w:val="bottom"/>
          </w:tcPr>
          <w:p w14:paraId="643DD5CF" w14:textId="2152613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777" w:type="dxa"/>
            <w:noWrap/>
            <w:vAlign w:val="bottom"/>
          </w:tcPr>
          <w:p w14:paraId="3340424A" w14:textId="7068498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33</w:t>
            </w:r>
          </w:p>
        </w:tc>
        <w:tc>
          <w:tcPr>
            <w:tcW w:w="1205" w:type="dxa"/>
            <w:noWrap/>
            <w:vAlign w:val="bottom"/>
          </w:tcPr>
          <w:p w14:paraId="433BCD6D" w14:textId="6BD8C17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33</w:t>
            </w:r>
          </w:p>
        </w:tc>
        <w:tc>
          <w:tcPr>
            <w:tcW w:w="1235" w:type="dxa"/>
            <w:noWrap/>
            <w:vAlign w:val="bottom"/>
          </w:tcPr>
          <w:p w14:paraId="68449F71" w14:textId="775DFDE8" w:rsidR="00693BBD" w:rsidRPr="00DE7490" w:rsidRDefault="00C80B06"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14</w:t>
            </w:r>
          </w:p>
        </w:tc>
        <w:tc>
          <w:tcPr>
            <w:tcW w:w="1258" w:type="dxa"/>
            <w:noWrap/>
            <w:vAlign w:val="center"/>
          </w:tcPr>
          <w:p w14:paraId="2BA5B1E1" w14:textId="602C2FD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457210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328DDB" w14:textId="20CB3CD7" w:rsidR="00693BBD" w:rsidRPr="00DE7490" w:rsidRDefault="00693BBD" w:rsidP="00693BBD">
            <w:pPr>
              <w:widowControl/>
              <w:jc w:val="center"/>
              <w:rPr>
                <w:rFonts w:ascii="Calibri" w:hAnsi="Calibri" w:cs="Calibri"/>
              </w:rPr>
            </w:pPr>
            <w:r w:rsidRPr="00DE7490">
              <w:rPr>
                <w:rFonts w:ascii="Calibri" w:hAnsi="Calibri" w:cs="Calibri"/>
              </w:rPr>
              <w:t>108</w:t>
            </w:r>
          </w:p>
        </w:tc>
        <w:tc>
          <w:tcPr>
            <w:tcW w:w="930" w:type="dxa"/>
            <w:noWrap/>
            <w:vAlign w:val="bottom"/>
          </w:tcPr>
          <w:p w14:paraId="0379012D" w14:textId="5FB75BF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542EBD11" w14:textId="7E07F34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Blue Cross </w:t>
            </w:r>
            <w:proofErr w:type="gramStart"/>
            <w:r w:rsidRPr="00DE7490">
              <w:rPr>
                <w:rFonts w:ascii="Calibri" w:hAnsi="Calibri" w:cs="Calibri"/>
              </w:rPr>
              <w:t>The</w:t>
            </w:r>
            <w:proofErr w:type="gramEnd"/>
            <w:r w:rsidRPr="00DE7490">
              <w:rPr>
                <w:rFonts w:ascii="Calibri" w:hAnsi="Calibri" w:cs="Calibri"/>
              </w:rPr>
              <w:t xml:space="preserve"> Gables</w:t>
            </w:r>
          </w:p>
        </w:tc>
        <w:tc>
          <w:tcPr>
            <w:tcW w:w="1068" w:type="dxa"/>
            <w:noWrap/>
            <w:vAlign w:val="bottom"/>
          </w:tcPr>
          <w:p w14:paraId="201804FA" w14:textId="723922B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35</w:t>
            </w:r>
          </w:p>
        </w:tc>
        <w:tc>
          <w:tcPr>
            <w:tcW w:w="1170" w:type="dxa"/>
            <w:noWrap/>
            <w:vAlign w:val="bottom"/>
          </w:tcPr>
          <w:p w14:paraId="5483AF74" w14:textId="281A21E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29</w:t>
            </w:r>
          </w:p>
        </w:tc>
        <w:tc>
          <w:tcPr>
            <w:tcW w:w="1258" w:type="dxa"/>
            <w:noWrap/>
            <w:vAlign w:val="bottom"/>
          </w:tcPr>
          <w:p w14:paraId="5AEEDDAA" w14:textId="07C9F5B5" w:rsidR="00693BBD" w:rsidRPr="00DE7490" w:rsidRDefault="00CB2FDF"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21</w:t>
            </w:r>
          </w:p>
        </w:tc>
        <w:tc>
          <w:tcPr>
            <w:tcW w:w="777" w:type="dxa"/>
            <w:noWrap/>
            <w:vAlign w:val="bottom"/>
          </w:tcPr>
          <w:p w14:paraId="18BAAB83" w14:textId="6C43CA7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6</w:t>
            </w:r>
          </w:p>
        </w:tc>
        <w:tc>
          <w:tcPr>
            <w:tcW w:w="1205" w:type="dxa"/>
            <w:noWrap/>
            <w:vAlign w:val="bottom"/>
          </w:tcPr>
          <w:p w14:paraId="4C527185" w14:textId="14B5947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11D9C63F" w14:textId="6BBAF5F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center"/>
          </w:tcPr>
          <w:p w14:paraId="6A972AF0" w14:textId="357ADE9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1CC27C2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DC12D7" w14:textId="344E7FA3" w:rsidR="00693BBD" w:rsidRPr="00DE7490" w:rsidRDefault="00693BBD" w:rsidP="00693BBD">
            <w:pPr>
              <w:widowControl/>
              <w:jc w:val="center"/>
              <w:rPr>
                <w:rFonts w:ascii="Calibri" w:hAnsi="Calibri" w:cs="Calibri"/>
              </w:rPr>
            </w:pPr>
            <w:r w:rsidRPr="00DE7490">
              <w:rPr>
                <w:rFonts w:ascii="Calibri" w:hAnsi="Calibri" w:cs="Calibri"/>
              </w:rPr>
              <w:t>109</w:t>
            </w:r>
          </w:p>
        </w:tc>
        <w:tc>
          <w:tcPr>
            <w:tcW w:w="930" w:type="dxa"/>
            <w:noWrap/>
            <w:vAlign w:val="bottom"/>
          </w:tcPr>
          <w:p w14:paraId="1CCB80BF" w14:textId="2C682B9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616F388" w14:textId="4C14C7F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BlueCross Western Gardens</w:t>
            </w:r>
          </w:p>
        </w:tc>
        <w:tc>
          <w:tcPr>
            <w:tcW w:w="1068" w:type="dxa"/>
            <w:noWrap/>
            <w:vAlign w:val="bottom"/>
          </w:tcPr>
          <w:p w14:paraId="79898191" w14:textId="62FDAE8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2B3C9DB9" w14:textId="2A7B2B9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4F7B9A66" w14:textId="04C6749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53DF0CE0" w14:textId="3AD076D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05" w:type="dxa"/>
            <w:noWrap/>
            <w:vAlign w:val="bottom"/>
          </w:tcPr>
          <w:p w14:paraId="2EFDD4B4" w14:textId="53B9C5A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5AD5C35F" w14:textId="23DCF4C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5B50660" w14:textId="2D5FE24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46A80B56" w:rsidR="00693BBD" w:rsidRPr="00DE7490" w:rsidRDefault="00693BBD" w:rsidP="00693BBD">
            <w:pPr>
              <w:widowControl/>
              <w:jc w:val="center"/>
              <w:rPr>
                <w:rFonts w:ascii="Calibri" w:hAnsi="Calibri"/>
              </w:rPr>
            </w:pPr>
            <w:r w:rsidRPr="00DE7490">
              <w:rPr>
                <w:rFonts w:ascii="Calibri" w:hAnsi="Calibri" w:cs="Calibri"/>
              </w:rPr>
              <w:t>110</w:t>
            </w:r>
          </w:p>
        </w:tc>
        <w:tc>
          <w:tcPr>
            <w:tcW w:w="930" w:type="dxa"/>
            <w:noWrap/>
            <w:vAlign w:val="bottom"/>
          </w:tcPr>
          <w:p w14:paraId="0AC1EDDC" w14:textId="6AA8D1C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4CCEC7EB" w14:textId="423CD683"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Boyne Russell Nursing Home (2983)</w:t>
            </w:r>
          </w:p>
        </w:tc>
        <w:tc>
          <w:tcPr>
            <w:tcW w:w="1068" w:type="dxa"/>
            <w:noWrap/>
            <w:vAlign w:val="bottom"/>
          </w:tcPr>
          <w:p w14:paraId="33D868A6" w14:textId="32FE2AE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10337FD3" w14:textId="5BC05BB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22BB7B20" w14:textId="7D8B9B7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D6F3A51" w14:textId="6FD7836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7F1CF809" w14:textId="39D93E1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15645D78" w14:textId="5E2EF3C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6628329" w14:textId="6F117AE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2CEB37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2E02BEB" w14:textId="036AB01C" w:rsidR="00693BBD" w:rsidRPr="00DE7490" w:rsidRDefault="00693BBD" w:rsidP="00693BBD">
            <w:pPr>
              <w:widowControl/>
              <w:jc w:val="center"/>
              <w:rPr>
                <w:rFonts w:ascii="Calibri" w:hAnsi="Calibri" w:cs="Calibri"/>
              </w:rPr>
            </w:pPr>
            <w:r w:rsidRPr="00DE7490">
              <w:rPr>
                <w:rFonts w:ascii="Calibri" w:hAnsi="Calibri" w:cs="Calibri"/>
              </w:rPr>
              <w:lastRenderedPageBreak/>
              <w:t>111</w:t>
            </w:r>
          </w:p>
        </w:tc>
        <w:tc>
          <w:tcPr>
            <w:tcW w:w="930" w:type="dxa"/>
            <w:noWrap/>
            <w:vAlign w:val="bottom"/>
          </w:tcPr>
          <w:p w14:paraId="7D01C8DC" w14:textId="490D967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8838EBE" w14:textId="2948456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 xml:space="preserve">Bupa Eastwood </w:t>
            </w:r>
          </w:p>
        </w:tc>
        <w:tc>
          <w:tcPr>
            <w:tcW w:w="1068" w:type="dxa"/>
            <w:noWrap/>
            <w:vAlign w:val="bottom"/>
          </w:tcPr>
          <w:p w14:paraId="7A07DB5F" w14:textId="1C911DE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15</w:t>
            </w:r>
          </w:p>
        </w:tc>
        <w:tc>
          <w:tcPr>
            <w:tcW w:w="1170" w:type="dxa"/>
            <w:noWrap/>
            <w:vAlign w:val="bottom"/>
          </w:tcPr>
          <w:p w14:paraId="1A77CF3D" w14:textId="2DC6134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11</w:t>
            </w:r>
          </w:p>
        </w:tc>
        <w:tc>
          <w:tcPr>
            <w:tcW w:w="1258" w:type="dxa"/>
            <w:noWrap/>
            <w:vAlign w:val="bottom"/>
          </w:tcPr>
          <w:p w14:paraId="0156173A" w14:textId="1DDE65F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5EC5CB29" w14:textId="4A3FD8D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205" w:type="dxa"/>
            <w:noWrap/>
            <w:vAlign w:val="bottom"/>
          </w:tcPr>
          <w:p w14:paraId="650FBB7C" w14:textId="60E5F47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7987650" w14:textId="2C21473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EFFB4FB" w14:textId="34BE1AF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2F8181A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32D04BF0" w:rsidR="00693BBD" w:rsidRPr="00DE7490" w:rsidRDefault="00693BBD" w:rsidP="00693BBD">
            <w:pPr>
              <w:widowControl/>
              <w:jc w:val="center"/>
              <w:rPr>
                <w:rFonts w:ascii="Calibri" w:hAnsi="Calibri"/>
              </w:rPr>
            </w:pPr>
            <w:r w:rsidRPr="00DE7490">
              <w:rPr>
                <w:rFonts w:ascii="Calibri" w:hAnsi="Calibri" w:cs="Calibri"/>
              </w:rPr>
              <w:t>112</w:t>
            </w:r>
          </w:p>
        </w:tc>
        <w:tc>
          <w:tcPr>
            <w:tcW w:w="930" w:type="dxa"/>
            <w:noWrap/>
            <w:vAlign w:val="bottom"/>
          </w:tcPr>
          <w:p w14:paraId="084CAB1A" w14:textId="5511CB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04CBF6B" w14:textId="63C78CC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Bupa Edithvale (3004)</w:t>
            </w:r>
          </w:p>
        </w:tc>
        <w:tc>
          <w:tcPr>
            <w:tcW w:w="1068" w:type="dxa"/>
            <w:noWrap/>
            <w:vAlign w:val="bottom"/>
          </w:tcPr>
          <w:p w14:paraId="1B581D7A" w14:textId="7970185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78</w:t>
            </w:r>
          </w:p>
        </w:tc>
        <w:tc>
          <w:tcPr>
            <w:tcW w:w="1170" w:type="dxa"/>
            <w:noWrap/>
            <w:vAlign w:val="bottom"/>
          </w:tcPr>
          <w:p w14:paraId="1E6F8E3E" w14:textId="5C6292F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44</w:t>
            </w:r>
          </w:p>
        </w:tc>
        <w:tc>
          <w:tcPr>
            <w:tcW w:w="1258" w:type="dxa"/>
            <w:noWrap/>
            <w:vAlign w:val="bottom"/>
          </w:tcPr>
          <w:p w14:paraId="38B095E0" w14:textId="4CAD64D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26</w:t>
            </w:r>
          </w:p>
        </w:tc>
        <w:tc>
          <w:tcPr>
            <w:tcW w:w="777" w:type="dxa"/>
            <w:noWrap/>
            <w:vAlign w:val="bottom"/>
          </w:tcPr>
          <w:p w14:paraId="69727270" w14:textId="3302C57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34</w:t>
            </w:r>
          </w:p>
        </w:tc>
        <w:tc>
          <w:tcPr>
            <w:tcW w:w="1205" w:type="dxa"/>
            <w:noWrap/>
            <w:vAlign w:val="bottom"/>
          </w:tcPr>
          <w:p w14:paraId="669D1823" w14:textId="0C5EC1B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34</w:t>
            </w:r>
          </w:p>
        </w:tc>
        <w:tc>
          <w:tcPr>
            <w:tcW w:w="1235" w:type="dxa"/>
            <w:noWrap/>
            <w:vAlign w:val="bottom"/>
          </w:tcPr>
          <w:p w14:paraId="33B3F4AC" w14:textId="2A39A47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18</w:t>
            </w:r>
          </w:p>
        </w:tc>
        <w:tc>
          <w:tcPr>
            <w:tcW w:w="1258" w:type="dxa"/>
            <w:noWrap/>
            <w:vAlign w:val="center"/>
          </w:tcPr>
          <w:p w14:paraId="19BE2AED" w14:textId="5BC5F44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FEE446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5B1EA0B5" w:rsidR="00693BBD" w:rsidRPr="00DE7490" w:rsidRDefault="00693BBD" w:rsidP="00693BBD">
            <w:pPr>
              <w:widowControl/>
              <w:jc w:val="center"/>
              <w:rPr>
                <w:rFonts w:ascii="Calibri" w:hAnsi="Calibri"/>
              </w:rPr>
            </w:pPr>
            <w:r w:rsidRPr="00DE7490">
              <w:rPr>
                <w:rFonts w:ascii="Calibri" w:hAnsi="Calibri" w:cs="Calibri"/>
              </w:rPr>
              <w:t>113</w:t>
            </w:r>
          </w:p>
        </w:tc>
        <w:tc>
          <w:tcPr>
            <w:tcW w:w="930" w:type="dxa"/>
            <w:noWrap/>
            <w:vAlign w:val="bottom"/>
          </w:tcPr>
          <w:p w14:paraId="52A0347C" w14:textId="4A6B576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70A495E" w14:textId="2B3D47C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Bupa Greensborough (5702)</w:t>
            </w:r>
          </w:p>
        </w:tc>
        <w:tc>
          <w:tcPr>
            <w:tcW w:w="1068" w:type="dxa"/>
            <w:noWrap/>
            <w:vAlign w:val="bottom"/>
          </w:tcPr>
          <w:p w14:paraId="10AD9090" w14:textId="68F6B03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6D8FAFFD" w14:textId="5AD25C6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3C5F6848" w14:textId="532EFCD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3330773C" w14:textId="4CA754E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655B13E8" w14:textId="4A71A2C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7217A6AF" w14:textId="047E52E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10628E00" w14:textId="79D93C2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150F5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70D0169C" w:rsidR="00693BBD" w:rsidRPr="00DE7490" w:rsidRDefault="00693BBD" w:rsidP="00693BBD">
            <w:pPr>
              <w:widowControl/>
              <w:jc w:val="center"/>
              <w:rPr>
                <w:rFonts w:ascii="Calibri" w:hAnsi="Calibri"/>
              </w:rPr>
            </w:pPr>
            <w:r w:rsidRPr="00DE7490">
              <w:rPr>
                <w:rFonts w:ascii="Calibri" w:hAnsi="Calibri" w:cs="Calibri"/>
              </w:rPr>
              <w:t>114</w:t>
            </w:r>
          </w:p>
        </w:tc>
        <w:tc>
          <w:tcPr>
            <w:tcW w:w="930" w:type="dxa"/>
            <w:noWrap/>
            <w:vAlign w:val="bottom"/>
          </w:tcPr>
          <w:p w14:paraId="1FA6C609" w14:textId="2D86D5C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5C0815CB" w14:textId="1B901FA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Bupa Sunshine (2834)</w:t>
            </w:r>
          </w:p>
        </w:tc>
        <w:tc>
          <w:tcPr>
            <w:tcW w:w="1068" w:type="dxa"/>
            <w:noWrap/>
            <w:vAlign w:val="bottom"/>
          </w:tcPr>
          <w:p w14:paraId="3D38F45F" w14:textId="7044A8D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4D03C25E" w14:textId="150DEED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24447288" w14:textId="529154F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70EA91D6" w14:textId="2C74BEC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71E9B50D" w14:textId="15C6A8B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2DD3ACBC" w14:textId="01441E1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C966943" w14:textId="2D436AD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7ED43E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7944E023" w:rsidR="00693BBD" w:rsidRPr="00DE7490" w:rsidRDefault="00693BBD" w:rsidP="00693BBD">
            <w:pPr>
              <w:widowControl/>
              <w:jc w:val="center"/>
              <w:rPr>
                <w:rFonts w:ascii="Calibri" w:hAnsi="Calibri"/>
              </w:rPr>
            </w:pPr>
            <w:r w:rsidRPr="00DE7490">
              <w:rPr>
                <w:rFonts w:ascii="Calibri" w:hAnsi="Calibri" w:cs="Calibri"/>
              </w:rPr>
              <w:t>115</w:t>
            </w:r>
          </w:p>
        </w:tc>
        <w:tc>
          <w:tcPr>
            <w:tcW w:w="930" w:type="dxa"/>
            <w:noWrap/>
            <w:vAlign w:val="bottom"/>
          </w:tcPr>
          <w:p w14:paraId="6AAA1AF7" w14:textId="10E4A0F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1AD953C5" w14:textId="01FD07CC"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Bupa Templestowe (19281)</w:t>
            </w:r>
          </w:p>
        </w:tc>
        <w:tc>
          <w:tcPr>
            <w:tcW w:w="1068" w:type="dxa"/>
            <w:noWrap/>
            <w:vAlign w:val="bottom"/>
          </w:tcPr>
          <w:p w14:paraId="1E6F5E79" w14:textId="6320D30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11</w:t>
            </w:r>
          </w:p>
        </w:tc>
        <w:tc>
          <w:tcPr>
            <w:tcW w:w="1170" w:type="dxa"/>
            <w:noWrap/>
            <w:vAlign w:val="bottom"/>
          </w:tcPr>
          <w:p w14:paraId="3187FA63" w14:textId="7D4DB7E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58" w:type="dxa"/>
            <w:noWrap/>
            <w:vAlign w:val="bottom"/>
          </w:tcPr>
          <w:p w14:paraId="489D64CE" w14:textId="2994CE0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777" w:type="dxa"/>
            <w:noWrap/>
            <w:vAlign w:val="bottom"/>
          </w:tcPr>
          <w:p w14:paraId="59311F8E" w14:textId="4CB14D9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205" w:type="dxa"/>
            <w:noWrap/>
            <w:vAlign w:val="bottom"/>
          </w:tcPr>
          <w:p w14:paraId="4C9479EE" w14:textId="48FA92A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235" w:type="dxa"/>
            <w:noWrap/>
            <w:vAlign w:val="bottom"/>
          </w:tcPr>
          <w:p w14:paraId="77167626" w14:textId="4FD86FE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center"/>
          </w:tcPr>
          <w:p w14:paraId="33BF9614" w14:textId="242CEE6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2026A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58279BB8" w:rsidR="00693BBD" w:rsidRPr="00DE7490" w:rsidRDefault="00693BBD" w:rsidP="00693BBD">
            <w:pPr>
              <w:widowControl/>
              <w:jc w:val="center"/>
              <w:rPr>
                <w:rFonts w:ascii="Calibri" w:hAnsi="Calibri"/>
              </w:rPr>
            </w:pPr>
            <w:r w:rsidRPr="00DE7490">
              <w:rPr>
                <w:rFonts w:ascii="Calibri" w:hAnsi="Calibri" w:cs="Calibri"/>
              </w:rPr>
              <w:t>116</w:t>
            </w:r>
          </w:p>
        </w:tc>
        <w:tc>
          <w:tcPr>
            <w:tcW w:w="930" w:type="dxa"/>
            <w:noWrap/>
            <w:vAlign w:val="bottom"/>
          </w:tcPr>
          <w:p w14:paraId="5637FC10" w14:textId="610CE85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CCDD338" w14:textId="2A14D46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Bupa Traralgon (8025)</w:t>
            </w:r>
          </w:p>
        </w:tc>
        <w:tc>
          <w:tcPr>
            <w:tcW w:w="1068" w:type="dxa"/>
            <w:noWrap/>
            <w:vAlign w:val="bottom"/>
          </w:tcPr>
          <w:p w14:paraId="3F2CEA47" w14:textId="7C25B92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19</w:t>
            </w:r>
          </w:p>
        </w:tc>
        <w:tc>
          <w:tcPr>
            <w:tcW w:w="1170" w:type="dxa"/>
            <w:noWrap/>
            <w:vAlign w:val="bottom"/>
          </w:tcPr>
          <w:p w14:paraId="392484F4" w14:textId="4E3CF46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58" w:type="dxa"/>
            <w:noWrap/>
            <w:vAlign w:val="bottom"/>
          </w:tcPr>
          <w:p w14:paraId="490D5257" w14:textId="1379926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777" w:type="dxa"/>
            <w:noWrap/>
            <w:vAlign w:val="bottom"/>
          </w:tcPr>
          <w:p w14:paraId="1F1CBB4F" w14:textId="39F2319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12</w:t>
            </w:r>
          </w:p>
        </w:tc>
        <w:tc>
          <w:tcPr>
            <w:tcW w:w="1205" w:type="dxa"/>
            <w:noWrap/>
            <w:vAlign w:val="bottom"/>
          </w:tcPr>
          <w:p w14:paraId="2C4A882A" w14:textId="1B6636B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12</w:t>
            </w:r>
          </w:p>
        </w:tc>
        <w:tc>
          <w:tcPr>
            <w:tcW w:w="1235" w:type="dxa"/>
            <w:noWrap/>
            <w:vAlign w:val="bottom"/>
          </w:tcPr>
          <w:p w14:paraId="42566B28" w14:textId="3215712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center"/>
          </w:tcPr>
          <w:p w14:paraId="0859A458" w14:textId="7BA35D1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A84692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12B95680" w:rsidR="00693BBD" w:rsidRPr="00DE7490" w:rsidRDefault="00693BBD" w:rsidP="00693BBD">
            <w:pPr>
              <w:widowControl/>
              <w:jc w:val="center"/>
              <w:rPr>
                <w:rFonts w:ascii="Calibri" w:hAnsi="Calibri"/>
              </w:rPr>
            </w:pPr>
            <w:r w:rsidRPr="00DE7490">
              <w:rPr>
                <w:rFonts w:ascii="Calibri" w:hAnsi="Calibri" w:cs="Calibri"/>
              </w:rPr>
              <w:t>117</w:t>
            </w:r>
          </w:p>
        </w:tc>
        <w:tc>
          <w:tcPr>
            <w:tcW w:w="930" w:type="dxa"/>
            <w:noWrap/>
            <w:vAlign w:val="bottom"/>
          </w:tcPr>
          <w:p w14:paraId="68C57507" w14:textId="047BC4B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A276C66" w14:textId="5558281D"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BUPA Woodend (2728)</w:t>
            </w:r>
          </w:p>
        </w:tc>
        <w:tc>
          <w:tcPr>
            <w:tcW w:w="1068" w:type="dxa"/>
            <w:noWrap/>
            <w:vAlign w:val="bottom"/>
          </w:tcPr>
          <w:p w14:paraId="5576839C" w14:textId="3207C45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170" w:type="dxa"/>
            <w:noWrap/>
            <w:vAlign w:val="bottom"/>
          </w:tcPr>
          <w:p w14:paraId="3EA3C992" w14:textId="6F04155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2C78ADF9" w14:textId="0AB3C5B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777" w:type="dxa"/>
            <w:noWrap/>
            <w:vAlign w:val="bottom"/>
          </w:tcPr>
          <w:p w14:paraId="2CB6EB52" w14:textId="2DB48A9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006E75AB" w14:textId="0235BAE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35" w:type="dxa"/>
            <w:noWrap/>
            <w:vAlign w:val="bottom"/>
          </w:tcPr>
          <w:p w14:paraId="28A4E289" w14:textId="624F963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8936B33" w14:textId="7E1A239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20FC01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6274CAE6" w:rsidR="00693BBD" w:rsidRPr="00DE7490" w:rsidRDefault="00693BBD" w:rsidP="00693BBD">
            <w:pPr>
              <w:widowControl/>
              <w:jc w:val="center"/>
              <w:rPr>
                <w:rFonts w:ascii="Calibri" w:hAnsi="Calibri"/>
              </w:rPr>
            </w:pPr>
            <w:r w:rsidRPr="00DE7490">
              <w:rPr>
                <w:rFonts w:ascii="Calibri" w:hAnsi="Calibri" w:cs="Calibri"/>
              </w:rPr>
              <w:t>118</w:t>
            </w:r>
          </w:p>
        </w:tc>
        <w:tc>
          <w:tcPr>
            <w:tcW w:w="930" w:type="dxa"/>
            <w:noWrap/>
            <w:vAlign w:val="bottom"/>
          </w:tcPr>
          <w:p w14:paraId="4825D765" w14:textId="4CA2346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EC50B51" w14:textId="120A5C0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Campbell Place (Second Outbreak)</w:t>
            </w:r>
          </w:p>
        </w:tc>
        <w:tc>
          <w:tcPr>
            <w:tcW w:w="1068" w:type="dxa"/>
            <w:noWrap/>
            <w:vAlign w:val="bottom"/>
          </w:tcPr>
          <w:p w14:paraId="18500329" w14:textId="32790D9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13</w:t>
            </w:r>
          </w:p>
        </w:tc>
        <w:tc>
          <w:tcPr>
            <w:tcW w:w="1170" w:type="dxa"/>
            <w:noWrap/>
            <w:vAlign w:val="bottom"/>
          </w:tcPr>
          <w:p w14:paraId="5096028D" w14:textId="690B81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58" w:type="dxa"/>
            <w:noWrap/>
            <w:vAlign w:val="bottom"/>
          </w:tcPr>
          <w:p w14:paraId="25ECC014" w14:textId="7986DE3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691857A" w14:textId="4606CD6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1205" w:type="dxa"/>
            <w:noWrap/>
            <w:vAlign w:val="bottom"/>
          </w:tcPr>
          <w:p w14:paraId="17BA545E" w14:textId="53E90D0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35" w:type="dxa"/>
            <w:noWrap/>
            <w:vAlign w:val="bottom"/>
          </w:tcPr>
          <w:p w14:paraId="624352B8" w14:textId="2B6912E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BC93C01" w14:textId="0D794DB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8FF1BE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425FCABD" w:rsidR="00693BBD" w:rsidRPr="00DE7490" w:rsidRDefault="00693BBD" w:rsidP="00693BBD">
            <w:pPr>
              <w:widowControl/>
              <w:jc w:val="center"/>
              <w:rPr>
                <w:rFonts w:ascii="Calibri" w:hAnsi="Calibri"/>
              </w:rPr>
            </w:pPr>
            <w:r w:rsidRPr="00DE7490">
              <w:rPr>
                <w:rFonts w:ascii="Calibri" w:hAnsi="Calibri" w:cs="Calibri"/>
              </w:rPr>
              <w:t>119</w:t>
            </w:r>
          </w:p>
        </w:tc>
        <w:tc>
          <w:tcPr>
            <w:tcW w:w="930" w:type="dxa"/>
            <w:noWrap/>
            <w:vAlign w:val="bottom"/>
          </w:tcPr>
          <w:p w14:paraId="5DDC7FA0" w14:textId="4B90427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F18FE61" w14:textId="3C10C84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Campbell Place Aged Care Facility (1794)</w:t>
            </w:r>
          </w:p>
        </w:tc>
        <w:tc>
          <w:tcPr>
            <w:tcW w:w="1068" w:type="dxa"/>
            <w:noWrap/>
            <w:vAlign w:val="bottom"/>
          </w:tcPr>
          <w:p w14:paraId="2CE3C69A" w14:textId="6ADF71C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170" w:type="dxa"/>
            <w:noWrap/>
            <w:vAlign w:val="bottom"/>
          </w:tcPr>
          <w:p w14:paraId="3946C30F" w14:textId="191DBFE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bottom"/>
          </w:tcPr>
          <w:p w14:paraId="6AB5EA5E" w14:textId="141F9E2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FED02C5" w14:textId="3B1060D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22902B9D" w14:textId="418E2A6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0FE5FD08" w14:textId="05FE834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0528CAF7" w14:textId="3049DF8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6BF0D0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1EA470D1" w:rsidR="00693BBD" w:rsidRPr="00DE7490" w:rsidRDefault="00693BBD" w:rsidP="00693BBD">
            <w:pPr>
              <w:widowControl/>
              <w:jc w:val="center"/>
              <w:rPr>
                <w:rFonts w:ascii="Calibri" w:hAnsi="Calibri"/>
              </w:rPr>
            </w:pPr>
            <w:r w:rsidRPr="00DE7490">
              <w:rPr>
                <w:rFonts w:ascii="Calibri" w:hAnsi="Calibri" w:cs="Calibri"/>
              </w:rPr>
              <w:t>120</w:t>
            </w:r>
          </w:p>
        </w:tc>
        <w:tc>
          <w:tcPr>
            <w:tcW w:w="930" w:type="dxa"/>
            <w:noWrap/>
            <w:vAlign w:val="bottom"/>
          </w:tcPr>
          <w:p w14:paraId="152D5C8E" w14:textId="0D07830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84468F0" w14:textId="743B34F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Campbell Place Aged Care Facility (1794)</w:t>
            </w:r>
          </w:p>
        </w:tc>
        <w:tc>
          <w:tcPr>
            <w:tcW w:w="1068" w:type="dxa"/>
            <w:noWrap/>
            <w:vAlign w:val="bottom"/>
          </w:tcPr>
          <w:p w14:paraId="437A7F40" w14:textId="46E149B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4D709FB4" w14:textId="4BD5BD0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74AB93FB" w14:textId="4D63CF4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7558EAFB" w14:textId="09143FC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6F3BA77A" w14:textId="4ED86D7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5E94DCBE" w14:textId="33E9E13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0FE554BF" w14:textId="13097CC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BF9E92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995482" w14:textId="09507A55" w:rsidR="00693BBD" w:rsidRPr="00DE7490" w:rsidRDefault="00693BBD" w:rsidP="00693BBD">
            <w:pPr>
              <w:widowControl/>
              <w:jc w:val="center"/>
              <w:rPr>
                <w:rFonts w:ascii="Calibri" w:hAnsi="Calibri" w:cs="Calibri"/>
              </w:rPr>
            </w:pPr>
            <w:r w:rsidRPr="00DE7490">
              <w:rPr>
                <w:rFonts w:ascii="Calibri" w:hAnsi="Calibri" w:cs="Calibri"/>
              </w:rPr>
              <w:t>121</w:t>
            </w:r>
          </w:p>
        </w:tc>
        <w:tc>
          <w:tcPr>
            <w:tcW w:w="930" w:type="dxa"/>
            <w:noWrap/>
            <w:vAlign w:val="bottom"/>
          </w:tcPr>
          <w:p w14:paraId="674BE68D" w14:textId="3163190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5D89BA4" w14:textId="664358C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Carrum Downs Private Nursing Home</w:t>
            </w:r>
          </w:p>
        </w:tc>
        <w:tc>
          <w:tcPr>
            <w:tcW w:w="1068" w:type="dxa"/>
            <w:noWrap/>
            <w:vAlign w:val="bottom"/>
          </w:tcPr>
          <w:p w14:paraId="41D7DC69" w14:textId="4398769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7</w:t>
            </w:r>
          </w:p>
        </w:tc>
        <w:tc>
          <w:tcPr>
            <w:tcW w:w="1170" w:type="dxa"/>
            <w:noWrap/>
            <w:vAlign w:val="bottom"/>
          </w:tcPr>
          <w:p w14:paraId="112F8F53" w14:textId="698CC09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w:t>
            </w:r>
          </w:p>
        </w:tc>
        <w:tc>
          <w:tcPr>
            <w:tcW w:w="1258" w:type="dxa"/>
            <w:noWrap/>
            <w:vAlign w:val="bottom"/>
          </w:tcPr>
          <w:p w14:paraId="689A1B32" w14:textId="1ACF2E6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B124845" w14:textId="4C6A8CE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076B699E" w14:textId="1A87E59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EBF9144" w14:textId="6DDDEDB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634A063" w14:textId="0CC6DF5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B3139D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5A2801" w14:textId="7D590AC6" w:rsidR="00693BBD" w:rsidRPr="00DE7490" w:rsidRDefault="00693BBD" w:rsidP="00693BBD">
            <w:pPr>
              <w:widowControl/>
              <w:jc w:val="center"/>
              <w:rPr>
                <w:rFonts w:ascii="Calibri" w:hAnsi="Calibri" w:cs="Calibri"/>
              </w:rPr>
            </w:pPr>
            <w:r w:rsidRPr="00DE7490">
              <w:rPr>
                <w:rFonts w:ascii="Calibri" w:hAnsi="Calibri" w:cs="Calibri"/>
              </w:rPr>
              <w:t>122</w:t>
            </w:r>
          </w:p>
        </w:tc>
        <w:tc>
          <w:tcPr>
            <w:tcW w:w="930" w:type="dxa"/>
            <w:noWrap/>
            <w:vAlign w:val="bottom"/>
          </w:tcPr>
          <w:p w14:paraId="4BBD625D" w14:textId="1560A24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3B7365DF" w14:textId="568624D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Centennial Lodge</w:t>
            </w:r>
          </w:p>
        </w:tc>
        <w:tc>
          <w:tcPr>
            <w:tcW w:w="1068" w:type="dxa"/>
            <w:noWrap/>
            <w:vAlign w:val="bottom"/>
          </w:tcPr>
          <w:p w14:paraId="5517FEEB" w14:textId="6B3C08C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46</w:t>
            </w:r>
          </w:p>
        </w:tc>
        <w:tc>
          <w:tcPr>
            <w:tcW w:w="1170" w:type="dxa"/>
            <w:noWrap/>
            <w:vAlign w:val="bottom"/>
          </w:tcPr>
          <w:p w14:paraId="149B4E39" w14:textId="142C3C3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36</w:t>
            </w:r>
          </w:p>
        </w:tc>
        <w:tc>
          <w:tcPr>
            <w:tcW w:w="1258" w:type="dxa"/>
            <w:noWrap/>
            <w:vAlign w:val="bottom"/>
          </w:tcPr>
          <w:p w14:paraId="251493CF" w14:textId="2EBA247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32</w:t>
            </w:r>
          </w:p>
        </w:tc>
        <w:tc>
          <w:tcPr>
            <w:tcW w:w="777" w:type="dxa"/>
            <w:noWrap/>
            <w:vAlign w:val="bottom"/>
          </w:tcPr>
          <w:p w14:paraId="21774165" w14:textId="3D36AD5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10</w:t>
            </w:r>
          </w:p>
        </w:tc>
        <w:tc>
          <w:tcPr>
            <w:tcW w:w="1205" w:type="dxa"/>
            <w:noWrap/>
            <w:vAlign w:val="bottom"/>
          </w:tcPr>
          <w:p w14:paraId="77148752" w14:textId="0F78BD1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6</w:t>
            </w:r>
          </w:p>
        </w:tc>
        <w:tc>
          <w:tcPr>
            <w:tcW w:w="1235" w:type="dxa"/>
            <w:noWrap/>
            <w:vAlign w:val="bottom"/>
          </w:tcPr>
          <w:p w14:paraId="69984781" w14:textId="7FF7D45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w:t>
            </w:r>
          </w:p>
        </w:tc>
        <w:tc>
          <w:tcPr>
            <w:tcW w:w="1258" w:type="dxa"/>
            <w:noWrap/>
            <w:vAlign w:val="center"/>
          </w:tcPr>
          <w:p w14:paraId="11FBFD4D" w14:textId="7558C8B3" w:rsidR="00693BBD" w:rsidRPr="00DE7490" w:rsidRDefault="00CB2FDF"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A527F4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6D1D37D2" w:rsidR="00693BBD" w:rsidRPr="00DE7490" w:rsidRDefault="00693BBD" w:rsidP="00693BBD">
            <w:pPr>
              <w:widowControl/>
              <w:jc w:val="center"/>
              <w:rPr>
                <w:rFonts w:ascii="Calibri" w:hAnsi="Calibri"/>
              </w:rPr>
            </w:pPr>
            <w:r w:rsidRPr="00DE7490">
              <w:rPr>
                <w:rFonts w:ascii="Calibri" w:hAnsi="Calibri" w:cs="Calibri"/>
              </w:rPr>
              <w:t>123</w:t>
            </w:r>
          </w:p>
        </w:tc>
        <w:tc>
          <w:tcPr>
            <w:tcW w:w="930" w:type="dxa"/>
            <w:noWrap/>
            <w:vAlign w:val="bottom"/>
          </w:tcPr>
          <w:p w14:paraId="2DF69933" w14:textId="60C96EF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86013BD" w14:textId="22282716"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Chomley</w:t>
            </w:r>
            <w:proofErr w:type="spellEnd"/>
            <w:r w:rsidRPr="00DE7490">
              <w:rPr>
                <w:rFonts w:ascii="Calibri" w:hAnsi="Calibri" w:cs="Calibri"/>
              </w:rPr>
              <w:t xml:space="preserve"> House Hostel (1990)</w:t>
            </w:r>
          </w:p>
        </w:tc>
        <w:tc>
          <w:tcPr>
            <w:tcW w:w="1068" w:type="dxa"/>
            <w:noWrap/>
            <w:vAlign w:val="bottom"/>
          </w:tcPr>
          <w:p w14:paraId="48E22E2C" w14:textId="02639B4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28123922" w14:textId="6258C9E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5E269D73" w14:textId="521A6CA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0A73254A" w14:textId="309D3A6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7E6A398F" w14:textId="1AD6CE3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4C2F0D32" w14:textId="6EBA350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41A26E2" w14:textId="5720EA4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05D89E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5694C948" w:rsidR="00693BBD" w:rsidRPr="00DE7490" w:rsidRDefault="00693BBD" w:rsidP="00693BBD">
            <w:pPr>
              <w:widowControl/>
              <w:jc w:val="center"/>
              <w:rPr>
                <w:rFonts w:ascii="Calibri" w:hAnsi="Calibri"/>
              </w:rPr>
            </w:pPr>
            <w:r w:rsidRPr="00DE7490">
              <w:rPr>
                <w:rFonts w:ascii="Calibri" w:hAnsi="Calibri" w:cs="Calibri"/>
              </w:rPr>
              <w:t>124</w:t>
            </w:r>
          </w:p>
        </w:tc>
        <w:tc>
          <w:tcPr>
            <w:tcW w:w="930" w:type="dxa"/>
            <w:noWrap/>
            <w:vAlign w:val="bottom"/>
          </w:tcPr>
          <w:p w14:paraId="5AD6D3D3" w14:textId="6A050AA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E893F42" w14:textId="2D9B13D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Churches of Christ Care Arcadia Aged Care Service Essendon (5927)</w:t>
            </w:r>
          </w:p>
        </w:tc>
        <w:tc>
          <w:tcPr>
            <w:tcW w:w="1068" w:type="dxa"/>
            <w:noWrap/>
            <w:vAlign w:val="bottom"/>
          </w:tcPr>
          <w:p w14:paraId="724CBF9C" w14:textId="315619D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1170" w:type="dxa"/>
            <w:noWrap/>
            <w:vAlign w:val="bottom"/>
          </w:tcPr>
          <w:p w14:paraId="055FAE99" w14:textId="4F2B3AE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10</w:t>
            </w:r>
          </w:p>
        </w:tc>
        <w:tc>
          <w:tcPr>
            <w:tcW w:w="1258" w:type="dxa"/>
            <w:noWrap/>
            <w:vAlign w:val="bottom"/>
          </w:tcPr>
          <w:p w14:paraId="42B9DEDA" w14:textId="487FA74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6</w:t>
            </w:r>
          </w:p>
        </w:tc>
        <w:tc>
          <w:tcPr>
            <w:tcW w:w="777" w:type="dxa"/>
            <w:noWrap/>
            <w:vAlign w:val="bottom"/>
          </w:tcPr>
          <w:p w14:paraId="6FA71EAB" w14:textId="6441363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12</w:t>
            </w:r>
          </w:p>
        </w:tc>
        <w:tc>
          <w:tcPr>
            <w:tcW w:w="1205" w:type="dxa"/>
            <w:noWrap/>
            <w:vAlign w:val="bottom"/>
          </w:tcPr>
          <w:p w14:paraId="79507F47" w14:textId="34C8E91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12</w:t>
            </w:r>
          </w:p>
        </w:tc>
        <w:tc>
          <w:tcPr>
            <w:tcW w:w="1235" w:type="dxa"/>
            <w:noWrap/>
            <w:vAlign w:val="bottom"/>
          </w:tcPr>
          <w:p w14:paraId="202FBC0F" w14:textId="1AA3EC4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58" w:type="dxa"/>
            <w:noWrap/>
            <w:vAlign w:val="center"/>
          </w:tcPr>
          <w:p w14:paraId="624E4943" w14:textId="096EAB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3A87D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3FF2A7A5" w:rsidR="00693BBD" w:rsidRPr="00DE7490" w:rsidRDefault="00693BBD" w:rsidP="00693BBD">
            <w:pPr>
              <w:widowControl/>
              <w:jc w:val="center"/>
              <w:rPr>
                <w:rFonts w:ascii="Calibri" w:hAnsi="Calibri"/>
              </w:rPr>
            </w:pPr>
            <w:r w:rsidRPr="00DE7490">
              <w:rPr>
                <w:rFonts w:ascii="Calibri" w:hAnsi="Calibri" w:cs="Calibri"/>
              </w:rPr>
              <w:t>125</w:t>
            </w:r>
          </w:p>
        </w:tc>
        <w:tc>
          <w:tcPr>
            <w:tcW w:w="930" w:type="dxa"/>
            <w:noWrap/>
            <w:vAlign w:val="bottom"/>
          </w:tcPr>
          <w:p w14:paraId="2357DA4A" w14:textId="160ECDB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C5E01FA" w14:textId="77EED90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Coppin</w:t>
            </w:r>
            <w:proofErr w:type="spellEnd"/>
            <w:r w:rsidRPr="00DE7490">
              <w:rPr>
                <w:rFonts w:ascii="Calibri" w:hAnsi="Calibri" w:cs="Calibri"/>
              </w:rPr>
              <w:t xml:space="preserve"> Centre Melbourne (2134)</w:t>
            </w:r>
          </w:p>
        </w:tc>
        <w:tc>
          <w:tcPr>
            <w:tcW w:w="1068" w:type="dxa"/>
            <w:noWrap/>
            <w:vAlign w:val="bottom"/>
          </w:tcPr>
          <w:p w14:paraId="3D7EBD65" w14:textId="700B08D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38</w:t>
            </w:r>
          </w:p>
        </w:tc>
        <w:tc>
          <w:tcPr>
            <w:tcW w:w="1170" w:type="dxa"/>
            <w:noWrap/>
            <w:vAlign w:val="bottom"/>
          </w:tcPr>
          <w:p w14:paraId="4234A2FC" w14:textId="7BFA6F0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25</w:t>
            </w:r>
          </w:p>
        </w:tc>
        <w:tc>
          <w:tcPr>
            <w:tcW w:w="1258" w:type="dxa"/>
            <w:noWrap/>
            <w:vAlign w:val="bottom"/>
          </w:tcPr>
          <w:p w14:paraId="785D6879" w14:textId="5B97C57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327DDC60" w14:textId="7D5CB99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eastAsia="Times New Roman" w:cs="Arial"/>
                <w:lang w:eastAsia="en-AU"/>
              </w:rPr>
              <w:t>13</w:t>
            </w:r>
          </w:p>
        </w:tc>
        <w:tc>
          <w:tcPr>
            <w:tcW w:w="1205" w:type="dxa"/>
            <w:noWrap/>
            <w:vAlign w:val="bottom"/>
          </w:tcPr>
          <w:p w14:paraId="217C1070" w14:textId="0459D0F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2F8F700E" w14:textId="5D018A2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center"/>
          </w:tcPr>
          <w:p w14:paraId="2CCA9AFC" w14:textId="7E7DF61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C8B6DC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7E3FBE2A" w:rsidR="00693BBD" w:rsidRPr="00DE7490" w:rsidRDefault="00693BBD" w:rsidP="00693BBD">
            <w:pPr>
              <w:widowControl/>
              <w:jc w:val="center"/>
              <w:rPr>
                <w:rFonts w:ascii="Calibri" w:hAnsi="Calibri"/>
              </w:rPr>
            </w:pPr>
            <w:r w:rsidRPr="00DE7490">
              <w:rPr>
                <w:rFonts w:ascii="Calibri" w:hAnsi="Calibri" w:cs="Calibri"/>
              </w:rPr>
              <w:lastRenderedPageBreak/>
              <w:t>126</w:t>
            </w:r>
          </w:p>
        </w:tc>
        <w:tc>
          <w:tcPr>
            <w:tcW w:w="930" w:type="dxa"/>
            <w:noWrap/>
            <w:vAlign w:val="bottom"/>
          </w:tcPr>
          <w:p w14:paraId="0D295CD0" w14:textId="0B9B1D6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6DA5FF2" w14:textId="2619B9F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Corpus Christi Aged Care Residence (6003) - Villa Maria Catholic Homes</w:t>
            </w:r>
          </w:p>
        </w:tc>
        <w:tc>
          <w:tcPr>
            <w:tcW w:w="1068" w:type="dxa"/>
            <w:noWrap/>
            <w:vAlign w:val="bottom"/>
          </w:tcPr>
          <w:p w14:paraId="029F8C3A" w14:textId="4401401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3DD34139" w14:textId="73736E0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6C79EB5E" w14:textId="2E51514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C4766D1" w14:textId="3692587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7A402887" w14:textId="27586A9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35" w:type="dxa"/>
            <w:noWrap/>
            <w:vAlign w:val="bottom"/>
          </w:tcPr>
          <w:p w14:paraId="0A5FC3A0" w14:textId="2E033FB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16E078EA" w14:textId="4DB06C0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63DAC58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3C9B2FF6" w:rsidR="00693BBD" w:rsidRPr="00DE7490" w:rsidRDefault="00693BBD" w:rsidP="00693BBD">
            <w:pPr>
              <w:widowControl/>
              <w:jc w:val="center"/>
              <w:rPr>
                <w:rFonts w:ascii="Calibri" w:hAnsi="Calibri"/>
              </w:rPr>
            </w:pPr>
            <w:r w:rsidRPr="00DE7490">
              <w:rPr>
                <w:rFonts w:ascii="Calibri" w:hAnsi="Calibri" w:cs="Calibri"/>
              </w:rPr>
              <w:t>127</w:t>
            </w:r>
          </w:p>
        </w:tc>
        <w:tc>
          <w:tcPr>
            <w:tcW w:w="930" w:type="dxa"/>
            <w:noWrap/>
            <w:vAlign w:val="bottom"/>
          </w:tcPr>
          <w:p w14:paraId="309542FA" w14:textId="32A0AAF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93748DC" w14:textId="2126079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Craigcare</w:t>
            </w:r>
            <w:proofErr w:type="spellEnd"/>
            <w:r w:rsidRPr="00DE7490">
              <w:rPr>
                <w:rFonts w:ascii="Calibri" w:hAnsi="Calibri" w:cs="Calibri"/>
              </w:rPr>
              <w:t xml:space="preserve"> Berwick (2770) second outbreak</w:t>
            </w:r>
          </w:p>
        </w:tc>
        <w:tc>
          <w:tcPr>
            <w:tcW w:w="1068" w:type="dxa"/>
            <w:noWrap/>
            <w:vAlign w:val="bottom"/>
          </w:tcPr>
          <w:p w14:paraId="08F30A2D" w14:textId="4AFEEF2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6EDA0330" w14:textId="430B08A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3CB93409" w14:textId="1957BAB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280E10D1" w14:textId="702C9FE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3EA7E9B5" w14:textId="7AFF04C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4ABD9F0B" w14:textId="65D610D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678B3E1D" w14:textId="069D13F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A2106E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14D0B0D4" w:rsidR="00693BBD" w:rsidRPr="00DE7490" w:rsidRDefault="00693BBD" w:rsidP="00693BBD">
            <w:pPr>
              <w:widowControl/>
              <w:jc w:val="center"/>
              <w:rPr>
                <w:rFonts w:ascii="Calibri" w:hAnsi="Calibri"/>
              </w:rPr>
            </w:pPr>
            <w:r w:rsidRPr="00DE7490">
              <w:rPr>
                <w:rFonts w:ascii="Calibri" w:hAnsi="Calibri" w:cs="Calibri"/>
              </w:rPr>
              <w:t>128</w:t>
            </w:r>
          </w:p>
        </w:tc>
        <w:tc>
          <w:tcPr>
            <w:tcW w:w="930" w:type="dxa"/>
            <w:noWrap/>
            <w:vAlign w:val="bottom"/>
          </w:tcPr>
          <w:p w14:paraId="76B6FD01" w14:textId="44EF208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514F929" w14:textId="71CC557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Craigcare</w:t>
            </w:r>
            <w:proofErr w:type="spellEnd"/>
            <w:r w:rsidRPr="00DE7490">
              <w:rPr>
                <w:rFonts w:ascii="Calibri" w:hAnsi="Calibri" w:cs="Calibri"/>
              </w:rPr>
              <w:t xml:space="preserve"> Pascoe Vale (2722)</w:t>
            </w:r>
          </w:p>
        </w:tc>
        <w:tc>
          <w:tcPr>
            <w:tcW w:w="1068" w:type="dxa"/>
            <w:noWrap/>
            <w:vAlign w:val="bottom"/>
          </w:tcPr>
          <w:p w14:paraId="70A78603" w14:textId="46F8CD8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94</w:t>
            </w:r>
          </w:p>
        </w:tc>
        <w:tc>
          <w:tcPr>
            <w:tcW w:w="1170" w:type="dxa"/>
            <w:noWrap/>
            <w:vAlign w:val="bottom"/>
          </w:tcPr>
          <w:p w14:paraId="65CD2569" w14:textId="51F2104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47</w:t>
            </w:r>
          </w:p>
        </w:tc>
        <w:tc>
          <w:tcPr>
            <w:tcW w:w="1258" w:type="dxa"/>
            <w:noWrap/>
            <w:vAlign w:val="bottom"/>
          </w:tcPr>
          <w:p w14:paraId="0A2124F5" w14:textId="4E6687B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31</w:t>
            </w:r>
          </w:p>
        </w:tc>
        <w:tc>
          <w:tcPr>
            <w:tcW w:w="777" w:type="dxa"/>
            <w:noWrap/>
            <w:vAlign w:val="bottom"/>
          </w:tcPr>
          <w:p w14:paraId="34938F7D" w14:textId="4E72871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47</w:t>
            </w:r>
          </w:p>
        </w:tc>
        <w:tc>
          <w:tcPr>
            <w:tcW w:w="1205" w:type="dxa"/>
            <w:noWrap/>
            <w:vAlign w:val="bottom"/>
          </w:tcPr>
          <w:p w14:paraId="1BF48900" w14:textId="1AB4B1D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47</w:t>
            </w:r>
          </w:p>
        </w:tc>
        <w:tc>
          <w:tcPr>
            <w:tcW w:w="1235" w:type="dxa"/>
            <w:noWrap/>
            <w:vAlign w:val="bottom"/>
          </w:tcPr>
          <w:p w14:paraId="0F388FA2" w14:textId="2116E84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16</w:t>
            </w:r>
          </w:p>
        </w:tc>
        <w:tc>
          <w:tcPr>
            <w:tcW w:w="1258" w:type="dxa"/>
            <w:noWrap/>
            <w:vAlign w:val="center"/>
          </w:tcPr>
          <w:p w14:paraId="07EAEA09" w14:textId="06D9087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230DAE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137223" w14:textId="4D23C3FB" w:rsidR="00693BBD" w:rsidRPr="00DE7490" w:rsidRDefault="00693BBD" w:rsidP="00693BBD">
            <w:pPr>
              <w:widowControl/>
              <w:jc w:val="center"/>
              <w:rPr>
                <w:rFonts w:ascii="Calibri" w:hAnsi="Calibri" w:cs="Calibri"/>
              </w:rPr>
            </w:pPr>
            <w:r w:rsidRPr="00DE7490">
              <w:rPr>
                <w:rFonts w:ascii="Calibri" w:hAnsi="Calibri" w:cs="Calibri"/>
              </w:rPr>
              <w:t>129</w:t>
            </w:r>
          </w:p>
        </w:tc>
        <w:tc>
          <w:tcPr>
            <w:tcW w:w="930" w:type="dxa"/>
            <w:noWrap/>
            <w:vAlign w:val="bottom"/>
          </w:tcPr>
          <w:p w14:paraId="160E8A93" w14:textId="2EEC5C8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6E6E56B" w14:textId="6F14E52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Cumberland Manor (2818)</w:t>
            </w:r>
          </w:p>
        </w:tc>
        <w:tc>
          <w:tcPr>
            <w:tcW w:w="1068" w:type="dxa"/>
            <w:noWrap/>
            <w:vAlign w:val="bottom"/>
          </w:tcPr>
          <w:p w14:paraId="22FC26AB" w14:textId="0FA797C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107</w:t>
            </w:r>
          </w:p>
        </w:tc>
        <w:tc>
          <w:tcPr>
            <w:tcW w:w="1170" w:type="dxa"/>
            <w:noWrap/>
            <w:vAlign w:val="bottom"/>
          </w:tcPr>
          <w:p w14:paraId="3E643E12" w14:textId="2B76975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53</w:t>
            </w:r>
          </w:p>
        </w:tc>
        <w:tc>
          <w:tcPr>
            <w:tcW w:w="1258" w:type="dxa"/>
            <w:noWrap/>
            <w:vAlign w:val="bottom"/>
          </w:tcPr>
          <w:p w14:paraId="26AE0B1D" w14:textId="7F97D91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42</w:t>
            </w:r>
          </w:p>
        </w:tc>
        <w:tc>
          <w:tcPr>
            <w:tcW w:w="777" w:type="dxa"/>
            <w:noWrap/>
            <w:vAlign w:val="bottom"/>
          </w:tcPr>
          <w:p w14:paraId="7DED1174" w14:textId="7F7018F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54</w:t>
            </w:r>
          </w:p>
        </w:tc>
        <w:tc>
          <w:tcPr>
            <w:tcW w:w="1205" w:type="dxa"/>
            <w:noWrap/>
            <w:vAlign w:val="bottom"/>
          </w:tcPr>
          <w:p w14:paraId="0AC378A5" w14:textId="0A7A1B2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54</w:t>
            </w:r>
          </w:p>
        </w:tc>
        <w:tc>
          <w:tcPr>
            <w:tcW w:w="1235" w:type="dxa"/>
            <w:noWrap/>
            <w:vAlign w:val="bottom"/>
          </w:tcPr>
          <w:p w14:paraId="07F7FBD4" w14:textId="096FE71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11</w:t>
            </w:r>
          </w:p>
        </w:tc>
        <w:tc>
          <w:tcPr>
            <w:tcW w:w="1258" w:type="dxa"/>
            <w:noWrap/>
            <w:vAlign w:val="center"/>
          </w:tcPr>
          <w:p w14:paraId="4F84BC19" w14:textId="105499A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4F64770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FC91CE1" w14:textId="6F8B08AD" w:rsidR="00693BBD" w:rsidRPr="00DE7490" w:rsidRDefault="00693BBD" w:rsidP="00693BBD">
            <w:pPr>
              <w:widowControl/>
              <w:jc w:val="center"/>
              <w:rPr>
                <w:rFonts w:ascii="Calibri" w:hAnsi="Calibri" w:cs="Calibri"/>
              </w:rPr>
            </w:pPr>
            <w:r w:rsidRPr="00DE7490">
              <w:rPr>
                <w:rFonts w:ascii="Calibri" w:hAnsi="Calibri" w:cs="Calibri"/>
              </w:rPr>
              <w:t>130</w:t>
            </w:r>
          </w:p>
        </w:tc>
        <w:tc>
          <w:tcPr>
            <w:tcW w:w="930" w:type="dxa"/>
            <w:noWrap/>
            <w:vAlign w:val="bottom"/>
          </w:tcPr>
          <w:p w14:paraId="6165EEA7" w14:textId="3162E42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1E8173E2" w14:textId="2E86DD7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Donwood Nursing Home</w:t>
            </w:r>
          </w:p>
        </w:tc>
        <w:tc>
          <w:tcPr>
            <w:tcW w:w="1068" w:type="dxa"/>
            <w:noWrap/>
            <w:vAlign w:val="bottom"/>
          </w:tcPr>
          <w:p w14:paraId="67475833" w14:textId="7BB6796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w:t>
            </w:r>
          </w:p>
        </w:tc>
        <w:tc>
          <w:tcPr>
            <w:tcW w:w="1170" w:type="dxa"/>
            <w:noWrap/>
            <w:vAlign w:val="bottom"/>
          </w:tcPr>
          <w:p w14:paraId="370F9816" w14:textId="2397230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bottom"/>
          </w:tcPr>
          <w:p w14:paraId="6C4A4B9F" w14:textId="306AAB5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9440579" w14:textId="0991F5E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4192F6C2" w14:textId="1F9B0E8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E11376F" w14:textId="36CC72C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58877B0" w14:textId="2B9E433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74C653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3E55B4" w14:textId="43D8C95C" w:rsidR="00693BBD" w:rsidRPr="00DE7490" w:rsidRDefault="00693BBD" w:rsidP="00693BBD">
            <w:pPr>
              <w:widowControl/>
              <w:jc w:val="center"/>
              <w:rPr>
                <w:rFonts w:ascii="Calibri" w:hAnsi="Calibri" w:cs="Calibri"/>
              </w:rPr>
            </w:pPr>
            <w:r w:rsidRPr="00DE7490">
              <w:rPr>
                <w:rFonts w:ascii="Calibri" w:hAnsi="Calibri" w:cs="Calibri"/>
              </w:rPr>
              <w:t>131</w:t>
            </w:r>
          </w:p>
        </w:tc>
        <w:tc>
          <w:tcPr>
            <w:tcW w:w="930" w:type="dxa"/>
            <w:noWrap/>
            <w:vAlign w:val="bottom"/>
          </w:tcPr>
          <w:p w14:paraId="426A8EFE" w14:textId="4B0529A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CFC6D62" w14:textId="5388663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Donwood Nursing Home (second outbreak)</w:t>
            </w:r>
          </w:p>
        </w:tc>
        <w:tc>
          <w:tcPr>
            <w:tcW w:w="1068" w:type="dxa"/>
            <w:noWrap/>
            <w:vAlign w:val="bottom"/>
          </w:tcPr>
          <w:p w14:paraId="4AFD0A8A" w14:textId="5F395A2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170" w:type="dxa"/>
            <w:noWrap/>
            <w:vAlign w:val="bottom"/>
          </w:tcPr>
          <w:p w14:paraId="688A23FA" w14:textId="4742DEB7" w:rsidR="00693BBD" w:rsidRPr="00DE7490" w:rsidRDefault="00496709"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1693117A" w14:textId="0A41A8A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3123F20" w14:textId="13EFD1E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0E0C853F" w14:textId="72537BF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11607477" w14:textId="07C729F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C60C402" w14:textId="7DFB4186" w:rsidR="00693BBD" w:rsidRPr="00DE7490" w:rsidRDefault="00496709"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53A49E2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6BEF786" w14:textId="332BC602" w:rsidR="00693BBD" w:rsidRPr="00DE7490" w:rsidRDefault="00693BBD" w:rsidP="00693BBD">
            <w:pPr>
              <w:widowControl/>
              <w:jc w:val="center"/>
              <w:rPr>
                <w:rFonts w:ascii="Calibri" w:hAnsi="Calibri" w:cs="Calibri"/>
              </w:rPr>
            </w:pPr>
            <w:r w:rsidRPr="00DE7490">
              <w:rPr>
                <w:rFonts w:ascii="Calibri" w:hAnsi="Calibri" w:cs="Calibri"/>
              </w:rPr>
              <w:t>132</w:t>
            </w:r>
          </w:p>
        </w:tc>
        <w:tc>
          <w:tcPr>
            <w:tcW w:w="930" w:type="dxa"/>
            <w:noWrap/>
            <w:vAlign w:val="bottom"/>
          </w:tcPr>
          <w:p w14:paraId="272AB895" w14:textId="382C81B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2CF7EAFF" w14:textId="77C2AC2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Doutta</w:t>
            </w:r>
            <w:proofErr w:type="spellEnd"/>
            <w:r w:rsidRPr="00DE7490">
              <w:rPr>
                <w:rFonts w:ascii="Calibri" w:hAnsi="Calibri" w:cs="Calibri"/>
              </w:rPr>
              <w:t xml:space="preserve"> Gala Avondale Heights Aged Care Facility</w:t>
            </w:r>
          </w:p>
        </w:tc>
        <w:tc>
          <w:tcPr>
            <w:tcW w:w="1068" w:type="dxa"/>
            <w:noWrap/>
            <w:vAlign w:val="bottom"/>
          </w:tcPr>
          <w:p w14:paraId="3DFEFB53" w14:textId="5D180A9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79FC6BF3" w14:textId="0FE5045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63C65072" w14:textId="621BD99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A091954" w14:textId="6C8C899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5A1D8547" w14:textId="22D3D16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98EE5DC" w14:textId="1B15C64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A15066F" w14:textId="7869B19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618D6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1B814BB2" w:rsidR="00693BBD" w:rsidRPr="00DE7490" w:rsidRDefault="00693BBD" w:rsidP="00693BBD">
            <w:pPr>
              <w:widowControl/>
              <w:jc w:val="center"/>
              <w:rPr>
                <w:rFonts w:ascii="Calibri" w:hAnsi="Calibri"/>
              </w:rPr>
            </w:pPr>
            <w:r w:rsidRPr="00DE7490">
              <w:rPr>
                <w:rFonts w:ascii="Calibri" w:hAnsi="Calibri" w:cs="Calibri"/>
              </w:rPr>
              <w:t>133</w:t>
            </w:r>
          </w:p>
        </w:tc>
        <w:tc>
          <w:tcPr>
            <w:tcW w:w="930" w:type="dxa"/>
            <w:noWrap/>
            <w:vAlign w:val="bottom"/>
          </w:tcPr>
          <w:p w14:paraId="0E193985" w14:textId="79FBB2B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8C04B7A" w14:textId="6083D028"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Doutta</w:t>
            </w:r>
            <w:proofErr w:type="spellEnd"/>
            <w:r w:rsidRPr="00DE7490">
              <w:rPr>
                <w:rFonts w:ascii="Calibri" w:hAnsi="Calibri" w:cs="Calibri"/>
              </w:rPr>
              <w:t xml:space="preserve"> Gala Footscray (third outbreak)</w:t>
            </w:r>
          </w:p>
        </w:tc>
        <w:tc>
          <w:tcPr>
            <w:tcW w:w="1068" w:type="dxa"/>
            <w:noWrap/>
            <w:vAlign w:val="bottom"/>
          </w:tcPr>
          <w:p w14:paraId="041C6EF3" w14:textId="777DE5E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51D91BD8" w14:textId="06200A0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bottom"/>
          </w:tcPr>
          <w:p w14:paraId="110E16D2" w14:textId="162D843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48E3899" w14:textId="760BBAC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3F1E3C45" w14:textId="68FBD1F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05FAF21F" w14:textId="1FB1EA3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07273494" w14:textId="2E1A2C36" w:rsidR="00693BBD" w:rsidRPr="00DE7490" w:rsidRDefault="00CB2FDF"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BF2FEC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A59134" w14:textId="533531BB" w:rsidR="00693BBD" w:rsidRPr="00DE7490" w:rsidRDefault="00693BBD" w:rsidP="00693BBD">
            <w:pPr>
              <w:widowControl/>
              <w:jc w:val="center"/>
              <w:rPr>
                <w:rFonts w:ascii="Calibri" w:hAnsi="Calibri" w:cs="Calibri"/>
              </w:rPr>
            </w:pPr>
            <w:r w:rsidRPr="00DE7490">
              <w:rPr>
                <w:rFonts w:ascii="Calibri" w:hAnsi="Calibri" w:cs="Calibri"/>
              </w:rPr>
              <w:t>134</w:t>
            </w:r>
          </w:p>
        </w:tc>
        <w:tc>
          <w:tcPr>
            <w:tcW w:w="930" w:type="dxa"/>
            <w:noWrap/>
            <w:vAlign w:val="bottom"/>
          </w:tcPr>
          <w:p w14:paraId="32C06DC1" w14:textId="77FF27E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1B3F543D" w14:textId="5EC1415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Doutta</w:t>
            </w:r>
            <w:proofErr w:type="spellEnd"/>
            <w:r w:rsidRPr="00DE7490">
              <w:rPr>
                <w:rFonts w:ascii="Calibri" w:hAnsi="Calibri" w:cs="Calibri"/>
              </w:rPr>
              <w:t xml:space="preserve"> Gala Lynch's Bridge</w:t>
            </w:r>
          </w:p>
        </w:tc>
        <w:tc>
          <w:tcPr>
            <w:tcW w:w="1068" w:type="dxa"/>
            <w:noWrap/>
            <w:vAlign w:val="bottom"/>
          </w:tcPr>
          <w:p w14:paraId="678F7ACE" w14:textId="36F59F2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11</w:t>
            </w:r>
          </w:p>
        </w:tc>
        <w:tc>
          <w:tcPr>
            <w:tcW w:w="1170" w:type="dxa"/>
            <w:noWrap/>
            <w:vAlign w:val="bottom"/>
          </w:tcPr>
          <w:p w14:paraId="06671817" w14:textId="07E64F4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8</w:t>
            </w:r>
          </w:p>
        </w:tc>
        <w:tc>
          <w:tcPr>
            <w:tcW w:w="1258" w:type="dxa"/>
            <w:noWrap/>
            <w:vAlign w:val="bottom"/>
          </w:tcPr>
          <w:p w14:paraId="3C13E95F" w14:textId="7900939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2ECB222" w14:textId="2C3A720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05" w:type="dxa"/>
            <w:noWrap/>
            <w:vAlign w:val="bottom"/>
          </w:tcPr>
          <w:p w14:paraId="2D7AAD47" w14:textId="6A15358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565637FC" w14:textId="1AC43C2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center"/>
          </w:tcPr>
          <w:p w14:paraId="44AEAB6B" w14:textId="34AD6F3B" w:rsidR="00693BBD" w:rsidRPr="00DE7490" w:rsidRDefault="00693BBD" w:rsidP="00693BBD">
            <w:pPr>
              <w:widowControl/>
              <w:spacing w:before="3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AD122D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34F0E3E0" w:rsidR="00693BBD" w:rsidRPr="00DE7490" w:rsidRDefault="00693BBD" w:rsidP="00693BBD">
            <w:pPr>
              <w:widowControl/>
              <w:jc w:val="center"/>
              <w:rPr>
                <w:rFonts w:ascii="Calibri" w:hAnsi="Calibri"/>
              </w:rPr>
            </w:pPr>
            <w:r w:rsidRPr="00DE7490">
              <w:rPr>
                <w:rFonts w:ascii="Calibri" w:hAnsi="Calibri" w:cs="Calibri"/>
              </w:rPr>
              <w:t>135</w:t>
            </w:r>
          </w:p>
        </w:tc>
        <w:tc>
          <w:tcPr>
            <w:tcW w:w="930" w:type="dxa"/>
            <w:noWrap/>
            <w:vAlign w:val="bottom"/>
          </w:tcPr>
          <w:p w14:paraId="1484FAF9" w14:textId="57A00B8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4C9CD543" w14:textId="6000820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Doutta</w:t>
            </w:r>
            <w:proofErr w:type="spellEnd"/>
            <w:r w:rsidRPr="00DE7490">
              <w:rPr>
                <w:rFonts w:ascii="Calibri" w:hAnsi="Calibri" w:cs="Calibri"/>
              </w:rPr>
              <w:t xml:space="preserve"> </w:t>
            </w:r>
            <w:proofErr w:type="spellStart"/>
            <w:r w:rsidRPr="00DE7490">
              <w:rPr>
                <w:rFonts w:ascii="Calibri" w:hAnsi="Calibri" w:cs="Calibri"/>
              </w:rPr>
              <w:t>Galla</w:t>
            </w:r>
            <w:proofErr w:type="spellEnd"/>
            <w:r w:rsidRPr="00DE7490">
              <w:rPr>
                <w:rFonts w:ascii="Calibri" w:hAnsi="Calibri" w:cs="Calibri"/>
              </w:rPr>
              <w:t xml:space="preserve"> Footscray 2. (6909)</w:t>
            </w:r>
          </w:p>
        </w:tc>
        <w:tc>
          <w:tcPr>
            <w:tcW w:w="1068" w:type="dxa"/>
            <w:noWrap/>
            <w:vAlign w:val="bottom"/>
          </w:tcPr>
          <w:p w14:paraId="37AE3BAA" w14:textId="0E88433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56</w:t>
            </w:r>
          </w:p>
        </w:tc>
        <w:tc>
          <w:tcPr>
            <w:tcW w:w="1170" w:type="dxa"/>
            <w:noWrap/>
            <w:vAlign w:val="bottom"/>
          </w:tcPr>
          <w:p w14:paraId="3233B7CF" w14:textId="1C869F0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30</w:t>
            </w:r>
          </w:p>
        </w:tc>
        <w:tc>
          <w:tcPr>
            <w:tcW w:w="1258" w:type="dxa"/>
            <w:noWrap/>
            <w:vAlign w:val="bottom"/>
          </w:tcPr>
          <w:p w14:paraId="051F4BE1" w14:textId="7390469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21</w:t>
            </w:r>
          </w:p>
        </w:tc>
        <w:tc>
          <w:tcPr>
            <w:tcW w:w="777" w:type="dxa"/>
            <w:noWrap/>
            <w:vAlign w:val="bottom"/>
          </w:tcPr>
          <w:p w14:paraId="1CAEBBC0" w14:textId="00F096F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26</w:t>
            </w:r>
          </w:p>
        </w:tc>
        <w:tc>
          <w:tcPr>
            <w:tcW w:w="1205" w:type="dxa"/>
            <w:noWrap/>
            <w:vAlign w:val="bottom"/>
          </w:tcPr>
          <w:p w14:paraId="76657363" w14:textId="28DBB36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26</w:t>
            </w:r>
          </w:p>
        </w:tc>
        <w:tc>
          <w:tcPr>
            <w:tcW w:w="1235" w:type="dxa"/>
            <w:noWrap/>
            <w:vAlign w:val="bottom"/>
          </w:tcPr>
          <w:p w14:paraId="2D089779" w14:textId="0F7F63E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9</w:t>
            </w:r>
          </w:p>
        </w:tc>
        <w:tc>
          <w:tcPr>
            <w:tcW w:w="1258" w:type="dxa"/>
            <w:noWrap/>
            <w:vAlign w:val="center"/>
          </w:tcPr>
          <w:p w14:paraId="3DA7D632" w14:textId="2529155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D2C183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2436ED89" w:rsidR="00693BBD" w:rsidRPr="00DE7490" w:rsidRDefault="00693BBD" w:rsidP="00693BBD">
            <w:pPr>
              <w:widowControl/>
              <w:jc w:val="center"/>
              <w:rPr>
                <w:rFonts w:ascii="Calibri" w:hAnsi="Calibri"/>
              </w:rPr>
            </w:pPr>
            <w:r w:rsidRPr="00DE7490">
              <w:rPr>
                <w:rFonts w:ascii="Calibri" w:hAnsi="Calibri" w:cs="Calibri"/>
              </w:rPr>
              <w:t>136</w:t>
            </w:r>
          </w:p>
        </w:tc>
        <w:tc>
          <w:tcPr>
            <w:tcW w:w="930" w:type="dxa"/>
            <w:noWrap/>
            <w:vAlign w:val="bottom"/>
          </w:tcPr>
          <w:p w14:paraId="2A054C0A" w14:textId="7C4B1C8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842E43D" w14:textId="15AB751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Doutta</w:t>
            </w:r>
            <w:proofErr w:type="spellEnd"/>
            <w:r w:rsidRPr="00DE7490">
              <w:rPr>
                <w:rFonts w:ascii="Calibri" w:hAnsi="Calibri" w:cs="Calibri"/>
              </w:rPr>
              <w:t xml:space="preserve"> </w:t>
            </w:r>
            <w:proofErr w:type="spellStart"/>
            <w:r w:rsidRPr="00DE7490">
              <w:rPr>
                <w:rFonts w:ascii="Calibri" w:hAnsi="Calibri" w:cs="Calibri"/>
              </w:rPr>
              <w:t>Galla</w:t>
            </w:r>
            <w:proofErr w:type="spellEnd"/>
            <w:r w:rsidRPr="00DE7490">
              <w:rPr>
                <w:rFonts w:ascii="Calibri" w:hAnsi="Calibri" w:cs="Calibri"/>
              </w:rPr>
              <w:t xml:space="preserve"> Lynch's Bridge (2124)</w:t>
            </w:r>
          </w:p>
        </w:tc>
        <w:tc>
          <w:tcPr>
            <w:tcW w:w="1068" w:type="dxa"/>
            <w:noWrap/>
            <w:vAlign w:val="bottom"/>
          </w:tcPr>
          <w:p w14:paraId="293AD260" w14:textId="6DB7903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50A57B06" w14:textId="3625620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776D8053" w14:textId="532F153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3EE0E69D" w14:textId="504CC06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54FBF59E" w14:textId="2B7F2EA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610A8D68" w14:textId="492E803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6CDFB4E8" w14:textId="0AA00ED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0DE71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353A3898" w:rsidR="00693BBD" w:rsidRPr="00DE7490" w:rsidRDefault="00693BBD" w:rsidP="00693BBD">
            <w:pPr>
              <w:widowControl/>
              <w:jc w:val="center"/>
              <w:rPr>
                <w:rFonts w:ascii="Calibri" w:hAnsi="Calibri"/>
              </w:rPr>
            </w:pPr>
            <w:r w:rsidRPr="00DE7490">
              <w:rPr>
                <w:rFonts w:ascii="Calibri" w:hAnsi="Calibri" w:cs="Calibri"/>
              </w:rPr>
              <w:t>137</w:t>
            </w:r>
          </w:p>
        </w:tc>
        <w:tc>
          <w:tcPr>
            <w:tcW w:w="930" w:type="dxa"/>
            <w:noWrap/>
            <w:vAlign w:val="bottom"/>
          </w:tcPr>
          <w:p w14:paraId="3E3DDFB3" w14:textId="3136AFD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6BBBDF3" w14:textId="3591E49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Doutta</w:t>
            </w:r>
            <w:proofErr w:type="spellEnd"/>
            <w:r w:rsidRPr="00DE7490">
              <w:rPr>
                <w:rFonts w:ascii="Calibri" w:hAnsi="Calibri" w:cs="Calibri"/>
              </w:rPr>
              <w:t xml:space="preserve"> </w:t>
            </w:r>
            <w:proofErr w:type="spellStart"/>
            <w:r w:rsidRPr="00DE7490">
              <w:rPr>
                <w:rFonts w:ascii="Calibri" w:hAnsi="Calibri" w:cs="Calibri"/>
              </w:rPr>
              <w:t>Galla</w:t>
            </w:r>
            <w:proofErr w:type="spellEnd"/>
            <w:r w:rsidRPr="00DE7490">
              <w:rPr>
                <w:rFonts w:ascii="Calibri" w:hAnsi="Calibri" w:cs="Calibri"/>
              </w:rPr>
              <w:t xml:space="preserve"> </w:t>
            </w:r>
            <w:proofErr w:type="spellStart"/>
            <w:r w:rsidRPr="00DE7490">
              <w:rPr>
                <w:rFonts w:ascii="Calibri" w:hAnsi="Calibri" w:cs="Calibri"/>
              </w:rPr>
              <w:t>Woornack</w:t>
            </w:r>
            <w:proofErr w:type="spellEnd"/>
            <w:r w:rsidRPr="00DE7490">
              <w:rPr>
                <w:rFonts w:ascii="Calibri" w:hAnsi="Calibri" w:cs="Calibri"/>
              </w:rPr>
              <w:t xml:space="preserve"> (2140)</w:t>
            </w:r>
          </w:p>
        </w:tc>
        <w:tc>
          <w:tcPr>
            <w:tcW w:w="1068" w:type="dxa"/>
            <w:noWrap/>
            <w:vAlign w:val="bottom"/>
          </w:tcPr>
          <w:p w14:paraId="4B731102" w14:textId="38FA74B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42</w:t>
            </w:r>
          </w:p>
        </w:tc>
        <w:tc>
          <w:tcPr>
            <w:tcW w:w="1170" w:type="dxa"/>
            <w:noWrap/>
            <w:vAlign w:val="bottom"/>
          </w:tcPr>
          <w:p w14:paraId="18604BA0" w14:textId="7B5CEC8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20</w:t>
            </w:r>
          </w:p>
        </w:tc>
        <w:tc>
          <w:tcPr>
            <w:tcW w:w="1258" w:type="dxa"/>
            <w:noWrap/>
            <w:vAlign w:val="bottom"/>
          </w:tcPr>
          <w:p w14:paraId="4142010E" w14:textId="36EB7CB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12</w:t>
            </w:r>
          </w:p>
        </w:tc>
        <w:tc>
          <w:tcPr>
            <w:tcW w:w="777" w:type="dxa"/>
            <w:noWrap/>
            <w:vAlign w:val="bottom"/>
          </w:tcPr>
          <w:p w14:paraId="1C2F5E50" w14:textId="031B773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1205" w:type="dxa"/>
            <w:noWrap/>
            <w:vAlign w:val="bottom"/>
          </w:tcPr>
          <w:p w14:paraId="6041EFF0" w14:textId="4FB9DF9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1235" w:type="dxa"/>
            <w:noWrap/>
            <w:vAlign w:val="bottom"/>
          </w:tcPr>
          <w:p w14:paraId="5C9EB1F6" w14:textId="28C440F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258" w:type="dxa"/>
            <w:noWrap/>
            <w:vAlign w:val="center"/>
          </w:tcPr>
          <w:p w14:paraId="4F1E1A29" w14:textId="7F60AD2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3A6E7B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4B6DEEBB" w:rsidR="00693BBD" w:rsidRPr="00DE7490" w:rsidRDefault="00693BBD" w:rsidP="00693BBD">
            <w:pPr>
              <w:widowControl/>
              <w:jc w:val="center"/>
              <w:rPr>
                <w:rFonts w:ascii="Calibri" w:hAnsi="Calibri"/>
              </w:rPr>
            </w:pPr>
            <w:r w:rsidRPr="00DE7490">
              <w:rPr>
                <w:rFonts w:ascii="Calibri" w:hAnsi="Calibri" w:cs="Calibri"/>
              </w:rPr>
              <w:t>138</w:t>
            </w:r>
          </w:p>
        </w:tc>
        <w:tc>
          <w:tcPr>
            <w:tcW w:w="930" w:type="dxa"/>
            <w:noWrap/>
            <w:vAlign w:val="bottom"/>
          </w:tcPr>
          <w:p w14:paraId="0F13840D" w14:textId="2CE49D7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ABD9015" w14:textId="1F312CEC"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Doutta</w:t>
            </w:r>
            <w:proofErr w:type="spellEnd"/>
            <w:r w:rsidRPr="00DE7490">
              <w:rPr>
                <w:rFonts w:ascii="Calibri" w:hAnsi="Calibri" w:cs="Calibri"/>
              </w:rPr>
              <w:t xml:space="preserve"> </w:t>
            </w:r>
            <w:proofErr w:type="spellStart"/>
            <w:r w:rsidRPr="00DE7490">
              <w:rPr>
                <w:rFonts w:ascii="Calibri" w:hAnsi="Calibri" w:cs="Calibri"/>
              </w:rPr>
              <w:t>Galla</w:t>
            </w:r>
            <w:proofErr w:type="spellEnd"/>
            <w:r w:rsidRPr="00DE7490">
              <w:rPr>
                <w:rFonts w:ascii="Calibri" w:hAnsi="Calibri" w:cs="Calibri"/>
              </w:rPr>
              <w:t xml:space="preserve"> Yarraville (2144)</w:t>
            </w:r>
          </w:p>
        </w:tc>
        <w:tc>
          <w:tcPr>
            <w:tcW w:w="1068" w:type="dxa"/>
            <w:noWrap/>
            <w:vAlign w:val="bottom"/>
          </w:tcPr>
          <w:p w14:paraId="554D6529" w14:textId="3C951CD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86</w:t>
            </w:r>
          </w:p>
        </w:tc>
        <w:tc>
          <w:tcPr>
            <w:tcW w:w="1170" w:type="dxa"/>
            <w:noWrap/>
            <w:vAlign w:val="bottom"/>
          </w:tcPr>
          <w:p w14:paraId="152EAAF1" w14:textId="3F8172C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42</w:t>
            </w:r>
          </w:p>
        </w:tc>
        <w:tc>
          <w:tcPr>
            <w:tcW w:w="1258" w:type="dxa"/>
            <w:noWrap/>
            <w:vAlign w:val="bottom"/>
          </w:tcPr>
          <w:p w14:paraId="3A60993F" w14:textId="641C799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25</w:t>
            </w:r>
          </w:p>
        </w:tc>
        <w:tc>
          <w:tcPr>
            <w:tcW w:w="777" w:type="dxa"/>
            <w:noWrap/>
            <w:vAlign w:val="bottom"/>
          </w:tcPr>
          <w:p w14:paraId="26E3DA7C" w14:textId="3372163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44</w:t>
            </w:r>
          </w:p>
        </w:tc>
        <w:tc>
          <w:tcPr>
            <w:tcW w:w="1205" w:type="dxa"/>
            <w:noWrap/>
            <w:vAlign w:val="bottom"/>
          </w:tcPr>
          <w:p w14:paraId="0E417D4C" w14:textId="3AC9F1F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44</w:t>
            </w:r>
          </w:p>
        </w:tc>
        <w:tc>
          <w:tcPr>
            <w:tcW w:w="1235" w:type="dxa"/>
            <w:noWrap/>
            <w:vAlign w:val="bottom"/>
          </w:tcPr>
          <w:p w14:paraId="01709392" w14:textId="7054C2A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17</w:t>
            </w:r>
          </w:p>
        </w:tc>
        <w:tc>
          <w:tcPr>
            <w:tcW w:w="1258" w:type="dxa"/>
            <w:noWrap/>
            <w:vAlign w:val="center"/>
          </w:tcPr>
          <w:p w14:paraId="56D9FC0A" w14:textId="6CC14A7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9ED30B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7C857139" w:rsidR="00693BBD" w:rsidRPr="00DE7490" w:rsidRDefault="00693BBD" w:rsidP="00693BBD">
            <w:pPr>
              <w:widowControl/>
              <w:jc w:val="center"/>
              <w:rPr>
                <w:rFonts w:ascii="Calibri" w:hAnsi="Calibri" w:cs="Calibri"/>
              </w:rPr>
            </w:pPr>
            <w:r w:rsidRPr="00DE7490">
              <w:rPr>
                <w:rFonts w:ascii="Calibri" w:hAnsi="Calibri" w:cs="Calibri"/>
              </w:rPr>
              <w:t>139</w:t>
            </w:r>
          </w:p>
        </w:tc>
        <w:tc>
          <w:tcPr>
            <w:tcW w:w="930" w:type="dxa"/>
            <w:noWrap/>
            <w:vAlign w:val="bottom"/>
          </w:tcPr>
          <w:p w14:paraId="363CD1D2" w14:textId="3B05299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564A3D67" w14:textId="50018EB8"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Edenvale</w:t>
            </w:r>
            <w:proofErr w:type="spellEnd"/>
            <w:r w:rsidRPr="00DE7490">
              <w:rPr>
                <w:rFonts w:ascii="Calibri" w:hAnsi="Calibri" w:cs="Calibri"/>
              </w:rPr>
              <w:t xml:space="preserve"> Manor Aged Care Facility (2333)</w:t>
            </w:r>
          </w:p>
        </w:tc>
        <w:tc>
          <w:tcPr>
            <w:tcW w:w="1068" w:type="dxa"/>
            <w:noWrap/>
            <w:vAlign w:val="bottom"/>
          </w:tcPr>
          <w:p w14:paraId="792289A2" w14:textId="66CD1B7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20</w:t>
            </w:r>
          </w:p>
        </w:tc>
        <w:tc>
          <w:tcPr>
            <w:tcW w:w="1170" w:type="dxa"/>
            <w:noWrap/>
            <w:vAlign w:val="bottom"/>
          </w:tcPr>
          <w:p w14:paraId="3D06F74D" w14:textId="65A43A7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14</w:t>
            </w:r>
          </w:p>
        </w:tc>
        <w:tc>
          <w:tcPr>
            <w:tcW w:w="1258" w:type="dxa"/>
            <w:noWrap/>
            <w:vAlign w:val="bottom"/>
          </w:tcPr>
          <w:p w14:paraId="4F4A0ABB" w14:textId="6862C51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10</w:t>
            </w:r>
          </w:p>
        </w:tc>
        <w:tc>
          <w:tcPr>
            <w:tcW w:w="777" w:type="dxa"/>
            <w:noWrap/>
            <w:vAlign w:val="bottom"/>
          </w:tcPr>
          <w:p w14:paraId="668A85E4" w14:textId="302FB42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w:t>
            </w:r>
          </w:p>
        </w:tc>
        <w:tc>
          <w:tcPr>
            <w:tcW w:w="1205" w:type="dxa"/>
            <w:noWrap/>
            <w:vAlign w:val="bottom"/>
          </w:tcPr>
          <w:p w14:paraId="6B3F737C" w14:textId="311E5FB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w:t>
            </w:r>
          </w:p>
        </w:tc>
        <w:tc>
          <w:tcPr>
            <w:tcW w:w="1235" w:type="dxa"/>
            <w:noWrap/>
            <w:vAlign w:val="bottom"/>
          </w:tcPr>
          <w:p w14:paraId="7C3E5F51" w14:textId="754A770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258" w:type="dxa"/>
            <w:noWrap/>
            <w:vAlign w:val="center"/>
          </w:tcPr>
          <w:p w14:paraId="7FDBAF9E" w14:textId="29037FA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F86AAC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39927B58" w:rsidR="00693BBD" w:rsidRPr="00DE7490" w:rsidRDefault="00693BBD" w:rsidP="00693BBD">
            <w:pPr>
              <w:widowControl/>
              <w:jc w:val="center"/>
              <w:rPr>
                <w:rFonts w:ascii="Calibri" w:hAnsi="Calibri" w:cs="Calibri"/>
              </w:rPr>
            </w:pPr>
            <w:r w:rsidRPr="00DE7490">
              <w:rPr>
                <w:rFonts w:ascii="Calibri" w:hAnsi="Calibri" w:cs="Calibri"/>
              </w:rPr>
              <w:lastRenderedPageBreak/>
              <w:t>140</w:t>
            </w:r>
          </w:p>
        </w:tc>
        <w:tc>
          <w:tcPr>
            <w:tcW w:w="930" w:type="dxa"/>
            <w:noWrap/>
            <w:vAlign w:val="bottom"/>
          </w:tcPr>
          <w:p w14:paraId="33D65786" w14:textId="4578BBB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0E87297" w14:textId="2F313B91"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Elly Kay ACF Mordialloc (2154) - BlueCross</w:t>
            </w:r>
          </w:p>
        </w:tc>
        <w:tc>
          <w:tcPr>
            <w:tcW w:w="1068" w:type="dxa"/>
            <w:noWrap/>
            <w:vAlign w:val="bottom"/>
          </w:tcPr>
          <w:p w14:paraId="3080EC90" w14:textId="0EC6EDA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5D0024C1" w14:textId="0097566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698EF526" w14:textId="48D9FB7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C5FA85E" w14:textId="6D8FF1F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6CCAF7C3" w14:textId="4642AD2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35" w:type="dxa"/>
            <w:noWrap/>
            <w:vAlign w:val="bottom"/>
          </w:tcPr>
          <w:p w14:paraId="418FD6F8" w14:textId="06FAA1B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4636CDEC" w14:textId="6228129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19F13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6EF98CAC" w:rsidR="00693BBD" w:rsidRPr="00DE7490" w:rsidRDefault="00693BBD" w:rsidP="00693BBD">
            <w:pPr>
              <w:widowControl/>
              <w:jc w:val="center"/>
              <w:rPr>
                <w:rFonts w:ascii="Calibri" w:hAnsi="Calibri"/>
              </w:rPr>
            </w:pPr>
            <w:r w:rsidRPr="00DE7490">
              <w:rPr>
                <w:rFonts w:ascii="Calibri" w:hAnsi="Calibri" w:cs="Calibri"/>
              </w:rPr>
              <w:t>141</w:t>
            </w:r>
          </w:p>
        </w:tc>
        <w:tc>
          <w:tcPr>
            <w:tcW w:w="930" w:type="dxa"/>
            <w:noWrap/>
            <w:vAlign w:val="bottom"/>
          </w:tcPr>
          <w:p w14:paraId="12820307" w14:textId="37FF25A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0BACCC1" w14:textId="0539F4EF"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Embracia</w:t>
            </w:r>
            <w:proofErr w:type="spellEnd"/>
            <w:r w:rsidRPr="00DE7490">
              <w:rPr>
                <w:rFonts w:ascii="Calibri" w:hAnsi="Calibri" w:cs="Calibri"/>
              </w:rPr>
              <w:t xml:space="preserve"> in Reservoir (third outbreak)</w:t>
            </w:r>
          </w:p>
        </w:tc>
        <w:tc>
          <w:tcPr>
            <w:tcW w:w="1068" w:type="dxa"/>
            <w:noWrap/>
            <w:vAlign w:val="bottom"/>
          </w:tcPr>
          <w:p w14:paraId="394DDE35" w14:textId="1B762DF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25</w:t>
            </w:r>
          </w:p>
        </w:tc>
        <w:tc>
          <w:tcPr>
            <w:tcW w:w="1170" w:type="dxa"/>
            <w:noWrap/>
            <w:vAlign w:val="bottom"/>
          </w:tcPr>
          <w:p w14:paraId="7B5265C7" w14:textId="1FCF59D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16</w:t>
            </w:r>
          </w:p>
        </w:tc>
        <w:tc>
          <w:tcPr>
            <w:tcW w:w="1258" w:type="dxa"/>
            <w:noWrap/>
            <w:vAlign w:val="bottom"/>
          </w:tcPr>
          <w:p w14:paraId="23176AEC" w14:textId="066299F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46D9B4D" w14:textId="7D16FC8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9</w:t>
            </w:r>
          </w:p>
        </w:tc>
        <w:tc>
          <w:tcPr>
            <w:tcW w:w="1205" w:type="dxa"/>
            <w:noWrap/>
            <w:vAlign w:val="bottom"/>
          </w:tcPr>
          <w:p w14:paraId="0BEBC253" w14:textId="75E2209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6E8AAC76" w14:textId="7F09AD4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58" w:type="dxa"/>
            <w:noWrap/>
            <w:vAlign w:val="center"/>
          </w:tcPr>
          <w:p w14:paraId="5907218D" w14:textId="3106CF9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797CE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071AE33E" w:rsidR="00693BBD" w:rsidRPr="00DE7490" w:rsidRDefault="00693BBD" w:rsidP="00693BBD">
            <w:pPr>
              <w:widowControl/>
              <w:jc w:val="center"/>
              <w:rPr>
                <w:rFonts w:ascii="Calibri" w:hAnsi="Calibri"/>
              </w:rPr>
            </w:pPr>
            <w:r w:rsidRPr="00DE7490">
              <w:rPr>
                <w:rFonts w:ascii="Calibri" w:hAnsi="Calibri" w:cs="Calibri"/>
              </w:rPr>
              <w:t>142</w:t>
            </w:r>
          </w:p>
        </w:tc>
        <w:tc>
          <w:tcPr>
            <w:tcW w:w="930" w:type="dxa"/>
            <w:noWrap/>
            <w:vAlign w:val="bottom"/>
          </w:tcPr>
          <w:p w14:paraId="61F15933" w14:textId="32CAE66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2F7EA00" w14:textId="6849E77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Embracia</w:t>
            </w:r>
            <w:proofErr w:type="spellEnd"/>
            <w:r w:rsidRPr="00DE7490">
              <w:rPr>
                <w:rFonts w:ascii="Calibri" w:hAnsi="Calibri" w:cs="Calibri"/>
              </w:rPr>
              <w:t xml:space="preserve"> Moonee Valley (8030)</w:t>
            </w:r>
          </w:p>
        </w:tc>
        <w:tc>
          <w:tcPr>
            <w:tcW w:w="1068" w:type="dxa"/>
            <w:noWrap/>
            <w:vAlign w:val="bottom"/>
          </w:tcPr>
          <w:p w14:paraId="7BD8A7C3" w14:textId="7640FFD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61</w:t>
            </w:r>
          </w:p>
        </w:tc>
        <w:tc>
          <w:tcPr>
            <w:tcW w:w="1170" w:type="dxa"/>
            <w:noWrap/>
            <w:vAlign w:val="bottom"/>
          </w:tcPr>
          <w:p w14:paraId="41A8D2A9" w14:textId="36A4C05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26</w:t>
            </w:r>
          </w:p>
        </w:tc>
        <w:tc>
          <w:tcPr>
            <w:tcW w:w="1258" w:type="dxa"/>
            <w:noWrap/>
            <w:vAlign w:val="bottom"/>
          </w:tcPr>
          <w:p w14:paraId="04A680AE" w14:textId="69748C0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17</w:t>
            </w:r>
          </w:p>
        </w:tc>
        <w:tc>
          <w:tcPr>
            <w:tcW w:w="777" w:type="dxa"/>
            <w:noWrap/>
            <w:vAlign w:val="bottom"/>
          </w:tcPr>
          <w:p w14:paraId="02A33A2D" w14:textId="372C8CA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35</w:t>
            </w:r>
          </w:p>
        </w:tc>
        <w:tc>
          <w:tcPr>
            <w:tcW w:w="1205" w:type="dxa"/>
            <w:noWrap/>
            <w:vAlign w:val="bottom"/>
          </w:tcPr>
          <w:p w14:paraId="4AFB9535" w14:textId="431CF80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35</w:t>
            </w:r>
          </w:p>
        </w:tc>
        <w:tc>
          <w:tcPr>
            <w:tcW w:w="1235" w:type="dxa"/>
            <w:noWrap/>
            <w:vAlign w:val="bottom"/>
          </w:tcPr>
          <w:p w14:paraId="3097E953" w14:textId="4962F23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9</w:t>
            </w:r>
          </w:p>
        </w:tc>
        <w:tc>
          <w:tcPr>
            <w:tcW w:w="1258" w:type="dxa"/>
            <w:noWrap/>
            <w:vAlign w:val="center"/>
          </w:tcPr>
          <w:p w14:paraId="4EDEE22E" w14:textId="0B4223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F3513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02F535B5" w:rsidR="00693BBD" w:rsidRPr="00DE7490" w:rsidRDefault="00693BBD" w:rsidP="00693BBD">
            <w:pPr>
              <w:widowControl/>
              <w:jc w:val="center"/>
              <w:rPr>
                <w:rFonts w:ascii="Calibri" w:hAnsi="Calibri"/>
              </w:rPr>
            </w:pPr>
            <w:r w:rsidRPr="00DE7490">
              <w:rPr>
                <w:rFonts w:ascii="Calibri" w:hAnsi="Calibri" w:cs="Calibri"/>
              </w:rPr>
              <w:t>143</w:t>
            </w:r>
          </w:p>
        </w:tc>
        <w:tc>
          <w:tcPr>
            <w:tcW w:w="930" w:type="dxa"/>
            <w:noWrap/>
            <w:vAlign w:val="bottom"/>
          </w:tcPr>
          <w:p w14:paraId="3A9EC3E4" w14:textId="2C0C2D1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7CDC20A" w14:textId="0ABE7DF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Embracia</w:t>
            </w:r>
            <w:proofErr w:type="spellEnd"/>
            <w:r w:rsidRPr="00DE7490">
              <w:rPr>
                <w:rFonts w:ascii="Calibri" w:hAnsi="Calibri" w:cs="Calibri"/>
              </w:rPr>
              <w:t xml:space="preserve"> Moonee Valley (Second Outbreak)</w:t>
            </w:r>
          </w:p>
        </w:tc>
        <w:tc>
          <w:tcPr>
            <w:tcW w:w="1068" w:type="dxa"/>
            <w:noWrap/>
            <w:vAlign w:val="bottom"/>
          </w:tcPr>
          <w:p w14:paraId="2B99ED06" w14:textId="48F334D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4B26CE87" w14:textId="353DDF5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2ACDF898" w14:textId="21AEB76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3AC6BA1B" w14:textId="46BF6C6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74DE844F" w14:textId="38AE477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786B720" w14:textId="10F7915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62BF3CF" w14:textId="33C454E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A12331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4719B206" w:rsidR="00693BBD" w:rsidRPr="00DE7490" w:rsidRDefault="00693BBD" w:rsidP="00693BBD">
            <w:pPr>
              <w:widowControl/>
              <w:jc w:val="center"/>
              <w:rPr>
                <w:rFonts w:ascii="Calibri" w:hAnsi="Calibri"/>
              </w:rPr>
            </w:pPr>
            <w:r w:rsidRPr="00DE7490">
              <w:rPr>
                <w:rFonts w:ascii="Calibri" w:hAnsi="Calibri" w:cs="Calibri"/>
              </w:rPr>
              <w:t>144</w:t>
            </w:r>
          </w:p>
        </w:tc>
        <w:tc>
          <w:tcPr>
            <w:tcW w:w="930" w:type="dxa"/>
            <w:noWrap/>
            <w:vAlign w:val="bottom"/>
          </w:tcPr>
          <w:p w14:paraId="07C72493" w14:textId="48FA21A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DD2C12A" w14:textId="3B569829"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Emmavale</w:t>
            </w:r>
            <w:proofErr w:type="spellEnd"/>
            <w:r w:rsidRPr="00DE7490">
              <w:rPr>
                <w:rFonts w:ascii="Calibri" w:hAnsi="Calibri" w:cs="Calibri"/>
              </w:rPr>
              <w:t xml:space="preserve"> Gardens - </w:t>
            </w:r>
            <w:proofErr w:type="spellStart"/>
            <w:r w:rsidRPr="00DE7490">
              <w:rPr>
                <w:rFonts w:ascii="Calibri" w:hAnsi="Calibri" w:cs="Calibri"/>
              </w:rPr>
              <w:t>Menarock</w:t>
            </w:r>
            <w:proofErr w:type="spellEnd"/>
            <w:r w:rsidRPr="00DE7490">
              <w:rPr>
                <w:rFonts w:ascii="Calibri" w:hAnsi="Calibri" w:cs="Calibri"/>
              </w:rPr>
              <w:t xml:space="preserve"> Life Lower Templestowe (2297)</w:t>
            </w:r>
          </w:p>
        </w:tc>
        <w:tc>
          <w:tcPr>
            <w:tcW w:w="1068" w:type="dxa"/>
            <w:noWrap/>
            <w:vAlign w:val="bottom"/>
          </w:tcPr>
          <w:p w14:paraId="19495714" w14:textId="04182D4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170" w:type="dxa"/>
            <w:noWrap/>
            <w:vAlign w:val="bottom"/>
          </w:tcPr>
          <w:p w14:paraId="2D9E669E" w14:textId="2E8E6C4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30D398C3" w14:textId="28DC344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777" w:type="dxa"/>
            <w:noWrap/>
            <w:vAlign w:val="bottom"/>
          </w:tcPr>
          <w:p w14:paraId="409830C1" w14:textId="22CDB3B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299333A2" w14:textId="4874A1B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35" w:type="dxa"/>
            <w:noWrap/>
            <w:vAlign w:val="bottom"/>
          </w:tcPr>
          <w:p w14:paraId="0F308753" w14:textId="007B401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3C43AD7" w14:textId="1355FD2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B9E856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113D4959" w:rsidR="00693BBD" w:rsidRPr="00DE7490" w:rsidRDefault="00693BBD" w:rsidP="00693BBD">
            <w:pPr>
              <w:widowControl/>
              <w:jc w:val="center"/>
              <w:rPr>
                <w:rFonts w:ascii="Calibri" w:hAnsi="Calibri"/>
              </w:rPr>
            </w:pPr>
            <w:r w:rsidRPr="00DE7490">
              <w:rPr>
                <w:rFonts w:ascii="Calibri" w:hAnsi="Calibri" w:cs="Calibri"/>
              </w:rPr>
              <w:t>145</w:t>
            </w:r>
          </w:p>
        </w:tc>
        <w:tc>
          <w:tcPr>
            <w:tcW w:w="930" w:type="dxa"/>
            <w:noWrap/>
            <w:vAlign w:val="bottom"/>
          </w:tcPr>
          <w:p w14:paraId="51B9FDCB" w14:textId="2A83F45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74A4849" w14:textId="1F6DEB50"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Epping Gardens (22843) first </w:t>
            </w:r>
            <w:proofErr w:type="gramStart"/>
            <w:r w:rsidRPr="00DE7490">
              <w:rPr>
                <w:rFonts w:ascii="Calibri" w:hAnsi="Calibri" w:cs="Calibri"/>
              </w:rPr>
              <w:t>outbreak</w:t>
            </w:r>
            <w:proofErr w:type="gramEnd"/>
          </w:p>
        </w:tc>
        <w:tc>
          <w:tcPr>
            <w:tcW w:w="1068" w:type="dxa"/>
            <w:noWrap/>
            <w:vAlign w:val="bottom"/>
          </w:tcPr>
          <w:p w14:paraId="27C3F5CF" w14:textId="2B560A9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190</w:t>
            </w:r>
          </w:p>
        </w:tc>
        <w:tc>
          <w:tcPr>
            <w:tcW w:w="1170" w:type="dxa"/>
            <w:noWrap/>
            <w:vAlign w:val="bottom"/>
          </w:tcPr>
          <w:p w14:paraId="23B9BF26" w14:textId="1EE0632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103</w:t>
            </w:r>
          </w:p>
        </w:tc>
        <w:tc>
          <w:tcPr>
            <w:tcW w:w="1258" w:type="dxa"/>
            <w:noWrap/>
            <w:vAlign w:val="bottom"/>
          </w:tcPr>
          <w:p w14:paraId="27E6CA15" w14:textId="21496A8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65</w:t>
            </w:r>
          </w:p>
        </w:tc>
        <w:tc>
          <w:tcPr>
            <w:tcW w:w="777" w:type="dxa"/>
            <w:noWrap/>
            <w:vAlign w:val="bottom"/>
          </w:tcPr>
          <w:p w14:paraId="5BE340B9" w14:textId="1889555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87</w:t>
            </w:r>
          </w:p>
        </w:tc>
        <w:tc>
          <w:tcPr>
            <w:tcW w:w="1205" w:type="dxa"/>
            <w:noWrap/>
            <w:vAlign w:val="bottom"/>
          </w:tcPr>
          <w:p w14:paraId="3836E2C8" w14:textId="679C250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87</w:t>
            </w:r>
          </w:p>
        </w:tc>
        <w:tc>
          <w:tcPr>
            <w:tcW w:w="1235" w:type="dxa"/>
            <w:noWrap/>
            <w:vAlign w:val="bottom"/>
          </w:tcPr>
          <w:p w14:paraId="2CA6E9E0" w14:textId="6C45546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38</w:t>
            </w:r>
          </w:p>
        </w:tc>
        <w:tc>
          <w:tcPr>
            <w:tcW w:w="1258" w:type="dxa"/>
            <w:noWrap/>
            <w:vAlign w:val="center"/>
          </w:tcPr>
          <w:p w14:paraId="1A66FA56" w14:textId="43BE363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7F2C47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1B5C32" w14:textId="10CC436F" w:rsidR="00693BBD" w:rsidRPr="00DE7490" w:rsidRDefault="00693BBD" w:rsidP="00693BBD">
            <w:pPr>
              <w:widowControl/>
              <w:jc w:val="center"/>
              <w:rPr>
                <w:rFonts w:ascii="Calibri" w:hAnsi="Calibri" w:cs="Calibri"/>
              </w:rPr>
            </w:pPr>
            <w:r w:rsidRPr="00DE7490">
              <w:rPr>
                <w:rFonts w:ascii="Calibri" w:hAnsi="Calibri" w:cs="Calibri"/>
              </w:rPr>
              <w:t>146</w:t>
            </w:r>
          </w:p>
        </w:tc>
        <w:tc>
          <w:tcPr>
            <w:tcW w:w="930" w:type="dxa"/>
            <w:noWrap/>
            <w:vAlign w:val="bottom"/>
          </w:tcPr>
          <w:p w14:paraId="05AC9866" w14:textId="52BA5BA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95F374D" w14:textId="3158976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Epping Gardens (22843) second </w:t>
            </w:r>
            <w:proofErr w:type="gramStart"/>
            <w:r w:rsidRPr="00DE7490">
              <w:rPr>
                <w:rFonts w:ascii="Calibri" w:hAnsi="Calibri" w:cs="Calibri"/>
              </w:rPr>
              <w:t>outbreak</w:t>
            </w:r>
            <w:proofErr w:type="gramEnd"/>
          </w:p>
        </w:tc>
        <w:tc>
          <w:tcPr>
            <w:tcW w:w="1068" w:type="dxa"/>
            <w:noWrap/>
            <w:vAlign w:val="bottom"/>
          </w:tcPr>
          <w:p w14:paraId="64D9724B" w14:textId="1F34C2C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9</w:t>
            </w:r>
          </w:p>
        </w:tc>
        <w:tc>
          <w:tcPr>
            <w:tcW w:w="1170" w:type="dxa"/>
            <w:noWrap/>
            <w:vAlign w:val="bottom"/>
          </w:tcPr>
          <w:p w14:paraId="0502819D" w14:textId="6AF3CB8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9</w:t>
            </w:r>
          </w:p>
        </w:tc>
        <w:tc>
          <w:tcPr>
            <w:tcW w:w="1258" w:type="dxa"/>
            <w:noWrap/>
            <w:vAlign w:val="bottom"/>
          </w:tcPr>
          <w:p w14:paraId="4C3319C2" w14:textId="72150091" w:rsidR="00693BBD" w:rsidRPr="00DE7490" w:rsidRDefault="00C80B06"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8</w:t>
            </w:r>
          </w:p>
        </w:tc>
        <w:tc>
          <w:tcPr>
            <w:tcW w:w="777" w:type="dxa"/>
            <w:noWrap/>
            <w:vAlign w:val="bottom"/>
          </w:tcPr>
          <w:p w14:paraId="5F700A61" w14:textId="72647D5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05" w:type="dxa"/>
            <w:noWrap/>
            <w:vAlign w:val="bottom"/>
          </w:tcPr>
          <w:p w14:paraId="684B2272" w14:textId="3A4C195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5756F3E" w14:textId="0F67D01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253972B8" w14:textId="57DD310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6BE812A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4B237C51" w:rsidR="00693BBD" w:rsidRPr="00DE7490" w:rsidRDefault="00693BBD" w:rsidP="00693BBD">
            <w:pPr>
              <w:widowControl/>
              <w:jc w:val="center"/>
              <w:rPr>
                <w:rFonts w:ascii="Calibri" w:hAnsi="Calibri"/>
              </w:rPr>
            </w:pPr>
            <w:r w:rsidRPr="00DE7490">
              <w:rPr>
                <w:rFonts w:ascii="Calibri" w:hAnsi="Calibri" w:cs="Calibri"/>
              </w:rPr>
              <w:t>147</w:t>
            </w:r>
          </w:p>
        </w:tc>
        <w:tc>
          <w:tcPr>
            <w:tcW w:w="930" w:type="dxa"/>
            <w:noWrap/>
            <w:vAlign w:val="bottom"/>
          </w:tcPr>
          <w:p w14:paraId="0D25098B" w14:textId="00D12D4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60EBE4B9" w14:textId="39ABB825"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Essendon Aged Care (2825) - </w:t>
            </w:r>
            <w:proofErr w:type="spellStart"/>
            <w:r w:rsidRPr="00DE7490">
              <w:rPr>
                <w:rFonts w:ascii="Calibri" w:hAnsi="Calibri" w:cs="Calibri"/>
              </w:rPr>
              <w:t>Menarock</w:t>
            </w:r>
            <w:proofErr w:type="spellEnd"/>
            <w:r w:rsidRPr="00DE7490">
              <w:rPr>
                <w:rFonts w:ascii="Calibri" w:hAnsi="Calibri" w:cs="Calibri"/>
              </w:rPr>
              <w:t xml:space="preserve"> Life</w:t>
            </w:r>
          </w:p>
        </w:tc>
        <w:tc>
          <w:tcPr>
            <w:tcW w:w="1068" w:type="dxa"/>
            <w:noWrap/>
            <w:vAlign w:val="bottom"/>
          </w:tcPr>
          <w:p w14:paraId="54B27522" w14:textId="0BC440E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47</w:t>
            </w:r>
          </w:p>
        </w:tc>
        <w:tc>
          <w:tcPr>
            <w:tcW w:w="1170" w:type="dxa"/>
            <w:noWrap/>
            <w:vAlign w:val="bottom"/>
          </w:tcPr>
          <w:p w14:paraId="5D4470B7" w14:textId="02F9BEA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20</w:t>
            </w:r>
          </w:p>
        </w:tc>
        <w:tc>
          <w:tcPr>
            <w:tcW w:w="1258" w:type="dxa"/>
            <w:noWrap/>
            <w:vAlign w:val="bottom"/>
          </w:tcPr>
          <w:p w14:paraId="25A514BE" w14:textId="4212AD2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13</w:t>
            </w:r>
          </w:p>
        </w:tc>
        <w:tc>
          <w:tcPr>
            <w:tcW w:w="777" w:type="dxa"/>
            <w:noWrap/>
            <w:vAlign w:val="bottom"/>
          </w:tcPr>
          <w:p w14:paraId="491984F4" w14:textId="6189B7B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27</w:t>
            </w:r>
          </w:p>
        </w:tc>
        <w:tc>
          <w:tcPr>
            <w:tcW w:w="1205" w:type="dxa"/>
            <w:noWrap/>
            <w:vAlign w:val="bottom"/>
          </w:tcPr>
          <w:p w14:paraId="730E6CDD" w14:textId="7B5AC73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27</w:t>
            </w:r>
          </w:p>
        </w:tc>
        <w:tc>
          <w:tcPr>
            <w:tcW w:w="1235" w:type="dxa"/>
            <w:noWrap/>
            <w:vAlign w:val="bottom"/>
          </w:tcPr>
          <w:p w14:paraId="0B734D87" w14:textId="6498947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58" w:type="dxa"/>
            <w:noWrap/>
            <w:vAlign w:val="center"/>
          </w:tcPr>
          <w:p w14:paraId="6171F59A" w14:textId="227BB78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64C9EAA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5D1E9303" w:rsidR="00693BBD" w:rsidRPr="00DE7490" w:rsidRDefault="00693BBD" w:rsidP="00693BBD">
            <w:pPr>
              <w:widowControl/>
              <w:jc w:val="center"/>
              <w:rPr>
                <w:rFonts w:ascii="Calibri" w:hAnsi="Calibri"/>
              </w:rPr>
            </w:pPr>
            <w:r w:rsidRPr="00DE7490">
              <w:rPr>
                <w:rFonts w:ascii="Calibri" w:hAnsi="Calibri" w:cs="Calibri"/>
              </w:rPr>
              <w:t>148</w:t>
            </w:r>
          </w:p>
        </w:tc>
        <w:tc>
          <w:tcPr>
            <w:tcW w:w="930" w:type="dxa"/>
            <w:noWrap/>
            <w:vAlign w:val="bottom"/>
          </w:tcPr>
          <w:p w14:paraId="34F08F65" w14:textId="2A1627A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BB9DE86" w14:textId="60C5D52C"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Estia</w:t>
            </w:r>
            <w:proofErr w:type="spellEnd"/>
            <w:r w:rsidRPr="00DE7490">
              <w:rPr>
                <w:rFonts w:ascii="Calibri" w:hAnsi="Calibri" w:cs="Calibri"/>
              </w:rPr>
              <w:t xml:space="preserve"> Altona Meadows (Second Outbreak)</w:t>
            </w:r>
          </w:p>
        </w:tc>
        <w:tc>
          <w:tcPr>
            <w:tcW w:w="1068" w:type="dxa"/>
            <w:noWrap/>
            <w:vAlign w:val="bottom"/>
          </w:tcPr>
          <w:p w14:paraId="749A836F" w14:textId="208FE42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66B12179" w14:textId="4B2FBC7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345E0B61" w14:textId="015D684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6E75BB6" w14:textId="7776908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44B615EE" w14:textId="1A94A83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87429E0" w14:textId="5405814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3B7724C2" w14:textId="25935CE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6F9A52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0DC4B" w14:textId="489B57AE" w:rsidR="00693BBD" w:rsidRPr="00DE7490" w:rsidRDefault="00693BBD" w:rsidP="00693BBD">
            <w:pPr>
              <w:widowControl/>
              <w:jc w:val="center"/>
              <w:rPr>
                <w:rFonts w:ascii="Calibri" w:hAnsi="Calibri" w:cs="Calibri"/>
              </w:rPr>
            </w:pPr>
            <w:r w:rsidRPr="00DE7490">
              <w:rPr>
                <w:rFonts w:ascii="Calibri" w:hAnsi="Calibri" w:cs="Calibri"/>
              </w:rPr>
              <w:t>149</w:t>
            </w:r>
          </w:p>
        </w:tc>
        <w:tc>
          <w:tcPr>
            <w:tcW w:w="930" w:type="dxa"/>
            <w:noWrap/>
            <w:vAlign w:val="bottom"/>
          </w:tcPr>
          <w:p w14:paraId="248FC99E" w14:textId="57AE005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3B3677DC" w14:textId="1276FDBA"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Estia</w:t>
            </w:r>
            <w:proofErr w:type="spellEnd"/>
            <w:r w:rsidRPr="00DE7490">
              <w:rPr>
                <w:rFonts w:ascii="Calibri" w:hAnsi="Calibri" w:cs="Calibri"/>
              </w:rPr>
              <w:t xml:space="preserve"> Health Ardeer (2835)</w:t>
            </w:r>
          </w:p>
        </w:tc>
        <w:tc>
          <w:tcPr>
            <w:tcW w:w="1068" w:type="dxa"/>
            <w:noWrap/>
            <w:vAlign w:val="bottom"/>
          </w:tcPr>
          <w:p w14:paraId="33A10C03" w14:textId="79F07E3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133</w:t>
            </w:r>
          </w:p>
        </w:tc>
        <w:tc>
          <w:tcPr>
            <w:tcW w:w="1170" w:type="dxa"/>
            <w:noWrap/>
            <w:vAlign w:val="bottom"/>
          </w:tcPr>
          <w:p w14:paraId="4456A7CE" w14:textId="1A27064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49</w:t>
            </w:r>
          </w:p>
        </w:tc>
        <w:tc>
          <w:tcPr>
            <w:tcW w:w="1258" w:type="dxa"/>
            <w:noWrap/>
            <w:vAlign w:val="bottom"/>
          </w:tcPr>
          <w:p w14:paraId="4B706613" w14:textId="6628CD3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32</w:t>
            </w:r>
          </w:p>
        </w:tc>
        <w:tc>
          <w:tcPr>
            <w:tcW w:w="777" w:type="dxa"/>
            <w:noWrap/>
            <w:vAlign w:val="bottom"/>
          </w:tcPr>
          <w:p w14:paraId="3208B162" w14:textId="4654FD9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84</w:t>
            </w:r>
          </w:p>
        </w:tc>
        <w:tc>
          <w:tcPr>
            <w:tcW w:w="1205" w:type="dxa"/>
            <w:noWrap/>
            <w:vAlign w:val="bottom"/>
          </w:tcPr>
          <w:p w14:paraId="1289C536" w14:textId="4591381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84</w:t>
            </w:r>
          </w:p>
        </w:tc>
        <w:tc>
          <w:tcPr>
            <w:tcW w:w="1235" w:type="dxa"/>
            <w:noWrap/>
            <w:vAlign w:val="bottom"/>
          </w:tcPr>
          <w:p w14:paraId="4A5F5C78" w14:textId="6F21809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17</w:t>
            </w:r>
          </w:p>
        </w:tc>
        <w:tc>
          <w:tcPr>
            <w:tcW w:w="1258" w:type="dxa"/>
            <w:noWrap/>
            <w:vAlign w:val="center"/>
          </w:tcPr>
          <w:p w14:paraId="476B35BE" w14:textId="5495A15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1D6920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A7B6A2" w14:textId="0A7F8428" w:rsidR="00693BBD" w:rsidRPr="00DE7490" w:rsidRDefault="00693BBD" w:rsidP="00693BBD">
            <w:pPr>
              <w:widowControl/>
              <w:jc w:val="center"/>
              <w:rPr>
                <w:rFonts w:ascii="Calibri" w:hAnsi="Calibri" w:cs="Calibri"/>
              </w:rPr>
            </w:pPr>
            <w:r w:rsidRPr="00DE7490">
              <w:rPr>
                <w:rFonts w:ascii="Calibri" w:hAnsi="Calibri" w:cs="Calibri"/>
              </w:rPr>
              <w:t>150</w:t>
            </w:r>
          </w:p>
        </w:tc>
        <w:tc>
          <w:tcPr>
            <w:tcW w:w="930" w:type="dxa"/>
            <w:noWrap/>
            <w:vAlign w:val="bottom"/>
          </w:tcPr>
          <w:p w14:paraId="5B164715" w14:textId="74986F7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0B1CF7E" w14:textId="0535606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Estia</w:t>
            </w:r>
            <w:proofErr w:type="spellEnd"/>
            <w:r w:rsidRPr="00DE7490">
              <w:rPr>
                <w:rFonts w:ascii="Calibri" w:hAnsi="Calibri" w:cs="Calibri"/>
              </w:rPr>
              <w:t xml:space="preserve"> Health Ardeer (second outbreak)</w:t>
            </w:r>
          </w:p>
        </w:tc>
        <w:tc>
          <w:tcPr>
            <w:tcW w:w="1068" w:type="dxa"/>
            <w:noWrap/>
            <w:vAlign w:val="bottom"/>
          </w:tcPr>
          <w:p w14:paraId="4071C69A" w14:textId="3F0A284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14</w:t>
            </w:r>
          </w:p>
        </w:tc>
        <w:tc>
          <w:tcPr>
            <w:tcW w:w="1170" w:type="dxa"/>
            <w:noWrap/>
            <w:vAlign w:val="bottom"/>
          </w:tcPr>
          <w:p w14:paraId="67DCD3C4" w14:textId="234D890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12</w:t>
            </w:r>
          </w:p>
        </w:tc>
        <w:tc>
          <w:tcPr>
            <w:tcW w:w="1258" w:type="dxa"/>
            <w:noWrap/>
            <w:vAlign w:val="bottom"/>
          </w:tcPr>
          <w:p w14:paraId="1DB4F8FF" w14:textId="01D6D9D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2C10C9A" w14:textId="129B692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030D521B" w14:textId="1055C47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1138756" w14:textId="4B577E9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53BCA8E" w14:textId="154F368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2F76C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17CD75C5" w:rsidR="00693BBD" w:rsidRPr="00DE7490" w:rsidRDefault="00693BBD" w:rsidP="00693BBD">
            <w:pPr>
              <w:widowControl/>
              <w:jc w:val="center"/>
              <w:rPr>
                <w:rFonts w:ascii="Calibri" w:hAnsi="Calibri" w:cs="Calibri"/>
              </w:rPr>
            </w:pPr>
            <w:r w:rsidRPr="00DE7490">
              <w:rPr>
                <w:rFonts w:ascii="Calibri" w:hAnsi="Calibri" w:cs="Calibri"/>
              </w:rPr>
              <w:t>151</w:t>
            </w:r>
          </w:p>
        </w:tc>
        <w:tc>
          <w:tcPr>
            <w:tcW w:w="930" w:type="dxa"/>
            <w:noWrap/>
            <w:vAlign w:val="bottom"/>
          </w:tcPr>
          <w:p w14:paraId="20E18CDD" w14:textId="2C642E1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7E5C884" w14:textId="58BC9035"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Estia</w:t>
            </w:r>
            <w:proofErr w:type="spellEnd"/>
            <w:r w:rsidRPr="00DE7490">
              <w:rPr>
                <w:rFonts w:ascii="Calibri" w:hAnsi="Calibri" w:cs="Calibri"/>
              </w:rPr>
              <w:t xml:space="preserve"> Health Glen Waverley (8076)</w:t>
            </w:r>
          </w:p>
        </w:tc>
        <w:tc>
          <w:tcPr>
            <w:tcW w:w="1068" w:type="dxa"/>
            <w:noWrap/>
            <w:vAlign w:val="bottom"/>
          </w:tcPr>
          <w:p w14:paraId="154A1558" w14:textId="54F5270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w:t>
            </w:r>
          </w:p>
        </w:tc>
        <w:tc>
          <w:tcPr>
            <w:tcW w:w="1170" w:type="dxa"/>
            <w:noWrap/>
            <w:vAlign w:val="bottom"/>
          </w:tcPr>
          <w:p w14:paraId="56219CF2" w14:textId="5BE644D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628ED0CB" w14:textId="2BEB4F5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777" w:type="dxa"/>
            <w:noWrap/>
            <w:vAlign w:val="bottom"/>
          </w:tcPr>
          <w:p w14:paraId="1BECF6A2" w14:textId="7D4F534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205" w:type="dxa"/>
            <w:noWrap/>
            <w:vAlign w:val="bottom"/>
          </w:tcPr>
          <w:p w14:paraId="6CBE5421" w14:textId="673BD8F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235" w:type="dxa"/>
            <w:noWrap/>
            <w:vAlign w:val="bottom"/>
          </w:tcPr>
          <w:p w14:paraId="5CAE676E" w14:textId="7DFF387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29C2C11A" w14:textId="7FF4D49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75A61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69A3DD1F" w:rsidR="00693BBD" w:rsidRPr="00DE7490" w:rsidRDefault="00693BBD" w:rsidP="00693BBD">
            <w:pPr>
              <w:widowControl/>
              <w:jc w:val="center"/>
              <w:rPr>
                <w:rFonts w:ascii="Calibri" w:hAnsi="Calibri" w:cs="Calibri"/>
              </w:rPr>
            </w:pPr>
            <w:r w:rsidRPr="00DE7490">
              <w:rPr>
                <w:rFonts w:ascii="Calibri" w:hAnsi="Calibri" w:cs="Calibri"/>
              </w:rPr>
              <w:t>152</w:t>
            </w:r>
          </w:p>
        </w:tc>
        <w:tc>
          <w:tcPr>
            <w:tcW w:w="930" w:type="dxa"/>
            <w:noWrap/>
            <w:vAlign w:val="bottom"/>
          </w:tcPr>
          <w:p w14:paraId="35D63317" w14:textId="2E75512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572BBF7" w14:textId="26B6288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Estia</w:t>
            </w:r>
            <w:proofErr w:type="spellEnd"/>
            <w:r w:rsidRPr="00DE7490">
              <w:rPr>
                <w:rFonts w:ascii="Calibri" w:hAnsi="Calibri" w:cs="Calibri"/>
              </w:rPr>
              <w:t xml:space="preserve"> Health Heidelberg West (2314)</w:t>
            </w:r>
          </w:p>
        </w:tc>
        <w:tc>
          <w:tcPr>
            <w:tcW w:w="1068" w:type="dxa"/>
            <w:noWrap/>
            <w:vAlign w:val="bottom"/>
          </w:tcPr>
          <w:p w14:paraId="4DA1DEED" w14:textId="353D518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97</w:t>
            </w:r>
          </w:p>
        </w:tc>
        <w:tc>
          <w:tcPr>
            <w:tcW w:w="1170" w:type="dxa"/>
            <w:noWrap/>
            <w:vAlign w:val="bottom"/>
          </w:tcPr>
          <w:p w14:paraId="55F20F06" w14:textId="0C6C9DE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29</w:t>
            </w:r>
          </w:p>
        </w:tc>
        <w:tc>
          <w:tcPr>
            <w:tcW w:w="1258" w:type="dxa"/>
            <w:noWrap/>
            <w:vAlign w:val="bottom"/>
          </w:tcPr>
          <w:p w14:paraId="42374CB8" w14:textId="3DF1765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19</w:t>
            </w:r>
          </w:p>
        </w:tc>
        <w:tc>
          <w:tcPr>
            <w:tcW w:w="777" w:type="dxa"/>
            <w:noWrap/>
            <w:vAlign w:val="bottom"/>
          </w:tcPr>
          <w:p w14:paraId="5E870C21" w14:textId="7354B00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68</w:t>
            </w:r>
          </w:p>
        </w:tc>
        <w:tc>
          <w:tcPr>
            <w:tcW w:w="1205" w:type="dxa"/>
            <w:noWrap/>
            <w:vAlign w:val="bottom"/>
          </w:tcPr>
          <w:p w14:paraId="7DE92D4B" w14:textId="12F1FC0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67</w:t>
            </w:r>
          </w:p>
        </w:tc>
        <w:tc>
          <w:tcPr>
            <w:tcW w:w="1235" w:type="dxa"/>
            <w:noWrap/>
            <w:vAlign w:val="bottom"/>
          </w:tcPr>
          <w:p w14:paraId="757B983E" w14:textId="685D3E6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10</w:t>
            </w:r>
          </w:p>
        </w:tc>
        <w:tc>
          <w:tcPr>
            <w:tcW w:w="1258" w:type="dxa"/>
            <w:noWrap/>
            <w:vAlign w:val="center"/>
          </w:tcPr>
          <w:p w14:paraId="218C886C" w14:textId="34857F3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569756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5B5BD97B" w:rsidR="00693BBD" w:rsidRPr="00DE7490" w:rsidRDefault="00693BBD" w:rsidP="00693BBD">
            <w:pPr>
              <w:widowControl/>
              <w:jc w:val="center"/>
              <w:rPr>
                <w:rFonts w:ascii="Calibri" w:hAnsi="Calibri"/>
              </w:rPr>
            </w:pPr>
            <w:r w:rsidRPr="00DE7490">
              <w:rPr>
                <w:rFonts w:ascii="Calibri" w:hAnsi="Calibri" w:cs="Calibri"/>
              </w:rPr>
              <w:t>153</w:t>
            </w:r>
          </w:p>
        </w:tc>
        <w:tc>
          <w:tcPr>
            <w:tcW w:w="930" w:type="dxa"/>
            <w:noWrap/>
            <w:vAlign w:val="bottom"/>
          </w:tcPr>
          <w:p w14:paraId="6E9C0F11" w14:textId="35AD204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3FAFA94" w14:textId="14F86626"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Estia</w:t>
            </w:r>
            <w:proofErr w:type="spellEnd"/>
            <w:r w:rsidRPr="00DE7490">
              <w:rPr>
                <w:rFonts w:ascii="Calibri" w:hAnsi="Calibri" w:cs="Calibri"/>
              </w:rPr>
              <w:t xml:space="preserve"> Health Keilor (2844)</w:t>
            </w:r>
          </w:p>
        </w:tc>
        <w:tc>
          <w:tcPr>
            <w:tcW w:w="1068" w:type="dxa"/>
            <w:noWrap/>
            <w:vAlign w:val="bottom"/>
          </w:tcPr>
          <w:p w14:paraId="7E6C0642" w14:textId="1873702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170" w:type="dxa"/>
            <w:noWrap/>
            <w:vAlign w:val="bottom"/>
          </w:tcPr>
          <w:p w14:paraId="113913FB" w14:textId="1FA1A84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bottom"/>
          </w:tcPr>
          <w:p w14:paraId="55C03D5A" w14:textId="17C0D90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777" w:type="dxa"/>
            <w:noWrap/>
            <w:vAlign w:val="bottom"/>
          </w:tcPr>
          <w:p w14:paraId="4AFE963D" w14:textId="5C51937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23D67542" w14:textId="40940EF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755D294F" w14:textId="0B0F949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1206AEB8" w14:textId="619AEA2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D12459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0FB09F1E" w:rsidR="00693BBD" w:rsidRPr="00DE7490" w:rsidRDefault="00693BBD" w:rsidP="00693BBD">
            <w:pPr>
              <w:widowControl/>
              <w:jc w:val="center"/>
              <w:rPr>
                <w:rFonts w:ascii="Calibri" w:hAnsi="Calibri" w:cs="Calibri"/>
              </w:rPr>
            </w:pPr>
            <w:r w:rsidRPr="00DE7490">
              <w:rPr>
                <w:rFonts w:ascii="Calibri" w:hAnsi="Calibri" w:cs="Calibri"/>
              </w:rPr>
              <w:t>154</w:t>
            </w:r>
          </w:p>
        </w:tc>
        <w:tc>
          <w:tcPr>
            <w:tcW w:w="930" w:type="dxa"/>
            <w:noWrap/>
            <w:vAlign w:val="bottom"/>
          </w:tcPr>
          <w:p w14:paraId="459EBDAB" w14:textId="447297F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5DF29A0" w14:textId="04B5515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Estia</w:t>
            </w:r>
            <w:proofErr w:type="spellEnd"/>
            <w:r w:rsidRPr="00DE7490">
              <w:rPr>
                <w:rFonts w:ascii="Calibri" w:hAnsi="Calibri" w:cs="Calibri"/>
              </w:rPr>
              <w:t xml:space="preserve"> Health Keilor 2. (2844)</w:t>
            </w:r>
          </w:p>
        </w:tc>
        <w:tc>
          <w:tcPr>
            <w:tcW w:w="1068" w:type="dxa"/>
            <w:noWrap/>
            <w:vAlign w:val="bottom"/>
          </w:tcPr>
          <w:p w14:paraId="0D4CDD88" w14:textId="3AFE929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42</w:t>
            </w:r>
          </w:p>
        </w:tc>
        <w:tc>
          <w:tcPr>
            <w:tcW w:w="1170" w:type="dxa"/>
            <w:noWrap/>
            <w:vAlign w:val="bottom"/>
          </w:tcPr>
          <w:p w14:paraId="58DB6E5D" w14:textId="534B24E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24</w:t>
            </w:r>
          </w:p>
        </w:tc>
        <w:tc>
          <w:tcPr>
            <w:tcW w:w="1258" w:type="dxa"/>
            <w:noWrap/>
            <w:vAlign w:val="bottom"/>
          </w:tcPr>
          <w:p w14:paraId="7525DC52" w14:textId="04D31DD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18</w:t>
            </w:r>
          </w:p>
        </w:tc>
        <w:tc>
          <w:tcPr>
            <w:tcW w:w="777" w:type="dxa"/>
            <w:noWrap/>
            <w:vAlign w:val="bottom"/>
          </w:tcPr>
          <w:p w14:paraId="48821D44" w14:textId="322C80D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18</w:t>
            </w:r>
          </w:p>
        </w:tc>
        <w:tc>
          <w:tcPr>
            <w:tcW w:w="1205" w:type="dxa"/>
            <w:noWrap/>
            <w:vAlign w:val="bottom"/>
          </w:tcPr>
          <w:p w14:paraId="42A98DB3" w14:textId="7058B49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18</w:t>
            </w:r>
          </w:p>
        </w:tc>
        <w:tc>
          <w:tcPr>
            <w:tcW w:w="1235" w:type="dxa"/>
            <w:noWrap/>
            <w:vAlign w:val="bottom"/>
          </w:tcPr>
          <w:p w14:paraId="7DADD740" w14:textId="1614ECE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6</w:t>
            </w:r>
          </w:p>
        </w:tc>
        <w:tc>
          <w:tcPr>
            <w:tcW w:w="1258" w:type="dxa"/>
            <w:noWrap/>
            <w:vAlign w:val="center"/>
          </w:tcPr>
          <w:p w14:paraId="1127C08B" w14:textId="131FA06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19288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55633AB8" w:rsidR="00693BBD" w:rsidRPr="00DE7490" w:rsidRDefault="00693BBD" w:rsidP="00693BBD">
            <w:pPr>
              <w:widowControl/>
              <w:jc w:val="center"/>
              <w:rPr>
                <w:rFonts w:ascii="Calibri" w:hAnsi="Calibri"/>
              </w:rPr>
            </w:pPr>
            <w:r w:rsidRPr="00DE7490">
              <w:rPr>
                <w:rFonts w:ascii="Calibri" w:hAnsi="Calibri" w:cs="Calibri"/>
              </w:rPr>
              <w:lastRenderedPageBreak/>
              <w:t>155</w:t>
            </w:r>
          </w:p>
        </w:tc>
        <w:tc>
          <w:tcPr>
            <w:tcW w:w="930" w:type="dxa"/>
            <w:noWrap/>
            <w:vAlign w:val="bottom"/>
          </w:tcPr>
          <w:p w14:paraId="504FA551" w14:textId="70708D2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1A85E68D" w14:textId="5830957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Estia</w:t>
            </w:r>
            <w:proofErr w:type="spellEnd"/>
            <w:r w:rsidRPr="00DE7490">
              <w:rPr>
                <w:rFonts w:ascii="Calibri" w:hAnsi="Calibri" w:cs="Calibri"/>
              </w:rPr>
              <w:t xml:space="preserve"> Health Keysborough (2328)</w:t>
            </w:r>
          </w:p>
        </w:tc>
        <w:tc>
          <w:tcPr>
            <w:tcW w:w="1068" w:type="dxa"/>
            <w:noWrap/>
            <w:vAlign w:val="bottom"/>
          </w:tcPr>
          <w:p w14:paraId="1DEA65B3" w14:textId="5AE3E45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21</w:t>
            </w:r>
          </w:p>
        </w:tc>
        <w:tc>
          <w:tcPr>
            <w:tcW w:w="1170" w:type="dxa"/>
            <w:noWrap/>
            <w:vAlign w:val="bottom"/>
          </w:tcPr>
          <w:p w14:paraId="444C3987" w14:textId="73BB576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258" w:type="dxa"/>
            <w:noWrap/>
            <w:vAlign w:val="bottom"/>
          </w:tcPr>
          <w:p w14:paraId="3B47BE0B" w14:textId="751447E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777" w:type="dxa"/>
            <w:noWrap/>
            <w:vAlign w:val="bottom"/>
          </w:tcPr>
          <w:p w14:paraId="4A528935" w14:textId="2616778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13</w:t>
            </w:r>
          </w:p>
        </w:tc>
        <w:tc>
          <w:tcPr>
            <w:tcW w:w="1205" w:type="dxa"/>
            <w:noWrap/>
            <w:vAlign w:val="bottom"/>
          </w:tcPr>
          <w:p w14:paraId="5B668E98" w14:textId="46F53CF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13</w:t>
            </w:r>
          </w:p>
        </w:tc>
        <w:tc>
          <w:tcPr>
            <w:tcW w:w="1235" w:type="dxa"/>
            <w:noWrap/>
            <w:vAlign w:val="bottom"/>
          </w:tcPr>
          <w:p w14:paraId="08793CFB" w14:textId="4930499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58" w:type="dxa"/>
            <w:noWrap/>
            <w:vAlign w:val="center"/>
          </w:tcPr>
          <w:p w14:paraId="2E2521E8" w14:textId="14FC7A2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66C5FD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651617" w14:textId="0D3C7E5E" w:rsidR="00693BBD" w:rsidRPr="00DE7490" w:rsidRDefault="00693BBD" w:rsidP="00693BBD">
            <w:pPr>
              <w:widowControl/>
              <w:jc w:val="center"/>
              <w:rPr>
                <w:rFonts w:ascii="Calibri" w:hAnsi="Calibri" w:cs="Calibri"/>
              </w:rPr>
            </w:pPr>
            <w:r w:rsidRPr="00DE7490">
              <w:rPr>
                <w:rFonts w:ascii="Calibri" w:hAnsi="Calibri" w:cs="Calibri"/>
              </w:rPr>
              <w:t>156</w:t>
            </w:r>
          </w:p>
        </w:tc>
        <w:tc>
          <w:tcPr>
            <w:tcW w:w="930" w:type="dxa"/>
            <w:noWrap/>
            <w:vAlign w:val="bottom"/>
          </w:tcPr>
          <w:p w14:paraId="300D35D1" w14:textId="1779BED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5D65504" w14:textId="507B624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Estia</w:t>
            </w:r>
            <w:proofErr w:type="spellEnd"/>
            <w:r w:rsidRPr="00DE7490">
              <w:rPr>
                <w:rFonts w:ascii="Calibri" w:hAnsi="Calibri" w:cs="Calibri"/>
              </w:rPr>
              <w:t xml:space="preserve"> Health Plenty Valley</w:t>
            </w:r>
          </w:p>
        </w:tc>
        <w:tc>
          <w:tcPr>
            <w:tcW w:w="1068" w:type="dxa"/>
            <w:noWrap/>
            <w:vAlign w:val="bottom"/>
          </w:tcPr>
          <w:p w14:paraId="0A8835E0" w14:textId="3AF6240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2687876D" w14:textId="3D8745F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38632B27" w14:textId="6E27581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F7B46BE" w14:textId="4817771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4755BD1E" w14:textId="44B9E35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F44F66C" w14:textId="16378E8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3AE74DC" w14:textId="633AE31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44C7D8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7EFB2A9E" w:rsidR="00693BBD" w:rsidRPr="00DE7490" w:rsidRDefault="00693BBD" w:rsidP="00693BBD">
            <w:pPr>
              <w:widowControl/>
              <w:jc w:val="center"/>
              <w:rPr>
                <w:rFonts w:ascii="Calibri" w:hAnsi="Calibri"/>
              </w:rPr>
            </w:pPr>
            <w:r w:rsidRPr="00DE7490">
              <w:rPr>
                <w:rFonts w:ascii="Calibri" w:hAnsi="Calibri" w:cs="Calibri"/>
              </w:rPr>
              <w:t>157</w:t>
            </w:r>
          </w:p>
        </w:tc>
        <w:tc>
          <w:tcPr>
            <w:tcW w:w="930" w:type="dxa"/>
            <w:noWrap/>
            <w:vAlign w:val="bottom"/>
          </w:tcPr>
          <w:p w14:paraId="2D73C119" w14:textId="22BEB6C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4CC39780" w14:textId="631347B5"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Estia</w:t>
            </w:r>
            <w:proofErr w:type="spellEnd"/>
            <w:r w:rsidRPr="00DE7490">
              <w:rPr>
                <w:rFonts w:ascii="Calibri" w:hAnsi="Calibri" w:cs="Calibri"/>
              </w:rPr>
              <w:t xml:space="preserve"> Health South Morang</w:t>
            </w:r>
          </w:p>
        </w:tc>
        <w:tc>
          <w:tcPr>
            <w:tcW w:w="1068" w:type="dxa"/>
            <w:noWrap/>
            <w:vAlign w:val="bottom"/>
          </w:tcPr>
          <w:p w14:paraId="0697E4EB" w14:textId="5F742A3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79</w:t>
            </w:r>
          </w:p>
        </w:tc>
        <w:tc>
          <w:tcPr>
            <w:tcW w:w="1170" w:type="dxa"/>
            <w:noWrap/>
            <w:vAlign w:val="bottom"/>
          </w:tcPr>
          <w:p w14:paraId="0C35AF91" w14:textId="17B9876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56</w:t>
            </w:r>
          </w:p>
        </w:tc>
        <w:tc>
          <w:tcPr>
            <w:tcW w:w="1258" w:type="dxa"/>
            <w:noWrap/>
            <w:vAlign w:val="bottom"/>
          </w:tcPr>
          <w:p w14:paraId="029CF6E4" w14:textId="7828A21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49</w:t>
            </w:r>
          </w:p>
        </w:tc>
        <w:tc>
          <w:tcPr>
            <w:tcW w:w="777" w:type="dxa"/>
            <w:noWrap/>
            <w:vAlign w:val="bottom"/>
          </w:tcPr>
          <w:p w14:paraId="5AB8388E" w14:textId="0984F53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23</w:t>
            </w:r>
          </w:p>
        </w:tc>
        <w:tc>
          <w:tcPr>
            <w:tcW w:w="1205" w:type="dxa"/>
            <w:noWrap/>
            <w:vAlign w:val="bottom"/>
          </w:tcPr>
          <w:p w14:paraId="685E9479" w14:textId="0664F86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15</w:t>
            </w:r>
          </w:p>
        </w:tc>
        <w:tc>
          <w:tcPr>
            <w:tcW w:w="1235" w:type="dxa"/>
            <w:noWrap/>
            <w:vAlign w:val="bottom"/>
          </w:tcPr>
          <w:p w14:paraId="0F72E497" w14:textId="1FCB9C6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258" w:type="dxa"/>
            <w:noWrap/>
            <w:vAlign w:val="center"/>
          </w:tcPr>
          <w:p w14:paraId="45B82748" w14:textId="2CC329A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AF4BB5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61ADE96E" w:rsidR="00693BBD" w:rsidRPr="00DE7490" w:rsidRDefault="00693BBD" w:rsidP="00693BBD">
            <w:pPr>
              <w:widowControl/>
              <w:jc w:val="center"/>
              <w:rPr>
                <w:rFonts w:ascii="Calibri" w:hAnsi="Calibri" w:cs="Calibri"/>
              </w:rPr>
            </w:pPr>
            <w:r w:rsidRPr="00DE7490">
              <w:rPr>
                <w:rFonts w:ascii="Calibri" w:hAnsi="Calibri" w:cs="Calibri"/>
              </w:rPr>
              <w:t>158</w:t>
            </w:r>
          </w:p>
        </w:tc>
        <w:tc>
          <w:tcPr>
            <w:tcW w:w="930" w:type="dxa"/>
            <w:noWrap/>
            <w:vAlign w:val="bottom"/>
          </w:tcPr>
          <w:p w14:paraId="6129DB8B" w14:textId="2A4D1CE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1DD83ED6" w14:textId="7A4CF33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Eva Tilley Memorial Hostel</w:t>
            </w:r>
          </w:p>
        </w:tc>
        <w:tc>
          <w:tcPr>
            <w:tcW w:w="1068" w:type="dxa"/>
            <w:noWrap/>
            <w:vAlign w:val="bottom"/>
          </w:tcPr>
          <w:p w14:paraId="0BEF5B55" w14:textId="751AD1B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8</w:t>
            </w:r>
          </w:p>
        </w:tc>
        <w:tc>
          <w:tcPr>
            <w:tcW w:w="1170" w:type="dxa"/>
            <w:noWrap/>
            <w:vAlign w:val="bottom"/>
          </w:tcPr>
          <w:p w14:paraId="788F7935" w14:textId="20ECC37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w:t>
            </w:r>
          </w:p>
        </w:tc>
        <w:tc>
          <w:tcPr>
            <w:tcW w:w="1258" w:type="dxa"/>
            <w:noWrap/>
            <w:vAlign w:val="bottom"/>
          </w:tcPr>
          <w:p w14:paraId="3329E256" w14:textId="361429B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8DCCF49" w14:textId="3E9117C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w:t>
            </w:r>
          </w:p>
        </w:tc>
        <w:tc>
          <w:tcPr>
            <w:tcW w:w="1205" w:type="dxa"/>
            <w:noWrap/>
            <w:vAlign w:val="bottom"/>
          </w:tcPr>
          <w:p w14:paraId="7A091FBF" w14:textId="5F497C3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4B13E8BC" w14:textId="212F24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5D441FF" w14:textId="28A35F4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746AF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3FD99B6D" w:rsidR="00693BBD" w:rsidRPr="00DE7490" w:rsidRDefault="00693BBD" w:rsidP="00693BBD">
            <w:pPr>
              <w:widowControl/>
              <w:jc w:val="center"/>
              <w:rPr>
                <w:rFonts w:ascii="Calibri" w:hAnsi="Calibri"/>
              </w:rPr>
            </w:pPr>
            <w:r w:rsidRPr="00DE7490">
              <w:rPr>
                <w:rFonts w:ascii="Calibri" w:hAnsi="Calibri" w:cs="Calibri"/>
              </w:rPr>
              <w:t>159</w:t>
            </w:r>
          </w:p>
        </w:tc>
        <w:tc>
          <w:tcPr>
            <w:tcW w:w="930" w:type="dxa"/>
            <w:noWrap/>
            <w:vAlign w:val="bottom"/>
          </w:tcPr>
          <w:p w14:paraId="1E2B0A6D" w14:textId="296EDDF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43BA7EC" w14:textId="590B1156"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Ferndale Gardens Aged Care Services</w:t>
            </w:r>
          </w:p>
        </w:tc>
        <w:tc>
          <w:tcPr>
            <w:tcW w:w="1068" w:type="dxa"/>
            <w:noWrap/>
            <w:vAlign w:val="bottom"/>
          </w:tcPr>
          <w:p w14:paraId="2FA60F02" w14:textId="18A4FAF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35</w:t>
            </w:r>
          </w:p>
        </w:tc>
        <w:tc>
          <w:tcPr>
            <w:tcW w:w="1170" w:type="dxa"/>
            <w:noWrap/>
            <w:vAlign w:val="bottom"/>
          </w:tcPr>
          <w:p w14:paraId="109A8663" w14:textId="0C3BBC3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19</w:t>
            </w:r>
          </w:p>
        </w:tc>
        <w:tc>
          <w:tcPr>
            <w:tcW w:w="1258" w:type="dxa"/>
            <w:noWrap/>
            <w:vAlign w:val="bottom"/>
          </w:tcPr>
          <w:p w14:paraId="13224275" w14:textId="52084FF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245C48B7" w14:textId="79A7B3A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16</w:t>
            </w:r>
          </w:p>
        </w:tc>
        <w:tc>
          <w:tcPr>
            <w:tcW w:w="1205" w:type="dxa"/>
            <w:noWrap/>
            <w:vAlign w:val="bottom"/>
          </w:tcPr>
          <w:p w14:paraId="035E4F87" w14:textId="6C9CC4C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541DA69D" w14:textId="5B16E46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center"/>
          </w:tcPr>
          <w:p w14:paraId="108DB433" w14:textId="3622A62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B640D2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36E48CE8" w:rsidR="00693BBD" w:rsidRPr="00DE7490" w:rsidRDefault="00693BBD" w:rsidP="00693BBD">
            <w:pPr>
              <w:widowControl/>
              <w:jc w:val="center"/>
              <w:rPr>
                <w:rFonts w:ascii="Calibri" w:hAnsi="Calibri"/>
              </w:rPr>
            </w:pPr>
            <w:r w:rsidRPr="00DE7490">
              <w:rPr>
                <w:rFonts w:ascii="Calibri" w:hAnsi="Calibri" w:cs="Calibri"/>
              </w:rPr>
              <w:t>160</w:t>
            </w:r>
          </w:p>
        </w:tc>
        <w:tc>
          <w:tcPr>
            <w:tcW w:w="930" w:type="dxa"/>
            <w:noWrap/>
            <w:vAlign w:val="bottom"/>
          </w:tcPr>
          <w:p w14:paraId="665AE45F" w14:textId="4EC2F4B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47F7EEC5" w14:textId="6936AC2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Florence Aged Care (6839)</w:t>
            </w:r>
          </w:p>
        </w:tc>
        <w:tc>
          <w:tcPr>
            <w:tcW w:w="1068" w:type="dxa"/>
            <w:noWrap/>
            <w:vAlign w:val="bottom"/>
          </w:tcPr>
          <w:p w14:paraId="0D8FE8BE" w14:textId="7176CFE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46</w:t>
            </w:r>
          </w:p>
        </w:tc>
        <w:tc>
          <w:tcPr>
            <w:tcW w:w="1170" w:type="dxa"/>
            <w:noWrap/>
            <w:vAlign w:val="bottom"/>
          </w:tcPr>
          <w:p w14:paraId="64E06716" w14:textId="761276D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28</w:t>
            </w:r>
          </w:p>
        </w:tc>
        <w:tc>
          <w:tcPr>
            <w:tcW w:w="1258" w:type="dxa"/>
            <w:noWrap/>
            <w:vAlign w:val="bottom"/>
          </w:tcPr>
          <w:p w14:paraId="0FDF9B53" w14:textId="3D659FE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20</w:t>
            </w:r>
          </w:p>
        </w:tc>
        <w:tc>
          <w:tcPr>
            <w:tcW w:w="777" w:type="dxa"/>
            <w:noWrap/>
            <w:vAlign w:val="bottom"/>
          </w:tcPr>
          <w:p w14:paraId="10567AF3" w14:textId="7EB4F2C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18</w:t>
            </w:r>
          </w:p>
        </w:tc>
        <w:tc>
          <w:tcPr>
            <w:tcW w:w="1205" w:type="dxa"/>
            <w:noWrap/>
            <w:vAlign w:val="bottom"/>
          </w:tcPr>
          <w:p w14:paraId="60B76DCE" w14:textId="7ED2B88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18</w:t>
            </w:r>
          </w:p>
        </w:tc>
        <w:tc>
          <w:tcPr>
            <w:tcW w:w="1235" w:type="dxa"/>
            <w:noWrap/>
            <w:vAlign w:val="bottom"/>
          </w:tcPr>
          <w:p w14:paraId="77FC5425" w14:textId="74FDCCC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8</w:t>
            </w:r>
          </w:p>
        </w:tc>
        <w:tc>
          <w:tcPr>
            <w:tcW w:w="1258" w:type="dxa"/>
            <w:noWrap/>
            <w:vAlign w:val="center"/>
          </w:tcPr>
          <w:p w14:paraId="26350741" w14:textId="78DA3C2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BEED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DA5BAD2" w14:textId="5238D01E" w:rsidR="00693BBD" w:rsidRPr="00DE7490" w:rsidRDefault="00693BBD" w:rsidP="00693BBD">
            <w:pPr>
              <w:widowControl/>
              <w:jc w:val="center"/>
              <w:rPr>
                <w:rFonts w:ascii="Calibri" w:hAnsi="Calibri" w:cs="Calibri"/>
              </w:rPr>
            </w:pPr>
            <w:r w:rsidRPr="00DE7490">
              <w:rPr>
                <w:rFonts w:ascii="Calibri" w:hAnsi="Calibri" w:cs="Calibri"/>
              </w:rPr>
              <w:t>161</w:t>
            </w:r>
          </w:p>
        </w:tc>
        <w:tc>
          <w:tcPr>
            <w:tcW w:w="930" w:type="dxa"/>
            <w:noWrap/>
            <w:vAlign w:val="bottom"/>
          </w:tcPr>
          <w:p w14:paraId="09FD02C7" w14:textId="72A1334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A6042C4" w14:textId="22188446"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 xml:space="preserve">Forest Lodge Residential Aged Care </w:t>
            </w:r>
          </w:p>
        </w:tc>
        <w:tc>
          <w:tcPr>
            <w:tcW w:w="1068" w:type="dxa"/>
            <w:noWrap/>
            <w:vAlign w:val="bottom"/>
          </w:tcPr>
          <w:p w14:paraId="69EE3510" w14:textId="27A9E79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16</w:t>
            </w:r>
          </w:p>
        </w:tc>
        <w:tc>
          <w:tcPr>
            <w:tcW w:w="1170" w:type="dxa"/>
            <w:noWrap/>
            <w:vAlign w:val="bottom"/>
          </w:tcPr>
          <w:p w14:paraId="72769B2C" w14:textId="42C5718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14</w:t>
            </w:r>
          </w:p>
        </w:tc>
        <w:tc>
          <w:tcPr>
            <w:tcW w:w="1258" w:type="dxa"/>
            <w:noWrap/>
            <w:vAlign w:val="bottom"/>
          </w:tcPr>
          <w:p w14:paraId="4B2BEA8F" w14:textId="5FB7342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ED2484A" w14:textId="6C22200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142C1EA5" w14:textId="621BBD7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7BA058CF" w14:textId="3B9C026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17BF83B" w14:textId="6E87C27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8CD5B3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D85CDE8" w14:textId="6894FD6A" w:rsidR="00693BBD" w:rsidRPr="00DE7490" w:rsidRDefault="00693BBD" w:rsidP="00693BBD">
            <w:pPr>
              <w:widowControl/>
              <w:jc w:val="center"/>
              <w:rPr>
                <w:rFonts w:ascii="Calibri" w:hAnsi="Calibri" w:cs="Calibri"/>
              </w:rPr>
            </w:pPr>
            <w:r w:rsidRPr="00DE7490">
              <w:rPr>
                <w:rFonts w:ascii="Calibri" w:hAnsi="Calibri" w:cs="Calibri"/>
              </w:rPr>
              <w:t>162</w:t>
            </w:r>
          </w:p>
        </w:tc>
        <w:tc>
          <w:tcPr>
            <w:tcW w:w="930" w:type="dxa"/>
            <w:noWrap/>
            <w:vAlign w:val="bottom"/>
          </w:tcPr>
          <w:p w14:paraId="6138FD0B" w14:textId="173744E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2507EF0" w14:textId="69CCCB19"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Frankston Nursing Home (second outbreak)</w:t>
            </w:r>
          </w:p>
        </w:tc>
        <w:tc>
          <w:tcPr>
            <w:tcW w:w="1068" w:type="dxa"/>
            <w:noWrap/>
            <w:vAlign w:val="bottom"/>
          </w:tcPr>
          <w:p w14:paraId="4522A543" w14:textId="3F747C2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5D2AE0A4" w14:textId="2AB7177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50F8E398" w14:textId="1CE9DBD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7402D42" w14:textId="1CBEB0C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05" w:type="dxa"/>
            <w:noWrap/>
            <w:vAlign w:val="bottom"/>
          </w:tcPr>
          <w:p w14:paraId="74154485" w14:textId="1F9605C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6EF292C8" w14:textId="7DBFF1E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6AF5F538" w14:textId="41163D9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7D06FB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3EF474" w14:textId="1C7FFC18" w:rsidR="00693BBD" w:rsidRPr="00DE7490" w:rsidRDefault="00693BBD" w:rsidP="00693BBD">
            <w:pPr>
              <w:widowControl/>
              <w:jc w:val="center"/>
              <w:rPr>
                <w:rFonts w:ascii="Calibri" w:hAnsi="Calibri" w:cs="Calibri"/>
              </w:rPr>
            </w:pPr>
            <w:r w:rsidRPr="00DE7490">
              <w:rPr>
                <w:rFonts w:ascii="Calibri" w:hAnsi="Calibri" w:cs="Calibri"/>
              </w:rPr>
              <w:t>163</w:t>
            </w:r>
          </w:p>
        </w:tc>
        <w:tc>
          <w:tcPr>
            <w:tcW w:w="930" w:type="dxa"/>
            <w:noWrap/>
            <w:vAlign w:val="bottom"/>
          </w:tcPr>
          <w:p w14:paraId="1234BF3D" w14:textId="5BFFBF7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C994A60" w14:textId="412C9EF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Fronditha Clayton Aged Care Facility</w:t>
            </w:r>
          </w:p>
        </w:tc>
        <w:tc>
          <w:tcPr>
            <w:tcW w:w="1068" w:type="dxa"/>
            <w:noWrap/>
            <w:vAlign w:val="bottom"/>
          </w:tcPr>
          <w:p w14:paraId="6FC6F5BA" w14:textId="67DC498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3ECDCAE5" w14:textId="08FD459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77ED8370" w14:textId="7763764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DD84E21" w14:textId="3DBCE25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1E3A3E4D" w14:textId="124358E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B74E29F" w14:textId="3CB66C1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0E26AEA7" w14:textId="337E108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835F40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3F128DD7" w:rsidR="00693BBD" w:rsidRPr="00DE7490" w:rsidRDefault="00693BBD" w:rsidP="00693BBD">
            <w:pPr>
              <w:widowControl/>
              <w:jc w:val="center"/>
              <w:rPr>
                <w:rFonts w:ascii="Calibri" w:hAnsi="Calibri"/>
              </w:rPr>
            </w:pPr>
            <w:r w:rsidRPr="00DE7490">
              <w:rPr>
                <w:rFonts w:ascii="Calibri" w:hAnsi="Calibri" w:cs="Calibri"/>
              </w:rPr>
              <w:t>164</w:t>
            </w:r>
          </w:p>
        </w:tc>
        <w:tc>
          <w:tcPr>
            <w:tcW w:w="930" w:type="dxa"/>
            <w:noWrap/>
            <w:vAlign w:val="bottom"/>
          </w:tcPr>
          <w:p w14:paraId="2751C501" w14:textId="2652B7C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6FF8E49" w14:textId="2057A075"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 xml:space="preserve">Fronditha </w:t>
            </w:r>
            <w:proofErr w:type="spellStart"/>
            <w:r w:rsidRPr="00DE7490">
              <w:rPr>
                <w:rFonts w:ascii="Calibri" w:hAnsi="Calibri" w:cs="Calibri"/>
              </w:rPr>
              <w:t>Thalpori</w:t>
            </w:r>
            <w:proofErr w:type="spellEnd"/>
            <w:r w:rsidRPr="00DE7490">
              <w:rPr>
                <w:rFonts w:ascii="Calibri" w:hAnsi="Calibri" w:cs="Calibri"/>
              </w:rPr>
              <w:t xml:space="preserve"> Aged Care Services - St Albans (5474)</w:t>
            </w:r>
          </w:p>
        </w:tc>
        <w:tc>
          <w:tcPr>
            <w:tcW w:w="1068" w:type="dxa"/>
            <w:noWrap/>
            <w:vAlign w:val="bottom"/>
          </w:tcPr>
          <w:p w14:paraId="15022E9C" w14:textId="0B8B978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44</w:t>
            </w:r>
          </w:p>
        </w:tc>
        <w:tc>
          <w:tcPr>
            <w:tcW w:w="1170" w:type="dxa"/>
            <w:noWrap/>
            <w:vAlign w:val="bottom"/>
          </w:tcPr>
          <w:p w14:paraId="0FC2D0F8" w14:textId="62D08B9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26</w:t>
            </w:r>
          </w:p>
        </w:tc>
        <w:tc>
          <w:tcPr>
            <w:tcW w:w="1258" w:type="dxa"/>
            <w:noWrap/>
            <w:vAlign w:val="bottom"/>
          </w:tcPr>
          <w:p w14:paraId="3FD779B5" w14:textId="2099FBD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4864F6C3" w14:textId="3761865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18</w:t>
            </w:r>
          </w:p>
        </w:tc>
        <w:tc>
          <w:tcPr>
            <w:tcW w:w="1205" w:type="dxa"/>
            <w:noWrap/>
            <w:vAlign w:val="bottom"/>
          </w:tcPr>
          <w:p w14:paraId="645B60CB" w14:textId="39BCC16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209D304D" w14:textId="5C14634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eastAsia="Times New Roman" w:cs="Arial"/>
                <w:lang w:eastAsia="en-AU"/>
              </w:rPr>
              <w:t>3</w:t>
            </w:r>
          </w:p>
        </w:tc>
        <w:tc>
          <w:tcPr>
            <w:tcW w:w="1258" w:type="dxa"/>
            <w:noWrap/>
            <w:vAlign w:val="center"/>
          </w:tcPr>
          <w:p w14:paraId="4952CAAC" w14:textId="3F5D053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2D9EBB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3CE1E3" w14:textId="180A5D35" w:rsidR="00693BBD" w:rsidRPr="00DE7490" w:rsidRDefault="00693BBD" w:rsidP="00693BBD">
            <w:pPr>
              <w:widowControl/>
              <w:jc w:val="center"/>
              <w:rPr>
                <w:rFonts w:ascii="Calibri" w:hAnsi="Calibri" w:cs="Calibri"/>
              </w:rPr>
            </w:pPr>
            <w:r w:rsidRPr="00DE7490">
              <w:rPr>
                <w:rFonts w:ascii="Calibri" w:hAnsi="Calibri" w:cs="Calibri"/>
              </w:rPr>
              <w:t>165</w:t>
            </w:r>
          </w:p>
        </w:tc>
        <w:tc>
          <w:tcPr>
            <w:tcW w:w="930" w:type="dxa"/>
            <w:noWrap/>
            <w:vAlign w:val="bottom"/>
          </w:tcPr>
          <w:p w14:paraId="76B2BD8B" w14:textId="3D5B60C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21E75E8" w14:textId="7F43C32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Glanville Village</w:t>
            </w:r>
          </w:p>
        </w:tc>
        <w:tc>
          <w:tcPr>
            <w:tcW w:w="1068" w:type="dxa"/>
            <w:noWrap/>
            <w:vAlign w:val="bottom"/>
          </w:tcPr>
          <w:p w14:paraId="259E1B3A" w14:textId="02FF0F3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w:t>
            </w:r>
          </w:p>
        </w:tc>
        <w:tc>
          <w:tcPr>
            <w:tcW w:w="1170" w:type="dxa"/>
            <w:noWrap/>
            <w:vAlign w:val="bottom"/>
          </w:tcPr>
          <w:p w14:paraId="3D8740A9" w14:textId="3130D63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258" w:type="dxa"/>
            <w:noWrap/>
            <w:vAlign w:val="bottom"/>
          </w:tcPr>
          <w:p w14:paraId="08C85CE7" w14:textId="700CEBF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09A0C4AA" w14:textId="3171232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77A570D1" w14:textId="47383A4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0E5F192" w14:textId="6CAAB96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center"/>
          </w:tcPr>
          <w:p w14:paraId="30713A64" w14:textId="3E2CBCC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7B6B6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6C39ABB0" w:rsidR="00693BBD" w:rsidRPr="00DE7490" w:rsidRDefault="00693BBD" w:rsidP="00693BBD">
            <w:pPr>
              <w:widowControl/>
              <w:jc w:val="center"/>
              <w:rPr>
                <w:rFonts w:ascii="Calibri" w:hAnsi="Calibri"/>
              </w:rPr>
            </w:pPr>
            <w:r w:rsidRPr="00DE7490">
              <w:rPr>
                <w:rFonts w:ascii="Calibri" w:hAnsi="Calibri" w:cs="Calibri"/>
              </w:rPr>
              <w:t>166</w:t>
            </w:r>
          </w:p>
        </w:tc>
        <w:tc>
          <w:tcPr>
            <w:tcW w:w="930" w:type="dxa"/>
            <w:noWrap/>
            <w:vAlign w:val="bottom"/>
          </w:tcPr>
          <w:p w14:paraId="3C57A5ED" w14:textId="302D3ED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985487F" w14:textId="56A7611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Glendale Aged Care (1889)</w:t>
            </w:r>
          </w:p>
        </w:tc>
        <w:tc>
          <w:tcPr>
            <w:tcW w:w="1068" w:type="dxa"/>
            <w:noWrap/>
            <w:vAlign w:val="bottom"/>
          </w:tcPr>
          <w:p w14:paraId="593AE9FB" w14:textId="6E450C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93</w:t>
            </w:r>
          </w:p>
        </w:tc>
        <w:tc>
          <w:tcPr>
            <w:tcW w:w="1170" w:type="dxa"/>
            <w:noWrap/>
            <w:vAlign w:val="bottom"/>
          </w:tcPr>
          <w:p w14:paraId="442F24B7" w14:textId="6A10515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45</w:t>
            </w:r>
          </w:p>
        </w:tc>
        <w:tc>
          <w:tcPr>
            <w:tcW w:w="1258" w:type="dxa"/>
            <w:noWrap/>
            <w:vAlign w:val="bottom"/>
          </w:tcPr>
          <w:p w14:paraId="5FA054D9" w14:textId="0F0DC4E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29</w:t>
            </w:r>
          </w:p>
        </w:tc>
        <w:tc>
          <w:tcPr>
            <w:tcW w:w="777" w:type="dxa"/>
            <w:noWrap/>
            <w:vAlign w:val="bottom"/>
          </w:tcPr>
          <w:p w14:paraId="24E3F6E7" w14:textId="1E46EE1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48</w:t>
            </w:r>
          </w:p>
        </w:tc>
        <w:tc>
          <w:tcPr>
            <w:tcW w:w="1205" w:type="dxa"/>
            <w:noWrap/>
            <w:vAlign w:val="bottom"/>
          </w:tcPr>
          <w:p w14:paraId="5883CF3D" w14:textId="2229AA7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48</w:t>
            </w:r>
          </w:p>
        </w:tc>
        <w:tc>
          <w:tcPr>
            <w:tcW w:w="1235" w:type="dxa"/>
            <w:noWrap/>
            <w:vAlign w:val="bottom"/>
          </w:tcPr>
          <w:p w14:paraId="53B23066" w14:textId="337DB8E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16</w:t>
            </w:r>
          </w:p>
        </w:tc>
        <w:tc>
          <w:tcPr>
            <w:tcW w:w="1258" w:type="dxa"/>
            <w:noWrap/>
            <w:vAlign w:val="center"/>
          </w:tcPr>
          <w:p w14:paraId="75F79FB4" w14:textId="7A034A6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1CCFF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719C6008" w:rsidR="00693BBD" w:rsidRPr="00DE7490" w:rsidRDefault="00693BBD" w:rsidP="00693BBD">
            <w:pPr>
              <w:widowControl/>
              <w:jc w:val="center"/>
              <w:rPr>
                <w:rFonts w:ascii="Calibri" w:hAnsi="Calibri"/>
              </w:rPr>
            </w:pPr>
            <w:r w:rsidRPr="00DE7490">
              <w:rPr>
                <w:rFonts w:ascii="Calibri" w:hAnsi="Calibri" w:cs="Calibri"/>
              </w:rPr>
              <w:t>167</w:t>
            </w:r>
          </w:p>
        </w:tc>
        <w:tc>
          <w:tcPr>
            <w:tcW w:w="930" w:type="dxa"/>
            <w:noWrap/>
            <w:vAlign w:val="bottom"/>
          </w:tcPr>
          <w:p w14:paraId="1181749F" w14:textId="09F6AFA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E63A4A5" w14:textId="3CACF368"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Glendale Aged Care (Second Outbreak)</w:t>
            </w:r>
          </w:p>
        </w:tc>
        <w:tc>
          <w:tcPr>
            <w:tcW w:w="1068" w:type="dxa"/>
            <w:noWrap/>
            <w:vAlign w:val="bottom"/>
          </w:tcPr>
          <w:p w14:paraId="3FB02037" w14:textId="5202A74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62D0A263" w14:textId="4AD77DF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78F2A9F2" w14:textId="4807872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06E9E08" w14:textId="63D7CB2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05" w:type="dxa"/>
            <w:noWrap/>
            <w:vAlign w:val="bottom"/>
          </w:tcPr>
          <w:p w14:paraId="7EB148C8" w14:textId="6898E8D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7242237A" w14:textId="4D2A366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6E580537" w14:textId="18A4E2A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5E0A4C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4D961768" w:rsidR="00693BBD" w:rsidRPr="00DE7490" w:rsidRDefault="00693BBD" w:rsidP="00693BBD">
            <w:pPr>
              <w:widowControl/>
              <w:jc w:val="center"/>
              <w:rPr>
                <w:rFonts w:ascii="Calibri" w:hAnsi="Calibri"/>
              </w:rPr>
            </w:pPr>
            <w:r w:rsidRPr="00DE7490">
              <w:rPr>
                <w:rFonts w:ascii="Calibri" w:hAnsi="Calibri" w:cs="Calibri"/>
              </w:rPr>
              <w:t>168</w:t>
            </w:r>
          </w:p>
        </w:tc>
        <w:tc>
          <w:tcPr>
            <w:tcW w:w="930" w:type="dxa"/>
            <w:noWrap/>
            <w:vAlign w:val="bottom"/>
          </w:tcPr>
          <w:p w14:paraId="09E90264" w14:textId="75C9F54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4B0D7F62" w14:textId="07B8C1D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Glenlyn</w:t>
            </w:r>
            <w:proofErr w:type="spellEnd"/>
            <w:r w:rsidRPr="00DE7490">
              <w:rPr>
                <w:rFonts w:ascii="Calibri" w:hAnsi="Calibri" w:cs="Calibri"/>
              </w:rPr>
              <w:t xml:space="preserve"> Aged Care Facility (2725)</w:t>
            </w:r>
          </w:p>
        </w:tc>
        <w:tc>
          <w:tcPr>
            <w:tcW w:w="1068" w:type="dxa"/>
            <w:noWrap/>
            <w:vAlign w:val="bottom"/>
          </w:tcPr>
          <w:p w14:paraId="5FDCB043" w14:textId="55F22AD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63</w:t>
            </w:r>
          </w:p>
        </w:tc>
        <w:tc>
          <w:tcPr>
            <w:tcW w:w="1170" w:type="dxa"/>
            <w:noWrap/>
            <w:vAlign w:val="bottom"/>
          </w:tcPr>
          <w:p w14:paraId="3062D621" w14:textId="4662D8C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40</w:t>
            </w:r>
          </w:p>
        </w:tc>
        <w:tc>
          <w:tcPr>
            <w:tcW w:w="1258" w:type="dxa"/>
            <w:noWrap/>
            <w:vAlign w:val="bottom"/>
          </w:tcPr>
          <w:p w14:paraId="5ABD7705" w14:textId="5923B74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36</w:t>
            </w:r>
          </w:p>
        </w:tc>
        <w:tc>
          <w:tcPr>
            <w:tcW w:w="777" w:type="dxa"/>
            <w:noWrap/>
            <w:vAlign w:val="bottom"/>
          </w:tcPr>
          <w:p w14:paraId="318BDC26" w14:textId="4A3B800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23</w:t>
            </w:r>
          </w:p>
        </w:tc>
        <w:tc>
          <w:tcPr>
            <w:tcW w:w="1205" w:type="dxa"/>
            <w:noWrap/>
            <w:vAlign w:val="bottom"/>
          </w:tcPr>
          <w:p w14:paraId="5D8975C5" w14:textId="67AB66D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23</w:t>
            </w:r>
          </w:p>
        </w:tc>
        <w:tc>
          <w:tcPr>
            <w:tcW w:w="1235" w:type="dxa"/>
            <w:noWrap/>
            <w:vAlign w:val="bottom"/>
          </w:tcPr>
          <w:p w14:paraId="7D77E9D8" w14:textId="3594CE8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58" w:type="dxa"/>
            <w:noWrap/>
            <w:vAlign w:val="center"/>
          </w:tcPr>
          <w:p w14:paraId="7C52F728" w14:textId="28C2C52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103867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107B1F4A" w:rsidR="00693BBD" w:rsidRPr="00DE7490" w:rsidRDefault="00693BBD" w:rsidP="00693BBD">
            <w:pPr>
              <w:widowControl/>
              <w:jc w:val="center"/>
              <w:rPr>
                <w:rFonts w:ascii="Calibri" w:hAnsi="Calibri"/>
              </w:rPr>
            </w:pPr>
            <w:r w:rsidRPr="00DE7490">
              <w:rPr>
                <w:rFonts w:ascii="Calibri" w:hAnsi="Calibri" w:cs="Calibri"/>
              </w:rPr>
              <w:t>169</w:t>
            </w:r>
          </w:p>
        </w:tc>
        <w:tc>
          <w:tcPr>
            <w:tcW w:w="930" w:type="dxa"/>
            <w:noWrap/>
            <w:vAlign w:val="bottom"/>
          </w:tcPr>
          <w:p w14:paraId="76ADEF1E" w14:textId="2172A3B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9BB3901" w14:textId="0E795EEC"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Grace of Mary Greek Cypriot Elderly Hostel (2276)</w:t>
            </w:r>
          </w:p>
        </w:tc>
        <w:tc>
          <w:tcPr>
            <w:tcW w:w="1068" w:type="dxa"/>
            <w:noWrap/>
            <w:vAlign w:val="bottom"/>
          </w:tcPr>
          <w:p w14:paraId="6E868C70" w14:textId="613B472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55</w:t>
            </w:r>
          </w:p>
        </w:tc>
        <w:tc>
          <w:tcPr>
            <w:tcW w:w="1170" w:type="dxa"/>
            <w:noWrap/>
            <w:vAlign w:val="bottom"/>
          </w:tcPr>
          <w:p w14:paraId="3AC6A3EB" w14:textId="3A2628B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1258" w:type="dxa"/>
            <w:noWrap/>
            <w:vAlign w:val="bottom"/>
          </w:tcPr>
          <w:p w14:paraId="718B3254" w14:textId="64F5DEF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11</w:t>
            </w:r>
          </w:p>
        </w:tc>
        <w:tc>
          <w:tcPr>
            <w:tcW w:w="777" w:type="dxa"/>
            <w:noWrap/>
            <w:vAlign w:val="bottom"/>
          </w:tcPr>
          <w:p w14:paraId="0416B70E" w14:textId="47783AD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33</w:t>
            </w:r>
          </w:p>
        </w:tc>
        <w:tc>
          <w:tcPr>
            <w:tcW w:w="1205" w:type="dxa"/>
            <w:noWrap/>
            <w:vAlign w:val="bottom"/>
          </w:tcPr>
          <w:p w14:paraId="76795558" w14:textId="6A764D6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33</w:t>
            </w:r>
          </w:p>
        </w:tc>
        <w:tc>
          <w:tcPr>
            <w:tcW w:w="1235" w:type="dxa"/>
            <w:noWrap/>
            <w:vAlign w:val="bottom"/>
          </w:tcPr>
          <w:p w14:paraId="27CC1931" w14:textId="5783651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11</w:t>
            </w:r>
          </w:p>
        </w:tc>
        <w:tc>
          <w:tcPr>
            <w:tcW w:w="1258" w:type="dxa"/>
            <w:noWrap/>
            <w:vAlign w:val="center"/>
          </w:tcPr>
          <w:p w14:paraId="5BEF28F8" w14:textId="10A571B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6283A6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738E257A" w:rsidR="00693BBD" w:rsidRPr="00DE7490" w:rsidRDefault="00693BBD" w:rsidP="00693BBD">
            <w:pPr>
              <w:widowControl/>
              <w:jc w:val="center"/>
              <w:rPr>
                <w:rFonts w:ascii="Calibri" w:hAnsi="Calibri"/>
              </w:rPr>
            </w:pPr>
            <w:r w:rsidRPr="00DE7490">
              <w:rPr>
                <w:rFonts w:ascii="Calibri" w:hAnsi="Calibri" w:cs="Calibri"/>
              </w:rPr>
              <w:lastRenderedPageBreak/>
              <w:t>170</w:t>
            </w:r>
          </w:p>
        </w:tc>
        <w:tc>
          <w:tcPr>
            <w:tcW w:w="930" w:type="dxa"/>
            <w:noWrap/>
            <w:vAlign w:val="bottom"/>
          </w:tcPr>
          <w:p w14:paraId="6029AC82" w14:textId="51F93D8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9CBDC01" w14:textId="0BEF405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Grand Cedar</w:t>
            </w:r>
          </w:p>
        </w:tc>
        <w:tc>
          <w:tcPr>
            <w:tcW w:w="1068" w:type="dxa"/>
            <w:noWrap/>
            <w:vAlign w:val="bottom"/>
          </w:tcPr>
          <w:p w14:paraId="5CC3F7F7" w14:textId="74837B4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650CA442" w14:textId="731E404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3106568A" w14:textId="6A9558E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B32A873" w14:textId="7E7FB5A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41752615" w14:textId="0467F86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4642D975" w14:textId="23B10DF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0D9D3194" w14:textId="72273EF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ABEBB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603CC575" w:rsidR="00693BBD" w:rsidRPr="00DE7490" w:rsidRDefault="00693BBD" w:rsidP="00693BBD">
            <w:pPr>
              <w:widowControl/>
              <w:jc w:val="center"/>
              <w:rPr>
                <w:rFonts w:ascii="Calibri" w:hAnsi="Calibri"/>
              </w:rPr>
            </w:pPr>
            <w:r w:rsidRPr="00DE7490">
              <w:rPr>
                <w:rFonts w:ascii="Calibri" w:hAnsi="Calibri" w:cs="Calibri"/>
              </w:rPr>
              <w:t>171</w:t>
            </w:r>
          </w:p>
        </w:tc>
        <w:tc>
          <w:tcPr>
            <w:tcW w:w="930" w:type="dxa"/>
            <w:noWrap/>
            <w:vAlign w:val="bottom"/>
          </w:tcPr>
          <w:p w14:paraId="2D0FF0B5" w14:textId="357A135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57921E34" w14:textId="0A89506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Gregory Lodge (3028) - Royal Freemasons</w:t>
            </w:r>
          </w:p>
        </w:tc>
        <w:tc>
          <w:tcPr>
            <w:tcW w:w="1068" w:type="dxa"/>
            <w:noWrap/>
            <w:vAlign w:val="bottom"/>
          </w:tcPr>
          <w:p w14:paraId="1B9D918D" w14:textId="50DEC14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66</w:t>
            </w:r>
          </w:p>
        </w:tc>
        <w:tc>
          <w:tcPr>
            <w:tcW w:w="1170" w:type="dxa"/>
            <w:noWrap/>
            <w:vAlign w:val="bottom"/>
          </w:tcPr>
          <w:p w14:paraId="06E58DD7" w14:textId="0CA8D72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39</w:t>
            </w:r>
          </w:p>
        </w:tc>
        <w:tc>
          <w:tcPr>
            <w:tcW w:w="1258" w:type="dxa"/>
            <w:noWrap/>
            <w:vAlign w:val="bottom"/>
          </w:tcPr>
          <w:p w14:paraId="2F7F2CC0" w14:textId="44527BE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24</w:t>
            </w:r>
          </w:p>
        </w:tc>
        <w:tc>
          <w:tcPr>
            <w:tcW w:w="777" w:type="dxa"/>
            <w:noWrap/>
            <w:vAlign w:val="bottom"/>
          </w:tcPr>
          <w:p w14:paraId="3CE48BB4" w14:textId="2B69635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27</w:t>
            </w:r>
          </w:p>
        </w:tc>
        <w:tc>
          <w:tcPr>
            <w:tcW w:w="1205" w:type="dxa"/>
            <w:noWrap/>
            <w:vAlign w:val="bottom"/>
          </w:tcPr>
          <w:p w14:paraId="26D05CF2" w14:textId="05146FC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27</w:t>
            </w:r>
          </w:p>
        </w:tc>
        <w:tc>
          <w:tcPr>
            <w:tcW w:w="1235" w:type="dxa"/>
            <w:noWrap/>
            <w:vAlign w:val="bottom"/>
          </w:tcPr>
          <w:p w14:paraId="228A809D" w14:textId="7C0FD13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15</w:t>
            </w:r>
          </w:p>
        </w:tc>
        <w:tc>
          <w:tcPr>
            <w:tcW w:w="1258" w:type="dxa"/>
            <w:noWrap/>
            <w:vAlign w:val="center"/>
          </w:tcPr>
          <w:p w14:paraId="3674D290" w14:textId="737FC4D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E7DFC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636C3F62" w:rsidR="00693BBD" w:rsidRPr="00DE7490" w:rsidRDefault="00693BBD" w:rsidP="00693BBD">
            <w:pPr>
              <w:widowControl/>
              <w:jc w:val="center"/>
              <w:rPr>
                <w:rFonts w:ascii="Calibri" w:hAnsi="Calibri"/>
              </w:rPr>
            </w:pPr>
            <w:r w:rsidRPr="00DE7490">
              <w:rPr>
                <w:rFonts w:ascii="Calibri" w:hAnsi="Calibri" w:cs="Calibri"/>
              </w:rPr>
              <w:t>172</w:t>
            </w:r>
          </w:p>
        </w:tc>
        <w:tc>
          <w:tcPr>
            <w:tcW w:w="930" w:type="dxa"/>
            <w:noWrap/>
            <w:vAlign w:val="bottom"/>
          </w:tcPr>
          <w:p w14:paraId="18D4C940" w14:textId="584F13B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6395618" w14:textId="02D36631"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Hammond Care Caulfield Village Aged Care Facility (2334)</w:t>
            </w:r>
          </w:p>
        </w:tc>
        <w:tc>
          <w:tcPr>
            <w:tcW w:w="1068" w:type="dxa"/>
            <w:noWrap/>
            <w:vAlign w:val="bottom"/>
          </w:tcPr>
          <w:p w14:paraId="50A8B940" w14:textId="030427A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73D7A09E" w14:textId="517271A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58" w:type="dxa"/>
            <w:noWrap/>
            <w:vAlign w:val="bottom"/>
          </w:tcPr>
          <w:p w14:paraId="3239BB78" w14:textId="2E7E52A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777" w:type="dxa"/>
            <w:noWrap/>
            <w:vAlign w:val="bottom"/>
          </w:tcPr>
          <w:p w14:paraId="6BD9BDFD" w14:textId="3F34A33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05" w:type="dxa"/>
            <w:noWrap/>
            <w:vAlign w:val="bottom"/>
          </w:tcPr>
          <w:p w14:paraId="1B5A731F" w14:textId="6166155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77FF286D" w14:textId="244DE32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12BED855" w14:textId="3CAD869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1565001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0A19AD01" w:rsidR="00693BBD" w:rsidRPr="00DE7490" w:rsidRDefault="00693BBD" w:rsidP="00693BBD">
            <w:pPr>
              <w:widowControl/>
              <w:jc w:val="center"/>
              <w:rPr>
                <w:rFonts w:ascii="Calibri" w:hAnsi="Calibri" w:cs="Calibri"/>
              </w:rPr>
            </w:pPr>
            <w:r w:rsidRPr="00DE7490">
              <w:rPr>
                <w:rFonts w:ascii="Calibri" w:hAnsi="Calibri" w:cs="Calibri"/>
              </w:rPr>
              <w:t>173</w:t>
            </w:r>
          </w:p>
        </w:tc>
        <w:tc>
          <w:tcPr>
            <w:tcW w:w="930" w:type="dxa"/>
            <w:noWrap/>
            <w:vAlign w:val="bottom"/>
          </w:tcPr>
          <w:p w14:paraId="2B65D91F" w14:textId="637893F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D474F3A" w14:textId="65EBE21F"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Holloway Aged Care Services (2116)</w:t>
            </w:r>
          </w:p>
        </w:tc>
        <w:tc>
          <w:tcPr>
            <w:tcW w:w="1068" w:type="dxa"/>
            <w:noWrap/>
            <w:vAlign w:val="bottom"/>
          </w:tcPr>
          <w:p w14:paraId="33B76386" w14:textId="254EB02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170" w:type="dxa"/>
            <w:noWrap/>
            <w:vAlign w:val="bottom"/>
          </w:tcPr>
          <w:p w14:paraId="1D71E479" w14:textId="56C9A44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3556B2CD" w14:textId="10B05A9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5A1628D4" w14:textId="5891078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1F293C5D" w14:textId="4EDBE09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0BFD6C1E" w14:textId="6443494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14297472" w14:textId="4CED519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5422BB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4EF23CA1" w:rsidR="00693BBD" w:rsidRPr="00DE7490" w:rsidRDefault="00693BBD" w:rsidP="00693BBD">
            <w:pPr>
              <w:widowControl/>
              <w:jc w:val="center"/>
              <w:rPr>
                <w:rFonts w:ascii="Calibri" w:hAnsi="Calibri" w:cs="Calibri"/>
              </w:rPr>
            </w:pPr>
            <w:r w:rsidRPr="00DE7490">
              <w:rPr>
                <w:rFonts w:ascii="Calibri" w:hAnsi="Calibri" w:cs="Calibri"/>
              </w:rPr>
              <w:t>174</w:t>
            </w:r>
          </w:p>
        </w:tc>
        <w:tc>
          <w:tcPr>
            <w:tcW w:w="930" w:type="dxa"/>
            <w:noWrap/>
            <w:vAlign w:val="bottom"/>
          </w:tcPr>
          <w:p w14:paraId="5928A5FD" w14:textId="33B013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774C89C" w14:textId="65757781"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Holloway Aged Care Services (Second Outbreak)</w:t>
            </w:r>
          </w:p>
        </w:tc>
        <w:tc>
          <w:tcPr>
            <w:tcW w:w="1068" w:type="dxa"/>
            <w:noWrap/>
            <w:vAlign w:val="bottom"/>
          </w:tcPr>
          <w:p w14:paraId="2640B927" w14:textId="667688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1C0BD4A7" w14:textId="6892C9C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0CE9C916" w14:textId="6254A26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FD4103A" w14:textId="4123F04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057F8CF7" w14:textId="1AC528C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094F9801" w14:textId="18BA76D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4D8721A6" w14:textId="5741899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9D7A1E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3D315B" w14:textId="09BFC619" w:rsidR="00693BBD" w:rsidRPr="00DE7490" w:rsidRDefault="00693BBD" w:rsidP="00693BBD">
            <w:pPr>
              <w:widowControl/>
              <w:jc w:val="center"/>
              <w:rPr>
                <w:rFonts w:ascii="Calibri" w:hAnsi="Calibri" w:cs="Calibri"/>
              </w:rPr>
            </w:pPr>
            <w:r w:rsidRPr="00DE7490">
              <w:rPr>
                <w:rFonts w:ascii="Calibri" w:hAnsi="Calibri" w:cs="Calibri"/>
              </w:rPr>
              <w:t>175</w:t>
            </w:r>
          </w:p>
        </w:tc>
        <w:tc>
          <w:tcPr>
            <w:tcW w:w="930" w:type="dxa"/>
            <w:noWrap/>
            <w:vAlign w:val="bottom"/>
          </w:tcPr>
          <w:p w14:paraId="559B60AD" w14:textId="236D7F2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4D8A6E9" w14:textId="5448833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Homewood Residential Aged Care</w:t>
            </w:r>
          </w:p>
        </w:tc>
        <w:tc>
          <w:tcPr>
            <w:tcW w:w="1068" w:type="dxa"/>
            <w:noWrap/>
            <w:vAlign w:val="bottom"/>
          </w:tcPr>
          <w:p w14:paraId="46881F39" w14:textId="65BFAF6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8</w:t>
            </w:r>
          </w:p>
        </w:tc>
        <w:tc>
          <w:tcPr>
            <w:tcW w:w="1170" w:type="dxa"/>
            <w:noWrap/>
            <w:vAlign w:val="bottom"/>
          </w:tcPr>
          <w:p w14:paraId="6F229ABB" w14:textId="34B146F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7</w:t>
            </w:r>
          </w:p>
        </w:tc>
        <w:tc>
          <w:tcPr>
            <w:tcW w:w="1258" w:type="dxa"/>
            <w:noWrap/>
            <w:vAlign w:val="bottom"/>
          </w:tcPr>
          <w:p w14:paraId="1D96EDA6" w14:textId="4EEB63E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227BA91" w14:textId="6EA0D0A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092D2E89" w14:textId="26A2645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55EF9CA" w14:textId="46E3635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47A180D1" w14:textId="2CDAAEF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7D94B9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B87B256" w14:textId="58F0324D" w:rsidR="00693BBD" w:rsidRPr="00DE7490" w:rsidRDefault="00693BBD" w:rsidP="00693BBD">
            <w:pPr>
              <w:widowControl/>
              <w:jc w:val="center"/>
              <w:rPr>
                <w:rFonts w:ascii="Calibri" w:hAnsi="Calibri" w:cs="Calibri"/>
              </w:rPr>
            </w:pPr>
            <w:r w:rsidRPr="00DE7490">
              <w:rPr>
                <w:rFonts w:ascii="Calibri" w:hAnsi="Calibri" w:cs="Calibri"/>
              </w:rPr>
              <w:t>176</w:t>
            </w:r>
          </w:p>
        </w:tc>
        <w:tc>
          <w:tcPr>
            <w:tcW w:w="930" w:type="dxa"/>
            <w:noWrap/>
            <w:vAlign w:val="bottom"/>
          </w:tcPr>
          <w:p w14:paraId="6FD13720" w14:textId="3A5AA32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83CB512" w14:textId="40996488"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Hope Aged Care Sunshine (second outbreak)</w:t>
            </w:r>
          </w:p>
        </w:tc>
        <w:tc>
          <w:tcPr>
            <w:tcW w:w="1068" w:type="dxa"/>
            <w:noWrap/>
            <w:vAlign w:val="bottom"/>
          </w:tcPr>
          <w:p w14:paraId="5BFB437C" w14:textId="2AD579B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37</w:t>
            </w:r>
          </w:p>
        </w:tc>
        <w:tc>
          <w:tcPr>
            <w:tcW w:w="1170" w:type="dxa"/>
            <w:noWrap/>
            <w:vAlign w:val="bottom"/>
          </w:tcPr>
          <w:p w14:paraId="5158E4FB" w14:textId="76EF300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25</w:t>
            </w:r>
          </w:p>
        </w:tc>
        <w:tc>
          <w:tcPr>
            <w:tcW w:w="1258" w:type="dxa"/>
            <w:noWrap/>
            <w:vAlign w:val="bottom"/>
          </w:tcPr>
          <w:p w14:paraId="5A555177" w14:textId="65EAB99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777" w:type="dxa"/>
            <w:noWrap/>
            <w:vAlign w:val="bottom"/>
          </w:tcPr>
          <w:p w14:paraId="16232BBB" w14:textId="30E8901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12</w:t>
            </w:r>
          </w:p>
        </w:tc>
        <w:tc>
          <w:tcPr>
            <w:tcW w:w="1205" w:type="dxa"/>
            <w:noWrap/>
            <w:vAlign w:val="bottom"/>
          </w:tcPr>
          <w:p w14:paraId="5E51752E" w14:textId="4D44FAB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76095427" w14:textId="6DB6BF9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center"/>
          </w:tcPr>
          <w:p w14:paraId="5EEE5254" w14:textId="53F977C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01E33F3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08CB1B48" w:rsidR="00693BBD" w:rsidRPr="00DE7490" w:rsidRDefault="00693BBD" w:rsidP="00693BBD">
            <w:pPr>
              <w:widowControl/>
              <w:jc w:val="center"/>
              <w:rPr>
                <w:rFonts w:ascii="Calibri" w:hAnsi="Calibri"/>
              </w:rPr>
            </w:pPr>
            <w:r w:rsidRPr="00DE7490">
              <w:rPr>
                <w:rFonts w:ascii="Calibri" w:hAnsi="Calibri" w:cs="Calibri"/>
              </w:rPr>
              <w:t>177</w:t>
            </w:r>
          </w:p>
        </w:tc>
        <w:tc>
          <w:tcPr>
            <w:tcW w:w="930" w:type="dxa"/>
            <w:noWrap/>
            <w:vAlign w:val="bottom"/>
          </w:tcPr>
          <w:p w14:paraId="28F0AD96" w14:textId="0595E5E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4401489" w14:textId="51DFA4BA"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James Barker House (2263)</w:t>
            </w:r>
          </w:p>
        </w:tc>
        <w:tc>
          <w:tcPr>
            <w:tcW w:w="1068" w:type="dxa"/>
            <w:noWrap/>
            <w:vAlign w:val="bottom"/>
          </w:tcPr>
          <w:p w14:paraId="1960895D" w14:textId="0BBF4AD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2782741A" w14:textId="72C5ED1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52ACCF94" w14:textId="742BC90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777" w:type="dxa"/>
            <w:noWrap/>
            <w:vAlign w:val="bottom"/>
          </w:tcPr>
          <w:p w14:paraId="4AA43B34" w14:textId="4ECC1FC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19801CF3" w14:textId="07EB260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62E34EB2" w14:textId="2BF5840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454EFA40" w14:textId="04D5F1B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D5BDD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6FA848C1" w:rsidR="00693BBD" w:rsidRPr="00DE7490" w:rsidRDefault="00693BBD" w:rsidP="00693BBD">
            <w:pPr>
              <w:widowControl/>
              <w:jc w:val="center"/>
              <w:rPr>
                <w:rFonts w:ascii="Calibri" w:hAnsi="Calibri"/>
              </w:rPr>
            </w:pPr>
            <w:r w:rsidRPr="00DE7490">
              <w:rPr>
                <w:rFonts w:ascii="Calibri" w:hAnsi="Calibri" w:cs="Calibri"/>
              </w:rPr>
              <w:t>178</w:t>
            </w:r>
          </w:p>
        </w:tc>
        <w:tc>
          <w:tcPr>
            <w:tcW w:w="930" w:type="dxa"/>
            <w:noWrap/>
            <w:vAlign w:val="bottom"/>
          </w:tcPr>
          <w:p w14:paraId="34A7B29F" w14:textId="16D4075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07C4F80" w14:textId="2C173513"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Japara Central Park (2769)</w:t>
            </w:r>
          </w:p>
        </w:tc>
        <w:tc>
          <w:tcPr>
            <w:tcW w:w="1068" w:type="dxa"/>
            <w:noWrap/>
            <w:vAlign w:val="bottom"/>
          </w:tcPr>
          <w:p w14:paraId="5C02B29C" w14:textId="115BD6A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40</w:t>
            </w:r>
          </w:p>
        </w:tc>
        <w:tc>
          <w:tcPr>
            <w:tcW w:w="1170" w:type="dxa"/>
            <w:noWrap/>
            <w:vAlign w:val="bottom"/>
          </w:tcPr>
          <w:p w14:paraId="6E8AE957" w14:textId="0B4743E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18</w:t>
            </w:r>
          </w:p>
        </w:tc>
        <w:tc>
          <w:tcPr>
            <w:tcW w:w="1258" w:type="dxa"/>
            <w:noWrap/>
            <w:vAlign w:val="bottom"/>
          </w:tcPr>
          <w:p w14:paraId="6226AEE2" w14:textId="4803B57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15</w:t>
            </w:r>
          </w:p>
        </w:tc>
        <w:tc>
          <w:tcPr>
            <w:tcW w:w="777" w:type="dxa"/>
            <w:noWrap/>
            <w:vAlign w:val="bottom"/>
          </w:tcPr>
          <w:p w14:paraId="010FECBF" w14:textId="5155DFA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1205" w:type="dxa"/>
            <w:noWrap/>
            <w:vAlign w:val="bottom"/>
          </w:tcPr>
          <w:p w14:paraId="5AFA0A4A" w14:textId="667153A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22</w:t>
            </w:r>
          </w:p>
        </w:tc>
        <w:tc>
          <w:tcPr>
            <w:tcW w:w="1235" w:type="dxa"/>
            <w:noWrap/>
            <w:vAlign w:val="bottom"/>
          </w:tcPr>
          <w:p w14:paraId="4569ADD9" w14:textId="24A2BC3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58" w:type="dxa"/>
            <w:noWrap/>
            <w:vAlign w:val="center"/>
          </w:tcPr>
          <w:p w14:paraId="023F3188" w14:textId="7AB9C0D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7A7824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4E20AD29" w:rsidR="00693BBD" w:rsidRPr="00DE7490" w:rsidRDefault="00693BBD" w:rsidP="00693BBD">
            <w:pPr>
              <w:widowControl/>
              <w:jc w:val="center"/>
              <w:rPr>
                <w:rFonts w:ascii="Calibri" w:hAnsi="Calibri" w:cs="Calibri"/>
              </w:rPr>
            </w:pPr>
            <w:r w:rsidRPr="00DE7490">
              <w:rPr>
                <w:rFonts w:ascii="Calibri" w:hAnsi="Calibri" w:cs="Calibri"/>
              </w:rPr>
              <w:t>179</w:t>
            </w:r>
          </w:p>
        </w:tc>
        <w:tc>
          <w:tcPr>
            <w:tcW w:w="930" w:type="dxa"/>
            <w:noWrap/>
            <w:vAlign w:val="bottom"/>
          </w:tcPr>
          <w:p w14:paraId="087A7BAE" w14:textId="7C8289B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5DE76B45" w14:textId="40C9155C"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Japara Central Park (Second Outbreak)</w:t>
            </w:r>
          </w:p>
        </w:tc>
        <w:tc>
          <w:tcPr>
            <w:tcW w:w="1068" w:type="dxa"/>
            <w:noWrap/>
            <w:vAlign w:val="bottom"/>
          </w:tcPr>
          <w:p w14:paraId="120B2497" w14:textId="6AA45A5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w:t>
            </w:r>
          </w:p>
        </w:tc>
        <w:tc>
          <w:tcPr>
            <w:tcW w:w="1170" w:type="dxa"/>
            <w:noWrap/>
            <w:vAlign w:val="bottom"/>
          </w:tcPr>
          <w:p w14:paraId="50876542" w14:textId="748D554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258" w:type="dxa"/>
            <w:noWrap/>
            <w:vAlign w:val="bottom"/>
          </w:tcPr>
          <w:p w14:paraId="75447BDA" w14:textId="03EC08C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5F504318" w14:textId="6846648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252AD4F3" w14:textId="2AAE744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773830F6" w14:textId="01AEC59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41BB4088" w14:textId="778E1E4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9692A5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37D92" w14:textId="4F2C618F" w:rsidR="00693BBD" w:rsidRPr="00DE7490" w:rsidRDefault="00693BBD" w:rsidP="00693BBD">
            <w:pPr>
              <w:widowControl/>
              <w:jc w:val="center"/>
              <w:rPr>
                <w:rFonts w:ascii="Calibri" w:hAnsi="Calibri" w:cs="Calibri"/>
              </w:rPr>
            </w:pPr>
            <w:r w:rsidRPr="00DE7490">
              <w:rPr>
                <w:rFonts w:ascii="Calibri" w:hAnsi="Calibri" w:cs="Calibri"/>
              </w:rPr>
              <w:t>180</w:t>
            </w:r>
          </w:p>
        </w:tc>
        <w:tc>
          <w:tcPr>
            <w:tcW w:w="930" w:type="dxa"/>
            <w:noWrap/>
            <w:vAlign w:val="bottom"/>
          </w:tcPr>
          <w:p w14:paraId="09750C21" w14:textId="1A20BDF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A5F0968" w14:textId="0EE3E73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Japara Elanora (5312)</w:t>
            </w:r>
          </w:p>
        </w:tc>
        <w:tc>
          <w:tcPr>
            <w:tcW w:w="1068" w:type="dxa"/>
            <w:noWrap/>
            <w:vAlign w:val="bottom"/>
          </w:tcPr>
          <w:p w14:paraId="5AF8CD30" w14:textId="582B0FA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63</w:t>
            </w:r>
          </w:p>
        </w:tc>
        <w:tc>
          <w:tcPr>
            <w:tcW w:w="1170" w:type="dxa"/>
            <w:noWrap/>
            <w:vAlign w:val="bottom"/>
          </w:tcPr>
          <w:p w14:paraId="15E48301" w14:textId="0704B3F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31</w:t>
            </w:r>
          </w:p>
        </w:tc>
        <w:tc>
          <w:tcPr>
            <w:tcW w:w="1258" w:type="dxa"/>
            <w:noWrap/>
            <w:vAlign w:val="bottom"/>
          </w:tcPr>
          <w:p w14:paraId="7A828BA9" w14:textId="5A77ED7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19</w:t>
            </w:r>
          </w:p>
        </w:tc>
        <w:tc>
          <w:tcPr>
            <w:tcW w:w="777" w:type="dxa"/>
            <w:noWrap/>
            <w:vAlign w:val="bottom"/>
          </w:tcPr>
          <w:p w14:paraId="7D34CB7A" w14:textId="45DD713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32</w:t>
            </w:r>
          </w:p>
        </w:tc>
        <w:tc>
          <w:tcPr>
            <w:tcW w:w="1205" w:type="dxa"/>
            <w:noWrap/>
            <w:vAlign w:val="bottom"/>
          </w:tcPr>
          <w:p w14:paraId="6D6EF58A" w14:textId="5B4DA21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32</w:t>
            </w:r>
          </w:p>
        </w:tc>
        <w:tc>
          <w:tcPr>
            <w:tcW w:w="1235" w:type="dxa"/>
            <w:noWrap/>
            <w:vAlign w:val="bottom"/>
          </w:tcPr>
          <w:p w14:paraId="54CE9077" w14:textId="4C5085B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12</w:t>
            </w:r>
          </w:p>
        </w:tc>
        <w:tc>
          <w:tcPr>
            <w:tcW w:w="1258" w:type="dxa"/>
            <w:noWrap/>
            <w:vAlign w:val="center"/>
          </w:tcPr>
          <w:p w14:paraId="1388FD46" w14:textId="482718F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A54A2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5CC006F9" w:rsidR="00693BBD" w:rsidRPr="00DE7490" w:rsidRDefault="00693BBD" w:rsidP="00693BBD">
            <w:pPr>
              <w:widowControl/>
              <w:jc w:val="center"/>
              <w:rPr>
                <w:rFonts w:ascii="Calibri" w:hAnsi="Calibri"/>
              </w:rPr>
            </w:pPr>
            <w:r w:rsidRPr="00DE7490">
              <w:rPr>
                <w:rFonts w:ascii="Calibri" w:hAnsi="Calibri" w:cs="Calibri"/>
              </w:rPr>
              <w:t>181</w:t>
            </w:r>
          </w:p>
        </w:tc>
        <w:tc>
          <w:tcPr>
            <w:tcW w:w="930" w:type="dxa"/>
            <w:noWrap/>
            <w:vAlign w:val="bottom"/>
          </w:tcPr>
          <w:p w14:paraId="293A1856" w14:textId="4280F53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4C47229" w14:textId="31DE7D1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Japara Goonawarra (3026)</w:t>
            </w:r>
          </w:p>
        </w:tc>
        <w:tc>
          <w:tcPr>
            <w:tcW w:w="1068" w:type="dxa"/>
            <w:noWrap/>
            <w:vAlign w:val="bottom"/>
          </w:tcPr>
          <w:p w14:paraId="6F5C5D58" w14:textId="3F723EF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103</w:t>
            </w:r>
          </w:p>
        </w:tc>
        <w:tc>
          <w:tcPr>
            <w:tcW w:w="1170" w:type="dxa"/>
            <w:noWrap/>
            <w:vAlign w:val="bottom"/>
          </w:tcPr>
          <w:p w14:paraId="4575D9A0" w14:textId="1CE7430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53</w:t>
            </w:r>
          </w:p>
        </w:tc>
        <w:tc>
          <w:tcPr>
            <w:tcW w:w="1258" w:type="dxa"/>
            <w:noWrap/>
            <w:vAlign w:val="bottom"/>
          </w:tcPr>
          <w:p w14:paraId="552AB540" w14:textId="6F02680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33</w:t>
            </w:r>
          </w:p>
        </w:tc>
        <w:tc>
          <w:tcPr>
            <w:tcW w:w="777" w:type="dxa"/>
            <w:noWrap/>
            <w:vAlign w:val="bottom"/>
          </w:tcPr>
          <w:p w14:paraId="62784831" w14:textId="4A5EFA7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50</w:t>
            </w:r>
          </w:p>
        </w:tc>
        <w:tc>
          <w:tcPr>
            <w:tcW w:w="1205" w:type="dxa"/>
            <w:noWrap/>
            <w:vAlign w:val="bottom"/>
          </w:tcPr>
          <w:p w14:paraId="3B7667E0" w14:textId="38BB7A2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50</w:t>
            </w:r>
          </w:p>
        </w:tc>
        <w:tc>
          <w:tcPr>
            <w:tcW w:w="1235" w:type="dxa"/>
            <w:noWrap/>
            <w:vAlign w:val="bottom"/>
          </w:tcPr>
          <w:p w14:paraId="487BE1AE" w14:textId="0B4AED1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20</w:t>
            </w:r>
          </w:p>
        </w:tc>
        <w:tc>
          <w:tcPr>
            <w:tcW w:w="1258" w:type="dxa"/>
            <w:noWrap/>
            <w:vAlign w:val="center"/>
          </w:tcPr>
          <w:p w14:paraId="538D99DD" w14:textId="4F980D5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778F9F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7FDCEBFC" w:rsidR="00693BBD" w:rsidRPr="00DE7490" w:rsidRDefault="00693BBD" w:rsidP="00693BBD">
            <w:pPr>
              <w:widowControl/>
              <w:jc w:val="center"/>
              <w:rPr>
                <w:rFonts w:ascii="Calibri" w:hAnsi="Calibri"/>
              </w:rPr>
            </w:pPr>
            <w:r w:rsidRPr="00DE7490">
              <w:rPr>
                <w:rFonts w:ascii="Calibri" w:hAnsi="Calibri" w:cs="Calibri"/>
              </w:rPr>
              <w:t>182</w:t>
            </w:r>
          </w:p>
        </w:tc>
        <w:tc>
          <w:tcPr>
            <w:tcW w:w="930" w:type="dxa"/>
            <w:noWrap/>
            <w:vAlign w:val="bottom"/>
          </w:tcPr>
          <w:p w14:paraId="211F0A22" w14:textId="16619DA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ED4867B" w14:textId="5BC9867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Japara Kingston Gardens (1992)</w:t>
            </w:r>
          </w:p>
        </w:tc>
        <w:tc>
          <w:tcPr>
            <w:tcW w:w="1068" w:type="dxa"/>
            <w:noWrap/>
            <w:vAlign w:val="bottom"/>
          </w:tcPr>
          <w:p w14:paraId="7A37E523" w14:textId="5D379F5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4D5E625B" w14:textId="39E914A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38F0139A" w14:textId="3DCA96D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6D2CCCEA" w14:textId="2009DB8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6ABE2245" w14:textId="3538661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B359540" w14:textId="4FB1978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71AB661A" w14:textId="551985A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C24040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58017730" w:rsidR="00693BBD" w:rsidRPr="00DE7490" w:rsidRDefault="00693BBD" w:rsidP="00693BBD">
            <w:pPr>
              <w:widowControl/>
              <w:jc w:val="center"/>
              <w:rPr>
                <w:rFonts w:ascii="Calibri" w:hAnsi="Calibri"/>
              </w:rPr>
            </w:pPr>
            <w:r w:rsidRPr="00DE7490">
              <w:rPr>
                <w:rFonts w:ascii="Calibri" w:hAnsi="Calibri" w:cs="Calibri"/>
              </w:rPr>
              <w:t>183</w:t>
            </w:r>
          </w:p>
        </w:tc>
        <w:tc>
          <w:tcPr>
            <w:tcW w:w="930" w:type="dxa"/>
            <w:noWrap/>
            <w:vAlign w:val="bottom"/>
          </w:tcPr>
          <w:p w14:paraId="05A506E6" w14:textId="06D0F72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70668C4" w14:textId="2F75A4A5"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Japara </w:t>
            </w:r>
            <w:proofErr w:type="spellStart"/>
            <w:r w:rsidRPr="00DE7490">
              <w:rPr>
                <w:rFonts w:ascii="Calibri" w:hAnsi="Calibri" w:cs="Calibri"/>
              </w:rPr>
              <w:t>Millward</w:t>
            </w:r>
            <w:proofErr w:type="spellEnd"/>
            <w:r w:rsidRPr="00DE7490">
              <w:rPr>
                <w:rFonts w:ascii="Calibri" w:hAnsi="Calibri" w:cs="Calibri"/>
              </w:rPr>
              <w:t xml:space="preserve"> (2323)</w:t>
            </w:r>
          </w:p>
        </w:tc>
        <w:tc>
          <w:tcPr>
            <w:tcW w:w="1068" w:type="dxa"/>
            <w:noWrap/>
            <w:vAlign w:val="bottom"/>
          </w:tcPr>
          <w:p w14:paraId="3BEDFE6C" w14:textId="4F3A12B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36</w:t>
            </w:r>
          </w:p>
        </w:tc>
        <w:tc>
          <w:tcPr>
            <w:tcW w:w="1170" w:type="dxa"/>
            <w:noWrap/>
            <w:vAlign w:val="bottom"/>
          </w:tcPr>
          <w:p w14:paraId="34463932" w14:textId="01ED39A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19</w:t>
            </w:r>
          </w:p>
        </w:tc>
        <w:tc>
          <w:tcPr>
            <w:tcW w:w="1258" w:type="dxa"/>
            <w:noWrap/>
            <w:vAlign w:val="bottom"/>
          </w:tcPr>
          <w:p w14:paraId="050D0357" w14:textId="04CA35A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15</w:t>
            </w:r>
          </w:p>
        </w:tc>
        <w:tc>
          <w:tcPr>
            <w:tcW w:w="777" w:type="dxa"/>
            <w:noWrap/>
            <w:vAlign w:val="bottom"/>
          </w:tcPr>
          <w:p w14:paraId="5F45E1B7" w14:textId="5C78398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17</w:t>
            </w:r>
          </w:p>
        </w:tc>
        <w:tc>
          <w:tcPr>
            <w:tcW w:w="1205" w:type="dxa"/>
            <w:noWrap/>
            <w:vAlign w:val="bottom"/>
          </w:tcPr>
          <w:p w14:paraId="16F123C4" w14:textId="0B43F14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17</w:t>
            </w:r>
          </w:p>
        </w:tc>
        <w:tc>
          <w:tcPr>
            <w:tcW w:w="1235" w:type="dxa"/>
            <w:noWrap/>
            <w:vAlign w:val="bottom"/>
          </w:tcPr>
          <w:p w14:paraId="3BF5DA77" w14:textId="488C54B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258" w:type="dxa"/>
            <w:noWrap/>
            <w:vAlign w:val="center"/>
          </w:tcPr>
          <w:p w14:paraId="61CACCE9" w14:textId="4A9B9A9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977503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8609AD1" w14:textId="4B46424E" w:rsidR="00693BBD" w:rsidRPr="00DE7490" w:rsidRDefault="00693BBD" w:rsidP="00693BBD">
            <w:pPr>
              <w:widowControl/>
              <w:jc w:val="center"/>
              <w:rPr>
                <w:rFonts w:ascii="Calibri" w:hAnsi="Calibri" w:cs="Calibri"/>
              </w:rPr>
            </w:pPr>
            <w:r w:rsidRPr="00DE7490">
              <w:rPr>
                <w:rFonts w:ascii="Calibri" w:hAnsi="Calibri" w:cs="Calibri"/>
              </w:rPr>
              <w:t>184</w:t>
            </w:r>
          </w:p>
        </w:tc>
        <w:tc>
          <w:tcPr>
            <w:tcW w:w="930" w:type="dxa"/>
            <w:noWrap/>
            <w:vAlign w:val="bottom"/>
          </w:tcPr>
          <w:p w14:paraId="2D203871" w14:textId="11C627B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8220BE9" w14:textId="7CC6DF13"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Japara </w:t>
            </w:r>
            <w:proofErr w:type="gramStart"/>
            <w:r w:rsidRPr="00DE7490">
              <w:rPr>
                <w:rFonts w:ascii="Calibri" w:hAnsi="Calibri" w:cs="Calibri"/>
              </w:rPr>
              <w:t>The</w:t>
            </w:r>
            <w:proofErr w:type="gramEnd"/>
            <w:r w:rsidRPr="00DE7490">
              <w:rPr>
                <w:rFonts w:ascii="Calibri" w:hAnsi="Calibri" w:cs="Calibri"/>
              </w:rPr>
              <w:t xml:space="preserve"> Highbury (second outbreak)</w:t>
            </w:r>
          </w:p>
        </w:tc>
        <w:tc>
          <w:tcPr>
            <w:tcW w:w="1068" w:type="dxa"/>
            <w:noWrap/>
            <w:vAlign w:val="bottom"/>
          </w:tcPr>
          <w:p w14:paraId="5D2FC0B6" w14:textId="0661994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8</w:t>
            </w:r>
          </w:p>
        </w:tc>
        <w:tc>
          <w:tcPr>
            <w:tcW w:w="1170" w:type="dxa"/>
            <w:noWrap/>
            <w:vAlign w:val="bottom"/>
          </w:tcPr>
          <w:p w14:paraId="0C00E282" w14:textId="4DBFFDB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6</w:t>
            </w:r>
          </w:p>
        </w:tc>
        <w:tc>
          <w:tcPr>
            <w:tcW w:w="1258" w:type="dxa"/>
            <w:noWrap/>
            <w:vAlign w:val="bottom"/>
          </w:tcPr>
          <w:p w14:paraId="18FE4748" w14:textId="72D2205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E015584" w14:textId="34DFCEF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443AAA48" w14:textId="3CDEE12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19A3536A" w14:textId="77FF315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29C3D962" w14:textId="502CD2A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7C5ADD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4F49396A" w:rsidR="00693BBD" w:rsidRPr="00DE7490" w:rsidRDefault="00693BBD" w:rsidP="00693BBD">
            <w:pPr>
              <w:widowControl/>
              <w:jc w:val="center"/>
              <w:rPr>
                <w:rFonts w:ascii="Calibri" w:hAnsi="Calibri"/>
              </w:rPr>
            </w:pPr>
            <w:r w:rsidRPr="00DE7490">
              <w:rPr>
                <w:rFonts w:ascii="Calibri" w:hAnsi="Calibri" w:cs="Calibri"/>
              </w:rPr>
              <w:lastRenderedPageBreak/>
              <w:t>185</w:t>
            </w:r>
          </w:p>
        </w:tc>
        <w:tc>
          <w:tcPr>
            <w:tcW w:w="930" w:type="dxa"/>
            <w:noWrap/>
            <w:vAlign w:val="bottom"/>
          </w:tcPr>
          <w:p w14:paraId="219F6A69" w14:textId="63F8FFA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BC1FE21" w14:textId="428FD94D"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Japara </w:t>
            </w:r>
            <w:proofErr w:type="gramStart"/>
            <w:r w:rsidRPr="00DE7490">
              <w:rPr>
                <w:rFonts w:ascii="Calibri" w:hAnsi="Calibri" w:cs="Calibri"/>
              </w:rPr>
              <w:t>The</w:t>
            </w:r>
            <w:proofErr w:type="gramEnd"/>
            <w:r w:rsidRPr="00DE7490">
              <w:rPr>
                <w:rFonts w:ascii="Calibri" w:hAnsi="Calibri" w:cs="Calibri"/>
              </w:rPr>
              <w:t xml:space="preserve"> Regent (27311)</w:t>
            </w:r>
          </w:p>
        </w:tc>
        <w:tc>
          <w:tcPr>
            <w:tcW w:w="1068" w:type="dxa"/>
            <w:noWrap/>
            <w:vAlign w:val="bottom"/>
          </w:tcPr>
          <w:p w14:paraId="5C3F3CD6" w14:textId="239032E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42</w:t>
            </w:r>
          </w:p>
        </w:tc>
        <w:tc>
          <w:tcPr>
            <w:tcW w:w="1170" w:type="dxa"/>
            <w:noWrap/>
            <w:vAlign w:val="bottom"/>
          </w:tcPr>
          <w:p w14:paraId="010DB989" w14:textId="6DFD3F7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21</w:t>
            </w:r>
          </w:p>
        </w:tc>
        <w:tc>
          <w:tcPr>
            <w:tcW w:w="1258" w:type="dxa"/>
            <w:noWrap/>
            <w:vAlign w:val="bottom"/>
          </w:tcPr>
          <w:p w14:paraId="06935D71" w14:textId="27780AD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18</w:t>
            </w:r>
          </w:p>
        </w:tc>
        <w:tc>
          <w:tcPr>
            <w:tcW w:w="777" w:type="dxa"/>
            <w:noWrap/>
            <w:vAlign w:val="bottom"/>
          </w:tcPr>
          <w:p w14:paraId="5E747305" w14:textId="434417C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21</w:t>
            </w:r>
          </w:p>
        </w:tc>
        <w:tc>
          <w:tcPr>
            <w:tcW w:w="1205" w:type="dxa"/>
            <w:noWrap/>
            <w:vAlign w:val="bottom"/>
          </w:tcPr>
          <w:p w14:paraId="346D6A48" w14:textId="2651AA1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21</w:t>
            </w:r>
          </w:p>
        </w:tc>
        <w:tc>
          <w:tcPr>
            <w:tcW w:w="1235" w:type="dxa"/>
            <w:noWrap/>
            <w:vAlign w:val="bottom"/>
          </w:tcPr>
          <w:p w14:paraId="6493101D" w14:textId="25F77BB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58" w:type="dxa"/>
            <w:noWrap/>
            <w:vAlign w:val="center"/>
          </w:tcPr>
          <w:p w14:paraId="78DE1F12" w14:textId="38B433A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2F7074F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100DA91C" w:rsidR="00693BBD" w:rsidRPr="00DE7490" w:rsidRDefault="00693BBD" w:rsidP="00693BBD">
            <w:pPr>
              <w:widowControl/>
              <w:jc w:val="center"/>
              <w:rPr>
                <w:rFonts w:ascii="Calibri" w:hAnsi="Calibri"/>
              </w:rPr>
            </w:pPr>
            <w:r w:rsidRPr="00DE7490">
              <w:rPr>
                <w:rFonts w:ascii="Calibri" w:hAnsi="Calibri" w:cs="Calibri"/>
              </w:rPr>
              <w:t>186</w:t>
            </w:r>
          </w:p>
        </w:tc>
        <w:tc>
          <w:tcPr>
            <w:tcW w:w="930" w:type="dxa"/>
            <w:noWrap/>
            <w:vAlign w:val="bottom"/>
          </w:tcPr>
          <w:p w14:paraId="08AD2515" w14:textId="400A04D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5745F28" w14:textId="781F9B05"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 xml:space="preserve">Japara </w:t>
            </w:r>
            <w:proofErr w:type="spellStart"/>
            <w:r w:rsidRPr="00DE7490">
              <w:rPr>
                <w:rFonts w:ascii="Calibri" w:hAnsi="Calibri" w:cs="Calibri"/>
              </w:rPr>
              <w:t>Trugo</w:t>
            </w:r>
            <w:proofErr w:type="spellEnd"/>
            <w:r w:rsidRPr="00DE7490">
              <w:rPr>
                <w:rFonts w:ascii="Calibri" w:hAnsi="Calibri" w:cs="Calibri"/>
              </w:rPr>
              <w:t xml:space="preserve"> Place</w:t>
            </w:r>
          </w:p>
        </w:tc>
        <w:tc>
          <w:tcPr>
            <w:tcW w:w="1068" w:type="dxa"/>
            <w:noWrap/>
            <w:vAlign w:val="bottom"/>
          </w:tcPr>
          <w:p w14:paraId="0C737B25" w14:textId="6F8AF8F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4547E66D" w14:textId="417EEA9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725FAEF9" w14:textId="3CFA4CE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BC87C51" w14:textId="69649CD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355624FD" w14:textId="53E1F86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44D5D786" w14:textId="1F02D9B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5ABA12CF" w14:textId="78DF4EA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E89411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3A60CCFE" w:rsidR="00693BBD" w:rsidRPr="00DE7490" w:rsidRDefault="00693BBD" w:rsidP="00693BBD">
            <w:pPr>
              <w:widowControl/>
              <w:jc w:val="center"/>
              <w:rPr>
                <w:rFonts w:ascii="Calibri" w:hAnsi="Calibri"/>
              </w:rPr>
            </w:pPr>
            <w:r w:rsidRPr="00DE7490">
              <w:rPr>
                <w:rFonts w:ascii="Calibri" w:hAnsi="Calibri" w:cs="Calibri"/>
              </w:rPr>
              <w:t>187</w:t>
            </w:r>
          </w:p>
        </w:tc>
        <w:tc>
          <w:tcPr>
            <w:tcW w:w="930" w:type="dxa"/>
            <w:noWrap/>
            <w:vAlign w:val="bottom"/>
          </w:tcPr>
          <w:p w14:paraId="20D52C58" w14:textId="14E630A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2D12E909" w14:textId="085CF31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 xml:space="preserve">Japara </w:t>
            </w:r>
            <w:proofErr w:type="spellStart"/>
            <w:r w:rsidRPr="00DE7490">
              <w:rPr>
                <w:rFonts w:ascii="Calibri" w:hAnsi="Calibri" w:cs="Calibri"/>
              </w:rPr>
              <w:t>Viewhills</w:t>
            </w:r>
            <w:proofErr w:type="spellEnd"/>
            <w:r w:rsidRPr="00DE7490">
              <w:rPr>
                <w:rFonts w:ascii="Calibri" w:hAnsi="Calibri" w:cs="Calibri"/>
              </w:rPr>
              <w:t xml:space="preserve"> Manor</w:t>
            </w:r>
          </w:p>
        </w:tc>
        <w:tc>
          <w:tcPr>
            <w:tcW w:w="1068" w:type="dxa"/>
            <w:noWrap/>
            <w:vAlign w:val="bottom"/>
          </w:tcPr>
          <w:p w14:paraId="4982D988" w14:textId="70E6611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w:t>
            </w:r>
          </w:p>
        </w:tc>
        <w:tc>
          <w:tcPr>
            <w:tcW w:w="1170" w:type="dxa"/>
            <w:noWrap/>
            <w:vAlign w:val="bottom"/>
          </w:tcPr>
          <w:p w14:paraId="3BE01963" w14:textId="5126AD5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258" w:type="dxa"/>
            <w:noWrap/>
            <w:vAlign w:val="bottom"/>
          </w:tcPr>
          <w:p w14:paraId="1F3AC2C8" w14:textId="6A5141B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2C4F4800" w14:textId="397873C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05" w:type="dxa"/>
            <w:noWrap/>
            <w:vAlign w:val="bottom"/>
          </w:tcPr>
          <w:p w14:paraId="7889FD91" w14:textId="4D8A6DA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60D18E26" w14:textId="529C8AB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624725FD" w14:textId="5A823E0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D3F3C6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0CFC4BCC" w:rsidR="00693BBD" w:rsidRPr="00DE7490" w:rsidRDefault="00693BBD" w:rsidP="00693BBD">
            <w:pPr>
              <w:widowControl/>
              <w:jc w:val="center"/>
              <w:rPr>
                <w:rFonts w:ascii="Calibri" w:hAnsi="Calibri"/>
              </w:rPr>
            </w:pPr>
            <w:r w:rsidRPr="00DE7490">
              <w:rPr>
                <w:rFonts w:ascii="Calibri" w:hAnsi="Calibri" w:cs="Calibri"/>
              </w:rPr>
              <w:t>188</w:t>
            </w:r>
          </w:p>
        </w:tc>
        <w:tc>
          <w:tcPr>
            <w:tcW w:w="930" w:type="dxa"/>
            <w:noWrap/>
            <w:vAlign w:val="bottom"/>
          </w:tcPr>
          <w:p w14:paraId="0A22F796" w14:textId="2949B4E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A80F4CE" w14:textId="05F1C048"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Kalyna</w:t>
            </w:r>
            <w:proofErr w:type="spellEnd"/>
            <w:r w:rsidRPr="00DE7490">
              <w:rPr>
                <w:rFonts w:ascii="Calibri" w:hAnsi="Calibri" w:cs="Calibri"/>
              </w:rPr>
              <w:t xml:space="preserve"> Care (1921)</w:t>
            </w:r>
          </w:p>
        </w:tc>
        <w:tc>
          <w:tcPr>
            <w:tcW w:w="1068" w:type="dxa"/>
            <w:noWrap/>
            <w:vAlign w:val="bottom"/>
          </w:tcPr>
          <w:p w14:paraId="403C6F55" w14:textId="266A370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101</w:t>
            </w:r>
          </w:p>
        </w:tc>
        <w:tc>
          <w:tcPr>
            <w:tcW w:w="1170" w:type="dxa"/>
            <w:noWrap/>
            <w:vAlign w:val="bottom"/>
          </w:tcPr>
          <w:p w14:paraId="6987EA51" w14:textId="53CE4CE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57</w:t>
            </w:r>
          </w:p>
        </w:tc>
        <w:tc>
          <w:tcPr>
            <w:tcW w:w="1258" w:type="dxa"/>
            <w:noWrap/>
            <w:vAlign w:val="bottom"/>
          </w:tcPr>
          <w:p w14:paraId="1E35087C" w14:textId="2C6924B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31</w:t>
            </w:r>
          </w:p>
        </w:tc>
        <w:tc>
          <w:tcPr>
            <w:tcW w:w="777" w:type="dxa"/>
            <w:noWrap/>
            <w:vAlign w:val="bottom"/>
          </w:tcPr>
          <w:p w14:paraId="73933577" w14:textId="58B16DE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44</w:t>
            </w:r>
          </w:p>
        </w:tc>
        <w:tc>
          <w:tcPr>
            <w:tcW w:w="1205" w:type="dxa"/>
            <w:noWrap/>
            <w:vAlign w:val="bottom"/>
          </w:tcPr>
          <w:p w14:paraId="71770DD0" w14:textId="29D2C57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44</w:t>
            </w:r>
          </w:p>
        </w:tc>
        <w:tc>
          <w:tcPr>
            <w:tcW w:w="1235" w:type="dxa"/>
            <w:noWrap/>
            <w:vAlign w:val="bottom"/>
          </w:tcPr>
          <w:p w14:paraId="7F59E0DD" w14:textId="15EEFC3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26</w:t>
            </w:r>
          </w:p>
        </w:tc>
        <w:tc>
          <w:tcPr>
            <w:tcW w:w="1258" w:type="dxa"/>
            <w:noWrap/>
            <w:vAlign w:val="center"/>
          </w:tcPr>
          <w:p w14:paraId="36148BAD" w14:textId="76B8B2E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2B97F9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4C56594" w14:textId="45F47826" w:rsidR="00693BBD" w:rsidRPr="00DE7490" w:rsidRDefault="00693BBD" w:rsidP="00693BBD">
            <w:pPr>
              <w:widowControl/>
              <w:jc w:val="center"/>
              <w:rPr>
                <w:rFonts w:ascii="Calibri" w:hAnsi="Calibri" w:cs="Calibri"/>
              </w:rPr>
            </w:pPr>
            <w:r w:rsidRPr="00DE7490">
              <w:rPr>
                <w:rFonts w:ascii="Calibri" w:hAnsi="Calibri" w:cs="Calibri"/>
              </w:rPr>
              <w:t>189</w:t>
            </w:r>
          </w:p>
        </w:tc>
        <w:tc>
          <w:tcPr>
            <w:tcW w:w="930" w:type="dxa"/>
            <w:noWrap/>
            <w:vAlign w:val="bottom"/>
          </w:tcPr>
          <w:p w14:paraId="73D69430" w14:textId="2ED8CEC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9FFE2D6" w14:textId="3D44CDA5"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Kensington Grange</w:t>
            </w:r>
          </w:p>
        </w:tc>
        <w:tc>
          <w:tcPr>
            <w:tcW w:w="1068" w:type="dxa"/>
            <w:noWrap/>
            <w:vAlign w:val="bottom"/>
          </w:tcPr>
          <w:p w14:paraId="38ADE6B6" w14:textId="0B8DC89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170" w:type="dxa"/>
            <w:noWrap/>
            <w:vAlign w:val="bottom"/>
          </w:tcPr>
          <w:p w14:paraId="0278AC16" w14:textId="2A61DD1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6A6E84E8" w14:textId="30E3F5A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CEDABF9" w14:textId="28AB0FC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34EB4B52" w14:textId="0AE007E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41B556CA" w14:textId="7FD1D96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64CF6097" w14:textId="7484460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204C221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160722" w14:textId="20F4BACD" w:rsidR="00693BBD" w:rsidRPr="00DE7490" w:rsidRDefault="00693BBD" w:rsidP="00693BBD">
            <w:pPr>
              <w:widowControl/>
              <w:jc w:val="center"/>
              <w:rPr>
                <w:rFonts w:ascii="Calibri" w:hAnsi="Calibri" w:cs="Calibri"/>
              </w:rPr>
            </w:pPr>
            <w:r w:rsidRPr="00DE7490">
              <w:rPr>
                <w:rFonts w:ascii="Calibri" w:hAnsi="Calibri" w:cs="Calibri"/>
              </w:rPr>
              <w:t>190</w:t>
            </w:r>
          </w:p>
        </w:tc>
        <w:tc>
          <w:tcPr>
            <w:tcW w:w="930" w:type="dxa"/>
            <w:noWrap/>
            <w:vAlign w:val="bottom"/>
          </w:tcPr>
          <w:p w14:paraId="1B1C728E" w14:textId="373163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2D6364D7" w14:textId="623A931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Kerala Manor</w:t>
            </w:r>
          </w:p>
        </w:tc>
        <w:tc>
          <w:tcPr>
            <w:tcW w:w="1068" w:type="dxa"/>
            <w:noWrap/>
            <w:vAlign w:val="bottom"/>
          </w:tcPr>
          <w:p w14:paraId="592048DF" w14:textId="6791299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11</w:t>
            </w:r>
          </w:p>
        </w:tc>
        <w:tc>
          <w:tcPr>
            <w:tcW w:w="1170" w:type="dxa"/>
            <w:noWrap/>
            <w:vAlign w:val="bottom"/>
          </w:tcPr>
          <w:p w14:paraId="469878C4" w14:textId="2ADB99F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9</w:t>
            </w:r>
          </w:p>
        </w:tc>
        <w:tc>
          <w:tcPr>
            <w:tcW w:w="1258" w:type="dxa"/>
            <w:noWrap/>
            <w:vAlign w:val="bottom"/>
          </w:tcPr>
          <w:p w14:paraId="625DC44D" w14:textId="7576787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777" w:type="dxa"/>
            <w:noWrap/>
            <w:vAlign w:val="bottom"/>
          </w:tcPr>
          <w:p w14:paraId="4240BAA7" w14:textId="585E60A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48457C19" w14:textId="64A67CC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CB6A659" w14:textId="156695D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761860F2" w14:textId="43EE5BB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7E9786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3FC13FE8" w:rsidR="00693BBD" w:rsidRPr="00DE7490" w:rsidRDefault="00693BBD" w:rsidP="00693BBD">
            <w:pPr>
              <w:widowControl/>
              <w:jc w:val="center"/>
              <w:rPr>
                <w:rFonts w:ascii="Calibri" w:hAnsi="Calibri"/>
              </w:rPr>
            </w:pPr>
            <w:r w:rsidRPr="00DE7490">
              <w:rPr>
                <w:rFonts w:ascii="Calibri" w:hAnsi="Calibri" w:cs="Calibri"/>
              </w:rPr>
              <w:t>191</w:t>
            </w:r>
          </w:p>
        </w:tc>
        <w:tc>
          <w:tcPr>
            <w:tcW w:w="930" w:type="dxa"/>
            <w:noWrap/>
            <w:vAlign w:val="bottom"/>
          </w:tcPr>
          <w:p w14:paraId="3729E99F" w14:textId="40E55DD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5DF43EE5" w14:textId="663F3919"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Kirkbrae</w:t>
            </w:r>
            <w:proofErr w:type="spellEnd"/>
            <w:r w:rsidRPr="00DE7490">
              <w:rPr>
                <w:rFonts w:ascii="Calibri" w:hAnsi="Calibri" w:cs="Calibri"/>
              </w:rPr>
              <w:t xml:space="preserve"> </w:t>
            </w:r>
            <w:proofErr w:type="spellStart"/>
            <w:r w:rsidRPr="00DE7490">
              <w:rPr>
                <w:rFonts w:ascii="Calibri" w:hAnsi="Calibri" w:cs="Calibri"/>
              </w:rPr>
              <w:t>Presbytarian</w:t>
            </w:r>
            <w:proofErr w:type="spellEnd"/>
            <w:r w:rsidRPr="00DE7490">
              <w:rPr>
                <w:rFonts w:ascii="Calibri" w:hAnsi="Calibri" w:cs="Calibri"/>
              </w:rPr>
              <w:t xml:space="preserve"> Homes (2894)</w:t>
            </w:r>
          </w:p>
        </w:tc>
        <w:tc>
          <w:tcPr>
            <w:tcW w:w="1068" w:type="dxa"/>
            <w:noWrap/>
            <w:vAlign w:val="bottom"/>
          </w:tcPr>
          <w:p w14:paraId="7E1DB1A0" w14:textId="227E52F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115</w:t>
            </w:r>
          </w:p>
        </w:tc>
        <w:tc>
          <w:tcPr>
            <w:tcW w:w="1170" w:type="dxa"/>
            <w:noWrap/>
            <w:vAlign w:val="bottom"/>
          </w:tcPr>
          <w:p w14:paraId="5434508B" w14:textId="6340BFB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61</w:t>
            </w:r>
          </w:p>
        </w:tc>
        <w:tc>
          <w:tcPr>
            <w:tcW w:w="1258" w:type="dxa"/>
            <w:noWrap/>
            <w:vAlign w:val="bottom"/>
          </w:tcPr>
          <w:p w14:paraId="7602C36D" w14:textId="4608ADD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40</w:t>
            </w:r>
          </w:p>
        </w:tc>
        <w:tc>
          <w:tcPr>
            <w:tcW w:w="777" w:type="dxa"/>
            <w:noWrap/>
            <w:vAlign w:val="bottom"/>
          </w:tcPr>
          <w:p w14:paraId="6310321E" w14:textId="56021EC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54</w:t>
            </w:r>
          </w:p>
        </w:tc>
        <w:tc>
          <w:tcPr>
            <w:tcW w:w="1205" w:type="dxa"/>
            <w:noWrap/>
            <w:vAlign w:val="bottom"/>
          </w:tcPr>
          <w:p w14:paraId="7F5F9D1C" w14:textId="2A643E1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54</w:t>
            </w:r>
          </w:p>
        </w:tc>
        <w:tc>
          <w:tcPr>
            <w:tcW w:w="1235" w:type="dxa"/>
            <w:noWrap/>
            <w:vAlign w:val="bottom"/>
          </w:tcPr>
          <w:p w14:paraId="121B30D0" w14:textId="62AEEB3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21</w:t>
            </w:r>
          </w:p>
        </w:tc>
        <w:tc>
          <w:tcPr>
            <w:tcW w:w="1258" w:type="dxa"/>
            <w:noWrap/>
            <w:vAlign w:val="center"/>
          </w:tcPr>
          <w:p w14:paraId="382C55EF" w14:textId="08C92C0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EA41E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46E74141" w:rsidR="00693BBD" w:rsidRPr="00DE7490" w:rsidRDefault="00693BBD" w:rsidP="00693BBD">
            <w:pPr>
              <w:widowControl/>
              <w:jc w:val="center"/>
              <w:rPr>
                <w:rFonts w:ascii="Calibri" w:hAnsi="Calibri"/>
              </w:rPr>
            </w:pPr>
            <w:r w:rsidRPr="00DE7490">
              <w:rPr>
                <w:rFonts w:ascii="Calibri" w:hAnsi="Calibri" w:cs="Calibri"/>
              </w:rPr>
              <w:t>192</w:t>
            </w:r>
          </w:p>
        </w:tc>
        <w:tc>
          <w:tcPr>
            <w:tcW w:w="930" w:type="dxa"/>
            <w:noWrap/>
            <w:vAlign w:val="bottom"/>
          </w:tcPr>
          <w:p w14:paraId="59756973" w14:textId="2F176F6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85B41D0" w14:textId="3C950A60"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 xml:space="preserve">Langford Grange </w:t>
            </w:r>
          </w:p>
        </w:tc>
        <w:tc>
          <w:tcPr>
            <w:tcW w:w="1068" w:type="dxa"/>
            <w:noWrap/>
            <w:vAlign w:val="bottom"/>
          </w:tcPr>
          <w:p w14:paraId="2FF884A8" w14:textId="786CC68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36</w:t>
            </w:r>
          </w:p>
        </w:tc>
        <w:tc>
          <w:tcPr>
            <w:tcW w:w="1170" w:type="dxa"/>
            <w:noWrap/>
            <w:vAlign w:val="bottom"/>
          </w:tcPr>
          <w:p w14:paraId="6C05EE6E" w14:textId="2AA0422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31</w:t>
            </w:r>
          </w:p>
        </w:tc>
        <w:tc>
          <w:tcPr>
            <w:tcW w:w="1258" w:type="dxa"/>
            <w:noWrap/>
            <w:vAlign w:val="bottom"/>
          </w:tcPr>
          <w:p w14:paraId="3A98E427" w14:textId="611698C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6757F1E" w14:textId="75394D3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349A584C" w14:textId="3253395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203A3081" w14:textId="3DCB0DF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7</w:t>
            </w:r>
          </w:p>
        </w:tc>
        <w:tc>
          <w:tcPr>
            <w:tcW w:w="1258" w:type="dxa"/>
            <w:noWrap/>
            <w:vAlign w:val="center"/>
          </w:tcPr>
          <w:p w14:paraId="736396FB" w14:textId="6ACFE93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02FDF4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329C9431" w:rsidR="00693BBD" w:rsidRPr="00DE7490" w:rsidRDefault="00693BBD" w:rsidP="00693BBD">
            <w:pPr>
              <w:widowControl/>
              <w:jc w:val="center"/>
              <w:rPr>
                <w:rFonts w:ascii="Calibri" w:hAnsi="Calibri"/>
              </w:rPr>
            </w:pPr>
            <w:r w:rsidRPr="00DE7490">
              <w:rPr>
                <w:rFonts w:ascii="Calibri" w:hAnsi="Calibri" w:cs="Calibri"/>
              </w:rPr>
              <w:t>193</w:t>
            </w:r>
          </w:p>
        </w:tc>
        <w:tc>
          <w:tcPr>
            <w:tcW w:w="930" w:type="dxa"/>
            <w:noWrap/>
            <w:vAlign w:val="bottom"/>
          </w:tcPr>
          <w:p w14:paraId="55C6901A" w14:textId="06A146C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D930E89" w14:textId="49534F1D"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Lifeview</w:t>
            </w:r>
            <w:proofErr w:type="spellEnd"/>
            <w:r w:rsidRPr="00DE7490">
              <w:rPr>
                <w:rFonts w:ascii="Calibri" w:hAnsi="Calibri" w:cs="Calibri"/>
              </w:rPr>
              <w:t xml:space="preserve"> Emerald Glades (5386)</w:t>
            </w:r>
          </w:p>
        </w:tc>
        <w:tc>
          <w:tcPr>
            <w:tcW w:w="1068" w:type="dxa"/>
            <w:noWrap/>
            <w:vAlign w:val="bottom"/>
          </w:tcPr>
          <w:p w14:paraId="4DA1767C" w14:textId="2EE1F0B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23</w:t>
            </w:r>
          </w:p>
        </w:tc>
        <w:tc>
          <w:tcPr>
            <w:tcW w:w="1170" w:type="dxa"/>
            <w:noWrap/>
            <w:vAlign w:val="bottom"/>
          </w:tcPr>
          <w:p w14:paraId="464B4F49" w14:textId="156F258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18</w:t>
            </w:r>
          </w:p>
        </w:tc>
        <w:tc>
          <w:tcPr>
            <w:tcW w:w="1258" w:type="dxa"/>
            <w:noWrap/>
            <w:vAlign w:val="bottom"/>
          </w:tcPr>
          <w:p w14:paraId="522D6DFF" w14:textId="2751EF3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777" w:type="dxa"/>
            <w:noWrap/>
            <w:vAlign w:val="bottom"/>
          </w:tcPr>
          <w:p w14:paraId="33E1BE9B" w14:textId="711C844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5</w:t>
            </w:r>
          </w:p>
        </w:tc>
        <w:tc>
          <w:tcPr>
            <w:tcW w:w="1205" w:type="dxa"/>
            <w:noWrap/>
            <w:vAlign w:val="bottom"/>
          </w:tcPr>
          <w:p w14:paraId="765A1A85" w14:textId="6E0BE6F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79B854D4" w14:textId="26C565C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F9B343D" w14:textId="3CADD04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3AF88C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32D8A78B" w:rsidR="00693BBD" w:rsidRPr="00DE7490" w:rsidRDefault="00693BBD" w:rsidP="00693BBD">
            <w:pPr>
              <w:widowControl/>
              <w:jc w:val="center"/>
              <w:rPr>
                <w:rFonts w:ascii="Calibri" w:hAnsi="Calibri"/>
              </w:rPr>
            </w:pPr>
            <w:r w:rsidRPr="00DE7490">
              <w:rPr>
                <w:rFonts w:ascii="Calibri" w:hAnsi="Calibri" w:cs="Calibri"/>
              </w:rPr>
              <w:t>194</w:t>
            </w:r>
          </w:p>
        </w:tc>
        <w:tc>
          <w:tcPr>
            <w:tcW w:w="930" w:type="dxa"/>
            <w:noWrap/>
            <w:vAlign w:val="bottom"/>
          </w:tcPr>
          <w:p w14:paraId="61601AF5" w14:textId="451C6FE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EF71E1E" w14:textId="599229D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DE7490">
              <w:rPr>
                <w:rFonts w:ascii="Calibri" w:hAnsi="Calibri" w:cs="Calibri"/>
              </w:rPr>
              <w:t>Liscombe</w:t>
            </w:r>
            <w:proofErr w:type="spellEnd"/>
            <w:r w:rsidRPr="00DE7490">
              <w:rPr>
                <w:rFonts w:ascii="Calibri" w:hAnsi="Calibri" w:cs="Calibri"/>
              </w:rPr>
              <w:t xml:space="preserve"> House (2015)</w:t>
            </w:r>
          </w:p>
        </w:tc>
        <w:tc>
          <w:tcPr>
            <w:tcW w:w="1068" w:type="dxa"/>
            <w:noWrap/>
            <w:vAlign w:val="bottom"/>
          </w:tcPr>
          <w:p w14:paraId="294B3B11" w14:textId="575D036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4625D0AB" w14:textId="2658C43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33C313A0" w14:textId="38DCEFA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5DD4C35B" w14:textId="6E72A4D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465758EB" w14:textId="3F2A9B6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1FFB0790" w14:textId="7D2A117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7C5DF121" w14:textId="379FEF0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0601417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24C38" w14:textId="6EEC05C6" w:rsidR="00693BBD" w:rsidRPr="00DE7490" w:rsidRDefault="00693BBD" w:rsidP="00693BBD">
            <w:pPr>
              <w:widowControl/>
              <w:jc w:val="center"/>
              <w:rPr>
                <w:rFonts w:ascii="Calibri" w:hAnsi="Calibri" w:cs="Calibri"/>
              </w:rPr>
            </w:pPr>
            <w:r w:rsidRPr="00DE7490">
              <w:rPr>
                <w:rFonts w:ascii="Calibri" w:hAnsi="Calibri" w:cs="Calibri"/>
              </w:rPr>
              <w:t>195</w:t>
            </w:r>
          </w:p>
        </w:tc>
        <w:tc>
          <w:tcPr>
            <w:tcW w:w="930" w:type="dxa"/>
            <w:noWrap/>
            <w:vAlign w:val="bottom"/>
          </w:tcPr>
          <w:p w14:paraId="2572E114" w14:textId="32079B6D"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33182D9" w14:textId="222C28A6"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Little Sisters of the Poor, Northcote (2169)</w:t>
            </w:r>
          </w:p>
        </w:tc>
        <w:tc>
          <w:tcPr>
            <w:tcW w:w="1068" w:type="dxa"/>
            <w:noWrap/>
            <w:vAlign w:val="bottom"/>
          </w:tcPr>
          <w:p w14:paraId="5D759CB7" w14:textId="132022F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170" w:type="dxa"/>
            <w:noWrap/>
            <w:vAlign w:val="bottom"/>
          </w:tcPr>
          <w:p w14:paraId="040A092D" w14:textId="52EA8CE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100EBE05" w14:textId="2C4CF2E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09C81E9" w14:textId="1F0F620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2F30950C" w14:textId="4209386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35" w:type="dxa"/>
            <w:noWrap/>
            <w:vAlign w:val="bottom"/>
          </w:tcPr>
          <w:p w14:paraId="75D2B92F" w14:textId="76C5A42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30173962" w14:textId="2DF0F53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C7F2D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5E8630D7" w:rsidR="00693BBD" w:rsidRPr="00DE7490" w:rsidRDefault="00693BBD" w:rsidP="00693BBD">
            <w:pPr>
              <w:widowControl/>
              <w:jc w:val="center"/>
              <w:rPr>
                <w:rFonts w:ascii="Calibri" w:hAnsi="Calibri"/>
              </w:rPr>
            </w:pPr>
            <w:r w:rsidRPr="00DE7490">
              <w:rPr>
                <w:rFonts w:ascii="Calibri" w:hAnsi="Calibri" w:cs="Calibri"/>
              </w:rPr>
              <w:t>196</w:t>
            </w:r>
          </w:p>
        </w:tc>
        <w:tc>
          <w:tcPr>
            <w:tcW w:w="930" w:type="dxa"/>
            <w:noWrap/>
            <w:vAlign w:val="bottom"/>
          </w:tcPr>
          <w:p w14:paraId="7CEBEB88" w14:textId="3FD8F93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01B7CE1A" w14:textId="100E09AC"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Lynden Aged Care (1861)</w:t>
            </w:r>
          </w:p>
        </w:tc>
        <w:tc>
          <w:tcPr>
            <w:tcW w:w="1068" w:type="dxa"/>
            <w:noWrap/>
            <w:vAlign w:val="bottom"/>
          </w:tcPr>
          <w:p w14:paraId="036A5B25" w14:textId="449CC40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2237478D" w14:textId="4D1886A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3DC0C408" w14:textId="7E39851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777" w:type="dxa"/>
            <w:noWrap/>
            <w:vAlign w:val="bottom"/>
          </w:tcPr>
          <w:p w14:paraId="272D2D01" w14:textId="0D2D65B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0B24431A" w14:textId="1F92A13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092EF7B8" w14:textId="573F157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69E1F4F4" w14:textId="3CBC3C8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050A2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48EF7864" w:rsidR="00693BBD" w:rsidRPr="00DE7490" w:rsidRDefault="00693BBD" w:rsidP="00693BBD">
            <w:pPr>
              <w:widowControl/>
              <w:jc w:val="center"/>
              <w:rPr>
                <w:rFonts w:ascii="Calibri" w:hAnsi="Calibri"/>
              </w:rPr>
            </w:pPr>
            <w:r w:rsidRPr="00DE7490">
              <w:rPr>
                <w:rFonts w:ascii="Calibri" w:hAnsi="Calibri" w:cs="Calibri"/>
              </w:rPr>
              <w:t>197</w:t>
            </w:r>
          </w:p>
        </w:tc>
        <w:tc>
          <w:tcPr>
            <w:tcW w:w="930" w:type="dxa"/>
            <w:noWrap/>
            <w:vAlign w:val="bottom"/>
          </w:tcPr>
          <w:p w14:paraId="4705A0BF" w14:textId="3445F88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3DF490C2" w14:textId="51009B00"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DE7490">
              <w:rPr>
                <w:rFonts w:ascii="Calibri" w:hAnsi="Calibri" w:cs="Calibri"/>
              </w:rPr>
              <w:t>Maculata</w:t>
            </w:r>
            <w:proofErr w:type="spellEnd"/>
            <w:r w:rsidRPr="00DE7490">
              <w:rPr>
                <w:rFonts w:ascii="Calibri" w:hAnsi="Calibri" w:cs="Calibri"/>
              </w:rPr>
              <w:t xml:space="preserve"> Place Shepparton </w:t>
            </w:r>
            <w:proofErr w:type="spellStart"/>
            <w:r w:rsidRPr="00DE7490">
              <w:rPr>
                <w:rFonts w:ascii="Calibri" w:hAnsi="Calibri" w:cs="Calibri"/>
              </w:rPr>
              <w:t>ViIllages</w:t>
            </w:r>
            <w:proofErr w:type="spellEnd"/>
            <w:r w:rsidRPr="00DE7490">
              <w:rPr>
                <w:rFonts w:ascii="Calibri" w:hAnsi="Calibri" w:cs="Calibri"/>
              </w:rPr>
              <w:t xml:space="preserve"> (2107)</w:t>
            </w:r>
          </w:p>
        </w:tc>
        <w:tc>
          <w:tcPr>
            <w:tcW w:w="1068" w:type="dxa"/>
            <w:noWrap/>
            <w:vAlign w:val="bottom"/>
          </w:tcPr>
          <w:p w14:paraId="6A62465B" w14:textId="7704E0F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3</w:t>
            </w:r>
          </w:p>
        </w:tc>
        <w:tc>
          <w:tcPr>
            <w:tcW w:w="1170" w:type="dxa"/>
            <w:noWrap/>
            <w:vAlign w:val="bottom"/>
          </w:tcPr>
          <w:p w14:paraId="5731EFC4" w14:textId="1136B8F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1258" w:type="dxa"/>
            <w:noWrap/>
            <w:vAlign w:val="bottom"/>
          </w:tcPr>
          <w:p w14:paraId="31C822D2" w14:textId="7B6200B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1</w:t>
            </w:r>
          </w:p>
        </w:tc>
        <w:tc>
          <w:tcPr>
            <w:tcW w:w="777" w:type="dxa"/>
            <w:noWrap/>
            <w:vAlign w:val="bottom"/>
          </w:tcPr>
          <w:p w14:paraId="65ECAC5A" w14:textId="79C16BE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439CDF46" w14:textId="0C55627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742E4D74" w14:textId="42AE8E0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F5E50DB" w14:textId="3D8C4C0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7D76AB2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2B8BD093" w:rsidR="00693BBD" w:rsidRPr="00DE7490" w:rsidRDefault="00693BBD" w:rsidP="00693BBD">
            <w:pPr>
              <w:widowControl/>
              <w:jc w:val="center"/>
              <w:rPr>
                <w:rFonts w:ascii="Calibri" w:hAnsi="Calibri"/>
              </w:rPr>
            </w:pPr>
            <w:r w:rsidRPr="00DE7490">
              <w:rPr>
                <w:rFonts w:ascii="Calibri" w:hAnsi="Calibri" w:cs="Calibri"/>
              </w:rPr>
              <w:t>198</w:t>
            </w:r>
          </w:p>
        </w:tc>
        <w:tc>
          <w:tcPr>
            <w:tcW w:w="930" w:type="dxa"/>
            <w:noWrap/>
            <w:vAlign w:val="bottom"/>
          </w:tcPr>
          <w:p w14:paraId="047451D4" w14:textId="7E77BED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7D73D215" w14:textId="25F03BFD"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Martin Luther Homes (1951)</w:t>
            </w:r>
          </w:p>
        </w:tc>
        <w:tc>
          <w:tcPr>
            <w:tcW w:w="1068" w:type="dxa"/>
            <w:noWrap/>
            <w:vAlign w:val="bottom"/>
          </w:tcPr>
          <w:p w14:paraId="5F4F65F0" w14:textId="0C3A219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170" w:type="dxa"/>
            <w:noWrap/>
            <w:vAlign w:val="bottom"/>
          </w:tcPr>
          <w:p w14:paraId="0406A133" w14:textId="2D277F0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bottom"/>
          </w:tcPr>
          <w:p w14:paraId="0D62E26B" w14:textId="5F416CA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2594E1E3" w14:textId="52BCB19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05" w:type="dxa"/>
            <w:noWrap/>
            <w:vAlign w:val="bottom"/>
          </w:tcPr>
          <w:p w14:paraId="5BAA9216" w14:textId="2BF4E73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2</w:t>
            </w:r>
          </w:p>
        </w:tc>
        <w:tc>
          <w:tcPr>
            <w:tcW w:w="1235" w:type="dxa"/>
            <w:noWrap/>
            <w:vAlign w:val="bottom"/>
          </w:tcPr>
          <w:p w14:paraId="39B340EA" w14:textId="6D56CCC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58" w:type="dxa"/>
            <w:noWrap/>
            <w:vAlign w:val="center"/>
          </w:tcPr>
          <w:p w14:paraId="2CCE3291" w14:textId="35FB813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55FD088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399B95F1" w:rsidR="00693BBD" w:rsidRPr="00DE7490" w:rsidRDefault="00693BBD" w:rsidP="00693BBD">
            <w:pPr>
              <w:widowControl/>
              <w:jc w:val="center"/>
              <w:rPr>
                <w:rFonts w:ascii="Calibri" w:hAnsi="Calibri"/>
              </w:rPr>
            </w:pPr>
            <w:r w:rsidRPr="00DE7490">
              <w:rPr>
                <w:rFonts w:ascii="Calibri" w:hAnsi="Calibri" w:cs="Calibri"/>
              </w:rPr>
              <w:t>199</w:t>
            </w:r>
          </w:p>
        </w:tc>
        <w:tc>
          <w:tcPr>
            <w:tcW w:w="930" w:type="dxa"/>
            <w:noWrap/>
            <w:vAlign w:val="bottom"/>
          </w:tcPr>
          <w:p w14:paraId="183CDEBA" w14:textId="543F576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72393FDD" w14:textId="59B5BFF3"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 xml:space="preserve">McGregor Gardens Aged Care (2874) - </w:t>
            </w:r>
            <w:proofErr w:type="spellStart"/>
            <w:r w:rsidRPr="00DE7490">
              <w:rPr>
                <w:rFonts w:ascii="Calibri" w:hAnsi="Calibri" w:cs="Calibri"/>
              </w:rPr>
              <w:t>Menarock</w:t>
            </w:r>
            <w:proofErr w:type="spellEnd"/>
            <w:r w:rsidRPr="00DE7490">
              <w:rPr>
                <w:rFonts w:ascii="Calibri" w:hAnsi="Calibri" w:cs="Calibri"/>
              </w:rPr>
              <w:t xml:space="preserve"> Life</w:t>
            </w:r>
          </w:p>
        </w:tc>
        <w:tc>
          <w:tcPr>
            <w:tcW w:w="1068" w:type="dxa"/>
            <w:noWrap/>
            <w:vAlign w:val="bottom"/>
          </w:tcPr>
          <w:p w14:paraId="1953E744" w14:textId="2C91C22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4</w:t>
            </w:r>
          </w:p>
        </w:tc>
        <w:tc>
          <w:tcPr>
            <w:tcW w:w="1170" w:type="dxa"/>
            <w:noWrap/>
            <w:vAlign w:val="bottom"/>
          </w:tcPr>
          <w:p w14:paraId="42DBD76C" w14:textId="6ED2ACE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58" w:type="dxa"/>
            <w:noWrap/>
            <w:vAlign w:val="bottom"/>
          </w:tcPr>
          <w:p w14:paraId="06E41B29" w14:textId="233F3BF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777" w:type="dxa"/>
            <w:noWrap/>
            <w:vAlign w:val="bottom"/>
          </w:tcPr>
          <w:p w14:paraId="77F2ADF6" w14:textId="4BEC088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3</w:t>
            </w:r>
          </w:p>
        </w:tc>
        <w:tc>
          <w:tcPr>
            <w:tcW w:w="1205" w:type="dxa"/>
            <w:noWrap/>
            <w:vAlign w:val="bottom"/>
          </w:tcPr>
          <w:p w14:paraId="3408ADCE" w14:textId="3910442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3</w:t>
            </w:r>
          </w:p>
        </w:tc>
        <w:tc>
          <w:tcPr>
            <w:tcW w:w="1235" w:type="dxa"/>
            <w:noWrap/>
            <w:vAlign w:val="bottom"/>
          </w:tcPr>
          <w:p w14:paraId="4C007FFE" w14:textId="4870015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4A3B0A0A" w14:textId="0BF0386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12B85C0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049E7BA8" w:rsidR="00693BBD" w:rsidRPr="00DE7490" w:rsidRDefault="00693BBD" w:rsidP="00693BBD">
            <w:pPr>
              <w:widowControl/>
              <w:jc w:val="center"/>
              <w:rPr>
                <w:rFonts w:ascii="Calibri" w:hAnsi="Calibri"/>
              </w:rPr>
            </w:pPr>
            <w:r w:rsidRPr="00DE7490">
              <w:rPr>
                <w:rFonts w:ascii="Calibri" w:hAnsi="Calibri" w:cs="Calibri"/>
              </w:rPr>
              <w:lastRenderedPageBreak/>
              <w:t>200</w:t>
            </w:r>
          </w:p>
        </w:tc>
        <w:tc>
          <w:tcPr>
            <w:tcW w:w="930" w:type="dxa"/>
            <w:noWrap/>
            <w:vAlign w:val="bottom"/>
          </w:tcPr>
          <w:p w14:paraId="0F414CDB" w14:textId="4CAB0E1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VIC</w:t>
            </w:r>
          </w:p>
        </w:tc>
        <w:tc>
          <w:tcPr>
            <w:tcW w:w="4742" w:type="dxa"/>
            <w:noWrap/>
            <w:vAlign w:val="bottom"/>
          </w:tcPr>
          <w:p w14:paraId="572E303E" w14:textId="01E0C120"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McGregor Gardens Aged Care (Third outbreak)</w:t>
            </w:r>
          </w:p>
        </w:tc>
        <w:tc>
          <w:tcPr>
            <w:tcW w:w="1068" w:type="dxa"/>
            <w:noWrap/>
            <w:vAlign w:val="bottom"/>
          </w:tcPr>
          <w:p w14:paraId="21FDADB1" w14:textId="5CD07EF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12</w:t>
            </w:r>
          </w:p>
        </w:tc>
        <w:tc>
          <w:tcPr>
            <w:tcW w:w="1170" w:type="dxa"/>
            <w:noWrap/>
            <w:vAlign w:val="bottom"/>
          </w:tcPr>
          <w:p w14:paraId="1BFD19BF" w14:textId="248DEF4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12</w:t>
            </w:r>
          </w:p>
        </w:tc>
        <w:tc>
          <w:tcPr>
            <w:tcW w:w="1258" w:type="dxa"/>
            <w:noWrap/>
            <w:vAlign w:val="bottom"/>
          </w:tcPr>
          <w:p w14:paraId="57D181F0" w14:textId="718522D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777" w:type="dxa"/>
            <w:noWrap/>
            <w:vAlign w:val="bottom"/>
          </w:tcPr>
          <w:p w14:paraId="1B72ADF4" w14:textId="1B95A0B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05" w:type="dxa"/>
            <w:noWrap/>
            <w:vAlign w:val="bottom"/>
          </w:tcPr>
          <w:p w14:paraId="19883459" w14:textId="5644536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0</w:t>
            </w:r>
          </w:p>
        </w:tc>
        <w:tc>
          <w:tcPr>
            <w:tcW w:w="1235" w:type="dxa"/>
            <w:noWrap/>
            <w:vAlign w:val="bottom"/>
          </w:tcPr>
          <w:p w14:paraId="194CF17B" w14:textId="0CD3549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eastAsia="Times New Roman" w:cs="Arial"/>
                <w:lang w:eastAsia="en-AU"/>
              </w:rPr>
              <w:t>2</w:t>
            </w:r>
          </w:p>
        </w:tc>
        <w:tc>
          <w:tcPr>
            <w:tcW w:w="1258" w:type="dxa"/>
            <w:noWrap/>
            <w:vAlign w:val="center"/>
          </w:tcPr>
          <w:p w14:paraId="37D8C989" w14:textId="70C52F1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E7490">
              <w:rPr>
                <w:rFonts w:ascii="Calibri" w:hAnsi="Calibri" w:cs="Calibri"/>
              </w:rPr>
              <w:t>R</w:t>
            </w:r>
          </w:p>
        </w:tc>
      </w:tr>
      <w:tr w:rsidR="00DE7490" w:rsidRPr="00DE7490" w14:paraId="45A6FF3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7FA4E5C5" w:rsidR="00693BBD" w:rsidRPr="00DE7490" w:rsidRDefault="00693BBD" w:rsidP="00693BBD">
            <w:pPr>
              <w:widowControl/>
              <w:jc w:val="center"/>
              <w:rPr>
                <w:rFonts w:ascii="Calibri" w:hAnsi="Calibri"/>
              </w:rPr>
            </w:pPr>
            <w:r w:rsidRPr="00DE7490">
              <w:rPr>
                <w:rFonts w:ascii="Calibri" w:hAnsi="Calibri" w:cs="Calibri"/>
              </w:rPr>
              <w:t>201</w:t>
            </w:r>
          </w:p>
        </w:tc>
        <w:tc>
          <w:tcPr>
            <w:tcW w:w="930" w:type="dxa"/>
            <w:noWrap/>
            <w:vAlign w:val="bottom"/>
          </w:tcPr>
          <w:p w14:paraId="68A0051E" w14:textId="6904BB0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5DF14349" w14:textId="3AABA925"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sidRPr="00DE7490">
              <w:rPr>
                <w:rFonts w:ascii="Calibri" w:hAnsi="Calibri" w:cs="Calibri"/>
              </w:rPr>
              <w:t>Mecwacare</w:t>
            </w:r>
            <w:proofErr w:type="spellEnd"/>
            <w:r w:rsidRPr="00DE7490">
              <w:rPr>
                <w:rFonts w:ascii="Calibri" w:hAnsi="Calibri" w:cs="Calibri"/>
              </w:rPr>
              <w:t xml:space="preserve"> John Atchison Centre (26621)</w:t>
            </w:r>
          </w:p>
        </w:tc>
        <w:tc>
          <w:tcPr>
            <w:tcW w:w="1068" w:type="dxa"/>
            <w:noWrap/>
            <w:vAlign w:val="bottom"/>
          </w:tcPr>
          <w:p w14:paraId="0BAF3D3C" w14:textId="6684D2E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84</w:t>
            </w:r>
          </w:p>
        </w:tc>
        <w:tc>
          <w:tcPr>
            <w:tcW w:w="1170" w:type="dxa"/>
            <w:noWrap/>
            <w:vAlign w:val="bottom"/>
          </w:tcPr>
          <w:p w14:paraId="5CCCE7FC" w14:textId="109B8EF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45</w:t>
            </w:r>
          </w:p>
        </w:tc>
        <w:tc>
          <w:tcPr>
            <w:tcW w:w="1258" w:type="dxa"/>
            <w:noWrap/>
            <w:vAlign w:val="bottom"/>
          </w:tcPr>
          <w:p w14:paraId="3BEC896F" w14:textId="3AC818D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27</w:t>
            </w:r>
          </w:p>
        </w:tc>
        <w:tc>
          <w:tcPr>
            <w:tcW w:w="777" w:type="dxa"/>
            <w:noWrap/>
            <w:vAlign w:val="bottom"/>
          </w:tcPr>
          <w:p w14:paraId="7C614DD3" w14:textId="296D765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39</w:t>
            </w:r>
          </w:p>
        </w:tc>
        <w:tc>
          <w:tcPr>
            <w:tcW w:w="1205" w:type="dxa"/>
            <w:noWrap/>
            <w:vAlign w:val="bottom"/>
          </w:tcPr>
          <w:p w14:paraId="3BF38413" w14:textId="67612AE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39</w:t>
            </w:r>
          </w:p>
        </w:tc>
        <w:tc>
          <w:tcPr>
            <w:tcW w:w="1235" w:type="dxa"/>
            <w:noWrap/>
            <w:vAlign w:val="bottom"/>
          </w:tcPr>
          <w:p w14:paraId="081EA073" w14:textId="15B827E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18</w:t>
            </w:r>
          </w:p>
        </w:tc>
        <w:tc>
          <w:tcPr>
            <w:tcW w:w="1258" w:type="dxa"/>
            <w:noWrap/>
            <w:vAlign w:val="center"/>
          </w:tcPr>
          <w:p w14:paraId="19FE2390" w14:textId="54DF9B0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4090EBA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DC70142" w14:textId="740FC1DB" w:rsidR="00693BBD" w:rsidRPr="00DE7490" w:rsidRDefault="00693BBD" w:rsidP="00693BBD">
            <w:pPr>
              <w:widowControl/>
              <w:jc w:val="center"/>
              <w:rPr>
                <w:rFonts w:ascii="Calibri" w:hAnsi="Calibri" w:cs="Calibri"/>
              </w:rPr>
            </w:pPr>
            <w:r w:rsidRPr="00DE7490">
              <w:rPr>
                <w:rFonts w:ascii="Calibri" w:hAnsi="Calibri" w:cs="Calibri"/>
              </w:rPr>
              <w:t>202</w:t>
            </w:r>
          </w:p>
        </w:tc>
        <w:tc>
          <w:tcPr>
            <w:tcW w:w="930" w:type="dxa"/>
            <w:noWrap/>
            <w:vAlign w:val="bottom"/>
          </w:tcPr>
          <w:p w14:paraId="2687FD39" w14:textId="7412BD4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A0A28AE" w14:textId="25942D4C"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Melville Grange Hostel (second outbreak)</w:t>
            </w:r>
          </w:p>
        </w:tc>
        <w:tc>
          <w:tcPr>
            <w:tcW w:w="1068" w:type="dxa"/>
            <w:noWrap/>
            <w:vAlign w:val="bottom"/>
          </w:tcPr>
          <w:p w14:paraId="02C7852A" w14:textId="58832D0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170" w:type="dxa"/>
            <w:noWrap/>
            <w:vAlign w:val="bottom"/>
          </w:tcPr>
          <w:p w14:paraId="3B4C4997" w14:textId="1F9920B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78AFFB93" w14:textId="66097B1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12531F74" w14:textId="032FB3C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19EA7218" w14:textId="0840F89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5227CB19" w14:textId="3E8FC98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BA769C1" w14:textId="57CA070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191F24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06CD9651" w:rsidR="00693BBD" w:rsidRPr="00DE7490" w:rsidRDefault="00693BBD" w:rsidP="00693BBD">
            <w:pPr>
              <w:widowControl/>
              <w:jc w:val="center"/>
              <w:rPr>
                <w:rFonts w:ascii="Calibri" w:hAnsi="Calibri" w:cs="Calibri"/>
              </w:rPr>
            </w:pPr>
            <w:r w:rsidRPr="00DE7490">
              <w:rPr>
                <w:rFonts w:ascii="Calibri" w:hAnsi="Calibri" w:cs="Calibri"/>
              </w:rPr>
              <w:t>203</w:t>
            </w:r>
          </w:p>
        </w:tc>
        <w:tc>
          <w:tcPr>
            <w:tcW w:w="930" w:type="dxa"/>
            <w:noWrap/>
            <w:vAlign w:val="bottom"/>
          </w:tcPr>
          <w:p w14:paraId="6096500A" w14:textId="129A7AB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1897EFB" w14:textId="6EFDF67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Mercy Place Dandenong (1944)</w:t>
            </w:r>
          </w:p>
        </w:tc>
        <w:tc>
          <w:tcPr>
            <w:tcW w:w="1068" w:type="dxa"/>
            <w:noWrap/>
            <w:vAlign w:val="bottom"/>
          </w:tcPr>
          <w:p w14:paraId="12D91384" w14:textId="1FE4B48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21</w:t>
            </w:r>
          </w:p>
        </w:tc>
        <w:tc>
          <w:tcPr>
            <w:tcW w:w="1170" w:type="dxa"/>
            <w:noWrap/>
            <w:vAlign w:val="bottom"/>
          </w:tcPr>
          <w:p w14:paraId="2CCE6880" w14:textId="23ED962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13</w:t>
            </w:r>
          </w:p>
        </w:tc>
        <w:tc>
          <w:tcPr>
            <w:tcW w:w="1258" w:type="dxa"/>
            <w:noWrap/>
            <w:vAlign w:val="bottom"/>
          </w:tcPr>
          <w:p w14:paraId="058BC8AA" w14:textId="6CA60F1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10</w:t>
            </w:r>
          </w:p>
        </w:tc>
        <w:tc>
          <w:tcPr>
            <w:tcW w:w="777" w:type="dxa"/>
            <w:noWrap/>
            <w:vAlign w:val="bottom"/>
          </w:tcPr>
          <w:p w14:paraId="5E9DC888" w14:textId="399EA72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8</w:t>
            </w:r>
          </w:p>
        </w:tc>
        <w:tc>
          <w:tcPr>
            <w:tcW w:w="1205" w:type="dxa"/>
            <w:noWrap/>
            <w:vAlign w:val="bottom"/>
          </w:tcPr>
          <w:p w14:paraId="6622F663" w14:textId="1680228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8</w:t>
            </w:r>
          </w:p>
        </w:tc>
        <w:tc>
          <w:tcPr>
            <w:tcW w:w="1235" w:type="dxa"/>
            <w:noWrap/>
            <w:vAlign w:val="bottom"/>
          </w:tcPr>
          <w:p w14:paraId="6653288D" w14:textId="4CB9127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center"/>
          </w:tcPr>
          <w:p w14:paraId="1F479B57" w14:textId="66EF21A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4C79E80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AE6192" w14:textId="2D61053C" w:rsidR="00693BBD" w:rsidRPr="00DE7490" w:rsidRDefault="00693BBD" w:rsidP="00693BBD">
            <w:pPr>
              <w:widowControl/>
              <w:jc w:val="center"/>
              <w:rPr>
                <w:rFonts w:ascii="Calibri" w:hAnsi="Calibri" w:cs="Calibri"/>
              </w:rPr>
            </w:pPr>
            <w:r w:rsidRPr="00DE7490">
              <w:rPr>
                <w:rFonts w:ascii="Calibri" w:hAnsi="Calibri" w:cs="Calibri"/>
              </w:rPr>
              <w:t>204</w:t>
            </w:r>
          </w:p>
        </w:tc>
        <w:tc>
          <w:tcPr>
            <w:tcW w:w="930" w:type="dxa"/>
            <w:noWrap/>
            <w:vAlign w:val="bottom"/>
          </w:tcPr>
          <w:p w14:paraId="38E1E05A" w14:textId="37F54F2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C68AD05" w14:textId="4E24AC01"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Mercy Place East Melbourne (5928) second outbreak)</w:t>
            </w:r>
          </w:p>
        </w:tc>
        <w:tc>
          <w:tcPr>
            <w:tcW w:w="1068" w:type="dxa"/>
            <w:noWrap/>
            <w:vAlign w:val="bottom"/>
          </w:tcPr>
          <w:p w14:paraId="66C267DD" w14:textId="6FE7754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w:t>
            </w:r>
          </w:p>
        </w:tc>
        <w:tc>
          <w:tcPr>
            <w:tcW w:w="1170" w:type="dxa"/>
            <w:noWrap/>
            <w:vAlign w:val="bottom"/>
          </w:tcPr>
          <w:p w14:paraId="4B177B53" w14:textId="1D8C347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bottom"/>
          </w:tcPr>
          <w:p w14:paraId="5EE30A86" w14:textId="26C567E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7179BAF" w14:textId="7E3035B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6FBC5CB7" w14:textId="1A890EF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83DD803" w14:textId="1710B63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6794A48F" w14:textId="389C4D3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D5EC64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2D3B229F" w:rsidR="00693BBD" w:rsidRPr="00DE7490" w:rsidRDefault="00693BBD" w:rsidP="00693BBD">
            <w:pPr>
              <w:widowControl/>
              <w:jc w:val="center"/>
              <w:rPr>
                <w:rFonts w:ascii="Calibri" w:hAnsi="Calibri"/>
              </w:rPr>
            </w:pPr>
            <w:r w:rsidRPr="00DE7490">
              <w:rPr>
                <w:rFonts w:ascii="Calibri" w:hAnsi="Calibri" w:cs="Calibri"/>
              </w:rPr>
              <w:t>205</w:t>
            </w:r>
          </w:p>
        </w:tc>
        <w:tc>
          <w:tcPr>
            <w:tcW w:w="930" w:type="dxa"/>
            <w:noWrap/>
            <w:vAlign w:val="bottom"/>
          </w:tcPr>
          <w:p w14:paraId="706A36D1" w14:textId="6C36A32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35C5E6C3" w14:textId="5192FC50"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Mercy Place Montrose (2994)</w:t>
            </w:r>
          </w:p>
        </w:tc>
        <w:tc>
          <w:tcPr>
            <w:tcW w:w="1068" w:type="dxa"/>
            <w:noWrap/>
            <w:vAlign w:val="bottom"/>
          </w:tcPr>
          <w:p w14:paraId="0432A3FB" w14:textId="0EE66F6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w:t>
            </w:r>
          </w:p>
        </w:tc>
        <w:tc>
          <w:tcPr>
            <w:tcW w:w="1170" w:type="dxa"/>
            <w:noWrap/>
            <w:vAlign w:val="bottom"/>
          </w:tcPr>
          <w:p w14:paraId="25C97F32" w14:textId="394D13F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58" w:type="dxa"/>
            <w:noWrap/>
            <w:vAlign w:val="bottom"/>
          </w:tcPr>
          <w:p w14:paraId="3E215EAE" w14:textId="37FA673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213A17EC" w14:textId="1C57AE9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w:t>
            </w:r>
          </w:p>
        </w:tc>
        <w:tc>
          <w:tcPr>
            <w:tcW w:w="1205" w:type="dxa"/>
            <w:noWrap/>
            <w:vAlign w:val="bottom"/>
          </w:tcPr>
          <w:p w14:paraId="4CB482FD" w14:textId="47827CE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w:t>
            </w:r>
          </w:p>
        </w:tc>
        <w:tc>
          <w:tcPr>
            <w:tcW w:w="1235" w:type="dxa"/>
            <w:noWrap/>
            <w:vAlign w:val="bottom"/>
          </w:tcPr>
          <w:p w14:paraId="4411FDF9" w14:textId="2381424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0149200A" w14:textId="113ABA9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21A2C40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6F7C1558" w:rsidR="00693BBD" w:rsidRPr="00DE7490" w:rsidRDefault="00693BBD" w:rsidP="00693BBD">
            <w:pPr>
              <w:widowControl/>
              <w:jc w:val="center"/>
              <w:rPr>
                <w:rFonts w:ascii="Calibri" w:hAnsi="Calibri"/>
              </w:rPr>
            </w:pPr>
            <w:r w:rsidRPr="00DE7490">
              <w:rPr>
                <w:rFonts w:ascii="Calibri" w:hAnsi="Calibri" w:cs="Calibri"/>
              </w:rPr>
              <w:t>206</w:t>
            </w:r>
          </w:p>
        </w:tc>
        <w:tc>
          <w:tcPr>
            <w:tcW w:w="930" w:type="dxa"/>
            <w:noWrap/>
            <w:vAlign w:val="bottom"/>
          </w:tcPr>
          <w:p w14:paraId="1BFF4A2C" w14:textId="4109C9D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2BCD346E" w14:textId="704AC7F0"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Mercy Place Parkville (6493)</w:t>
            </w:r>
          </w:p>
        </w:tc>
        <w:tc>
          <w:tcPr>
            <w:tcW w:w="1068" w:type="dxa"/>
            <w:noWrap/>
            <w:vAlign w:val="bottom"/>
          </w:tcPr>
          <w:p w14:paraId="7A612D82" w14:textId="7FE52AD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97</w:t>
            </w:r>
          </w:p>
        </w:tc>
        <w:tc>
          <w:tcPr>
            <w:tcW w:w="1170" w:type="dxa"/>
            <w:noWrap/>
            <w:vAlign w:val="bottom"/>
          </w:tcPr>
          <w:p w14:paraId="7D1BD45A" w14:textId="15AA30B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58</w:t>
            </w:r>
          </w:p>
        </w:tc>
        <w:tc>
          <w:tcPr>
            <w:tcW w:w="1258" w:type="dxa"/>
            <w:noWrap/>
            <w:vAlign w:val="bottom"/>
          </w:tcPr>
          <w:p w14:paraId="2FAE71EA" w14:textId="3D1A7FA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36</w:t>
            </w:r>
          </w:p>
        </w:tc>
        <w:tc>
          <w:tcPr>
            <w:tcW w:w="777" w:type="dxa"/>
            <w:noWrap/>
            <w:vAlign w:val="bottom"/>
          </w:tcPr>
          <w:p w14:paraId="5254E32A" w14:textId="3CA091A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39</w:t>
            </w:r>
          </w:p>
        </w:tc>
        <w:tc>
          <w:tcPr>
            <w:tcW w:w="1205" w:type="dxa"/>
            <w:noWrap/>
            <w:vAlign w:val="bottom"/>
          </w:tcPr>
          <w:p w14:paraId="1D9BB533" w14:textId="77004E9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39</w:t>
            </w:r>
          </w:p>
        </w:tc>
        <w:tc>
          <w:tcPr>
            <w:tcW w:w="1235" w:type="dxa"/>
            <w:noWrap/>
            <w:vAlign w:val="bottom"/>
          </w:tcPr>
          <w:p w14:paraId="7983316D" w14:textId="61D2F28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22</w:t>
            </w:r>
          </w:p>
        </w:tc>
        <w:tc>
          <w:tcPr>
            <w:tcW w:w="1258" w:type="dxa"/>
            <w:noWrap/>
            <w:vAlign w:val="center"/>
          </w:tcPr>
          <w:p w14:paraId="390C22E0" w14:textId="5D5F30A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65478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22BEB819" w:rsidR="00693BBD" w:rsidRPr="00DE7490" w:rsidRDefault="00693BBD" w:rsidP="00693BBD">
            <w:pPr>
              <w:widowControl/>
              <w:jc w:val="center"/>
              <w:rPr>
                <w:rFonts w:ascii="Calibri" w:hAnsi="Calibri"/>
              </w:rPr>
            </w:pPr>
            <w:r w:rsidRPr="00DE7490">
              <w:rPr>
                <w:rFonts w:ascii="Calibri" w:hAnsi="Calibri" w:cs="Calibri"/>
              </w:rPr>
              <w:t>207</w:t>
            </w:r>
          </w:p>
        </w:tc>
        <w:tc>
          <w:tcPr>
            <w:tcW w:w="930" w:type="dxa"/>
            <w:noWrap/>
            <w:vAlign w:val="bottom"/>
          </w:tcPr>
          <w:p w14:paraId="3CDD61CF" w14:textId="6A38B8C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13FE0A82" w14:textId="3EC149C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Mercy Place Templestowe (1978)</w:t>
            </w:r>
          </w:p>
        </w:tc>
        <w:tc>
          <w:tcPr>
            <w:tcW w:w="1068" w:type="dxa"/>
            <w:noWrap/>
            <w:vAlign w:val="bottom"/>
          </w:tcPr>
          <w:p w14:paraId="13E5DB92" w14:textId="1839452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w:t>
            </w:r>
          </w:p>
        </w:tc>
        <w:tc>
          <w:tcPr>
            <w:tcW w:w="1170" w:type="dxa"/>
            <w:noWrap/>
            <w:vAlign w:val="bottom"/>
          </w:tcPr>
          <w:p w14:paraId="7425284F" w14:textId="681F5A9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58" w:type="dxa"/>
            <w:noWrap/>
            <w:vAlign w:val="bottom"/>
          </w:tcPr>
          <w:p w14:paraId="50884859" w14:textId="15E30FC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777" w:type="dxa"/>
            <w:noWrap/>
            <w:vAlign w:val="bottom"/>
          </w:tcPr>
          <w:p w14:paraId="174C5CAB" w14:textId="42E0EC4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05" w:type="dxa"/>
            <w:noWrap/>
            <w:vAlign w:val="bottom"/>
          </w:tcPr>
          <w:p w14:paraId="678BD9E5" w14:textId="49D464D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35" w:type="dxa"/>
            <w:noWrap/>
            <w:vAlign w:val="bottom"/>
          </w:tcPr>
          <w:p w14:paraId="7B3314DB" w14:textId="742D3CC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71B4209F" w14:textId="73999C5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3DA2C44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83EC981" w14:textId="43B44709" w:rsidR="00693BBD" w:rsidRPr="00DE7490" w:rsidRDefault="00693BBD" w:rsidP="00693BBD">
            <w:pPr>
              <w:widowControl/>
              <w:jc w:val="center"/>
              <w:rPr>
                <w:rFonts w:ascii="Calibri" w:hAnsi="Calibri" w:cs="Calibri"/>
              </w:rPr>
            </w:pPr>
            <w:r w:rsidRPr="00DE7490">
              <w:rPr>
                <w:rFonts w:ascii="Calibri" w:hAnsi="Calibri" w:cs="Calibri"/>
              </w:rPr>
              <w:t>208</w:t>
            </w:r>
          </w:p>
        </w:tc>
        <w:tc>
          <w:tcPr>
            <w:tcW w:w="930" w:type="dxa"/>
            <w:noWrap/>
            <w:vAlign w:val="bottom"/>
          </w:tcPr>
          <w:p w14:paraId="2BC54829" w14:textId="78D18E3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A6E0EC2" w14:textId="5E8629E1"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Mercy Place Wyndham (2862)</w:t>
            </w:r>
          </w:p>
        </w:tc>
        <w:tc>
          <w:tcPr>
            <w:tcW w:w="1068" w:type="dxa"/>
            <w:noWrap/>
            <w:vAlign w:val="bottom"/>
          </w:tcPr>
          <w:p w14:paraId="7B38F55A" w14:textId="5C01739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w:t>
            </w:r>
          </w:p>
        </w:tc>
        <w:tc>
          <w:tcPr>
            <w:tcW w:w="1170" w:type="dxa"/>
            <w:noWrap/>
            <w:vAlign w:val="bottom"/>
          </w:tcPr>
          <w:p w14:paraId="53296578" w14:textId="3EBBE29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76269C75" w14:textId="4DF0073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777" w:type="dxa"/>
            <w:noWrap/>
            <w:vAlign w:val="bottom"/>
          </w:tcPr>
          <w:p w14:paraId="424D3BF9" w14:textId="6EE7A46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05" w:type="dxa"/>
            <w:noWrap/>
            <w:vAlign w:val="bottom"/>
          </w:tcPr>
          <w:p w14:paraId="2802A8E2" w14:textId="479A02C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35" w:type="dxa"/>
            <w:noWrap/>
            <w:vAlign w:val="bottom"/>
          </w:tcPr>
          <w:p w14:paraId="0915AF63" w14:textId="7A68F7D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1FF60ECE" w14:textId="27F1A0B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161285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46A2543F" w:rsidR="00693BBD" w:rsidRPr="00DE7490" w:rsidRDefault="00693BBD" w:rsidP="00693BBD">
            <w:pPr>
              <w:widowControl/>
              <w:jc w:val="center"/>
              <w:rPr>
                <w:rFonts w:ascii="Calibri" w:hAnsi="Calibri"/>
              </w:rPr>
            </w:pPr>
            <w:r w:rsidRPr="00DE7490">
              <w:rPr>
                <w:rFonts w:ascii="Calibri" w:hAnsi="Calibri" w:cs="Calibri"/>
              </w:rPr>
              <w:t>209</w:t>
            </w:r>
          </w:p>
        </w:tc>
        <w:tc>
          <w:tcPr>
            <w:tcW w:w="930" w:type="dxa"/>
            <w:noWrap/>
            <w:vAlign w:val="bottom"/>
          </w:tcPr>
          <w:p w14:paraId="31A74DAF" w14:textId="7387737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7A5BEE4A" w14:textId="61455F88"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Mitchell House Hostel Morwell (1880)</w:t>
            </w:r>
          </w:p>
        </w:tc>
        <w:tc>
          <w:tcPr>
            <w:tcW w:w="1068" w:type="dxa"/>
            <w:noWrap/>
            <w:vAlign w:val="bottom"/>
          </w:tcPr>
          <w:p w14:paraId="33D1842B" w14:textId="3D6ED31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w:t>
            </w:r>
          </w:p>
        </w:tc>
        <w:tc>
          <w:tcPr>
            <w:tcW w:w="1170" w:type="dxa"/>
            <w:noWrap/>
            <w:vAlign w:val="bottom"/>
          </w:tcPr>
          <w:p w14:paraId="07C8460F" w14:textId="5FA4649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58" w:type="dxa"/>
            <w:noWrap/>
            <w:vAlign w:val="bottom"/>
          </w:tcPr>
          <w:p w14:paraId="29345829" w14:textId="671B19E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777" w:type="dxa"/>
            <w:noWrap/>
            <w:vAlign w:val="bottom"/>
          </w:tcPr>
          <w:p w14:paraId="5826E4E6" w14:textId="64C4433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05" w:type="dxa"/>
            <w:noWrap/>
            <w:vAlign w:val="bottom"/>
          </w:tcPr>
          <w:p w14:paraId="67283ABF" w14:textId="5852D9B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35" w:type="dxa"/>
            <w:noWrap/>
            <w:vAlign w:val="bottom"/>
          </w:tcPr>
          <w:p w14:paraId="0D62A082" w14:textId="7D77015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1BB45D04" w14:textId="527DC11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73592C7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3B0043E1" w:rsidR="00693BBD" w:rsidRPr="00DE7490" w:rsidRDefault="00693BBD" w:rsidP="00693BBD">
            <w:pPr>
              <w:widowControl/>
              <w:jc w:val="center"/>
              <w:rPr>
                <w:rFonts w:ascii="Calibri" w:hAnsi="Calibri"/>
              </w:rPr>
            </w:pPr>
            <w:r w:rsidRPr="00DE7490">
              <w:rPr>
                <w:rFonts w:ascii="Calibri" w:hAnsi="Calibri" w:cs="Calibri"/>
              </w:rPr>
              <w:t>210</w:t>
            </w:r>
          </w:p>
        </w:tc>
        <w:tc>
          <w:tcPr>
            <w:tcW w:w="930" w:type="dxa"/>
            <w:noWrap/>
            <w:vAlign w:val="bottom"/>
          </w:tcPr>
          <w:p w14:paraId="027B3BD9" w14:textId="20BC6E7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4CB3AB21" w14:textId="3B00FDB7"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Montefiore Homes Community Residence - Jewish Care Hannah and Daryl Cohen Centre Windsor Aged Care Facility (1783)</w:t>
            </w:r>
          </w:p>
        </w:tc>
        <w:tc>
          <w:tcPr>
            <w:tcW w:w="1068" w:type="dxa"/>
            <w:noWrap/>
            <w:vAlign w:val="bottom"/>
          </w:tcPr>
          <w:p w14:paraId="23B8ECC8" w14:textId="3012177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67</w:t>
            </w:r>
          </w:p>
        </w:tc>
        <w:tc>
          <w:tcPr>
            <w:tcW w:w="1170" w:type="dxa"/>
            <w:noWrap/>
            <w:vAlign w:val="bottom"/>
          </w:tcPr>
          <w:p w14:paraId="08606C55" w14:textId="411C179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33</w:t>
            </w:r>
          </w:p>
        </w:tc>
        <w:tc>
          <w:tcPr>
            <w:tcW w:w="1258" w:type="dxa"/>
            <w:noWrap/>
            <w:vAlign w:val="bottom"/>
          </w:tcPr>
          <w:p w14:paraId="7628AAC7" w14:textId="6DC1B50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31</w:t>
            </w:r>
          </w:p>
        </w:tc>
        <w:tc>
          <w:tcPr>
            <w:tcW w:w="777" w:type="dxa"/>
            <w:noWrap/>
            <w:vAlign w:val="bottom"/>
          </w:tcPr>
          <w:p w14:paraId="112C9373" w14:textId="3B4A97B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34</w:t>
            </w:r>
          </w:p>
        </w:tc>
        <w:tc>
          <w:tcPr>
            <w:tcW w:w="1205" w:type="dxa"/>
            <w:noWrap/>
            <w:vAlign w:val="bottom"/>
          </w:tcPr>
          <w:p w14:paraId="76215FB1" w14:textId="37AB677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34</w:t>
            </w:r>
          </w:p>
        </w:tc>
        <w:tc>
          <w:tcPr>
            <w:tcW w:w="1235" w:type="dxa"/>
            <w:noWrap/>
            <w:vAlign w:val="bottom"/>
          </w:tcPr>
          <w:p w14:paraId="7960FCFD" w14:textId="45AC9F6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258" w:type="dxa"/>
            <w:noWrap/>
            <w:vAlign w:val="center"/>
          </w:tcPr>
          <w:p w14:paraId="18D66123" w14:textId="044BAD0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5165CE3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F931C9" w14:textId="675EBA81" w:rsidR="00693BBD" w:rsidRPr="00DE7490" w:rsidRDefault="00693BBD" w:rsidP="00693BBD">
            <w:pPr>
              <w:widowControl/>
              <w:jc w:val="center"/>
              <w:rPr>
                <w:rFonts w:ascii="Calibri" w:hAnsi="Calibri" w:cs="Calibri"/>
              </w:rPr>
            </w:pPr>
            <w:r w:rsidRPr="00DE7490">
              <w:rPr>
                <w:rFonts w:ascii="Calibri" w:hAnsi="Calibri" w:cs="Calibri"/>
              </w:rPr>
              <w:t>211</w:t>
            </w:r>
          </w:p>
        </w:tc>
        <w:tc>
          <w:tcPr>
            <w:tcW w:w="930" w:type="dxa"/>
            <w:noWrap/>
            <w:vAlign w:val="bottom"/>
          </w:tcPr>
          <w:p w14:paraId="39F7DB24" w14:textId="7E96078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49EB5F0" w14:textId="79EA7AA3"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Mornington Bay Care Community</w:t>
            </w:r>
          </w:p>
        </w:tc>
        <w:tc>
          <w:tcPr>
            <w:tcW w:w="1068" w:type="dxa"/>
            <w:noWrap/>
            <w:vAlign w:val="bottom"/>
          </w:tcPr>
          <w:p w14:paraId="07B6AB6E" w14:textId="474E384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15</w:t>
            </w:r>
          </w:p>
        </w:tc>
        <w:tc>
          <w:tcPr>
            <w:tcW w:w="1170" w:type="dxa"/>
            <w:noWrap/>
            <w:vAlign w:val="bottom"/>
          </w:tcPr>
          <w:p w14:paraId="05DB5C87" w14:textId="49F8936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13</w:t>
            </w:r>
          </w:p>
        </w:tc>
        <w:tc>
          <w:tcPr>
            <w:tcW w:w="1258" w:type="dxa"/>
            <w:noWrap/>
            <w:vAlign w:val="bottom"/>
          </w:tcPr>
          <w:p w14:paraId="4B79580C" w14:textId="2EEEE58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09339642" w14:textId="5048EAD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1B1829E9" w14:textId="0974671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090C9183" w14:textId="340435C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4236F51A" w14:textId="32D8251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1CC8BAC5" w:rsidR="00693BBD" w:rsidRPr="00DE7490" w:rsidRDefault="00693BBD" w:rsidP="00693BBD">
            <w:pPr>
              <w:widowControl/>
              <w:jc w:val="center"/>
              <w:rPr>
                <w:rFonts w:ascii="Calibri" w:hAnsi="Calibri"/>
              </w:rPr>
            </w:pPr>
            <w:r w:rsidRPr="00DE7490">
              <w:rPr>
                <w:rFonts w:ascii="Calibri" w:hAnsi="Calibri" w:cs="Calibri"/>
              </w:rPr>
              <w:t>212</w:t>
            </w:r>
          </w:p>
        </w:tc>
        <w:tc>
          <w:tcPr>
            <w:tcW w:w="930" w:type="dxa"/>
            <w:noWrap/>
            <w:vAlign w:val="bottom"/>
          </w:tcPr>
          <w:p w14:paraId="6759E36E" w14:textId="3E5634B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7E76E7FF" w14:textId="2CC5F20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DE7490">
              <w:rPr>
                <w:rFonts w:ascii="Calibri" w:hAnsi="Calibri" w:cs="Calibri"/>
              </w:rPr>
              <w:t>Newmans</w:t>
            </w:r>
            <w:proofErr w:type="spellEnd"/>
            <w:r w:rsidRPr="00DE7490">
              <w:rPr>
                <w:rFonts w:ascii="Calibri" w:hAnsi="Calibri" w:cs="Calibri"/>
              </w:rPr>
              <w:t xml:space="preserve"> on the Park</w:t>
            </w:r>
          </w:p>
        </w:tc>
        <w:tc>
          <w:tcPr>
            <w:tcW w:w="1068" w:type="dxa"/>
            <w:noWrap/>
            <w:vAlign w:val="bottom"/>
          </w:tcPr>
          <w:p w14:paraId="32AF1733" w14:textId="40E2A66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170" w:type="dxa"/>
            <w:noWrap/>
            <w:vAlign w:val="bottom"/>
          </w:tcPr>
          <w:p w14:paraId="0219D938" w14:textId="521759B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bottom"/>
          </w:tcPr>
          <w:p w14:paraId="34AEFD14" w14:textId="64D8E10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382FC9E6" w14:textId="6F3E6BF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205" w:type="dxa"/>
            <w:noWrap/>
            <w:vAlign w:val="bottom"/>
          </w:tcPr>
          <w:p w14:paraId="1C616109" w14:textId="48C0BE1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5ED45FFF" w14:textId="25487C3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1473AFA7" w14:textId="643791F9" w:rsidR="00693BBD" w:rsidRPr="00DE7490" w:rsidRDefault="00496709"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A</w:t>
            </w:r>
          </w:p>
        </w:tc>
      </w:tr>
      <w:tr w:rsidR="00DE7490" w:rsidRPr="00DE7490"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516218AA" w:rsidR="00693BBD" w:rsidRPr="00DE7490" w:rsidRDefault="00693BBD" w:rsidP="00693BBD">
            <w:pPr>
              <w:widowControl/>
              <w:jc w:val="center"/>
              <w:rPr>
                <w:rFonts w:ascii="Calibri" w:hAnsi="Calibri"/>
              </w:rPr>
            </w:pPr>
            <w:r w:rsidRPr="00DE7490">
              <w:rPr>
                <w:rFonts w:ascii="Calibri" w:hAnsi="Calibri" w:cs="Calibri"/>
              </w:rPr>
              <w:t>213</w:t>
            </w:r>
          </w:p>
        </w:tc>
        <w:tc>
          <w:tcPr>
            <w:tcW w:w="930" w:type="dxa"/>
            <w:noWrap/>
            <w:vAlign w:val="bottom"/>
          </w:tcPr>
          <w:p w14:paraId="254A393A" w14:textId="54AA4E5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2B821E0B" w14:textId="24AA237A"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Olivet Aged Persons Home (Second Outbreak)</w:t>
            </w:r>
          </w:p>
        </w:tc>
        <w:tc>
          <w:tcPr>
            <w:tcW w:w="1068" w:type="dxa"/>
            <w:noWrap/>
            <w:vAlign w:val="bottom"/>
          </w:tcPr>
          <w:p w14:paraId="39C759C6" w14:textId="4B05D01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40</w:t>
            </w:r>
          </w:p>
        </w:tc>
        <w:tc>
          <w:tcPr>
            <w:tcW w:w="1170" w:type="dxa"/>
            <w:noWrap/>
            <w:vAlign w:val="bottom"/>
          </w:tcPr>
          <w:p w14:paraId="2FCBC93D" w14:textId="2190A62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29</w:t>
            </w:r>
          </w:p>
        </w:tc>
        <w:tc>
          <w:tcPr>
            <w:tcW w:w="1258" w:type="dxa"/>
            <w:noWrap/>
            <w:vAlign w:val="bottom"/>
          </w:tcPr>
          <w:p w14:paraId="37F3E780" w14:textId="15D8A13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0</w:t>
            </w:r>
          </w:p>
        </w:tc>
        <w:tc>
          <w:tcPr>
            <w:tcW w:w="777" w:type="dxa"/>
            <w:noWrap/>
            <w:vAlign w:val="bottom"/>
          </w:tcPr>
          <w:p w14:paraId="2304F823" w14:textId="7009476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11</w:t>
            </w:r>
          </w:p>
        </w:tc>
        <w:tc>
          <w:tcPr>
            <w:tcW w:w="1205" w:type="dxa"/>
            <w:noWrap/>
            <w:vAlign w:val="bottom"/>
          </w:tcPr>
          <w:p w14:paraId="10B01A01" w14:textId="693611B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0</w:t>
            </w:r>
          </w:p>
        </w:tc>
        <w:tc>
          <w:tcPr>
            <w:tcW w:w="1235" w:type="dxa"/>
            <w:noWrap/>
            <w:vAlign w:val="bottom"/>
          </w:tcPr>
          <w:p w14:paraId="4EE2502F" w14:textId="4FDC2B5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3</w:t>
            </w:r>
          </w:p>
        </w:tc>
        <w:tc>
          <w:tcPr>
            <w:tcW w:w="1258" w:type="dxa"/>
            <w:noWrap/>
            <w:vAlign w:val="center"/>
          </w:tcPr>
          <w:p w14:paraId="5B2B0146" w14:textId="7D3CC4F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E7490">
              <w:rPr>
                <w:rFonts w:asciiTheme="minorHAnsi" w:hAnsiTheme="minorHAnsi" w:cstheme="minorHAnsi"/>
              </w:rPr>
              <w:t>R</w:t>
            </w:r>
          </w:p>
        </w:tc>
      </w:tr>
      <w:tr w:rsidR="00DE7490" w:rsidRPr="00DE7490"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628079DB" w:rsidR="00693BBD" w:rsidRPr="00DE7490" w:rsidRDefault="00693BBD" w:rsidP="00693BBD">
            <w:pPr>
              <w:widowControl/>
              <w:jc w:val="center"/>
              <w:rPr>
                <w:rFonts w:ascii="Calibri" w:hAnsi="Calibri"/>
              </w:rPr>
            </w:pPr>
            <w:r w:rsidRPr="00DE7490">
              <w:rPr>
                <w:rFonts w:ascii="Calibri" w:hAnsi="Calibri" w:cs="Calibri"/>
              </w:rPr>
              <w:lastRenderedPageBreak/>
              <w:t>214</w:t>
            </w:r>
          </w:p>
        </w:tc>
        <w:tc>
          <w:tcPr>
            <w:tcW w:w="930" w:type="dxa"/>
            <w:noWrap/>
            <w:vAlign w:val="bottom"/>
          </w:tcPr>
          <w:p w14:paraId="226885A1" w14:textId="307D545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1EDB37A0" w14:textId="41442B6D"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Opal Hobsons Bay Altona North (2285)</w:t>
            </w:r>
          </w:p>
        </w:tc>
        <w:tc>
          <w:tcPr>
            <w:tcW w:w="1068" w:type="dxa"/>
            <w:noWrap/>
            <w:vAlign w:val="bottom"/>
          </w:tcPr>
          <w:p w14:paraId="5AF1B4B3" w14:textId="26201A8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37</w:t>
            </w:r>
          </w:p>
        </w:tc>
        <w:tc>
          <w:tcPr>
            <w:tcW w:w="1170" w:type="dxa"/>
            <w:noWrap/>
            <w:vAlign w:val="bottom"/>
          </w:tcPr>
          <w:p w14:paraId="05AE28BC" w14:textId="721E830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22</w:t>
            </w:r>
          </w:p>
        </w:tc>
        <w:tc>
          <w:tcPr>
            <w:tcW w:w="1258" w:type="dxa"/>
            <w:noWrap/>
            <w:vAlign w:val="bottom"/>
          </w:tcPr>
          <w:p w14:paraId="055D6D19" w14:textId="1795EDA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13</w:t>
            </w:r>
          </w:p>
        </w:tc>
        <w:tc>
          <w:tcPr>
            <w:tcW w:w="777" w:type="dxa"/>
            <w:noWrap/>
            <w:vAlign w:val="bottom"/>
          </w:tcPr>
          <w:p w14:paraId="6C2EFF6B" w14:textId="6DC9E89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15</w:t>
            </w:r>
          </w:p>
        </w:tc>
        <w:tc>
          <w:tcPr>
            <w:tcW w:w="1205" w:type="dxa"/>
            <w:noWrap/>
            <w:vAlign w:val="bottom"/>
          </w:tcPr>
          <w:p w14:paraId="62099392" w14:textId="75EDD8E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15</w:t>
            </w:r>
          </w:p>
        </w:tc>
        <w:tc>
          <w:tcPr>
            <w:tcW w:w="1235" w:type="dxa"/>
            <w:noWrap/>
            <w:vAlign w:val="bottom"/>
          </w:tcPr>
          <w:p w14:paraId="246F30DE" w14:textId="40A6F82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9</w:t>
            </w:r>
          </w:p>
        </w:tc>
        <w:tc>
          <w:tcPr>
            <w:tcW w:w="1258" w:type="dxa"/>
            <w:noWrap/>
            <w:vAlign w:val="center"/>
          </w:tcPr>
          <w:p w14:paraId="58B26C8B" w14:textId="608AA8B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3B37A47C" w:rsidR="00693BBD" w:rsidRPr="00DE7490" w:rsidRDefault="00693BBD" w:rsidP="00693BBD">
            <w:pPr>
              <w:widowControl/>
              <w:jc w:val="center"/>
              <w:rPr>
                <w:rFonts w:ascii="Calibri" w:hAnsi="Calibri"/>
              </w:rPr>
            </w:pPr>
            <w:r w:rsidRPr="00DE7490">
              <w:rPr>
                <w:rFonts w:ascii="Calibri" w:hAnsi="Calibri" w:cs="Calibri"/>
              </w:rPr>
              <w:t>215</w:t>
            </w:r>
          </w:p>
        </w:tc>
        <w:tc>
          <w:tcPr>
            <w:tcW w:w="930" w:type="dxa"/>
            <w:noWrap/>
            <w:vAlign w:val="bottom"/>
          </w:tcPr>
          <w:p w14:paraId="07F8C031" w14:textId="5D20C59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6CF1D3AB" w14:textId="194EFAF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Opal Meadow Heights Care Community</w:t>
            </w:r>
          </w:p>
        </w:tc>
        <w:tc>
          <w:tcPr>
            <w:tcW w:w="1068" w:type="dxa"/>
            <w:noWrap/>
            <w:vAlign w:val="bottom"/>
          </w:tcPr>
          <w:p w14:paraId="145225FC" w14:textId="05FFA39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34</w:t>
            </w:r>
          </w:p>
        </w:tc>
        <w:tc>
          <w:tcPr>
            <w:tcW w:w="1170" w:type="dxa"/>
            <w:noWrap/>
            <w:vAlign w:val="bottom"/>
          </w:tcPr>
          <w:p w14:paraId="2E87E687" w14:textId="3B34807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25</w:t>
            </w:r>
          </w:p>
        </w:tc>
        <w:tc>
          <w:tcPr>
            <w:tcW w:w="1258" w:type="dxa"/>
            <w:noWrap/>
            <w:vAlign w:val="bottom"/>
          </w:tcPr>
          <w:p w14:paraId="2EA38270" w14:textId="027CE79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13</w:t>
            </w:r>
          </w:p>
        </w:tc>
        <w:tc>
          <w:tcPr>
            <w:tcW w:w="777" w:type="dxa"/>
            <w:noWrap/>
            <w:vAlign w:val="bottom"/>
          </w:tcPr>
          <w:p w14:paraId="51CFE1C5" w14:textId="708F1DD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9</w:t>
            </w:r>
          </w:p>
        </w:tc>
        <w:tc>
          <w:tcPr>
            <w:tcW w:w="1205" w:type="dxa"/>
            <w:noWrap/>
            <w:vAlign w:val="bottom"/>
          </w:tcPr>
          <w:p w14:paraId="2F152FAA" w14:textId="3D7973B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5AD25237" w14:textId="7758F17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13</w:t>
            </w:r>
          </w:p>
        </w:tc>
        <w:tc>
          <w:tcPr>
            <w:tcW w:w="1258" w:type="dxa"/>
            <w:noWrap/>
            <w:vAlign w:val="center"/>
          </w:tcPr>
          <w:p w14:paraId="51A8F06E" w14:textId="4B5067B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4884071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BBE20D" w14:textId="0BE8B037" w:rsidR="00693BBD" w:rsidRPr="00DE7490" w:rsidRDefault="00693BBD" w:rsidP="00693BBD">
            <w:pPr>
              <w:widowControl/>
              <w:jc w:val="center"/>
              <w:rPr>
                <w:rFonts w:ascii="Calibri" w:hAnsi="Calibri" w:cs="Calibri"/>
              </w:rPr>
            </w:pPr>
            <w:r w:rsidRPr="00DE7490">
              <w:rPr>
                <w:rFonts w:ascii="Calibri" w:hAnsi="Calibri" w:cs="Calibri"/>
              </w:rPr>
              <w:t>216</w:t>
            </w:r>
          </w:p>
        </w:tc>
        <w:tc>
          <w:tcPr>
            <w:tcW w:w="930" w:type="dxa"/>
            <w:noWrap/>
            <w:vAlign w:val="bottom"/>
          </w:tcPr>
          <w:p w14:paraId="16DBEAD6" w14:textId="6254B39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DCCCC9E" w14:textId="4509C28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Opal South Valley (5199)</w:t>
            </w:r>
          </w:p>
        </w:tc>
        <w:tc>
          <w:tcPr>
            <w:tcW w:w="1068" w:type="dxa"/>
            <w:noWrap/>
            <w:vAlign w:val="bottom"/>
          </w:tcPr>
          <w:p w14:paraId="04D277B5" w14:textId="22780B2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56</w:t>
            </w:r>
          </w:p>
        </w:tc>
        <w:tc>
          <w:tcPr>
            <w:tcW w:w="1170" w:type="dxa"/>
            <w:noWrap/>
            <w:vAlign w:val="bottom"/>
          </w:tcPr>
          <w:p w14:paraId="194717F9" w14:textId="7250E92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32</w:t>
            </w:r>
          </w:p>
        </w:tc>
        <w:tc>
          <w:tcPr>
            <w:tcW w:w="1258" w:type="dxa"/>
            <w:noWrap/>
            <w:vAlign w:val="bottom"/>
          </w:tcPr>
          <w:p w14:paraId="576F6E4B" w14:textId="250C6A8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24</w:t>
            </w:r>
          </w:p>
        </w:tc>
        <w:tc>
          <w:tcPr>
            <w:tcW w:w="777" w:type="dxa"/>
            <w:noWrap/>
            <w:vAlign w:val="bottom"/>
          </w:tcPr>
          <w:p w14:paraId="68E70DFB" w14:textId="685FD1A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24</w:t>
            </w:r>
          </w:p>
        </w:tc>
        <w:tc>
          <w:tcPr>
            <w:tcW w:w="1205" w:type="dxa"/>
            <w:noWrap/>
            <w:vAlign w:val="bottom"/>
          </w:tcPr>
          <w:p w14:paraId="0310551E" w14:textId="3EF9C86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24</w:t>
            </w:r>
          </w:p>
        </w:tc>
        <w:tc>
          <w:tcPr>
            <w:tcW w:w="1235" w:type="dxa"/>
            <w:noWrap/>
            <w:vAlign w:val="bottom"/>
          </w:tcPr>
          <w:p w14:paraId="249E07D6" w14:textId="0F89289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8</w:t>
            </w:r>
          </w:p>
        </w:tc>
        <w:tc>
          <w:tcPr>
            <w:tcW w:w="1258" w:type="dxa"/>
            <w:noWrap/>
            <w:vAlign w:val="center"/>
          </w:tcPr>
          <w:p w14:paraId="5D9F6F77" w14:textId="228BAF9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7EFFEFBF" w:rsidR="00693BBD" w:rsidRPr="00DE7490" w:rsidRDefault="00693BBD" w:rsidP="00693BBD">
            <w:pPr>
              <w:widowControl/>
              <w:jc w:val="center"/>
              <w:rPr>
                <w:rFonts w:ascii="Calibri" w:hAnsi="Calibri"/>
              </w:rPr>
            </w:pPr>
            <w:r w:rsidRPr="00DE7490">
              <w:rPr>
                <w:rFonts w:ascii="Calibri" w:hAnsi="Calibri" w:cs="Calibri"/>
              </w:rPr>
              <w:t>217</w:t>
            </w:r>
          </w:p>
        </w:tc>
        <w:tc>
          <w:tcPr>
            <w:tcW w:w="930" w:type="dxa"/>
            <w:noWrap/>
            <w:vAlign w:val="bottom"/>
          </w:tcPr>
          <w:p w14:paraId="49875624" w14:textId="6CD7BE7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68007353" w14:textId="597182E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Ottoman Village Aged Care</w:t>
            </w:r>
          </w:p>
        </w:tc>
        <w:tc>
          <w:tcPr>
            <w:tcW w:w="1068" w:type="dxa"/>
            <w:noWrap/>
            <w:vAlign w:val="bottom"/>
          </w:tcPr>
          <w:p w14:paraId="74552598" w14:textId="72B6DD6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30</w:t>
            </w:r>
          </w:p>
        </w:tc>
        <w:tc>
          <w:tcPr>
            <w:tcW w:w="1170" w:type="dxa"/>
            <w:noWrap/>
            <w:vAlign w:val="bottom"/>
          </w:tcPr>
          <w:p w14:paraId="01902E63" w14:textId="6C58DFA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22</w:t>
            </w:r>
          </w:p>
        </w:tc>
        <w:tc>
          <w:tcPr>
            <w:tcW w:w="1258" w:type="dxa"/>
            <w:noWrap/>
            <w:vAlign w:val="bottom"/>
          </w:tcPr>
          <w:p w14:paraId="13502A50" w14:textId="28891A0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05740833" w14:textId="2EB965D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8</w:t>
            </w:r>
          </w:p>
        </w:tc>
        <w:tc>
          <w:tcPr>
            <w:tcW w:w="1205" w:type="dxa"/>
            <w:noWrap/>
            <w:vAlign w:val="bottom"/>
          </w:tcPr>
          <w:p w14:paraId="4F6B2FEE" w14:textId="1984283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5E1AA3C6" w14:textId="7E07BAA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w:t>
            </w:r>
          </w:p>
        </w:tc>
        <w:tc>
          <w:tcPr>
            <w:tcW w:w="1258" w:type="dxa"/>
            <w:noWrap/>
            <w:vAlign w:val="center"/>
          </w:tcPr>
          <w:p w14:paraId="3F09D113" w14:textId="3C9CFE3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6B4B42D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1ECC8470" w:rsidR="00693BBD" w:rsidRPr="00DE7490" w:rsidRDefault="00693BBD" w:rsidP="00693BBD">
            <w:pPr>
              <w:widowControl/>
              <w:jc w:val="center"/>
              <w:rPr>
                <w:rFonts w:ascii="Calibri" w:hAnsi="Calibri" w:cs="Calibri"/>
              </w:rPr>
            </w:pPr>
            <w:r w:rsidRPr="00DE7490">
              <w:rPr>
                <w:rFonts w:ascii="Calibri" w:hAnsi="Calibri" w:cs="Calibri"/>
              </w:rPr>
              <w:t>218</w:t>
            </w:r>
          </w:p>
        </w:tc>
        <w:tc>
          <w:tcPr>
            <w:tcW w:w="930" w:type="dxa"/>
            <w:noWrap/>
            <w:vAlign w:val="bottom"/>
          </w:tcPr>
          <w:p w14:paraId="69A78589" w14:textId="14BB69E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5ABAD78C" w14:textId="6FFD934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Outlook Gardens Aged Care (1935)</w:t>
            </w:r>
          </w:p>
        </w:tc>
        <w:tc>
          <w:tcPr>
            <w:tcW w:w="1068" w:type="dxa"/>
            <w:noWrap/>
            <w:vAlign w:val="bottom"/>
          </w:tcPr>
          <w:p w14:paraId="4CEBFC96" w14:textId="6E08756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99</w:t>
            </w:r>
          </w:p>
        </w:tc>
        <w:tc>
          <w:tcPr>
            <w:tcW w:w="1170" w:type="dxa"/>
            <w:noWrap/>
            <w:vAlign w:val="bottom"/>
          </w:tcPr>
          <w:p w14:paraId="1445E175" w14:textId="558C72B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41</w:t>
            </w:r>
          </w:p>
        </w:tc>
        <w:tc>
          <w:tcPr>
            <w:tcW w:w="1258" w:type="dxa"/>
            <w:noWrap/>
            <w:vAlign w:val="bottom"/>
          </w:tcPr>
          <w:p w14:paraId="57E70C9C" w14:textId="081AAEC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28</w:t>
            </w:r>
          </w:p>
        </w:tc>
        <w:tc>
          <w:tcPr>
            <w:tcW w:w="777" w:type="dxa"/>
            <w:noWrap/>
            <w:vAlign w:val="bottom"/>
          </w:tcPr>
          <w:p w14:paraId="55DBA4F9" w14:textId="02AFD44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58</w:t>
            </w:r>
          </w:p>
        </w:tc>
        <w:tc>
          <w:tcPr>
            <w:tcW w:w="1205" w:type="dxa"/>
            <w:noWrap/>
            <w:vAlign w:val="bottom"/>
          </w:tcPr>
          <w:p w14:paraId="6654B84D" w14:textId="2E6F3BF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58</w:t>
            </w:r>
          </w:p>
        </w:tc>
        <w:tc>
          <w:tcPr>
            <w:tcW w:w="1235" w:type="dxa"/>
            <w:noWrap/>
            <w:vAlign w:val="bottom"/>
          </w:tcPr>
          <w:p w14:paraId="5B2F45A0" w14:textId="7C5BAD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13</w:t>
            </w:r>
          </w:p>
        </w:tc>
        <w:tc>
          <w:tcPr>
            <w:tcW w:w="1258" w:type="dxa"/>
            <w:noWrap/>
            <w:vAlign w:val="center"/>
          </w:tcPr>
          <w:p w14:paraId="3F8EFB4B" w14:textId="642757C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099FD9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8C257E" w14:textId="7EB15BFC" w:rsidR="00693BBD" w:rsidRPr="00DE7490" w:rsidRDefault="00693BBD" w:rsidP="00693BBD">
            <w:pPr>
              <w:widowControl/>
              <w:jc w:val="center"/>
              <w:rPr>
                <w:rFonts w:ascii="Calibri" w:hAnsi="Calibri" w:cs="Calibri"/>
              </w:rPr>
            </w:pPr>
            <w:r w:rsidRPr="00DE7490">
              <w:rPr>
                <w:rFonts w:ascii="Calibri" w:hAnsi="Calibri" w:cs="Calibri"/>
              </w:rPr>
              <w:t>219</w:t>
            </w:r>
          </w:p>
        </w:tc>
        <w:tc>
          <w:tcPr>
            <w:tcW w:w="930" w:type="dxa"/>
            <w:noWrap/>
            <w:vAlign w:val="bottom"/>
          </w:tcPr>
          <w:p w14:paraId="3F873AD9" w14:textId="1F81D7D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1E97C36" w14:textId="7DFFAC2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 xml:space="preserve">Outlook Gardens Aged </w:t>
            </w:r>
            <w:proofErr w:type="gramStart"/>
            <w:r w:rsidRPr="00DE7490">
              <w:rPr>
                <w:rFonts w:ascii="Calibri" w:hAnsi="Calibri" w:cs="Calibri"/>
              </w:rPr>
              <w:t>Care  (</w:t>
            </w:r>
            <w:proofErr w:type="gramEnd"/>
            <w:r w:rsidRPr="00DE7490">
              <w:rPr>
                <w:rFonts w:ascii="Calibri" w:hAnsi="Calibri" w:cs="Calibri"/>
              </w:rPr>
              <w:t>second outbreak)</w:t>
            </w:r>
          </w:p>
        </w:tc>
        <w:tc>
          <w:tcPr>
            <w:tcW w:w="1068" w:type="dxa"/>
            <w:noWrap/>
            <w:vAlign w:val="bottom"/>
          </w:tcPr>
          <w:p w14:paraId="354EF43E" w14:textId="6F8006F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8</w:t>
            </w:r>
          </w:p>
        </w:tc>
        <w:tc>
          <w:tcPr>
            <w:tcW w:w="1170" w:type="dxa"/>
            <w:noWrap/>
            <w:vAlign w:val="bottom"/>
          </w:tcPr>
          <w:p w14:paraId="30FCB316" w14:textId="36823F6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7</w:t>
            </w:r>
          </w:p>
        </w:tc>
        <w:tc>
          <w:tcPr>
            <w:tcW w:w="1258" w:type="dxa"/>
            <w:noWrap/>
            <w:vAlign w:val="bottom"/>
          </w:tcPr>
          <w:p w14:paraId="696F0E2F" w14:textId="0B431CF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777" w:type="dxa"/>
            <w:noWrap/>
            <w:vAlign w:val="bottom"/>
          </w:tcPr>
          <w:p w14:paraId="64800DF1" w14:textId="58AE0E0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1FA3D3D5" w14:textId="58BD922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6B0260D4" w14:textId="2398A30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554985AC" w14:textId="60E4C9C1" w:rsidR="00693BBD" w:rsidRPr="00DE7490" w:rsidRDefault="00CB2FDF"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90803C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6EEB9D" w14:textId="538046FB" w:rsidR="00693BBD" w:rsidRPr="00DE7490" w:rsidRDefault="00693BBD" w:rsidP="00693BBD">
            <w:pPr>
              <w:widowControl/>
              <w:jc w:val="center"/>
              <w:rPr>
                <w:rFonts w:ascii="Calibri" w:hAnsi="Calibri" w:cs="Calibri"/>
              </w:rPr>
            </w:pPr>
            <w:r w:rsidRPr="00DE7490">
              <w:rPr>
                <w:rFonts w:ascii="Calibri" w:hAnsi="Calibri" w:cs="Calibri"/>
              </w:rPr>
              <w:t>220</w:t>
            </w:r>
          </w:p>
        </w:tc>
        <w:tc>
          <w:tcPr>
            <w:tcW w:w="930" w:type="dxa"/>
            <w:noWrap/>
            <w:vAlign w:val="bottom"/>
          </w:tcPr>
          <w:p w14:paraId="6551B8C1" w14:textId="0E4056C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B29B256" w14:textId="3E22C4E0"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Parkdale Aged Care</w:t>
            </w:r>
          </w:p>
        </w:tc>
        <w:tc>
          <w:tcPr>
            <w:tcW w:w="1068" w:type="dxa"/>
            <w:noWrap/>
            <w:vAlign w:val="bottom"/>
          </w:tcPr>
          <w:p w14:paraId="59AB4822" w14:textId="4D4CA30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170" w:type="dxa"/>
            <w:noWrap/>
            <w:vAlign w:val="bottom"/>
          </w:tcPr>
          <w:p w14:paraId="1AFB37B7" w14:textId="276B920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32952885" w14:textId="0E6CCB6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1F404345" w14:textId="3EBF3AB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7F617672" w14:textId="34A0DA4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5909DF16" w14:textId="37E5995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6AC02994" w14:textId="0486D15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B3DDE9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7AF2C080" w:rsidR="00693BBD" w:rsidRPr="00DE7490" w:rsidRDefault="00693BBD" w:rsidP="00693BBD">
            <w:pPr>
              <w:widowControl/>
              <w:jc w:val="center"/>
              <w:rPr>
                <w:rFonts w:ascii="Calibri" w:hAnsi="Calibri"/>
              </w:rPr>
            </w:pPr>
            <w:r w:rsidRPr="00DE7490">
              <w:rPr>
                <w:rFonts w:ascii="Calibri" w:hAnsi="Calibri" w:cs="Calibri"/>
              </w:rPr>
              <w:t>221</w:t>
            </w:r>
          </w:p>
        </w:tc>
        <w:tc>
          <w:tcPr>
            <w:tcW w:w="930" w:type="dxa"/>
            <w:noWrap/>
            <w:vAlign w:val="bottom"/>
          </w:tcPr>
          <w:p w14:paraId="7CFFBA65" w14:textId="5DC2558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799EAB99" w14:textId="45EDA8F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P.S. Hobson Nursing Home (2976)</w:t>
            </w:r>
          </w:p>
        </w:tc>
        <w:tc>
          <w:tcPr>
            <w:tcW w:w="1068" w:type="dxa"/>
            <w:noWrap/>
            <w:vAlign w:val="bottom"/>
          </w:tcPr>
          <w:p w14:paraId="572A16F9" w14:textId="4977E30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w:t>
            </w:r>
          </w:p>
        </w:tc>
        <w:tc>
          <w:tcPr>
            <w:tcW w:w="1170" w:type="dxa"/>
            <w:noWrap/>
            <w:vAlign w:val="bottom"/>
          </w:tcPr>
          <w:p w14:paraId="04C03B2F" w14:textId="174D281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58" w:type="dxa"/>
            <w:noWrap/>
            <w:vAlign w:val="bottom"/>
          </w:tcPr>
          <w:p w14:paraId="5DAB1CB1" w14:textId="0608863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087888FF" w14:textId="1012209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w:t>
            </w:r>
          </w:p>
        </w:tc>
        <w:tc>
          <w:tcPr>
            <w:tcW w:w="1205" w:type="dxa"/>
            <w:noWrap/>
            <w:vAlign w:val="bottom"/>
          </w:tcPr>
          <w:p w14:paraId="132C582F" w14:textId="2277DE5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35" w:type="dxa"/>
            <w:noWrap/>
            <w:vAlign w:val="bottom"/>
          </w:tcPr>
          <w:p w14:paraId="273FC9BC" w14:textId="6B99D25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552AEFC9" w14:textId="5A85CA0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5024C77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3A02E3CC" w:rsidR="00693BBD" w:rsidRPr="00DE7490" w:rsidRDefault="00693BBD" w:rsidP="00693BBD">
            <w:pPr>
              <w:widowControl/>
              <w:jc w:val="center"/>
              <w:rPr>
                <w:rFonts w:ascii="Calibri" w:hAnsi="Calibri"/>
              </w:rPr>
            </w:pPr>
            <w:r w:rsidRPr="00DE7490">
              <w:rPr>
                <w:rFonts w:ascii="Calibri" w:hAnsi="Calibri" w:cs="Calibri"/>
              </w:rPr>
              <w:t>222</w:t>
            </w:r>
          </w:p>
        </w:tc>
        <w:tc>
          <w:tcPr>
            <w:tcW w:w="930" w:type="dxa"/>
            <w:noWrap/>
            <w:vAlign w:val="bottom"/>
          </w:tcPr>
          <w:p w14:paraId="3EC27146" w14:textId="0C5A61B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44806997" w14:textId="0D93AFF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Point Cook Manor Aged Care (7466)</w:t>
            </w:r>
          </w:p>
        </w:tc>
        <w:tc>
          <w:tcPr>
            <w:tcW w:w="1068" w:type="dxa"/>
            <w:noWrap/>
            <w:vAlign w:val="bottom"/>
          </w:tcPr>
          <w:p w14:paraId="0D5F938F" w14:textId="405DFF3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170" w:type="dxa"/>
            <w:noWrap/>
            <w:vAlign w:val="bottom"/>
          </w:tcPr>
          <w:p w14:paraId="26AC964A" w14:textId="7113D3F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bottom"/>
          </w:tcPr>
          <w:p w14:paraId="460E5758" w14:textId="20B7A16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2F39A93B" w14:textId="3FB854E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205" w:type="dxa"/>
            <w:noWrap/>
            <w:vAlign w:val="bottom"/>
          </w:tcPr>
          <w:p w14:paraId="521E033D" w14:textId="505E8E9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235" w:type="dxa"/>
            <w:noWrap/>
            <w:vAlign w:val="bottom"/>
          </w:tcPr>
          <w:p w14:paraId="646F2DF3" w14:textId="6B6F808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1842A79C" w14:textId="2FA22CF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3653601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7677F8A9" w:rsidR="00693BBD" w:rsidRPr="00DE7490" w:rsidRDefault="00693BBD" w:rsidP="00693BBD">
            <w:pPr>
              <w:widowControl/>
              <w:jc w:val="center"/>
              <w:rPr>
                <w:rFonts w:ascii="Calibri" w:hAnsi="Calibri"/>
              </w:rPr>
            </w:pPr>
            <w:r w:rsidRPr="00DE7490">
              <w:rPr>
                <w:rFonts w:ascii="Calibri" w:hAnsi="Calibri" w:cs="Calibri"/>
              </w:rPr>
              <w:t>223</w:t>
            </w:r>
          </w:p>
        </w:tc>
        <w:tc>
          <w:tcPr>
            <w:tcW w:w="930" w:type="dxa"/>
            <w:noWrap/>
            <w:vAlign w:val="bottom"/>
          </w:tcPr>
          <w:p w14:paraId="0FAF9994" w14:textId="4B8495F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5EA36DD9" w14:textId="4CE1A81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Princeton View (6033)</w:t>
            </w:r>
          </w:p>
        </w:tc>
        <w:tc>
          <w:tcPr>
            <w:tcW w:w="1068" w:type="dxa"/>
            <w:noWrap/>
            <w:vAlign w:val="bottom"/>
          </w:tcPr>
          <w:p w14:paraId="3EBA08AE" w14:textId="07F980F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71</w:t>
            </w:r>
          </w:p>
        </w:tc>
        <w:tc>
          <w:tcPr>
            <w:tcW w:w="1170" w:type="dxa"/>
            <w:noWrap/>
            <w:vAlign w:val="bottom"/>
          </w:tcPr>
          <w:p w14:paraId="01EBD5CE" w14:textId="09D5A06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28</w:t>
            </w:r>
          </w:p>
        </w:tc>
        <w:tc>
          <w:tcPr>
            <w:tcW w:w="1258" w:type="dxa"/>
            <w:noWrap/>
            <w:vAlign w:val="bottom"/>
          </w:tcPr>
          <w:p w14:paraId="4F75E41A" w14:textId="6377885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19</w:t>
            </w:r>
          </w:p>
        </w:tc>
        <w:tc>
          <w:tcPr>
            <w:tcW w:w="777" w:type="dxa"/>
            <w:noWrap/>
            <w:vAlign w:val="bottom"/>
          </w:tcPr>
          <w:p w14:paraId="78BC8FFD" w14:textId="7BB6C4F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43</w:t>
            </w:r>
          </w:p>
        </w:tc>
        <w:tc>
          <w:tcPr>
            <w:tcW w:w="1205" w:type="dxa"/>
            <w:noWrap/>
            <w:vAlign w:val="bottom"/>
          </w:tcPr>
          <w:p w14:paraId="74ECC5E2" w14:textId="2DAF945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43</w:t>
            </w:r>
          </w:p>
        </w:tc>
        <w:tc>
          <w:tcPr>
            <w:tcW w:w="1235" w:type="dxa"/>
            <w:noWrap/>
            <w:vAlign w:val="bottom"/>
          </w:tcPr>
          <w:p w14:paraId="3A705B60" w14:textId="43D9DE0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9</w:t>
            </w:r>
          </w:p>
        </w:tc>
        <w:tc>
          <w:tcPr>
            <w:tcW w:w="1258" w:type="dxa"/>
            <w:noWrap/>
            <w:vAlign w:val="center"/>
          </w:tcPr>
          <w:p w14:paraId="036E377D" w14:textId="60C6BF9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4A09F01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4812EE17" w:rsidR="00693BBD" w:rsidRPr="00DE7490" w:rsidRDefault="00693BBD" w:rsidP="00693BBD">
            <w:pPr>
              <w:widowControl/>
              <w:jc w:val="center"/>
              <w:rPr>
                <w:rFonts w:ascii="Calibri" w:hAnsi="Calibri"/>
              </w:rPr>
            </w:pPr>
            <w:r w:rsidRPr="00DE7490">
              <w:rPr>
                <w:rFonts w:ascii="Calibri" w:hAnsi="Calibri" w:cs="Calibri"/>
              </w:rPr>
              <w:t>224</w:t>
            </w:r>
          </w:p>
        </w:tc>
        <w:tc>
          <w:tcPr>
            <w:tcW w:w="930" w:type="dxa"/>
            <w:noWrap/>
            <w:vAlign w:val="bottom"/>
          </w:tcPr>
          <w:p w14:paraId="13D4176E" w14:textId="037DCBD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4A939A79" w14:textId="35EF6FCB"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Rathdowne Place Aged Care, Carlton (7104)</w:t>
            </w:r>
          </w:p>
        </w:tc>
        <w:tc>
          <w:tcPr>
            <w:tcW w:w="1068" w:type="dxa"/>
            <w:noWrap/>
            <w:vAlign w:val="bottom"/>
          </w:tcPr>
          <w:p w14:paraId="1B99E0B0" w14:textId="3DA080E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9</w:t>
            </w:r>
          </w:p>
        </w:tc>
        <w:tc>
          <w:tcPr>
            <w:tcW w:w="1170" w:type="dxa"/>
            <w:noWrap/>
            <w:vAlign w:val="bottom"/>
          </w:tcPr>
          <w:p w14:paraId="794D7369" w14:textId="517E2D0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w:t>
            </w:r>
          </w:p>
        </w:tc>
        <w:tc>
          <w:tcPr>
            <w:tcW w:w="1258" w:type="dxa"/>
            <w:noWrap/>
            <w:vAlign w:val="bottom"/>
          </w:tcPr>
          <w:p w14:paraId="2B517B2E" w14:textId="7092633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w:t>
            </w:r>
          </w:p>
        </w:tc>
        <w:tc>
          <w:tcPr>
            <w:tcW w:w="777" w:type="dxa"/>
            <w:noWrap/>
            <w:vAlign w:val="bottom"/>
          </w:tcPr>
          <w:p w14:paraId="6FEF6D3F" w14:textId="3AF4667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8</w:t>
            </w:r>
          </w:p>
        </w:tc>
        <w:tc>
          <w:tcPr>
            <w:tcW w:w="1205" w:type="dxa"/>
            <w:noWrap/>
            <w:vAlign w:val="bottom"/>
          </w:tcPr>
          <w:p w14:paraId="4F3F0C69" w14:textId="4D0B628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8</w:t>
            </w:r>
          </w:p>
        </w:tc>
        <w:tc>
          <w:tcPr>
            <w:tcW w:w="1235" w:type="dxa"/>
            <w:noWrap/>
            <w:vAlign w:val="bottom"/>
          </w:tcPr>
          <w:p w14:paraId="40CC022B" w14:textId="48D0C97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6D7C0648" w14:textId="48366E0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2BFCED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C7FE13" w14:textId="7B56E6CD" w:rsidR="00693BBD" w:rsidRPr="00DE7490" w:rsidRDefault="00693BBD" w:rsidP="00693BBD">
            <w:pPr>
              <w:widowControl/>
              <w:jc w:val="center"/>
              <w:rPr>
                <w:rFonts w:ascii="Calibri" w:hAnsi="Calibri" w:cs="Calibri"/>
              </w:rPr>
            </w:pPr>
            <w:r w:rsidRPr="00DE7490">
              <w:rPr>
                <w:rFonts w:ascii="Calibri" w:hAnsi="Calibri" w:cs="Calibri"/>
              </w:rPr>
              <w:t>225</w:t>
            </w:r>
          </w:p>
        </w:tc>
        <w:tc>
          <w:tcPr>
            <w:tcW w:w="930" w:type="dxa"/>
            <w:noWrap/>
            <w:vAlign w:val="bottom"/>
          </w:tcPr>
          <w:p w14:paraId="0B6AF12D" w14:textId="7D5C2AA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20B30FC2" w14:textId="68FCA2D9"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Rathdowne Place Aged Care (second outbreak)</w:t>
            </w:r>
          </w:p>
        </w:tc>
        <w:tc>
          <w:tcPr>
            <w:tcW w:w="1068" w:type="dxa"/>
            <w:noWrap/>
            <w:vAlign w:val="bottom"/>
          </w:tcPr>
          <w:p w14:paraId="1070591A" w14:textId="38DAB12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4116E2D5" w14:textId="756AF70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2608DB8C" w14:textId="514C480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3CDB5F5A" w14:textId="1B0D52B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46E5E333" w14:textId="6F284DD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7C49FDC1" w14:textId="24BD2DF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D98DA56" w14:textId="4EE1857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8CBB4C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10ABE93C" w:rsidR="00693BBD" w:rsidRPr="00DE7490" w:rsidRDefault="00693BBD" w:rsidP="00693BBD">
            <w:pPr>
              <w:widowControl/>
              <w:jc w:val="center"/>
              <w:rPr>
                <w:rFonts w:ascii="Calibri" w:hAnsi="Calibri"/>
              </w:rPr>
            </w:pPr>
            <w:r w:rsidRPr="00DE7490">
              <w:rPr>
                <w:rFonts w:ascii="Calibri" w:hAnsi="Calibri" w:cs="Calibri"/>
              </w:rPr>
              <w:t>226</w:t>
            </w:r>
          </w:p>
        </w:tc>
        <w:tc>
          <w:tcPr>
            <w:tcW w:w="930" w:type="dxa"/>
            <w:noWrap/>
            <w:vAlign w:val="bottom"/>
          </w:tcPr>
          <w:p w14:paraId="0A69D902" w14:textId="59A7740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19B6E8FC" w14:textId="5443A2A5"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Regis Brighton (5542)</w:t>
            </w:r>
          </w:p>
        </w:tc>
        <w:tc>
          <w:tcPr>
            <w:tcW w:w="1068" w:type="dxa"/>
            <w:noWrap/>
            <w:vAlign w:val="bottom"/>
          </w:tcPr>
          <w:p w14:paraId="1914DB6C" w14:textId="41C37FB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67</w:t>
            </w:r>
          </w:p>
        </w:tc>
        <w:tc>
          <w:tcPr>
            <w:tcW w:w="1170" w:type="dxa"/>
            <w:noWrap/>
            <w:vAlign w:val="bottom"/>
          </w:tcPr>
          <w:p w14:paraId="503289D6" w14:textId="0406646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24</w:t>
            </w:r>
          </w:p>
        </w:tc>
        <w:tc>
          <w:tcPr>
            <w:tcW w:w="1258" w:type="dxa"/>
            <w:noWrap/>
            <w:vAlign w:val="bottom"/>
          </w:tcPr>
          <w:p w14:paraId="3DDEBB26" w14:textId="044742C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13</w:t>
            </w:r>
          </w:p>
        </w:tc>
        <w:tc>
          <w:tcPr>
            <w:tcW w:w="777" w:type="dxa"/>
            <w:noWrap/>
            <w:vAlign w:val="bottom"/>
          </w:tcPr>
          <w:p w14:paraId="24BE6391" w14:textId="3CD980F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43</w:t>
            </w:r>
          </w:p>
        </w:tc>
        <w:tc>
          <w:tcPr>
            <w:tcW w:w="1205" w:type="dxa"/>
            <w:noWrap/>
            <w:vAlign w:val="bottom"/>
          </w:tcPr>
          <w:p w14:paraId="36FE8572" w14:textId="7F35782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43</w:t>
            </w:r>
          </w:p>
        </w:tc>
        <w:tc>
          <w:tcPr>
            <w:tcW w:w="1235" w:type="dxa"/>
            <w:noWrap/>
            <w:vAlign w:val="bottom"/>
          </w:tcPr>
          <w:p w14:paraId="5D524319" w14:textId="414FEDC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11</w:t>
            </w:r>
          </w:p>
        </w:tc>
        <w:tc>
          <w:tcPr>
            <w:tcW w:w="1258" w:type="dxa"/>
            <w:noWrap/>
            <w:vAlign w:val="center"/>
          </w:tcPr>
          <w:p w14:paraId="37E50A5F" w14:textId="5C2351A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3206E0E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05685425" w:rsidR="00693BBD" w:rsidRPr="00DE7490" w:rsidRDefault="00693BBD" w:rsidP="00693BBD">
            <w:pPr>
              <w:widowControl/>
              <w:jc w:val="center"/>
              <w:rPr>
                <w:rFonts w:ascii="Calibri" w:hAnsi="Calibri" w:cs="Calibri"/>
              </w:rPr>
            </w:pPr>
            <w:r w:rsidRPr="00DE7490">
              <w:rPr>
                <w:rFonts w:ascii="Calibri" w:hAnsi="Calibri" w:cs="Calibri"/>
              </w:rPr>
              <w:t>227</w:t>
            </w:r>
          </w:p>
        </w:tc>
        <w:tc>
          <w:tcPr>
            <w:tcW w:w="930" w:type="dxa"/>
            <w:noWrap/>
            <w:vAlign w:val="bottom"/>
          </w:tcPr>
          <w:p w14:paraId="0BFC3EFC" w14:textId="66BD383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7090B55" w14:textId="3E1C82C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Regis Cranbourne (5316)</w:t>
            </w:r>
          </w:p>
        </w:tc>
        <w:tc>
          <w:tcPr>
            <w:tcW w:w="1068" w:type="dxa"/>
            <w:noWrap/>
            <w:vAlign w:val="bottom"/>
          </w:tcPr>
          <w:p w14:paraId="6104A826" w14:textId="66D1E52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0AB3A5B4" w14:textId="1D5119B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28E8B373" w14:textId="4B53F6F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0238FA14" w14:textId="6F3737A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5EDE86B0" w14:textId="345DEEA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19E1FB56" w14:textId="129994D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0D73E438" w14:textId="01F9E94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55E4D1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186B121B" w:rsidR="00693BBD" w:rsidRPr="00DE7490" w:rsidRDefault="00693BBD" w:rsidP="00693BBD">
            <w:pPr>
              <w:widowControl/>
              <w:jc w:val="center"/>
              <w:rPr>
                <w:rFonts w:ascii="Calibri" w:hAnsi="Calibri"/>
              </w:rPr>
            </w:pPr>
            <w:r w:rsidRPr="00DE7490">
              <w:rPr>
                <w:rFonts w:ascii="Calibri" w:hAnsi="Calibri" w:cs="Calibri"/>
              </w:rPr>
              <w:t>228</w:t>
            </w:r>
          </w:p>
        </w:tc>
        <w:tc>
          <w:tcPr>
            <w:tcW w:w="930" w:type="dxa"/>
            <w:noWrap/>
            <w:vAlign w:val="bottom"/>
          </w:tcPr>
          <w:p w14:paraId="796B9C85" w14:textId="6E85467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306080D2" w14:textId="1BEC24D8"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Regis Dandenong North</w:t>
            </w:r>
          </w:p>
        </w:tc>
        <w:tc>
          <w:tcPr>
            <w:tcW w:w="1068" w:type="dxa"/>
            <w:noWrap/>
            <w:vAlign w:val="bottom"/>
          </w:tcPr>
          <w:p w14:paraId="013ABE5A" w14:textId="12AA823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28</w:t>
            </w:r>
          </w:p>
        </w:tc>
        <w:tc>
          <w:tcPr>
            <w:tcW w:w="1170" w:type="dxa"/>
            <w:noWrap/>
            <w:vAlign w:val="bottom"/>
          </w:tcPr>
          <w:p w14:paraId="45A52FCD" w14:textId="4B8DF58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23</w:t>
            </w:r>
          </w:p>
        </w:tc>
        <w:tc>
          <w:tcPr>
            <w:tcW w:w="1258" w:type="dxa"/>
            <w:noWrap/>
            <w:vAlign w:val="bottom"/>
          </w:tcPr>
          <w:p w14:paraId="6D27B2A6" w14:textId="09073C4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26FD742E" w14:textId="486235E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5</w:t>
            </w:r>
          </w:p>
        </w:tc>
        <w:tc>
          <w:tcPr>
            <w:tcW w:w="1205" w:type="dxa"/>
            <w:noWrap/>
            <w:vAlign w:val="bottom"/>
          </w:tcPr>
          <w:p w14:paraId="645ED583" w14:textId="0094B3F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35" w:type="dxa"/>
            <w:noWrap/>
            <w:vAlign w:val="bottom"/>
          </w:tcPr>
          <w:p w14:paraId="2531E366" w14:textId="63C94DB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w:t>
            </w:r>
          </w:p>
        </w:tc>
        <w:tc>
          <w:tcPr>
            <w:tcW w:w="1258" w:type="dxa"/>
            <w:noWrap/>
            <w:vAlign w:val="center"/>
          </w:tcPr>
          <w:p w14:paraId="05ED8D9C" w14:textId="11C46BF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42BB5AD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1266ACC1" w:rsidR="00693BBD" w:rsidRPr="00DE7490" w:rsidRDefault="00693BBD" w:rsidP="00693BBD">
            <w:pPr>
              <w:widowControl/>
              <w:jc w:val="center"/>
              <w:rPr>
                <w:rFonts w:ascii="Calibri" w:hAnsi="Calibri"/>
              </w:rPr>
            </w:pPr>
            <w:r w:rsidRPr="00DE7490">
              <w:rPr>
                <w:rFonts w:ascii="Calibri" w:hAnsi="Calibri" w:cs="Calibri"/>
              </w:rPr>
              <w:lastRenderedPageBreak/>
              <w:t>229</w:t>
            </w:r>
          </w:p>
        </w:tc>
        <w:tc>
          <w:tcPr>
            <w:tcW w:w="930" w:type="dxa"/>
            <w:noWrap/>
            <w:vAlign w:val="bottom"/>
          </w:tcPr>
          <w:p w14:paraId="0AE7C3D3" w14:textId="65CEE34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78501D23" w14:textId="0CF51B26"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Regis Fawkner (3030)</w:t>
            </w:r>
          </w:p>
        </w:tc>
        <w:tc>
          <w:tcPr>
            <w:tcW w:w="1068" w:type="dxa"/>
            <w:noWrap/>
            <w:vAlign w:val="bottom"/>
          </w:tcPr>
          <w:p w14:paraId="347ABD5A" w14:textId="321F43D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5</w:t>
            </w:r>
          </w:p>
        </w:tc>
        <w:tc>
          <w:tcPr>
            <w:tcW w:w="1170" w:type="dxa"/>
            <w:noWrap/>
            <w:vAlign w:val="bottom"/>
          </w:tcPr>
          <w:p w14:paraId="63BF066D" w14:textId="747B64E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4</w:t>
            </w:r>
          </w:p>
        </w:tc>
        <w:tc>
          <w:tcPr>
            <w:tcW w:w="1258" w:type="dxa"/>
            <w:noWrap/>
            <w:vAlign w:val="bottom"/>
          </w:tcPr>
          <w:p w14:paraId="3266708B" w14:textId="3CDBCAA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3</w:t>
            </w:r>
          </w:p>
        </w:tc>
        <w:tc>
          <w:tcPr>
            <w:tcW w:w="777" w:type="dxa"/>
            <w:noWrap/>
            <w:vAlign w:val="bottom"/>
          </w:tcPr>
          <w:p w14:paraId="1EF86262" w14:textId="56FAAB4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05" w:type="dxa"/>
            <w:noWrap/>
            <w:vAlign w:val="bottom"/>
          </w:tcPr>
          <w:p w14:paraId="39E313EE" w14:textId="6988D21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35" w:type="dxa"/>
            <w:noWrap/>
            <w:vAlign w:val="bottom"/>
          </w:tcPr>
          <w:p w14:paraId="5780727E" w14:textId="28F30F1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1</w:t>
            </w:r>
          </w:p>
        </w:tc>
        <w:tc>
          <w:tcPr>
            <w:tcW w:w="1258" w:type="dxa"/>
            <w:noWrap/>
            <w:vAlign w:val="center"/>
          </w:tcPr>
          <w:p w14:paraId="75B52E3A" w14:textId="78EA139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E7490">
              <w:rPr>
                <w:rFonts w:ascii="Calibri" w:hAnsi="Calibri" w:cs="Calibri"/>
              </w:rPr>
              <w:t>R</w:t>
            </w:r>
          </w:p>
        </w:tc>
      </w:tr>
      <w:tr w:rsidR="00DE7490" w:rsidRPr="00DE7490" w14:paraId="440F1D7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3DF3394F" w:rsidR="00693BBD" w:rsidRPr="00DE7490" w:rsidRDefault="00693BBD" w:rsidP="00693BBD">
            <w:pPr>
              <w:widowControl/>
              <w:jc w:val="center"/>
              <w:rPr>
                <w:rFonts w:ascii="Calibri" w:hAnsi="Calibri"/>
              </w:rPr>
            </w:pPr>
            <w:r w:rsidRPr="00DE7490">
              <w:rPr>
                <w:rFonts w:ascii="Calibri" w:hAnsi="Calibri" w:cs="Calibri"/>
              </w:rPr>
              <w:t>230</w:t>
            </w:r>
          </w:p>
        </w:tc>
        <w:tc>
          <w:tcPr>
            <w:tcW w:w="930" w:type="dxa"/>
            <w:noWrap/>
            <w:vAlign w:val="bottom"/>
          </w:tcPr>
          <w:p w14:paraId="7FCB86DA" w14:textId="5F4A58E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3E015833" w14:textId="40B05EA3"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Regis Fawkner (Second Outbreak)</w:t>
            </w:r>
          </w:p>
        </w:tc>
        <w:tc>
          <w:tcPr>
            <w:tcW w:w="1068" w:type="dxa"/>
            <w:noWrap/>
            <w:vAlign w:val="bottom"/>
          </w:tcPr>
          <w:p w14:paraId="54A171DF" w14:textId="492B5EB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26</w:t>
            </w:r>
          </w:p>
        </w:tc>
        <w:tc>
          <w:tcPr>
            <w:tcW w:w="1170" w:type="dxa"/>
            <w:noWrap/>
            <w:vAlign w:val="bottom"/>
          </w:tcPr>
          <w:p w14:paraId="509A4D94" w14:textId="1FDE7C7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19</w:t>
            </w:r>
          </w:p>
        </w:tc>
        <w:tc>
          <w:tcPr>
            <w:tcW w:w="1258" w:type="dxa"/>
            <w:noWrap/>
            <w:vAlign w:val="bottom"/>
          </w:tcPr>
          <w:p w14:paraId="4A9F113D" w14:textId="355981C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17</w:t>
            </w:r>
          </w:p>
        </w:tc>
        <w:tc>
          <w:tcPr>
            <w:tcW w:w="777" w:type="dxa"/>
            <w:noWrap/>
            <w:vAlign w:val="bottom"/>
          </w:tcPr>
          <w:p w14:paraId="53652F45" w14:textId="45D3762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7</w:t>
            </w:r>
          </w:p>
        </w:tc>
        <w:tc>
          <w:tcPr>
            <w:tcW w:w="1205" w:type="dxa"/>
            <w:noWrap/>
            <w:vAlign w:val="bottom"/>
          </w:tcPr>
          <w:p w14:paraId="6BD3494C" w14:textId="5C6849A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7</w:t>
            </w:r>
          </w:p>
        </w:tc>
        <w:tc>
          <w:tcPr>
            <w:tcW w:w="1235" w:type="dxa"/>
            <w:noWrap/>
            <w:vAlign w:val="bottom"/>
          </w:tcPr>
          <w:p w14:paraId="23AFE3A5" w14:textId="27DE47D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258" w:type="dxa"/>
            <w:noWrap/>
            <w:vAlign w:val="center"/>
          </w:tcPr>
          <w:p w14:paraId="2DBCEE4F" w14:textId="040795D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49A16E0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56DC2C9C" w:rsidR="00693BBD" w:rsidRPr="00DE7490" w:rsidRDefault="00693BBD" w:rsidP="00693BBD">
            <w:pPr>
              <w:widowControl/>
              <w:jc w:val="center"/>
              <w:rPr>
                <w:rFonts w:ascii="Calibri" w:hAnsi="Calibri" w:cs="Calibri"/>
              </w:rPr>
            </w:pPr>
            <w:r w:rsidRPr="00DE7490">
              <w:rPr>
                <w:rFonts w:ascii="Calibri" w:hAnsi="Calibri" w:cs="Calibri"/>
              </w:rPr>
              <w:t>231</w:t>
            </w:r>
          </w:p>
        </w:tc>
        <w:tc>
          <w:tcPr>
            <w:tcW w:w="930" w:type="dxa"/>
            <w:noWrap/>
            <w:vAlign w:val="bottom"/>
          </w:tcPr>
          <w:p w14:paraId="44833375" w14:textId="040631B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859E764" w14:textId="04ECB6D9"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Regis Macleod (2654)</w:t>
            </w:r>
          </w:p>
        </w:tc>
        <w:tc>
          <w:tcPr>
            <w:tcW w:w="1068" w:type="dxa"/>
            <w:noWrap/>
            <w:vAlign w:val="bottom"/>
          </w:tcPr>
          <w:p w14:paraId="2C0EEA01" w14:textId="082F55B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5333F9CF" w14:textId="1AF7E76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0C03650D" w14:textId="337554C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94857F2" w14:textId="3742218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6762CFE7" w14:textId="7F0CD33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54CECDD3" w14:textId="2A10C8E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CBAE9A0" w14:textId="738A4B4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5C96BE5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6BBBABB3" w:rsidR="00693BBD" w:rsidRPr="00DE7490" w:rsidRDefault="00693BBD" w:rsidP="00693BBD">
            <w:pPr>
              <w:widowControl/>
              <w:jc w:val="center"/>
              <w:rPr>
                <w:rFonts w:ascii="Calibri" w:hAnsi="Calibri"/>
              </w:rPr>
            </w:pPr>
            <w:r w:rsidRPr="00DE7490">
              <w:rPr>
                <w:rFonts w:ascii="Calibri" w:hAnsi="Calibri" w:cs="Calibri"/>
              </w:rPr>
              <w:t>232</w:t>
            </w:r>
          </w:p>
        </w:tc>
        <w:tc>
          <w:tcPr>
            <w:tcW w:w="930" w:type="dxa"/>
            <w:noWrap/>
            <w:vAlign w:val="bottom"/>
          </w:tcPr>
          <w:p w14:paraId="48DBA474" w14:textId="34B0EA4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2D40E3C3" w14:textId="30BF598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Regis Macleod 2 (2654)</w:t>
            </w:r>
          </w:p>
        </w:tc>
        <w:tc>
          <w:tcPr>
            <w:tcW w:w="1068" w:type="dxa"/>
            <w:noWrap/>
            <w:vAlign w:val="bottom"/>
          </w:tcPr>
          <w:p w14:paraId="2D6E7FB7" w14:textId="118C1BB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170" w:type="dxa"/>
            <w:noWrap/>
            <w:vAlign w:val="bottom"/>
          </w:tcPr>
          <w:p w14:paraId="03265B16" w14:textId="4710C8E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bottom"/>
          </w:tcPr>
          <w:p w14:paraId="71811908" w14:textId="69F8FD7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777" w:type="dxa"/>
            <w:noWrap/>
            <w:vAlign w:val="bottom"/>
          </w:tcPr>
          <w:p w14:paraId="00AA310A" w14:textId="1020C87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205" w:type="dxa"/>
            <w:noWrap/>
            <w:vAlign w:val="bottom"/>
          </w:tcPr>
          <w:p w14:paraId="1C27EAAE" w14:textId="54B7A8A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2</w:t>
            </w:r>
          </w:p>
        </w:tc>
        <w:tc>
          <w:tcPr>
            <w:tcW w:w="1235" w:type="dxa"/>
            <w:noWrap/>
            <w:vAlign w:val="bottom"/>
          </w:tcPr>
          <w:p w14:paraId="4262E8D5" w14:textId="24CE726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0</w:t>
            </w:r>
          </w:p>
        </w:tc>
        <w:tc>
          <w:tcPr>
            <w:tcW w:w="1258" w:type="dxa"/>
            <w:noWrap/>
            <w:vAlign w:val="center"/>
          </w:tcPr>
          <w:p w14:paraId="678B0DA1" w14:textId="1F06A6F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5C49D5D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16D71CE1" w:rsidR="00693BBD" w:rsidRPr="00DE7490" w:rsidRDefault="00693BBD" w:rsidP="00693BBD">
            <w:pPr>
              <w:widowControl/>
              <w:jc w:val="center"/>
              <w:rPr>
                <w:rFonts w:ascii="Calibri" w:hAnsi="Calibri" w:cs="Calibri"/>
              </w:rPr>
            </w:pPr>
            <w:r w:rsidRPr="00DE7490">
              <w:rPr>
                <w:rFonts w:ascii="Calibri" w:hAnsi="Calibri" w:cs="Calibri"/>
              </w:rPr>
              <w:t>233</w:t>
            </w:r>
          </w:p>
        </w:tc>
        <w:tc>
          <w:tcPr>
            <w:tcW w:w="930" w:type="dxa"/>
            <w:noWrap/>
            <w:vAlign w:val="bottom"/>
          </w:tcPr>
          <w:p w14:paraId="3AAADD04" w14:textId="5B7ECB3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7EDAD62" w14:textId="4F7629F6"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Riddell Gardens, Sunbury (5594)</w:t>
            </w:r>
          </w:p>
        </w:tc>
        <w:tc>
          <w:tcPr>
            <w:tcW w:w="1068" w:type="dxa"/>
            <w:noWrap/>
            <w:vAlign w:val="bottom"/>
          </w:tcPr>
          <w:p w14:paraId="042154A8" w14:textId="1018913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0DB97286" w14:textId="16D1D27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1E6B28B8" w14:textId="7D3F409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1005CA80" w14:textId="1181B44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05" w:type="dxa"/>
            <w:noWrap/>
            <w:vAlign w:val="bottom"/>
          </w:tcPr>
          <w:p w14:paraId="4936580E" w14:textId="37ECB67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44DCFCD5" w14:textId="0F1FF9E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center"/>
          </w:tcPr>
          <w:p w14:paraId="6CDC58DC" w14:textId="1828B5C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977A5D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476A87" w14:textId="0555DD43" w:rsidR="00693BBD" w:rsidRPr="00DE7490" w:rsidRDefault="00693BBD" w:rsidP="00693BBD">
            <w:pPr>
              <w:widowControl/>
              <w:jc w:val="center"/>
              <w:rPr>
                <w:rFonts w:ascii="Calibri" w:hAnsi="Calibri" w:cs="Calibri"/>
              </w:rPr>
            </w:pPr>
            <w:r w:rsidRPr="00DE7490">
              <w:rPr>
                <w:rFonts w:ascii="Calibri" w:hAnsi="Calibri" w:cs="Calibri"/>
              </w:rPr>
              <w:t>234</w:t>
            </w:r>
          </w:p>
        </w:tc>
        <w:tc>
          <w:tcPr>
            <w:tcW w:w="930" w:type="dxa"/>
            <w:noWrap/>
            <w:vAlign w:val="bottom"/>
          </w:tcPr>
          <w:p w14:paraId="30CEAB30" w14:textId="2E0D8E9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38A2ABB" w14:textId="7BCAB819"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Regis Dandenong North (second outbreak)</w:t>
            </w:r>
          </w:p>
        </w:tc>
        <w:tc>
          <w:tcPr>
            <w:tcW w:w="1068" w:type="dxa"/>
            <w:noWrap/>
            <w:vAlign w:val="bottom"/>
          </w:tcPr>
          <w:p w14:paraId="6695F6B0" w14:textId="2DA8E68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2225A4F7" w14:textId="2D262AA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19366835" w14:textId="46D5A73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57486FE0" w14:textId="3945690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10F8CE2D" w14:textId="6A69565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40A5A1B" w14:textId="175FA87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0C2F9BC6" w14:textId="13F1041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F6532F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94D3C9" w14:textId="4BB11ED8" w:rsidR="00693BBD" w:rsidRPr="00DE7490" w:rsidRDefault="00693BBD" w:rsidP="00693BBD">
            <w:pPr>
              <w:widowControl/>
              <w:jc w:val="center"/>
              <w:rPr>
                <w:rFonts w:ascii="Calibri" w:hAnsi="Calibri" w:cs="Calibri"/>
              </w:rPr>
            </w:pPr>
            <w:r w:rsidRPr="00DE7490">
              <w:rPr>
                <w:rFonts w:ascii="Calibri" w:hAnsi="Calibri" w:cs="Calibri"/>
              </w:rPr>
              <w:t>235</w:t>
            </w:r>
          </w:p>
        </w:tc>
        <w:tc>
          <w:tcPr>
            <w:tcW w:w="930" w:type="dxa"/>
            <w:noWrap/>
            <w:vAlign w:val="bottom"/>
          </w:tcPr>
          <w:p w14:paraId="0A8D8AA8" w14:textId="61ABB64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30D1131" w14:textId="03C825D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Rochester and District Hostel</w:t>
            </w:r>
          </w:p>
        </w:tc>
        <w:tc>
          <w:tcPr>
            <w:tcW w:w="1068" w:type="dxa"/>
            <w:noWrap/>
            <w:vAlign w:val="bottom"/>
          </w:tcPr>
          <w:p w14:paraId="57596D8D" w14:textId="26A3855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15</w:t>
            </w:r>
          </w:p>
        </w:tc>
        <w:tc>
          <w:tcPr>
            <w:tcW w:w="1170" w:type="dxa"/>
            <w:noWrap/>
            <w:vAlign w:val="bottom"/>
          </w:tcPr>
          <w:p w14:paraId="1CCC91AB" w14:textId="7B171F6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10</w:t>
            </w:r>
          </w:p>
        </w:tc>
        <w:tc>
          <w:tcPr>
            <w:tcW w:w="1258" w:type="dxa"/>
            <w:noWrap/>
            <w:vAlign w:val="bottom"/>
          </w:tcPr>
          <w:p w14:paraId="6EFCFF9F" w14:textId="497998F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AE760EF" w14:textId="11BF2A0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w:t>
            </w:r>
          </w:p>
        </w:tc>
        <w:tc>
          <w:tcPr>
            <w:tcW w:w="1205" w:type="dxa"/>
            <w:noWrap/>
            <w:vAlign w:val="bottom"/>
          </w:tcPr>
          <w:p w14:paraId="197E9980" w14:textId="16274D7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28D393E6" w14:textId="6427507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7DDB492" w14:textId="363CB81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57BC3F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466B1315" w:rsidR="00693BBD" w:rsidRPr="00DE7490" w:rsidRDefault="00693BBD" w:rsidP="00693BBD">
            <w:pPr>
              <w:widowControl/>
              <w:jc w:val="center"/>
              <w:rPr>
                <w:rFonts w:ascii="Calibri" w:hAnsi="Calibri" w:cs="Calibri"/>
              </w:rPr>
            </w:pPr>
            <w:r w:rsidRPr="00DE7490">
              <w:rPr>
                <w:rFonts w:ascii="Calibri" w:hAnsi="Calibri" w:cs="Calibri"/>
              </w:rPr>
              <w:t>236</w:t>
            </w:r>
          </w:p>
        </w:tc>
        <w:tc>
          <w:tcPr>
            <w:tcW w:w="930" w:type="dxa"/>
            <w:noWrap/>
            <w:vAlign w:val="bottom"/>
          </w:tcPr>
          <w:p w14:paraId="0BEDE10B" w14:textId="372B75C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3FDF0BFB" w14:textId="51D2718E"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Rosehill Aged Care (2682) - </w:t>
            </w:r>
            <w:proofErr w:type="spellStart"/>
            <w:r w:rsidRPr="00DE7490">
              <w:rPr>
                <w:rFonts w:ascii="Calibri" w:hAnsi="Calibri" w:cs="Calibri"/>
              </w:rPr>
              <w:t>Menarock</w:t>
            </w:r>
            <w:proofErr w:type="spellEnd"/>
            <w:r w:rsidRPr="00DE7490">
              <w:rPr>
                <w:rFonts w:ascii="Calibri" w:hAnsi="Calibri" w:cs="Calibri"/>
              </w:rPr>
              <w:t xml:space="preserve"> Life</w:t>
            </w:r>
          </w:p>
        </w:tc>
        <w:tc>
          <w:tcPr>
            <w:tcW w:w="1068" w:type="dxa"/>
            <w:noWrap/>
            <w:vAlign w:val="bottom"/>
          </w:tcPr>
          <w:p w14:paraId="6ADB83BB" w14:textId="115B3A9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82</w:t>
            </w:r>
          </w:p>
        </w:tc>
        <w:tc>
          <w:tcPr>
            <w:tcW w:w="1170" w:type="dxa"/>
            <w:noWrap/>
            <w:vAlign w:val="bottom"/>
          </w:tcPr>
          <w:p w14:paraId="02599E30" w14:textId="73E2885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51</w:t>
            </w:r>
          </w:p>
        </w:tc>
        <w:tc>
          <w:tcPr>
            <w:tcW w:w="1258" w:type="dxa"/>
            <w:noWrap/>
            <w:vAlign w:val="bottom"/>
          </w:tcPr>
          <w:p w14:paraId="431657A7" w14:textId="54947BB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34</w:t>
            </w:r>
          </w:p>
        </w:tc>
        <w:tc>
          <w:tcPr>
            <w:tcW w:w="777" w:type="dxa"/>
            <w:noWrap/>
            <w:vAlign w:val="bottom"/>
          </w:tcPr>
          <w:p w14:paraId="4B2D6EB2" w14:textId="5F5C0CA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31</w:t>
            </w:r>
          </w:p>
        </w:tc>
        <w:tc>
          <w:tcPr>
            <w:tcW w:w="1205" w:type="dxa"/>
            <w:noWrap/>
            <w:vAlign w:val="bottom"/>
          </w:tcPr>
          <w:p w14:paraId="28FC8905" w14:textId="695E3A5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31</w:t>
            </w:r>
          </w:p>
        </w:tc>
        <w:tc>
          <w:tcPr>
            <w:tcW w:w="1235" w:type="dxa"/>
            <w:noWrap/>
            <w:vAlign w:val="bottom"/>
          </w:tcPr>
          <w:p w14:paraId="7B213CEF" w14:textId="5EF0BCA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17</w:t>
            </w:r>
          </w:p>
        </w:tc>
        <w:tc>
          <w:tcPr>
            <w:tcW w:w="1258" w:type="dxa"/>
            <w:noWrap/>
            <w:vAlign w:val="center"/>
          </w:tcPr>
          <w:p w14:paraId="452B9EE6" w14:textId="2309DB7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863994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E814AA" w14:textId="55BBA5ED" w:rsidR="00693BBD" w:rsidRPr="00DE7490" w:rsidRDefault="00693BBD" w:rsidP="00693BBD">
            <w:pPr>
              <w:widowControl/>
              <w:jc w:val="center"/>
              <w:rPr>
                <w:rFonts w:ascii="Calibri" w:hAnsi="Calibri" w:cs="Calibri"/>
              </w:rPr>
            </w:pPr>
            <w:r w:rsidRPr="00DE7490">
              <w:rPr>
                <w:rFonts w:ascii="Calibri" w:hAnsi="Calibri" w:cs="Calibri"/>
              </w:rPr>
              <w:t>237</w:t>
            </w:r>
          </w:p>
        </w:tc>
        <w:tc>
          <w:tcPr>
            <w:tcW w:w="930" w:type="dxa"/>
            <w:noWrap/>
            <w:vAlign w:val="bottom"/>
          </w:tcPr>
          <w:p w14:paraId="466D7CEC" w14:textId="131BE97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15E484B" w14:textId="51A39D21"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Royal Freemasons - Monash Gardens (2009)</w:t>
            </w:r>
          </w:p>
        </w:tc>
        <w:tc>
          <w:tcPr>
            <w:tcW w:w="1068" w:type="dxa"/>
            <w:noWrap/>
            <w:vAlign w:val="bottom"/>
          </w:tcPr>
          <w:p w14:paraId="490847ED" w14:textId="0CCFDD1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5DBC317A" w14:textId="1D60CC7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17C3021E" w14:textId="2590AB4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F3508D9" w14:textId="3A087A0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20A13F68" w14:textId="723EE65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650A32B3" w14:textId="72186CF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347E687" w14:textId="553E1FD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44B7C5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1F3A2D67" w:rsidR="00693BBD" w:rsidRPr="00DE7490" w:rsidRDefault="00693BBD" w:rsidP="00693BBD">
            <w:pPr>
              <w:widowControl/>
              <w:jc w:val="center"/>
              <w:rPr>
                <w:rFonts w:ascii="Calibri" w:hAnsi="Calibri"/>
              </w:rPr>
            </w:pPr>
            <w:r w:rsidRPr="00DE7490">
              <w:rPr>
                <w:rFonts w:ascii="Calibri" w:hAnsi="Calibri" w:cs="Calibri"/>
              </w:rPr>
              <w:t>238</w:t>
            </w:r>
          </w:p>
        </w:tc>
        <w:tc>
          <w:tcPr>
            <w:tcW w:w="930" w:type="dxa"/>
            <w:noWrap/>
            <w:vAlign w:val="bottom"/>
          </w:tcPr>
          <w:p w14:paraId="0CA72BC2" w14:textId="7C34625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VIC</w:t>
            </w:r>
          </w:p>
        </w:tc>
        <w:tc>
          <w:tcPr>
            <w:tcW w:w="4742" w:type="dxa"/>
            <w:noWrap/>
            <w:vAlign w:val="bottom"/>
          </w:tcPr>
          <w:p w14:paraId="04466A0D" w14:textId="79F41B62"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sidRPr="00DE7490">
              <w:rPr>
                <w:rFonts w:ascii="Calibri" w:hAnsi="Calibri" w:cs="Calibri"/>
              </w:rPr>
              <w:t>Ruckers</w:t>
            </w:r>
            <w:proofErr w:type="spellEnd"/>
            <w:r w:rsidRPr="00DE7490">
              <w:rPr>
                <w:rFonts w:ascii="Calibri" w:hAnsi="Calibri" w:cs="Calibri"/>
              </w:rPr>
              <w:t xml:space="preserve"> Hill (5485) - BlueCross</w:t>
            </w:r>
          </w:p>
        </w:tc>
        <w:tc>
          <w:tcPr>
            <w:tcW w:w="1068" w:type="dxa"/>
            <w:noWrap/>
            <w:vAlign w:val="bottom"/>
          </w:tcPr>
          <w:p w14:paraId="1C5F2D85" w14:textId="24CB666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108</w:t>
            </w:r>
          </w:p>
        </w:tc>
        <w:tc>
          <w:tcPr>
            <w:tcW w:w="1170" w:type="dxa"/>
            <w:noWrap/>
            <w:vAlign w:val="bottom"/>
          </w:tcPr>
          <w:p w14:paraId="0A621505" w14:textId="2A2360B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48</w:t>
            </w:r>
          </w:p>
        </w:tc>
        <w:tc>
          <w:tcPr>
            <w:tcW w:w="1258" w:type="dxa"/>
            <w:noWrap/>
            <w:vAlign w:val="bottom"/>
          </w:tcPr>
          <w:p w14:paraId="6FCD2227" w14:textId="2A433A2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36</w:t>
            </w:r>
          </w:p>
        </w:tc>
        <w:tc>
          <w:tcPr>
            <w:tcW w:w="777" w:type="dxa"/>
            <w:noWrap/>
            <w:vAlign w:val="bottom"/>
          </w:tcPr>
          <w:p w14:paraId="2BA41AFF" w14:textId="7019ED6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60</w:t>
            </w:r>
          </w:p>
        </w:tc>
        <w:tc>
          <w:tcPr>
            <w:tcW w:w="1205" w:type="dxa"/>
            <w:noWrap/>
            <w:vAlign w:val="bottom"/>
          </w:tcPr>
          <w:p w14:paraId="51AC609B" w14:textId="2DB5C4C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60</w:t>
            </w:r>
          </w:p>
        </w:tc>
        <w:tc>
          <w:tcPr>
            <w:tcW w:w="1235" w:type="dxa"/>
            <w:noWrap/>
            <w:vAlign w:val="bottom"/>
          </w:tcPr>
          <w:p w14:paraId="5D030E72" w14:textId="314B45B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12</w:t>
            </w:r>
          </w:p>
        </w:tc>
        <w:tc>
          <w:tcPr>
            <w:tcW w:w="1258" w:type="dxa"/>
            <w:noWrap/>
            <w:vAlign w:val="center"/>
          </w:tcPr>
          <w:p w14:paraId="594E1A15" w14:textId="3B0A6DB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E7490">
              <w:rPr>
                <w:rFonts w:ascii="Calibri" w:hAnsi="Calibri" w:cs="Calibri"/>
              </w:rPr>
              <w:t>R</w:t>
            </w:r>
          </w:p>
        </w:tc>
      </w:tr>
      <w:tr w:rsidR="00DE7490" w:rsidRPr="00DE7490" w14:paraId="503485BF"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7C0F21" w14:textId="15EC8E8E" w:rsidR="00693BBD" w:rsidRPr="00DE7490" w:rsidRDefault="00693BBD" w:rsidP="00693BBD">
            <w:pPr>
              <w:widowControl/>
              <w:jc w:val="center"/>
              <w:rPr>
                <w:rFonts w:ascii="Calibri" w:hAnsi="Calibri" w:cs="Calibri"/>
              </w:rPr>
            </w:pPr>
            <w:r w:rsidRPr="00DE7490">
              <w:rPr>
                <w:rFonts w:ascii="Calibri" w:hAnsi="Calibri" w:cs="Calibri"/>
              </w:rPr>
              <w:t>239</w:t>
            </w:r>
          </w:p>
        </w:tc>
        <w:tc>
          <w:tcPr>
            <w:tcW w:w="930" w:type="dxa"/>
            <w:noWrap/>
            <w:vAlign w:val="bottom"/>
          </w:tcPr>
          <w:p w14:paraId="6C5D21D4" w14:textId="75B9792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BE7AEBD" w14:textId="2E8874EF"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DE7490">
              <w:rPr>
                <w:rFonts w:ascii="Calibri" w:hAnsi="Calibri" w:cs="Calibri"/>
              </w:rPr>
              <w:t>Rumbalara</w:t>
            </w:r>
            <w:proofErr w:type="spellEnd"/>
            <w:r w:rsidRPr="00DE7490">
              <w:rPr>
                <w:rFonts w:ascii="Calibri" w:hAnsi="Calibri" w:cs="Calibri"/>
              </w:rPr>
              <w:t xml:space="preserve"> Multi-Aged Care Complex</w:t>
            </w:r>
          </w:p>
        </w:tc>
        <w:tc>
          <w:tcPr>
            <w:tcW w:w="1068" w:type="dxa"/>
            <w:noWrap/>
            <w:vAlign w:val="bottom"/>
          </w:tcPr>
          <w:p w14:paraId="122768A5" w14:textId="4DBB318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170" w:type="dxa"/>
            <w:noWrap/>
            <w:vAlign w:val="bottom"/>
          </w:tcPr>
          <w:p w14:paraId="0CE64F92" w14:textId="222BC84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7A874E68" w14:textId="34A294C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33D7D8BA" w14:textId="0A21DAB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7AA2359A" w14:textId="06566FF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BEF5393" w14:textId="2E2CDCE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67660757" w14:textId="71886B1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3059BF6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4F51E373" w:rsidR="00693BBD" w:rsidRPr="00DE7490" w:rsidRDefault="00693BBD" w:rsidP="00693BBD">
            <w:pPr>
              <w:widowControl/>
              <w:jc w:val="center"/>
              <w:rPr>
                <w:rFonts w:ascii="Calibri" w:hAnsi="Calibri"/>
              </w:rPr>
            </w:pPr>
            <w:r w:rsidRPr="00DE7490">
              <w:rPr>
                <w:rFonts w:ascii="Calibri" w:hAnsi="Calibri" w:cs="Calibri"/>
              </w:rPr>
              <w:t>240</w:t>
            </w:r>
          </w:p>
        </w:tc>
        <w:tc>
          <w:tcPr>
            <w:tcW w:w="930" w:type="dxa"/>
            <w:noWrap/>
            <w:vAlign w:val="bottom"/>
          </w:tcPr>
          <w:p w14:paraId="01A34DCA" w14:textId="67875AF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VIC</w:t>
            </w:r>
          </w:p>
        </w:tc>
        <w:tc>
          <w:tcPr>
            <w:tcW w:w="4742" w:type="dxa"/>
            <w:noWrap/>
            <w:vAlign w:val="bottom"/>
          </w:tcPr>
          <w:p w14:paraId="70EBFDB2" w14:textId="17FCFF38"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Sacred Heart Community</w:t>
            </w:r>
          </w:p>
        </w:tc>
        <w:tc>
          <w:tcPr>
            <w:tcW w:w="1068" w:type="dxa"/>
            <w:noWrap/>
            <w:vAlign w:val="bottom"/>
          </w:tcPr>
          <w:p w14:paraId="2870822A" w14:textId="5FD7C0D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21</w:t>
            </w:r>
          </w:p>
        </w:tc>
        <w:tc>
          <w:tcPr>
            <w:tcW w:w="1170" w:type="dxa"/>
            <w:noWrap/>
            <w:vAlign w:val="bottom"/>
          </w:tcPr>
          <w:p w14:paraId="7F3E44DE" w14:textId="730CD19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18</w:t>
            </w:r>
          </w:p>
        </w:tc>
        <w:tc>
          <w:tcPr>
            <w:tcW w:w="1258" w:type="dxa"/>
            <w:noWrap/>
            <w:vAlign w:val="bottom"/>
          </w:tcPr>
          <w:p w14:paraId="12E50105" w14:textId="4DD25D0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777" w:type="dxa"/>
            <w:noWrap/>
            <w:vAlign w:val="bottom"/>
          </w:tcPr>
          <w:p w14:paraId="7664E6C5" w14:textId="1A47020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3</w:t>
            </w:r>
          </w:p>
        </w:tc>
        <w:tc>
          <w:tcPr>
            <w:tcW w:w="1205" w:type="dxa"/>
            <w:noWrap/>
            <w:vAlign w:val="bottom"/>
          </w:tcPr>
          <w:p w14:paraId="17F5F81F" w14:textId="31247F8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1235" w:type="dxa"/>
            <w:noWrap/>
            <w:vAlign w:val="bottom"/>
          </w:tcPr>
          <w:p w14:paraId="523C8E1C" w14:textId="603D73D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1</w:t>
            </w:r>
          </w:p>
        </w:tc>
        <w:tc>
          <w:tcPr>
            <w:tcW w:w="1258" w:type="dxa"/>
            <w:noWrap/>
            <w:vAlign w:val="center"/>
          </w:tcPr>
          <w:p w14:paraId="7824A1A2" w14:textId="726F967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R</w:t>
            </w:r>
          </w:p>
        </w:tc>
      </w:tr>
      <w:tr w:rsidR="00DE7490" w:rsidRPr="00DE7490" w14:paraId="616CBD9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05D0128A" w:rsidR="00693BBD" w:rsidRPr="00DE7490" w:rsidRDefault="00693BBD" w:rsidP="00693BBD">
            <w:pPr>
              <w:widowControl/>
              <w:jc w:val="center"/>
              <w:rPr>
                <w:rFonts w:ascii="Calibri" w:hAnsi="Calibri"/>
              </w:rPr>
            </w:pPr>
            <w:r w:rsidRPr="00DE7490">
              <w:rPr>
                <w:rFonts w:ascii="Calibri" w:hAnsi="Calibri" w:cs="Calibri"/>
              </w:rPr>
              <w:t>241</w:t>
            </w:r>
          </w:p>
        </w:tc>
        <w:tc>
          <w:tcPr>
            <w:tcW w:w="930" w:type="dxa"/>
            <w:noWrap/>
            <w:vAlign w:val="bottom"/>
          </w:tcPr>
          <w:p w14:paraId="69750C83" w14:textId="2F218D4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VIC</w:t>
            </w:r>
          </w:p>
        </w:tc>
        <w:tc>
          <w:tcPr>
            <w:tcW w:w="4742" w:type="dxa"/>
            <w:noWrap/>
            <w:vAlign w:val="bottom"/>
          </w:tcPr>
          <w:p w14:paraId="4A6DFD31" w14:textId="00C8853B"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rPr>
            </w:pPr>
            <w:proofErr w:type="spellStart"/>
            <w:r w:rsidRPr="00DE7490">
              <w:rPr>
                <w:rFonts w:ascii="Calibri" w:hAnsi="Calibri" w:cs="Calibri"/>
              </w:rPr>
              <w:t>Sheriden</w:t>
            </w:r>
            <w:proofErr w:type="spellEnd"/>
            <w:r w:rsidRPr="00DE7490">
              <w:rPr>
                <w:rFonts w:ascii="Calibri" w:hAnsi="Calibri" w:cs="Calibri"/>
              </w:rPr>
              <w:t xml:space="preserve"> Aged Care (2206) (Kyabram District Health Service)</w:t>
            </w:r>
          </w:p>
        </w:tc>
        <w:tc>
          <w:tcPr>
            <w:tcW w:w="1068" w:type="dxa"/>
            <w:noWrap/>
            <w:vAlign w:val="bottom"/>
          </w:tcPr>
          <w:p w14:paraId="78972773" w14:textId="27ABE36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5</w:t>
            </w:r>
          </w:p>
        </w:tc>
        <w:tc>
          <w:tcPr>
            <w:tcW w:w="1170" w:type="dxa"/>
            <w:noWrap/>
            <w:vAlign w:val="bottom"/>
          </w:tcPr>
          <w:p w14:paraId="59D16122" w14:textId="083FBE6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2</w:t>
            </w:r>
          </w:p>
        </w:tc>
        <w:tc>
          <w:tcPr>
            <w:tcW w:w="1258" w:type="dxa"/>
            <w:noWrap/>
            <w:vAlign w:val="bottom"/>
          </w:tcPr>
          <w:p w14:paraId="50884704" w14:textId="65F0CBC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0</w:t>
            </w:r>
          </w:p>
        </w:tc>
        <w:tc>
          <w:tcPr>
            <w:tcW w:w="777" w:type="dxa"/>
            <w:noWrap/>
            <w:vAlign w:val="bottom"/>
          </w:tcPr>
          <w:p w14:paraId="1719535A" w14:textId="61C5621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3</w:t>
            </w:r>
          </w:p>
        </w:tc>
        <w:tc>
          <w:tcPr>
            <w:tcW w:w="1205" w:type="dxa"/>
            <w:noWrap/>
            <w:vAlign w:val="bottom"/>
          </w:tcPr>
          <w:p w14:paraId="419F5094" w14:textId="28CA360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3</w:t>
            </w:r>
          </w:p>
        </w:tc>
        <w:tc>
          <w:tcPr>
            <w:tcW w:w="1235" w:type="dxa"/>
            <w:noWrap/>
            <w:vAlign w:val="bottom"/>
          </w:tcPr>
          <w:p w14:paraId="17E3100A" w14:textId="7087E18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0</w:t>
            </w:r>
          </w:p>
        </w:tc>
        <w:tc>
          <w:tcPr>
            <w:tcW w:w="1258" w:type="dxa"/>
            <w:noWrap/>
            <w:vAlign w:val="center"/>
          </w:tcPr>
          <w:p w14:paraId="7CEB140A" w14:textId="27E3748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R</w:t>
            </w:r>
          </w:p>
        </w:tc>
      </w:tr>
      <w:tr w:rsidR="00DE7490" w:rsidRPr="00DE7490" w14:paraId="30C0D6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05BD1813" w:rsidR="00693BBD" w:rsidRPr="00DE7490" w:rsidRDefault="00693BBD" w:rsidP="00693BBD">
            <w:pPr>
              <w:widowControl/>
              <w:jc w:val="center"/>
              <w:rPr>
                <w:rFonts w:ascii="Calibri" w:hAnsi="Calibri"/>
              </w:rPr>
            </w:pPr>
            <w:r w:rsidRPr="00DE7490">
              <w:rPr>
                <w:rFonts w:ascii="Calibri" w:hAnsi="Calibri" w:cs="Calibri"/>
              </w:rPr>
              <w:t>242</w:t>
            </w:r>
          </w:p>
        </w:tc>
        <w:tc>
          <w:tcPr>
            <w:tcW w:w="930" w:type="dxa"/>
            <w:noWrap/>
            <w:vAlign w:val="bottom"/>
          </w:tcPr>
          <w:p w14:paraId="2AA4F8F9" w14:textId="3EF3B36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VIC</w:t>
            </w:r>
          </w:p>
        </w:tc>
        <w:tc>
          <w:tcPr>
            <w:tcW w:w="4742" w:type="dxa"/>
            <w:noWrap/>
            <w:vAlign w:val="bottom"/>
          </w:tcPr>
          <w:p w14:paraId="15F03DF4" w14:textId="2091AD6D"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St Basil's Home for the Aged in Victoria (1909)</w:t>
            </w:r>
          </w:p>
        </w:tc>
        <w:tc>
          <w:tcPr>
            <w:tcW w:w="1068" w:type="dxa"/>
            <w:noWrap/>
            <w:vAlign w:val="bottom"/>
          </w:tcPr>
          <w:p w14:paraId="3C8576C8" w14:textId="0FB6F24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191</w:t>
            </w:r>
          </w:p>
        </w:tc>
        <w:tc>
          <w:tcPr>
            <w:tcW w:w="1170" w:type="dxa"/>
            <w:noWrap/>
            <w:vAlign w:val="bottom"/>
          </w:tcPr>
          <w:p w14:paraId="672AB8E3" w14:textId="7878A8A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94</w:t>
            </w:r>
          </w:p>
        </w:tc>
        <w:tc>
          <w:tcPr>
            <w:tcW w:w="1258" w:type="dxa"/>
            <w:noWrap/>
            <w:vAlign w:val="bottom"/>
          </w:tcPr>
          <w:p w14:paraId="6D03BB52" w14:textId="47EA6D2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49</w:t>
            </w:r>
          </w:p>
        </w:tc>
        <w:tc>
          <w:tcPr>
            <w:tcW w:w="777" w:type="dxa"/>
            <w:noWrap/>
            <w:vAlign w:val="bottom"/>
          </w:tcPr>
          <w:p w14:paraId="43363758" w14:textId="076B29D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97</w:t>
            </w:r>
          </w:p>
        </w:tc>
        <w:tc>
          <w:tcPr>
            <w:tcW w:w="1205" w:type="dxa"/>
            <w:noWrap/>
            <w:vAlign w:val="bottom"/>
          </w:tcPr>
          <w:p w14:paraId="11F5FCDE" w14:textId="35311CC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97</w:t>
            </w:r>
          </w:p>
        </w:tc>
        <w:tc>
          <w:tcPr>
            <w:tcW w:w="1235" w:type="dxa"/>
            <w:noWrap/>
            <w:vAlign w:val="bottom"/>
          </w:tcPr>
          <w:p w14:paraId="24F29895" w14:textId="382A124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45</w:t>
            </w:r>
          </w:p>
        </w:tc>
        <w:tc>
          <w:tcPr>
            <w:tcW w:w="1258" w:type="dxa"/>
            <w:noWrap/>
            <w:vAlign w:val="center"/>
          </w:tcPr>
          <w:p w14:paraId="09D44DFF" w14:textId="28CFC68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R</w:t>
            </w:r>
          </w:p>
        </w:tc>
      </w:tr>
      <w:tr w:rsidR="00DE7490" w:rsidRPr="00DE7490" w14:paraId="49E5DB3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19F4B4" w14:textId="40466B1A" w:rsidR="00693BBD" w:rsidRPr="00DE7490" w:rsidRDefault="00693BBD" w:rsidP="00693BBD">
            <w:pPr>
              <w:widowControl/>
              <w:jc w:val="center"/>
              <w:rPr>
                <w:rFonts w:ascii="Calibri" w:hAnsi="Calibri" w:cs="Calibri"/>
              </w:rPr>
            </w:pPr>
            <w:r w:rsidRPr="00DE7490">
              <w:rPr>
                <w:rFonts w:ascii="Calibri" w:hAnsi="Calibri" w:cs="Calibri"/>
              </w:rPr>
              <w:t>243</w:t>
            </w:r>
          </w:p>
        </w:tc>
        <w:tc>
          <w:tcPr>
            <w:tcW w:w="930" w:type="dxa"/>
            <w:noWrap/>
            <w:vAlign w:val="bottom"/>
          </w:tcPr>
          <w:p w14:paraId="25CD7668" w14:textId="1DF3BEB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56444587" w14:textId="573C361F"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St Elmo’s Nursing Home</w:t>
            </w:r>
          </w:p>
        </w:tc>
        <w:tc>
          <w:tcPr>
            <w:tcW w:w="1068" w:type="dxa"/>
            <w:noWrap/>
            <w:vAlign w:val="bottom"/>
          </w:tcPr>
          <w:p w14:paraId="142C2C67" w14:textId="5FB61AC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w:t>
            </w:r>
          </w:p>
        </w:tc>
        <w:tc>
          <w:tcPr>
            <w:tcW w:w="1170" w:type="dxa"/>
            <w:noWrap/>
            <w:vAlign w:val="bottom"/>
          </w:tcPr>
          <w:p w14:paraId="7DB03585" w14:textId="71F8578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bottom"/>
          </w:tcPr>
          <w:p w14:paraId="6C0221CE" w14:textId="68ABE96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777" w:type="dxa"/>
            <w:noWrap/>
            <w:vAlign w:val="bottom"/>
          </w:tcPr>
          <w:p w14:paraId="28D7CAA8" w14:textId="4B5AF89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79865B61" w14:textId="534C8F81" w:rsidR="00693BBD" w:rsidRPr="00DE7490" w:rsidRDefault="00496709"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35" w:type="dxa"/>
            <w:noWrap/>
            <w:vAlign w:val="bottom"/>
          </w:tcPr>
          <w:p w14:paraId="326C9BF7" w14:textId="43DAAE65" w:rsidR="00693BBD" w:rsidRPr="00DE7490" w:rsidRDefault="00496709"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0BA812CC" w14:textId="76B5124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11ACC23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CC1536" w14:textId="38260D4B" w:rsidR="00693BBD" w:rsidRPr="00DE7490" w:rsidRDefault="00693BBD" w:rsidP="00693BBD">
            <w:pPr>
              <w:widowControl/>
              <w:jc w:val="center"/>
              <w:rPr>
                <w:rFonts w:ascii="Calibri" w:hAnsi="Calibri" w:cs="Calibri"/>
              </w:rPr>
            </w:pPr>
            <w:r w:rsidRPr="00DE7490">
              <w:rPr>
                <w:rFonts w:ascii="Calibri" w:hAnsi="Calibri" w:cs="Calibri"/>
              </w:rPr>
              <w:lastRenderedPageBreak/>
              <w:t>244</w:t>
            </w:r>
          </w:p>
        </w:tc>
        <w:tc>
          <w:tcPr>
            <w:tcW w:w="930" w:type="dxa"/>
            <w:noWrap/>
            <w:vAlign w:val="bottom"/>
          </w:tcPr>
          <w:p w14:paraId="75567887" w14:textId="62F2259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115AD0ED" w14:textId="5B32219C"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St Vincent Care Services Eltham (2167)</w:t>
            </w:r>
          </w:p>
        </w:tc>
        <w:tc>
          <w:tcPr>
            <w:tcW w:w="1068" w:type="dxa"/>
            <w:noWrap/>
            <w:vAlign w:val="bottom"/>
          </w:tcPr>
          <w:p w14:paraId="640DCD91" w14:textId="2D4046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009419BB" w14:textId="15E8D3E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4CABDD8B" w14:textId="20153B6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85F09B1" w14:textId="6995928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7103BBB1" w14:textId="2A22F4E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374460D3" w14:textId="1A1ADE3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5434B4E" w14:textId="44FF84C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39E30B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CD4016" w14:textId="64A88533" w:rsidR="00693BBD" w:rsidRPr="00DE7490" w:rsidRDefault="00693BBD" w:rsidP="00693BBD">
            <w:pPr>
              <w:widowControl/>
              <w:jc w:val="center"/>
              <w:rPr>
                <w:rFonts w:ascii="Calibri" w:hAnsi="Calibri" w:cs="Calibri"/>
              </w:rPr>
            </w:pPr>
            <w:r w:rsidRPr="00DE7490">
              <w:rPr>
                <w:rFonts w:ascii="Calibri" w:hAnsi="Calibri" w:cs="Calibri"/>
              </w:rPr>
              <w:t>245</w:t>
            </w:r>
          </w:p>
        </w:tc>
        <w:tc>
          <w:tcPr>
            <w:tcW w:w="930" w:type="dxa"/>
            <w:noWrap/>
            <w:vAlign w:val="bottom"/>
          </w:tcPr>
          <w:p w14:paraId="43205ECA" w14:textId="2B587B4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BE13A35" w14:textId="25D6549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Sunlight Residential Aged Care (Second Outbreak)</w:t>
            </w:r>
          </w:p>
        </w:tc>
        <w:tc>
          <w:tcPr>
            <w:tcW w:w="1068" w:type="dxa"/>
            <w:noWrap/>
            <w:vAlign w:val="bottom"/>
          </w:tcPr>
          <w:p w14:paraId="1A82E064" w14:textId="2A7728B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170" w:type="dxa"/>
            <w:noWrap/>
            <w:vAlign w:val="bottom"/>
          </w:tcPr>
          <w:p w14:paraId="29E72DB4" w14:textId="386135B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24D10FE9" w14:textId="7B4422F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035C15FF" w14:textId="7FFDC64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7EC47B86" w14:textId="00A2262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52C3C41B" w14:textId="03846DC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B472689" w14:textId="0A73F8A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4F7107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2CDB7721" w:rsidR="00693BBD" w:rsidRPr="00DE7490" w:rsidRDefault="00693BBD" w:rsidP="00693BBD">
            <w:pPr>
              <w:widowControl/>
              <w:jc w:val="center"/>
              <w:rPr>
                <w:rFonts w:ascii="Calibri" w:hAnsi="Calibri"/>
              </w:rPr>
            </w:pPr>
            <w:r w:rsidRPr="00DE7490">
              <w:rPr>
                <w:rFonts w:ascii="Calibri" w:hAnsi="Calibri" w:cs="Calibri"/>
              </w:rPr>
              <w:t>246</w:t>
            </w:r>
          </w:p>
        </w:tc>
        <w:tc>
          <w:tcPr>
            <w:tcW w:w="930" w:type="dxa"/>
            <w:noWrap/>
            <w:vAlign w:val="bottom"/>
          </w:tcPr>
          <w:p w14:paraId="0300B890" w14:textId="51B29C3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VIC</w:t>
            </w:r>
          </w:p>
        </w:tc>
        <w:tc>
          <w:tcPr>
            <w:tcW w:w="4742" w:type="dxa"/>
            <w:noWrap/>
            <w:vAlign w:val="bottom"/>
          </w:tcPr>
          <w:p w14:paraId="4DB52016" w14:textId="319E3FFC"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Sutton Park Assisted Aged Care (5363)</w:t>
            </w:r>
          </w:p>
        </w:tc>
        <w:tc>
          <w:tcPr>
            <w:tcW w:w="1068" w:type="dxa"/>
            <w:noWrap/>
            <w:vAlign w:val="bottom"/>
          </w:tcPr>
          <w:p w14:paraId="389CD98A" w14:textId="1F097D1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77</w:t>
            </w:r>
          </w:p>
        </w:tc>
        <w:tc>
          <w:tcPr>
            <w:tcW w:w="1170" w:type="dxa"/>
            <w:noWrap/>
            <w:vAlign w:val="bottom"/>
          </w:tcPr>
          <w:p w14:paraId="7452630A" w14:textId="4A10AD5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46</w:t>
            </w:r>
          </w:p>
        </w:tc>
        <w:tc>
          <w:tcPr>
            <w:tcW w:w="1258" w:type="dxa"/>
            <w:noWrap/>
            <w:vAlign w:val="bottom"/>
          </w:tcPr>
          <w:p w14:paraId="17AE63A8" w14:textId="7CD63E6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39</w:t>
            </w:r>
          </w:p>
        </w:tc>
        <w:tc>
          <w:tcPr>
            <w:tcW w:w="777" w:type="dxa"/>
            <w:noWrap/>
            <w:vAlign w:val="bottom"/>
          </w:tcPr>
          <w:p w14:paraId="1831E299" w14:textId="42254C9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31</w:t>
            </w:r>
          </w:p>
        </w:tc>
        <w:tc>
          <w:tcPr>
            <w:tcW w:w="1205" w:type="dxa"/>
            <w:noWrap/>
            <w:vAlign w:val="bottom"/>
          </w:tcPr>
          <w:p w14:paraId="4CCED4C2" w14:textId="2BF8F04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31</w:t>
            </w:r>
          </w:p>
        </w:tc>
        <w:tc>
          <w:tcPr>
            <w:tcW w:w="1235" w:type="dxa"/>
            <w:noWrap/>
            <w:vAlign w:val="bottom"/>
          </w:tcPr>
          <w:p w14:paraId="35C4F3C3" w14:textId="082704C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7</w:t>
            </w:r>
          </w:p>
        </w:tc>
        <w:tc>
          <w:tcPr>
            <w:tcW w:w="1258" w:type="dxa"/>
            <w:noWrap/>
            <w:vAlign w:val="center"/>
          </w:tcPr>
          <w:p w14:paraId="5FC85F26" w14:textId="0658F08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R</w:t>
            </w:r>
          </w:p>
        </w:tc>
      </w:tr>
      <w:tr w:rsidR="00DE7490" w:rsidRPr="00DE7490" w14:paraId="760FB06F"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19253067" w:rsidR="00693BBD" w:rsidRPr="00DE7490" w:rsidRDefault="00693BBD" w:rsidP="00693BBD">
            <w:pPr>
              <w:widowControl/>
              <w:jc w:val="center"/>
              <w:rPr>
                <w:rFonts w:ascii="Calibri" w:hAnsi="Calibri" w:cs="Calibri"/>
              </w:rPr>
            </w:pPr>
            <w:r w:rsidRPr="00DE7490">
              <w:rPr>
                <w:rFonts w:ascii="Calibri" w:hAnsi="Calibri" w:cs="Calibri"/>
              </w:rPr>
              <w:t>247</w:t>
            </w:r>
          </w:p>
        </w:tc>
        <w:tc>
          <w:tcPr>
            <w:tcW w:w="930" w:type="dxa"/>
            <w:noWrap/>
            <w:vAlign w:val="bottom"/>
          </w:tcPr>
          <w:p w14:paraId="65CDB025" w14:textId="7C6CF56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1EEB64DE" w14:textId="66CB8B9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Talbot Place (2268)</w:t>
            </w:r>
          </w:p>
        </w:tc>
        <w:tc>
          <w:tcPr>
            <w:tcW w:w="1068" w:type="dxa"/>
            <w:noWrap/>
            <w:vAlign w:val="bottom"/>
          </w:tcPr>
          <w:p w14:paraId="478961EE" w14:textId="29B6A82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7C7EB3A9" w14:textId="5F5E800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23BF502F" w14:textId="4762FA9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D73E33A" w14:textId="3B344F7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61E12533" w14:textId="60D9758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35" w:type="dxa"/>
            <w:noWrap/>
            <w:vAlign w:val="bottom"/>
          </w:tcPr>
          <w:p w14:paraId="155CFC8F" w14:textId="117F7C9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2B51A40F" w14:textId="4627760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6EA805A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25CB1935" w:rsidR="00693BBD" w:rsidRPr="00DE7490" w:rsidRDefault="00693BBD" w:rsidP="00693BBD">
            <w:pPr>
              <w:widowControl/>
              <w:jc w:val="center"/>
              <w:rPr>
                <w:rFonts w:ascii="Calibri" w:hAnsi="Calibri"/>
                <w:b w:val="0"/>
                <w:bCs w:val="0"/>
              </w:rPr>
            </w:pPr>
            <w:r w:rsidRPr="00DE7490">
              <w:rPr>
                <w:rFonts w:ascii="Calibri" w:hAnsi="Calibri" w:cs="Calibri"/>
              </w:rPr>
              <w:t>248</w:t>
            </w:r>
          </w:p>
        </w:tc>
        <w:tc>
          <w:tcPr>
            <w:tcW w:w="930" w:type="dxa"/>
            <w:noWrap/>
            <w:vAlign w:val="bottom"/>
          </w:tcPr>
          <w:p w14:paraId="3E53CACD" w14:textId="2928F0E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VIC</w:t>
            </w:r>
          </w:p>
        </w:tc>
        <w:tc>
          <w:tcPr>
            <w:tcW w:w="4742" w:type="dxa"/>
            <w:noWrap/>
            <w:vAlign w:val="bottom"/>
          </w:tcPr>
          <w:p w14:paraId="2F97F1B1" w14:textId="5EDD5955"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The Ashley</w:t>
            </w:r>
          </w:p>
        </w:tc>
        <w:tc>
          <w:tcPr>
            <w:tcW w:w="1068" w:type="dxa"/>
            <w:noWrap/>
            <w:vAlign w:val="bottom"/>
          </w:tcPr>
          <w:p w14:paraId="731FD742" w14:textId="6CB8EB5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3</w:t>
            </w:r>
          </w:p>
        </w:tc>
        <w:tc>
          <w:tcPr>
            <w:tcW w:w="1170" w:type="dxa"/>
            <w:noWrap/>
            <w:vAlign w:val="bottom"/>
          </w:tcPr>
          <w:p w14:paraId="2791F584" w14:textId="0D29642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2</w:t>
            </w:r>
          </w:p>
        </w:tc>
        <w:tc>
          <w:tcPr>
            <w:tcW w:w="1258" w:type="dxa"/>
            <w:noWrap/>
            <w:vAlign w:val="bottom"/>
          </w:tcPr>
          <w:p w14:paraId="25848A38" w14:textId="0B5B11A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777" w:type="dxa"/>
            <w:noWrap/>
            <w:vAlign w:val="bottom"/>
          </w:tcPr>
          <w:p w14:paraId="68B741D6" w14:textId="461EE50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1</w:t>
            </w:r>
          </w:p>
        </w:tc>
        <w:tc>
          <w:tcPr>
            <w:tcW w:w="1205" w:type="dxa"/>
            <w:noWrap/>
            <w:vAlign w:val="bottom"/>
          </w:tcPr>
          <w:p w14:paraId="5965911F" w14:textId="2A45FCF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1235" w:type="dxa"/>
            <w:noWrap/>
            <w:vAlign w:val="bottom"/>
          </w:tcPr>
          <w:p w14:paraId="287D3F0F" w14:textId="0484418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1258" w:type="dxa"/>
            <w:noWrap/>
            <w:vAlign w:val="center"/>
          </w:tcPr>
          <w:p w14:paraId="67E8F265" w14:textId="60D1ACF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R</w:t>
            </w:r>
          </w:p>
        </w:tc>
      </w:tr>
      <w:tr w:rsidR="00DE7490" w:rsidRPr="00DE7490" w14:paraId="1F0D1C2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4AB7A0E5" w:rsidR="00693BBD" w:rsidRPr="00DE7490" w:rsidRDefault="00693BBD" w:rsidP="00693BBD">
            <w:pPr>
              <w:widowControl/>
              <w:jc w:val="center"/>
              <w:rPr>
                <w:rFonts w:ascii="Calibri" w:hAnsi="Calibri"/>
              </w:rPr>
            </w:pPr>
            <w:r w:rsidRPr="00DE7490">
              <w:rPr>
                <w:rFonts w:ascii="Calibri" w:hAnsi="Calibri" w:cs="Calibri"/>
              </w:rPr>
              <w:t>249</w:t>
            </w:r>
          </w:p>
        </w:tc>
        <w:tc>
          <w:tcPr>
            <w:tcW w:w="930" w:type="dxa"/>
            <w:noWrap/>
            <w:vAlign w:val="bottom"/>
          </w:tcPr>
          <w:p w14:paraId="18789E5C" w14:textId="2077CA0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VIC</w:t>
            </w:r>
          </w:p>
        </w:tc>
        <w:tc>
          <w:tcPr>
            <w:tcW w:w="4742" w:type="dxa"/>
            <w:noWrap/>
            <w:vAlign w:val="bottom"/>
          </w:tcPr>
          <w:p w14:paraId="665FE046" w14:textId="11768650"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 xml:space="preserve">The Bays Aged Care Facility </w:t>
            </w:r>
          </w:p>
        </w:tc>
        <w:tc>
          <w:tcPr>
            <w:tcW w:w="1068" w:type="dxa"/>
            <w:noWrap/>
            <w:vAlign w:val="bottom"/>
          </w:tcPr>
          <w:p w14:paraId="072BC7C2" w14:textId="0B0B5C2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21</w:t>
            </w:r>
          </w:p>
        </w:tc>
        <w:tc>
          <w:tcPr>
            <w:tcW w:w="1170" w:type="dxa"/>
            <w:noWrap/>
            <w:vAlign w:val="bottom"/>
          </w:tcPr>
          <w:p w14:paraId="359B074A" w14:textId="4DDAA9F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17</w:t>
            </w:r>
          </w:p>
        </w:tc>
        <w:tc>
          <w:tcPr>
            <w:tcW w:w="1258" w:type="dxa"/>
            <w:noWrap/>
            <w:vAlign w:val="bottom"/>
          </w:tcPr>
          <w:p w14:paraId="17736300" w14:textId="58B66CB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12</w:t>
            </w:r>
          </w:p>
        </w:tc>
        <w:tc>
          <w:tcPr>
            <w:tcW w:w="777" w:type="dxa"/>
            <w:noWrap/>
            <w:vAlign w:val="bottom"/>
          </w:tcPr>
          <w:p w14:paraId="40A9A48F" w14:textId="6975DDC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4</w:t>
            </w:r>
          </w:p>
        </w:tc>
        <w:tc>
          <w:tcPr>
            <w:tcW w:w="1205" w:type="dxa"/>
            <w:noWrap/>
            <w:vAlign w:val="bottom"/>
          </w:tcPr>
          <w:p w14:paraId="471AC635" w14:textId="69CB178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4</w:t>
            </w:r>
          </w:p>
        </w:tc>
        <w:tc>
          <w:tcPr>
            <w:tcW w:w="1235" w:type="dxa"/>
            <w:noWrap/>
            <w:vAlign w:val="bottom"/>
          </w:tcPr>
          <w:p w14:paraId="6932CB4C" w14:textId="2F5375C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4</w:t>
            </w:r>
          </w:p>
        </w:tc>
        <w:tc>
          <w:tcPr>
            <w:tcW w:w="1258" w:type="dxa"/>
            <w:noWrap/>
            <w:vAlign w:val="center"/>
          </w:tcPr>
          <w:p w14:paraId="5CAE1FF7" w14:textId="0DB2071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E7490">
              <w:rPr>
                <w:rFonts w:ascii="Calibri" w:hAnsi="Calibri" w:cs="Calibri"/>
              </w:rPr>
              <w:t>R</w:t>
            </w:r>
          </w:p>
        </w:tc>
      </w:tr>
      <w:tr w:rsidR="00DE7490" w:rsidRPr="00DE7490" w14:paraId="0E38A09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1507D8CA" w:rsidR="00693BBD" w:rsidRPr="00DE7490" w:rsidRDefault="00693BBD" w:rsidP="00693BBD">
            <w:pPr>
              <w:widowControl/>
              <w:jc w:val="center"/>
              <w:rPr>
                <w:rFonts w:ascii="Calibri" w:hAnsi="Calibri"/>
              </w:rPr>
            </w:pPr>
            <w:r w:rsidRPr="00DE7490">
              <w:rPr>
                <w:rFonts w:ascii="Calibri" w:hAnsi="Calibri" w:cs="Calibri"/>
              </w:rPr>
              <w:t>250</w:t>
            </w:r>
          </w:p>
        </w:tc>
        <w:tc>
          <w:tcPr>
            <w:tcW w:w="930" w:type="dxa"/>
            <w:noWrap/>
            <w:vAlign w:val="bottom"/>
          </w:tcPr>
          <w:p w14:paraId="24E281F6" w14:textId="47A7236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VIC</w:t>
            </w:r>
          </w:p>
        </w:tc>
        <w:tc>
          <w:tcPr>
            <w:tcW w:w="4742" w:type="dxa"/>
            <w:noWrap/>
            <w:vAlign w:val="bottom"/>
          </w:tcPr>
          <w:p w14:paraId="20A0727E" w14:textId="0052EFB0"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The Belmont Residential Aged Care</w:t>
            </w:r>
          </w:p>
        </w:tc>
        <w:tc>
          <w:tcPr>
            <w:tcW w:w="1068" w:type="dxa"/>
            <w:noWrap/>
            <w:vAlign w:val="bottom"/>
          </w:tcPr>
          <w:p w14:paraId="4655011F" w14:textId="08C1DED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6</w:t>
            </w:r>
          </w:p>
        </w:tc>
        <w:tc>
          <w:tcPr>
            <w:tcW w:w="1170" w:type="dxa"/>
            <w:noWrap/>
            <w:vAlign w:val="bottom"/>
          </w:tcPr>
          <w:p w14:paraId="4618E8B0" w14:textId="108EEF3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5</w:t>
            </w:r>
          </w:p>
        </w:tc>
        <w:tc>
          <w:tcPr>
            <w:tcW w:w="1258" w:type="dxa"/>
            <w:noWrap/>
            <w:vAlign w:val="bottom"/>
          </w:tcPr>
          <w:p w14:paraId="44A38D64" w14:textId="567CFF8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777" w:type="dxa"/>
            <w:noWrap/>
            <w:vAlign w:val="bottom"/>
          </w:tcPr>
          <w:p w14:paraId="51740CEB" w14:textId="1463726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1</w:t>
            </w:r>
          </w:p>
        </w:tc>
        <w:tc>
          <w:tcPr>
            <w:tcW w:w="1205" w:type="dxa"/>
            <w:noWrap/>
            <w:vAlign w:val="bottom"/>
          </w:tcPr>
          <w:p w14:paraId="6C207A2C" w14:textId="462812B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1235" w:type="dxa"/>
            <w:noWrap/>
            <w:vAlign w:val="bottom"/>
          </w:tcPr>
          <w:p w14:paraId="34FBCBEB" w14:textId="0A61B1C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1258" w:type="dxa"/>
            <w:noWrap/>
            <w:vAlign w:val="center"/>
          </w:tcPr>
          <w:p w14:paraId="3ACAB96F" w14:textId="4BAA14A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R</w:t>
            </w:r>
          </w:p>
        </w:tc>
      </w:tr>
      <w:tr w:rsidR="00DE7490" w:rsidRPr="00DE7490" w14:paraId="45C13FD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53B59D01" w:rsidR="00693BBD" w:rsidRPr="00DE7490" w:rsidRDefault="00693BBD" w:rsidP="00693BBD">
            <w:pPr>
              <w:widowControl/>
              <w:jc w:val="center"/>
              <w:rPr>
                <w:rFonts w:ascii="Calibri" w:hAnsi="Calibri" w:cs="Calibri"/>
              </w:rPr>
            </w:pPr>
            <w:r w:rsidRPr="00DE7490">
              <w:rPr>
                <w:rFonts w:ascii="Calibri" w:hAnsi="Calibri" w:cs="Calibri"/>
              </w:rPr>
              <w:t>251</w:t>
            </w:r>
          </w:p>
        </w:tc>
        <w:tc>
          <w:tcPr>
            <w:tcW w:w="930" w:type="dxa"/>
            <w:noWrap/>
            <w:vAlign w:val="bottom"/>
          </w:tcPr>
          <w:p w14:paraId="76B81DAA" w14:textId="048410A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1057013D" w14:textId="048355D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 xml:space="preserve">Twin Parks Aged </w:t>
            </w:r>
            <w:proofErr w:type="gramStart"/>
            <w:r w:rsidRPr="00DE7490">
              <w:rPr>
                <w:rFonts w:ascii="Calibri" w:hAnsi="Calibri" w:cs="Calibri"/>
              </w:rPr>
              <w:t>Care  -</w:t>
            </w:r>
            <w:proofErr w:type="gramEnd"/>
            <w:r w:rsidRPr="00DE7490">
              <w:rPr>
                <w:rFonts w:ascii="Calibri" w:hAnsi="Calibri" w:cs="Calibri"/>
              </w:rPr>
              <w:t xml:space="preserve"> Reservoir (2054)</w:t>
            </w:r>
          </w:p>
        </w:tc>
        <w:tc>
          <w:tcPr>
            <w:tcW w:w="1068" w:type="dxa"/>
            <w:noWrap/>
            <w:vAlign w:val="bottom"/>
          </w:tcPr>
          <w:p w14:paraId="74D74C03" w14:textId="3D804C9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125</w:t>
            </w:r>
          </w:p>
        </w:tc>
        <w:tc>
          <w:tcPr>
            <w:tcW w:w="1170" w:type="dxa"/>
            <w:noWrap/>
            <w:vAlign w:val="bottom"/>
          </w:tcPr>
          <w:p w14:paraId="028BFA8B" w14:textId="7E079EB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79</w:t>
            </w:r>
          </w:p>
        </w:tc>
        <w:tc>
          <w:tcPr>
            <w:tcW w:w="1258" w:type="dxa"/>
            <w:noWrap/>
            <w:vAlign w:val="bottom"/>
          </w:tcPr>
          <w:p w14:paraId="4F1745E4" w14:textId="055FB19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57</w:t>
            </w:r>
          </w:p>
        </w:tc>
        <w:tc>
          <w:tcPr>
            <w:tcW w:w="777" w:type="dxa"/>
            <w:noWrap/>
            <w:vAlign w:val="bottom"/>
          </w:tcPr>
          <w:p w14:paraId="4AE119CA" w14:textId="432D884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46</w:t>
            </w:r>
          </w:p>
        </w:tc>
        <w:tc>
          <w:tcPr>
            <w:tcW w:w="1205" w:type="dxa"/>
            <w:noWrap/>
            <w:vAlign w:val="bottom"/>
          </w:tcPr>
          <w:p w14:paraId="38A742AF" w14:textId="44D13CF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46</w:t>
            </w:r>
          </w:p>
        </w:tc>
        <w:tc>
          <w:tcPr>
            <w:tcW w:w="1235" w:type="dxa"/>
            <w:noWrap/>
            <w:vAlign w:val="bottom"/>
          </w:tcPr>
          <w:p w14:paraId="03B6076C" w14:textId="2A1CCCA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22</w:t>
            </w:r>
          </w:p>
        </w:tc>
        <w:tc>
          <w:tcPr>
            <w:tcW w:w="1258" w:type="dxa"/>
            <w:noWrap/>
            <w:vAlign w:val="center"/>
          </w:tcPr>
          <w:p w14:paraId="79477786" w14:textId="2DE35B3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4013BC3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4EB37D09" w:rsidR="00693BBD" w:rsidRPr="00DE7490" w:rsidRDefault="00693BBD" w:rsidP="00693BBD">
            <w:pPr>
              <w:widowControl/>
              <w:jc w:val="center"/>
              <w:rPr>
                <w:rFonts w:ascii="Calibri" w:hAnsi="Calibri"/>
              </w:rPr>
            </w:pPr>
            <w:r w:rsidRPr="00DE7490">
              <w:rPr>
                <w:rFonts w:ascii="Calibri" w:hAnsi="Calibri" w:cs="Calibri"/>
              </w:rPr>
              <w:t>252</w:t>
            </w:r>
          </w:p>
        </w:tc>
        <w:tc>
          <w:tcPr>
            <w:tcW w:w="930" w:type="dxa"/>
            <w:noWrap/>
            <w:vAlign w:val="bottom"/>
          </w:tcPr>
          <w:p w14:paraId="28B03F04" w14:textId="2BD1138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VIC</w:t>
            </w:r>
          </w:p>
        </w:tc>
        <w:tc>
          <w:tcPr>
            <w:tcW w:w="4742" w:type="dxa"/>
            <w:noWrap/>
            <w:vAlign w:val="bottom"/>
          </w:tcPr>
          <w:p w14:paraId="0C6E449D" w14:textId="300F3A59"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 xml:space="preserve">Uniting </w:t>
            </w:r>
            <w:proofErr w:type="spellStart"/>
            <w:r w:rsidRPr="00DE7490">
              <w:rPr>
                <w:rFonts w:ascii="Calibri" w:hAnsi="Calibri" w:cs="Calibri"/>
              </w:rPr>
              <w:t>Agewell</w:t>
            </w:r>
            <w:proofErr w:type="spellEnd"/>
            <w:r w:rsidRPr="00DE7490">
              <w:rPr>
                <w:rFonts w:ascii="Calibri" w:hAnsi="Calibri" w:cs="Calibri"/>
              </w:rPr>
              <w:t xml:space="preserve"> Box Hill (1847)</w:t>
            </w:r>
          </w:p>
        </w:tc>
        <w:tc>
          <w:tcPr>
            <w:tcW w:w="1068" w:type="dxa"/>
            <w:noWrap/>
            <w:vAlign w:val="bottom"/>
          </w:tcPr>
          <w:p w14:paraId="7D4AEB6F" w14:textId="533E359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2</w:t>
            </w:r>
          </w:p>
        </w:tc>
        <w:tc>
          <w:tcPr>
            <w:tcW w:w="1170" w:type="dxa"/>
            <w:noWrap/>
            <w:vAlign w:val="bottom"/>
          </w:tcPr>
          <w:p w14:paraId="3E370E91" w14:textId="149A796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1258" w:type="dxa"/>
            <w:noWrap/>
            <w:vAlign w:val="bottom"/>
          </w:tcPr>
          <w:p w14:paraId="61369349" w14:textId="052F7FC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777" w:type="dxa"/>
            <w:noWrap/>
            <w:vAlign w:val="bottom"/>
          </w:tcPr>
          <w:p w14:paraId="05BD43B8" w14:textId="0A46446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2</w:t>
            </w:r>
          </w:p>
        </w:tc>
        <w:tc>
          <w:tcPr>
            <w:tcW w:w="1205" w:type="dxa"/>
            <w:noWrap/>
            <w:vAlign w:val="bottom"/>
          </w:tcPr>
          <w:p w14:paraId="48DBA869" w14:textId="44BAB2A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2</w:t>
            </w:r>
          </w:p>
        </w:tc>
        <w:tc>
          <w:tcPr>
            <w:tcW w:w="1235" w:type="dxa"/>
            <w:noWrap/>
            <w:vAlign w:val="bottom"/>
          </w:tcPr>
          <w:p w14:paraId="2DD89152" w14:textId="49639F7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0</w:t>
            </w:r>
          </w:p>
        </w:tc>
        <w:tc>
          <w:tcPr>
            <w:tcW w:w="1258" w:type="dxa"/>
            <w:noWrap/>
            <w:vAlign w:val="center"/>
          </w:tcPr>
          <w:p w14:paraId="684BD413" w14:textId="5FC3793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E7490">
              <w:rPr>
                <w:rFonts w:ascii="Calibri" w:hAnsi="Calibri" w:cs="Calibri"/>
              </w:rPr>
              <w:t>R</w:t>
            </w:r>
          </w:p>
        </w:tc>
      </w:tr>
      <w:tr w:rsidR="00DE7490" w:rsidRPr="00DE7490" w14:paraId="69CD4F3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1D54E096" w:rsidR="00693BBD" w:rsidRPr="00DE7490" w:rsidRDefault="00693BBD" w:rsidP="00693BBD">
            <w:pPr>
              <w:widowControl/>
              <w:jc w:val="center"/>
              <w:rPr>
                <w:rFonts w:ascii="Calibri" w:hAnsi="Calibri" w:cs="Calibri"/>
              </w:rPr>
            </w:pPr>
            <w:r w:rsidRPr="00DE7490">
              <w:rPr>
                <w:rFonts w:ascii="Calibri" w:hAnsi="Calibri" w:cs="Calibri"/>
              </w:rPr>
              <w:t>253</w:t>
            </w:r>
          </w:p>
        </w:tc>
        <w:tc>
          <w:tcPr>
            <w:tcW w:w="930" w:type="dxa"/>
            <w:noWrap/>
            <w:vAlign w:val="bottom"/>
          </w:tcPr>
          <w:p w14:paraId="7C8D3B24" w14:textId="47262B4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5122C0CC" w14:textId="285CB410"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 xml:space="preserve">Uniting </w:t>
            </w:r>
            <w:proofErr w:type="spellStart"/>
            <w:r w:rsidRPr="00DE7490">
              <w:rPr>
                <w:rFonts w:ascii="Calibri" w:hAnsi="Calibri" w:cs="Calibri"/>
              </w:rPr>
              <w:t>AgeWell</w:t>
            </w:r>
            <w:proofErr w:type="spellEnd"/>
            <w:r w:rsidRPr="00DE7490">
              <w:rPr>
                <w:rFonts w:ascii="Calibri" w:hAnsi="Calibri" w:cs="Calibri"/>
              </w:rPr>
              <w:t xml:space="preserve"> Kingsville (2110)</w:t>
            </w:r>
          </w:p>
        </w:tc>
        <w:tc>
          <w:tcPr>
            <w:tcW w:w="1068" w:type="dxa"/>
            <w:noWrap/>
            <w:vAlign w:val="bottom"/>
          </w:tcPr>
          <w:p w14:paraId="3D4B4187" w14:textId="6F06143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0B1DB5B5" w14:textId="5741AAE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0DD0962E" w14:textId="0D46AA7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161E29BF" w14:textId="6B05D6A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1E343F5C" w14:textId="5A083BC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556F5E06" w14:textId="08E91D6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2C76EF76" w14:textId="721AAEE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C96283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9DC572" w14:textId="02772014" w:rsidR="00693BBD" w:rsidRPr="00DE7490" w:rsidRDefault="00693BBD" w:rsidP="00693BBD">
            <w:pPr>
              <w:widowControl/>
              <w:jc w:val="center"/>
              <w:rPr>
                <w:rFonts w:ascii="Calibri" w:hAnsi="Calibri" w:cs="Calibri"/>
              </w:rPr>
            </w:pPr>
            <w:r w:rsidRPr="00DE7490">
              <w:rPr>
                <w:rFonts w:ascii="Calibri" w:hAnsi="Calibri" w:cs="Calibri"/>
              </w:rPr>
              <w:t>254</w:t>
            </w:r>
          </w:p>
        </w:tc>
        <w:tc>
          <w:tcPr>
            <w:tcW w:w="930" w:type="dxa"/>
            <w:noWrap/>
            <w:vAlign w:val="bottom"/>
          </w:tcPr>
          <w:p w14:paraId="52AC60B5" w14:textId="63CEB96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3A06E5BB" w14:textId="70E3CD38"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Uniting </w:t>
            </w:r>
            <w:proofErr w:type="spellStart"/>
            <w:r w:rsidRPr="00DE7490">
              <w:rPr>
                <w:rFonts w:ascii="Calibri" w:hAnsi="Calibri" w:cs="Calibri"/>
              </w:rPr>
              <w:t>AgeWell</w:t>
            </w:r>
            <w:proofErr w:type="spellEnd"/>
            <w:r w:rsidRPr="00DE7490">
              <w:rPr>
                <w:rFonts w:ascii="Calibri" w:hAnsi="Calibri" w:cs="Calibri"/>
              </w:rPr>
              <w:t xml:space="preserve"> Kingsville (2110) Second outbreak</w:t>
            </w:r>
          </w:p>
        </w:tc>
        <w:tc>
          <w:tcPr>
            <w:tcW w:w="1068" w:type="dxa"/>
            <w:noWrap/>
            <w:vAlign w:val="bottom"/>
          </w:tcPr>
          <w:p w14:paraId="35A818F1" w14:textId="27F7228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8</w:t>
            </w:r>
          </w:p>
        </w:tc>
        <w:tc>
          <w:tcPr>
            <w:tcW w:w="1170" w:type="dxa"/>
            <w:noWrap/>
            <w:vAlign w:val="bottom"/>
          </w:tcPr>
          <w:p w14:paraId="0CD19F82" w14:textId="2C14429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6</w:t>
            </w:r>
          </w:p>
        </w:tc>
        <w:tc>
          <w:tcPr>
            <w:tcW w:w="1258" w:type="dxa"/>
            <w:noWrap/>
            <w:vAlign w:val="bottom"/>
          </w:tcPr>
          <w:p w14:paraId="60E0FC6A" w14:textId="680487D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32406592" w14:textId="10DCF53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6B855D90" w14:textId="016E2D6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7663611C" w14:textId="06FA24A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58" w:type="dxa"/>
            <w:noWrap/>
            <w:vAlign w:val="center"/>
          </w:tcPr>
          <w:p w14:paraId="5D915C7E" w14:textId="02367E3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6F332F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31F0B2" w14:textId="2F164B1A" w:rsidR="00693BBD" w:rsidRPr="00DE7490" w:rsidRDefault="00693BBD" w:rsidP="00693BBD">
            <w:pPr>
              <w:widowControl/>
              <w:jc w:val="center"/>
              <w:rPr>
                <w:rFonts w:ascii="Calibri" w:hAnsi="Calibri" w:cs="Calibri"/>
              </w:rPr>
            </w:pPr>
            <w:r w:rsidRPr="00DE7490">
              <w:rPr>
                <w:rFonts w:ascii="Calibri" w:hAnsi="Calibri" w:cs="Calibri"/>
              </w:rPr>
              <w:t>255</w:t>
            </w:r>
          </w:p>
        </w:tc>
        <w:tc>
          <w:tcPr>
            <w:tcW w:w="930" w:type="dxa"/>
            <w:noWrap/>
            <w:vAlign w:val="bottom"/>
          </w:tcPr>
          <w:p w14:paraId="03EBC904" w14:textId="3DCB150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78B4498" w14:textId="7F4A586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 xml:space="preserve">Uniting </w:t>
            </w:r>
            <w:proofErr w:type="spellStart"/>
            <w:r w:rsidRPr="00DE7490">
              <w:rPr>
                <w:rFonts w:ascii="Calibri" w:hAnsi="Calibri" w:cs="Calibri"/>
              </w:rPr>
              <w:t>AgeWell</w:t>
            </w:r>
            <w:proofErr w:type="spellEnd"/>
            <w:r w:rsidRPr="00DE7490">
              <w:rPr>
                <w:rFonts w:ascii="Calibri" w:hAnsi="Calibri" w:cs="Calibri"/>
              </w:rPr>
              <w:t xml:space="preserve"> Noble Park</w:t>
            </w:r>
          </w:p>
        </w:tc>
        <w:tc>
          <w:tcPr>
            <w:tcW w:w="1068" w:type="dxa"/>
            <w:noWrap/>
            <w:vAlign w:val="bottom"/>
          </w:tcPr>
          <w:p w14:paraId="04D34028" w14:textId="148DBFF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3750F634" w14:textId="7FB70FB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38020128" w14:textId="5744BD2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3FF33452" w14:textId="25CCD5A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702B10FE" w14:textId="52D12FE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F37CCFF" w14:textId="540BB30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AC01BB1" w14:textId="5223786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775FAB4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4F6EE2" w14:textId="4B25B035" w:rsidR="00693BBD" w:rsidRPr="00DE7490" w:rsidRDefault="00693BBD" w:rsidP="00693BBD">
            <w:pPr>
              <w:widowControl/>
              <w:jc w:val="center"/>
              <w:rPr>
                <w:rFonts w:ascii="Calibri" w:hAnsi="Calibri" w:cs="Calibri"/>
              </w:rPr>
            </w:pPr>
            <w:r w:rsidRPr="00DE7490">
              <w:rPr>
                <w:rFonts w:ascii="Calibri" w:hAnsi="Calibri" w:cs="Calibri"/>
              </w:rPr>
              <w:t>256</w:t>
            </w:r>
          </w:p>
        </w:tc>
        <w:tc>
          <w:tcPr>
            <w:tcW w:w="930" w:type="dxa"/>
            <w:noWrap/>
            <w:vAlign w:val="bottom"/>
          </w:tcPr>
          <w:p w14:paraId="2C5D8FAC" w14:textId="3D9B84C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1C5D7C79" w14:textId="242593E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Uniting </w:t>
            </w:r>
            <w:proofErr w:type="spellStart"/>
            <w:r w:rsidRPr="00DE7490">
              <w:rPr>
                <w:rFonts w:ascii="Calibri" w:hAnsi="Calibri" w:cs="Calibri"/>
              </w:rPr>
              <w:t>AgeWell</w:t>
            </w:r>
            <w:proofErr w:type="spellEnd"/>
            <w:r w:rsidRPr="00DE7490">
              <w:rPr>
                <w:rFonts w:ascii="Calibri" w:hAnsi="Calibri" w:cs="Calibri"/>
              </w:rPr>
              <w:t xml:space="preserve"> Preston 2 (2748)</w:t>
            </w:r>
          </w:p>
        </w:tc>
        <w:tc>
          <w:tcPr>
            <w:tcW w:w="1068" w:type="dxa"/>
            <w:noWrap/>
            <w:vAlign w:val="bottom"/>
          </w:tcPr>
          <w:p w14:paraId="497CF045" w14:textId="72D5842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591A5763" w14:textId="043C13C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62976660" w14:textId="0FCF8EF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53F62EA" w14:textId="28AB584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4BC29661" w14:textId="506602B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030FEC3F" w14:textId="74821FE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4E6DAAC" w14:textId="3F0EFEC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FEE107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DC819" w14:textId="2DF37A9D" w:rsidR="00693BBD" w:rsidRPr="00DE7490" w:rsidRDefault="00693BBD" w:rsidP="00693BBD">
            <w:pPr>
              <w:widowControl/>
              <w:jc w:val="center"/>
              <w:rPr>
                <w:rFonts w:ascii="Calibri" w:hAnsi="Calibri" w:cs="Calibri"/>
              </w:rPr>
            </w:pPr>
            <w:r w:rsidRPr="00DE7490">
              <w:rPr>
                <w:rFonts w:ascii="Calibri" w:hAnsi="Calibri" w:cs="Calibri"/>
              </w:rPr>
              <w:t>257</w:t>
            </w:r>
          </w:p>
        </w:tc>
        <w:tc>
          <w:tcPr>
            <w:tcW w:w="930" w:type="dxa"/>
            <w:noWrap/>
            <w:vAlign w:val="bottom"/>
          </w:tcPr>
          <w:p w14:paraId="44825DFE" w14:textId="7AC6DDC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585CBD4D" w14:textId="6DF22C12"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 xml:space="preserve">Uniting </w:t>
            </w:r>
            <w:proofErr w:type="spellStart"/>
            <w:r w:rsidRPr="00DE7490">
              <w:rPr>
                <w:rFonts w:ascii="Calibri" w:hAnsi="Calibri" w:cs="Calibri"/>
              </w:rPr>
              <w:t>AgeWell</w:t>
            </w:r>
            <w:proofErr w:type="spellEnd"/>
            <w:r w:rsidRPr="00DE7490">
              <w:rPr>
                <w:rFonts w:ascii="Calibri" w:hAnsi="Calibri" w:cs="Calibri"/>
              </w:rPr>
              <w:t xml:space="preserve"> </w:t>
            </w:r>
            <w:proofErr w:type="spellStart"/>
            <w:r w:rsidRPr="00DE7490">
              <w:rPr>
                <w:rFonts w:ascii="Calibri" w:hAnsi="Calibri" w:cs="Calibri"/>
              </w:rPr>
              <w:t>Strathdon</w:t>
            </w:r>
            <w:proofErr w:type="spellEnd"/>
          </w:p>
        </w:tc>
        <w:tc>
          <w:tcPr>
            <w:tcW w:w="1068" w:type="dxa"/>
            <w:noWrap/>
            <w:vAlign w:val="bottom"/>
          </w:tcPr>
          <w:p w14:paraId="78D71F9E" w14:textId="7E91A7B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19</w:t>
            </w:r>
          </w:p>
        </w:tc>
        <w:tc>
          <w:tcPr>
            <w:tcW w:w="1170" w:type="dxa"/>
            <w:noWrap/>
            <w:vAlign w:val="bottom"/>
          </w:tcPr>
          <w:p w14:paraId="6FE4D8C5" w14:textId="34DB4CE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13</w:t>
            </w:r>
          </w:p>
        </w:tc>
        <w:tc>
          <w:tcPr>
            <w:tcW w:w="1258" w:type="dxa"/>
            <w:noWrap/>
            <w:vAlign w:val="bottom"/>
          </w:tcPr>
          <w:p w14:paraId="395CFED2" w14:textId="2F111E3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3FA87E81" w14:textId="4667EC0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w:t>
            </w:r>
          </w:p>
        </w:tc>
        <w:tc>
          <w:tcPr>
            <w:tcW w:w="1205" w:type="dxa"/>
            <w:noWrap/>
            <w:vAlign w:val="bottom"/>
          </w:tcPr>
          <w:p w14:paraId="3E09E7E4" w14:textId="1BD60F3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1D11E52E" w14:textId="7E12D94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5291D6E6" w14:textId="3E5074D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40A05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F9A58E" w14:textId="358F3354" w:rsidR="00693BBD" w:rsidRPr="00DE7490" w:rsidRDefault="00693BBD" w:rsidP="00693BBD">
            <w:pPr>
              <w:widowControl/>
              <w:jc w:val="center"/>
              <w:rPr>
                <w:rFonts w:ascii="Calibri" w:hAnsi="Calibri" w:cs="Calibri"/>
              </w:rPr>
            </w:pPr>
            <w:r w:rsidRPr="00DE7490">
              <w:rPr>
                <w:rFonts w:ascii="Calibri" w:hAnsi="Calibri" w:cs="Calibri"/>
              </w:rPr>
              <w:t>258</w:t>
            </w:r>
          </w:p>
        </w:tc>
        <w:tc>
          <w:tcPr>
            <w:tcW w:w="930" w:type="dxa"/>
            <w:noWrap/>
            <w:vAlign w:val="bottom"/>
          </w:tcPr>
          <w:p w14:paraId="4650FEA5" w14:textId="7EEDEA4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2C45D36A" w14:textId="22895DF7"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Uniting </w:t>
            </w:r>
            <w:proofErr w:type="spellStart"/>
            <w:r w:rsidRPr="00DE7490">
              <w:rPr>
                <w:rFonts w:ascii="Calibri" w:hAnsi="Calibri" w:cs="Calibri"/>
              </w:rPr>
              <w:t>AgeWell</w:t>
            </w:r>
            <w:proofErr w:type="spellEnd"/>
            <w:r w:rsidRPr="00DE7490">
              <w:rPr>
                <w:rFonts w:ascii="Calibri" w:hAnsi="Calibri" w:cs="Calibri"/>
              </w:rPr>
              <w:t xml:space="preserve"> Preston </w:t>
            </w:r>
          </w:p>
        </w:tc>
        <w:tc>
          <w:tcPr>
            <w:tcW w:w="1068" w:type="dxa"/>
            <w:noWrap/>
            <w:vAlign w:val="bottom"/>
          </w:tcPr>
          <w:p w14:paraId="0DCC4A53" w14:textId="00A95F6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714C0A32" w14:textId="7CBCA4A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0D301B46" w14:textId="10A3833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099310B1" w14:textId="3ACEE7A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69F41BFB" w14:textId="434E512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54E2698A" w14:textId="4DC4BCD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0CF7A88E" w14:textId="1CEFDB7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33EE42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8BC9D4" w14:textId="0BD7BDB3" w:rsidR="00693BBD" w:rsidRPr="00DE7490" w:rsidRDefault="00693BBD" w:rsidP="00693BBD">
            <w:pPr>
              <w:widowControl/>
              <w:jc w:val="center"/>
              <w:rPr>
                <w:rFonts w:ascii="Calibri" w:hAnsi="Calibri" w:cs="Calibri"/>
              </w:rPr>
            </w:pPr>
            <w:r w:rsidRPr="00DE7490">
              <w:rPr>
                <w:rFonts w:ascii="Calibri" w:hAnsi="Calibri" w:cs="Calibri"/>
              </w:rPr>
              <w:lastRenderedPageBreak/>
              <w:t>259</w:t>
            </w:r>
          </w:p>
        </w:tc>
        <w:tc>
          <w:tcPr>
            <w:tcW w:w="930" w:type="dxa"/>
            <w:noWrap/>
            <w:vAlign w:val="bottom"/>
          </w:tcPr>
          <w:p w14:paraId="10CAA881" w14:textId="01D8F57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9AF1236" w14:textId="0285E10C"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Victoria Grange RACF</w:t>
            </w:r>
          </w:p>
        </w:tc>
        <w:tc>
          <w:tcPr>
            <w:tcW w:w="1068" w:type="dxa"/>
            <w:noWrap/>
            <w:vAlign w:val="bottom"/>
          </w:tcPr>
          <w:p w14:paraId="5C5A880B" w14:textId="0DF92EE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9</w:t>
            </w:r>
          </w:p>
        </w:tc>
        <w:tc>
          <w:tcPr>
            <w:tcW w:w="1170" w:type="dxa"/>
            <w:noWrap/>
            <w:vAlign w:val="bottom"/>
          </w:tcPr>
          <w:p w14:paraId="1821F374" w14:textId="49D8B4A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w:t>
            </w:r>
          </w:p>
        </w:tc>
        <w:tc>
          <w:tcPr>
            <w:tcW w:w="1258" w:type="dxa"/>
            <w:noWrap/>
            <w:vAlign w:val="bottom"/>
          </w:tcPr>
          <w:p w14:paraId="69855A5E" w14:textId="465C60C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w:t>
            </w:r>
          </w:p>
        </w:tc>
        <w:tc>
          <w:tcPr>
            <w:tcW w:w="777" w:type="dxa"/>
            <w:noWrap/>
            <w:vAlign w:val="bottom"/>
          </w:tcPr>
          <w:p w14:paraId="3BE8AEF3" w14:textId="15503E9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205" w:type="dxa"/>
            <w:noWrap/>
            <w:vAlign w:val="bottom"/>
          </w:tcPr>
          <w:p w14:paraId="688C8235" w14:textId="1614AFC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716C149A" w14:textId="76D4A89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A5F409E" w14:textId="1124B2B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8BF586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C3CEE9" w14:textId="6FB0527A" w:rsidR="00693BBD" w:rsidRPr="00DE7490" w:rsidRDefault="00693BBD" w:rsidP="00693BBD">
            <w:pPr>
              <w:widowControl/>
              <w:jc w:val="center"/>
              <w:rPr>
                <w:rFonts w:ascii="Calibri" w:hAnsi="Calibri" w:cs="Calibri"/>
              </w:rPr>
            </w:pPr>
            <w:r w:rsidRPr="00DE7490">
              <w:rPr>
                <w:rFonts w:ascii="Calibri" w:hAnsi="Calibri" w:cs="Calibri"/>
              </w:rPr>
              <w:t>260</w:t>
            </w:r>
          </w:p>
        </w:tc>
        <w:tc>
          <w:tcPr>
            <w:tcW w:w="930" w:type="dxa"/>
            <w:noWrap/>
            <w:vAlign w:val="bottom"/>
          </w:tcPr>
          <w:p w14:paraId="68E5AE90" w14:textId="296A602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E66B622" w14:textId="7A62D693"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Villa Maria Catholic Homes Berwick Aged Care Residence (2257)</w:t>
            </w:r>
          </w:p>
        </w:tc>
        <w:tc>
          <w:tcPr>
            <w:tcW w:w="1068" w:type="dxa"/>
            <w:noWrap/>
            <w:vAlign w:val="bottom"/>
          </w:tcPr>
          <w:p w14:paraId="55661ECD" w14:textId="4686038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8</w:t>
            </w:r>
          </w:p>
        </w:tc>
        <w:tc>
          <w:tcPr>
            <w:tcW w:w="1170" w:type="dxa"/>
            <w:noWrap/>
            <w:vAlign w:val="bottom"/>
          </w:tcPr>
          <w:p w14:paraId="49B88041" w14:textId="64E6ECD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w:t>
            </w:r>
          </w:p>
        </w:tc>
        <w:tc>
          <w:tcPr>
            <w:tcW w:w="1258" w:type="dxa"/>
            <w:noWrap/>
            <w:vAlign w:val="bottom"/>
          </w:tcPr>
          <w:p w14:paraId="461D1907" w14:textId="0A17D6E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w:t>
            </w:r>
          </w:p>
        </w:tc>
        <w:tc>
          <w:tcPr>
            <w:tcW w:w="777" w:type="dxa"/>
            <w:noWrap/>
            <w:vAlign w:val="bottom"/>
          </w:tcPr>
          <w:p w14:paraId="6555EC18" w14:textId="4F9C58F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05" w:type="dxa"/>
            <w:noWrap/>
            <w:vAlign w:val="bottom"/>
          </w:tcPr>
          <w:p w14:paraId="2C4F4AA8" w14:textId="3C0E285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35" w:type="dxa"/>
            <w:noWrap/>
            <w:vAlign w:val="bottom"/>
          </w:tcPr>
          <w:p w14:paraId="78EFE51F" w14:textId="6D5EFA9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2635CB27" w14:textId="633B17B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5CB2978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B055D1" w14:textId="238D8E6F" w:rsidR="00693BBD" w:rsidRPr="00DE7490" w:rsidRDefault="00693BBD" w:rsidP="00693BBD">
            <w:pPr>
              <w:widowControl/>
              <w:jc w:val="center"/>
              <w:rPr>
                <w:rFonts w:ascii="Calibri" w:hAnsi="Calibri" w:cs="Calibri"/>
              </w:rPr>
            </w:pPr>
            <w:r w:rsidRPr="00DE7490">
              <w:rPr>
                <w:rFonts w:ascii="Calibri" w:hAnsi="Calibri" w:cs="Calibri"/>
              </w:rPr>
              <w:t>261</w:t>
            </w:r>
          </w:p>
        </w:tc>
        <w:tc>
          <w:tcPr>
            <w:tcW w:w="930" w:type="dxa"/>
            <w:noWrap/>
            <w:vAlign w:val="bottom"/>
          </w:tcPr>
          <w:p w14:paraId="0AD91576" w14:textId="1F3CA75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518FDE0" w14:textId="000F07A3"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Villa Maria Catholic Homes St Bernadette's Aged Care Residence</w:t>
            </w:r>
          </w:p>
        </w:tc>
        <w:tc>
          <w:tcPr>
            <w:tcW w:w="1068" w:type="dxa"/>
            <w:noWrap/>
            <w:vAlign w:val="bottom"/>
          </w:tcPr>
          <w:p w14:paraId="6AD04214" w14:textId="5BA4B0C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5283F2F3" w14:textId="581EEE2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2B0C2D85" w14:textId="35A4360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0D3B079C" w14:textId="77BA544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2C9F994E" w14:textId="42412E6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01C91091" w14:textId="07E0999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98D4C3E" w14:textId="4E70E48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2BEAAB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6BFEF1" w14:textId="2DF30311" w:rsidR="00693BBD" w:rsidRPr="00DE7490" w:rsidRDefault="00693BBD" w:rsidP="00693BBD">
            <w:pPr>
              <w:widowControl/>
              <w:jc w:val="center"/>
              <w:rPr>
                <w:rFonts w:ascii="Calibri" w:hAnsi="Calibri" w:cs="Calibri"/>
              </w:rPr>
            </w:pPr>
            <w:r w:rsidRPr="00DE7490">
              <w:rPr>
                <w:rFonts w:ascii="Calibri" w:hAnsi="Calibri" w:cs="Calibri"/>
              </w:rPr>
              <w:t>262</w:t>
            </w:r>
          </w:p>
        </w:tc>
        <w:tc>
          <w:tcPr>
            <w:tcW w:w="930" w:type="dxa"/>
            <w:noWrap/>
            <w:vAlign w:val="bottom"/>
          </w:tcPr>
          <w:p w14:paraId="2C2048C8" w14:textId="7690089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D94E357" w14:textId="1DBB0D4F"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Villa Maria Catholic Homes St Bernadette's Aged Care Residence (2081)</w:t>
            </w:r>
          </w:p>
        </w:tc>
        <w:tc>
          <w:tcPr>
            <w:tcW w:w="1068" w:type="dxa"/>
            <w:noWrap/>
            <w:vAlign w:val="bottom"/>
          </w:tcPr>
          <w:p w14:paraId="03E273C6" w14:textId="362D36C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21802D73" w14:textId="3E53FFF7"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w:t>
            </w:r>
          </w:p>
        </w:tc>
        <w:tc>
          <w:tcPr>
            <w:tcW w:w="1258" w:type="dxa"/>
            <w:noWrap/>
            <w:vAlign w:val="bottom"/>
          </w:tcPr>
          <w:p w14:paraId="4D5C694C" w14:textId="378F6F3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777" w:type="dxa"/>
            <w:noWrap/>
            <w:vAlign w:val="bottom"/>
          </w:tcPr>
          <w:p w14:paraId="6D405E40" w14:textId="14A950B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13</w:t>
            </w:r>
          </w:p>
        </w:tc>
        <w:tc>
          <w:tcPr>
            <w:tcW w:w="1205" w:type="dxa"/>
            <w:noWrap/>
            <w:vAlign w:val="bottom"/>
          </w:tcPr>
          <w:p w14:paraId="596CAEB1" w14:textId="3E8A52E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13</w:t>
            </w:r>
          </w:p>
        </w:tc>
        <w:tc>
          <w:tcPr>
            <w:tcW w:w="1235" w:type="dxa"/>
            <w:noWrap/>
            <w:vAlign w:val="bottom"/>
          </w:tcPr>
          <w:p w14:paraId="39769671" w14:textId="5B9A1F6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center"/>
          </w:tcPr>
          <w:p w14:paraId="1576343C" w14:textId="3A5CBD8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90334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1A6818B" w14:textId="7274B822" w:rsidR="00693BBD" w:rsidRPr="00DE7490" w:rsidRDefault="00693BBD" w:rsidP="00693BBD">
            <w:pPr>
              <w:widowControl/>
              <w:jc w:val="center"/>
              <w:rPr>
                <w:rFonts w:ascii="Calibri" w:hAnsi="Calibri" w:cs="Calibri"/>
              </w:rPr>
            </w:pPr>
            <w:r w:rsidRPr="00DE7490">
              <w:rPr>
                <w:rFonts w:ascii="Calibri" w:hAnsi="Calibri" w:cs="Calibri"/>
              </w:rPr>
              <w:t>263</w:t>
            </w:r>
          </w:p>
        </w:tc>
        <w:tc>
          <w:tcPr>
            <w:tcW w:w="930" w:type="dxa"/>
            <w:noWrap/>
            <w:vAlign w:val="bottom"/>
          </w:tcPr>
          <w:p w14:paraId="0BC47516" w14:textId="6434BC4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0ACC7A54" w14:textId="79195564"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Villa Maria Catholic Homes St Bernadette's Aged Care Residence (2081) second outbreak</w:t>
            </w:r>
          </w:p>
        </w:tc>
        <w:tc>
          <w:tcPr>
            <w:tcW w:w="1068" w:type="dxa"/>
            <w:noWrap/>
            <w:vAlign w:val="bottom"/>
          </w:tcPr>
          <w:p w14:paraId="617D97DE" w14:textId="574244B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26</w:t>
            </w:r>
          </w:p>
        </w:tc>
        <w:tc>
          <w:tcPr>
            <w:tcW w:w="1170" w:type="dxa"/>
            <w:noWrap/>
            <w:vAlign w:val="bottom"/>
          </w:tcPr>
          <w:p w14:paraId="2A38180F" w14:textId="564A546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21</w:t>
            </w:r>
          </w:p>
        </w:tc>
        <w:tc>
          <w:tcPr>
            <w:tcW w:w="1258" w:type="dxa"/>
            <w:noWrap/>
            <w:vAlign w:val="bottom"/>
          </w:tcPr>
          <w:p w14:paraId="44FFCD51" w14:textId="16A7580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18</w:t>
            </w:r>
          </w:p>
        </w:tc>
        <w:tc>
          <w:tcPr>
            <w:tcW w:w="777" w:type="dxa"/>
            <w:noWrap/>
            <w:vAlign w:val="bottom"/>
          </w:tcPr>
          <w:p w14:paraId="24747C69" w14:textId="32B9221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w:t>
            </w:r>
          </w:p>
        </w:tc>
        <w:tc>
          <w:tcPr>
            <w:tcW w:w="1205" w:type="dxa"/>
            <w:noWrap/>
            <w:vAlign w:val="bottom"/>
          </w:tcPr>
          <w:p w14:paraId="23D595C6" w14:textId="25391A1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53DF874C" w14:textId="73302DD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w:t>
            </w:r>
          </w:p>
        </w:tc>
        <w:tc>
          <w:tcPr>
            <w:tcW w:w="1258" w:type="dxa"/>
            <w:noWrap/>
            <w:vAlign w:val="center"/>
          </w:tcPr>
          <w:p w14:paraId="41565B8E" w14:textId="22F69F4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3A0F5FB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7A78B1E" w14:textId="6DD6168A" w:rsidR="00693BBD" w:rsidRPr="00DE7490" w:rsidRDefault="00693BBD" w:rsidP="00693BBD">
            <w:pPr>
              <w:widowControl/>
              <w:jc w:val="center"/>
              <w:rPr>
                <w:rFonts w:ascii="Calibri" w:hAnsi="Calibri" w:cs="Calibri"/>
              </w:rPr>
            </w:pPr>
            <w:r w:rsidRPr="00DE7490">
              <w:rPr>
                <w:rFonts w:ascii="Calibri" w:hAnsi="Calibri" w:cs="Calibri"/>
              </w:rPr>
              <w:t>264</w:t>
            </w:r>
          </w:p>
        </w:tc>
        <w:tc>
          <w:tcPr>
            <w:tcW w:w="930" w:type="dxa"/>
            <w:noWrap/>
            <w:vAlign w:val="bottom"/>
          </w:tcPr>
          <w:p w14:paraId="1190BB91" w14:textId="124986E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78786FF5" w14:textId="4A5912AB"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Villa Maria Catholic Homes Wantirna Aged Care Residence (Third Outbreak)</w:t>
            </w:r>
          </w:p>
        </w:tc>
        <w:tc>
          <w:tcPr>
            <w:tcW w:w="1068" w:type="dxa"/>
            <w:noWrap/>
            <w:vAlign w:val="bottom"/>
          </w:tcPr>
          <w:p w14:paraId="3F6BF261" w14:textId="08BEDED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31</w:t>
            </w:r>
          </w:p>
        </w:tc>
        <w:tc>
          <w:tcPr>
            <w:tcW w:w="1170" w:type="dxa"/>
            <w:noWrap/>
            <w:vAlign w:val="bottom"/>
          </w:tcPr>
          <w:p w14:paraId="2B3E4E21" w14:textId="21FAD58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26</w:t>
            </w:r>
          </w:p>
        </w:tc>
        <w:tc>
          <w:tcPr>
            <w:tcW w:w="1258" w:type="dxa"/>
            <w:noWrap/>
            <w:vAlign w:val="bottom"/>
          </w:tcPr>
          <w:p w14:paraId="10480821" w14:textId="5D722288"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w:t>
            </w:r>
          </w:p>
        </w:tc>
        <w:tc>
          <w:tcPr>
            <w:tcW w:w="777" w:type="dxa"/>
            <w:noWrap/>
            <w:vAlign w:val="bottom"/>
          </w:tcPr>
          <w:p w14:paraId="366CA00C" w14:textId="78A9D37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w:t>
            </w:r>
          </w:p>
        </w:tc>
        <w:tc>
          <w:tcPr>
            <w:tcW w:w="1205" w:type="dxa"/>
            <w:noWrap/>
            <w:vAlign w:val="bottom"/>
          </w:tcPr>
          <w:p w14:paraId="0044BFD5" w14:textId="3F56307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68800F31" w14:textId="18FC754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center"/>
          </w:tcPr>
          <w:p w14:paraId="13D3A937" w14:textId="3774A15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2BCEA75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D90823" w14:textId="2A967278" w:rsidR="00693BBD" w:rsidRPr="00DE7490" w:rsidRDefault="00693BBD" w:rsidP="00693BBD">
            <w:pPr>
              <w:widowControl/>
              <w:jc w:val="center"/>
              <w:rPr>
                <w:rFonts w:ascii="Calibri" w:hAnsi="Calibri" w:cs="Calibri"/>
              </w:rPr>
            </w:pPr>
            <w:r w:rsidRPr="00DE7490">
              <w:rPr>
                <w:rFonts w:ascii="Calibri" w:hAnsi="Calibri" w:cs="Calibri"/>
              </w:rPr>
              <w:t>265</w:t>
            </w:r>
          </w:p>
        </w:tc>
        <w:tc>
          <w:tcPr>
            <w:tcW w:w="930" w:type="dxa"/>
            <w:noWrap/>
            <w:vAlign w:val="bottom"/>
          </w:tcPr>
          <w:p w14:paraId="731A1A2D" w14:textId="2B568CA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B6B2D1A" w14:textId="7DB48BB7"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Village Glen Aged Care Residences - Mornington (5911)</w:t>
            </w:r>
          </w:p>
        </w:tc>
        <w:tc>
          <w:tcPr>
            <w:tcW w:w="1068" w:type="dxa"/>
            <w:noWrap/>
            <w:vAlign w:val="bottom"/>
          </w:tcPr>
          <w:p w14:paraId="69AE28EB" w14:textId="1260F6D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38</w:t>
            </w:r>
          </w:p>
        </w:tc>
        <w:tc>
          <w:tcPr>
            <w:tcW w:w="1170" w:type="dxa"/>
            <w:noWrap/>
            <w:vAlign w:val="bottom"/>
          </w:tcPr>
          <w:p w14:paraId="59649D7B" w14:textId="2CEAB6F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21</w:t>
            </w:r>
          </w:p>
        </w:tc>
        <w:tc>
          <w:tcPr>
            <w:tcW w:w="1258" w:type="dxa"/>
            <w:noWrap/>
            <w:vAlign w:val="bottom"/>
          </w:tcPr>
          <w:p w14:paraId="03FA56EC" w14:textId="437A6DF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16</w:t>
            </w:r>
          </w:p>
        </w:tc>
        <w:tc>
          <w:tcPr>
            <w:tcW w:w="777" w:type="dxa"/>
            <w:noWrap/>
            <w:vAlign w:val="bottom"/>
          </w:tcPr>
          <w:p w14:paraId="35E54A0A" w14:textId="4ADA3C3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17</w:t>
            </w:r>
          </w:p>
        </w:tc>
        <w:tc>
          <w:tcPr>
            <w:tcW w:w="1205" w:type="dxa"/>
            <w:noWrap/>
            <w:vAlign w:val="bottom"/>
          </w:tcPr>
          <w:p w14:paraId="38564537" w14:textId="31457B8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17</w:t>
            </w:r>
          </w:p>
        </w:tc>
        <w:tc>
          <w:tcPr>
            <w:tcW w:w="1235" w:type="dxa"/>
            <w:noWrap/>
            <w:vAlign w:val="bottom"/>
          </w:tcPr>
          <w:p w14:paraId="60AA11D1" w14:textId="51A19B1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5</w:t>
            </w:r>
          </w:p>
        </w:tc>
        <w:tc>
          <w:tcPr>
            <w:tcW w:w="1258" w:type="dxa"/>
            <w:noWrap/>
            <w:vAlign w:val="center"/>
          </w:tcPr>
          <w:p w14:paraId="777A59A9" w14:textId="3FC7135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9C4454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5205B2" w14:textId="171ECF2F" w:rsidR="00693BBD" w:rsidRPr="00DE7490" w:rsidRDefault="00693BBD" w:rsidP="00693BBD">
            <w:pPr>
              <w:widowControl/>
              <w:jc w:val="center"/>
              <w:rPr>
                <w:rFonts w:ascii="Calibri" w:hAnsi="Calibri" w:cs="Calibri"/>
              </w:rPr>
            </w:pPr>
            <w:r w:rsidRPr="00DE7490">
              <w:rPr>
                <w:rFonts w:ascii="Calibri" w:hAnsi="Calibri" w:cs="Calibri"/>
              </w:rPr>
              <w:t>266</w:t>
            </w:r>
          </w:p>
        </w:tc>
        <w:tc>
          <w:tcPr>
            <w:tcW w:w="930" w:type="dxa"/>
            <w:noWrap/>
            <w:vAlign w:val="bottom"/>
          </w:tcPr>
          <w:p w14:paraId="32B13EB4" w14:textId="1C16B33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54BF4C57" w14:textId="158660FA"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Village Glen Aged Care Residences – Mornington (second outbreak)</w:t>
            </w:r>
          </w:p>
        </w:tc>
        <w:tc>
          <w:tcPr>
            <w:tcW w:w="1068" w:type="dxa"/>
            <w:noWrap/>
            <w:vAlign w:val="bottom"/>
          </w:tcPr>
          <w:p w14:paraId="49E09459" w14:textId="68FFA06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21</w:t>
            </w:r>
          </w:p>
        </w:tc>
        <w:tc>
          <w:tcPr>
            <w:tcW w:w="1170" w:type="dxa"/>
            <w:noWrap/>
            <w:vAlign w:val="bottom"/>
          </w:tcPr>
          <w:p w14:paraId="47A80601" w14:textId="5DDA340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17</w:t>
            </w:r>
          </w:p>
        </w:tc>
        <w:tc>
          <w:tcPr>
            <w:tcW w:w="1258" w:type="dxa"/>
            <w:noWrap/>
            <w:vAlign w:val="bottom"/>
          </w:tcPr>
          <w:p w14:paraId="13FB2EE1" w14:textId="58EE9EB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6423167" w14:textId="3127CC6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4</w:t>
            </w:r>
          </w:p>
        </w:tc>
        <w:tc>
          <w:tcPr>
            <w:tcW w:w="1205" w:type="dxa"/>
            <w:noWrap/>
            <w:vAlign w:val="bottom"/>
          </w:tcPr>
          <w:p w14:paraId="546DF0B8" w14:textId="07DC4CD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18B89472" w14:textId="6C5CC61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7C238578" w14:textId="203CF5F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467E7F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F5E99A" w14:textId="36F59ADA" w:rsidR="00693BBD" w:rsidRPr="00DE7490" w:rsidRDefault="00693BBD" w:rsidP="00693BBD">
            <w:pPr>
              <w:widowControl/>
              <w:jc w:val="center"/>
              <w:rPr>
                <w:rFonts w:ascii="Calibri" w:hAnsi="Calibri" w:cs="Calibri"/>
              </w:rPr>
            </w:pPr>
            <w:r w:rsidRPr="00DE7490">
              <w:rPr>
                <w:rFonts w:ascii="Calibri" w:hAnsi="Calibri" w:cs="Calibri"/>
              </w:rPr>
              <w:t>267</w:t>
            </w:r>
          </w:p>
        </w:tc>
        <w:tc>
          <w:tcPr>
            <w:tcW w:w="930" w:type="dxa"/>
            <w:noWrap/>
            <w:vAlign w:val="bottom"/>
          </w:tcPr>
          <w:p w14:paraId="420F999A" w14:textId="788D73D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B848EEC" w14:textId="12C3655D"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Water Gardens</w:t>
            </w:r>
          </w:p>
        </w:tc>
        <w:tc>
          <w:tcPr>
            <w:tcW w:w="1068" w:type="dxa"/>
            <w:noWrap/>
            <w:vAlign w:val="bottom"/>
          </w:tcPr>
          <w:p w14:paraId="576BD5BD" w14:textId="76EB492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46</w:t>
            </w:r>
          </w:p>
        </w:tc>
        <w:tc>
          <w:tcPr>
            <w:tcW w:w="1170" w:type="dxa"/>
            <w:noWrap/>
            <w:vAlign w:val="bottom"/>
          </w:tcPr>
          <w:p w14:paraId="5EF3A3FA" w14:textId="139126C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37</w:t>
            </w:r>
          </w:p>
        </w:tc>
        <w:tc>
          <w:tcPr>
            <w:tcW w:w="1258" w:type="dxa"/>
            <w:noWrap/>
            <w:vAlign w:val="bottom"/>
          </w:tcPr>
          <w:p w14:paraId="43E69260" w14:textId="2D34FD7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37</w:t>
            </w:r>
          </w:p>
        </w:tc>
        <w:tc>
          <w:tcPr>
            <w:tcW w:w="777" w:type="dxa"/>
            <w:noWrap/>
            <w:vAlign w:val="bottom"/>
          </w:tcPr>
          <w:p w14:paraId="7F8A3D92" w14:textId="085BD35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9</w:t>
            </w:r>
          </w:p>
        </w:tc>
        <w:tc>
          <w:tcPr>
            <w:tcW w:w="1205" w:type="dxa"/>
            <w:noWrap/>
            <w:vAlign w:val="bottom"/>
          </w:tcPr>
          <w:p w14:paraId="7568FBED" w14:textId="118AF66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5795B6E5" w14:textId="1C2BAAE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w:t>
            </w:r>
          </w:p>
        </w:tc>
        <w:tc>
          <w:tcPr>
            <w:tcW w:w="1258" w:type="dxa"/>
            <w:noWrap/>
            <w:vAlign w:val="center"/>
          </w:tcPr>
          <w:p w14:paraId="25965C84" w14:textId="25418F0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71B1028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3CDEB2" w14:textId="07426F52" w:rsidR="00693BBD" w:rsidRPr="00DE7490" w:rsidRDefault="00693BBD" w:rsidP="00693BBD">
            <w:pPr>
              <w:widowControl/>
              <w:jc w:val="center"/>
              <w:rPr>
                <w:rFonts w:ascii="Calibri" w:hAnsi="Calibri" w:cs="Calibri"/>
              </w:rPr>
            </w:pPr>
            <w:r w:rsidRPr="00DE7490">
              <w:rPr>
                <w:rFonts w:ascii="Calibri" w:hAnsi="Calibri" w:cs="Calibri"/>
              </w:rPr>
              <w:t>268</w:t>
            </w:r>
          </w:p>
        </w:tc>
        <w:tc>
          <w:tcPr>
            <w:tcW w:w="930" w:type="dxa"/>
            <w:noWrap/>
            <w:vAlign w:val="bottom"/>
          </w:tcPr>
          <w:p w14:paraId="3D383BCA" w14:textId="21CCC97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315A8827" w14:textId="4E908F2B"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Waverley Valley Aged Care</w:t>
            </w:r>
          </w:p>
        </w:tc>
        <w:tc>
          <w:tcPr>
            <w:tcW w:w="1068" w:type="dxa"/>
            <w:noWrap/>
            <w:vAlign w:val="bottom"/>
          </w:tcPr>
          <w:p w14:paraId="79261CDA" w14:textId="6CBD3A8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6</w:t>
            </w:r>
          </w:p>
        </w:tc>
        <w:tc>
          <w:tcPr>
            <w:tcW w:w="1170" w:type="dxa"/>
            <w:noWrap/>
            <w:vAlign w:val="bottom"/>
          </w:tcPr>
          <w:p w14:paraId="462DCB7C" w14:textId="1CFC413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5</w:t>
            </w:r>
          </w:p>
        </w:tc>
        <w:tc>
          <w:tcPr>
            <w:tcW w:w="1258" w:type="dxa"/>
            <w:noWrap/>
            <w:vAlign w:val="bottom"/>
          </w:tcPr>
          <w:p w14:paraId="65E42A4A" w14:textId="42462E54"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D373557" w14:textId="3D314F1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4A06505A" w14:textId="64E5D89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6F456F60" w14:textId="4531CD41"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55CE982E" w14:textId="7AB740A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A</w:t>
            </w:r>
          </w:p>
        </w:tc>
      </w:tr>
      <w:tr w:rsidR="00DE7490" w:rsidRPr="00DE7490" w14:paraId="4F4D5D4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3A57BA" w14:textId="70F6348A" w:rsidR="00693BBD" w:rsidRPr="00DE7490" w:rsidRDefault="00693BBD" w:rsidP="00693BBD">
            <w:pPr>
              <w:widowControl/>
              <w:jc w:val="center"/>
              <w:rPr>
                <w:rFonts w:ascii="Calibri" w:hAnsi="Calibri" w:cs="Calibri"/>
              </w:rPr>
            </w:pPr>
            <w:r w:rsidRPr="00DE7490">
              <w:rPr>
                <w:rFonts w:ascii="Calibri" w:hAnsi="Calibri" w:cs="Calibri"/>
              </w:rPr>
              <w:t>269</w:t>
            </w:r>
          </w:p>
        </w:tc>
        <w:tc>
          <w:tcPr>
            <w:tcW w:w="930" w:type="dxa"/>
            <w:noWrap/>
            <w:vAlign w:val="bottom"/>
          </w:tcPr>
          <w:p w14:paraId="66445D79" w14:textId="2B9641C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67C2E22A" w14:textId="3931C25D"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Weary Dunlop Retirement Village</w:t>
            </w:r>
          </w:p>
        </w:tc>
        <w:tc>
          <w:tcPr>
            <w:tcW w:w="1068" w:type="dxa"/>
            <w:noWrap/>
            <w:vAlign w:val="bottom"/>
          </w:tcPr>
          <w:p w14:paraId="3A6B6516" w14:textId="44FA38E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4511D230" w14:textId="4E66154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58" w:type="dxa"/>
            <w:noWrap/>
            <w:vAlign w:val="bottom"/>
          </w:tcPr>
          <w:p w14:paraId="57B94311" w14:textId="3D4B9F22"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794ED5E3" w14:textId="1924C0B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w:t>
            </w:r>
          </w:p>
        </w:tc>
        <w:tc>
          <w:tcPr>
            <w:tcW w:w="1205" w:type="dxa"/>
            <w:noWrap/>
            <w:vAlign w:val="bottom"/>
          </w:tcPr>
          <w:p w14:paraId="60706930" w14:textId="3202968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53803CDD" w14:textId="33200CCD"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79ABCFBC" w14:textId="20BE4CC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526AB55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FF4720" w14:textId="629C8F0F" w:rsidR="00693BBD" w:rsidRPr="00DE7490" w:rsidRDefault="00693BBD" w:rsidP="00693BBD">
            <w:pPr>
              <w:widowControl/>
              <w:jc w:val="center"/>
              <w:rPr>
                <w:rFonts w:ascii="Calibri" w:hAnsi="Calibri" w:cs="Calibri"/>
              </w:rPr>
            </w:pPr>
            <w:r w:rsidRPr="00DE7490">
              <w:rPr>
                <w:rFonts w:ascii="Calibri" w:hAnsi="Calibri" w:cs="Calibri"/>
              </w:rPr>
              <w:lastRenderedPageBreak/>
              <w:t>270</w:t>
            </w:r>
          </w:p>
        </w:tc>
        <w:tc>
          <w:tcPr>
            <w:tcW w:w="930" w:type="dxa"/>
            <w:noWrap/>
            <w:vAlign w:val="bottom"/>
          </w:tcPr>
          <w:p w14:paraId="0D587F87" w14:textId="6F1225F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17211CE9" w14:textId="3F39EEF6"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 xml:space="preserve">Western Health - </w:t>
            </w:r>
            <w:proofErr w:type="spellStart"/>
            <w:r w:rsidRPr="00DE7490">
              <w:rPr>
                <w:rFonts w:ascii="Calibri" w:hAnsi="Calibri" w:cs="Calibri"/>
              </w:rPr>
              <w:t>Hazeldean</w:t>
            </w:r>
            <w:proofErr w:type="spellEnd"/>
            <w:r w:rsidRPr="00DE7490">
              <w:rPr>
                <w:rFonts w:ascii="Calibri" w:hAnsi="Calibri" w:cs="Calibri"/>
              </w:rPr>
              <w:t xml:space="preserve"> Transition Care (6137)</w:t>
            </w:r>
          </w:p>
        </w:tc>
        <w:tc>
          <w:tcPr>
            <w:tcW w:w="1068" w:type="dxa"/>
            <w:noWrap/>
            <w:vAlign w:val="bottom"/>
          </w:tcPr>
          <w:p w14:paraId="6C5ED954" w14:textId="2C9121D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33</w:t>
            </w:r>
          </w:p>
        </w:tc>
        <w:tc>
          <w:tcPr>
            <w:tcW w:w="1170" w:type="dxa"/>
            <w:noWrap/>
            <w:vAlign w:val="bottom"/>
          </w:tcPr>
          <w:p w14:paraId="0DC45EAF" w14:textId="56CB2F9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22</w:t>
            </w:r>
          </w:p>
        </w:tc>
        <w:tc>
          <w:tcPr>
            <w:tcW w:w="1258" w:type="dxa"/>
            <w:noWrap/>
            <w:vAlign w:val="bottom"/>
          </w:tcPr>
          <w:p w14:paraId="41711A18" w14:textId="4BED4D1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15</w:t>
            </w:r>
          </w:p>
        </w:tc>
        <w:tc>
          <w:tcPr>
            <w:tcW w:w="777" w:type="dxa"/>
            <w:noWrap/>
            <w:vAlign w:val="bottom"/>
          </w:tcPr>
          <w:p w14:paraId="2B02DF3D" w14:textId="69B3E6D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11</w:t>
            </w:r>
          </w:p>
        </w:tc>
        <w:tc>
          <w:tcPr>
            <w:tcW w:w="1205" w:type="dxa"/>
            <w:noWrap/>
            <w:vAlign w:val="bottom"/>
          </w:tcPr>
          <w:p w14:paraId="283AFCCE" w14:textId="35AAA9E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11</w:t>
            </w:r>
          </w:p>
        </w:tc>
        <w:tc>
          <w:tcPr>
            <w:tcW w:w="1235" w:type="dxa"/>
            <w:noWrap/>
            <w:vAlign w:val="bottom"/>
          </w:tcPr>
          <w:p w14:paraId="7A0135E9" w14:textId="6F44014A"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7</w:t>
            </w:r>
          </w:p>
        </w:tc>
        <w:tc>
          <w:tcPr>
            <w:tcW w:w="1258" w:type="dxa"/>
            <w:noWrap/>
            <w:vAlign w:val="center"/>
          </w:tcPr>
          <w:p w14:paraId="1B7E2C00" w14:textId="69E45E4C"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34AE4B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AE2E7" w14:textId="3487BCF7" w:rsidR="00693BBD" w:rsidRPr="00DE7490" w:rsidRDefault="00693BBD" w:rsidP="00693BBD">
            <w:pPr>
              <w:widowControl/>
              <w:jc w:val="center"/>
              <w:rPr>
                <w:rFonts w:ascii="Calibri" w:hAnsi="Calibri" w:cs="Calibri"/>
              </w:rPr>
            </w:pPr>
            <w:r w:rsidRPr="00DE7490">
              <w:rPr>
                <w:rFonts w:ascii="Calibri" w:hAnsi="Calibri" w:cs="Calibri"/>
              </w:rPr>
              <w:t>271</w:t>
            </w:r>
          </w:p>
        </w:tc>
        <w:tc>
          <w:tcPr>
            <w:tcW w:w="930" w:type="dxa"/>
            <w:noWrap/>
            <w:vAlign w:val="bottom"/>
          </w:tcPr>
          <w:p w14:paraId="369FA923" w14:textId="6F9C172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262868CD" w14:textId="1EC4595C"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Westernport Nursing Home (2196)</w:t>
            </w:r>
          </w:p>
        </w:tc>
        <w:tc>
          <w:tcPr>
            <w:tcW w:w="1068" w:type="dxa"/>
            <w:noWrap/>
            <w:vAlign w:val="bottom"/>
          </w:tcPr>
          <w:p w14:paraId="77494614" w14:textId="6DA4E12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511263A7" w14:textId="695F9BD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4985D735" w14:textId="13EA8A4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2E9DE86B" w14:textId="27C8AE33"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7AEA1461" w14:textId="58CFA88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011CC055" w14:textId="3181204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470B305B" w14:textId="355E291E"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57A45EC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35BECA" w14:textId="5ED4457C" w:rsidR="00693BBD" w:rsidRPr="00DE7490" w:rsidRDefault="00693BBD" w:rsidP="00693BBD">
            <w:pPr>
              <w:widowControl/>
              <w:jc w:val="center"/>
              <w:rPr>
                <w:rFonts w:ascii="Calibri" w:hAnsi="Calibri" w:cs="Calibri"/>
              </w:rPr>
            </w:pPr>
            <w:r w:rsidRPr="00DE7490">
              <w:rPr>
                <w:rFonts w:ascii="Calibri" w:hAnsi="Calibri" w:cs="Calibri"/>
              </w:rPr>
              <w:t>272</w:t>
            </w:r>
          </w:p>
        </w:tc>
        <w:tc>
          <w:tcPr>
            <w:tcW w:w="930" w:type="dxa"/>
            <w:noWrap/>
            <w:vAlign w:val="bottom"/>
          </w:tcPr>
          <w:p w14:paraId="17E51198" w14:textId="01669F2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9E0AF43" w14:textId="26F37524"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Westernport Nursing Home (second Outbreak)</w:t>
            </w:r>
          </w:p>
        </w:tc>
        <w:tc>
          <w:tcPr>
            <w:tcW w:w="1068" w:type="dxa"/>
            <w:noWrap/>
            <w:vAlign w:val="bottom"/>
          </w:tcPr>
          <w:p w14:paraId="4BB07C46" w14:textId="64E1ACC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11</w:t>
            </w:r>
          </w:p>
        </w:tc>
        <w:tc>
          <w:tcPr>
            <w:tcW w:w="1170" w:type="dxa"/>
            <w:noWrap/>
            <w:vAlign w:val="bottom"/>
          </w:tcPr>
          <w:p w14:paraId="4C9C6897" w14:textId="40AF6D0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9</w:t>
            </w:r>
          </w:p>
        </w:tc>
        <w:tc>
          <w:tcPr>
            <w:tcW w:w="1258" w:type="dxa"/>
            <w:noWrap/>
            <w:vAlign w:val="bottom"/>
          </w:tcPr>
          <w:p w14:paraId="2765368F" w14:textId="24F64145"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9</w:t>
            </w:r>
          </w:p>
        </w:tc>
        <w:tc>
          <w:tcPr>
            <w:tcW w:w="777" w:type="dxa"/>
            <w:noWrap/>
            <w:vAlign w:val="bottom"/>
          </w:tcPr>
          <w:p w14:paraId="70EACD49" w14:textId="62B0C4E0"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7AD25257" w14:textId="327DB372"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71ADD84D" w14:textId="1B59EFBD"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354FF630" w14:textId="644ED889"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4BAC673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D52C92" w14:textId="6F40DA46" w:rsidR="00693BBD" w:rsidRPr="00DE7490" w:rsidRDefault="00693BBD" w:rsidP="00693BBD">
            <w:pPr>
              <w:widowControl/>
              <w:jc w:val="center"/>
              <w:rPr>
                <w:rFonts w:ascii="Calibri" w:hAnsi="Calibri" w:cs="Calibri"/>
              </w:rPr>
            </w:pPr>
            <w:r w:rsidRPr="00DE7490">
              <w:rPr>
                <w:rFonts w:ascii="Calibri" w:hAnsi="Calibri" w:cs="Calibri"/>
              </w:rPr>
              <w:t>273</w:t>
            </w:r>
          </w:p>
        </w:tc>
        <w:tc>
          <w:tcPr>
            <w:tcW w:w="930" w:type="dxa"/>
            <w:noWrap/>
            <w:vAlign w:val="bottom"/>
          </w:tcPr>
          <w:p w14:paraId="281BB7EE" w14:textId="0BF5913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A6BE599" w14:textId="431CD8C5"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Westgarth (5940) - BlueCross</w:t>
            </w:r>
          </w:p>
        </w:tc>
        <w:tc>
          <w:tcPr>
            <w:tcW w:w="1068" w:type="dxa"/>
            <w:noWrap/>
            <w:vAlign w:val="bottom"/>
          </w:tcPr>
          <w:p w14:paraId="28540B01" w14:textId="44B4E531"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32</w:t>
            </w:r>
          </w:p>
        </w:tc>
        <w:tc>
          <w:tcPr>
            <w:tcW w:w="1170" w:type="dxa"/>
            <w:noWrap/>
            <w:vAlign w:val="bottom"/>
          </w:tcPr>
          <w:p w14:paraId="3B36F8D6" w14:textId="6AC96AA8"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14</w:t>
            </w:r>
          </w:p>
        </w:tc>
        <w:tc>
          <w:tcPr>
            <w:tcW w:w="1258" w:type="dxa"/>
            <w:noWrap/>
            <w:vAlign w:val="bottom"/>
          </w:tcPr>
          <w:p w14:paraId="46F4EA8E" w14:textId="4C0D9169"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8</w:t>
            </w:r>
          </w:p>
        </w:tc>
        <w:tc>
          <w:tcPr>
            <w:tcW w:w="777" w:type="dxa"/>
            <w:noWrap/>
            <w:vAlign w:val="bottom"/>
          </w:tcPr>
          <w:p w14:paraId="3CD727FF" w14:textId="3F905604"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18</w:t>
            </w:r>
          </w:p>
        </w:tc>
        <w:tc>
          <w:tcPr>
            <w:tcW w:w="1205" w:type="dxa"/>
            <w:noWrap/>
            <w:vAlign w:val="bottom"/>
          </w:tcPr>
          <w:p w14:paraId="25263662" w14:textId="1F40AE5F"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18</w:t>
            </w:r>
          </w:p>
        </w:tc>
        <w:tc>
          <w:tcPr>
            <w:tcW w:w="1235" w:type="dxa"/>
            <w:noWrap/>
            <w:vAlign w:val="bottom"/>
          </w:tcPr>
          <w:p w14:paraId="460111C9" w14:textId="0F6E40F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6</w:t>
            </w:r>
          </w:p>
        </w:tc>
        <w:tc>
          <w:tcPr>
            <w:tcW w:w="1258" w:type="dxa"/>
            <w:noWrap/>
            <w:vAlign w:val="center"/>
          </w:tcPr>
          <w:p w14:paraId="32143119" w14:textId="1143CB2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14CCD07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FBE35" w14:textId="3C7A07B7" w:rsidR="00693BBD" w:rsidRPr="00DE7490" w:rsidRDefault="00693BBD" w:rsidP="00693BBD">
            <w:pPr>
              <w:widowControl/>
              <w:jc w:val="center"/>
              <w:rPr>
                <w:rFonts w:ascii="Calibri" w:hAnsi="Calibri" w:cs="Calibri"/>
              </w:rPr>
            </w:pPr>
            <w:r w:rsidRPr="00DE7490">
              <w:rPr>
                <w:rFonts w:ascii="Calibri" w:hAnsi="Calibri" w:cs="Calibri"/>
              </w:rPr>
              <w:t>274</w:t>
            </w:r>
          </w:p>
        </w:tc>
        <w:tc>
          <w:tcPr>
            <w:tcW w:w="930" w:type="dxa"/>
            <w:noWrap/>
            <w:vAlign w:val="bottom"/>
          </w:tcPr>
          <w:p w14:paraId="0130D751" w14:textId="3CDAA473"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VIC</w:t>
            </w:r>
          </w:p>
        </w:tc>
        <w:tc>
          <w:tcPr>
            <w:tcW w:w="4742" w:type="dxa"/>
            <w:noWrap/>
            <w:vAlign w:val="bottom"/>
          </w:tcPr>
          <w:p w14:paraId="49C0ECA8" w14:textId="7FD96A89" w:rsidR="00693BBD" w:rsidRPr="00DE7490" w:rsidRDefault="00693BBD" w:rsidP="00693BBD">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DE7490">
              <w:rPr>
                <w:rFonts w:ascii="Calibri" w:hAnsi="Calibri" w:cs="Calibri"/>
              </w:rPr>
              <w:t>Wintringham</w:t>
            </w:r>
            <w:proofErr w:type="spellEnd"/>
            <w:r w:rsidRPr="00DE7490">
              <w:rPr>
                <w:rFonts w:ascii="Calibri" w:hAnsi="Calibri" w:cs="Calibri"/>
              </w:rPr>
              <w:t xml:space="preserve"> Eunice Seddon Home</w:t>
            </w:r>
          </w:p>
        </w:tc>
        <w:tc>
          <w:tcPr>
            <w:tcW w:w="1068" w:type="dxa"/>
            <w:noWrap/>
            <w:vAlign w:val="bottom"/>
          </w:tcPr>
          <w:p w14:paraId="0943C5A6" w14:textId="52D8FA1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08021D5E" w14:textId="68FF029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542D4B21" w14:textId="1A14656E"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68A822BA" w14:textId="1B83F45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15492F6F" w14:textId="304297F6"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35" w:type="dxa"/>
            <w:noWrap/>
            <w:vAlign w:val="bottom"/>
          </w:tcPr>
          <w:p w14:paraId="33AD8473" w14:textId="05CC7BBB"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22BF026D" w14:textId="4F5C335F" w:rsidR="00693BBD" w:rsidRPr="00DE7490" w:rsidRDefault="00693BBD" w:rsidP="00693BBD">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7490">
              <w:rPr>
                <w:rFonts w:ascii="Calibri" w:hAnsi="Calibri" w:cs="Calibri"/>
              </w:rPr>
              <w:t>R</w:t>
            </w:r>
          </w:p>
        </w:tc>
      </w:tr>
      <w:tr w:rsidR="00DE7490" w:rsidRPr="00DE7490" w14:paraId="0B81B9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70A6E" w14:textId="326081BC" w:rsidR="00693BBD" w:rsidRPr="00DE7490" w:rsidRDefault="00693BBD" w:rsidP="00693BBD">
            <w:pPr>
              <w:widowControl/>
              <w:jc w:val="center"/>
              <w:rPr>
                <w:rFonts w:ascii="Calibri" w:hAnsi="Calibri" w:cs="Calibri"/>
              </w:rPr>
            </w:pPr>
            <w:r w:rsidRPr="00DE7490">
              <w:rPr>
                <w:rFonts w:ascii="Calibri" w:hAnsi="Calibri" w:cs="Calibri"/>
              </w:rPr>
              <w:t>275</w:t>
            </w:r>
          </w:p>
        </w:tc>
        <w:tc>
          <w:tcPr>
            <w:tcW w:w="930" w:type="dxa"/>
            <w:noWrap/>
            <w:vAlign w:val="bottom"/>
          </w:tcPr>
          <w:p w14:paraId="5C07C838" w14:textId="4F6B624A"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WA</w:t>
            </w:r>
          </w:p>
        </w:tc>
        <w:tc>
          <w:tcPr>
            <w:tcW w:w="4742" w:type="dxa"/>
            <w:noWrap/>
            <w:vAlign w:val="bottom"/>
          </w:tcPr>
          <w:p w14:paraId="3198F745" w14:textId="65A681CE" w:rsidR="00693BBD" w:rsidRPr="00DE7490" w:rsidRDefault="00693BBD" w:rsidP="00693BB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Aegis Ascot, WA Department of Health (5957)</w:t>
            </w:r>
          </w:p>
        </w:tc>
        <w:tc>
          <w:tcPr>
            <w:tcW w:w="1068" w:type="dxa"/>
            <w:noWrap/>
            <w:vAlign w:val="bottom"/>
          </w:tcPr>
          <w:p w14:paraId="5452CD42" w14:textId="05BC6305"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170" w:type="dxa"/>
            <w:noWrap/>
            <w:vAlign w:val="bottom"/>
          </w:tcPr>
          <w:p w14:paraId="079949DA" w14:textId="272F698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bottom"/>
          </w:tcPr>
          <w:p w14:paraId="1EB2E0C0" w14:textId="60F0D236"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777" w:type="dxa"/>
            <w:noWrap/>
            <w:vAlign w:val="bottom"/>
          </w:tcPr>
          <w:p w14:paraId="4F64F433" w14:textId="11BD3DDB"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05" w:type="dxa"/>
            <w:noWrap/>
            <w:vAlign w:val="bottom"/>
          </w:tcPr>
          <w:p w14:paraId="6EF9292F" w14:textId="61A20447"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2</w:t>
            </w:r>
          </w:p>
        </w:tc>
        <w:tc>
          <w:tcPr>
            <w:tcW w:w="1235" w:type="dxa"/>
            <w:noWrap/>
            <w:vAlign w:val="bottom"/>
          </w:tcPr>
          <w:p w14:paraId="67ADD60D" w14:textId="6665D93C"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0</w:t>
            </w:r>
          </w:p>
        </w:tc>
        <w:tc>
          <w:tcPr>
            <w:tcW w:w="1258" w:type="dxa"/>
            <w:noWrap/>
            <w:vAlign w:val="center"/>
          </w:tcPr>
          <w:p w14:paraId="12F992CF" w14:textId="31EB93F0" w:rsidR="00693BBD" w:rsidRPr="00DE7490" w:rsidRDefault="00693BBD" w:rsidP="00693BB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7490">
              <w:rPr>
                <w:rFonts w:ascii="Calibri" w:hAnsi="Calibri" w:cs="Calibri"/>
              </w:rPr>
              <w:t>R</w:t>
            </w:r>
          </w:p>
        </w:tc>
      </w:tr>
      <w:bookmarkEnd w:id="2"/>
    </w:tbl>
    <w:p w14:paraId="45AFF294" w14:textId="77777777" w:rsidR="00280050" w:rsidRPr="00DE7490" w:rsidRDefault="00280050" w:rsidP="00F2160C">
      <w:pPr>
        <w:widowControl/>
        <w:spacing w:before="0" w:after="160" w:line="259" w:lineRule="auto"/>
      </w:pPr>
    </w:p>
    <w:sectPr w:rsidR="00280050" w:rsidRPr="00DE7490" w:rsidSect="00F2160C">
      <w:headerReference w:type="default" r:id="rId18"/>
      <w:headerReference w:type="first" r:id="rId19"/>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D5034" w14:textId="77777777" w:rsidR="006B63DA" w:rsidRDefault="006B63DA" w:rsidP="006E6275">
      <w:r>
        <w:separator/>
      </w:r>
    </w:p>
  </w:endnote>
  <w:endnote w:type="continuationSeparator" w:id="0">
    <w:p w14:paraId="75851F8E" w14:textId="77777777" w:rsidR="006B63DA" w:rsidRDefault="006B63DA" w:rsidP="006E6275">
      <w:r>
        <w:continuationSeparator/>
      </w:r>
    </w:p>
  </w:endnote>
  <w:endnote w:type="continuationNotice" w:id="1">
    <w:p w14:paraId="3AB6C2F6" w14:textId="77777777" w:rsidR="006B63DA" w:rsidRDefault="006B63D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05FA14B1" w:rsidR="006B63DA" w:rsidRDefault="006B63DA" w:rsidP="006E6275">
        <w:pPr>
          <w:pStyle w:val="Footer"/>
        </w:pPr>
        <w:r>
          <w:fldChar w:fldCharType="begin"/>
        </w:r>
        <w:r>
          <w:instrText xml:space="preserve"> PAGE   \* MERGEFORMAT </w:instrText>
        </w:r>
        <w:r>
          <w:fldChar w:fldCharType="separate"/>
        </w:r>
        <w:r>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AFA9" w14:textId="77777777" w:rsidR="006B63DA" w:rsidRDefault="006B63DA" w:rsidP="006E6275">
      <w:r>
        <w:separator/>
      </w:r>
    </w:p>
  </w:footnote>
  <w:footnote w:type="continuationSeparator" w:id="0">
    <w:p w14:paraId="05BB8344" w14:textId="77777777" w:rsidR="006B63DA" w:rsidRDefault="006B63DA" w:rsidP="006E6275">
      <w:r>
        <w:continuationSeparator/>
      </w:r>
    </w:p>
  </w:footnote>
  <w:footnote w:type="continuationNotice" w:id="1">
    <w:p w14:paraId="0256261B" w14:textId="77777777" w:rsidR="006B63DA" w:rsidRDefault="006B63DA" w:rsidP="006E6275"/>
  </w:footnote>
  <w:footnote w:id="2">
    <w:p w14:paraId="1291EF78" w14:textId="77777777" w:rsidR="006B63DA" w:rsidRPr="00A054E4" w:rsidRDefault="006B63DA"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6B63DA" w:rsidRPr="00B91B18" w:rsidRDefault="006B63DA"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6B63DA" w:rsidRPr="00135F51" w:rsidRDefault="006B63DA"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17D40C34" w14:textId="47186E47" w:rsidR="006B63DA" w:rsidRPr="007A5FA3" w:rsidRDefault="006B63DA"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9 December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6B63DA" w:rsidRPr="00B91B18" w:rsidRDefault="006B63DA" w:rsidP="00F2160C">
      <w:pPr>
        <w:pStyle w:val="FootnoteText"/>
        <w:rPr>
          <w:sz w:val="12"/>
          <w:szCs w:val="12"/>
        </w:rPr>
      </w:pPr>
      <w:r w:rsidRPr="00B91B18">
        <w:rPr>
          <w:sz w:val="12"/>
          <w:szCs w:val="12"/>
        </w:rPr>
        <w:t>‘RACF’ refers to cases in residential aged care facilities (staff and residents)</w:t>
      </w:r>
    </w:p>
  </w:footnote>
  <w:footnote w:id="6">
    <w:p w14:paraId="3446668D" w14:textId="182EF80E" w:rsidR="006B63DA" w:rsidRPr="00F77E9C" w:rsidRDefault="006B63DA"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w:t>
      </w:r>
      <w:proofErr w:type="gramStart"/>
      <w:r w:rsidRPr="00F77E9C">
        <w:rPr>
          <w:sz w:val="16"/>
        </w:rPr>
        <w:t>however</w:t>
      </w:r>
      <w:proofErr w:type="gramEnd"/>
      <w:r w:rsidRPr="00F77E9C">
        <w:rPr>
          <w:sz w:val="16"/>
        </w:rPr>
        <w:t xml:space="preserve"> above is data from October 2020 to </w:t>
      </w:r>
      <w:r>
        <w:rPr>
          <w:sz w:val="16"/>
        </w:rPr>
        <w:t>November</w:t>
      </w:r>
      <w:r w:rsidRPr="00F77E9C">
        <w:rPr>
          <w:sz w:val="16"/>
        </w:rPr>
        <w:t xml:space="preserve"> 2021 for readability. </w:t>
      </w:r>
    </w:p>
  </w:footnote>
  <w:footnote w:id="7">
    <w:p w14:paraId="6478EFDF" w14:textId="6610A7A8" w:rsidR="006B63DA" w:rsidRPr="00E16EAB" w:rsidRDefault="006B63DA">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8">
    <w:p w14:paraId="0BD90864" w14:textId="77777777" w:rsidR="006B63DA" w:rsidRPr="00171DDF" w:rsidRDefault="006B63DA"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9">
    <w:p w14:paraId="20239DA7" w14:textId="77777777" w:rsidR="006B63DA" w:rsidRDefault="006B63DA">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6B63DA" w:rsidRDefault="006B63DA" w:rsidP="006E6275">
    <w:pPr>
      <w:pStyle w:val="Header"/>
    </w:pPr>
    <w:r>
      <w:rPr>
        <w:noProof/>
        <w:lang w:eastAsia="en-AU"/>
      </w:rPr>
      <w:drawing>
        <wp:anchor distT="0" distB="0" distL="114300" distR="114300" simplePos="0" relativeHeight="251658240" behindDoc="1" locked="0" layoutInCell="1" allowOverlap="1" wp14:anchorId="370805D8" wp14:editId="667A2A4C">
          <wp:simplePos x="914400" y="447675"/>
          <wp:positionH relativeFrom="page">
            <wp:align>left</wp:align>
          </wp:positionH>
          <wp:positionV relativeFrom="page">
            <wp:align>top</wp:align>
          </wp:positionV>
          <wp:extent cx="7542000" cy="10666800"/>
          <wp:effectExtent l="0" t="0" r="190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6B63DA" w:rsidRDefault="006B63DA" w:rsidP="006E6275">
    <w:pPr>
      <w:pStyle w:val="Header"/>
    </w:pPr>
    <w:r>
      <w:rPr>
        <w:noProof/>
        <w:lang w:eastAsia="en-AU"/>
      </w:rPr>
      <w:drawing>
        <wp:anchor distT="0" distB="0" distL="114300" distR="114300" simplePos="0" relativeHeight="251658241" behindDoc="1" locked="0" layoutInCell="1" allowOverlap="1" wp14:anchorId="0A8887C2" wp14:editId="77B58D28">
          <wp:simplePos x="0" y="0"/>
          <wp:positionH relativeFrom="column">
            <wp:posOffset>-951139</wp:posOffset>
          </wp:positionH>
          <wp:positionV relativeFrom="paragraph">
            <wp:posOffset>-449580</wp:posOffset>
          </wp:positionV>
          <wp:extent cx="7560000" cy="1069255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6B63DA" w:rsidRDefault="006B63DA" w:rsidP="006E6275">
    <w:pPr>
      <w:pStyle w:val="Header"/>
    </w:pPr>
    <w:r>
      <w:rPr>
        <w:noProof/>
        <w:lang w:eastAsia="en-AU"/>
      </w:rPr>
      <w:drawing>
        <wp:anchor distT="0" distB="0" distL="114300" distR="114300" simplePos="0" relativeHeight="251658242" behindDoc="1" locked="0" layoutInCell="1" allowOverlap="1" wp14:anchorId="75E938C7" wp14:editId="0AF538C9">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6B63DA" w:rsidRDefault="006B63DA" w:rsidP="006E6275">
    <w:pPr>
      <w:pStyle w:val="Header"/>
    </w:pPr>
    <w:r>
      <w:rPr>
        <w:noProof/>
        <w:lang w:eastAsia="en-AU"/>
      </w:rPr>
      <w:drawing>
        <wp:anchor distT="0" distB="0" distL="114300" distR="114300" simplePos="0" relativeHeight="251658243" behindDoc="1" locked="0" layoutInCell="1" allowOverlap="1" wp14:anchorId="5BA0464D" wp14:editId="7C90373B">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D08"/>
    <w:rsid w:val="00000DE9"/>
    <w:rsid w:val="00001628"/>
    <w:rsid w:val="0000183C"/>
    <w:rsid w:val="00001F86"/>
    <w:rsid w:val="0000244A"/>
    <w:rsid w:val="000033EF"/>
    <w:rsid w:val="00004492"/>
    <w:rsid w:val="0000522A"/>
    <w:rsid w:val="00005774"/>
    <w:rsid w:val="00006AF9"/>
    <w:rsid w:val="000072D3"/>
    <w:rsid w:val="0001014C"/>
    <w:rsid w:val="000114DA"/>
    <w:rsid w:val="00011550"/>
    <w:rsid w:val="000125BC"/>
    <w:rsid w:val="00012635"/>
    <w:rsid w:val="00012CCE"/>
    <w:rsid w:val="00012FCB"/>
    <w:rsid w:val="0001344A"/>
    <w:rsid w:val="00013712"/>
    <w:rsid w:val="0001445D"/>
    <w:rsid w:val="0001488B"/>
    <w:rsid w:val="000155B4"/>
    <w:rsid w:val="0001585A"/>
    <w:rsid w:val="00015CD2"/>
    <w:rsid w:val="0001646F"/>
    <w:rsid w:val="00016993"/>
    <w:rsid w:val="00021ADA"/>
    <w:rsid w:val="00021C32"/>
    <w:rsid w:val="00022AEB"/>
    <w:rsid w:val="00023AC4"/>
    <w:rsid w:val="0002423B"/>
    <w:rsid w:val="00026396"/>
    <w:rsid w:val="000265DC"/>
    <w:rsid w:val="0002682B"/>
    <w:rsid w:val="00026A23"/>
    <w:rsid w:val="000301B1"/>
    <w:rsid w:val="0003071A"/>
    <w:rsid w:val="000314CD"/>
    <w:rsid w:val="00031A4D"/>
    <w:rsid w:val="00031FC2"/>
    <w:rsid w:val="0003233A"/>
    <w:rsid w:val="00032765"/>
    <w:rsid w:val="00032EED"/>
    <w:rsid w:val="00033845"/>
    <w:rsid w:val="00033A0D"/>
    <w:rsid w:val="00033DDC"/>
    <w:rsid w:val="000341F6"/>
    <w:rsid w:val="00037B03"/>
    <w:rsid w:val="00040CAC"/>
    <w:rsid w:val="0004124F"/>
    <w:rsid w:val="00042B66"/>
    <w:rsid w:val="00044475"/>
    <w:rsid w:val="00044D05"/>
    <w:rsid w:val="00045B44"/>
    <w:rsid w:val="000506D0"/>
    <w:rsid w:val="000513BD"/>
    <w:rsid w:val="00051435"/>
    <w:rsid w:val="00051D83"/>
    <w:rsid w:val="00053056"/>
    <w:rsid w:val="00053794"/>
    <w:rsid w:val="00055CCE"/>
    <w:rsid w:val="00055EEB"/>
    <w:rsid w:val="00060BD0"/>
    <w:rsid w:val="000611FE"/>
    <w:rsid w:val="000614EC"/>
    <w:rsid w:val="00061837"/>
    <w:rsid w:val="00062B57"/>
    <w:rsid w:val="00063C17"/>
    <w:rsid w:val="00063DA4"/>
    <w:rsid w:val="000657BF"/>
    <w:rsid w:val="0006580B"/>
    <w:rsid w:val="000659B2"/>
    <w:rsid w:val="00065DAD"/>
    <w:rsid w:val="000662E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1DEB"/>
    <w:rsid w:val="00082005"/>
    <w:rsid w:val="00083636"/>
    <w:rsid w:val="0008409F"/>
    <w:rsid w:val="00085216"/>
    <w:rsid w:val="0008594D"/>
    <w:rsid w:val="00086A06"/>
    <w:rsid w:val="00086CE7"/>
    <w:rsid w:val="00086DC0"/>
    <w:rsid w:val="00087183"/>
    <w:rsid w:val="00087C8F"/>
    <w:rsid w:val="0009021B"/>
    <w:rsid w:val="00090247"/>
    <w:rsid w:val="00092DF3"/>
    <w:rsid w:val="00093897"/>
    <w:rsid w:val="000941E4"/>
    <w:rsid w:val="00094B86"/>
    <w:rsid w:val="00094FF7"/>
    <w:rsid w:val="00095C8A"/>
    <w:rsid w:val="00097E06"/>
    <w:rsid w:val="000A09A4"/>
    <w:rsid w:val="000A20D8"/>
    <w:rsid w:val="000A2449"/>
    <w:rsid w:val="000A2C0B"/>
    <w:rsid w:val="000A353B"/>
    <w:rsid w:val="000A3CCB"/>
    <w:rsid w:val="000A3EBB"/>
    <w:rsid w:val="000A4B5D"/>
    <w:rsid w:val="000A5734"/>
    <w:rsid w:val="000A68EE"/>
    <w:rsid w:val="000A6DB0"/>
    <w:rsid w:val="000A6F06"/>
    <w:rsid w:val="000A72F4"/>
    <w:rsid w:val="000A7B94"/>
    <w:rsid w:val="000B06FB"/>
    <w:rsid w:val="000B0AD1"/>
    <w:rsid w:val="000B1993"/>
    <w:rsid w:val="000B267D"/>
    <w:rsid w:val="000B2883"/>
    <w:rsid w:val="000B3714"/>
    <w:rsid w:val="000B37FE"/>
    <w:rsid w:val="000B44E5"/>
    <w:rsid w:val="000B481C"/>
    <w:rsid w:val="000B5ABB"/>
    <w:rsid w:val="000B7221"/>
    <w:rsid w:val="000B7AFE"/>
    <w:rsid w:val="000C088C"/>
    <w:rsid w:val="000C2276"/>
    <w:rsid w:val="000C4109"/>
    <w:rsid w:val="000C497D"/>
    <w:rsid w:val="000C5032"/>
    <w:rsid w:val="000C6080"/>
    <w:rsid w:val="000C6614"/>
    <w:rsid w:val="000C679E"/>
    <w:rsid w:val="000C72D2"/>
    <w:rsid w:val="000D1585"/>
    <w:rsid w:val="000D308D"/>
    <w:rsid w:val="000D4E40"/>
    <w:rsid w:val="000D5117"/>
    <w:rsid w:val="000D5771"/>
    <w:rsid w:val="000D5D0A"/>
    <w:rsid w:val="000D6C5B"/>
    <w:rsid w:val="000D72C3"/>
    <w:rsid w:val="000D76A6"/>
    <w:rsid w:val="000E1655"/>
    <w:rsid w:val="000E1701"/>
    <w:rsid w:val="000E25B2"/>
    <w:rsid w:val="000E3E72"/>
    <w:rsid w:val="000E5238"/>
    <w:rsid w:val="000E55F4"/>
    <w:rsid w:val="000E5F10"/>
    <w:rsid w:val="000E6553"/>
    <w:rsid w:val="000E6998"/>
    <w:rsid w:val="000E72EB"/>
    <w:rsid w:val="000F1D57"/>
    <w:rsid w:val="000F1E9E"/>
    <w:rsid w:val="000F2605"/>
    <w:rsid w:val="000F3922"/>
    <w:rsid w:val="000F468C"/>
    <w:rsid w:val="000F52E4"/>
    <w:rsid w:val="000F60B1"/>
    <w:rsid w:val="000F612D"/>
    <w:rsid w:val="0010130D"/>
    <w:rsid w:val="0010311E"/>
    <w:rsid w:val="0010338C"/>
    <w:rsid w:val="00103AEC"/>
    <w:rsid w:val="00103B29"/>
    <w:rsid w:val="00103C58"/>
    <w:rsid w:val="001043A8"/>
    <w:rsid w:val="00104B0D"/>
    <w:rsid w:val="00104D08"/>
    <w:rsid w:val="00105B6C"/>
    <w:rsid w:val="00105C9F"/>
    <w:rsid w:val="00105F40"/>
    <w:rsid w:val="00107639"/>
    <w:rsid w:val="00107980"/>
    <w:rsid w:val="00107F04"/>
    <w:rsid w:val="00110C5F"/>
    <w:rsid w:val="0011154A"/>
    <w:rsid w:val="00111A03"/>
    <w:rsid w:val="00114EB2"/>
    <w:rsid w:val="00114F52"/>
    <w:rsid w:val="00115080"/>
    <w:rsid w:val="00116661"/>
    <w:rsid w:val="00116D17"/>
    <w:rsid w:val="001172C2"/>
    <w:rsid w:val="0011737F"/>
    <w:rsid w:val="0012123F"/>
    <w:rsid w:val="00121498"/>
    <w:rsid w:val="001221BD"/>
    <w:rsid w:val="00122449"/>
    <w:rsid w:val="00122596"/>
    <w:rsid w:val="00122A79"/>
    <w:rsid w:val="0012315A"/>
    <w:rsid w:val="00123178"/>
    <w:rsid w:val="00123449"/>
    <w:rsid w:val="001247C1"/>
    <w:rsid w:val="00124837"/>
    <w:rsid w:val="00125CE6"/>
    <w:rsid w:val="0012662C"/>
    <w:rsid w:val="0012671B"/>
    <w:rsid w:val="00126FA3"/>
    <w:rsid w:val="00130B9A"/>
    <w:rsid w:val="00132A9F"/>
    <w:rsid w:val="00132C2C"/>
    <w:rsid w:val="00132D6D"/>
    <w:rsid w:val="001334B9"/>
    <w:rsid w:val="00133AAD"/>
    <w:rsid w:val="0013420F"/>
    <w:rsid w:val="00134777"/>
    <w:rsid w:val="00135F51"/>
    <w:rsid w:val="00136107"/>
    <w:rsid w:val="00136721"/>
    <w:rsid w:val="001401FC"/>
    <w:rsid w:val="001409AE"/>
    <w:rsid w:val="001420B8"/>
    <w:rsid w:val="00143073"/>
    <w:rsid w:val="00144555"/>
    <w:rsid w:val="00144B7B"/>
    <w:rsid w:val="001453D1"/>
    <w:rsid w:val="001501FA"/>
    <w:rsid w:val="0015223F"/>
    <w:rsid w:val="00152486"/>
    <w:rsid w:val="001532D0"/>
    <w:rsid w:val="00154BCD"/>
    <w:rsid w:val="00155042"/>
    <w:rsid w:val="00156411"/>
    <w:rsid w:val="00156EC2"/>
    <w:rsid w:val="001603AF"/>
    <w:rsid w:val="00161FD1"/>
    <w:rsid w:val="00162245"/>
    <w:rsid w:val="0016397A"/>
    <w:rsid w:val="00163FBA"/>
    <w:rsid w:val="001651FB"/>
    <w:rsid w:val="00165E1D"/>
    <w:rsid w:val="00166465"/>
    <w:rsid w:val="001668FD"/>
    <w:rsid w:val="001676A2"/>
    <w:rsid w:val="00167CE0"/>
    <w:rsid w:val="00170619"/>
    <w:rsid w:val="00171234"/>
    <w:rsid w:val="00171DDF"/>
    <w:rsid w:val="00171F4C"/>
    <w:rsid w:val="00172206"/>
    <w:rsid w:val="00172489"/>
    <w:rsid w:val="001736BA"/>
    <w:rsid w:val="001737F7"/>
    <w:rsid w:val="00173BC0"/>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38EF"/>
    <w:rsid w:val="00195378"/>
    <w:rsid w:val="001957C9"/>
    <w:rsid w:val="00195FEE"/>
    <w:rsid w:val="0019606D"/>
    <w:rsid w:val="0019790E"/>
    <w:rsid w:val="00197D4B"/>
    <w:rsid w:val="001A06C7"/>
    <w:rsid w:val="001A0C72"/>
    <w:rsid w:val="001A3782"/>
    <w:rsid w:val="001A4CF1"/>
    <w:rsid w:val="001A50F3"/>
    <w:rsid w:val="001A598A"/>
    <w:rsid w:val="001A5EE3"/>
    <w:rsid w:val="001A658C"/>
    <w:rsid w:val="001A6D76"/>
    <w:rsid w:val="001A6FF1"/>
    <w:rsid w:val="001A764C"/>
    <w:rsid w:val="001B0FC7"/>
    <w:rsid w:val="001B15B5"/>
    <w:rsid w:val="001B17CF"/>
    <w:rsid w:val="001B48EF"/>
    <w:rsid w:val="001B4A77"/>
    <w:rsid w:val="001B50E2"/>
    <w:rsid w:val="001B5815"/>
    <w:rsid w:val="001B6AEA"/>
    <w:rsid w:val="001C19F0"/>
    <w:rsid w:val="001C2833"/>
    <w:rsid w:val="001C620D"/>
    <w:rsid w:val="001C7042"/>
    <w:rsid w:val="001D00B2"/>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4072"/>
    <w:rsid w:val="001E4110"/>
    <w:rsid w:val="001E56FA"/>
    <w:rsid w:val="001E60E6"/>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200585"/>
    <w:rsid w:val="002005C0"/>
    <w:rsid w:val="002006A0"/>
    <w:rsid w:val="00202F0E"/>
    <w:rsid w:val="00202F51"/>
    <w:rsid w:val="00203521"/>
    <w:rsid w:val="00204544"/>
    <w:rsid w:val="002046AE"/>
    <w:rsid w:val="00204E27"/>
    <w:rsid w:val="002055E3"/>
    <w:rsid w:val="002063D7"/>
    <w:rsid w:val="0020643D"/>
    <w:rsid w:val="00207F13"/>
    <w:rsid w:val="002108B7"/>
    <w:rsid w:val="00211209"/>
    <w:rsid w:val="00211D84"/>
    <w:rsid w:val="00212E7A"/>
    <w:rsid w:val="002132D8"/>
    <w:rsid w:val="002156FB"/>
    <w:rsid w:val="00215F00"/>
    <w:rsid w:val="00215F5A"/>
    <w:rsid w:val="002168E4"/>
    <w:rsid w:val="00216BF1"/>
    <w:rsid w:val="002172C6"/>
    <w:rsid w:val="002173D8"/>
    <w:rsid w:val="00217761"/>
    <w:rsid w:val="002209AF"/>
    <w:rsid w:val="00221DEC"/>
    <w:rsid w:val="00222C45"/>
    <w:rsid w:val="00222E60"/>
    <w:rsid w:val="00223223"/>
    <w:rsid w:val="00223A5B"/>
    <w:rsid w:val="00224159"/>
    <w:rsid w:val="00226B55"/>
    <w:rsid w:val="0022717E"/>
    <w:rsid w:val="00231B90"/>
    <w:rsid w:val="00231E44"/>
    <w:rsid w:val="00232197"/>
    <w:rsid w:val="00232352"/>
    <w:rsid w:val="00233D52"/>
    <w:rsid w:val="0023469F"/>
    <w:rsid w:val="00235C7F"/>
    <w:rsid w:val="00236467"/>
    <w:rsid w:val="002369E6"/>
    <w:rsid w:val="00236EF8"/>
    <w:rsid w:val="0023756F"/>
    <w:rsid w:val="00240DB9"/>
    <w:rsid w:val="00243542"/>
    <w:rsid w:val="00243D7B"/>
    <w:rsid w:val="00243F6A"/>
    <w:rsid w:val="002442D1"/>
    <w:rsid w:val="002446D9"/>
    <w:rsid w:val="00244B31"/>
    <w:rsid w:val="00244DB9"/>
    <w:rsid w:val="00245173"/>
    <w:rsid w:val="00245A4A"/>
    <w:rsid w:val="002476A2"/>
    <w:rsid w:val="00247B47"/>
    <w:rsid w:val="00250C75"/>
    <w:rsid w:val="0025140D"/>
    <w:rsid w:val="00252EEA"/>
    <w:rsid w:val="002535BE"/>
    <w:rsid w:val="00253AC5"/>
    <w:rsid w:val="00254EC4"/>
    <w:rsid w:val="00255266"/>
    <w:rsid w:val="002558B5"/>
    <w:rsid w:val="00255A96"/>
    <w:rsid w:val="00255C73"/>
    <w:rsid w:val="0026111E"/>
    <w:rsid w:val="0026131F"/>
    <w:rsid w:val="00261969"/>
    <w:rsid w:val="00262ADC"/>
    <w:rsid w:val="00263C3E"/>
    <w:rsid w:val="002664FC"/>
    <w:rsid w:val="00270E07"/>
    <w:rsid w:val="00271B27"/>
    <w:rsid w:val="00272554"/>
    <w:rsid w:val="002726F7"/>
    <w:rsid w:val="00274AD4"/>
    <w:rsid w:val="002759CA"/>
    <w:rsid w:val="0027756D"/>
    <w:rsid w:val="00280050"/>
    <w:rsid w:val="00280B1F"/>
    <w:rsid w:val="00280C88"/>
    <w:rsid w:val="002815A2"/>
    <w:rsid w:val="00281776"/>
    <w:rsid w:val="00281E96"/>
    <w:rsid w:val="00285D83"/>
    <w:rsid w:val="00286C58"/>
    <w:rsid w:val="00286E10"/>
    <w:rsid w:val="00287394"/>
    <w:rsid w:val="00287F0D"/>
    <w:rsid w:val="002909E7"/>
    <w:rsid w:val="0029116E"/>
    <w:rsid w:val="002916BA"/>
    <w:rsid w:val="00291B82"/>
    <w:rsid w:val="002925B1"/>
    <w:rsid w:val="002930D6"/>
    <w:rsid w:val="002935E5"/>
    <w:rsid w:val="002964BF"/>
    <w:rsid w:val="002970DB"/>
    <w:rsid w:val="00297372"/>
    <w:rsid w:val="0029796E"/>
    <w:rsid w:val="002A03C3"/>
    <w:rsid w:val="002A1464"/>
    <w:rsid w:val="002A1AAF"/>
    <w:rsid w:val="002A203B"/>
    <w:rsid w:val="002A2DD8"/>
    <w:rsid w:val="002A343F"/>
    <w:rsid w:val="002A35D0"/>
    <w:rsid w:val="002A4904"/>
    <w:rsid w:val="002A5144"/>
    <w:rsid w:val="002A57F0"/>
    <w:rsid w:val="002A6E7B"/>
    <w:rsid w:val="002A74E9"/>
    <w:rsid w:val="002A758B"/>
    <w:rsid w:val="002A7B87"/>
    <w:rsid w:val="002B00E8"/>
    <w:rsid w:val="002B138B"/>
    <w:rsid w:val="002B17BB"/>
    <w:rsid w:val="002B18B1"/>
    <w:rsid w:val="002B32D7"/>
    <w:rsid w:val="002B3605"/>
    <w:rsid w:val="002B44F8"/>
    <w:rsid w:val="002B4595"/>
    <w:rsid w:val="002B55EC"/>
    <w:rsid w:val="002B5C38"/>
    <w:rsid w:val="002B5D8A"/>
    <w:rsid w:val="002B68B6"/>
    <w:rsid w:val="002B7DB1"/>
    <w:rsid w:val="002C0C9E"/>
    <w:rsid w:val="002C44D3"/>
    <w:rsid w:val="002C45AF"/>
    <w:rsid w:val="002C4D93"/>
    <w:rsid w:val="002C4EAD"/>
    <w:rsid w:val="002C5173"/>
    <w:rsid w:val="002C6C07"/>
    <w:rsid w:val="002C72C9"/>
    <w:rsid w:val="002C7358"/>
    <w:rsid w:val="002D01E7"/>
    <w:rsid w:val="002D062F"/>
    <w:rsid w:val="002D133E"/>
    <w:rsid w:val="002D2C12"/>
    <w:rsid w:val="002D345E"/>
    <w:rsid w:val="002D3625"/>
    <w:rsid w:val="002D4CD5"/>
    <w:rsid w:val="002D7EAC"/>
    <w:rsid w:val="002E14F0"/>
    <w:rsid w:val="002E22B0"/>
    <w:rsid w:val="002E249A"/>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7D0"/>
    <w:rsid w:val="00302AA6"/>
    <w:rsid w:val="003030C9"/>
    <w:rsid w:val="003040F2"/>
    <w:rsid w:val="00304EA9"/>
    <w:rsid w:val="00305779"/>
    <w:rsid w:val="0030595A"/>
    <w:rsid w:val="00305F93"/>
    <w:rsid w:val="00306262"/>
    <w:rsid w:val="0030644E"/>
    <w:rsid w:val="003064EF"/>
    <w:rsid w:val="00306BE3"/>
    <w:rsid w:val="003075ED"/>
    <w:rsid w:val="003106C2"/>
    <w:rsid w:val="0031104D"/>
    <w:rsid w:val="00311931"/>
    <w:rsid w:val="0031224A"/>
    <w:rsid w:val="0031260F"/>
    <w:rsid w:val="00313893"/>
    <w:rsid w:val="00314C3F"/>
    <w:rsid w:val="0031759B"/>
    <w:rsid w:val="00317738"/>
    <w:rsid w:val="003202C7"/>
    <w:rsid w:val="0032048B"/>
    <w:rsid w:val="00321490"/>
    <w:rsid w:val="0032170F"/>
    <w:rsid w:val="00322048"/>
    <w:rsid w:val="00322EBA"/>
    <w:rsid w:val="0032374C"/>
    <w:rsid w:val="00323A6E"/>
    <w:rsid w:val="00326034"/>
    <w:rsid w:val="00326AE5"/>
    <w:rsid w:val="00327282"/>
    <w:rsid w:val="00327801"/>
    <w:rsid w:val="00327809"/>
    <w:rsid w:val="00327D2C"/>
    <w:rsid w:val="00331189"/>
    <w:rsid w:val="0033141B"/>
    <w:rsid w:val="00331A44"/>
    <w:rsid w:val="00331EFB"/>
    <w:rsid w:val="003326EB"/>
    <w:rsid w:val="00332B97"/>
    <w:rsid w:val="00332EB4"/>
    <w:rsid w:val="00333A01"/>
    <w:rsid w:val="00334C02"/>
    <w:rsid w:val="00340AC5"/>
    <w:rsid w:val="00341D9E"/>
    <w:rsid w:val="00343290"/>
    <w:rsid w:val="00343694"/>
    <w:rsid w:val="00343A38"/>
    <w:rsid w:val="00343AEE"/>
    <w:rsid w:val="003442B0"/>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70C0"/>
    <w:rsid w:val="00357B75"/>
    <w:rsid w:val="00361354"/>
    <w:rsid w:val="00361C55"/>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CF3"/>
    <w:rsid w:val="00381006"/>
    <w:rsid w:val="003810F9"/>
    <w:rsid w:val="003827FF"/>
    <w:rsid w:val="00383151"/>
    <w:rsid w:val="00383F10"/>
    <w:rsid w:val="00384E45"/>
    <w:rsid w:val="003865D0"/>
    <w:rsid w:val="00387960"/>
    <w:rsid w:val="00390950"/>
    <w:rsid w:val="00390C21"/>
    <w:rsid w:val="00391755"/>
    <w:rsid w:val="00391938"/>
    <w:rsid w:val="003919E4"/>
    <w:rsid w:val="0039259D"/>
    <w:rsid w:val="003929FF"/>
    <w:rsid w:val="00392F9E"/>
    <w:rsid w:val="00393B1A"/>
    <w:rsid w:val="00393FA1"/>
    <w:rsid w:val="003942B6"/>
    <w:rsid w:val="00395EB8"/>
    <w:rsid w:val="003962DE"/>
    <w:rsid w:val="0039701F"/>
    <w:rsid w:val="00397BA7"/>
    <w:rsid w:val="003A0B12"/>
    <w:rsid w:val="003A1C36"/>
    <w:rsid w:val="003A1F64"/>
    <w:rsid w:val="003A415B"/>
    <w:rsid w:val="003A4FF0"/>
    <w:rsid w:val="003A5F14"/>
    <w:rsid w:val="003B1EAD"/>
    <w:rsid w:val="003B216D"/>
    <w:rsid w:val="003B30CC"/>
    <w:rsid w:val="003B31C9"/>
    <w:rsid w:val="003B3B60"/>
    <w:rsid w:val="003B44C9"/>
    <w:rsid w:val="003B49AE"/>
    <w:rsid w:val="003B4DC1"/>
    <w:rsid w:val="003B5B07"/>
    <w:rsid w:val="003B5C6F"/>
    <w:rsid w:val="003B5D28"/>
    <w:rsid w:val="003B62E1"/>
    <w:rsid w:val="003B65E8"/>
    <w:rsid w:val="003B66B2"/>
    <w:rsid w:val="003C0E26"/>
    <w:rsid w:val="003C2662"/>
    <w:rsid w:val="003C40DF"/>
    <w:rsid w:val="003C45D0"/>
    <w:rsid w:val="003C4A74"/>
    <w:rsid w:val="003C54A5"/>
    <w:rsid w:val="003C67AE"/>
    <w:rsid w:val="003C7CF2"/>
    <w:rsid w:val="003D0DFF"/>
    <w:rsid w:val="003D1942"/>
    <w:rsid w:val="003D1D45"/>
    <w:rsid w:val="003D2F59"/>
    <w:rsid w:val="003D331F"/>
    <w:rsid w:val="003D53BA"/>
    <w:rsid w:val="003D6B00"/>
    <w:rsid w:val="003E0160"/>
    <w:rsid w:val="003E04BE"/>
    <w:rsid w:val="003E09E7"/>
    <w:rsid w:val="003E1239"/>
    <w:rsid w:val="003E1F0A"/>
    <w:rsid w:val="003E2DCF"/>
    <w:rsid w:val="003E2E7C"/>
    <w:rsid w:val="003E2EBD"/>
    <w:rsid w:val="003E3C66"/>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6716"/>
    <w:rsid w:val="003F705F"/>
    <w:rsid w:val="003F7C26"/>
    <w:rsid w:val="00401BD0"/>
    <w:rsid w:val="004026B1"/>
    <w:rsid w:val="00402965"/>
    <w:rsid w:val="0040394D"/>
    <w:rsid w:val="00405042"/>
    <w:rsid w:val="0040571B"/>
    <w:rsid w:val="00405738"/>
    <w:rsid w:val="00410973"/>
    <w:rsid w:val="00410BB1"/>
    <w:rsid w:val="00411B0F"/>
    <w:rsid w:val="00413B5D"/>
    <w:rsid w:val="00413CD2"/>
    <w:rsid w:val="00414124"/>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0D9C"/>
    <w:rsid w:val="00441452"/>
    <w:rsid w:val="00441B13"/>
    <w:rsid w:val="00441EE0"/>
    <w:rsid w:val="004420BB"/>
    <w:rsid w:val="004422E5"/>
    <w:rsid w:val="00443081"/>
    <w:rsid w:val="00443824"/>
    <w:rsid w:val="00443CFB"/>
    <w:rsid w:val="00443EF1"/>
    <w:rsid w:val="00443F22"/>
    <w:rsid w:val="0044468C"/>
    <w:rsid w:val="00445060"/>
    <w:rsid w:val="00445501"/>
    <w:rsid w:val="00445A1C"/>
    <w:rsid w:val="00445DCD"/>
    <w:rsid w:val="00445E3F"/>
    <w:rsid w:val="004461F3"/>
    <w:rsid w:val="00446909"/>
    <w:rsid w:val="00446A3C"/>
    <w:rsid w:val="00446B1A"/>
    <w:rsid w:val="004473F3"/>
    <w:rsid w:val="00447B44"/>
    <w:rsid w:val="00450042"/>
    <w:rsid w:val="004517A7"/>
    <w:rsid w:val="00452EA2"/>
    <w:rsid w:val="00454617"/>
    <w:rsid w:val="00454D66"/>
    <w:rsid w:val="00455581"/>
    <w:rsid w:val="00456237"/>
    <w:rsid w:val="004567F3"/>
    <w:rsid w:val="0045717B"/>
    <w:rsid w:val="004606C9"/>
    <w:rsid w:val="00460B4C"/>
    <w:rsid w:val="00462658"/>
    <w:rsid w:val="0046296D"/>
    <w:rsid w:val="0046302A"/>
    <w:rsid w:val="0046408A"/>
    <w:rsid w:val="00464A85"/>
    <w:rsid w:val="00464DF0"/>
    <w:rsid w:val="0046593D"/>
    <w:rsid w:val="00467242"/>
    <w:rsid w:val="00467248"/>
    <w:rsid w:val="004709F3"/>
    <w:rsid w:val="00472441"/>
    <w:rsid w:val="0047291B"/>
    <w:rsid w:val="00472E96"/>
    <w:rsid w:val="0047418A"/>
    <w:rsid w:val="0047511C"/>
    <w:rsid w:val="00475D5B"/>
    <w:rsid w:val="00476051"/>
    <w:rsid w:val="00476D07"/>
    <w:rsid w:val="00477266"/>
    <w:rsid w:val="004774B3"/>
    <w:rsid w:val="00482012"/>
    <w:rsid w:val="00482156"/>
    <w:rsid w:val="00482512"/>
    <w:rsid w:val="00483409"/>
    <w:rsid w:val="0048381F"/>
    <w:rsid w:val="0048445B"/>
    <w:rsid w:val="004856F6"/>
    <w:rsid w:val="00485FA8"/>
    <w:rsid w:val="00487653"/>
    <w:rsid w:val="004904B8"/>
    <w:rsid w:val="00490607"/>
    <w:rsid w:val="00490E18"/>
    <w:rsid w:val="00494AE5"/>
    <w:rsid w:val="00494DDD"/>
    <w:rsid w:val="004950A3"/>
    <w:rsid w:val="0049617A"/>
    <w:rsid w:val="004963D1"/>
    <w:rsid w:val="004963DB"/>
    <w:rsid w:val="00496709"/>
    <w:rsid w:val="00496AA1"/>
    <w:rsid w:val="00497274"/>
    <w:rsid w:val="00497FB0"/>
    <w:rsid w:val="004A0238"/>
    <w:rsid w:val="004A0681"/>
    <w:rsid w:val="004A0797"/>
    <w:rsid w:val="004A295A"/>
    <w:rsid w:val="004A382E"/>
    <w:rsid w:val="004A69BD"/>
    <w:rsid w:val="004A7715"/>
    <w:rsid w:val="004B0912"/>
    <w:rsid w:val="004B0F8E"/>
    <w:rsid w:val="004B122F"/>
    <w:rsid w:val="004B1D63"/>
    <w:rsid w:val="004B32D6"/>
    <w:rsid w:val="004B3EB3"/>
    <w:rsid w:val="004B4040"/>
    <w:rsid w:val="004B4D1D"/>
    <w:rsid w:val="004B4E7A"/>
    <w:rsid w:val="004B6289"/>
    <w:rsid w:val="004B67E4"/>
    <w:rsid w:val="004B6968"/>
    <w:rsid w:val="004B69FA"/>
    <w:rsid w:val="004B79D3"/>
    <w:rsid w:val="004C1539"/>
    <w:rsid w:val="004C1940"/>
    <w:rsid w:val="004C2A54"/>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33D4"/>
    <w:rsid w:val="004E40DC"/>
    <w:rsid w:val="004E448E"/>
    <w:rsid w:val="004E555A"/>
    <w:rsid w:val="004E5AD3"/>
    <w:rsid w:val="004E68B2"/>
    <w:rsid w:val="004E6FD9"/>
    <w:rsid w:val="004F05F3"/>
    <w:rsid w:val="004F122E"/>
    <w:rsid w:val="004F14E7"/>
    <w:rsid w:val="004F1D73"/>
    <w:rsid w:val="004F23C3"/>
    <w:rsid w:val="004F30FE"/>
    <w:rsid w:val="004F4537"/>
    <w:rsid w:val="004F4693"/>
    <w:rsid w:val="004F5C57"/>
    <w:rsid w:val="004F5F41"/>
    <w:rsid w:val="004F705B"/>
    <w:rsid w:val="004F7DC7"/>
    <w:rsid w:val="005002E0"/>
    <w:rsid w:val="00500995"/>
    <w:rsid w:val="00500B4F"/>
    <w:rsid w:val="00501ED5"/>
    <w:rsid w:val="005026C3"/>
    <w:rsid w:val="00502AE5"/>
    <w:rsid w:val="005037DA"/>
    <w:rsid w:val="00504672"/>
    <w:rsid w:val="00505E53"/>
    <w:rsid w:val="005064C2"/>
    <w:rsid w:val="00506BFB"/>
    <w:rsid w:val="00507A2D"/>
    <w:rsid w:val="00510383"/>
    <w:rsid w:val="00510CCA"/>
    <w:rsid w:val="0051369C"/>
    <w:rsid w:val="0051557A"/>
    <w:rsid w:val="005163F1"/>
    <w:rsid w:val="00516B1E"/>
    <w:rsid w:val="00516B4D"/>
    <w:rsid w:val="005173D1"/>
    <w:rsid w:val="00517D10"/>
    <w:rsid w:val="00517F4D"/>
    <w:rsid w:val="005213C3"/>
    <w:rsid w:val="00521A22"/>
    <w:rsid w:val="00522706"/>
    <w:rsid w:val="00522F9C"/>
    <w:rsid w:val="00523001"/>
    <w:rsid w:val="00524907"/>
    <w:rsid w:val="00524B45"/>
    <w:rsid w:val="00527DAB"/>
    <w:rsid w:val="005301BA"/>
    <w:rsid w:val="0053087D"/>
    <w:rsid w:val="005322DE"/>
    <w:rsid w:val="00532A3C"/>
    <w:rsid w:val="005332F3"/>
    <w:rsid w:val="005334F7"/>
    <w:rsid w:val="00533E57"/>
    <w:rsid w:val="005340DD"/>
    <w:rsid w:val="0053499A"/>
    <w:rsid w:val="00534E51"/>
    <w:rsid w:val="00535707"/>
    <w:rsid w:val="00535FA0"/>
    <w:rsid w:val="005365B4"/>
    <w:rsid w:val="00536C19"/>
    <w:rsid w:val="005430B0"/>
    <w:rsid w:val="00543499"/>
    <w:rsid w:val="005450FD"/>
    <w:rsid w:val="005462B0"/>
    <w:rsid w:val="00546965"/>
    <w:rsid w:val="00546D90"/>
    <w:rsid w:val="00547624"/>
    <w:rsid w:val="00547DC0"/>
    <w:rsid w:val="00547F49"/>
    <w:rsid w:val="0055193F"/>
    <w:rsid w:val="00552183"/>
    <w:rsid w:val="00552740"/>
    <w:rsid w:val="0055312C"/>
    <w:rsid w:val="005535C9"/>
    <w:rsid w:val="00553898"/>
    <w:rsid w:val="00554E5E"/>
    <w:rsid w:val="0055601C"/>
    <w:rsid w:val="00556115"/>
    <w:rsid w:val="005565B7"/>
    <w:rsid w:val="00557215"/>
    <w:rsid w:val="00557A68"/>
    <w:rsid w:val="00562207"/>
    <w:rsid w:val="00562EC2"/>
    <w:rsid w:val="005630FF"/>
    <w:rsid w:val="0056352E"/>
    <w:rsid w:val="00563A6C"/>
    <w:rsid w:val="00563DDB"/>
    <w:rsid w:val="00563DDF"/>
    <w:rsid w:val="00565D06"/>
    <w:rsid w:val="00566213"/>
    <w:rsid w:val="0056666C"/>
    <w:rsid w:val="005679C0"/>
    <w:rsid w:val="00570BBE"/>
    <w:rsid w:val="00571B44"/>
    <w:rsid w:val="00571EC0"/>
    <w:rsid w:val="00572396"/>
    <w:rsid w:val="00572442"/>
    <w:rsid w:val="005729BF"/>
    <w:rsid w:val="0057396F"/>
    <w:rsid w:val="005747A0"/>
    <w:rsid w:val="00574E75"/>
    <w:rsid w:val="0057569B"/>
    <w:rsid w:val="00576E1A"/>
    <w:rsid w:val="005772C3"/>
    <w:rsid w:val="0058079F"/>
    <w:rsid w:val="00581AAC"/>
    <w:rsid w:val="0058221F"/>
    <w:rsid w:val="00582AD4"/>
    <w:rsid w:val="00582EC4"/>
    <w:rsid w:val="005831A3"/>
    <w:rsid w:val="00583C3D"/>
    <w:rsid w:val="00583E29"/>
    <w:rsid w:val="00584462"/>
    <w:rsid w:val="00584833"/>
    <w:rsid w:val="00584B8B"/>
    <w:rsid w:val="0058508E"/>
    <w:rsid w:val="00586042"/>
    <w:rsid w:val="00586292"/>
    <w:rsid w:val="005867EF"/>
    <w:rsid w:val="005879AE"/>
    <w:rsid w:val="00587F35"/>
    <w:rsid w:val="00590117"/>
    <w:rsid w:val="00591787"/>
    <w:rsid w:val="0059236F"/>
    <w:rsid w:val="005926CB"/>
    <w:rsid w:val="005936DD"/>
    <w:rsid w:val="00594A43"/>
    <w:rsid w:val="00594A90"/>
    <w:rsid w:val="00594AC4"/>
    <w:rsid w:val="00594B53"/>
    <w:rsid w:val="00597C3F"/>
    <w:rsid w:val="005A02A7"/>
    <w:rsid w:val="005A0A01"/>
    <w:rsid w:val="005A0FBF"/>
    <w:rsid w:val="005A1493"/>
    <w:rsid w:val="005A1A91"/>
    <w:rsid w:val="005A24C3"/>
    <w:rsid w:val="005A30EC"/>
    <w:rsid w:val="005A3C87"/>
    <w:rsid w:val="005A421B"/>
    <w:rsid w:val="005A4371"/>
    <w:rsid w:val="005A47C8"/>
    <w:rsid w:val="005A4BD4"/>
    <w:rsid w:val="005A5412"/>
    <w:rsid w:val="005A54EF"/>
    <w:rsid w:val="005A678F"/>
    <w:rsid w:val="005A6D3C"/>
    <w:rsid w:val="005A6DFA"/>
    <w:rsid w:val="005A73EA"/>
    <w:rsid w:val="005A7EDD"/>
    <w:rsid w:val="005B0AAC"/>
    <w:rsid w:val="005B401D"/>
    <w:rsid w:val="005B4C4E"/>
    <w:rsid w:val="005B5097"/>
    <w:rsid w:val="005B5900"/>
    <w:rsid w:val="005B5E71"/>
    <w:rsid w:val="005B7285"/>
    <w:rsid w:val="005C01ED"/>
    <w:rsid w:val="005C11A4"/>
    <w:rsid w:val="005C1AE2"/>
    <w:rsid w:val="005C3676"/>
    <w:rsid w:val="005C4B05"/>
    <w:rsid w:val="005C7DC6"/>
    <w:rsid w:val="005D0845"/>
    <w:rsid w:val="005D0A9A"/>
    <w:rsid w:val="005D1A85"/>
    <w:rsid w:val="005D1D18"/>
    <w:rsid w:val="005D1EFB"/>
    <w:rsid w:val="005D20DB"/>
    <w:rsid w:val="005D2768"/>
    <w:rsid w:val="005D383C"/>
    <w:rsid w:val="005D527A"/>
    <w:rsid w:val="005D599A"/>
    <w:rsid w:val="005D5E07"/>
    <w:rsid w:val="005D6CFA"/>
    <w:rsid w:val="005E208F"/>
    <w:rsid w:val="005E2940"/>
    <w:rsid w:val="005E340C"/>
    <w:rsid w:val="005E3697"/>
    <w:rsid w:val="005E3CE7"/>
    <w:rsid w:val="005E4846"/>
    <w:rsid w:val="005E4C56"/>
    <w:rsid w:val="005E5AD3"/>
    <w:rsid w:val="005E5B57"/>
    <w:rsid w:val="005E6C1E"/>
    <w:rsid w:val="005E7DF8"/>
    <w:rsid w:val="005F3997"/>
    <w:rsid w:val="005F51BE"/>
    <w:rsid w:val="005F5808"/>
    <w:rsid w:val="005F5EF3"/>
    <w:rsid w:val="005F7AA3"/>
    <w:rsid w:val="006025C2"/>
    <w:rsid w:val="0060377C"/>
    <w:rsid w:val="00603866"/>
    <w:rsid w:val="006042FE"/>
    <w:rsid w:val="00604EDA"/>
    <w:rsid w:val="006057AC"/>
    <w:rsid w:val="006062D7"/>
    <w:rsid w:val="00607B5C"/>
    <w:rsid w:val="006101C3"/>
    <w:rsid w:val="006120C9"/>
    <w:rsid w:val="006122D3"/>
    <w:rsid w:val="0061292B"/>
    <w:rsid w:val="00613761"/>
    <w:rsid w:val="00614121"/>
    <w:rsid w:val="00614BB1"/>
    <w:rsid w:val="00614C5E"/>
    <w:rsid w:val="00614CA9"/>
    <w:rsid w:val="00616A34"/>
    <w:rsid w:val="00617557"/>
    <w:rsid w:val="0062139D"/>
    <w:rsid w:val="00621655"/>
    <w:rsid w:val="00621F50"/>
    <w:rsid w:val="006222C7"/>
    <w:rsid w:val="006229E1"/>
    <w:rsid w:val="0062348C"/>
    <w:rsid w:val="00623B32"/>
    <w:rsid w:val="00624039"/>
    <w:rsid w:val="006246DC"/>
    <w:rsid w:val="00624AC1"/>
    <w:rsid w:val="0062552E"/>
    <w:rsid w:val="00627B41"/>
    <w:rsid w:val="00627C5C"/>
    <w:rsid w:val="00627D7C"/>
    <w:rsid w:val="0063189F"/>
    <w:rsid w:val="00631EBE"/>
    <w:rsid w:val="00632958"/>
    <w:rsid w:val="00634AC2"/>
    <w:rsid w:val="00634C8F"/>
    <w:rsid w:val="00634E62"/>
    <w:rsid w:val="00636180"/>
    <w:rsid w:val="00636591"/>
    <w:rsid w:val="006367AB"/>
    <w:rsid w:val="00636879"/>
    <w:rsid w:val="006368D3"/>
    <w:rsid w:val="00637163"/>
    <w:rsid w:val="00637370"/>
    <w:rsid w:val="00640BBC"/>
    <w:rsid w:val="00641E36"/>
    <w:rsid w:val="00641ECD"/>
    <w:rsid w:val="006424E4"/>
    <w:rsid w:val="00643670"/>
    <w:rsid w:val="006437D6"/>
    <w:rsid w:val="00645749"/>
    <w:rsid w:val="00646D2C"/>
    <w:rsid w:val="006474E8"/>
    <w:rsid w:val="00650CF5"/>
    <w:rsid w:val="00651C7E"/>
    <w:rsid w:val="00652A35"/>
    <w:rsid w:val="00652B2F"/>
    <w:rsid w:val="00653957"/>
    <w:rsid w:val="00653D8B"/>
    <w:rsid w:val="0065406E"/>
    <w:rsid w:val="00654080"/>
    <w:rsid w:val="0065515F"/>
    <w:rsid w:val="006555EE"/>
    <w:rsid w:val="00655BCE"/>
    <w:rsid w:val="00656C87"/>
    <w:rsid w:val="00657298"/>
    <w:rsid w:val="00660ECA"/>
    <w:rsid w:val="00662C55"/>
    <w:rsid w:val="006630A2"/>
    <w:rsid w:val="006649B0"/>
    <w:rsid w:val="006657AA"/>
    <w:rsid w:val="0066629B"/>
    <w:rsid w:val="00666373"/>
    <w:rsid w:val="006666E5"/>
    <w:rsid w:val="00666F74"/>
    <w:rsid w:val="0067086F"/>
    <w:rsid w:val="0067119C"/>
    <w:rsid w:val="0067133E"/>
    <w:rsid w:val="00672865"/>
    <w:rsid w:val="0067360A"/>
    <w:rsid w:val="00673A9A"/>
    <w:rsid w:val="0067519B"/>
    <w:rsid w:val="0067571C"/>
    <w:rsid w:val="00675DF2"/>
    <w:rsid w:val="00676F34"/>
    <w:rsid w:val="00677D57"/>
    <w:rsid w:val="00677FB7"/>
    <w:rsid w:val="0068194C"/>
    <w:rsid w:val="00681DB7"/>
    <w:rsid w:val="00682A9C"/>
    <w:rsid w:val="00683558"/>
    <w:rsid w:val="00683ABC"/>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647"/>
    <w:rsid w:val="006954BF"/>
    <w:rsid w:val="006956BD"/>
    <w:rsid w:val="00695DAB"/>
    <w:rsid w:val="006963B2"/>
    <w:rsid w:val="006977AB"/>
    <w:rsid w:val="0069794F"/>
    <w:rsid w:val="006A1C1B"/>
    <w:rsid w:val="006A206E"/>
    <w:rsid w:val="006A2787"/>
    <w:rsid w:val="006A2E92"/>
    <w:rsid w:val="006A4D63"/>
    <w:rsid w:val="006A4F7F"/>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3DA"/>
    <w:rsid w:val="006B65E5"/>
    <w:rsid w:val="006B68B3"/>
    <w:rsid w:val="006B751D"/>
    <w:rsid w:val="006C0EB5"/>
    <w:rsid w:val="006C1D4C"/>
    <w:rsid w:val="006C2F92"/>
    <w:rsid w:val="006C39E5"/>
    <w:rsid w:val="006C54F2"/>
    <w:rsid w:val="006C597E"/>
    <w:rsid w:val="006C6670"/>
    <w:rsid w:val="006C7140"/>
    <w:rsid w:val="006C71B8"/>
    <w:rsid w:val="006C72FB"/>
    <w:rsid w:val="006D004A"/>
    <w:rsid w:val="006D0CCE"/>
    <w:rsid w:val="006D2094"/>
    <w:rsid w:val="006D23A0"/>
    <w:rsid w:val="006D3648"/>
    <w:rsid w:val="006D3F5B"/>
    <w:rsid w:val="006D3FC0"/>
    <w:rsid w:val="006D428F"/>
    <w:rsid w:val="006D54DF"/>
    <w:rsid w:val="006D5ED8"/>
    <w:rsid w:val="006D6CBD"/>
    <w:rsid w:val="006D6F62"/>
    <w:rsid w:val="006D77B8"/>
    <w:rsid w:val="006D7E6C"/>
    <w:rsid w:val="006E0464"/>
    <w:rsid w:val="006E1B83"/>
    <w:rsid w:val="006E2B8C"/>
    <w:rsid w:val="006E3411"/>
    <w:rsid w:val="006E37C7"/>
    <w:rsid w:val="006E3C39"/>
    <w:rsid w:val="006E40C4"/>
    <w:rsid w:val="006E5305"/>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7724"/>
    <w:rsid w:val="006F7CE8"/>
    <w:rsid w:val="006F7D6E"/>
    <w:rsid w:val="0070110C"/>
    <w:rsid w:val="00701754"/>
    <w:rsid w:val="007039C1"/>
    <w:rsid w:val="00703C5D"/>
    <w:rsid w:val="00703FB5"/>
    <w:rsid w:val="00704091"/>
    <w:rsid w:val="007047A8"/>
    <w:rsid w:val="00707AA4"/>
    <w:rsid w:val="00710AA0"/>
    <w:rsid w:val="007116C0"/>
    <w:rsid w:val="00711D7B"/>
    <w:rsid w:val="00714C6B"/>
    <w:rsid w:val="00714E43"/>
    <w:rsid w:val="00717A93"/>
    <w:rsid w:val="007201FE"/>
    <w:rsid w:val="007203D2"/>
    <w:rsid w:val="00720945"/>
    <w:rsid w:val="00720B92"/>
    <w:rsid w:val="00721087"/>
    <w:rsid w:val="00721839"/>
    <w:rsid w:val="00721EB4"/>
    <w:rsid w:val="0072216B"/>
    <w:rsid w:val="0072262E"/>
    <w:rsid w:val="00722FDC"/>
    <w:rsid w:val="00723214"/>
    <w:rsid w:val="0072382B"/>
    <w:rsid w:val="00723F55"/>
    <w:rsid w:val="0072426D"/>
    <w:rsid w:val="00725053"/>
    <w:rsid w:val="007271EC"/>
    <w:rsid w:val="007274D1"/>
    <w:rsid w:val="00727E7E"/>
    <w:rsid w:val="00731EEF"/>
    <w:rsid w:val="0073469B"/>
    <w:rsid w:val="007346AC"/>
    <w:rsid w:val="00735649"/>
    <w:rsid w:val="007377F6"/>
    <w:rsid w:val="00741163"/>
    <w:rsid w:val="00741360"/>
    <w:rsid w:val="007420AE"/>
    <w:rsid w:val="00742E4F"/>
    <w:rsid w:val="0074347B"/>
    <w:rsid w:val="00745068"/>
    <w:rsid w:val="00745BA7"/>
    <w:rsid w:val="007465A0"/>
    <w:rsid w:val="00750868"/>
    <w:rsid w:val="00750B14"/>
    <w:rsid w:val="00750BEA"/>
    <w:rsid w:val="00750CD7"/>
    <w:rsid w:val="00750E23"/>
    <w:rsid w:val="0075124E"/>
    <w:rsid w:val="00752386"/>
    <w:rsid w:val="007532EC"/>
    <w:rsid w:val="00753501"/>
    <w:rsid w:val="00753E98"/>
    <w:rsid w:val="0075414A"/>
    <w:rsid w:val="0075431E"/>
    <w:rsid w:val="00754490"/>
    <w:rsid w:val="007549BA"/>
    <w:rsid w:val="00755D25"/>
    <w:rsid w:val="007560B7"/>
    <w:rsid w:val="00756DB1"/>
    <w:rsid w:val="00757336"/>
    <w:rsid w:val="007578CA"/>
    <w:rsid w:val="0076037F"/>
    <w:rsid w:val="00761F6B"/>
    <w:rsid w:val="0076211B"/>
    <w:rsid w:val="00763CB3"/>
    <w:rsid w:val="00763F9D"/>
    <w:rsid w:val="007645EE"/>
    <w:rsid w:val="00766ACA"/>
    <w:rsid w:val="00767EB7"/>
    <w:rsid w:val="00770172"/>
    <w:rsid w:val="00770300"/>
    <w:rsid w:val="00770B47"/>
    <w:rsid w:val="00770CB4"/>
    <w:rsid w:val="0077100F"/>
    <w:rsid w:val="007710BC"/>
    <w:rsid w:val="00771B10"/>
    <w:rsid w:val="007722B9"/>
    <w:rsid w:val="00773DC4"/>
    <w:rsid w:val="00775798"/>
    <w:rsid w:val="007762AE"/>
    <w:rsid w:val="00777379"/>
    <w:rsid w:val="0078035F"/>
    <w:rsid w:val="007810B5"/>
    <w:rsid w:val="00781637"/>
    <w:rsid w:val="0078173F"/>
    <w:rsid w:val="00781FED"/>
    <w:rsid w:val="0078231F"/>
    <w:rsid w:val="007828F7"/>
    <w:rsid w:val="00783213"/>
    <w:rsid w:val="00784910"/>
    <w:rsid w:val="007851AE"/>
    <w:rsid w:val="00785EBF"/>
    <w:rsid w:val="00785EFD"/>
    <w:rsid w:val="00786B97"/>
    <w:rsid w:val="00787BCC"/>
    <w:rsid w:val="007902CA"/>
    <w:rsid w:val="00790465"/>
    <w:rsid w:val="00791825"/>
    <w:rsid w:val="00793049"/>
    <w:rsid w:val="007933BE"/>
    <w:rsid w:val="00795A0A"/>
    <w:rsid w:val="007A00AE"/>
    <w:rsid w:val="007A00CC"/>
    <w:rsid w:val="007A3FBD"/>
    <w:rsid w:val="007A43A4"/>
    <w:rsid w:val="007A4896"/>
    <w:rsid w:val="007A575B"/>
    <w:rsid w:val="007A5FA3"/>
    <w:rsid w:val="007A6DEF"/>
    <w:rsid w:val="007A6E13"/>
    <w:rsid w:val="007B05AD"/>
    <w:rsid w:val="007B129F"/>
    <w:rsid w:val="007B13B6"/>
    <w:rsid w:val="007B1F9E"/>
    <w:rsid w:val="007B3160"/>
    <w:rsid w:val="007B36CB"/>
    <w:rsid w:val="007B3F25"/>
    <w:rsid w:val="007B65EA"/>
    <w:rsid w:val="007B70ED"/>
    <w:rsid w:val="007B7757"/>
    <w:rsid w:val="007B7DB5"/>
    <w:rsid w:val="007C0B35"/>
    <w:rsid w:val="007C2C57"/>
    <w:rsid w:val="007C2CD6"/>
    <w:rsid w:val="007C417F"/>
    <w:rsid w:val="007C438B"/>
    <w:rsid w:val="007C5088"/>
    <w:rsid w:val="007C57B8"/>
    <w:rsid w:val="007C6F46"/>
    <w:rsid w:val="007D133E"/>
    <w:rsid w:val="007D1E40"/>
    <w:rsid w:val="007D3570"/>
    <w:rsid w:val="007D35E7"/>
    <w:rsid w:val="007D37E1"/>
    <w:rsid w:val="007D4363"/>
    <w:rsid w:val="007D46D8"/>
    <w:rsid w:val="007D4932"/>
    <w:rsid w:val="007D4ED6"/>
    <w:rsid w:val="007D4F37"/>
    <w:rsid w:val="007D51B3"/>
    <w:rsid w:val="007D62C7"/>
    <w:rsid w:val="007D77C2"/>
    <w:rsid w:val="007E0881"/>
    <w:rsid w:val="007E1D41"/>
    <w:rsid w:val="007E1F0E"/>
    <w:rsid w:val="007E23C2"/>
    <w:rsid w:val="007E28FD"/>
    <w:rsid w:val="007E52E7"/>
    <w:rsid w:val="007E6A39"/>
    <w:rsid w:val="007E6AC4"/>
    <w:rsid w:val="007E740F"/>
    <w:rsid w:val="007F2AC6"/>
    <w:rsid w:val="007F2D33"/>
    <w:rsid w:val="007F4BF5"/>
    <w:rsid w:val="007F6090"/>
    <w:rsid w:val="007F69CC"/>
    <w:rsid w:val="008002E3"/>
    <w:rsid w:val="00801099"/>
    <w:rsid w:val="00802639"/>
    <w:rsid w:val="00802BE1"/>
    <w:rsid w:val="00802ECE"/>
    <w:rsid w:val="00803C58"/>
    <w:rsid w:val="00804D48"/>
    <w:rsid w:val="00805942"/>
    <w:rsid w:val="008064D1"/>
    <w:rsid w:val="00807BC7"/>
    <w:rsid w:val="00807F3B"/>
    <w:rsid w:val="008105B9"/>
    <w:rsid w:val="00810F86"/>
    <w:rsid w:val="00811791"/>
    <w:rsid w:val="008123CC"/>
    <w:rsid w:val="00812C62"/>
    <w:rsid w:val="008134D1"/>
    <w:rsid w:val="0081376A"/>
    <w:rsid w:val="00817C6C"/>
    <w:rsid w:val="00820D95"/>
    <w:rsid w:val="00821B7D"/>
    <w:rsid w:val="00822EBE"/>
    <w:rsid w:val="008239F7"/>
    <w:rsid w:val="00823AEE"/>
    <w:rsid w:val="00824908"/>
    <w:rsid w:val="008255B2"/>
    <w:rsid w:val="00826EDA"/>
    <w:rsid w:val="00827458"/>
    <w:rsid w:val="008304BA"/>
    <w:rsid w:val="008309D4"/>
    <w:rsid w:val="00833100"/>
    <w:rsid w:val="00833146"/>
    <w:rsid w:val="00833268"/>
    <w:rsid w:val="00833549"/>
    <w:rsid w:val="008340B9"/>
    <w:rsid w:val="0083444A"/>
    <w:rsid w:val="00834CD3"/>
    <w:rsid w:val="008352C3"/>
    <w:rsid w:val="00836039"/>
    <w:rsid w:val="00836175"/>
    <w:rsid w:val="00836757"/>
    <w:rsid w:val="00836DF0"/>
    <w:rsid w:val="00837719"/>
    <w:rsid w:val="00840C0E"/>
    <w:rsid w:val="00840E4E"/>
    <w:rsid w:val="00840F65"/>
    <w:rsid w:val="00841414"/>
    <w:rsid w:val="008415E1"/>
    <w:rsid w:val="008418C2"/>
    <w:rsid w:val="00842ACB"/>
    <w:rsid w:val="00843466"/>
    <w:rsid w:val="00843C8C"/>
    <w:rsid w:val="00844133"/>
    <w:rsid w:val="00844155"/>
    <w:rsid w:val="008452FA"/>
    <w:rsid w:val="00846E19"/>
    <w:rsid w:val="00846E7B"/>
    <w:rsid w:val="00850F81"/>
    <w:rsid w:val="0085275B"/>
    <w:rsid w:val="00852AFF"/>
    <w:rsid w:val="0085384F"/>
    <w:rsid w:val="00853F62"/>
    <w:rsid w:val="008545F8"/>
    <w:rsid w:val="008572DA"/>
    <w:rsid w:val="00857F59"/>
    <w:rsid w:val="00860021"/>
    <w:rsid w:val="008628BE"/>
    <w:rsid w:val="00865DB9"/>
    <w:rsid w:val="00866263"/>
    <w:rsid w:val="00870361"/>
    <w:rsid w:val="00870BCD"/>
    <w:rsid w:val="00871D1D"/>
    <w:rsid w:val="00871E25"/>
    <w:rsid w:val="00871F6D"/>
    <w:rsid w:val="00872B76"/>
    <w:rsid w:val="00872C0F"/>
    <w:rsid w:val="008734EB"/>
    <w:rsid w:val="00874179"/>
    <w:rsid w:val="00875703"/>
    <w:rsid w:val="008767C0"/>
    <w:rsid w:val="00876EED"/>
    <w:rsid w:val="00877AA5"/>
    <w:rsid w:val="00882E20"/>
    <w:rsid w:val="0088304C"/>
    <w:rsid w:val="00883C08"/>
    <w:rsid w:val="00883D4D"/>
    <w:rsid w:val="00883D7F"/>
    <w:rsid w:val="00884F20"/>
    <w:rsid w:val="00886579"/>
    <w:rsid w:val="00886F75"/>
    <w:rsid w:val="00887783"/>
    <w:rsid w:val="00890767"/>
    <w:rsid w:val="00890A04"/>
    <w:rsid w:val="00890A80"/>
    <w:rsid w:val="00891992"/>
    <w:rsid w:val="00891CA1"/>
    <w:rsid w:val="008928B6"/>
    <w:rsid w:val="00897B71"/>
    <w:rsid w:val="008A0297"/>
    <w:rsid w:val="008A1E93"/>
    <w:rsid w:val="008A315E"/>
    <w:rsid w:val="008A35B7"/>
    <w:rsid w:val="008A3755"/>
    <w:rsid w:val="008A5A20"/>
    <w:rsid w:val="008A5FC1"/>
    <w:rsid w:val="008A6488"/>
    <w:rsid w:val="008A6912"/>
    <w:rsid w:val="008B0BCA"/>
    <w:rsid w:val="008B0C5E"/>
    <w:rsid w:val="008B0F39"/>
    <w:rsid w:val="008B0F80"/>
    <w:rsid w:val="008B1F64"/>
    <w:rsid w:val="008B314E"/>
    <w:rsid w:val="008B345B"/>
    <w:rsid w:val="008B3515"/>
    <w:rsid w:val="008B3532"/>
    <w:rsid w:val="008B3BE7"/>
    <w:rsid w:val="008B3EF6"/>
    <w:rsid w:val="008B4E80"/>
    <w:rsid w:val="008B56D0"/>
    <w:rsid w:val="008B7AAB"/>
    <w:rsid w:val="008C02BC"/>
    <w:rsid w:val="008C1C22"/>
    <w:rsid w:val="008C1E35"/>
    <w:rsid w:val="008C22A1"/>
    <w:rsid w:val="008C3471"/>
    <w:rsid w:val="008C47B5"/>
    <w:rsid w:val="008C4832"/>
    <w:rsid w:val="008C4D5F"/>
    <w:rsid w:val="008C6799"/>
    <w:rsid w:val="008D14E6"/>
    <w:rsid w:val="008D1964"/>
    <w:rsid w:val="008D2D2F"/>
    <w:rsid w:val="008D2DEC"/>
    <w:rsid w:val="008D3473"/>
    <w:rsid w:val="008D381A"/>
    <w:rsid w:val="008D43B9"/>
    <w:rsid w:val="008D5C38"/>
    <w:rsid w:val="008D5D71"/>
    <w:rsid w:val="008D610C"/>
    <w:rsid w:val="008D629E"/>
    <w:rsid w:val="008D6338"/>
    <w:rsid w:val="008D6754"/>
    <w:rsid w:val="008D79E5"/>
    <w:rsid w:val="008E030E"/>
    <w:rsid w:val="008E055B"/>
    <w:rsid w:val="008E16BD"/>
    <w:rsid w:val="008E2F4D"/>
    <w:rsid w:val="008E36F0"/>
    <w:rsid w:val="008E44FF"/>
    <w:rsid w:val="008F101B"/>
    <w:rsid w:val="008F15A2"/>
    <w:rsid w:val="008F1F6C"/>
    <w:rsid w:val="008F2483"/>
    <w:rsid w:val="008F2850"/>
    <w:rsid w:val="008F3E9A"/>
    <w:rsid w:val="008F460D"/>
    <w:rsid w:val="008F4F60"/>
    <w:rsid w:val="008F529B"/>
    <w:rsid w:val="008F6AFC"/>
    <w:rsid w:val="008F74CC"/>
    <w:rsid w:val="0090258E"/>
    <w:rsid w:val="00902B9F"/>
    <w:rsid w:val="009034C9"/>
    <w:rsid w:val="0090728E"/>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B28"/>
    <w:rsid w:val="00922F1C"/>
    <w:rsid w:val="00923813"/>
    <w:rsid w:val="00923D71"/>
    <w:rsid w:val="00923D74"/>
    <w:rsid w:val="00924C93"/>
    <w:rsid w:val="009253DF"/>
    <w:rsid w:val="00926400"/>
    <w:rsid w:val="009266AE"/>
    <w:rsid w:val="00930F1A"/>
    <w:rsid w:val="0093104A"/>
    <w:rsid w:val="009325A2"/>
    <w:rsid w:val="00932B26"/>
    <w:rsid w:val="0093357D"/>
    <w:rsid w:val="00934658"/>
    <w:rsid w:val="009348EF"/>
    <w:rsid w:val="0093528A"/>
    <w:rsid w:val="009352FF"/>
    <w:rsid w:val="00935355"/>
    <w:rsid w:val="009356C7"/>
    <w:rsid w:val="0094005A"/>
    <w:rsid w:val="0094094D"/>
    <w:rsid w:val="009409C0"/>
    <w:rsid w:val="009416B8"/>
    <w:rsid w:val="009421F8"/>
    <w:rsid w:val="00944C7E"/>
    <w:rsid w:val="00946BB1"/>
    <w:rsid w:val="00952801"/>
    <w:rsid w:val="00952E83"/>
    <w:rsid w:val="00953187"/>
    <w:rsid w:val="00955F1B"/>
    <w:rsid w:val="00956326"/>
    <w:rsid w:val="0095638F"/>
    <w:rsid w:val="00957945"/>
    <w:rsid w:val="00957A17"/>
    <w:rsid w:val="0096031E"/>
    <w:rsid w:val="009607A1"/>
    <w:rsid w:val="00961553"/>
    <w:rsid w:val="00961847"/>
    <w:rsid w:val="00962407"/>
    <w:rsid w:val="00962799"/>
    <w:rsid w:val="009630CE"/>
    <w:rsid w:val="00964D3A"/>
    <w:rsid w:val="00965069"/>
    <w:rsid w:val="00965269"/>
    <w:rsid w:val="009656BE"/>
    <w:rsid w:val="009661F3"/>
    <w:rsid w:val="0096621C"/>
    <w:rsid w:val="009679EA"/>
    <w:rsid w:val="00967A0C"/>
    <w:rsid w:val="009703F4"/>
    <w:rsid w:val="00972375"/>
    <w:rsid w:val="00973A2E"/>
    <w:rsid w:val="00974260"/>
    <w:rsid w:val="00974678"/>
    <w:rsid w:val="00974861"/>
    <w:rsid w:val="00975ED1"/>
    <w:rsid w:val="00977C1F"/>
    <w:rsid w:val="00980CE8"/>
    <w:rsid w:val="009812DB"/>
    <w:rsid w:val="009817F7"/>
    <w:rsid w:val="009830F5"/>
    <w:rsid w:val="00984610"/>
    <w:rsid w:val="00985FF4"/>
    <w:rsid w:val="00987F6B"/>
    <w:rsid w:val="009905E3"/>
    <w:rsid w:val="00990891"/>
    <w:rsid w:val="00991B09"/>
    <w:rsid w:val="009923A2"/>
    <w:rsid w:val="009930E7"/>
    <w:rsid w:val="009935EA"/>
    <w:rsid w:val="009969EA"/>
    <w:rsid w:val="00996C62"/>
    <w:rsid w:val="00996CC1"/>
    <w:rsid w:val="009978C9"/>
    <w:rsid w:val="00997C0F"/>
    <w:rsid w:val="009A094C"/>
    <w:rsid w:val="009A1107"/>
    <w:rsid w:val="009A1802"/>
    <w:rsid w:val="009A1980"/>
    <w:rsid w:val="009A327F"/>
    <w:rsid w:val="009A3429"/>
    <w:rsid w:val="009A54D5"/>
    <w:rsid w:val="009A684D"/>
    <w:rsid w:val="009A75B6"/>
    <w:rsid w:val="009B0E3B"/>
    <w:rsid w:val="009B21B0"/>
    <w:rsid w:val="009B27E7"/>
    <w:rsid w:val="009B3804"/>
    <w:rsid w:val="009B3A87"/>
    <w:rsid w:val="009B4E68"/>
    <w:rsid w:val="009B5892"/>
    <w:rsid w:val="009B58C5"/>
    <w:rsid w:val="009C03A6"/>
    <w:rsid w:val="009C06BD"/>
    <w:rsid w:val="009C1080"/>
    <w:rsid w:val="009C1E21"/>
    <w:rsid w:val="009C364D"/>
    <w:rsid w:val="009C4007"/>
    <w:rsid w:val="009C5DE1"/>
    <w:rsid w:val="009C6095"/>
    <w:rsid w:val="009C6214"/>
    <w:rsid w:val="009C68BD"/>
    <w:rsid w:val="009C6DAD"/>
    <w:rsid w:val="009C7705"/>
    <w:rsid w:val="009D27A2"/>
    <w:rsid w:val="009D33E9"/>
    <w:rsid w:val="009D4FA5"/>
    <w:rsid w:val="009D5682"/>
    <w:rsid w:val="009D5CFA"/>
    <w:rsid w:val="009D6001"/>
    <w:rsid w:val="009D67FE"/>
    <w:rsid w:val="009D7671"/>
    <w:rsid w:val="009E011A"/>
    <w:rsid w:val="009E2F97"/>
    <w:rsid w:val="009E396E"/>
    <w:rsid w:val="009E3A83"/>
    <w:rsid w:val="009E40E9"/>
    <w:rsid w:val="009E42B3"/>
    <w:rsid w:val="009E4967"/>
    <w:rsid w:val="009E4E67"/>
    <w:rsid w:val="009E5B47"/>
    <w:rsid w:val="009E6270"/>
    <w:rsid w:val="009E698F"/>
    <w:rsid w:val="009E730B"/>
    <w:rsid w:val="009E732F"/>
    <w:rsid w:val="009E7346"/>
    <w:rsid w:val="009E73AA"/>
    <w:rsid w:val="009E7718"/>
    <w:rsid w:val="009E7C8C"/>
    <w:rsid w:val="009F0210"/>
    <w:rsid w:val="009F1306"/>
    <w:rsid w:val="009F1753"/>
    <w:rsid w:val="009F1A90"/>
    <w:rsid w:val="009F2851"/>
    <w:rsid w:val="009F2D61"/>
    <w:rsid w:val="009F2E29"/>
    <w:rsid w:val="009F3172"/>
    <w:rsid w:val="009F441E"/>
    <w:rsid w:val="009F5219"/>
    <w:rsid w:val="009F66E9"/>
    <w:rsid w:val="009F7218"/>
    <w:rsid w:val="009F7734"/>
    <w:rsid w:val="009F7D6A"/>
    <w:rsid w:val="00A0030B"/>
    <w:rsid w:val="00A010FC"/>
    <w:rsid w:val="00A01C90"/>
    <w:rsid w:val="00A02B53"/>
    <w:rsid w:val="00A03366"/>
    <w:rsid w:val="00A035BE"/>
    <w:rsid w:val="00A03713"/>
    <w:rsid w:val="00A0380C"/>
    <w:rsid w:val="00A03F94"/>
    <w:rsid w:val="00A0469A"/>
    <w:rsid w:val="00A04E11"/>
    <w:rsid w:val="00A054E4"/>
    <w:rsid w:val="00A06EC1"/>
    <w:rsid w:val="00A10EC9"/>
    <w:rsid w:val="00A1168D"/>
    <w:rsid w:val="00A1175D"/>
    <w:rsid w:val="00A11F8D"/>
    <w:rsid w:val="00A128C5"/>
    <w:rsid w:val="00A13214"/>
    <w:rsid w:val="00A140DB"/>
    <w:rsid w:val="00A15318"/>
    <w:rsid w:val="00A15B41"/>
    <w:rsid w:val="00A175F8"/>
    <w:rsid w:val="00A17870"/>
    <w:rsid w:val="00A216B1"/>
    <w:rsid w:val="00A21D97"/>
    <w:rsid w:val="00A21FF9"/>
    <w:rsid w:val="00A222F4"/>
    <w:rsid w:val="00A22915"/>
    <w:rsid w:val="00A22967"/>
    <w:rsid w:val="00A22CBD"/>
    <w:rsid w:val="00A24598"/>
    <w:rsid w:val="00A246EB"/>
    <w:rsid w:val="00A24C9A"/>
    <w:rsid w:val="00A24F43"/>
    <w:rsid w:val="00A2745F"/>
    <w:rsid w:val="00A3012D"/>
    <w:rsid w:val="00A303C6"/>
    <w:rsid w:val="00A304F5"/>
    <w:rsid w:val="00A332AE"/>
    <w:rsid w:val="00A33802"/>
    <w:rsid w:val="00A3460C"/>
    <w:rsid w:val="00A363F6"/>
    <w:rsid w:val="00A36988"/>
    <w:rsid w:val="00A37E6B"/>
    <w:rsid w:val="00A41370"/>
    <w:rsid w:val="00A41843"/>
    <w:rsid w:val="00A41EFF"/>
    <w:rsid w:val="00A42D50"/>
    <w:rsid w:val="00A42E6D"/>
    <w:rsid w:val="00A4379C"/>
    <w:rsid w:val="00A4507B"/>
    <w:rsid w:val="00A45FDF"/>
    <w:rsid w:val="00A46339"/>
    <w:rsid w:val="00A46C77"/>
    <w:rsid w:val="00A47D7F"/>
    <w:rsid w:val="00A47E74"/>
    <w:rsid w:val="00A50807"/>
    <w:rsid w:val="00A521A9"/>
    <w:rsid w:val="00A52FD4"/>
    <w:rsid w:val="00A5345E"/>
    <w:rsid w:val="00A53B63"/>
    <w:rsid w:val="00A53E63"/>
    <w:rsid w:val="00A54A07"/>
    <w:rsid w:val="00A54AC7"/>
    <w:rsid w:val="00A5577E"/>
    <w:rsid w:val="00A56A21"/>
    <w:rsid w:val="00A57FF4"/>
    <w:rsid w:val="00A6028F"/>
    <w:rsid w:val="00A60AB0"/>
    <w:rsid w:val="00A61A83"/>
    <w:rsid w:val="00A62A95"/>
    <w:rsid w:val="00A632E8"/>
    <w:rsid w:val="00A63A10"/>
    <w:rsid w:val="00A6466E"/>
    <w:rsid w:val="00A6567F"/>
    <w:rsid w:val="00A67FE6"/>
    <w:rsid w:val="00A704CC"/>
    <w:rsid w:val="00A705E6"/>
    <w:rsid w:val="00A70DC0"/>
    <w:rsid w:val="00A71F11"/>
    <w:rsid w:val="00A7236C"/>
    <w:rsid w:val="00A72698"/>
    <w:rsid w:val="00A72749"/>
    <w:rsid w:val="00A73F20"/>
    <w:rsid w:val="00A741A1"/>
    <w:rsid w:val="00A741AA"/>
    <w:rsid w:val="00A81084"/>
    <w:rsid w:val="00A8337E"/>
    <w:rsid w:val="00A8345E"/>
    <w:rsid w:val="00A853F7"/>
    <w:rsid w:val="00A85C46"/>
    <w:rsid w:val="00A86013"/>
    <w:rsid w:val="00A866B1"/>
    <w:rsid w:val="00A868E4"/>
    <w:rsid w:val="00A86ED8"/>
    <w:rsid w:val="00A875E1"/>
    <w:rsid w:val="00A87EDB"/>
    <w:rsid w:val="00A90907"/>
    <w:rsid w:val="00A92379"/>
    <w:rsid w:val="00A9238F"/>
    <w:rsid w:val="00A924AC"/>
    <w:rsid w:val="00A92B59"/>
    <w:rsid w:val="00A9412E"/>
    <w:rsid w:val="00A95599"/>
    <w:rsid w:val="00A96A4B"/>
    <w:rsid w:val="00A973F1"/>
    <w:rsid w:val="00A97B57"/>
    <w:rsid w:val="00AA1359"/>
    <w:rsid w:val="00AA1C5D"/>
    <w:rsid w:val="00AA1E61"/>
    <w:rsid w:val="00AA2501"/>
    <w:rsid w:val="00AA273C"/>
    <w:rsid w:val="00AA2A5D"/>
    <w:rsid w:val="00AA3830"/>
    <w:rsid w:val="00AA3D02"/>
    <w:rsid w:val="00AA3E5E"/>
    <w:rsid w:val="00AA405E"/>
    <w:rsid w:val="00AA5B6D"/>
    <w:rsid w:val="00AA5BD0"/>
    <w:rsid w:val="00AA68D7"/>
    <w:rsid w:val="00AA6A3A"/>
    <w:rsid w:val="00AA6E2D"/>
    <w:rsid w:val="00AA6F36"/>
    <w:rsid w:val="00AA73C3"/>
    <w:rsid w:val="00AB07DE"/>
    <w:rsid w:val="00AB0E70"/>
    <w:rsid w:val="00AB1F9B"/>
    <w:rsid w:val="00AB340C"/>
    <w:rsid w:val="00AB3448"/>
    <w:rsid w:val="00AB4338"/>
    <w:rsid w:val="00AB4446"/>
    <w:rsid w:val="00AB6096"/>
    <w:rsid w:val="00AB7E69"/>
    <w:rsid w:val="00AC3F73"/>
    <w:rsid w:val="00AC4E2E"/>
    <w:rsid w:val="00AC676B"/>
    <w:rsid w:val="00AC707E"/>
    <w:rsid w:val="00AC723A"/>
    <w:rsid w:val="00AC7A89"/>
    <w:rsid w:val="00AD02CC"/>
    <w:rsid w:val="00AD0745"/>
    <w:rsid w:val="00AD0DD4"/>
    <w:rsid w:val="00AD17C4"/>
    <w:rsid w:val="00AD1BE6"/>
    <w:rsid w:val="00AD4238"/>
    <w:rsid w:val="00AD4755"/>
    <w:rsid w:val="00AD49B8"/>
    <w:rsid w:val="00AD52AF"/>
    <w:rsid w:val="00AD61DF"/>
    <w:rsid w:val="00AD73E1"/>
    <w:rsid w:val="00AD7BB6"/>
    <w:rsid w:val="00AE00DA"/>
    <w:rsid w:val="00AE1B74"/>
    <w:rsid w:val="00AE31FB"/>
    <w:rsid w:val="00AE370D"/>
    <w:rsid w:val="00AE48A3"/>
    <w:rsid w:val="00AE48F2"/>
    <w:rsid w:val="00AE4953"/>
    <w:rsid w:val="00AE5322"/>
    <w:rsid w:val="00AE5A70"/>
    <w:rsid w:val="00AE6A2D"/>
    <w:rsid w:val="00AE6A7C"/>
    <w:rsid w:val="00AE6BBB"/>
    <w:rsid w:val="00AE76B9"/>
    <w:rsid w:val="00AE7801"/>
    <w:rsid w:val="00AF1AA2"/>
    <w:rsid w:val="00AF1F59"/>
    <w:rsid w:val="00AF2660"/>
    <w:rsid w:val="00AF44AE"/>
    <w:rsid w:val="00AF699F"/>
    <w:rsid w:val="00AF69CB"/>
    <w:rsid w:val="00AF6E31"/>
    <w:rsid w:val="00AF755E"/>
    <w:rsid w:val="00B00C18"/>
    <w:rsid w:val="00B0100B"/>
    <w:rsid w:val="00B04FF1"/>
    <w:rsid w:val="00B051FC"/>
    <w:rsid w:val="00B052E6"/>
    <w:rsid w:val="00B05378"/>
    <w:rsid w:val="00B064F8"/>
    <w:rsid w:val="00B065FB"/>
    <w:rsid w:val="00B07149"/>
    <w:rsid w:val="00B1044A"/>
    <w:rsid w:val="00B10BF6"/>
    <w:rsid w:val="00B11603"/>
    <w:rsid w:val="00B133C4"/>
    <w:rsid w:val="00B15882"/>
    <w:rsid w:val="00B17EB1"/>
    <w:rsid w:val="00B2153E"/>
    <w:rsid w:val="00B219A0"/>
    <w:rsid w:val="00B23783"/>
    <w:rsid w:val="00B2397B"/>
    <w:rsid w:val="00B24BC6"/>
    <w:rsid w:val="00B250EA"/>
    <w:rsid w:val="00B25183"/>
    <w:rsid w:val="00B271B1"/>
    <w:rsid w:val="00B30811"/>
    <w:rsid w:val="00B30F79"/>
    <w:rsid w:val="00B31952"/>
    <w:rsid w:val="00B3239A"/>
    <w:rsid w:val="00B32676"/>
    <w:rsid w:val="00B344EF"/>
    <w:rsid w:val="00B3508F"/>
    <w:rsid w:val="00B357DD"/>
    <w:rsid w:val="00B3638E"/>
    <w:rsid w:val="00B3692A"/>
    <w:rsid w:val="00B3693F"/>
    <w:rsid w:val="00B36B17"/>
    <w:rsid w:val="00B40E17"/>
    <w:rsid w:val="00B4169B"/>
    <w:rsid w:val="00B41BF0"/>
    <w:rsid w:val="00B41EF8"/>
    <w:rsid w:val="00B426D6"/>
    <w:rsid w:val="00B4278B"/>
    <w:rsid w:val="00B42D8F"/>
    <w:rsid w:val="00B43218"/>
    <w:rsid w:val="00B43BD7"/>
    <w:rsid w:val="00B44044"/>
    <w:rsid w:val="00B46EDD"/>
    <w:rsid w:val="00B500A3"/>
    <w:rsid w:val="00B50FE1"/>
    <w:rsid w:val="00B51C98"/>
    <w:rsid w:val="00B520BF"/>
    <w:rsid w:val="00B524B7"/>
    <w:rsid w:val="00B52566"/>
    <w:rsid w:val="00B54B39"/>
    <w:rsid w:val="00B54C25"/>
    <w:rsid w:val="00B5558E"/>
    <w:rsid w:val="00B60747"/>
    <w:rsid w:val="00B61BBE"/>
    <w:rsid w:val="00B6279F"/>
    <w:rsid w:val="00B63DDB"/>
    <w:rsid w:val="00B654AB"/>
    <w:rsid w:val="00B66826"/>
    <w:rsid w:val="00B66C61"/>
    <w:rsid w:val="00B6747B"/>
    <w:rsid w:val="00B701B6"/>
    <w:rsid w:val="00B70301"/>
    <w:rsid w:val="00B70CC2"/>
    <w:rsid w:val="00B71ED8"/>
    <w:rsid w:val="00B7230A"/>
    <w:rsid w:val="00B75B72"/>
    <w:rsid w:val="00B7615A"/>
    <w:rsid w:val="00B7643E"/>
    <w:rsid w:val="00B76679"/>
    <w:rsid w:val="00B7785E"/>
    <w:rsid w:val="00B825BB"/>
    <w:rsid w:val="00B8279A"/>
    <w:rsid w:val="00B82DB5"/>
    <w:rsid w:val="00B835BE"/>
    <w:rsid w:val="00B838E5"/>
    <w:rsid w:val="00B83927"/>
    <w:rsid w:val="00B85427"/>
    <w:rsid w:val="00B8546D"/>
    <w:rsid w:val="00B87CB3"/>
    <w:rsid w:val="00B9049D"/>
    <w:rsid w:val="00B91B18"/>
    <w:rsid w:val="00B91EE7"/>
    <w:rsid w:val="00B92768"/>
    <w:rsid w:val="00B93737"/>
    <w:rsid w:val="00B93A3F"/>
    <w:rsid w:val="00B95A10"/>
    <w:rsid w:val="00B95D12"/>
    <w:rsid w:val="00B96AEA"/>
    <w:rsid w:val="00B96B5A"/>
    <w:rsid w:val="00BA3942"/>
    <w:rsid w:val="00BA5A95"/>
    <w:rsid w:val="00BA6D1A"/>
    <w:rsid w:val="00BA7C22"/>
    <w:rsid w:val="00BB0EF6"/>
    <w:rsid w:val="00BB193D"/>
    <w:rsid w:val="00BB1AA9"/>
    <w:rsid w:val="00BB2E64"/>
    <w:rsid w:val="00BB386A"/>
    <w:rsid w:val="00BB3C0A"/>
    <w:rsid w:val="00BB568D"/>
    <w:rsid w:val="00BB64A6"/>
    <w:rsid w:val="00BB6A5C"/>
    <w:rsid w:val="00BC1BCB"/>
    <w:rsid w:val="00BC2658"/>
    <w:rsid w:val="00BC3289"/>
    <w:rsid w:val="00BC3F11"/>
    <w:rsid w:val="00BC4BAC"/>
    <w:rsid w:val="00BC5313"/>
    <w:rsid w:val="00BC6E1D"/>
    <w:rsid w:val="00BD0E9B"/>
    <w:rsid w:val="00BD1D80"/>
    <w:rsid w:val="00BD29A9"/>
    <w:rsid w:val="00BD2B8B"/>
    <w:rsid w:val="00BD3187"/>
    <w:rsid w:val="00BD3C87"/>
    <w:rsid w:val="00BD4264"/>
    <w:rsid w:val="00BD48CA"/>
    <w:rsid w:val="00BD53E9"/>
    <w:rsid w:val="00BD636F"/>
    <w:rsid w:val="00BE2DE6"/>
    <w:rsid w:val="00BE40E8"/>
    <w:rsid w:val="00BE564A"/>
    <w:rsid w:val="00BE59FE"/>
    <w:rsid w:val="00BE5B24"/>
    <w:rsid w:val="00BE644F"/>
    <w:rsid w:val="00BE6DC0"/>
    <w:rsid w:val="00BE7A42"/>
    <w:rsid w:val="00BF0F12"/>
    <w:rsid w:val="00BF2484"/>
    <w:rsid w:val="00BF2CFD"/>
    <w:rsid w:val="00BF365C"/>
    <w:rsid w:val="00BF3F8C"/>
    <w:rsid w:val="00BF4400"/>
    <w:rsid w:val="00BF5B68"/>
    <w:rsid w:val="00BF5CE1"/>
    <w:rsid w:val="00BF7765"/>
    <w:rsid w:val="00BF7768"/>
    <w:rsid w:val="00BF7EC6"/>
    <w:rsid w:val="00C01A71"/>
    <w:rsid w:val="00C03276"/>
    <w:rsid w:val="00C0346E"/>
    <w:rsid w:val="00C045B2"/>
    <w:rsid w:val="00C04918"/>
    <w:rsid w:val="00C061A7"/>
    <w:rsid w:val="00C10373"/>
    <w:rsid w:val="00C10977"/>
    <w:rsid w:val="00C10B01"/>
    <w:rsid w:val="00C1125B"/>
    <w:rsid w:val="00C119E9"/>
    <w:rsid w:val="00C123AA"/>
    <w:rsid w:val="00C125E7"/>
    <w:rsid w:val="00C14AAC"/>
    <w:rsid w:val="00C152DD"/>
    <w:rsid w:val="00C1543D"/>
    <w:rsid w:val="00C15659"/>
    <w:rsid w:val="00C21A7C"/>
    <w:rsid w:val="00C21E2B"/>
    <w:rsid w:val="00C22D72"/>
    <w:rsid w:val="00C25515"/>
    <w:rsid w:val="00C2568A"/>
    <w:rsid w:val="00C257CE"/>
    <w:rsid w:val="00C26F87"/>
    <w:rsid w:val="00C27CC9"/>
    <w:rsid w:val="00C31C8B"/>
    <w:rsid w:val="00C32FD1"/>
    <w:rsid w:val="00C33FD8"/>
    <w:rsid w:val="00C34691"/>
    <w:rsid w:val="00C347EF"/>
    <w:rsid w:val="00C349ED"/>
    <w:rsid w:val="00C353AF"/>
    <w:rsid w:val="00C35E2A"/>
    <w:rsid w:val="00C3620C"/>
    <w:rsid w:val="00C37342"/>
    <w:rsid w:val="00C378FF"/>
    <w:rsid w:val="00C40665"/>
    <w:rsid w:val="00C421C7"/>
    <w:rsid w:val="00C422C5"/>
    <w:rsid w:val="00C43266"/>
    <w:rsid w:val="00C440FF"/>
    <w:rsid w:val="00C45BCE"/>
    <w:rsid w:val="00C46865"/>
    <w:rsid w:val="00C479CA"/>
    <w:rsid w:val="00C527EF"/>
    <w:rsid w:val="00C52A0E"/>
    <w:rsid w:val="00C52E15"/>
    <w:rsid w:val="00C5367D"/>
    <w:rsid w:val="00C53EFB"/>
    <w:rsid w:val="00C54B38"/>
    <w:rsid w:val="00C56656"/>
    <w:rsid w:val="00C5688D"/>
    <w:rsid w:val="00C574F5"/>
    <w:rsid w:val="00C57DE0"/>
    <w:rsid w:val="00C606F4"/>
    <w:rsid w:val="00C609F7"/>
    <w:rsid w:val="00C61239"/>
    <w:rsid w:val="00C6186A"/>
    <w:rsid w:val="00C61E1B"/>
    <w:rsid w:val="00C6287D"/>
    <w:rsid w:val="00C62B72"/>
    <w:rsid w:val="00C6434D"/>
    <w:rsid w:val="00C648D3"/>
    <w:rsid w:val="00C655B4"/>
    <w:rsid w:val="00C700F1"/>
    <w:rsid w:val="00C71475"/>
    <w:rsid w:val="00C7397C"/>
    <w:rsid w:val="00C73D03"/>
    <w:rsid w:val="00C75832"/>
    <w:rsid w:val="00C763B5"/>
    <w:rsid w:val="00C7758E"/>
    <w:rsid w:val="00C8044A"/>
    <w:rsid w:val="00C804A9"/>
    <w:rsid w:val="00C806C4"/>
    <w:rsid w:val="00C80B06"/>
    <w:rsid w:val="00C80F3B"/>
    <w:rsid w:val="00C80F6B"/>
    <w:rsid w:val="00C83D63"/>
    <w:rsid w:val="00C847D8"/>
    <w:rsid w:val="00C84B9B"/>
    <w:rsid w:val="00C84ED4"/>
    <w:rsid w:val="00C8580C"/>
    <w:rsid w:val="00C863D5"/>
    <w:rsid w:val="00C8658D"/>
    <w:rsid w:val="00C904D7"/>
    <w:rsid w:val="00C91302"/>
    <w:rsid w:val="00C925E6"/>
    <w:rsid w:val="00C937DD"/>
    <w:rsid w:val="00C93C5A"/>
    <w:rsid w:val="00C9438C"/>
    <w:rsid w:val="00C948C0"/>
    <w:rsid w:val="00C961A9"/>
    <w:rsid w:val="00C96D5C"/>
    <w:rsid w:val="00C97922"/>
    <w:rsid w:val="00C97CA8"/>
    <w:rsid w:val="00CA08D7"/>
    <w:rsid w:val="00CA1D9A"/>
    <w:rsid w:val="00CA3347"/>
    <w:rsid w:val="00CA3CAA"/>
    <w:rsid w:val="00CA3E80"/>
    <w:rsid w:val="00CA56F9"/>
    <w:rsid w:val="00CA6A1F"/>
    <w:rsid w:val="00CA6B1B"/>
    <w:rsid w:val="00CB092A"/>
    <w:rsid w:val="00CB0C43"/>
    <w:rsid w:val="00CB0D0F"/>
    <w:rsid w:val="00CB2FDF"/>
    <w:rsid w:val="00CB455B"/>
    <w:rsid w:val="00CB4B16"/>
    <w:rsid w:val="00CB5A48"/>
    <w:rsid w:val="00CB5F31"/>
    <w:rsid w:val="00CB6564"/>
    <w:rsid w:val="00CB6A66"/>
    <w:rsid w:val="00CB72C4"/>
    <w:rsid w:val="00CB744D"/>
    <w:rsid w:val="00CB7A6A"/>
    <w:rsid w:val="00CB7BFF"/>
    <w:rsid w:val="00CC05D0"/>
    <w:rsid w:val="00CC0B92"/>
    <w:rsid w:val="00CC0F28"/>
    <w:rsid w:val="00CC12C9"/>
    <w:rsid w:val="00CC149D"/>
    <w:rsid w:val="00CC1D7D"/>
    <w:rsid w:val="00CC20FB"/>
    <w:rsid w:val="00CC22F9"/>
    <w:rsid w:val="00CC27FF"/>
    <w:rsid w:val="00CC3561"/>
    <w:rsid w:val="00CC3C21"/>
    <w:rsid w:val="00CC497D"/>
    <w:rsid w:val="00CC55D1"/>
    <w:rsid w:val="00CC56B6"/>
    <w:rsid w:val="00CC5C5D"/>
    <w:rsid w:val="00CC6635"/>
    <w:rsid w:val="00CD02D0"/>
    <w:rsid w:val="00CD30D6"/>
    <w:rsid w:val="00CD3A51"/>
    <w:rsid w:val="00CD3D2A"/>
    <w:rsid w:val="00CD4103"/>
    <w:rsid w:val="00CD5511"/>
    <w:rsid w:val="00CD585D"/>
    <w:rsid w:val="00CD5C1D"/>
    <w:rsid w:val="00CD60FE"/>
    <w:rsid w:val="00CD696C"/>
    <w:rsid w:val="00CD6AF0"/>
    <w:rsid w:val="00CD76DE"/>
    <w:rsid w:val="00CD7BCE"/>
    <w:rsid w:val="00CE1FBC"/>
    <w:rsid w:val="00CE1FFB"/>
    <w:rsid w:val="00CE33D9"/>
    <w:rsid w:val="00CE3AA8"/>
    <w:rsid w:val="00CE6048"/>
    <w:rsid w:val="00CE6519"/>
    <w:rsid w:val="00CE74D3"/>
    <w:rsid w:val="00CF0DB9"/>
    <w:rsid w:val="00CF0F68"/>
    <w:rsid w:val="00CF1B26"/>
    <w:rsid w:val="00CF283B"/>
    <w:rsid w:val="00CF3D85"/>
    <w:rsid w:val="00CF73C2"/>
    <w:rsid w:val="00CF7920"/>
    <w:rsid w:val="00D02078"/>
    <w:rsid w:val="00D02D02"/>
    <w:rsid w:val="00D0344F"/>
    <w:rsid w:val="00D0359C"/>
    <w:rsid w:val="00D04111"/>
    <w:rsid w:val="00D0527B"/>
    <w:rsid w:val="00D052FC"/>
    <w:rsid w:val="00D05F66"/>
    <w:rsid w:val="00D06B9B"/>
    <w:rsid w:val="00D07F67"/>
    <w:rsid w:val="00D12007"/>
    <w:rsid w:val="00D12C05"/>
    <w:rsid w:val="00D1300A"/>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68D7"/>
    <w:rsid w:val="00D30AD4"/>
    <w:rsid w:val="00D30C26"/>
    <w:rsid w:val="00D3126E"/>
    <w:rsid w:val="00D328A1"/>
    <w:rsid w:val="00D32ED9"/>
    <w:rsid w:val="00D33F7B"/>
    <w:rsid w:val="00D34A39"/>
    <w:rsid w:val="00D35533"/>
    <w:rsid w:val="00D3646C"/>
    <w:rsid w:val="00D36571"/>
    <w:rsid w:val="00D36C2C"/>
    <w:rsid w:val="00D403A9"/>
    <w:rsid w:val="00D404EE"/>
    <w:rsid w:val="00D40772"/>
    <w:rsid w:val="00D40C09"/>
    <w:rsid w:val="00D40DFD"/>
    <w:rsid w:val="00D41E96"/>
    <w:rsid w:val="00D42497"/>
    <w:rsid w:val="00D43DD2"/>
    <w:rsid w:val="00D44031"/>
    <w:rsid w:val="00D44B2C"/>
    <w:rsid w:val="00D45351"/>
    <w:rsid w:val="00D4568A"/>
    <w:rsid w:val="00D4573D"/>
    <w:rsid w:val="00D46509"/>
    <w:rsid w:val="00D46AB7"/>
    <w:rsid w:val="00D473BC"/>
    <w:rsid w:val="00D47DD2"/>
    <w:rsid w:val="00D50034"/>
    <w:rsid w:val="00D50666"/>
    <w:rsid w:val="00D50CC4"/>
    <w:rsid w:val="00D51A8E"/>
    <w:rsid w:val="00D51FD0"/>
    <w:rsid w:val="00D53776"/>
    <w:rsid w:val="00D55572"/>
    <w:rsid w:val="00D557CE"/>
    <w:rsid w:val="00D560DF"/>
    <w:rsid w:val="00D56252"/>
    <w:rsid w:val="00D56AAE"/>
    <w:rsid w:val="00D61A52"/>
    <w:rsid w:val="00D62211"/>
    <w:rsid w:val="00D6233F"/>
    <w:rsid w:val="00D6241A"/>
    <w:rsid w:val="00D632F0"/>
    <w:rsid w:val="00D63E0B"/>
    <w:rsid w:val="00D64A70"/>
    <w:rsid w:val="00D64BBA"/>
    <w:rsid w:val="00D65080"/>
    <w:rsid w:val="00D650AD"/>
    <w:rsid w:val="00D65781"/>
    <w:rsid w:val="00D67C17"/>
    <w:rsid w:val="00D702E9"/>
    <w:rsid w:val="00D711D9"/>
    <w:rsid w:val="00D72591"/>
    <w:rsid w:val="00D72A6A"/>
    <w:rsid w:val="00D72E16"/>
    <w:rsid w:val="00D74289"/>
    <w:rsid w:val="00D7616B"/>
    <w:rsid w:val="00D7636E"/>
    <w:rsid w:val="00D764BA"/>
    <w:rsid w:val="00D7744C"/>
    <w:rsid w:val="00D77D25"/>
    <w:rsid w:val="00D80CF5"/>
    <w:rsid w:val="00D815A4"/>
    <w:rsid w:val="00D81C20"/>
    <w:rsid w:val="00D82675"/>
    <w:rsid w:val="00D82CBD"/>
    <w:rsid w:val="00D83C1A"/>
    <w:rsid w:val="00D848F7"/>
    <w:rsid w:val="00D8559B"/>
    <w:rsid w:val="00D86AB7"/>
    <w:rsid w:val="00D86E60"/>
    <w:rsid w:val="00D87181"/>
    <w:rsid w:val="00D9042D"/>
    <w:rsid w:val="00D905A1"/>
    <w:rsid w:val="00D90E3C"/>
    <w:rsid w:val="00D91896"/>
    <w:rsid w:val="00D9302A"/>
    <w:rsid w:val="00D9326C"/>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A7E2F"/>
    <w:rsid w:val="00DB0972"/>
    <w:rsid w:val="00DB1257"/>
    <w:rsid w:val="00DB1579"/>
    <w:rsid w:val="00DB1866"/>
    <w:rsid w:val="00DB1F2B"/>
    <w:rsid w:val="00DB2429"/>
    <w:rsid w:val="00DB2C0A"/>
    <w:rsid w:val="00DB3F0F"/>
    <w:rsid w:val="00DB5ABA"/>
    <w:rsid w:val="00DB5FDF"/>
    <w:rsid w:val="00DB6CB5"/>
    <w:rsid w:val="00DB6F5B"/>
    <w:rsid w:val="00DB7DE5"/>
    <w:rsid w:val="00DB7DFD"/>
    <w:rsid w:val="00DC0A2B"/>
    <w:rsid w:val="00DC11B7"/>
    <w:rsid w:val="00DC1EF9"/>
    <w:rsid w:val="00DC2C21"/>
    <w:rsid w:val="00DC4161"/>
    <w:rsid w:val="00DC4BAC"/>
    <w:rsid w:val="00DC6518"/>
    <w:rsid w:val="00DC6C8B"/>
    <w:rsid w:val="00DC722F"/>
    <w:rsid w:val="00DD006F"/>
    <w:rsid w:val="00DD01E7"/>
    <w:rsid w:val="00DD0678"/>
    <w:rsid w:val="00DD0946"/>
    <w:rsid w:val="00DD45B8"/>
    <w:rsid w:val="00DD4BAC"/>
    <w:rsid w:val="00DD4ED3"/>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542"/>
    <w:rsid w:val="00DF16A8"/>
    <w:rsid w:val="00DF1E67"/>
    <w:rsid w:val="00DF1F50"/>
    <w:rsid w:val="00DF2D59"/>
    <w:rsid w:val="00DF5792"/>
    <w:rsid w:val="00DF5A9E"/>
    <w:rsid w:val="00DF7267"/>
    <w:rsid w:val="00DF7CDB"/>
    <w:rsid w:val="00E001EE"/>
    <w:rsid w:val="00E00AB8"/>
    <w:rsid w:val="00E00B95"/>
    <w:rsid w:val="00E01ADD"/>
    <w:rsid w:val="00E02DC0"/>
    <w:rsid w:val="00E03079"/>
    <w:rsid w:val="00E042B8"/>
    <w:rsid w:val="00E04549"/>
    <w:rsid w:val="00E049CA"/>
    <w:rsid w:val="00E04A85"/>
    <w:rsid w:val="00E0693C"/>
    <w:rsid w:val="00E075E4"/>
    <w:rsid w:val="00E07E0B"/>
    <w:rsid w:val="00E10A28"/>
    <w:rsid w:val="00E11770"/>
    <w:rsid w:val="00E1279B"/>
    <w:rsid w:val="00E12A1D"/>
    <w:rsid w:val="00E14278"/>
    <w:rsid w:val="00E1487F"/>
    <w:rsid w:val="00E14B73"/>
    <w:rsid w:val="00E14B94"/>
    <w:rsid w:val="00E14BF1"/>
    <w:rsid w:val="00E14CDD"/>
    <w:rsid w:val="00E15F24"/>
    <w:rsid w:val="00E16182"/>
    <w:rsid w:val="00E16EAB"/>
    <w:rsid w:val="00E17426"/>
    <w:rsid w:val="00E2097E"/>
    <w:rsid w:val="00E20E22"/>
    <w:rsid w:val="00E2157F"/>
    <w:rsid w:val="00E21940"/>
    <w:rsid w:val="00E22819"/>
    <w:rsid w:val="00E23FF1"/>
    <w:rsid w:val="00E24345"/>
    <w:rsid w:val="00E257BC"/>
    <w:rsid w:val="00E25A39"/>
    <w:rsid w:val="00E26308"/>
    <w:rsid w:val="00E30591"/>
    <w:rsid w:val="00E316D7"/>
    <w:rsid w:val="00E3301B"/>
    <w:rsid w:val="00E333C3"/>
    <w:rsid w:val="00E33666"/>
    <w:rsid w:val="00E35137"/>
    <w:rsid w:val="00E35795"/>
    <w:rsid w:val="00E377AE"/>
    <w:rsid w:val="00E40703"/>
    <w:rsid w:val="00E41B09"/>
    <w:rsid w:val="00E42005"/>
    <w:rsid w:val="00E4280B"/>
    <w:rsid w:val="00E44D5B"/>
    <w:rsid w:val="00E4573E"/>
    <w:rsid w:val="00E45816"/>
    <w:rsid w:val="00E46264"/>
    <w:rsid w:val="00E46F42"/>
    <w:rsid w:val="00E506E9"/>
    <w:rsid w:val="00E509A9"/>
    <w:rsid w:val="00E5148E"/>
    <w:rsid w:val="00E517AA"/>
    <w:rsid w:val="00E518EA"/>
    <w:rsid w:val="00E51C0B"/>
    <w:rsid w:val="00E527B3"/>
    <w:rsid w:val="00E538BC"/>
    <w:rsid w:val="00E53C13"/>
    <w:rsid w:val="00E5402C"/>
    <w:rsid w:val="00E55A97"/>
    <w:rsid w:val="00E56AB7"/>
    <w:rsid w:val="00E57027"/>
    <w:rsid w:val="00E57139"/>
    <w:rsid w:val="00E578E5"/>
    <w:rsid w:val="00E60FEA"/>
    <w:rsid w:val="00E62E37"/>
    <w:rsid w:val="00E62FB8"/>
    <w:rsid w:val="00E63467"/>
    <w:rsid w:val="00E63508"/>
    <w:rsid w:val="00E6520E"/>
    <w:rsid w:val="00E655D2"/>
    <w:rsid w:val="00E67D35"/>
    <w:rsid w:val="00E704BC"/>
    <w:rsid w:val="00E7379E"/>
    <w:rsid w:val="00E74AF7"/>
    <w:rsid w:val="00E75235"/>
    <w:rsid w:val="00E77710"/>
    <w:rsid w:val="00E777D7"/>
    <w:rsid w:val="00E77A03"/>
    <w:rsid w:val="00E77D33"/>
    <w:rsid w:val="00E81D11"/>
    <w:rsid w:val="00E82A2A"/>
    <w:rsid w:val="00E82B8F"/>
    <w:rsid w:val="00E83539"/>
    <w:rsid w:val="00E8386C"/>
    <w:rsid w:val="00E83B84"/>
    <w:rsid w:val="00E84200"/>
    <w:rsid w:val="00E84931"/>
    <w:rsid w:val="00E8528C"/>
    <w:rsid w:val="00E85856"/>
    <w:rsid w:val="00E87605"/>
    <w:rsid w:val="00E876C4"/>
    <w:rsid w:val="00E905E3"/>
    <w:rsid w:val="00E90713"/>
    <w:rsid w:val="00E90F03"/>
    <w:rsid w:val="00E917E2"/>
    <w:rsid w:val="00E918DD"/>
    <w:rsid w:val="00E923A4"/>
    <w:rsid w:val="00E92A6A"/>
    <w:rsid w:val="00E9352B"/>
    <w:rsid w:val="00E9356D"/>
    <w:rsid w:val="00E93DD8"/>
    <w:rsid w:val="00E94E05"/>
    <w:rsid w:val="00E95740"/>
    <w:rsid w:val="00E95A54"/>
    <w:rsid w:val="00E97A7B"/>
    <w:rsid w:val="00E97F2F"/>
    <w:rsid w:val="00EA061D"/>
    <w:rsid w:val="00EA0995"/>
    <w:rsid w:val="00EA0AA2"/>
    <w:rsid w:val="00EA32D5"/>
    <w:rsid w:val="00EA3422"/>
    <w:rsid w:val="00EA3A09"/>
    <w:rsid w:val="00EA4047"/>
    <w:rsid w:val="00EA53CC"/>
    <w:rsid w:val="00EA5B36"/>
    <w:rsid w:val="00EA6AFD"/>
    <w:rsid w:val="00EA6C9B"/>
    <w:rsid w:val="00EB039C"/>
    <w:rsid w:val="00EB06EB"/>
    <w:rsid w:val="00EB283E"/>
    <w:rsid w:val="00EB2E3D"/>
    <w:rsid w:val="00EB43DE"/>
    <w:rsid w:val="00EB4722"/>
    <w:rsid w:val="00EB4BEF"/>
    <w:rsid w:val="00EB5249"/>
    <w:rsid w:val="00EB6FEF"/>
    <w:rsid w:val="00EB7425"/>
    <w:rsid w:val="00EB775A"/>
    <w:rsid w:val="00EB7DDD"/>
    <w:rsid w:val="00EC0346"/>
    <w:rsid w:val="00EC149C"/>
    <w:rsid w:val="00EC24CA"/>
    <w:rsid w:val="00EC2AB4"/>
    <w:rsid w:val="00EC69B1"/>
    <w:rsid w:val="00EC7C55"/>
    <w:rsid w:val="00ED178B"/>
    <w:rsid w:val="00ED18D0"/>
    <w:rsid w:val="00ED1AAA"/>
    <w:rsid w:val="00ED1B68"/>
    <w:rsid w:val="00ED26C5"/>
    <w:rsid w:val="00ED40FB"/>
    <w:rsid w:val="00ED4BD0"/>
    <w:rsid w:val="00ED51EC"/>
    <w:rsid w:val="00ED52DE"/>
    <w:rsid w:val="00ED532A"/>
    <w:rsid w:val="00ED6BDA"/>
    <w:rsid w:val="00ED70F8"/>
    <w:rsid w:val="00EE0552"/>
    <w:rsid w:val="00EE06A2"/>
    <w:rsid w:val="00EE08DE"/>
    <w:rsid w:val="00EE1343"/>
    <w:rsid w:val="00EE23B4"/>
    <w:rsid w:val="00EE267A"/>
    <w:rsid w:val="00EE414F"/>
    <w:rsid w:val="00EE43CE"/>
    <w:rsid w:val="00EE4981"/>
    <w:rsid w:val="00EE4B67"/>
    <w:rsid w:val="00EE53C6"/>
    <w:rsid w:val="00EE68E1"/>
    <w:rsid w:val="00EE68F4"/>
    <w:rsid w:val="00EF0861"/>
    <w:rsid w:val="00EF1583"/>
    <w:rsid w:val="00EF2AD1"/>
    <w:rsid w:val="00EF3E59"/>
    <w:rsid w:val="00EF4C3A"/>
    <w:rsid w:val="00EF6907"/>
    <w:rsid w:val="00EF6D8A"/>
    <w:rsid w:val="00EF6EA8"/>
    <w:rsid w:val="00EF74CD"/>
    <w:rsid w:val="00EF7564"/>
    <w:rsid w:val="00F002C9"/>
    <w:rsid w:val="00F00A6C"/>
    <w:rsid w:val="00F0115C"/>
    <w:rsid w:val="00F01187"/>
    <w:rsid w:val="00F0292B"/>
    <w:rsid w:val="00F04B70"/>
    <w:rsid w:val="00F04BA8"/>
    <w:rsid w:val="00F055C2"/>
    <w:rsid w:val="00F05621"/>
    <w:rsid w:val="00F06D98"/>
    <w:rsid w:val="00F10B1F"/>
    <w:rsid w:val="00F11326"/>
    <w:rsid w:val="00F136C5"/>
    <w:rsid w:val="00F144B6"/>
    <w:rsid w:val="00F14D6C"/>
    <w:rsid w:val="00F15F45"/>
    <w:rsid w:val="00F1668D"/>
    <w:rsid w:val="00F17290"/>
    <w:rsid w:val="00F20273"/>
    <w:rsid w:val="00F209FD"/>
    <w:rsid w:val="00F20E42"/>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2B63"/>
    <w:rsid w:val="00F42E8F"/>
    <w:rsid w:val="00F448B5"/>
    <w:rsid w:val="00F44A42"/>
    <w:rsid w:val="00F44D3C"/>
    <w:rsid w:val="00F45B8C"/>
    <w:rsid w:val="00F46006"/>
    <w:rsid w:val="00F460A7"/>
    <w:rsid w:val="00F464B3"/>
    <w:rsid w:val="00F46785"/>
    <w:rsid w:val="00F47CE9"/>
    <w:rsid w:val="00F50F10"/>
    <w:rsid w:val="00F51BB1"/>
    <w:rsid w:val="00F51BBB"/>
    <w:rsid w:val="00F520E7"/>
    <w:rsid w:val="00F5397B"/>
    <w:rsid w:val="00F55739"/>
    <w:rsid w:val="00F60251"/>
    <w:rsid w:val="00F60A7B"/>
    <w:rsid w:val="00F61137"/>
    <w:rsid w:val="00F614AB"/>
    <w:rsid w:val="00F61AEB"/>
    <w:rsid w:val="00F61E1F"/>
    <w:rsid w:val="00F63FD8"/>
    <w:rsid w:val="00F655D8"/>
    <w:rsid w:val="00F6593D"/>
    <w:rsid w:val="00F65C21"/>
    <w:rsid w:val="00F66588"/>
    <w:rsid w:val="00F66768"/>
    <w:rsid w:val="00F675E5"/>
    <w:rsid w:val="00F6780C"/>
    <w:rsid w:val="00F67B56"/>
    <w:rsid w:val="00F7015E"/>
    <w:rsid w:val="00F714F6"/>
    <w:rsid w:val="00F72865"/>
    <w:rsid w:val="00F72B6C"/>
    <w:rsid w:val="00F72FC6"/>
    <w:rsid w:val="00F73C4B"/>
    <w:rsid w:val="00F75080"/>
    <w:rsid w:val="00F7604C"/>
    <w:rsid w:val="00F760A1"/>
    <w:rsid w:val="00F76BD9"/>
    <w:rsid w:val="00F76D76"/>
    <w:rsid w:val="00F77393"/>
    <w:rsid w:val="00F77D9C"/>
    <w:rsid w:val="00F77E9C"/>
    <w:rsid w:val="00F814D6"/>
    <w:rsid w:val="00F82086"/>
    <w:rsid w:val="00F830E7"/>
    <w:rsid w:val="00F83292"/>
    <w:rsid w:val="00F833F8"/>
    <w:rsid w:val="00F83559"/>
    <w:rsid w:val="00F83F4E"/>
    <w:rsid w:val="00F84ADD"/>
    <w:rsid w:val="00F85178"/>
    <w:rsid w:val="00F85493"/>
    <w:rsid w:val="00F86298"/>
    <w:rsid w:val="00F863DC"/>
    <w:rsid w:val="00F87295"/>
    <w:rsid w:val="00F87364"/>
    <w:rsid w:val="00F874F6"/>
    <w:rsid w:val="00F924FD"/>
    <w:rsid w:val="00F92CBE"/>
    <w:rsid w:val="00F93157"/>
    <w:rsid w:val="00F93C21"/>
    <w:rsid w:val="00F95E2E"/>
    <w:rsid w:val="00F97692"/>
    <w:rsid w:val="00FA35BC"/>
    <w:rsid w:val="00FA49BA"/>
    <w:rsid w:val="00FA5E65"/>
    <w:rsid w:val="00FA693D"/>
    <w:rsid w:val="00FA6D4E"/>
    <w:rsid w:val="00FA6F01"/>
    <w:rsid w:val="00FA70A4"/>
    <w:rsid w:val="00FA7E71"/>
    <w:rsid w:val="00FB0907"/>
    <w:rsid w:val="00FC0220"/>
    <w:rsid w:val="00FC03F7"/>
    <w:rsid w:val="00FC05AA"/>
    <w:rsid w:val="00FC2516"/>
    <w:rsid w:val="00FC3AC6"/>
    <w:rsid w:val="00FC5264"/>
    <w:rsid w:val="00FC5650"/>
    <w:rsid w:val="00FC5679"/>
    <w:rsid w:val="00FC67B3"/>
    <w:rsid w:val="00FC719A"/>
    <w:rsid w:val="00FC7BEE"/>
    <w:rsid w:val="00FD0F57"/>
    <w:rsid w:val="00FD13A1"/>
    <w:rsid w:val="00FD295B"/>
    <w:rsid w:val="00FD4837"/>
    <w:rsid w:val="00FD67E0"/>
    <w:rsid w:val="00FD777A"/>
    <w:rsid w:val="00FE0026"/>
    <w:rsid w:val="00FE00FA"/>
    <w:rsid w:val="00FE244C"/>
    <w:rsid w:val="00FE266C"/>
    <w:rsid w:val="00FE3153"/>
    <w:rsid w:val="00FE38F3"/>
    <w:rsid w:val="00FE4562"/>
    <w:rsid w:val="00FE52A2"/>
    <w:rsid w:val="00FE57EB"/>
    <w:rsid w:val="00FE61B5"/>
    <w:rsid w:val="00FE76FB"/>
    <w:rsid w:val="00FE789B"/>
    <w:rsid w:val="00FE7F51"/>
    <w:rsid w:val="00FF0837"/>
    <w:rsid w:val="00FF182A"/>
    <w:rsid w:val="00FF43E4"/>
    <w:rsid w:val="00FF516C"/>
    <w:rsid w:val="00FF539A"/>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9607A1"/>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rapid-antigen-testing-for-ag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31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271</c:v>
                </c:pt>
                <c:pt idx="1">
                  <c:v>77</c:v>
                </c:pt>
                <c:pt idx="2">
                  <c:v>52</c:v>
                </c:pt>
                <c:pt idx="3">
                  <c:v>24</c:v>
                </c:pt>
                <c:pt idx="4">
                  <c:v>21</c:v>
                </c:pt>
                <c:pt idx="5">
                  <c:v>91</c:v>
                </c:pt>
              </c:numCache>
            </c:numRef>
          </c:val>
          <c:extLst>
            <c:ext xmlns:c16="http://schemas.microsoft.com/office/drawing/2014/chart" uri="{C3380CC4-5D6E-409C-BE32-E72D297353CC}">
              <c16:uniqueId val="{00000000-49D3-4562-A61E-4F2AEF4F9326}"/>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C0483C-CE76-449A-8110-56FCAB99E5EE}">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4709</Words>
  <Characters>26846</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 December 2021</vt:lpstr>
    </vt:vector>
  </TitlesOfParts>
  <Manager/>
  <Company/>
  <LinksUpToDate>false</LinksUpToDate>
  <CharactersWithSpaces>31493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10 December 2021</dc:title>
  <dc:subject>Aged care; Communicable diseases; Emergency health management</dc:subject>
  <dc:creator>Australian Government Department of Health</dc:creator>
  <cp:keywords>aged care; residential care; outbreaks</cp:keywords>
  <dc:description/>
  <cp:lastModifiedBy>JACOB, Reuben</cp:lastModifiedBy>
  <cp:revision>2</cp:revision>
  <cp:lastPrinted>2021-12-10T06:27:00Z</cp:lastPrinted>
  <dcterms:created xsi:type="dcterms:W3CDTF">2021-12-10T06:31:00Z</dcterms:created>
  <dcterms:modified xsi:type="dcterms:W3CDTF">2021-12-10T06:31:00Z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