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51330" cy="11216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330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21"/>
        </w:rPr>
      </w:pPr>
    </w:p>
    <w:p>
      <w:pPr>
        <w:pStyle w:val="Title"/>
        <w:spacing w:line="417" w:lineRule="auto"/>
      </w:pPr>
      <w:r>
        <w:rPr/>
        <w:pict>
          <v:rect style="position:absolute;margin-left:70.559998pt;margin-top:52.37006pt;width:454.2pt;height:.48pt;mso-position-horizontal-relative:page;mso-position-vertical-relative:paragraph;z-index:-15748096" id="docshape1" filled="true" fillcolor="#000000" stroked="false">
            <v:fill type="solid"/>
            <w10:wrap type="none"/>
          </v:rect>
        </w:pict>
      </w:r>
      <w:r>
        <w:rPr/>
        <w:t>Nurse Practitioner 10 Year Plan Steering Committee</w:t>
      </w:r>
      <w:r>
        <w:rPr>
          <w:spacing w:val="-6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Communique 31</w:t>
      </w:r>
      <w:r>
        <w:rPr>
          <w:spacing w:val="-2"/>
        </w:rPr>
        <w:t> </w:t>
      </w:r>
      <w:r>
        <w:rPr/>
        <w:t>August 2021</w:t>
      </w:r>
    </w:p>
    <w:p>
      <w:pPr>
        <w:pStyle w:val="BodyText"/>
        <w:spacing w:line="278" w:lineRule="auto" w:before="23"/>
        <w:ind w:left="140" w:right="1068"/>
      </w:pPr>
      <w:r>
        <w:rPr/>
        <w:t>The first meeting of the Nurse Practitioner Steering Committee (NPSC) was held on</w:t>
      </w:r>
      <w:r>
        <w:rPr>
          <w:spacing w:val="-52"/>
        </w:rPr>
        <w:t> </w:t>
      </w:r>
      <w:r>
        <w:rPr/>
        <w:t>31</w:t>
      </w:r>
      <w:r>
        <w:rPr>
          <w:spacing w:val="-2"/>
        </w:rPr>
        <w:t> </w:t>
      </w:r>
      <w:r>
        <w:rPr/>
        <w:t>August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NPSC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facilitate</w:t>
      </w:r>
      <w:r>
        <w:rPr>
          <w:spacing w:val="-3"/>
        </w:rPr>
        <w:t> </w:t>
      </w:r>
      <w:r>
        <w:rPr/>
        <w:t>collaboration</w:t>
      </w:r>
      <w:r>
        <w:rPr>
          <w:spacing w:val="-5"/>
        </w:rPr>
        <w:t> </w:t>
      </w:r>
      <w:r>
        <w:rPr/>
        <w:t>between</w:t>
      </w:r>
    </w:p>
    <w:p>
      <w:pPr>
        <w:pStyle w:val="BodyText"/>
        <w:spacing w:line="278" w:lineRule="auto"/>
        <w:ind w:right="399"/>
      </w:pPr>
      <w:r>
        <w:rPr/>
        <w:t>government and non-government stakeholders on development of the Nurse Practitioner</w:t>
      </w:r>
      <w:r>
        <w:rPr>
          <w:spacing w:val="-52"/>
        </w:rPr>
        <w:t> </w:t>
      </w:r>
      <w:r>
        <w:rPr/>
        <w:t>10 Year Plan (NP 10 Year Plan), and consists of members representing nursing, medical,</w:t>
      </w:r>
      <w:r>
        <w:rPr>
          <w:spacing w:val="1"/>
        </w:rPr>
        <w:t> </w:t>
      </w:r>
      <w:r>
        <w:rPr/>
        <w:t>consumer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Aboriginal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Torres Strait</w:t>
      </w:r>
      <w:r>
        <w:rPr>
          <w:spacing w:val="-2"/>
        </w:rPr>
        <w:t> </w:t>
      </w:r>
      <w:r>
        <w:rPr/>
        <w:t>Islander</w:t>
      </w:r>
      <w:r>
        <w:rPr>
          <w:spacing w:val="1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organisations.</w:t>
      </w:r>
    </w:p>
    <w:p>
      <w:pPr>
        <w:pStyle w:val="BodyText"/>
        <w:spacing w:line="276" w:lineRule="auto" w:before="187"/>
        <w:ind w:right="150"/>
      </w:pPr>
      <w:r>
        <w:rPr/>
        <w:t>The NP 10 Year Plan will describe a set of actions that can be taken to address nurse</w:t>
      </w:r>
      <w:r>
        <w:rPr>
          <w:spacing w:val="1"/>
        </w:rPr>
        <w:t> </w:t>
      </w:r>
      <w:r>
        <w:rPr/>
        <w:t>practitioner workforce issues of national significance to enhance the delivery of nursing care</w:t>
      </w:r>
      <w:r>
        <w:rPr>
          <w:spacing w:val="-5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Australian community. The</w:t>
      </w:r>
      <w:r>
        <w:rPr>
          <w:spacing w:val="-2"/>
        </w:rPr>
        <w:t> </w:t>
      </w:r>
      <w:r>
        <w:rPr/>
        <w:t>NP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Year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1-</w:t>
      </w:r>
      <w:r>
        <w:rPr>
          <w:spacing w:val="-1"/>
        </w:rPr>
        <w:t> </w:t>
      </w:r>
      <w:r>
        <w:rPr/>
        <w:t>3,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year goals.</w:t>
      </w:r>
    </w:p>
    <w:p>
      <w:pPr>
        <w:pStyle w:val="BodyText"/>
        <w:spacing w:line="276" w:lineRule="auto"/>
        <w:ind w:right="171"/>
      </w:pPr>
      <w:r>
        <w:rPr/>
        <w:t>Development of the NP 10 Year Plan will occur concurrently with development of the</w:t>
      </w:r>
      <w:r>
        <w:rPr>
          <w:spacing w:val="1"/>
        </w:rPr>
        <w:t> </w:t>
      </w:r>
      <w:r>
        <w:rPr/>
        <w:t>National Nursing Strategy, due to the critical role nurse practitioners play in broader nursing</w:t>
      </w:r>
      <w:r>
        <w:rPr>
          <w:spacing w:val="-52"/>
        </w:rPr>
        <w:t> </w:t>
      </w:r>
      <w:r>
        <w:rPr/>
        <w:t>career pathways and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outcomes for</w:t>
      </w:r>
      <w:r>
        <w:rPr>
          <w:spacing w:val="-2"/>
        </w:rPr>
        <w:t> </w:t>
      </w:r>
      <w:r>
        <w:rPr/>
        <w:t>patients.</w:t>
      </w:r>
    </w:p>
    <w:p>
      <w:pPr>
        <w:pStyle w:val="BodyText"/>
        <w:spacing w:line="276" w:lineRule="auto" w:before="198"/>
        <w:ind w:right="397"/>
      </w:pPr>
      <w:r>
        <w:rPr/>
        <w:t>The NPSC meeting focussed on gaining members' feedback on some of the baseline</w:t>
      </w:r>
      <w:r>
        <w:rPr>
          <w:spacing w:val="1"/>
        </w:rPr>
        <w:t> </w:t>
      </w:r>
      <w:r>
        <w:rPr/>
        <w:t>documentation that will inform the process to develop the NP 10 Year Plan, including the</w:t>
      </w:r>
      <w:r>
        <w:rPr>
          <w:spacing w:val="1"/>
        </w:rPr>
        <w:t> </w:t>
      </w:r>
      <w:r>
        <w:rPr/>
        <w:t>Project Management Plan and Stakeholder Engagement and Communication Plan. The</w:t>
      </w:r>
      <w:r>
        <w:rPr>
          <w:spacing w:val="1"/>
        </w:rPr>
        <w:t> </w:t>
      </w:r>
      <w:r>
        <w:rPr/>
        <w:t>Committee also noted other current projects which will have an impact on the NP 10 Year</w:t>
      </w:r>
      <w:r>
        <w:rPr>
          <w:spacing w:val="-52"/>
        </w:rPr>
        <w:t> </w:t>
      </w:r>
      <w:r>
        <w:rPr/>
        <w:t>Plan, including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Arrangements.</w:t>
      </w:r>
    </w:p>
    <w:p>
      <w:pPr>
        <w:pStyle w:val="BodyText"/>
        <w:spacing w:line="278" w:lineRule="auto" w:before="200"/>
        <w:ind w:right="1194"/>
      </w:pPr>
      <w:r>
        <w:rPr/>
        <w:t>Extensive consultation will inform the development of the NP 10 Year Plan. Public</w:t>
      </w:r>
      <w:r>
        <w:rPr>
          <w:spacing w:val="-52"/>
        </w:rPr>
        <w:t> </w:t>
      </w:r>
      <w:r>
        <w:rPr/>
        <w:t>consultation will</w:t>
      </w:r>
      <w:r>
        <w:rPr>
          <w:spacing w:val="-2"/>
        </w:rPr>
        <w:t> </w:t>
      </w:r>
      <w:r>
        <w:rPr/>
        <w:t>be conducted</w:t>
      </w:r>
      <w:r>
        <w:rPr>
          <w:spacing w:val="-1"/>
        </w:rPr>
        <w:t> </w:t>
      </w:r>
      <w:r>
        <w:rPr/>
        <w:t>via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Department’s</w:t>
      </w:r>
      <w:r>
        <w:rPr>
          <w:spacing w:val="-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hub.</w:t>
      </w:r>
    </w:p>
    <w:sectPr>
      <w:type w:val="continuous"/>
      <w:pgSz w:w="11910" w:h="16840"/>
      <w:pgMar w:top="14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>
      <w:ind w:left="139"/>
    </w:pPr>
    <w:rPr>
      <w:rFonts w:ascii="Calibri" w:hAnsi="Calibri" w:eastAsia="Calibri" w:cs="Calibri"/>
      <w:sz w:val="24"/>
      <w:szCs w:val="24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2422" w:right="1628" w:hanging="780"/>
    </w:pPr>
    <w:rPr>
      <w:rFonts w:ascii="Calibri" w:hAnsi="Calibri" w:eastAsia="Calibri" w:cs="Calibri"/>
      <w:b/>
      <w:bCs/>
      <w:sz w:val="28"/>
      <w:szCs w:val="28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Karen</dc:creator>
  <dcterms:created xsi:type="dcterms:W3CDTF">2021-11-18T02:29:36Z</dcterms:created>
  <dcterms:modified xsi:type="dcterms:W3CDTF">2021-11-18T02:29:36Z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2021-11-18T00:00:00Z</vt:filetime>
  </property>
</Properties>
</file>