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05DFF7" w14:textId="0DB5680F" w:rsidR="000C35F9" w:rsidRDefault="00DC7C48" w:rsidP="00F155E8">
      <w:r w:rsidRPr="00440E99">
        <w:rPr>
          <w:rFonts w:ascii="Arial" w:hAnsi="Arial" w:cs="Arial"/>
          <w:b/>
          <w:noProof/>
          <w:color w:val="FFFFFF" w:themeColor="background1"/>
          <w:sz w:val="44"/>
          <w:szCs w:val="48"/>
          <w:lang w:eastAsia="en-AU"/>
        </w:rPr>
        <w:drawing>
          <wp:anchor distT="0" distB="0" distL="114300" distR="114300" simplePos="0" relativeHeight="251658241" behindDoc="1" locked="0" layoutInCell="1" allowOverlap="1" wp14:anchorId="0850E630" wp14:editId="0365C81E">
            <wp:simplePos x="0" y="0"/>
            <wp:positionH relativeFrom="page">
              <wp:align>right</wp:align>
            </wp:positionH>
            <wp:positionV relativeFrom="paragraph">
              <wp:posOffset>-721360</wp:posOffset>
            </wp:positionV>
            <wp:extent cx="7593177" cy="10729260"/>
            <wp:effectExtent l="0" t="0" r="825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93177" cy="10729260"/>
                    </a:xfrm>
                    <a:prstGeom prst="rect">
                      <a:avLst/>
                    </a:prstGeom>
                  </pic:spPr>
                </pic:pic>
              </a:graphicData>
            </a:graphic>
            <wp14:sizeRelH relativeFrom="page">
              <wp14:pctWidth>0</wp14:pctWidth>
            </wp14:sizeRelH>
            <wp14:sizeRelV relativeFrom="page">
              <wp14:pctHeight>0</wp14:pctHeight>
            </wp14:sizeRelV>
          </wp:anchor>
        </w:drawing>
      </w:r>
    </w:p>
    <w:sdt>
      <w:sdtPr>
        <w:id w:val="1311518984"/>
        <w:docPartObj>
          <w:docPartGallery w:val="Cover Pages"/>
          <w:docPartUnique/>
        </w:docPartObj>
      </w:sdtPr>
      <w:sdtEndPr/>
      <w:sdtContent>
        <w:p w14:paraId="26F61EB9" w14:textId="70C9EDD1" w:rsidR="00F155E8" w:rsidRDefault="00F155E8" w:rsidP="00F155E8"/>
        <w:p w14:paraId="4B055A2D" w14:textId="77777777" w:rsidR="00F155E8" w:rsidRDefault="00F155E8" w:rsidP="00F155E8">
          <w:r>
            <w:rPr>
              <w:noProof/>
              <w:lang w:eastAsia="en-AU"/>
            </w:rPr>
            <mc:AlternateContent>
              <mc:Choice Requires="wps">
                <w:drawing>
                  <wp:anchor distT="0" distB="0" distL="114300" distR="114300" simplePos="0" relativeHeight="251658240" behindDoc="0" locked="0" layoutInCell="1" allowOverlap="1" wp14:anchorId="431DEF74" wp14:editId="4A1FA0C3">
                    <wp:simplePos x="0" y="0"/>
                    <wp:positionH relativeFrom="page">
                      <wp:posOffset>180975</wp:posOffset>
                    </wp:positionH>
                    <wp:positionV relativeFrom="page">
                      <wp:posOffset>3209924</wp:posOffset>
                    </wp:positionV>
                    <wp:extent cx="7315200" cy="6200775"/>
                    <wp:effectExtent l="0" t="0" r="0" b="9525"/>
                    <wp:wrapSquare wrapText="bothSides"/>
                    <wp:docPr id="154" name="Text Box 154" descr="Medical Research Future Fund Stem Cell Therapies Mission Roadmap and Implementation Plan National Consultation Report September 2021"/>
                    <wp:cNvGraphicFramePr/>
                    <a:graphic xmlns:a="http://schemas.openxmlformats.org/drawingml/2006/main">
                      <a:graphicData uri="http://schemas.microsoft.com/office/word/2010/wordprocessingShape">
                        <wps:wsp>
                          <wps:cNvSpPr txBox="1"/>
                          <wps:spPr>
                            <a:xfrm>
                              <a:off x="0" y="0"/>
                              <a:ext cx="7315200" cy="6200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E8A844" w14:textId="18AB747D" w:rsidR="008D0B49" w:rsidRDefault="00DC7C48" w:rsidP="0010429A">
                                <w:pPr>
                                  <w:pStyle w:val="Title"/>
                                  <w:rPr>
                                    <w:rFonts w:ascii="Calibri" w:eastAsia="Calibri" w:hAnsi="Calibri" w:cs="Calibri"/>
                                    <w:b/>
                                    <w:color w:val="FFFFFF" w:themeColor="background1"/>
                                    <w:spacing w:val="0"/>
                                    <w:kern w:val="0"/>
                                    <w:sz w:val="40"/>
                                    <w:szCs w:val="40"/>
                                  </w:rPr>
                                </w:pPr>
                                <w:sdt>
                                  <w:sdtPr>
                                    <w:rPr>
                                      <w:rFonts w:ascii="Calibri" w:eastAsia="Calibri" w:hAnsi="Calibri" w:cs="Calibri"/>
                                      <w:b/>
                                      <w:color w:val="FFFFFF" w:themeColor="background1"/>
                                      <w:spacing w:val="0"/>
                                      <w:kern w:val="0"/>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294002">
                                      <w:rPr>
                                        <w:rFonts w:ascii="Calibri" w:eastAsia="Calibri" w:hAnsi="Calibri" w:cs="Calibri"/>
                                        <w:b/>
                                        <w:color w:val="FFFFFF" w:themeColor="background1"/>
                                        <w:spacing w:val="0"/>
                                        <w:kern w:val="0"/>
                                        <w:sz w:val="40"/>
                                        <w:szCs w:val="40"/>
                                      </w:rPr>
                                      <w:t>Stem Cell Therapies Mission</w:t>
                                    </w:r>
                                    <w:r w:rsidR="00294002">
                                      <w:rPr>
                                        <w:rFonts w:ascii="Calibri" w:eastAsia="Calibri" w:hAnsi="Calibri" w:cs="Calibri"/>
                                        <w:b/>
                                        <w:color w:val="FFFFFF" w:themeColor="background1"/>
                                        <w:spacing w:val="0"/>
                                        <w:kern w:val="0"/>
                                        <w:sz w:val="40"/>
                                        <w:szCs w:val="40"/>
                                      </w:rPr>
                                      <w:br/>
                                      <w:t>Roadmap and Implementation Plan</w:t>
                                    </w:r>
                                    <w:r w:rsidR="00294002">
                                      <w:rPr>
                                        <w:rFonts w:ascii="Calibri" w:eastAsia="Calibri" w:hAnsi="Calibri" w:cs="Calibri"/>
                                        <w:b/>
                                        <w:color w:val="FFFFFF" w:themeColor="background1"/>
                                        <w:spacing w:val="0"/>
                                        <w:kern w:val="0"/>
                                        <w:sz w:val="40"/>
                                        <w:szCs w:val="40"/>
                                      </w:rPr>
                                      <w:br/>
                                      <w:t>National Consultation Report</w:t>
                                    </w:r>
                                    <w:r w:rsidR="00294002">
                                      <w:rPr>
                                        <w:rFonts w:ascii="Calibri" w:eastAsia="Calibri" w:hAnsi="Calibri" w:cs="Calibri"/>
                                        <w:b/>
                                        <w:color w:val="FFFFFF" w:themeColor="background1"/>
                                        <w:spacing w:val="0"/>
                                        <w:kern w:val="0"/>
                                        <w:sz w:val="40"/>
                                        <w:szCs w:val="40"/>
                                      </w:rPr>
                                      <w:br/>
                                    </w:r>
                                    <w:r w:rsidR="00294002">
                                      <w:rPr>
                                        <w:rFonts w:ascii="Calibri" w:eastAsia="Calibri" w:hAnsi="Calibri" w:cs="Calibri"/>
                                        <w:b/>
                                        <w:color w:val="FFFFFF" w:themeColor="background1"/>
                                        <w:spacing w:val="0"/>
                                        <w:kern w:val="0"/>
                                        <w:sz w:val="40"/>
                                        <w:szCs w:val="40"/>
                                      </w:rPr>
                                      <w:br/>
                                      <w:t>September 2021</w:t>
                                    </w:r>
                                  </w:sdtContent>
                                </w:sdt>
                              </w:p>
                              <w:p w14:paraId="7C0CC6C5" w14:textId="11325DBE" w:rsidR="00294002" w:rsidRDefault="00294002" w:rsidP="00294002"/>
                              <w:p w14:paraId="54430456" w14:textId="629CB4B9" w:rsidR="00294002" w:rsidRPr="00294002" w:rsidRDefault="00294002" w:rsidP="00294002"/>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431DEF74" id="_x0000_t202" coordsize="21600,21600" o:spt="202" path="m,l,21600r21600,l21600,xe">
                    <v:stroke joinstyle="miter"/>
                    <v:path gradientshapeok="t" o:connecttype="rect"/>
                  </v:shapetype>
                  <v:shape id="Text Box 154" o:spid="_x0000_s1026" type="#_x0000_t202" alt="Medical Research Future Fund Stem Cell Therapies Mission Roadmap and Implementation Plan National Consultation Report September 2021" style="position:absolute;margin-left:14.25pt;margin-top:252.75pt;width:8in;height:488.25pt;z-index:25165824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" filled="f" stroked="f" strokeweight=".5pt">
                    <v:textbox inset="126pt,0,54pt,0">
                      <w:txbxContent>
                        <w:p w14:paraId="4CE8A844" w14:textId="18AB747D" w:rsidR="008D0B49" w:rsidRDefault="00DC7C48" w:rsidP="0010429A">
                          <w:pPr>
                            <w:pStyle w:val="Title"/>
                            <w:rPr>
                              <w:rFonts w:ascii="Calibri" w:eastAsia="Calibri" w:hAnsi="Calibri" w:cs="Calibri"/>
                              <w:b/>
                              <w:color w:val="FFFFFF" w:themeColor="background1"/>
                              <w:spacing w:val="0"/>
                              <w:kern w:val="0"/>
                              <w:sz w:val="40"/>
                              <w:szCs w:val="40"/>
                            </w:rPr>
                          </w:pPr>
                          <w:sdt>
                            <w:sdtPr>
                              <w:rPr>
                                <w:rFonts w:ascii="Calibri" w:eastAsia="Calibri" w:hAnsi="Calibri" w:cs="Calibri"/>
                                <w:b/>
                                <w:color w:val="FFFFFF" w:themeColor="background1"/>
                                <w:spacing w:val="0"/>
                                <w:kern w:val="0"/>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294002">
                                <w:rPr>
                                  <w:rFonts w:ascii="Calibri" w:eastAsia="Calibri" w:hAnsi="Calibri" w:cs="Calibri"/>
                                  <w:b/>
                                  <w:color w:val="FFFFFF" w:themeColor="background1"/>
                                  <w:spacing w:val="0"/>
                                  <w:kern w:val="0"/>
                                  <w:sz w:val="40"/>
                                  <w:szCs w:val="40"/>
                                </w:rPr>
                                <w:t>Stem Cell Therapies Mission</w:t>
                              </w:r>
                              <w:r w:rsidR="00294002">
                                <w:rPr>
                                  <w:rFonts w:ascii="Calibri" w:eastAsia="Calibri" w:hAnsi="Calibri" w:cs="Calibri"/>
                                  <w:b/>
                                  <w:color w:val="FFFFFF" w:themeColor="background1"/>
                                  <w:spacing w:val="0"/>
                                  <w:kern w:val="0"/>
                                  <w:sz w:val="40"/>
                                  <w:szCs w:val="40"/>
                                </w:rPr>
                                <w:br/>
                                <w:t>Roadmap and Implementation Plan</w:t>
                              </w:r>
                              <w:r w:rsidR="00294002">
                                <w:rPr>
                                  <w:rFonts w:ascii="Calibri" w:eastAsia="Calibri" w:hAnsi="Calibri" w:cs="Calibri"/>
                                  <w:b/>
                                  <w:color w:val="FFFFFF" w:themeColor="background1"/>
                                  <w:spacing w:val="0"/>
                                  <w:kern w:val="0"/>
                                  <w:sz w:val="40"/>
                                  <w:szCs w:val="40"/>
                                </w:rPr>
                                <w:br/>
                                <w:t>National Consultation Report</w:t>
                              </w:r>
                              <w:r w:rsidR="00294002">
                                <w:rPr>
                                  <w:rFonts w:ascii="Calibri" w:eastAsia="Calibri" w:hAnsi="Calibri" w:cs="Calibri"/>
                                  <w:b/>
                                  <w:color w:val="FFFFFF" w:themeColor="background1"/>
                                  <w:spacing w:val="0"/>
                                  <w:kern w:val="0"/>
                                  <w:sz w:val="40"/>
                                  <w:szCs w:val="40"/>
                                </w:rPr>
                                <w:br/>
                              </w:r>
                              <w:r w:rsidR="00294002">
                                <w:rPr>
                                  <w:rFonts w:ascii="Calibri" w:eastAsia="Calibri" w:hAnsi="Calibri" w:cs="Calibri"/>
                                  <w:b/>
                                  <w:color w:val="FFFFFF" w:themeColor="background1"/>
                                  <w:spacing w:val="0"/>
                                  <w:kern w:val="0"/>
                                  <w:sz w:val="40"/>
                                  <w:szCs w:val="40"/>
                                </w:rPr>
                                <w:br/>
                                <w:t>September 2021</w:t>
                              </w:r>
                            </w:sdtContent>
                          </w:sdt>
                        </w:p>
                        <w:p w14:paraId="7C0CC6C5" w14:textId="11325DBE" w:rsidR="00294002" w:rsidRDefault="00294002" w:rsidP="00294002"/>
                        <w:p w14:paraId="54430456" w14:textId="629CB4B9" w:rsidR="00294002" w:rsidRPr="00294002" w:rsidRDefault="00294002" w:rsidP="00294002"/>
                      </w:txbxContent>
                    </v:textbox>
                    <w10:wrap type="square" anchorx="page" anchory="page"/>
                  </v:shape>
                </w:pict>
              </mc:Fallback>
            </mc:AlternateContent>
          </w:r>
          <w:r>
            <w:br w:type="page"/>
          </w:r>
        </w:p>
      </w:sdtContent>
    </w:sdt>
    <w:sdt>
      <w:sdtPr>
        <w:rPr>
          <w:rFonts w:asciiTheme="minorHAnsi" w:eastAsiaTheme="minorHAnsi" w:hAnsiTheme="minorHAnsi" w:cstheme="minorBidi"/>
          <w:color w:val="auto"/>
          <w:sz w:val="22"/>
          <w:szCs w:val="22"/>
          <w:lang w:val="en-AU"/>
        </w:rPr>
        <w:id w:val="346448361"/>
        <w:docPartObj>
          <w:docPartGallery w:val="Table of Contents"/>
          <w:docPartUnique/>
        </w:docPartObj>
      </w:sdtPr>
      <w:sdtEndPr>
        <w:rPr>
          <w:b/>
          <w:bCs/>
          <w:noProof/>
        </w:rPr>
      </w:sdtEndPr>
      <w:sdtContent>
        <w:p w14:paraId="27614851" w14:textId="77777777" w:rsidR="00F155E8" w:rsidRDefault="00F155E8" w:rsidP="00F155E8">
          <w:pPr>
            <w:pStyle w:val="TOCHeading"/>
          </w:pPr>
          <w:r>
            <w:t>Table of Contents</w:t>
          </w:r>
        </w:p>
        <w:p w14:paraId="5A200857" w14:textId="77777777" w:rsidR="00F155E8" w:rsidRPr="006601C0" w:rsidRDefault="00F155E8" w:rsidP="00F155E8">
          <w:pPr>
            <w:rPr>
              <w:lang w:val="en-US"/>
            </w:rPr>
          </w:pPr>
        </w:p>
        <w:p w14:paraId="5F038703" w14:textId="6586D23C" w:rsidR="006F0065" w:rsidRDefault="00F155E8">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77962039" w:history="1">
            <w:r w:rsidR="006F0065" w:rsidRPr="00E100DD">
              <w:rPr>
                <w:rStyle w:val="Hyperlink"/>
                <w:noProof/>
              </w:rPr>
              <w:t>Introduction</w:t>
            </w:r>
            <w:r w:rsidR="006F0065">
              <w:rPr>
                <w:noProof/>
                <w:webHidden/>
              </w:rPr>
              <w:tab/>
            </w:r>
            <w:r w:rsidR="006F0065">
              <w:rPr>
                <w:noProof/>
                <w:webHidden/>
              </w:rPr>
              <w:fldChar w:fldCharType="begin"/>
            </w:r>
            <w:r w:rsidR="006F0065">
              <w:rPr>
                <w:noProof/>
                <w:webHidden/>
              </w:rPr>
              <w:instrText xml:space="preserve"> PAGEREF _Toc77962039 \h </w:instrText>
            </w:r>
            <w:r w:rsidR="006F0065">
              <w:rPr>
                <w:noProof/>
                <w:webHidden/>
              </w:rPr>
            </w:r>
            <w:r w:rsidR="006F0065">
              <w:rPr>
                <w:noProof/>
                <w:webHidden/>
              </w:rPr>
              <w:fldChar w:fldCharType="separate"/>
            </w:r>
            <w:r w:rsidR="006F0065">
              <w:rPr>
                <w:noProof/>
                <w:webHidden/>
              </w:rPr>
              <w:t>2</w:t>
            </w:r>
            <w:r w:rsidR="006F0065">
              <w:rPr>
                <w:noProof/>
                <w:webHidden/>
              </w:rPr>
              <w:fldChar w:fldCharType="end"/>
            </w:r>
          </w:hyperlink>
        </w:p>
        <w:p w14:paraId="255F79E0" w14:textId="281CB893" w:rsidR="006F0065" w:rsidRDefault="00DC7C48">
          <w:pPr>
            <w:pStyle w:val="TOC2"/>
            <w:tabs>
              <w:tab w:val="right" w:leader="dot" w:pos="9016"/>
            </w:tabs>
            <w:rPr>
              <w:rFonts w:eastAsiaTheme="minorEastAsia"/>
              <w:noProof/>
              <w:lang w:eastAsia="en-AU"/>
            </w:rPr>
          </w:pPr>
          <w:hyperlink w:anchor="_Toc77962040" w:history="1">
            <w:r w:rsidR="006F0065" w:rsidRPr="00E100DD">
              <w:rPr>
                <w:rStyle w:val="Hyperlink"/>
                <w:noProof/>
              </w:rPr>
              <w:t>Community participation and submissions</w:t>
            </w:r>
            <w:r w:rsidR="006F0065">
              <w:rPr>
                <w:noProof/>
                <w:webHidden/>
              </w:rPr>
              <w:tab/>
            </w:r>
            <w:r w:rsidR="006F0065">
              <w:rPr>
                <w:noProof/>
                <w:webHidden/>
              </w:rPr>
              <w:fldChar w:fldCharType="begin"/>
            </w:r>
            <w:r w:rsidR="006F0065">
              <w:rPr>
                <w:noProof/>
                <w:webHidden/>
              </w:rPr>
              <w:instrText xml:space="preserve"> PAGEREF _Toc77962040 \h </w:instrText>
            </w:r>
            <w:r w:rsidR="006F0065">
              <w:rPr>
                <w:noProof/>
                <w:webHidden/>
              </w:rPr>
            </w:r>
            <w:r w:rsidR="006F0065">
              <w:rPr>
                <w:noProof/>
                <w:webHidden/>
              </w:rPr>
              <w:fldChar w:fldCharType="separate"/>
            </w:r>
            <w:r w:rsidR="006F0065">
              <w:rPr>
                <w:noProof/>
                <w:webHidden/>
              </w:rPr>
              <w:t>3</w:t>
            </w:r>
            <w:r w:rsidR="006F0065">
              <w:rPr>
                <w:noProof/>
                <w:webHidden/>
              </w:rPr>
              <w:fldChar w:fldCharType="end"/>
            </w:r>
          </w:hyperlink>
        </w:p>
        <w:p w14:paraId="5AD33C8C" w14:textId="26317FF8" w:rsidR="006F0065" w:rsidRDefault="00DC7C48">
          <w:pPr>
            <w:pStyle w:val="TOC1"/>
            <w:tabs>
              <w:tab w:val="right" w:leader="dot" w:pos="9016"/>
            </w:tabs>
            <w:rPr>
              <w:rFonts w:eastAsiaTheme="minorEastAsia"/>
              <w:noProof/>
              <w:lang w:eastAsia="en-AU"/>
            </w:rPr>
          </w:pPr>
          <w:hyperlink w:anchor="_Toc77962041" w:history="1">
            <w:r w:rsidR="006F0065" w:rsidRPr="00E100DD">
              <w:rPr>
                <w:rStyle w:val="Hyperlink"/>
                <w:noProof/>
              </w:rPr>
              <w:t>Responses to national consultation submissions</w:t>
            </w:r>
            <w:r w:rsidR="006F0065">
              <w:rPr>
                <w:noProof/>
                <w:webHidden/>
              </w:rPr>
              <w:tab/>
            </w:r>
            <w:r w:rsidR="006F0065">
              <w:rPr>
                <w:noProof/>
                <w:webHidden/>
              </w:rPr>
              <w:fldChar w:fldCharType="begin"/>
            </w:r>
            <w:r w:rsidR="006F0065">
              <w:rPr>
                <w:noProof/>
                <w:webHidden/>
              </w:rPr>
              <w:instrText xml:space="preserve"> PAGEREF _Toc77962041 \h </w:instrText>
            </w:r>
            <w:r w:rsidR="006F0065">
              <w:rPr>
                <w:noProof/>
                <w:webHidden/>
              </w:rPr>
            </w:r>
            <w:r w:rsidR="006F0065">
              <w:rPr>
                <w:noProof/>
                <w:webHidden/>
              </w:rPr>
              <w:fldChar w:fldCharType="separate"/>
            </w:r>
            <w:r w:rsidR="006F0065">
              <w:rPr>
                <w:noProof/>
                <w:webHidden/>
              </w:rPr>
              <w:t>4</w:t>
            </w:r>
            <w:r w:rsidR="006F0065">
              <w:rPr>
                <w:noProof/>
                <w:webHidden/>
              </w:rPr>
              <w:fldChar w:fldCharType="end"/>
            </w:r>
          </w:hyperlink>
        </w:p>
        <w:p w14:paraId="23E627AA" w14:textId="2851A3BE" w:rsidR="00F155E8" w:rsidRPr="0042163E" w:rsidRDefault="00F155E8" w:rsidP="00F155E8">
          <w:r>
            <w:rPr>
              <w:b/>
              <w:bCs/>
              <w:noProof/>
            </w:rPr>
            <w:fldChar w:fldCharType="end"/>
          </w:r>
        </w:p>
      </w:sdtContent>
    </w:sdt>
    <w:p w14:paraId="4F8C5AC8" w14:textId="77777777" w:rsidR="00F155E8" w:rsidRPr="0042163E" w:rsidRDefault="00F155E8" w:rsidP="00F155E8"/>
    <w:p w14:paraId="56838312" w14:textId="77777777" w:rsidR="00F155E8" w:rsidRPr="0042163E" w:rsidRDefault="00F155E8" w:rsidP="00F155E8"/>
    <w:p w14:paraId="0E483045" w14:textId="77777777" w:rsidR="00F155E8" w:rsidRPr="0042163E" w:rsidRDefault="00F155E8" w:rsidP="00F155E8"/>
    <w:p w14:paraId="02707BAC" w14:textId="77777777" w:rsidR="00F155E8" w:rsidRDefault="00F155E8" w:rsidP="00F155E8"/>
    <w:p w14:paraId="3045163B" w14:textId="77777777" w:rsidR="00C218F0" w:rsidRDefault="00C218F0" w:rsidP="00F155E8"/>
    <w:p w14:paraId="6572975F" w14:textId="77777777" w:rsidR="00C218F0" w:rsidRDefault="00C218F0" w:rsidP="00F155E8"/>
    <w:p w14:paraId="7826025B" w14:textId="77777777" w:rsidR="00C218F0" w:rsidRDefault="00C218F0" w:rsidP="00F155E8"/>
    <w:p w14:paraId="65355E02" w14:textId="77777777" w:rsidR="00C218F0" w:rsidRDefault="00C218F0" w:rsidP="00F155E8"/>
    <w:p w14:paraId="4B6463CB" w14:textId="77777777" w:rsidR="00C218F0" w:rsidRDefault="00C218F0" w:rsidP="00F155E8"/>
    <w:p w14:paraId="65554041" w14:textId="77777777" w:rsidR="00C218F0" w:rsidRDefault="00C218F0" w:rsidP="00F155E8"/>
    <w:p w14:paraId="128EF1D5" w14:textId="77777777" w:rsidR="00C218F0" w:rsidRDefault="00C218F0" w:rsidP="00F155E8"/>
    <w:p w14:paraId="10E0214B" w14:textId="77777777" w:rsidR="00C218F0" w:rsidRDefault="00C218F0" w:rsidP="00F155E8"/>
    <w:p w14:paraId="0169F478" w14:textId="77777777" w:rsidR="00C218F0" w:rsidRPr="0042163E" w:rsidRDefault="00C218F0" w:rsidP="00F155E8"/>
    <w:p w14:paraId="58D4583D" w14:textId="77777777" w:rsidR="00F155E8" w:rsidRPr="0042163E" w:rsidRDefault="00F155E8" w:rsidP="00F155E8"/>
    <w:p w14:paraId="654A0249" w14:textId="77777777" w:rsidR="00F155E8" w:rsidRPr="0042163E" w:rsidRDefault="00F155E8" w:rsidP="00F155E8"/>
    <w:p w14:paraId="6346A5ED" w14:textId="77777777" w:rsidR="00F155E8" w:rsidRPr="0042163E" w:rsidRDefault="00F155E8" w:rsidP="00F155E8"/>
    <w:p w14:paraId="28585528" w14:textId="77777777" w:rsidR="00F155E8" w:rsidRPr="0042163E" w:rsidRDefault="00F155E8" w:rsidP="00F155E8"/>
    <w:p w14:paraId="5FC7B420" w14:textId="77777777" w:rsidR="00F155E8" w:rsidRPr="0042163E" w:rsidRDefault="00F155E8" w:rsidP="00F155E8"/>
    <w:p w14:paraId="0B560C3D" w14:textId="77777777" w:rsidR="00F155E8" w:rsidRPr="0042163E" w:rsidRDefault="00F155E8" w:rsidP="00F155E8"/>
    <w:p w14:paraId="7F20471D" w14:textId="77777777" w:rsidR="00F155E8" w:rsidRPr="0042163E" w:rsidRDefault="00F155E8" w:rsidP="00F155E8"/>
    <w:p w14:paraId="14552444" w14:textId="77777777" w:rsidR="00F155E8" w:rsidRDefault="00F155E8" w:rsidP="00F155E8"/>
    <w:p w14:paraId="215CFA94" w14:textId="77777777" w:rsidR="00F155E8" w:rsidRDefault="00F155E8" w:rsidP="00F155E8">
      <w:pPr>
        <w:pStyle w:val="Heading1"/>
      </w:pPr>
      <w:bookmarkStart w:id="0" w:name="_Toc77962039"/>
      <w:r>
        <w:lastRenderedPageBreak/>
        <w:t>Introduction</w:t>
      </w:r>
      <w:bookmarkEnd w:id="0"/>
    </w:p>
    <w:p w14:paraId="53BE0E0C" w14:textId="2E9CE697" w:rsidR="00A15344" w:rsidRDefault="00B570D3" w:rsidP="00A15344">
      <w:pPr>
        <w:spacing w:after="0"/>
        <w:rPr>
          <w:rFonts w:cstheme="minorHAnsi"/>
          <w:sz w:val="24"/>
          <w:szCs w:val="24"/>
        </w:rPr>
      </w:pPr>
      <w:r w:rsidRPr="00B570D3">
        <w:rPr>
          <w:rFonts w:cstheme="minorHAnsi"/>
        </w:rPr>
        <w:t xml:space="preserve">The Medical Research Future Fund’s (MRFF) </w:t>
      </w:r>
      <w:r w:rsidR="00C459EF">
        <w:rPr>
          <w:rFonts w:cstheme="minorHAnsi"/>
        </w:rPr>
        <w:t>Stem Cell Therapies</w:t>
      </w:r>
      <w:r w:rsidRPr="00B570D3">
        <w:rPr>
          <w:rFonts w:cstheme="minorHAnsi"/>
        </w:rPr>
        <w:t xml:space="preserve"> Mission (the Mission) was announced as part of the 2019-20 budget</w:t>
      </w:r>
      <w:r w:rsidR="00A15344">
        <w:rPr>
          <w:rFonts w:cstheme="minorHAnsi"/>
        </w:rPr>
        <w:t xml:space="preserve">. </w:t>
      </w:r>
      <w:r w:rsidR="00A15344" w:rsidRPr="00A15344">
        <w:rPr>
          <w:rFonts w:cstheme="minorHAnsi"/>
        </w:rPr>
        <w:t>The Mission will provide $</w:t>
      </w:r>
      <w:r w:rsidR="00C459EF">
        <w:rPr>
          <w:rFonts w:cstheme="minorHAnsi"/>
        </w:rPr>
        <w:t>1</w:t>
      </w:r>
      <w:r w:rsidR="00A15344" w:rsidRPr="00A15344">
        <w:rPr>
          <w:rFonts w:cstheme="minorHAnsi"/>
        </w:rPr>
        <w:t xml:space="preserve">50 million over </w:t>
      </w:r>
      <w:r w:rsidR="00C459EF">
        <w:rPr>
          <w:rFonts w:cstheme="minorHAnsi"/>
        </w:rPr>
        <w:t>9</w:t>
      </w:r>
      <w:r w:rsidR="00A15344" w:rsidRPr="00A15344">
        <w:rPr>
          <w:rFonts w:cstheme="minorHAnsi"/>
        </w:rPr>
        <w:t xml:space="preserve"> years to support research designed to </w:t>
      </w:r>
      <w:r w:rsidR="00C459EF" w:rsidRPr="00C459EF">
        <w:rPr>
          <w:rFonts w:cstheme="minorHAnsi"/>
        </w:rPr>
        <w:t>develop innovative, safe and effective treatments accessible to all Australians who need them</w:t>
      </w:r>
      <w:r w:rsidR="00A15344" w:rsidRPr="00A15344">
        <w:rPr>
          <w:rFonts w:cstheme="minorHAnsi"/>
        </w:rPr>
        <w:t>.</w:t>
      </w:r>
    </w:p>
    <w:p w14:paraId="6E59D4B0" w14:textId="77777777" w:rsidR="00B570D3" w:rsidRDefault="00B570D3" w:rsidP="00F155E8">
      <w:pPr>
        <w:spacing w:after="0" w:line="240" w:lineRule="auto"/>
        <w:rPr>
          <w:rFonts w:cstheme="minorHAnsi"/>
        </w:rPr>
      </w:pPr>
    </w:p>
    <w:p w14:paraId="77B2F482" w14:textId="76BE546C" w:rsidR="00B570D3" w:rsidRPr="00B570D3" w:rsidRDefault="00B570D3" w:rsidP="00B570D3">
      <w:pPr>
        <w:spacing w:after="0" w:line="240" w:lineRule="auto"/>
        <w:rPr>
          <w:rFonts w:cstheme="minorHAnsi"/>
        </w:rPr>
      </w:pPr>
      <w:r w:rsidRPr="00B570D3">
        <w:rPr>
          <w:rFonts w:cstheme="minorHAnsi"/>
        </w:rPr>
        <w:t xml:space="preserve">An </w:t>
      </w:r>
      <w:r w:rsidR="008349F5">
        <w:rPr>
          <w:rFonts w:cstheme="minorHAnsi"/>
        </w:rPr>
        <w:t>E</w:t>
      </w:r>
      <w:r w:rsidR="008349F5" w:rsidRPr="00B570D3">
        <w:rPr>
          <w:rFonts w:cstheme="minorHAnsi"/>
        </w:rPr>
        <w:t xml:space="preserve">xpert </w:t>
      </w:r>
      <w:r w:rsidR="00C459EF">
        <w:rPr>
          <w:rFonts w:cstheme="minorHAnsi"/>
        </w:rPr>
        <w:t>Advisory Panel</w:t>
      </w:r>
      <w:r w:rsidR="008349F5">
        <w:rPr>
          <w:rFonts w:cstheme="minorHAnsi"/>
        </w:rPr>
        <w:t xml:space="preserve"> </w:t>
      </w:r>
      <w:r w:rsidRPr="00B570D3">
        <w:rPr>
          <w:rFonts w:cstheme="minorHAnsi"/>
        </w:rPr>
        <w:t xml:space="preserve">was established to provide advice to the Minister for Health </w:t>
      </w:r>
      <w:r w:rsidR="0019642D">
        <w:rPr>
          <w:rFonts w:cstheme="minorHAnsi"/>
        </w:rPr>
        <w:t xml:space="preserve">and Aged Care </w:t>
      </w:r>
      <w:r w:rsidRPr="00B570D3">
        <w:rPr>
          <w:rFonts w:cstheme="minorHAnsi"/>
        </w:rPr>
        <w:t>on the strategic priorities for research investment through the Mission.</w:t>
      </w:r>
      <w:r w:rsidR="007B7429">
        <w:rPr>
          <w:rFonts w:cstheme="minorHAnsi"/>
        </w:rPr>
        <w:t xml:space="preserve"> </w:t>
      </w:r>
      <w:r w:rsidRPr="00B570D3">
        <w:rPr>
          <w:rFonts w:cstheme="minorHAnsi"/>
        </w:rPr>
        <w:t xml:space="preserve">As per the </w:t>
      </w:r>
      <w:r w:rsidR="00113B6A">
        <w:rPr>
          <w:rFonts w:cstheme="minorHAnsi"/>
        </w:rPr>
        <w:t xml:space="preserve">Minister for Health and Aged Care’s agreed </w:t>
      </w:r>
      <w:hyperlink r:id="rId12" w:history="1">
        <w:r w:rsidR="00113B6A" w:rsidRPr="00A15344">
          <w:rPr>
            <w:rStyle w:val="Hyperlink"/>
            <w:rFonts w:cstheme="minorHAnsi"/>
          </w:rPr>
          <w:t xml:space="preserve">Governance arrangements for </w:t>
        </w:r>
        <w:r w:rsidRPr="00A15344">
          <w:rPr>
            <w:rStyle w:val="Hyperlink"/>
            <w:rFonts w:cstheme="minorHAnsi"/>
          </w:rPr>
          <w:t xml:space="preserve">MRFF </w:t>
        </w:r>
        <w:r w:rsidR="00113B6A" w:rsidRPr="00A15344">
          <w:rPr>
            <w:rStyle w:val="Hyperlink"/>
            <w:rFonts w:cstheme="minorHAnsi"/>
          </w:rPr>
          <w:t>Missions</w:t>
        </w:r>
      </w:hyperlink>
      <w:r w:rsidR="00113B6A">
        <w:rPr>
          <w:rFonts w:cstheme="minorHAnsi"/>
        </w:rPr>
        <w:t>,</w:t>
      </w:r>
      <w:r w:rsidRPr="00B570D3">
        <w:rPr>
          <w:rFonts w:cstheme="minorHAnsi"/>
        </w:rPr>
        <w:t xml:space="preserve"> the </w:t>
      </w:r>
      <w:r w:rsidR="008349F5">
        <w:rPr>
          <w:rFonts w:cstheme="minorHAnsi"/>
        </w:rPr>
        <w:t>E</w:t>
      </w:r>
      <w:r w:rsidR="008349F5" w:rsidRPr="00B570D3">
        <w:rPr>
          <w:rFonts w:cstheme="minorHAnsi"/>
        </w:rPr>
        <w:t xml:space="preserve">xpert </w:t>
      </w:r>
      <w:r w:rsidR="00C459EF">
        <w:rPr>
          <w:rFonts w:cstheme="minorHAnsi"/>
        </w:rPr>
        <w:t>Advisory Panel</w:t>
      </w:r>
      <w:r w:rsidR="008349F5">
        <w:rPr>
          <w:rFonts w:cstheme="minorHAnsi"/>
        </w:rPr>
        <w:t xml:space="preserve"> </w:t>
      </w:r>
      <w:r w:rsidR="00113B6A">
        <w:rPr>
          <w:rFonts w:cstheme="minorHAnsi"/>
        </w:rPr>
        <w:t xml:space="preserve">has </w:t>
      </w:r>
      <w:r w:rsidRPr="00B570D3">
        <w:rPr>
          <w:rFonts w:cstheme="minorHAnsi"/>
        </w:rPr>
        <w:t>provide</w:t>
      </w:r>
      <w:r w:rsidR="00113B6A">
        <w:rPr>
          <w:rFonts w:cstheme="minorHAnsi"/>
        </w:rPr>
        <w:t>d</w:t>
      </w:r>
      <w:r w:rsidRPr="00B570D3">
        <w:rPr>
          <w:rFonts w:cstheme="minorHAnsi"/>
        </w:rPr>
        <w:t xml:space="preserve"> advice on priorities for research investment through the Mission by developing a Roadmap and Implementation Plan.</w:t>
      </w:r>
    </w:p>
    <w:p w14:paraId="275B0A27" w14:textId="77777777" w:rsidR="00B570D3" w:rsidRPr="00B570D3" w:rsidRDefault="00B570D3" w:rsidP="00B570D3">
      <w:pPr>
        <w:spacing w:after="0" w:line="240" w:lineRule="auto"/>
        <w:rPr>
          <w:rFonts w:cstheme="minorHAnsi"/>
        </w:rPr>
      </w:pPr>
    </w:p>
    <w:p w14:paraId="201BAC1D" w14:textId="58C66307" w:rsidR="005E76CE" w:rsidRDefault="00B570D3" w:rsidP="00F155E8">
      <w:pPr>
        <w:spacing w:after="0" w:line="240" w:lineRule="auto"/>
        <w:rPr>
          <w:rFonts w:cstheme="minorHAnsi"/>
        </w:rPr>
      </w:pPr>
      <w:r w:rsidRPr="00B570D3">
        <w:rPr>
          <w:rFonts w:cstheme="minorHAnsi"/>
        </w:rPr>
        <w:t>The Mission’s Roadmap is a high</w:t>
      </w:r>
      <w:r w:rsidR="00782957">
        <w:rPr>
          <w:rFonts w:cstheme="minorHAnsi"/>
        </w:rPr>
        <w:t>-</w:t>
      </w:r>
      <w:r w:rsidRPr="00B570D3">
        <w:rPr>
          <w:rFonts w:cstheme="minorHAnsi"/>
        </w:rPr>
        <w:t>level strategic document that includes the aim, vision, goal and priorities for investment for the Mission. To support the Roadmap, the Implementation Plan outlines the priorities for investment (short, medium and long term), evaluation approaches and measures, supporting activities, and collaborative opportunities.</w:t>
      </w:r>
      <w:r w:rsidR="007B7429">
        <w:rPr>
          <w:rFonts w:cstheme="minorHAnsi"/>
        </w:rPr>
        <w:t xml:space="preserve"> </w:t>
      </w:r>
      <w:r w:rsidR="005E76CE" w:rsidRPr="005E76CE">
        <w:rPr>
          <w:rFonts w:cstheme="minorHAnsi"/>
        </w:rPr>
        <w:t xml:space="preserve">The Roadmap and Implementation Plan will be used by the Department </w:t>
      </w:r>
      <w:r w:rsidR="005E76CE">
        <w:rPr>
          <w:rFonts w:cstheme="minorHAnsi"/>
        </w:rPr>
        <w:t xml:space="preserve">of Health </w:t>
      </w:r>
      <w:r w:rsidR="005E76CE" w:rsidRPr="005E76CE">
        <w:rPr>
          <w:rFonts w:cstheme="minorHAnsi"/>
        </w:rPr>
        <w:t xml:space="preserve">to design and implement </w:t>
      </w:r>
      <w:r w:rsidR="00ED576F">
        <w:rPr>
          <w:rFonts w:cstheme="minorHAnsi"/>
        </w:rPr>
        <w:t>Mission’s</w:t>
      </w:r>
      <w:r w:rsidR="005E76CE" w:rsidRPr="005E76CE">
        <w:rPr>
          <w:rFonts w:cstheme="minorHAnsi"/>
        </w:rPr>
        <w:t xml:space="preserve"> investments via Grant Opportunities promoted through GrantConnect</w:t>
      </w:r>
      <w:r w:rsidR="005E76CE">
        <w:rPr>
          <w:rFonts w:cstheme="minorHAnsi"/>
        </w:rPr>
        <w:t xml:space="preserve"> (</w:t>
      </w:r>
      <w:hyperlink r:id="rId13" w:history="1">
        <w:r w:rsidR="005E76CE" w:rsidRPr="005E76CE">
          <w:rPr>
            <w:rStyle w:val="Hyperlink"/>
            <w:rFonts w:cstheme="minorHAnsi"/>
          </w:rPr>
          <w:t>grants.gov.au</w:t>
        </w:r>
      </w:hyperlink>
      <w:r w:rsidR="005E76CE">
        <w:rPr>
          <w:rFonts w:cstheme="minorHAnsi"/>
        </w:rPr>
        <w:t>)</w:t>
      </w:r>
      <w:r w:rsidR="005E76CE" w:rsidRPr="005E76CE">
        <w:rPr>
          <w:rFonts w:cstheme="minorHAnsi"/>
        </w:rPr>
        <w:t>.</w:t>
      </w:r>
    </w:p>
    <w:p w14:paraId="3FB7FFA1" w14:textId="77777777" w:rsidR="00B570D3" w:rsidRDefault="00B570D3" w:rsidP="00F155E8">
      <w:pPr>
        <w:spacing w:after="0" w:line="240" w:lineRule="auto"/>
        <w:rPr>
          <w:rFonts w:cstheme="minorHAnsi"/>
        </w:rPr>
      </w:pPr>
    </w:p>
    <w:p w14:paraId="60A699FE" w14:textId="377D547A" w:rsidR="005E76CE" w:rsidRDefault="007B7429" w:rsidP="00F155E8">
      <w:pPr>
        <w:spacing w:after="0" w:line="240" w:lineRule="auto"/>
        <w:rPr>
          <w:rFonts w:cstheme="minorHAnsi"/>
        </w:rPr>
      </w:pPr>
      <w:r>
        <w:rPr>
          <w:rFonts w:cstheme="minorHAnsi"/>
        </w:rPr>
        <w:t xml:space="preserve">A draft </w:t>
      </w:r>
      <w:r w:rsidR="00B570D3">
        <w:rPr>
          <w:rFonts w:cstheme="minorHAnsi"/>
        </w:rPr>
        <w:t xml:space="preserve">Roadmap and Implementation Plan </w:t>
      </w:r>
      <w:r>
        <w:rPr>
          <w:rFonts w:cstheme="minorHAnsi"/>
        </w:rPr>
        <w:t xml:space="preserve">developed by the </w:t>
      </w:r>
      <w:r w:rsidR="00C459EF">
        <w:rPr>
          <w:rFonts w:cstheme="minorHAnsi"/>
        </w:rPr>
        <w:t>Expert Advisory Panel</w:t>
      </w:r>
      <w:r w:rsidR="008349F5">
        <w:rPr>
          <w:rFonts w:cstheme="minorHAnsi"/>
        </w:rPr>
        <w:t xml:space="preserve"> </w:t>
      </w:r>
      <w:r>
        <w:rPr>
          <w:rFonts w:cstheme="minorHAnsi"/>
        </w:rPr>
        <w:t>underwent international</w:t>
      </w:r>
      <w:r w:rsidR="00B570D3">
        <w:rPr>
          <w:rFonts w:cstheme="minorHAnsi"/>
        </w:rPr>
        <w:t xml:space="preserve"> review </w:t>
      </w:r>
      <w:r>
        <w:rPr>
          <w:rFonts w:cstheme="minorHAnsi"/>
        </w:rPr>
        <w:t xml:space="preserve">on </w:t>
      </w:r>
      <w:r w:rsidR="00C93E81">
        <w:rPr>
          <w:rFonts w:cstheme="minorHAnsi"/>
        </w:rPr>
        <w:t>20</w:t>
      </w:r>
      <w:r w:rsidR="00C459EF">
        <w:rPr>
          <w:rFonts w:cstheme="minorHAnsi"/>
        </w:rPr>
        <w:t xml:space="preserve"> November</w:t>
      </w:r>
      <w:r>
        <w:rPr>
          <w:rFonts w:cstheme="minorHAnsi"/>
        </w:rPr>
        <w:t xml:space="preserve"> 2020</w:t>
      </w:r>
      <w:r w:rsidR="00113B6A">
        <w:rPr>
          <w:rFonts w:cstheme="minorHAnsi"/>
        </w:rPr>
        <w:t xml:space="preserve">; the outcome of the review is outlined in a report endorsed by the </w:t>
      </w:r>
      <w:hyperlink r:id="rId14" w:history="1">
        <w:r w:rsidR="00113B6A" w:rsidRPr="00E35E77">
          <w:rPr>
            <w:rStyle w:val="Hyperlink"/>
            <w:rFonts w:cstheme="minorHAnsi"/>
          </w:rPr>
          <w:t>International Review Panel</w:t>
        </w:r>
      </w:hyperlink>
      <w:r w:rsidR="008349F5">
        <w:rPr>
          <w:rFonts w:cstheme="minorHAnsi"/>
        </w:rPr>
        <w:t>.</w:t>
      </w:r>
      <w:r w:rsidR="00B570D3">
        <w:rPr>
          <w:rFonts w:cstheme="minorHAnsi"/>
        </w:rPr>
        <w:t xml:space="preserve"> </w:t>
      </w:r>
    </w:p>
    <w:p w14:paraId="133EFE20" w14:textId="77777777" w:rsidR="00B570D3" w:rsidRDefault="00B570D3" w:rsidP="00F155E8">
      <w:pPr>
        <w:spacing w:after="0" w:line="240" w:lineRule="auto"/>
        <w:rPr>
          <w:rFonts w:cstheme="minorHAnsi"/>
        </w:rPr>
      </w:pPr>
    </w:p>
    <w:p w14:paraId="7FF63579" w14:textId="58B3E084" w:rsidR="00BD5CFA" w:rsidRDefault="005E76CE" w:rsidP="00F155E8">
      <w:pPr>
        <w:spacing w:after="0" w:line="240" w:lineRule="auto"/>
        <w:rPr>
          <w:rFonts w:cstheme="minorHAnsi"/>
        </w:rPr>
      </w:pPr>
      <w:r>
        <w:rPr>
          <w:rFonts w:cstheme="minorHAnsi"/>
        </w:rPr>
        <w:t xml:space="preserve">A </w:t>
      </w:r>
      <w:r w:rsidR="00925145">
        <w:rPr>
          <w:rFonts w:cstheme="minorHAnsi"/>
        </w:rPr>
        <w:t>national</w:t>
      </w:r>
      <w:r w:rsidR="00F155E8" w:rsidRPr="00495AE8">
        <w:rPr>
          <w:rFonts w:cstheme="minorHAnsi"/>
        </w:rPr>
        <w:t xml:space="preserve"> consultation </w:t>
      </w:r>
      <w:r w:rsidRPr="005E76CE">
        <w:rPr>
          <w:rFonts w:cstheme="minorHAnsi"/>
        </w:rPr>
        <w:t xml:space="preserve">to seek feedback from the community on the </w:t>
      </w:r>
      <w:r w:rsidR="00ED576F">
        <w:rPr>
          <w:rFonts w:cstheme="minorHAnsi"/>
        </w:rPr>
        <w:t>Mission’s</w:t>
      </w:r>
      <w:r w:rsidRPr="005E76CE">
        <w:rPr>
          <w:rFonts w:cstheme="minorHAnsi"/>
        </w:rPr>
        <w:t xml:space="preserve"> draft Roadmap and Implementation Plan</w:t>
      </w:r>
      <w:r w:rsidR="00017D3D">
        <w:rPr>
          <w:rFonts w:cstheme="minorHAnsi"/>
        </w:rPr>
        <w:t xml:space="preserve"> </w:t>
      </w:r>
      <w:r w:rsidR="00F155E8" w:rsidRPr="00495AE8">
        <w:rPr>
          <w:rFonts w:cstheme="minorHAnsi"/>
        </w:rPr>
        <w:t xml:space="preserve">was conducted over the period </w:t>
      </w:r>
      <w:r w:rsidR="00017D3D">
        <w:rPr>
          <w:rFonts w:cstheme="minorHAnsi"/>
        </w:rPr>
        <w:t>14 December</w:t>
      </w:r>
      <w:r w:rsidR="00F155E8" w:rsidRPr="00495AE8">
        <w:rPr>
          <w:rFonts w:cstheme="minorHAnsi"/>
        </w:rPr>
        <w:t xml:space="preserve"> 2020 to </w:t>
      </w:r>
      <w:r w:rsidR="00017D3D">
        <w:rPr>
          <w:rFonts w:cstheme="minorHAnsi"/>
        </w:rPr>
        <w:t>23 April 2021</w:t>
      </w:r>
      <w:r w:rsidR="00F155E8" w:rsidRPr="00495AE8">
        <w:rPr>
          <w:rFonts w:cstheme="minorHAnsi"/>
        </w:rPr>
        <w:t xml:space="preserve">, during which time submissions were </w:t>
      </w:r>
      <w:r w:rsidR="00B570D3">
        <w:rPr>
          <w:rFonts w:cstheme="minorHAnsi"/>
        </w:rPr>
        <w:t xml:space="preserve">accepted </w:t>
      </w:r>
      <w:r w:rsidR="00F155E8" w:rsidRPr="00495AE8">
        <w:rPr>
          <w:rFonts w:cstheme="minorHAnsi"/>
        </w:rPr>
        <w:t xml:space="preserve">through the Department’s </w:t>
      </w:r>
      <w:hyperlink r:id="rId15" w:history="1">
        <w:r w:rsidR="00F155E8" w:rsidRPr="00495AE8">
          <w:rPr>
            <w:rStyle w:val="Hyperlink"/>
            <w:rFonts w:cstheme="minorHAnsi"/>
          </w:rPr>
          <w:t>consultation hub</w:t>
        </w:r>
      </w:hyperlink>
      <w:r w:rsidR="00775A7A" w:rsidRPr="00495AE8">
        <w:rPr>
          <w:rFonts w:cstheme="minorHAnsi"/>
        </w:rPr>
        <w:t xml:space="preserve">. </w:t>
      </w:r>
      <w:r w:rsidR="000C35F9">
        <w:rPr>
          <w:rFonts w:cstheme="minorHAnsi"/>
        </w:rPr>
        <w:t xml:space="preserve"> </w:t>
      </w:r>
    </w:p>
    <w:p w14:paraId="5D7FE666" w14:textId="77777777" w:rsidR="00BD5CFA" w:rsidRDefault="00BD5CFA" w:rsidP="00F155E8">
      <w:pPr>
        <w:spacing w:after="0" w:line="240" w:lineRule="auto"/>
        <w:rPr>
          <w:rFonts w:cstheme="minorHAnsi"/>
        </w:rPr>
      </w:pPr>
    </w:p>
    <w:p w14:paraId="29B46C66" w14:textId="30CBB3F3" w:rsidR="00F155E8" w:rsidRPr="00495AE8" w:rsidRDefault="000A27A6" w:rsidP="00F155E8">
      <w:pPr>
        <w:spacing w:after="0" w:line="240" w:lineRule="auto"/>
        <w:rPr>
          <w:rFonts w:cstheme="minorHAnsi"/>
        </w:rPr>
      </w:pPr>
      <w:r>
        <w:rPr>
          <w:rFonts w:cstheme="minorHAnsi"/>
        </w:rPr>
        <w:t>During the</w:t>
      </w:r>
      <w:r w:rsidR="000C35F9">
        <w:rPr>
          <w:rFonts w:cstheme="minorHAnsi"/>
        </w:rPr>
        <w:t xml:space="preserve"> consultation, th</w:t>
      </w:r>
      <w:r w:rsidR="00017D3D">
        <w:rPr>
          <w:rFonts w:cstheme="minorHAnsi"/>
        </w:rPr>
        <w:t xml:space="preserve">e </w:t>
      </w:r>
      <w:r w:rsidR="00940DEB">
        <w:rPr>
          <w:rFonts w:cstheme="minorHAnsi"/>
        </w:rPr>
        <w:t>Co-Chairs</w:t>
      </w:r>
      <w:r w:rsidR="00017D3D">
        <w:rPr>
          <w:rFonts w:cstheme="minorHAnsi"/>
        </w:rPr>
        <w:t xml:space="preserve"> of the </w:t>
      </w:r>
      <w:r w:rsidR="00940DEB">
        <w:rPr>
          <w:rFonts w:cstheme="minorHAnsi"/>
        </w:rPr>
        <w:t xml:space="preserve">Expert </w:t>
      </w:r>
      <w:r w:rsidR="00C93E81">
        <w:rPr>
          <w:rFonts w:cstheme="minorHAnsi"/>
        </w:rPr>
        <w:t>Advisory Panel</w:t>
      </w:r>
      <w:r w:rsidR="00940DEB">
        <w:rPr>
          <w:rFonts w:cstheme="minorHAnsi"/>
        </w:rPr>
        <w:t xml:space="preserve"> </w:t>
      </w:r>
      <w:r w:rsidR="000C35F9">
        <w:rPr>
          <w:rFonts w:cstheme="minorHAnsi"/>
        </w:rPr>
        <w:t>hosted</w:t>
      </w:r>
      <w:r w:rsidR="0094262F" w:rsidRPr="00495AE8">
        <w:rPr>
          <w:rFonts w:cstheme="minorHAnsi"/>
        </w:rPr>
        <w:t xml:space="preserve"> two webinars</w:t>
      </w:r>
      <w:r w:rsidR="00017D3D">
        <w:rPr>
          <w:rFonts w:cstheme="minorHAnsi"/>
        </w:rPr>
        <w:t xml:space="preserve">, on </w:t>
      </w:r>
      <w:r w:rsidR="00C93E81">
        <w:rPr>
          <w:rFonts w:cstheme="minorHAnsi"/>
        </w:rPr>
        <w:t>5</w:t>
      </w:r>
      <w:r w:rsidR="00940DEB">
        <w:rPr>
          <w:rFonts w:cstheme="minorHAnsi"/>
        </w:rPr>
        <w:t xml:space="preserve"> </w:t>
      </w:r>
      <w:r w:rsidR="000C35F9">
        <w:rPr>
          <w:rFonts w:cstheme="minorHAnsi"/>
        </w:rPr>
        <w:t>February and</w:t>
      </w:r>
      <w:r w:rsidR="00017D3D">
        <w:rPr>
          <w:rFonts w:cstheme="minorHAnsi"/>
        </w:rPr>
        <w:t xml:space="preserve"> </w:t>
      </w:r>
      <w:r w:rsidR="00C93E81">
        <w:rPr>
          <w:rFonts w:cstheme="minorHAnsi"/>
        </w:rPr>
        <w:t>26</w:t>
      </w:r>
      <w:r w:rsidR="00017D3D">
        <w:rPr>
          <w:rFonts w:cstheme="minorHAnsi"/>
        </w:rPr>
        <w:t xml:space="preserve"> March 2021</w:t>
      </w:r>
      <w:r w:rsidR="00A8101F">
        <w:rPr>
          <w:rFonts w:cstheme="minorHAnsi"/>
        </w:rPr>
        <w:t xml:space="preserve">. This </w:t>
      </w:r>
      <w:r>
        <w:rPr>
          <w:rFonts w:cstheme="minorHAnsi"/>
        </w:rPr>
        <w:t>gave</w:t>
      </w:r>
      <w:r w:rsidR="00017D3D" w:rsidRPr="00017D3D">
        <w:rPr>
          <w:rFonts w:cstheme="minorHAnsi"/>
        </w:rPr>
        <w:t xml:space="preserve"> an opportunity for the community to gain a greater understanding of the purpose of the Roadmap and Implementation Plan and ask questions</w:t>
      </w:r>
      <w:r w:rsidR="00A8101F">
        <w:rPr>
          <w:rFonts w:cstheme="minorHAnsi"/>
        </w:rPr>
        <w:t>, prior to providing written submissions to the consultation</w:t>
      </w:r>
      <w:r w:rsidR="00301A40" w:rsidRPr="00495AE8">
        <w:rPr>
          <w:rFonts w:cstheme="minorHAnsi"/>
        </w:rPr>
        <w:t xml:space="preserve">. </w:t>
      </w:r>
    </w:p>
    <w:p w14:paraId="09AF5695" w14:textId="77777777" w:rsidR="00301A40" w:rsidRDefault="00301A40" w:rsidP="00F155E8">
      <w:pPr>
        <w:spacing w:after="0" w:line="240" w:lineRule="auto"/>
        <w:rPr>
          <w:rFonts w:cstheme="minorHAnsi"/>
        </w:rPr>
      </w:pPr>
    </w:p>
    <w:p w14:paraId="0D653792" w14:textId="750AEFFE" w:rsidR="00495AE8" w:rsidRPr="00495AE8" w:rsidRDefault="002E1D93" w:rsidP="002E1D93">
      <w:pPr>
        <w:pStyle w:val="Default"/>
        <w:spacing w:after="120"/>
        <w:rPr>
          <w:rFonts w:asciiTheme="minorHAnsi" w:hAnsiTheme="minorHAnsi" w:cstheme="minorHAnsi"/>
          <w:color w:val="auto"/>
          <w:sz w:val="22"/>
          <w:szCs w:val="22"/>
        </w:rPr>
      </w:pPr>
      <w:r>
        <w:rPr>
          <w:rFonts w:asciiTheme="minorHAnsi" w:hAnsiTheme="minorHAnsi" w:cstheme="minorHAnsi"/>
          <w:color w:val="auto"/>
          <w:sz w:val="22"/>
          <w:szCs w:val="22"/>
        </w:rPr>
        <w:t>The following questions were provided on the consultation hub</w:t>
      </w:r>
      <w:r w:rsidR="009C1F39">
        <w:rPr>
          <w:rFonts w:asciiTheme="minorHAnsi" w:hAnsiTheme="minorHAnsi" w:cstheme="minorHAnsi"/>
          <w:color w:val="auto"/>
          <w:sz w:val="22"/>
          <w:szCs w:val="22"/>
        </w:rPr>
        <w:t xml:space="preserve"> to guide submissions</w:t>
      </w:r>
      <w:r>
        <w:rPr>
          <w:rFonts w:asciiTheme="minorHAnsi" w:hAnsiTheme="minorHAnsi" w:cstheme="minorHAnsi"/>
          <w:color w:val="auto"/>
          <w:sz w:val="22"/>
          <w:szCs w:val="22"/>
        </w:rPr>
        <w:t>:</w:t>
      </w:r>
      <w:r w:rsidR="00495AE8" w:rsidRPr="00495AE8">
        <w:rPr>
          <w:rFonts w:asciiTheme="minorHAnsi" w:hAnsiTheme="minorHAnsi" w:cstheme="minorHAnsi"/>
          <w:color w:val="auto"/>
          <w:sz w:val="22"/>
          <w:szCs w:val="22"/>
        </w:rPr>
        <w:t xml:space="preserve"> </w:t>
      </w:r>
    </w:p>
    <w:p w14:paraId="7F1188B1" w14:textId="3FA5E5E0" w:rsidR="00017D3D" w:rsidRDefault="00017D3D" w:rsidP="002E1D93">
      <w:pPr>
        <w:pStyle w:val="Default"/>
        <w:numPr>
          <w:ilvl w:val="0"/>
          <w:numId w:val="7"/>
        </w:numPr>
        <w:spacing w:after="120"/>
        <w:rPr>
          <w:rFonts w:asciiTheme="minorHAnsi" w:hAnsiTheme="minorHAnsi" w:cstheme="minorHAnsi"/>
          <w:sz w:val="22"/>
          <w:szCs w:val="22"/>
        </w:rPr>
      </w:pPr>
      <w:r w:rsidRPr="00017D3D">
        <w:rPr>
          <w:rFonts w:asciiTheme="minorHAnsi" w:hAnsiTheme="minorHAnsi" w:cstheme="minorHAnsi"/>
          <w:sz w:val="22"/>
          <w:szCs w:val="22"/>
        </w:rPr>
        <w:t xml:space="preserve">Are the priority areas for investment identified in the Implementation Plan the most effective way for delivering on the </w:t>
      </w:r>
      <w:r w:rsidR="00940DEB">
        <w:rPr>
          <w:rFonts w:asciiTheme="minorHAnsi" w:hAnsiTheme="minorHAnsi" w:cstheme="minorHAnsi"/>
          <w:sz w:val="22"/>
          <w:szCs w:val="22"/>
        </w:rPr>
        <w:t>Traumatic Brain Injury Mission’s</w:t>
      </w:r>
      <w:r w:rsidRPr="00017D3D">
        <w:rPr>
          <w:rFonts w:asciiTheme="minorHAnsi" w:hAnsiTheme="minorHAnsi" w:cstheme="minorHAnsi"/>
          <w:sz w:val="22"/>
          <w:szCs w:val="22"/>
        </w:rPr>
        <w:t xml:space="preserve"> goal and aims?</w:t>
      </w:r>
    </w:p>
    <w:p w14:paraId="06070B8B" w14:textId="3B806D5D" w:rsidR="00017D3D" w:rsidRDefault="00017D3D" w:rsidP="002E1D93">
      <w:pPr>
        <w:pStyle w:val="Default"/>
        <w:numPr>
          <w:ilvl w:val="0"/>
          <w:numId w:val="7"/>
        </w:numPr>
        <w:spacing w:after="120"/>
        <w:rPr>
          <w:rFonts w:asciiTheme="minorHAnsi" w:hAnsiTheme="minorHAnsi" w:cstheme="minorHAnsi"/>
          <w:sz w:val="22"/>
          <w:szCs w:val="22"/>
        </w:rPr>
      </w:pPr>
      <w:r w:rsidRPr="00017D3D">
        <w:rPr>
          <w:rFonts w:asciiTheme="minorHAnsi" w:hAnsiTheme="minorHAnsi" w:cstheme="minorHAnsi"/>
          <w:sz w:val="22"/>
          <w:szCs w:val="22"/>
        </w:rPr>
        <w:t xml:space="preserve">Are there existing research activities which could be utilised to contribute to the </w:t>
      </w:r>
      <w:r w:rsidR="00940DEB">
        <w:rPr>
          <w:rFonts w:asciiTheme="minorHAnsi" w:hAnsiTheme="minorHAnsi" w:cstheme="minorHAnsi"/>
          <w:sz w:val="22"/>
          <w:szCs w:val="22"/>
        </w:rPr>
        <w:t>Traumatic Brain Injury Mission</w:t>
      </w:r>
      <w:r w:rsidRPr="00017D3D">
        <w:rPr>
          <w:rFonts w:asciiTheme="minorHAnsi" w:hAnsiTheme="minorHAnsi" w:cstheme="minorHAnsi"/>
          <w:sz w:val="22"/>
          <w:szCs w:val="22"/>
        </w:rPr>
        <w:t xml:space="preserve"> Roadmap and/or Implementation Plan aims and priority areas for investment? How can these be leveraged?</w:t>
      </w:r>
    </w:p>
    <w:p w14:paraId="140270C7" w14:textId="47525953" w:rsidR="00017D3D" w:rsidRDefault="00017D3D" w:rsidP="002E1D93">
      <w:pPr>
        <w:pStyle w:val="Default"/>
        <w:numPr>
          <w:ilvl w:val="0"/>
          <w:numId w:val="7"/>
        </w:numPr>
        <w:spacing w:after="120"/>
        <w:rPr>
          <w:rFonts w:asciiTheme="minorHAnsi" w:hAnsiTheme="minorHAnsi" w:cstheme="minorHAnsi"/>
          <w:sz w:val="22"/>
          <w:szCs w:val="22"/>
        </w:rPr>
      </w:pPr>
      <w:r w:rsidRPr="00017D3D">
        <w:rPr>
          <w:rFonts w:asciiTheme="minorHAnsi" w:hAnsiTheme="minorHAnsi" w:cstheme="minorHAnsi"/>
          <w:sz w:val="22"/>
          <w:szCs w:val="22"/>
        </w:rPr>
        <w:t xml:space="preserve">Are the ‘Evaluation approach and measures’ appropriate for assessing and monitoring progress towards the </w:t>
      </w:r>
      <w:r w:rsidR="00940DEB">
        <w:rPr>
          <w:rFonts w:asciiTheme="minorHAnsi" w:hAnsiTheme="minorHAnsi" w:cstheme="minorHAnsi"/>
          <w:sz w:val="22"/>
          <w:szCs w:val="22"/>
        </w:rPr>
        <w:t xml:space="preserve">Traumatic Brain Injury Mission’s </w:t>
      </w:r>
      <w:r w:rsidRPr="00017D3D">
        <w:rPr>
          <w:rFonts w:asciiTheme="minorHAnsi" w:hAnsiTheme="minorHAnsi" w:cstheme="minorHAnsi"/>
          <w:sz w:val="22"/>
          <w:szCs w:val="22"/>
        </w:rPr>
        <w:t>goal and aims?</w:t>
      </w:r>
    </w:p>
    <w:p w14:paraId="4329152B" w14:textId="4FCD883C" w:rsidR="00D32789" w:rsidRDefault="00495AE8" w:rsidP="00495AE8">
      <w:pPr>
        <w:pStyle w:val="BodyText"/>
        <w:rPr>
          <w:szCs w:val="22"/>
        </w:rPr>
      </w:pPr>
      <w:r w:rsidRPr="00495AE8">
        <w:rPr>
          <w:szCs w:val="22"/>
        </w:rPr>
        <w:t xml:space="preserve">This report </w:t>
      </w:r>
      <w:r>
        <w:rPr>
          <w:szCs w:val="22"/>
        </w:rPr>
        <w:t>summari</w:t>
      </w:r>
      <w:r w:rsidR="008349F5">
        <w:rPr>
          <w:szCs w:val="22"/>
        </w:rPr>
        <w:t>s</w:t>
      </w:r>
      <w:r>
        <w:rPr>
          <w:szCs w:val="22"/>
        </w:rPr>
        <w:t>es</w:t>
      </w:r>
      <w:r w:rsidRPr="00495AE8">
        <w:rPr>
          <w:szCs w:val="22"/>
        </w:rPr>
        <w:t xml:space="preserve"> </w:t>
      </w:r>
      <w:r w:rsidR="00D32789">
        <w:rPr>
          <w:szCs w:val="22"/>
        </w:rPr>
        <w:t xml:space="preserve">the </w:t>
      </w:r>
      <w:r w:rsidR="001B2F9B">
        <w:rPr>
          <w:szCs w:val="22"/>
        </w:rPr>
        <w:t>national</w:t>
      </w:r>
      <w:r w:rsidRPr="00495AE8">
        <w:rPr>
          <w:szCs w:val="22"/>
        </w:rPr>
        <w:t xml:space="preserve"> consultation </w:t>
      </w:r>
      <w:r w:rsidR="00D32789">
        <w:rPr>
          <w:szCs w:val="22"/>
        </w:rPr>
        <w:t>through webinar participation and written submission</w:t>
      </w:r>
      <w:r w:rsidR="008349F5">
        <w:rPr>
          <w:szCs w:val="22"/>
        </w:rPr>
        <w:t>s</w:t>
      </w:r>
      <w:r>
        <w:rPr>
          <w:szCs w:val="22"/>
        </w:rPr>
        <w:t xml:space="preserve">. </w:t>
      </w:r>
    </w:p>
    <w:p w14:paraId="623DA56C" w14:textId="5C116E7B" w:rsidR="000A27A6" w:rsidRDefault="000A27A6" w:rsidP="00495AE8">
      <w:pPr>
        <w:pStyle w:val="BodyText"/>
        <w:rPr>
          <w:szCs w:val="22"/>
        </w:rPr>
      </w:pPr>
    </w:p>
    <w:p w14:paraId="23C84AF6" w14:textId="55F096E2" w:rsidR="007B7429" w:rsidRDefault="007B7429" w:rsidP="00495AE8">
      <w:pPr>
        <w:pStyle w:val="BodyText"/>
        <w:rPr>
          <w:szCs w:val="22"/>
        </w:rPr>
      </w:pPr>
    </w:p>
    <w:p w14:paraId="09D93BF0" w14:textId="77777777" w:rsidR="007B7429" w:rsidRDefault="007B7429" w:rsidP="00495AE8">
      <w:pPr>
        <w:pStyle w:val="BodyText"/>
        <w:rPr>
          <w:szCs w:val="22"/>
        </w:rPr>
      </w:pPr>
    </w:p>
    <w:p w14:paraId="072625A4" w14:textId="30AC5BF4" w:rsidR="000A27A6" w:rsidRDefault="000A27A6" w:rsidP="000A27A6">
      <w:pPr>
        <w:pStyle w:val="Heading2"/>
      </w:pPr>
      <w:bookmarkStart w:id="1" w:name="_Toc77962040"/>
      <w:r>
        <w:lastRenderedPageBreak/>
        <w:t>Community participation and submissions</w:t>
      </w:r>
      <w:bookmarkEnd w:id="1"/>
    </w:p>
    <w:p w14:paraId="6765322A" w14:textId="05D2F4DB" w:rsidR="008349F5" w:rsidRPr="00495AE8" w:rsidRDefault="00C93E81" w:rsidP="008349F5">
      <w:pPr>
        <w:pStyle w:val="BodyText"/>
        <w:rPr>
          <w:szCs w:val="22"/>
        </w:rPr>
      </w:pPr>
      <w:r>
        <w:rPr>
          <w:szCs w:val="22"/>
        </w:rPr>
        <w:t>14</w:t>
      </w:r>
      <w:r w:rsidR="008349F5" w:rsidRPr="00A8101F">
        <w:rPr>
          <w:szCs w:val="22"/>
        </w:rPr>
        <w:t xml:space="preserve"> stakeholders</w:t>
      </w:r>
      <w:r w:rsidR="008349F5">
        <w:rPr>
          <w:szCs w:val="22"/>
        </w:rPr>
        <w:t xml:space="preserve"> (from </w:t>
      </w:r>
      <w:r>
        <w:rPr>
          <w:szCs w:val="22"/>
        </w:rPr>
        <w:t>29</w:t>
      </w:r>
      <w:r w:rsidR="008349F5">
        <w:rPr>
          <w:szCs w:val="22"/>
        </w:rPr>
        <w:t xml:space="preserve"> registrations)</w:t>
      </w:r>
      <w:r w:rsidR="008349F5" w:rsidRPr="00A8101F">
        <w:rPr>
          <w:szCs w:val="22"/>
        </w:rPr>
        <w:t xml:space="preserve"> attend</w:t>
      </w:r>
      <w:r w:rsidR="008349F5">
        <w:rPr>
          <w:szCs w:val="22"/>
        </w:rPr>
        <w:t>ed</w:t>
      </w:r>
      <w:r w:rsidR="008349F5" w:rsidRPr="00A8101F">
        <w:rPr>
          <w:szCs w:val="22"/>
        </w:rPr>
        <w:t xml:space="preserve"> the two webinars</w:t>
      </w:r>
      <w:r w:rsidR="008349F5">
        <w:rPr>
          <w:szCs w:val="22"/>
        </w:rPr>
        <w:t xml:space="preserve"> from </w:t>
      </w:r>
      <w:r w:rsidR="00FD7610">
        <w:rPr>
          <w:szCs w:val="22"/>
        </w:rPr>
        <w:t xml:space="preserve">across </w:t>
      </w:r>
      <w:r w:rsidR="008349F5" w:rsidRPr="000C35F9">
        <w:rPr>
          <w:rFonts w:asciiTheme="minorHAnsi" w:hAnsiTheme="minorHAnsi" w:cstheme="minorHAnsi"/>
        </w:rPr>
        <w:t>Australia</w:t>
      </w:r>
      <w:r w:rsidR="008349F5">
        <w:rPr>
          <w:rFonts w:asciiTheme="minorHAnsi" w:hAnsiTheme="minorHAnsi" w:cstheme="minorHAnsi"/>
        </w:rPr>
        <w:t xml:space="preserve">. </w:t>
      </w:r>
      <w:r w:rsidR="008349F5" w:rsidRPr="000C35F9">
        <w:rPr>
          <w:rFonts w:asciiTheme="minorHAnsi" w:hAnsiTheme="minorHAnsi" w:cstheme="minorHAnsi"/>
        </w:rPr>
        <w:t>A diverse range of stakeholders participated including those from</w:t>
      </w:r>
      <w:r w:rsidR="00113B6A">
        <w:rPr>
          <w:rFonts w:asciiTheme="minorHAnsi" w:hAnsiTheme="minorHAnsi" w:cstheme="minorHAnsi"/>
        </w:rPr>
        <w:t>:</w:t>
      </w:r>
      <w:r w:rsidR="008349F5" w:rsidRPr="000C35F9">
        <w:rPr>
          <w:rFonts w:asciiTheme="minorHAnsi" w:hAnsiTheme="minorHAnsi" w:cstheme="minorHAnsi"/>
        </w:rPr>
        <w:t xml:space="preserve"> research organisations</w:t>
      </w:r>
      <w:r w:rsidR="008349F5">
        <w:rPr>
          <w:rFonts w:asciiTheme="minorHAnsi" w:hAnsiTheme="minorHAnsi" w:cstheme="minorHAnsi"/>
        </w:rPr>
        <w:t xml:space="preserve"> (including </w:t>
      </w:r>
      <w:r w:rsidR="00104D10">
        <w:rPr>
          <w:rFonts w:asciiTheme="minorHAnsi" w:hAnsiTheme="minorHAnsi" w:cstheme="minorHAnsi"/>
        </w:rPr>
        <w:t>u</w:t>
      </w:r>
      <w:r w:rsidR="008349F5">
        <w:rPr>
          <w:rFonts w:asciiTheme="minorHAnsi" w:hAnsiTheme="minorHAnsi" w:cstheme="minorHAnsi"/>
        </w:rPr>
        <w:t xml:space="preserve">niversities and </w:t>
      </w:r>
      <w:r w:rsidR="00113B6A">
        <w:rPr>
          <w:rFonts w:asciiTheme="minorHAnsi" w:hAnsiTheme="minorHAnsi" w:cstheme="minorHAnsi"/>
        </w:rPr>
        <w:t>m</w:t>
      </w:r>
      <w:r w:rsidR="008349F5">
        <w:rPr>
          <w:rFonts w:asciiTheme="minorHAnsi" w:hAnsiTheme="minorHAnsi" w:cstheme="minorHAnsi"/>
        </w:rPr>
        <w:t xml:space="preserve">edical </w:t>
      </w:r>
      <w:r w:rsidR="00113B6A">
        <w:rPr>
          <w:rFonts w:asciiTheme="minorHAnsi" w:hAnsiTheme="minorHAnsi" w:cstheme="minorHAnsi"/>
        </w:rPr>
        <w:t>r</w:t>
      </w:r>
      <w:r w:rsidR="008349F5">
        <w:rPr>
          <w:rFonts w:asciiTheme="minorHAnsi" w:hAnsiTheme="minorHAnsi" w:cstheme="minorHAnsi"/>
        </w:rPr>
        <w:t xml:space="preserve">esearch </w:t>
      </w:r>
      <w:r w:rsidR="00113B6A">
        <w:rPr>
          <w:rFonts w:asciiTheme="minorHAnsi" w:hAnsiTheme="minorHAnsi" w:cstheme="minorHAnsi"/>
        </w:rPr>
        <w:t>i</w:t>
      </w:r>
      <w:r w:rsidR="008349F5">
        <w:rPr>
          <w:rFonts w:asciiTheme="minorHAnsi" w:hAnsiTheme="minorHAnsi" w:cstheme="minorHAnsi"/>
        </w:rPr>
        <w:t>nstitutes)</w:t>
      </w:r>
      <w:r w:rsidR="00113B6A">
        <w:rPr>
          <w:rFonts w:asciiTheme="minorHAnsi" w:hAnsiTheme="minorHAnsi" w:cstheme="minorHAnsi"/>
        </w:rPr>
        <w:t>;</w:t>
      </w:r>
      <w:r w:rsidR="008349F5">
        <w:rPr>
          <w:rFonts w:asciiTheme="minorHAnsi" w:hAnsiTheme="minorHAnsi" w:cstheme="minorHAnsi"/>
        </w:rPr>
        <w:t xml:space="preserve"> </w:t>
      </w:r>
      <w:r w:rsidR="008349F5" w:rsidRPr="000C35F9">
        <w:rPr>
          <w:rFonts w:asciiTheme="minorHAnsi" w:hAnsiTheme="minorHAnsi" w:cstheme="minorHAnsi"/>
        </w:rPr>
        <w:t>consumer</w:t>
      </w:r>
      <w:r w:rsidR="008349F5">
        <w:rPr>
          <w:rFonts w:asciiTheme="minorHAnsi" w:hAnsiTheme="minorHAnsi" w:cstheme="minorHAnsi"/>
        </w:rPr>
        <w:t xml:space="preserve"> advocacy</w:t>
      </w:r>
      <w:r w:rsidR="008349F5" w:rsidRPr="000C35F9">
        <w:rPr>
          <w:rFonts w:asciiTheme="minorHAnsi" w:hAnsiTheme="minorHAnsi" w:cstheme="minorHAnsi"/>
        </w:rPr>
        <w:t xml:space="preserve"> </w:t>
      </w:r>
      <w:r w:rsidR="00104D10">
        <w:rPr>
          <w:rFonts w:asciiTheme="minorHAnsi" w:hAnsiTheme="minorHAnsi" w:cstheme="minorHAnsi"/>
        </w:rPr>
        <w:t>groups</w:t>
      </w:r>
      <w:r w:rsidR="00113B6A">
        <w:rPr>
          <w:rFonts w:asciiTheme="minorHAnsi" w:hAnsiTheme="minorHAnsi" w:cstheme="minorHAnsi"/>
        </w:rPr>
        <w:t>;</w:t>
      </w:r>
      <w:r w:rsidR="008349F5" w:rsidRPr="000C35F9">
        <w:rPr>
          <w:rFonts w:asciiTheme="minorHAnsi" w:hAnsiTheme="minorHAnsi" w:cstheme="minorHAnsi"/>
        </w:rPr>
        <w:t xml:space="preserve"> </w:t>
      </w:r>
      <w:r w:rsidR="00113B6A">
        <w:rPr>
          <w:rFonts w:asciiTheme="minorHAnsi" w:hAnsiTheme="minorHAnsi" w:cstheme="minorHAnsi"/>
        </w:rPr>
        <w:t>s</w:t>
      </w:r>
      <w:r w:rsidR="008349F5" w:rsidRPr="000C35F9">
        <w:rPr>
          <w:rFonts w:asciiTheme="minorHAnsi" w:hAnsiTheme="minorHAnsi" w:cstheme="minorHAnsi"/>
        </w:rPr>
        <w:t xml:space="preserve">tate </w:t>
      </w:r>
      <w:r w:rsidR="00113B6A">
        <w:rPr>
          <w:rFonts w:asciiTheme="minorHAnsi" w:hAnsiTheme="minorHAnsi" w:cstheme="minorHAnsi"/>
        </w:rPr>
        <w:t>g</w:t>
      </w:r>
      <w:r w:rsidR="008349F5" w:rsidRPr="000C35F9">
        <w:rPr>
          <w:rFonts w:asciiTheme="minorHAnsi" w:hAnsiTheme="minorHAnsi" w:cstheme="minorHAnsi"/>
        </w:rPr>
        <w:t>overnment (</w:t>
      </w:r>
      <w:r w:rsidR="00113B6A">
        <w:rPr>
          <w:rFonts w:asciiTheme="minorHAnsi" w:hAnsiTheme="minorHAnsi" w:cstheme="minorHAnsi"/>
        </w:rPr>
        <w:t>h</w:t>
      </w:r>
      <w:r w:rsidR="008349F5" w:rsidRPr="000C35F9">
        <w:rPr>
          <w:rFonts w:asciiTheme="minorHAnsi" w:hAnsiTheme="minorHAnsi" w:cstheme="minorHAnsi"/>
        </w:rPr>
        <w:t>ealth) departments</w:t>
      </w:r>
      <w:r w:rsidR="00113B6A">
        <w:rPr>
          <w:rFonts w:asciiTheme="minorHAnsi" w:hAnsiTheme="minorHAnsi" w:cstheme="minorHAnsi"/>
        </w:rPr>
        <w:t>;</w:t>
      </w:r>
      <w:r w:rsidR="008349F5" w:rsidRPr="000C35F9">
        <w:rPr>
          <w:rFonts w:asciiTheme="minorHAnsi" w:hAnsiTheme="minorHAnsi" w:cstheme="minorHAnsi"/>
        </w:rPr>
        <w:t xml:space="preserve"> and individual community members.</w:t>
      </w:r>
      <w:r w:rsidR="008349F5" w:rsidRPr="00A8101F">
        <w:rPr>
          <w:rFonts w:asciiTheme="minorHAnsi" w:hAnsiTheme="minorHAnsi" w:cstheme="minorHAnsi"/>
        </w:rPr>
        <w:t xml:space="preserve"> </w:t>
      </w:r>
    </w:p>
    <w:p w14:paraId="3494DA88" w14:textId="7F08CF9F" w:rsidR="000A27A6" w:rsidRDefault="00104D10" w:rsidP="00104D10">
      <w:pPr>
        <w:pStyle w:val="BodyText"/>
        <w:rPr>
          <w:szCs w:val="22"/>
        </w:rPr>
      </w:pPr>
      <w:r>
        <w:rPr>
          <w:szCs w:val="22"/>
        </w:rPr>
        <w:t xml:space="preserve">At the close of the consultation period, </w:t>
      </w:r>
      <w:r w:rsidR="00C93E81">
        <w:rPr>
          <w:szCs w:val="22"/>
        </w:rPr>
        <w:t>ten</w:t>
      </w:r>
      <w:r>
        <w:rPr>
          <w:szCs w:val="22"/>
        </w:rPr>
        <w:t xml:space="preserve"> </w:t>
      </w:r>
      <w:r w:rsidR="00925145">
        <w:rPr>
          <w:szCs w:val="22"/>
        </w:rPr>
        <w:t>(</w:t>
      </w:r>
      <w:r w:rsidR="00C93E81">
        <w:rPr>
          <w:szCs w:val="22"/>
        </w:rPr>
        <w:t>10</w:t>
      </w:r>
      <w:r w:rsidR="00925145">
        <w:rPr>
          <w:szCs w:val="22"/>
        </w:rPr>
        <w:t xml:space="preserve">) </w:t>
      </w:r>
      <w:r w:rsidR="00344207">
        <w:rPr>
          <w:szCs w:val="22"/>
        </w:rPr>
        <w:t xml:space="preserve">written </w:t>
      </w:r>
      <w:r w:rsidR="00495AE8" w:rsidRPr="00A8101F">
        <w:rPr>
          <w:szCs w:val="22"/>
        </w:rPr>
        <w:t xml:space="preserve">submissions were received </w:t>
      </w:r>
      <w:r w:rsidR="00857F9A" w:rsidRPr="00A8101F">
        <w:rPr>
          <w:szCs w:val="22"/>
        </w:rPr>
        <w:t xml:space="preserve">via the consultation hub, </w:t>
      </w:r>
      <w:r w:rsidR="000A27A6">
        <w:rPr>
          <w:szCs w:val="22"/>
        </w:rPr>
        <w:t xml:space="preserve">representing </w:t>
      </w:r>
      <w:r w:rsidR="00113B6A">
        <w:rPr>
          <w:szCs w:val="22"/>
        </w:rPr>
        <w:t>m</w:t>
      </w:r>
      <w:r w:rsidR="000A27A6">
        <w:rPr>
          <w:szCs w:val="22"/>
        </w:rPr>
        <w:t xml:space="preserve">edical </w:t>
      </w:r>
      <w:r w:rsidR="00113B6A">
        <w:rPr>
          <w:szCs w:val="22"/>
        </w:rPr>
        <w:t>r</w:t>
      </w:r>
      <w:r w:rsidR="008349F5">
        <w:rPr>
          <w:szCs w:val="22"/>
        </w:rPr>
        <w:t xml:space="preserve">esearch </w:t>
      </w:r>
      <w:r w:rsidR="00113B6A">
        <w:rPr>
          <w:szCs w:val="22"/>
        </w:rPr>
        <w:t>i</w:t>
      </w:r>
      <w:r w:rsidR="008349F5">
        <w:rPr>
          <w:szCs w:val="22"/>
        </w:rPr>
        <w:t xml:space="preserve">nstitutes, and </w:t>
      </w:r>
      <w:r w:rsidR="000A27A6">
        <w:rPr>
          <w:szCs w:val="22"/>
        </w:rPr>
        <w:t>national and state</w:t>
      </w:r>
      <w:r w:rsidR="00782957">
        <w:rPr>
          <w:szCs w:val="22"/>
        </w:rPr>
        <w:t>-</w:t>
      </w:r>
      <w:r w:rsidR="000A27A6">
        <w:rPr>
          <w:szCs w:val="22"/>
        </w:rPr>
        <w:t xml:space="preserve">based consumer organisations. </w:t>
      </w:r>
    </w:p>
    <w:p w14:paraId="54CB69C0" w14:textId="000B7D18" w:rsidR="00495AE8" w:rsidRPr="00766467" w:rsidRDefault="008B5F90" w:rsidP="00495AE8">
      <w:pPr>
        <w:pStyle w:val="BodyText"/>
      </w:pPr>
      <w:r>
        <w:t xml:space="preserve">The Expert </w:t>
      </w:r>
      <w:r w:rsidR="00C93E81">
        <w:t>Advisory Panel</w:t>
      </w:r>
      <w:r w:rsidR="00017D3D" w:rsidRPr="00766467">
        <w:t xml:space="preserve"> </w:t>
      </w:r>
      <w:r w:rsidR="00495AE8" w:rsidRPr="00766467">
        <w:t xml:space="preserve">considered all responses from the </w:t>
      </w:r>
      <w:r w:rsidR="001B2F9B">
        <w:t>national</w:t>
      </w:r>
      <w:r w:rsidR="00495AE8" w:rsidRPr="00766467">
        <w:t xml:space="preserve"> consult</w:t>
      </w:r>
      <w:r w:rsidR="00495AE8">
        <w:t xml:space="preserve">ation </w:t>
      </w:r>
      <w:r w:rsidR="00495AE8" w:rsidRPr="00766467">
        <w:t xml:space="preserve">and, where </w:t>
      </w:r>
      <w:r w:rsidR="00104D10">
        <w:t>relevant</w:t>
      </w:r>
      <w:r w:rsidR="00495AE8" w:rsidRPr="00766467">
        <w:t>, revised the</w:t>
      </w:r>
      <w:r w:rsidR="00495AE8">
        <w:t xml:space="preserve"> </w:t>
      </w:r>
      <w:r w:rsidR="00017D3D">
        <w:t>Roadmap and Implementation Plan</w:t>
      </w:r>
      <w:r w:rsidR="00495AE8" w:rsidRPr="00766467">
        <w:t xml:space="preserve">. </w:t>
      </w:r>
      <w:r w:rsidR="00113B6A">
        <w:t>A s</w:t>
      </w:r>
      <w:r w:rsidR="00857F9A">
        <w:t>ummar</w:t>
      </w:r>
      <w:r w:rsidR="00113B6A">
        <w:t>y of the</w:t>
      </w:r>
      <w:r w:rsidR="00857F9A">
        <w:t xml:space="preserve"> feedback</w:t>
      </w:r>
      <w:r w:rsidR="00495AE8" w:rsidRPr="00766467">
        <w:t xml:space="preserve"> from the </w:t>
      </w:r>
      <w:r w:rsidR="00857F9A">
        <w:t>submissions and</w:t>
      </w:r>
      <w:r>
        <w:t xml:space="preserve"> the</w:t>
      </w:r>
      <w:r w:rsidR="00857F9A">
        <w:t xml:space="preserve"> </w:t>
      </w:r>
      <w:r w:rsidR="00017D3D">
        <w:t xml:space="preserve">Expert </w:t>
      </w:r>
      <w:r w:rsidR="00C93E81">
        <w:t>Advisory Panel’s</w:t>
      </w:r>
      <w:r w:rsidR="00017D3D">
        <w:t xml:space="preserve"> </w:t>
      </w:r>
      <w:r w:rsidR="00495AE8" w:rsidRPr="00766467">
        <w:t xml:space="preserve">responses </w:t>
      </w:r>
      <w:r w:rsidR="008A6051">
        <w:t xml:space="preserve">are </w:t>
      </w:r>
      <w:r w:rsidR="004C0890">
        <w:t>outlined</w:t>
      </w:r>
      <w:r w:rsidR="00495AE8" w:rsidRPr="00766467">
        <w:t xml:space="preserve"> </w:t>
      </w:r>
      <w:r w:rsidR="00104D10">
        <w:t>below</w:t>
      </w:r>
      <w:r w:rsidR="00495AE8" w:rsidRPr="00766467">
        <w:t>.</w:t>
      </w:r>
    </w:p>
    <w:p w14:paraId="614D42B1" w14:textId="77777777" w:rsidR="0010429A" w:rsidRDefault="0010429A" w:rsidP="00AF2D92">
      <w:pPr>
        <w:spacing w:after="120"/>
        <w:rPr>
          <w:rFonts w:cstheme="minorHAnsi"/>
        </w:rPr>
      </w:pPr>
    </w:p>
    <w:p w14:paraId="6C0469A6" w14:textId="77777777" w:rsidR="0010429A" w:rsidRDefault="0010429A" w:rsidP="00AF2D92">
      <w:pPr>
        <w:spacing w:after="120"/>
        <w:rPr>
          <w:rFonts w:cstheme="minorHAnsi"/>
        </w:rPr>
      </w:pPr>
    </w:p>
    <w:p w14:paraId="0055EDFC" w14:textId="77777777" w:rsidR="0010429A" w:rsidRDefault="0010429A" w:rsidP="00AF2D92">
      <w:pPr>
        <w:spacing w:after="120"/>
        <w:rPr>
          <w:rFonts w:cstheme="minorHAnsi"/>
        </w:rPr>
      </w:pPr>
    </w:p>
    <w:p w14:paraId="7B978694" w14:textId="77777777" w:rsidR="0010429A" w:rsidRDefault="0010429A" w:rsidP="00AF2D92">
      <w:pPr>
        <w:spacing w:after="120"/>
        <w:rPr>
          <w:rFonts w:cstheme="minorHAnsi"/>
        </w:rPr>
      </w:pPr>
    </w:p>
    <w:p w14:paraId="7F12D825" w14:textId="77777777" w:rsidR="0010429A" w:rsidRDefault="0010429A" w:rsidP="00AF2D92">
      <w:pPr>
        <w:spacing w:after="120"/>
        <w:rPr>
          <w:rFonts w:cstheme="minorHAnsi"/>
        </w:rPr>
      </w:pPr>
    </w:p>
    <w:p w14:paraId="10FAFFC0" w14:textId="77777777" w:rsidR="0010429A" w:rsidRDefault="0010429A" w:rsidP="00AF2D92">
      <w:pPr>
        <w:spacing w:after="120"/>
        <w:rPr>
          <w:rFonts w:cstheme="minorHAnsi"/>
        </w:rPr>
      </w:pPr>
    </w:p>
    <w:p w14:paraId="0832296B" w14:textId="77777777" w:rsidR="0010429A" w:rsidRDefault="0010429A" w:rsidP="00AF2D92">
      <w:pPr>
        <w:spacing w:after="120"/>
        <w:rPr>
          <w:rFonts w:cstheme="minorHAnsi"/>
        </w:rPr>
      </w:pPr>
    </w:p>
    <w:p w14:paraId="076B97FC" w14:textId="77777777" w:rsidR="0010429A" w:rsidRDefault="0010429A" w:rsidP="00AF2D92">
      <w:pPr>
        <w:spacing w:after="120"/>
        <w:rPr>
          <w:rFonts w:cstheme="minorHAnsi"/>
        </w:rPr>
        <w:sectPr w:rsidR="0010429A" w:rsidSect="0010429A">
          <w:footerReference w:type="default" r:id="rId16"/>
          <w:footerReference w:type="first" r:id="rId17"/>
          <w:pgSz w:w="11906" w:h="16838"/>
          <w:pgMar w:top="1440" w:right="1440" w:bottom="1440" w:left="1440" w:header="708" w:footer="708" w:gutter="0"/>
          <w:pgNumType w:start="0"/>
          <w:cols w:space="708"/>
          <w:titlePg/>
          <w:docGrid w:linePitch="360"/>
        </w:sectPr>
      </w:pPr>
    </w:p>
    <w:p w14:paraId="45B2552B" w14:textId="23EF0FB6" w:rsidR="00F155E8" w:rsidRDefault="00495AE8" w:rsidP="00F155E8">
      <w:pPr>
        <w:pStyle w:val="Heading1"/>
      </w:pPr>
      <w:bookmarkStart w:id="2" w:name="_Toc77962041"/>
      <w:r>
        <w:lastRenderedPageBreak/>
        <w:t xml:space="preserve">Responses to </w:t>
      </w:r>
      <w:r w:rsidR="001B2F9B">
        <w:t>national</w:t>
      </w:r>
      <w:r>
        <w:t xml:space="preserve"> consultation submissions</w:t>
      </w:r>
      <w:bookmarkEnd w:id="2"/>
    </w:p>
    <w:tbl>
      <w:tblPr>
        <w:tblStyle w:val="TableGrid"/>
        <w:tblW w:w="5000" w:type="pct"/>
        <w:tblLook w:val="0420" w:firstRow="1" w:lastRow="0" w:firstColumn="0" w:lastColumn="0" w:noHBand="0" w:noVBand="1"/>
      </w:tblPr>
      <w:tblGrid>
        <w:gridCol w:w="3113"/>
        <w:gridCol w:w="5529"/>
        <w:gridCol w:w="5306"/>
      </w:tblGrid>
      <w:tr w:rsidR="00015741" w14:paraId="2CC6C975" w14:textId="77777777" w:rsidTr="00346974">
        <w:trPr>
          <w:trHeight w:val="245"/>
        </w:trPr>
        <w:tc>
          <w:tcPr>
            <w:tcW w:w="1116" w:type="pct"/>
            <w:shd w:val="clear" w:color="auto" w:fill="2F5496" w:themeFill="accent5" w:themeFillShade="BF"/>
          </w:tcPr>
          <w:p w14:paraId="1519F758" w14:textId="3C592AAB" w:rsidR="00015741" w:rsidRPr="00C03FF9" w:rsidRDefault="00346974" w:rsidP="00C2595E">
            <w:pPr>
              <w:rPr>
                <w:rFonts w:ascii="Calibri" w:hAnsi="Calibri" w:cs="Calibri"/>
                <w:b/>
                <w:color w:val="FFFFFF" w:themeColor="background1"/>
              </w:rPr>
            </w:pPr>
            <w:r>
              <w:rPr>
                <w:rFonts w:ascii="Calibri" w:hAnsi="Calibri" w:cs="Calibri"/>
                <w:b/>
                <w:color w:val="FFFFFF" w:themeColor="background1"/>
              </w:rPr>
              <w:t xml:space="preserve">Consultation </w:t>
            </w:r>
            <w:r w:rsidR="00015741">
              <w:rPr>
                <w:rFonts w:ascii="Calibri" w:hAnsi="Calibri" w:cs="Calibri"/>
                <w:b/>
                <w:color w:val="FFFFFF" w:themeColor="background1"/>
              </w:rPr>
              <w:t>Question</w:t>
            </w:r>
          </w:p>
        </w:tc>
        <w:tc>
          <w:tcPr>
            <w:tcW w:w="1982" w:type="pct"/>
            <w:tcBorders>
              <w:bottom w:val="single" w:sz="4" w:space="0" w:color="auto"/>
            </w:tcBorders>
            <w:shd w:val="clear" w:color="auto" w:fill="2F5496" w:themeFill="accent5" w:themeFillShade="BF"/>
          </w:tcPr>
          <w:p w14:paraId="2032983A" w14:textId="7502C46B" w:rsidR="00015741" w:rsidRDefault="00346974" w:rsidP="00C2595E">
            <w:pPr>
              <w:rPr>
                <w:rFonts w:ascii="Calibri" w:hAnsi="Calibri" w:cs="Calibri"/>
                <w:b/>
                <w:color w:val="FFFFFF" w:themeColor="background1"/>
              </w:rPr>
            </w:pPr>
            <w:r>
              <w:rPr>
                <w:rFonts w:ascii="Calibri" w:hAnsi="Calibri" w:cs="Calibri"/>
                <w:b/>
                <w:color w:val="FFFFFF" w:themeColor="background1"/>
              </w:rPr>
              <w:t>Submission F</w:t>
            </w:r>
            <w:r w:rsidR="00015741">
              <w:rPr>
                <w:rFonts w:ascii="Calibri" w:hAnsi="Calibri" w:cs="Calibri"/>
                <w:b/>
                <w:color w:val="FFFFFF" w:themeColor="background1"/>
              </w:rPr>
              <w:t>eedback / Themes</w:t>
            </w:r>
          </w:p>
        </w:tc>
        <w:tc>
          <w:tcPr>
            <w:tcW w:w="1902" w:type="pct"/>
            <w:tcBorders>
              <w:bottom w:val="single" w:sz="4" w:space="0" w:color="auto"/>
            </w:tcBorders>
            <w:shd w:val="clear" w:color="auto" w:fill="2F5496" w:themeFill="accent5" w:themeFillShade="BF"/>
          </w:tcPr>
          <w:p w14:paraId="5006B7D2" w14:textId="4AF6ACF2" w:rsidR="00015741" w:rsidRPr="00C03FF9" w:rsidRDefault="009866A9" w:rsidP="00C2595E">
            <w:pPr>
              <w:rPr>
                <w:rFonts w:ascii="Calibri" w:hAnsi="Calibri" w:cs="Calibri"/>
                <w:b/>
                <w:color w:val="FFFFFF" w:themeColor="background1"/>
              </w:rPr>
            </w:pPr>
            <w:r>
              <w:rPr>
                <w:rFonts w:ascii="Calibri" w:hAnsi="Calibri" w:cs="Calibri"/>
                <w:b/>
                <w:color w:val="FFFFFF" w:themeColor="background1"/>
              </w:rPr>
              <w:t>Action</w:t>
            </w:r>
            <w:r w:rsidR="00346974">
              <w:rPr>
                <w:rFonts w:ascii="Calibri" w:hAnsi="Calibri" w:cs="Calibri"/>
                <w:b/>
                <w:color w:val="FFFFFF" w:themeColor="background1"/>
              </w:rPr>
              <w:t xml:space="preserve"> by </w:t>
            </w:r>
            <w:r w:rsidR="00C93E81">
              <w:rPr>
                <w:rFonts w:ascii="Calibri" w:hAnsi="Calibri" w:cs="Calibri"/>
                <w:b/>
                <w:color w:val="FFFFFF" w:themeColor="background1"/>
              </w:rPr>
              <w:t>Expert Advisory Panel</w:t>
            </w:r>
          </w:p>
        </w:tc>
      </w:tr>
      <w:tr w:rsidR="00372BA3" w14:paraId="1FC947DB" w14:textId="77777777" w:rsidTr="00346974">
        <w:trPr>
          <w:trHeight w:val="570"/>
        </w:trPr>
        <w:tc>
          <w:tcPr>
            <w:tcW w:w="1116" w:type="pct"/>
            <w:vMerge w:val="restart"/>
            <w:shd w:val="clear" w:color="auto" w:fill="D9E2F3" w:themeFill="accent5" w:themeFillTint="33"/>
          </w:tcPr>
          <w:p w14:paraId="612B62FF" w14:textId="77777777" w:rsidR="00372BA3" w:rsidRPr="00BA0175" w:rsidRDefault="00372BA3" w:rsidP="000C35F9">
            <w:pPr>
              <w:spacing w:before="240" w:after="0"/>
              <w:rPr>
                <w:rFonts w:ascii="Calibri" w:hAnsi="Calibri" w:cs="Calibri"/>
                <w:b/>
              </w:rPr>
            </w:pPr>
            <w:r w:rsidRPr="00BA0175">
              <w:rPr>
                <w:rFonts w:ascii="Calibri" w:hAnsi="Calibri" w:cs="Calibri"/>
                <w:b/>
              </w:rPr>
              <w:t xml:space="preserve">Are the priority areas for investment identified in the implementation plan the most effective way for delivering on the </w:t>
            </w:r>
            <w:r w:rsidRPr="000C35F9">
              <w:rPr>
                <w:rFonts w:ascii="Calibri" w:hAnsi="Calibri" w:cs="Calibri"/>
                <w:b/>
              </w:rPr>
              <w:t>Mission’s</w:t>
            </w:r>
            <w:r w:rsidRPr="002C6918">
              <w:rPr>
                <w:rFonts w:ascii="Calibri" w:hAnsi="Calibri" w:cs="Calibri"/>
                <w:b/>
              </w:rPr>
              <w:t xml:space="preserve"> goal</w:t>
            </w:r>
            <w:r w:rsidRPr="00BA0175">
              <w:rPr>
                <w:rFonts w:ascii="Calibri" w:hAnsi="Calibri" w:cs="Calibri"/>
                <w:b/>
              </w:rPr>
              <w:t xml:space="preserve"> and aims?</w:t>
            </w:r>
          </w:p>
        </w:tc>
        <w:tc>
          <w:tcPr>
            <w:tcW w:w="1982" w:type="pct"/>
            <w:tcBorders>
              <w:bottom w:val="single" w:sz="4" w:space="0" w:color="auto"/>
            </w:tcBorders>
          </w:tcPr>
          <w:p w14:paraId="3BB46A73" w14:textId="4F6BF31E" w:rsidR="00372BA3" w:rsidRPr="007C1E10" w:rsidRDefault="00372BA3" w:rsidP="0019642D">
            <w:pPr>
              <w:spacing w:after="0"/>
              <w:rPr>
                <w:rFonts w:cstheme="minorHAnsi"/>
                <w:sz w:val="20"/>
                <w:szCs w:val="20"/>
              </w:rPr>
            </w:pPr>
            <w:r w:rsidRPr="007C1E10">
              <w:rPr>
                <w:rFonts w:cstheme="minorHAnsi"/>
                <w:sz w:val="20"/>
                <w:szCs w:val="20"/>
              </w:rPr>
              <w:t>Priority areas should be revised to:</w:t>
            </w:r>
          </w:p>
          <w:p w14:paraId="17203838" w14:textId="1F5DB8E0" w:rsidR="00372BA3" w:rsidRPr="007C1E10" w:rsidRDefault="00372BA3" w:rsidP="0019642D">
            <w:pPr>
              <w:pStyle w:val="ListParagraph"/>
              <w:numPr>
                <w:ilvl w:val="0"/>
                <w:numId w:val="9"/>
              </w:numPr>
              <w:rPr>
                <w:rFonts w:asciiTheme="minorHAnsi" w:hAnsiTheme="minorHAnsi" w:cstheme="minorHAnsi"/>
                <w:sz w:val="20"/>
                <w:szCs w:val="20"/>
              </w:rPr>
            </w:pPr>
            <w:r w:rsidRPr="007C1E10">
              <w:rPr>
                <w:rFonts w:asciiTheme="minorHAnsi" w:hAnsiTheme="minorHAnsi" w:cstheme="minorHAnsi"/>
                <w:sz w:val="20"/>
                <w:szCs w:val="20"/>
              </w:rPr>
              <w:t>include the international panel review recommendations</w:t>
            </w:r>
          </w:p>
          <w:p w14:paraId="0269A262" w14:textId="698A2BC2" w:rsidR="00372BA3" w:rsidRPr="007C1E10" w:rsidRDefault="00372BA3" w:rsidP="0019642D">
            <w:pPr>
              <w:pStyle w:val="ListParagraph"/>
              <w:numPr>
                <w:ilvl w:val="0"/>
                <w:numId w:val="9"/>
              </w:numPr>
              <w:rPr>
                <w:rFonts w:asciiTheme="minorHAnsi" w:hAnsiTheme="minorHAnsi" w:cstheme="minorHAnsi"/>
                <w:sz w:val="20"/>
                <w:szCs w:val="20"/>
              </w:rPr>
            </w:pPr>
            <w:r w:rsidRPr="007C1E10">
              <w:rPr>
                <w:rFonts w:asciiTheme="minorHAnsi" w:hAnsiTheme="minorHAnsi" w:cstheme="minorHAnsi"/>
                <w:sz w:val="20"/>
                <w:szCs w:val="20"/>
              </w:rPr>
              <w:t>incorporate Aim 3 in to Aims 1 and 2.</w:t>
            </w:r>
          </w:p>
          <w:p w14:paraId="2E9920BF" w14:textId="75ADB90C" w:rsidR="00372BA3" w:rsidRPr="007C1E10" w:rsidRDefault="00372BA3" w:rsidP="007576D2">
            <w:pPr>
              <w:pStyle w:val="ListParagraph"/>
              <w:ind w:left="320"/>
              <w:rPr>
                <w:rFonts w:asciiTheme="minorHAnsi" w:hAnsiTheme="minorHAnsi" w:cstheme="minorHAnsi"/>
                <w:sz w:val="20"/>
                <w:szCs w:val="20"/>
              </w:rPr>
            </w:pPr>
          </w:p>
        </w:tc>
        <w:tc>
          <w:tcPr>
            <w:tcW w:w="1902" w:type="pct"/>
            <w:tcBorders>
              <w:bottom w:val="single" w:sz="4" w:space="0" w:color="auto"/>
            </w:tcBorders>
          </w:tcPr>
          <w:p w14:paraId="3BE7BB82" w14:textId="3CC02F43" w:rsidR="00372BA3" w:rsidRPr="007C1E10" w:rsidRDefault="00372BA3" w:rsidP="007C1E10">
            <w:pPr>
              <w:pStyle w:val="ListParagraph"/>
              <w:numPr>
                <w:ilvl w:val="0"/>
                <w:numId w:val="9"/>
              </w:numPr>
              <w:ind w:left="320"/>
              <w:rPr>
                <w:rFonts w:asciiTheme="minorHAnsi" w:hAnsiTheme="minorHAnsi" w:cstheme="minorHAnsi"/>
                <w:sz w:val="20"/>
                <w:szCs w:val="20"/>
              </w:rPr>
            </w:pPr>
            <w:r w:rsidRPr="007C1E10">
              <w:rPr>
                <w:rFonts w:asciiTheme="minorHAnsi" w:hAnsiTheme="minorHAnsi" w:cstheme="minorHAnsi"/>
                <w:sz w:val="20"/>
                <w:szCs w:val="20"/>
              </w:rPr>
              <w:t xml:space="preserve">The Panel agreed that greater detail of </w:t>
            </w:r>
            <w:r>
              <w:rPr>
                <w:rFonts w:asciiTheme="minorHAnsi" w:hAnsiTheme="minorHAnsi" w:cstheme="minorHAnsi"/>
                <w:sz w:val="20"/>
                <w:szCs w:val="20"/>
              </w:rPr>
              <w:t>some</w:t>
            </w:r>
            <w:r w:rsidRPr="007C1E10">
              <w:rPr>
                <w:rFonts w:asciiTheme="minorHAnsi" w:hAnsiTheme="minorHAnsi" w:cstheme="minorHAnsi"/>
                <w:sz w:val="20"/>
                <w:szCs w:val="20"/>
              </w:rPr>
              <w:t xml:space="preserve"> research priority area descriptions in the Implementation Plan is required based on </w:t>
            </w:r>
            <w:r>
              <w:rPr>
                <w:rFonts w:asciiTheme="minorHAnsi" w:hAnsiTheme="minorHAnsi" w:cstheme="minorHAnsi"/>
                <w:sz w:val="20"/>
                <w:szCs w:val="20"/>
              </w:rPr>
              <w:t xml:space="preserve">recommendations from </w:t>
            </w:r>
            <w:r w:rsidRPr="007C1E10">
              <w:rPr>
                <w:rFonts w:asciiTheme="minorHAnsi" w:hAnsiTheme="minorHAnsi" w:cstheme="minorHAnsi"/>
                <w:sz w:val="20"/>
                <w:szCs w:val="20"/>
              </w:rPr>
              <w:t xml:space="preserve">the international review. Additional text has been </w:t>
            </w:r>
            <w:r>
              <w:rPr>
                <w:rFonts w:asciiTheme="minorHAnsi" w:hAnsiTheme="minorHAnsi" w:cstheme="minorHAnsi"/>
                <w:sz w:val="20"/>
                <w:szCs w:val="20"/>
              </w:rPr>
              <w:t>included</w:t>
            </w:r>
            <w:r w:rsidRPr="007C1E10">
              <w:rPr>
                <w:rFonts w:asciiTheme="minorHAnsi" w:hAnsiTheme="minorHAnsi" w:cstheme="minorHAnsi"/>
                <w:sz w:val="20"/>
                <w:szCs w:val="20"/>
              </w:rPr>
              <w:t xml:space="preserve"> in the Implementation Plan.</w:t>
            </w:r>
          </w:p>
          <w:p w14:paraId="4389FD5A" w14:textId="63FADE2A" w:rsidR="00372BA3" w:rsidRPr="007C1E10" w:rsidRDefault="00372BA3" w:rsidP="007576D2">
            <w:pPr>
              <w:pStyle w:val="ListParagraph"/>
              <w:numPr>
                <w:ilvl w:val="0"/>
                <w:numId w:val="9"/>
              </w:numPr>
              <w:ind w:left="320"/>
              <w:rPr>
                <w:rFonts w:asciiTheme="minorHAnsi" w:hAnsiTheme="minorHAnsi" w:cstheme="minorHAnsi"/>
                <w:sz w:val="20"/>
                <w:szCs w:val="20"/>
              </w:rPr>
            </w:pPr>
            <w:r w:rsidRPr="007C1E10">
              <w:rPr>
                <w:rFonts w:asciiTheme="minorHAnsi" w:hAnsiTheme="minorHAnsi" w:cstheme="minorHAnsi"/>
                <w:sz w:val="20"/>
                <w:szCs w:val="20"/>
              </w:rPr>
              <w:t>The panel agreed that Aim 3 should remain, but that elements of it can also be incorporated/performed alongside projects in Priority Areas 1.2 and 2.2. Changes to the Implementation Plan have been made.</w:t>
            </w:r>
          </w:p>
        </w:tc>
      </w:tr>
      <w:tr w:rsidR="00372BA3" w14:paraId="03D597DE" w14:textId="77777777" w:rsidTr="00346974">
        <w:trPr>
          <w:trHeight w:val="570"/>
        </w:trPr>
        <w:tc>
          <w:tcPr>
            <w:tcW w:w="1116" w:type="pct"/>
            <w:vMerge/>
            <w:shd w:val="clear" w:color="auto" w:fill="D9E2F3" w:themeFill="accent5" w:themeFillTint="33"/>
          </w:tcPr>
          <w:p w14:paraId="43D30BDD" w14:textId="77777777" w:rsidR="00372BA3" w:rsidRPr="00BA0175" w:rsidRDefault="00372BA3" w:rsidP="002C6918">
            <w:pPr>
              <w:spacing w:before="240"/>
              <w:rPr>
                <w:rFonts w:ascii="Calibri" w:hAnsi="Calibri" w:cs="Calibri"/>
                <w:b/>
              </w:rPr>
            </w:pPr>
          </w:p>
        </w:tc>
        <w:tc>
          <w:tcPr>
            <w:tcW w:w="1982" w:type="pct"/>
            <w:tcBorders>
              <w:top w:val="single" w:sz="4" w:space="0" w:color="auto"/>
              <w:bottom w:val="single" w:sz="4" w:space="0" w:color="auto"/>
            </w:tcBorders>
          </w:tcPr>
          <w:p w14:paraId="127B043D" w14:textId="7CB6E074" w:rsidR="00372BA3" w:rsidRPr="007C1E10" w:rsidDel="002C6918" w:rsidRDefault="00372BA3" w:rsidP="007C1E10">
            <w:pPr>
              <w:rPr>
                <w:rFonts w:cstheme="minorHAnsi"/>
                <w:sz w:val="20"/>
                <w:szCs w:val="20"/>
              </w:rPr>
            </w:pPr>
            <w:r>
              <w:rPr>
                <w:rFonts w:cstheme="minorHAnsi"/>
                <w:sz w:val="20"/>
                <w:szCs w:val="20"/>
              </w:rPr>
              <w:t>C</w:t>
            </w:r>
            <w:r w:rsidRPr="007C1E10">
              <w:rPr>
                <w:rFonts w:cstheme="minorHAnsi"/>
                <w:sz w:val="20"/>
                <w:szCs w:val="20"/>
              </w:rPr>
              <w:t>onsideration of Indigenous, rural</w:t>
            </w:r>
            <w:r>
              <w:rPr>
                <w:rFonts w:cstheme="minorHAnsi"/>
                <w:sz w:val="20"/>
                <w:szCs w:val="20"/>
              </w:rPr>
              <w:t>/</w:t>
            </w:r>
            <w:r w:rsidRPr="007C1E10">
              <w:rPr>
                <w:rFonts w:cstheme="minorHAnsi"/>
                <w:sz w:val="20"/>
                <w:szCs w:val="20"/>
              </w:rPr>
              <w:t xml:space="preserve">remote and other disadvantaged populations </w:t>
            </w:r>
            <w:r>
              <w:rPr>
                <w:rFonts w:cstheme="minorHAnsi"/>
                <w:sz w:val="20"/>
                <w:szCs w:val="20"/>
              </w:rPr>
              <w:t xml:space="preserve">need to be captured more clearly in the </w:t>
            </w:r>
            <w:r w:rsidRPr="007C1E10">
              <w:rPr>
                <w:rFonts w:cstheme="minorHAnsi"/>
                <w:sz w:val="20"/>
                <w:szCs w:val="20"/>
              </w:rPr>
              <w:t>Mission</w:t>
            </w:r>
            <w:r>
              <w:rPr>
                <w:rFonts w:cstheme="minorHAnsi"/>
                <w:sz w:val="20"/>
                <w:szCs w:val="20"/>
              </w:rPr>
              <w:t>, including how the Mission</w:t>
            </w:r>
            <w:r w:rsidRPr="007C1E10">
              <w:rPr>
                <w:rFonts w:cstheme="minorHAnsi"/>
                <w:sz w:val="20"/>
                <w:szCs w:val="20"/>
              </w:rPr>
              <w:t xml:space="preserve"> will ensure the delivery of high quality but equitable healthcare to all Australian</w:t>
            </w:r>
            <w:r>
              <w:rPr>
                <w:rFonts w:cstheme="minorHAnsi"/>
                <w:sz w:val="20"/>
                <w:szCs w:val="20"/>
              </w:rPr>
              <w:t>s</w:t>
            </w:r>
            <w:r w:rsidRPr="007C1E10">
              <w:rPr>
                <w:rFonts w:cstheme="minorHAnsi"/>
                <w:sz w:val="20"/>
                <w:szCs w:val="20"/>
              </w:rPr>
              <w:t>.</w:t>
            </w:r>
          </w:p>
        </w:tc>
        <w:tc>
          <w:tcPr>
            <w:tcW w:w="1902" w:type="pct"/>
            <w:tcBorders>
              <w:top w:val="single" w:sz="4" w:space="0" w:color="auto"/>
              <w:bottom w:val="single" w:sz="4" w:space="0" w:color="auto"/>
            </w:tcBorders>
          </w:tcPr>
          <w:p w14:paraId="145E61AB" w14:textId="4F96C542" w:rsidR="00372BA3" w:rsidRPr="007C1E10" w:rsidDel="001511E2" w:rsidRDefault="00372BA3" w:rsidP="007C1E10">
            <w:pPr>
              <w:rPr>
                <w:rFonts w:cstheme="minorHAnsi"/>
                <w:sz w:val="20"/>
                <w:szCs w:val="20"/>
              </w:rPr>
            </w:pPr>
            <w:r w:rsidRPr="007C1E10">
              <w:rPr>
                <w:rFonts w:cstheme="minorHAnsi"/>
                <w:sz w:val="20"/>
                <w:szCs w:val="20"/>
              </w:rPr>
              <w:t>The Panel agreed that the</w:t>
            </w:r>
            <w:r>
              <w:rPr>
                <w:rFonts w:cstheme="minorHAnsi"/>
                <w:sz w:val="20"/>
                <w:szCs w:val="20"/>
              </w:rPr>
              <w:t xml:space="preserve">re needed to be </w:t>
            </w:r>
            <w:r w:rsidRPr="007C1E10">
              <w:rPr>
                <w:rFonts w:cstheme="minorHAnsi"/>
                <w:sz w:val="20"/>
                <w:szCs w:val="20"/>
              </w:rPr>
              <w:t xml:space="preserve">explicit </w:t>
            </w:r>
            <w:r>
              <w:rPr>
                <w:rFonts w:cstheme="minorHAnsi"/>
                <w:sz w:val="20"/>
                <w:szCs w:val="20"/>
              </w:rPr>
              <w:t>reference to all Australians</w:t>
            </w:r>
            <w:r w:rsidRPr="007C1E10">
              <w:rPr>
                <w:rFonts w:cstheme="minorHAnsi"/>
                <w:sz w:val="20"/>
                <w:szCs w:val="20"/>
              </w:rPr>
              <w:t xml:space="preserve"> within the Roadmap. Additional text was </w:t>
            </w:r>
            <w:r>
              <w:rPr>
                <w:rFonts w:cstheme="minorHAnsi"/>
                <w:sz w:val="20"/>
                <w:szCs w:val="20"/>
              </w:rPr>
              <w:t xml:space="preserve">included in the </w:t>
            </w:r>
            <w:r w:rsidRPr="007C1E10">
              <w:rPr>
                <w:rFonts w:cstheme="minorHAnsi"/>
                <w:sz w:val="20"/>
                <w:szCs w:val="20"/>
              </w:rPr>
              <w:t>Roadmap under Funding Principles.</w:t>
            </w:r>
          </w:p>
        </w:tc>
      </w:tr>
      <w:tr w:rsidR="00372BA3" w14:paraId="696E8566" w14:textId="77777777" w:rsidTr="00346974">
        <w:trPr>
          <w:trHeight w:val="570"/>
        </w:trPr>
        <w:tc>
          <w:tcPr>
            <w:tcW w:w="1116" w:type="pct"/>
            <w:vMerge/>
            <w:shd w:val="clear" w:color="auto" w:fill="D9E2F3" w:themeFill="accent5" w:themeFillTint="33"/>
          </w:tcPr>
          <w:p w14:paraId="342FE2B6" w14:textId="77777777" w:rsidR="00372BA3" w:rsidRPr="00BA0175" w:rsidRDefault="00372BA3" w:rsidP="002C6918">
            <w:pPr>
              <w:spacing w:before="240"/>
              <w:rPr>
                <w:rFonts w:ascii="Calibri" w:hAnsi="Calibri" w:cs="Calibri"/>
                <w:b/>
              </w:rPr>
            </w:pPr>
          </w:p>
        </w:tc>
        <w:tc>
          <w:tcPr>
            <w:tcW w:w="1982" w:type="pct"/>
            <w:tcBorders>
              <w:top w:val="single" w:sz="4" w:space="0" w:color="auto"/>
              <w:bottom w:val="single" w:sz="4" w:space="0" w:color="auto"/>
            </w:tcBorders>
          </w:tcPr>
          <w:p w14:paraId="2C192966" w14:textId="456C70DF" w:rsidR="00372BA3" w:rsidRPr="007C1E10" w:rsidDel="002C6918" w:rsidRDefault="00372BA3" w:rsidP="007C1E10">
            <w:pPr>
              <w:rPr>
                <w:rFonts w:cstheme="minorHAnsi"/>
                <w:sz w:val="20"/>
                <w:szCs w:val="20"/>
              </w:rPr>
            </w:pPr>
            <w:r w:rsidRPr="007C1E10">
              <w:rPr>
                <w:rFonts w:cstheme="minorHAnsi"/>
                <w:sz w:val="20"/>
                <w:szCs w:val="20"/>
              </w:rPr>
              <w:t>Greater focus on collaboration and commercialisation is required.</w:t>
            </w:r>
          </w:p>
        </w:tc>
        <w:tc>
          <w:tcPr>
            <w:tcW w:w="1902" w:type="pct"/>
            <w:tcBorders>
              <w:top w:val="single" w:sz="4" w:space="0" w:color="auto"/>
              <w:bottom w:val="single" w:sz="4" w:space="0" w:color="auto"/>
            </w:tcBorders>
          </w:tcPr>
          <w:p w14:paraId="5C55FA41" w14:textId="6A948706" w:rsidR="00372BA3" w:rsidRPr="007C1E10" w:rsidDel="001511E2" w:rsidRDefault="00372BA3" w:rsidP="007C1E10">
            <w:pPr>
              <w:rPr>
                <w:rFonts w:cstheme="minorHAnsi"/>
                <w:sz w:val="20"/>
                <w:szCs w:val="20"/>
              </w:rPr>
            </w:pPr>
            <w:r w:rsidRPr="007C1E10">
              <w:rPr>
                <w:rFonts w:cstheme="minorHAnsi"/>
                <w:sz w:val="20"/>
                <w:szCs w:val="20"/>
              </w:rPr>
              <w:t xml:space="preserve">Collaboration is </w:t>
            </w:r>
            <w:r>
              <w:rPr>
                <w:rFonts w:cstheme="minorHAnsi"/>
                <w:sz w:val="20"/>
                <w:szCs w:val="20"/>
              </w:rPr>
              <w:t xml:space="preserve">integral to the Mission. Reference is made within the </w:t>
            </w:r>
            <w:r w:rsidRPr="007C1E10">
              <w:rPr>
                <w:rFonts w:cstheme="minorHAnsi"/>
                <w:sz w:val="20"/>
                <w:szCs w:val="20"/>
              </w:rPr>
              <w:t>Roadmap and Implementation Plan</w:t>
            </w:r>
            <w:r>
              <w:rPr>
                <w:rFonts w:cstheme="minorHAnsi"/>
                <w:sz w:val="20"/>
                <w:szCs w:val="20"/>
              </w:rPr>
              <w:t>.</w:t>
            </w:r>
            <w:r w:rsidRPr="007C1E10">
              <w:rPr>
                <w:rFonts w:cstheme="minorHAnsi"/>
                <w:sz w:val="20"/>
                <w:szCs w:val="20"/>
              </w:rPr>
              <w:t xml:space="preserve"> </w:t>
            </w:r>
            <w:r>
              <w:rPr>
                <w:rFonts w:cstheme="minorHAnsi"/>
                <w:sz w:val="20"/>
                <w:szCs w:val="20"/>
              </w:rPr>
              <w:t>T</w:t>
            </w:r>
            <w:r w:rsidRPr="007C1E10">
              <w:rPr>
                <w:rFonts w:cstheme="minorHAnsi"/>
                <w:sz w:val="20"/>
                <w:szCs w:val="20"/>
              </w:rPr>
              <w:t>he Panel recommended no further additions were required.</w:t>
            </w:r>
          </w:p>
        </w:tc>
      </w:tr>
      <w:tr w:rsidR="00372BA3" w14:paraId="10BFDF0A" w14:textId="77777777" w:rsidTr="00346974">
        <w:trPr>
          <w:trHeight w:val="570"/>
        </w:trPr>
        <w:tc>
          <w:tcPr>
            <w:tcW w:w="1116" w:type="pct"/>
            <w:vMerge/>
            <w:shd w:val="clear" w:color="auto" w:fill="D9E2F3" w:themeFill="accent5" w:themeFillTint="33"/>
          </w:tcPr>
          <w:p w14:paraId="50008893" w14:textId="77777777" w:rsidR="00372BA3" w:rsidRPr="00BA0175" w:rsidRDefault="00372BA3" w:rsidP="002C6918">
            <w:pPr>
              <w:spacing w:before="240"/>
              <w:rPr>
                <w:rFonts w:ascii="Calibri" w:hAnsi="Calibri" w:cs="Calibri"/>
                <w:b/>
              </w:rPr>
            </w:pPr>
          </w:p>
        </w:tc>
        <w:tc>
          <w:tcPr>
            <w:tcW w:w="1982" w:type="pct"/>
            <w:tcBorders>
              <w:top w:val="single" w:sz="4" w:space="0" w:color="auto"/>
              <w:bottom w:val="single" w:sz="4" w:space="0" w:color="auto"/>
            </w:tcBorders>
          </w:tcPr>
          <w:p w14:paraId="64B042E1" w14:textId="3EABAF89" w:rsidR="00372BA3" w:rsidRPr="007C1E10" w:rsidRDefault="00372BA3" w:rsidP="007C1E10">
            <w:pPr>
              <w:rPr>
                <w:rFonts w:cstheme="minorHAnsi"/>
                <w:sz w:val="20"/>
                <w:szCs w:val="20"/>
              </w:rPr>
            </w:pPr>
            <w:r w:rsidRPr="007C1E10">
              <w:rPr>
                <w:rFonts w:cstheme="minorHAnsi"/>
                <w:sz w:val="20"/>
                <w:szCs w:val="20"/>
              </w:rPr>
              <w:t>Greater emphasis on discovery research to provide basic knowledge to enable future stem cell therapies is required.</w:t>
            </w:r>
          </w:p>
          <w:p w14:paraId="3F84462B" w14:textId="77777777" w:rsidR="00372BA3" w:rsidRPr="0064492A" w:rsidDel="002C6918" w:rsidRDefault="00372BA3" w:rsidP="007576D2">
            <w:pPr>
              <w:pStyle w:val="ListParagraph"/>
              <w:spacing w:before="240"/>
              <w:ind w:left="320"/>
              <w:rPr>
                <w:rFonts w:asciiTheme="minorHAnsi" w:hAnsiTheme="minorHAnsi" w:cstheme="minorHAnsi"/>
                <w:sz w:val="20"/>
                <w:szCs w:val="20"/>
              </w:rPr>
            </w:pPr>
          </w:p>
        </w:tc>
        <w:tc>
          <w:tcPr>
            <w:tcW w:w="1902" w:type="pct"/>
            <w:tcBorders>
              <w:top w:val="single" w:sz="4" w:space="0" w:color="auto"/>
              <w:bottom w:val="single" w:sz="4" w:space="0" w:color="auto"/>
            </w:tcBorders>
          </w:tcPr>
          <w:p w14:paraId="5084C67F" w14:textId="7134CF52" w:rsidR="00372BA3" w:rsidRPr="00CB7B51" w:rsidDel="001511E2" w:rsidRDefault="00372BA3" w:rsidP="00CB7B51">
            <w:pPr>
              <w:rPr>
                <w:rFonts w:cstheme="minorHAnsi"/>
                <w:sz w:val="20"/>
                <w:szCs w:val="20"/>
              </w:rPr>
            </w:pPr>
            <w:r w:rsidRPr="00CB7B51">
              <w:rPr>
                <w:rFonts w:cstheme="minorHAnsi"/>
                <w:sz w:val="20"/>
                <w:szCs w:val="20"/>
              </w:rPr>
              <w:t xml:space="preserve">Basic research is supported in Priority </w:t>
            </w:r>
            <w:r>
              <w:rPr>
                <w:rFonts w:cstheme="minorHAnsi"/>
                <w:sz w:val="20"/>
                <w:szCs w:val="20"/>
              </w:rPr>
              <w:t xml:space="preserve">Areas </w:t>
            </w:r>
            <w:r w:rsidRPr="00CB7B51">
              <w:rPr>
                <w:rFonts w:cstheme="minorHAnsi"/>
                <w:sz w:val="20"/>
                <w:szCs w:val="20"/>
              </w:rPr>
              <w:t xml:space="preserve">1.1 and 2.1. Text has been modified to </w:t>
            </w:r>
            <w:r>
              <w:rPr>
                <w:rFonts w:cstheme="minorHAnsi"/>
                <w:sz w:val="20"/>
                <w:szCs w:val="20"/>
              </w:rPr>
              <w:t xml:space="preserve">make clear that the Mission </w:t>
            </w:r>
            <w:r w:rsidRPr="00CB7B51">
              <w:rPr>
                <w:rFonts w:cstheme="minorHAnsi"/>
                <w:sz w:val="20"/>
                <w:szCs w:val="20"/>
              </w:rPr>
              <w:t>support</w:t>
            </w:r>
            <w:r>
              <w:rPr>
                <w:rFonts w:cstheme="minorHAnsi"/>
                <w:sz w:val="20"/>
                <w:szCs w:val="20"/>
              </w:rPr>
              <w:t>s</w:t>
            </w:r>
            <w:r w:rsidRPr="00CB7B51">
              <w:rPr>
                <w:rFonts w:cstheme="minorHAnsi"/>
                <w:sz w:val="20"/>
                <w:szCs w:val="20"/>
              </w:rPr>
              <w:t xml:space="preserve"> the development of novel stem cell-based treatments.</w:t>
            </w:r>
          </w:p>
        </w:tc>
      </w:tr>
      <w:tr w:rsidR="00372BA3" w14:paraId="1A23C8F8" w14:textId="77777777" w:rsidTr="00346974">
        <w:trPr>
          <w:trHeight w:val="570"/>
        </w:trPr>
        <w:tc>
          <w:tcPr>
            <w:tcW w:w="1116" w:type="pct"/>
            <w:vMerge/>
            <w:shd w:val="clear" w:color="auto" w:fill="D9E2F3" w:themeFill="accent5" w:themeFillTint="33"/>
          </w:tcPr>
          <w:p w14:paraId="2BDC4180" w14:textId="77777777" w:rsidR="00372BA3" w:rsidRPr="00BA0175" w:rsidRDefault="00372BA3" w:rsidP="002C6918">
            <w:pPr>
              <w:spacing w:before="240"/>
              <w:rPr>
                <w:rFonts w:ascii="Calibri" w:hAnsi="Calibri" w:cs="Calibri"/>
                <w:b/>
              </w:rPr>
            </w:pPr>
          </w:p>
        </w:tc>
        <w:tc>
          <w:tcPr>
            <w:tcW w:w="1982" w:type="pct"/>
            <w:tcBorders>
              <w:top w:val="single" w:sz="4" w:space="0" w:color="auto"/>
              <w:bottom w:val="single" w:sz="4" w:space="0" w:color="auto"/>
            </w:tcBorders>
          </w:tcPr>
          <w:p w14:paraId="6DC298DD" w14:textId="66AB613B" w:rsidR="00372BA3" w:rsidRPr="00CB7B51" w:rsidRDefault="00372BA3" w:rsidP="00CB7B51">
            <w:pPr>
              <w:rPr>
                <w:rFonts w:cstheme="minorHAnsi"/>
                <w:sz w:val="20"/>
                <w:szCs w:val="20"/>
              </w:rPr>
            </w:pPr>
            <w:r w:rsidRPr="00CB7B51">
              <w:rPr>
                <w:rFonts w:cstheme="minorHAnsi"/>
                <w:sz w:val="20"/>
                <w:szCs w:val="20"/>
              </w:rPr>
              <w:t>Larger programmatic funding of multi-disciplinary teams is required to achieve Mission objectives.</w:t>
            </w:r>
          </w:p>
          <w:p w14:paraId="3BC98E30" w14:textId="77777777" w:rsidR="00372BA3" w:rsidRPr="0064492A" w:rsidDel="002C6918" w:rsidRDefault="00372BA3" w:rsidP="00376377">
            <w:pPr>
              <w:pStyle w:val="ListParagraph"/>
              <w:spacing w:before="240"/>
              <w:ind w:left="1167"/>
              <w:rPr>
                <w:rFonts w:asciiTheme="minorHAnsi" w:hAnsiTheme="minorHAnsi" w:cstheme="minorHAnsi"/>
                <w:sz w:val="20"/>
                <w:szCs w:val="20"/>
              </w:rPr>
            </w:pPr>
          </w:p>
        </w:tc>
        <w:tc>
          <w:tcPr>
            <w:tcW w:w="1902" w:type="pct"/>
            <w:tcBorders>
              <w:top w:val="single" w:sz="4" w:space="0" w:color="auto"/>
              <w:bottom w:val="single" w:sz="4" w:space="0" w:color="auto"/>
            </w:tcBorders>
          </w:tcPr>
          <w:p w14:paraId="3E60943D" w14:textId="5CD7AD74" w:rsidR="00372BA3" w:rsidRPr="00CB7B51" w:rsidDel="001511E2" w:rsidRDefault="00372BA3" w:rsidP="00CB7B51">
            <w:pPr>
              <w:rPr>
                <w:rFonts w:cstheme="minorHAnsi"/>
                <w:sz w:val="20"/>
                <w:szCs w:val="20"/>
              </w:rPr>
            </w:pPr>
            <w:r>
              <w:rPr>
                <w:rFonts w:cstheme="minorHAnsi"/>
                <w:sz w:val="20"/>
                <w:szCs w:val="20"/>
              </w:rPr>
              <w:t>M</w:t>
            </w:r>
            <w:r w:rsidRPr="00CB7B51">
              <w:rPr>
                <w:rFonts w:cstheme="minorHAnsi"/>
                <w:sz w:val="20"/>
                <w:szCs w:val="20"/>
              </w:rPr>
              <w:t xml:space="preserve">ulti-disciplinary research is encapsulated in Priority </w:t>
            </w:r>
            <w:r>
              <w:rPr>
                <w:rFonts w:cstheme="minorHAnsi"/>
                <w:sz w:val="20"/>
                <w:szCs w:val="20"/>
              </w:rPr>
              <w:t>A</w:t>
            </w:r>
            <w:r w:rsidRPr="00CB7B51">
              <w:rPr>
                <w:rFonts w:cstheme="minorHAnsi"/>
                <w:sz w:val="20"/>
                <w:szCs w:val="20"/>
              </w:rPr>
              <w:t>rea</w:t>
            </w:r>
            <w:r>
              <w:rPr>
                <w:rFonts w:cstheme="minorHAnsi"/>
                <w:sz w:val="20"/>
                <w:szCs w:val="20"/>
              </w:rPr>
              <w:t>s</w:t>
            </w:r>
            <w:r w:rsidRPr="00CB7B51">
              <w:rPr>
                <w:rFonts w:cstheme="minorHAnsi"/>
                <w:sz w:val="20"/>
                <w:szCs w:val="20"/>
              </w:rPr>
              <w:t xml:space="preserve"> 1.2 and 2.2. Further detail has been </w:t>
            </w:r>
            <w:r>
              <w:rPr>
                <w:rFonts w:cstheme="minorHAnsi"/>
                <w:sz w:val="20"/>
                <w:szCs w:val="20"/>
              </w:rPr>
              <w:t>included in</w:t>
            </w:r>
            <w:r w:rsidRPr="00CB7B51">
              <w:rPr>
                <w:rFonts w:cstheme="minorHAnsi"/>
                <w:sz w:val="20"/>
                <w:szCs w:val="20"/>
              </w:rPr>
              <w:t xml:space="preserve"> the Roadmap under ‘Funding Principles’ and in the Implementation Plan. </w:t>
            </w:r>
          </w:p>
        </w:tc>
      </w:tr>
      <w:tr w:rsidR="00372BA3" w14:paraId="0301EE05" w14:textId="77777777" w:rsidTr="00346974">
        <w:trPr>
          <w:trHeight w:val="570"/>
        </w:trPr>
        <w:tc>
          <w:tcPr>
            <w:tcW w:w="1116" w:type="pct"/>
            <w:vMerge/>
            <w:shd w:val="clear" w:color="auto" w:fill="D9E2F3" w:themeFill="accent5" w:themeFillTint="33"/>
          </w:tcPr>
          <w:p w14:paraId="69E19FA4" w14:textId="77777777" w:rsidR="00372BA3" w:rsidRPr="00BA0175" w:rsidRDefault="00372BA3" w:rsidP="00663EB1">
            <w:pPr>
              <w:spacing w:before="240"/>
              <w:rPr>
                <w:rFonts w:ascii="Calibri" w:hAnsi="Calibri" w:cs="Calibri"/>
                <w:b/>
              </w:rPr>
            </w:pPr>
          </w:p>
        </w:tc>
        <w:tc>
          <w:tcPr>
            <w:tcW w:w="1982" w:type="pct"/>
            <w:tcBorders>
              <w:top w:val="single" w:sz="4" w:space="0" w:color="auto"/>
              <w:bottom w:val="single" w:sz="4" w:space="0" w:color="auto"/>
            </w:tcBorders>
          </w:tcPr>
          <w:p w14:paraId="0FB656B5" w14:textId="3ABFBBDC" w:rsidR="00372BA3" w:rsidRPr="00CB7B51" w:rsidDel="002C6918" w:rsidRDefault="00372BA3" w:rsidP="00CB7B51">
            <w:pPr>
              <w:rPr>
                <w:rFonts w:cstheme="minorHAnsi"/>
                <w:sz w:val="20"/>
                <w:szCs w:val="20"/>
              </w:rPr>
            </w:pPr>
            <w:r w:rsidRPr="00CB7B51">
              <w:rPr>
                <w:rFonts w:cstheme="minorHAnsi"/>
                <w:sz w:val="20"/>
                <w:szCs w:val="20"/>
              </w:rPr>
              <w:t xml:space="preserve">Clarification </w:t>
            </w:r>
            <w:r>
              <w:rPr>
                <w:rFonts w:cstheme="minorHAnsi"/>
                <w:sz w:val="20"/>
                <w:szCs w:val="20"/>
              </w:rPr>
              <w:t xml:space="preserve">is required </w:t>
            </w:r>
            <w:r w:rsidRPr="00CB7B51">
              <w:rPr>
                <w:rFonts w:cstheme="minorHAnsi"/>
                <w:sz w:val="20"/>
                <w:szCs w:val="20"/>
              </w:rPr>
              <w:t>on the meaning of stem cell based human disease models – are models derived from only human cells a priority or any origin of stem cells applicable.</w:t>
            </w:r>
          </w:p>
        </w:tc>
        <w:tc>
          <w:tcPr>
            <w:tcW w:w="1902" w:type="pct"/>
            <w:tcBorders>
              <w:top w:val="single" w:sz="4" w:space="0" w:color="auto"/>
              <w:bottom w:val="single" w:sz="4" w:space="0" w:color="auto"/>
            </w:tcBorders>
          </w:tcPr>
          <w:p w14:paraId="61292875" w14:textId="4BCE333F" w:rsidR="00372BA3" w:rsidRPr="00CB7B51" w:rsidDel="001511E2" w:rsidRDefault="00372BA3" w:rsidP="00CB7B51">
            <w:pPr>
              <w:rPr>
                <w:rFonts w:cstheme="minorHAnsi"/>
                <w:sz w:val="20"/>
                <w:szCs w:val="20"/>
              </w:rPr>
            </w:pPr>
            <w:r w:rsidRPr="00CB7B51">
              <w:rPr>
                <w:rFonts w:cstheme="minorHAnsi"/>
                <w:sz w:val="20"/>
                <w:szCs w:val="20"/>
              </w:rPr>
              <w:t xml:space="preserve">The Panel agreed that the Mission should fund only human stem cell-based disease models, not human stem cells in </w:t>
            </w:r>
            <w:r w:rsidRPr="00CB7B51">
              <w:rPr>
                <w:rFonts w:cstheme="minorHAnsi"/>
                <w:sz w:val="20"/>
                <w:szCs w:val="20"/>
              </w:rPr>
              <w:lastRenderedPageBreak/>
              <w:t>animal models of disease. Text has been modified in Priority Area 2.1 to provide clarity.</w:t>
            </w:r>
          </w:p>
        </w:tc>
      </w:tr>
      <w:tr w:rsidR="00372BA3" w14:paraId="596C99CA" w14:textId="77777777" w:rsidTr="00346974">
        <w:trPr>
          <w:trHeight w:val="570"/>
        </w:trPr>
        <w:tc>
          <w:tcPr>
            <w:tcW w:w="1116" w:type="pct"/>
            <w:vMerge/>
            <w:shd w:val="clear" w:color="auto" w:fill="D9E2F3" w:themeFill="accent5" w:themeFillTint="33"/>
          </w:tcPr>
          <w:p w14:paraId="7C14DD4D" w14:textId="77777777" w:rsidR="00372BA3" w:rsidRPr="00BA0175" w:rsidRDefault="00372BA3" w:rsidP="002C6918">
            <w:pPr>
              <w:spacing w:before="240"/>
              <w:rPr>
                <w:rFonts w:ascii="Calibri" w:hAnsi="Calibri" w:cs="Calibri"/>
                <w:b/>
              </w:rPr>
            </w:pPr>
          </w:p>
        </w:tc>
        <w:tc>
          <w:tcPr>
            <w:tcW w:w="1982" w:type="pct"/>
            <w:tcBorders>
              <w:top w:val="single" w:sz="4" w:space="0" w:color="auto"/>
              <w:bottom w:val="single" w:sz="4" w:space="0" w:color="auto"/>
            </w:tcBorders>
          </w:tcPr>
          <w:p w14:paraId="477AC89D" w14:textId="103BF179" w:rsidR="00372BA3" w:rsidRPr="00CB7B51" w:rsidDel="002C6918" w:rsidRDefault="00372BA3" w:rsidP="00CB7B51">
            <w:pPr>
              <w:rPr>
                <w:rFonts w:cstheme="minorHAnsi"/>
                <w:bCs/>
                <w:sz w:val="20"/>
                <w:szCs w:val="20"/>
              </w:rPr>
            </w:pPr>
            <w:r w:rsidRPr="00CB7B51">
              <w:rPr>
                <w:rFonts w:cstheme="minorHAnsi"/>
                <w:bCs/>
                <w:sz w:val="20"/>
                <w:szCs w:val="20"/>
              </w:rPr>
              <w:t xml:space="preserve">Concerns that the inclusion of cancer stem cells may divert research funds/focus from other intractable diseases. </w:t>
            </w:r>
          </w:p>
        </w:tc>
        <w:tc>
          <w:tcPr>
            <w:tcW w:w="1902" w:type="pct"/>
            <w:tcBorders>
              <w:top w:val="single" w:sz="4" w:space="0" w:color="auto"/>
              <w:bottom w:val="single" w:sz="4" w:space="0" w:color="auto"/>
            </w:tcBorders>
          </w:tcPr>
          <w:p w14:paraId="4C6F0055" w14:textId="7EF321D9" w:rsidR="00372BA3" w:rsidRPr="00372BA3" w:rsidDel="001511E2" w:rsidRDefault="00372BA3" w:rsidP="00372BA3">
            <w:pPr>
              <w:rPr>
                <w:rFonts w:cstheme="minorHAnsi"/>
                <w:sz w:val="20"/>
                <w:szCs w:val="20"/>
              </w:rPr>
            </w:pPr>
            <w:r w:rsidRPr="00372BA3">
              <w:rPr>
                <w:rFonts w:cstheme="minorHAnsi"/>
                <w:sz w:val="20"/>
                <w:szCs w:val="20"/>
              </w:rPr>
              <w:t xml:space="preserve">The panel </w:t>
            </w:r>
            <w:r>
              <w:rPr>
                <w:rFonts w:cstheme="minorHAnsi"/>
                <w:sz w:val="20"/>
                <w:szCs w:val="20"/>
              </w:rPr>
              <w:t xml:space="preserve">noted this concern and </w:t>
            </w:r>
            <w:r w:rsidRPr="00372BA3">
              <w:rPr>
                <w:rFonts w:cstheme="minorHAnsi"/>
                <w:sz w:val="20"/>
                <w:szCs w:val="20"/>
              </w:rPr>
              <w:t xml:space="preserve">agreed </w:t>
            </w:r>
            <w:r>
              <w:rPr>
                <w:rFonts w:cstheme="minorHAnsi"/>
                <w:sz w:val="20"/>
                <w:szCs w:val="20"/>
              </w:rPr>
              <w:t xml:space="preserve">to the use of </w:t>
            </w:r>
            <w:r w:rsidRPr="00372BA3">
              <w:rPr>
                <w:rFonts w:cstheme="minorHAnsi"/>
                <w:sz w:val="20"/>
                <w:szCs w:val="20"/>
              </w:rPr>
              <w:t>cancer stem cells over tumour stem cells was more appropriate</w:t>
            </w:r>
            <w:r>
              <w:rPr>
                <w:rFonts w:cstheme="minorHAnsi"/>
                <w:sz w:val="20"/>
                <w:szCs w:val="20"/>
              </w:rPr>
              <w:t>, and to state which stem cells are eligible for funding in a Priority Area.</w:t>
            </w:r>
          </w:p>
        </w:tc>
      </w:tr>
      <w:tr w:rsidR="00372BA3" w14:paraId="5561E11F" w14:textId="77777777" w:rsidTr="00346974">
        <w:trPr>
          <w:trHeight w:val="570"/>
        </w:trPr>
        <w:tc>
          <w:tcPr>
            <w:tcW w:w="1116" w:type="pct"/>
            <w:vMerge/>
            <w:shd w:val="clear" w:color="auto" w:fill="D9E2F3" w:themeFill="accent5" w:themeFillTint="33"/>
          </w:tcPr>
          <w:p w14:paraId="3654BD37" w14:textId="77777777" w:rsidR="00372BA3" w:rsidRPr="00BA0175" w:rsidRDefault="00372BA3" w:rsidP="002C6918">
            <w:pPr>
              <w:spacing w:before="240"/>
              <w:rPr>
                <w:rFonts w:ascii="Calibri" w:hAnsi="Calibri" w:cs="Calibri"/>
                <w:b/>
              </w:rPr>
            </w:pPr>
          </w:p>
        </w:tc>
        <w:tc>
          <w:tcPr>
            <w:tcW w:w="1982" w:type="pct"/>
            <w:tcBorders>
              <w:top w:val="single" w:sz="4" w:space="0" w:color="auto"/>
              <w:bottom w:val="single" w:sz="4" w:space="0" w:color="auto"/>
            </w:tcBorders>
          </w:tcPr>
          <w:p w14:paraId="6BEBB0DB" w14:textId="36F94BE9" w:rsidR="00372BA3" w:rsidRPr="00372BA3" w:rsidDel="002C6918" w:rsidRDefault="00372BA3" w:rsidP="004D651F">
            <w:pPr>
              <w:spacing w:after="0"/>
              <w:rPr>
                <w:rFonts w:cstheme="minorHAnsi"/>
                <w:sz w:val="20"/>
                <w:szCs w:val="20"/>
              </w:rPr>
            </w:pPr>
            <w:r w:rsidRPr="00372BA3">
              <w:rPr>
                <w:rFonts w:cstheme="minorHAnsi"/>
                <w:bCs/>
                <w:sz w:val="20"/>
                <w:szCs w:val="20"/>
              </w:rPr>
              <w:t>Development of novel methods of study as well as methods and assessment of novel models was recommended.</w:t>
            </w:r>
          </w:p>
        </w:tc>
        <w:tc>
          <w:tcPr>
            <w:tcW w:w="1902" w:type="pct"/>
            <w:tcBorders>
              <w:top w:val="single" w:sz="4" w:space="0" w:color="auto"/>
              <w:bottom w:val="single" w:sz="4" w:space="0" w:color="auto"/>
            </w:tcBorders>
          </w:tcPr>
          <w:p w14:paraId="4BECC582" w14:textId="1E17D664" w:rsidR="00372BA3" w:rsidRPr="00372BA3" w:rsidDel="001511E2" w:rsidRDefault="00372BA3" w:rsidP="004D651F">
            <w:pPr>
              <w:rPr>
                <w:rFonts w:cstheme="minorHAnsi"/>
                <w:sz w:val="20"/>
                <w:szCs w:val="20"/>
              </w:rPr>
            </w:pPr>
            <w:r w:rsidRPr="00372BA3">
              <w:rPr>
                <w:rFonts w:cstheme="minorHAnsi"/>
                <w:sz w:val="20"/>
                <w:szCs w:val="20"/>
              </w:rPr>
              <w:t>The Panel agreed no further action was required as the recommendation was focused on funding non-disease based methodology.</w:t>
            </w:r>
          </w:p>
        </w:tc>
      </w:tr>
      <w:tr w:rsidR="00372BA3" w14:paraId="54439324" w14:textId="77777777" w:rsidTr="00F31A51">
        <w:trPr>
          <w:trHeight w:val="570"/>
        </w:trPr>
        <w:tc>
          <w:tcPr>
            <w:tcW w:w="1116" w:type="pct"/>
            <w:vMerge/>
            <w:tcBorders>
              <w:bottom w:val="single" w:sz="4" w:space="0" w:color="auto"/>
            </w:tcBorders>
            <w:shd w:val="clear" w:color="auto" w:fill="D9E2F3" w:themeFill="accent5" w:themeFillTint="33"/>
          </w:tcPr>
          <w:p w14:paraId="6FC68E6B" w14:textId="77777777" w:rsidR="00372BA3" w:rsidRPr="00BA0175" w:rsidRDefault="00372BA3" w:rsidP="002C6918">
            <w:pPr>
              <w:spacing w:before="240"/>
              <w:rPr>
                <w:rFonts w:ascii="Calibri" w:hAnsi="Calibri" w:cs="Calibri"/>
                <w:b/>
              </w:rPr>
            </w:pPr>
          </w:p>
        </w:tc>
        <w:tc>
          <w:tcPr>
            <w:tcW w:w="1982" w:type="pct"/>
            <w:tcBorders>
              <w:top w:val="single" w:sz="4" w:space="0" w:color="auto"/>
            </w:tcBorders>
          </w:tcPr>
          <w:p w14:paraId="2A78C0A7" w14:textId="77777777" w:rsidR="00372BA3" w:rsidRPr="00372BA3" w:rsidRDefault="00372BA3" w:rsidP="00372BA3">
            <w:pPr>
              <w:spacing w:after="0"/>
              <w:rPr>
                <w:rFonts w:cstheme="minorHAnsi"/>
                <w:bCs/>
                <w:sz w:val="20"/>
                <w:szCs w:val="20"/>
              </w:rPr>
            </w:pPr>
            <w:r w:rsidRPr="00372BA3">
              <w:rPr>
                <w:rFonts w:cstheme="minorHAnsi"/>
                <w:bCs/>
                <w:sz w:val="20"/>
                <w:szCs w:val="20"/>
              </w:rPr>
              <w:t>Funding allocation should be determined by priority area:</w:t>
            </w:r>
          </w:p>
          <w:p w14:paraId="2F529C9A" w14:textId="7526E112" w:rsidR="00372BA3" w:rsidRPr="00372BA3" w:rsidRDefault="00372BA3" w:rsidP="00372BA3">
            <w:pPr>
              <w:pStyle w:val="ListParagraph"/>
              <w:numPr>
                <w:ilvl w:val="0"/>
                <w:numId w:val="20"/>
              </w:numPr>
              <w:rPr>
                <w:rFonts w:asciiTheme="minorHAnsi" w:hAnsiTheme="minorHAnsi" w:cstheme="minorHAnsi"/>
                <w:bCs/>
                <w:sz w:val="20"/>
                <w:szCs w:val="20"/>
              </w:rPr>
            </w:pPr>
            <w:r w:rsidRPr="00372BA3">
              <w:rPr>
                <w:rFonts w:asciiTheme="minorHAnsi" w:hAnsiTheme="minorHAnsi" w:cstheme="minorHAnsi"/>
                <w:bCs/>
                <w:sz w:val="20"/>
                <w:szCs w:val="20"/>
              </w:rPr>
              <w:t>Length and amount of funding for Priority Area 1.2 and 2.2 needs to be large enough to facilitate significant outcomes.</w:t>
            </w:r>
          </w:p>
        </w:tc>
        <w:tc>
          <w:tcPr>
            <w:tcW w:w="1902" w:type="pct"/>
            <w:tcBorders>
              <w:top w:val="single" w:sz="4" w:space="0" w:color="auto"/>
            </w:tcBorders>
          </w:tcPr>
          <w:p w14:paraId="0F4E91FF" w14:textId="29BC13FF" w:rsidR="00372BA3" w:rsidRPr="00372BA3" w:rsidRDefault="00372BA3" w:rsidP="00372BA3">
            <w:pPr>
              <w:rPr>
                <w:rFonts w:cstheme="minorHAnsi"/>
                <w:sz w:val="20"/>
                <w:szCs w:val="20"/>
              </w:rPr>
            </w:pPr>
            <w:r w:rsidRPr="00372BA3">
              <w:rPr>
                <w:rFonts w:cstheme="minorHAnsi"/>
                <w:sz w:val="20"/>
                <w:szCs w:val="20"/>
              </w:rPr>
              <w:t xml:space="preserve">The Panel agreed that the quantum of funding across the Implementation Plan would differ across the Priority Areas for investment and provided advice to the Department. </w:t>
            </w:r>
          </w:p>
        </w:tc>
      </w:tr>
      <w:tr w:rsidR="00C2595E" w14:paraId="798EAE80" w14:textId="77777777" w:rsidTr="0064492A">
        <w:trPr>
          <w:trHeight w:val="808"/>
        </w:trPr>
        <w:tc>
          <w:tcPr>
            <w:tcW w:w="1116" w:type="pct"/>
            <w:tcBorders>
              <w:top w:val="single" w:sz="4" w:space="0" w:color="auto"/>
            </w:tcBorders>
            <w:shd w:val="clear" w:color="auto" w:fill="D9E2F3" w:themeFill="accent5" w:themeFillTint="33"/>
          </w:tcPr>
          <w:p w14:paraId="07D64E17" w14:textId="4F52C83B" w:rsidR="00C2595E" w:rsidRPr="00BA0175" w:rsidRDefault="00C2595E" w:rsidP="000C35F9">
            <w:pPr>
              <w:spacing w:after="0"/>
              <w:rPr>
                <w:rFonts w:ascii="Calibri" w:hAnsi="Calibri" w:cs="Calibri"/>
                <w:b/>
              </w:rPr>
            </w:pPr>
            <w:r w:rsidRPr="00BA0175">
              <w:rPr>
                <w:rFonts w:ascii="Calibri" w:hAnsi="Calibri" w:cs="Calibri"/>
                <w:b/>
              </w:rPr>
              <w:t>Are there existing research activities whic</w:t>
            </w:r>
            <w:r w:rsidRPr="002C6918">
              <w:rPr>
                <w:rFonts w:ascii="Calibri" w:hAnsi="Calibri" w:cs="Calibri"/>
                <w:b/>
              </w:rPr>
              <w:t xml:space="preserve">h could be utilised to contribute to the </w:t>
            </w:r>
            <w:r w:rsidRPr="000C35F9">
              <w:rPr>
                <w:rFonts w:ascii="Calibri" w:hAnsi="Calibri" w:cs="Calibri"/>
                <w:b/>
              </w:rPr>
              <w:t>Mission’s Roadmap</w:t>
            </w:r>
            <w:r w:rsidRPr="002C6918">
              <w:rPr>
                <w:rFonts w:ascii="Calibri" w:hAnsi="Calibri" w:cs="Calibri"/>
                <w:b/>
              </w:rPr>
              <w:t xml:space="preserve"> and/or Implementation Plan aims and</w:t>
            </w:r>
            <w:r w:rsidRPr="00BA0175">
              <w:rPr>
                <w:rFonts w:ascii="Calibri" w:hAnsi="Calibri" w:cs="Calibri"/>
                <w:b/>
              </w:rPr>
              <w:t xml:space="preserve"> priority areas for investment? How can these be leveraged?</w:t>
            </w:r>
          </w:p>
        </w:tc>
        <w:tc>
          <w:tcPr>
            <w:tcW w:w="1982" w:type="pct"/>
          </w:tcPr>
          <w:p w14:paraId="437E7E4E" w14:textId="1523048D" w:rsidR="00C2595E" w:rsidRPr="00372BA3" w:rsidRDefault="00663EB1" w:rsidP="00372BA3">
            <w:pPr>
              <w:rPr>
                <w:rFonts w:cstheme="minorHAnsi"/>
                <w:sz w:val="20"/>
                <w:szCs w:val="20"/>
              </w:rPr>
            </w:pPr>
            <w:r w:rsidRPr="00372BA3">
              <w:rPr>
                <w:rFonts w:cstheme="minorHAnsi"/>
                <w:sz w:val="20"/>
                <w:szCs w:val="20"/>
              </w:rPr>
              <w:t>Evaluation of existing research activities is required to determine if research investment has provided value for money.</w:t>
            </w:r>
          </w:p>
        </w:tc>
        <w:tc>
          <w:tcPr>
            <w:tcW w:w="1902" w:type="pct"/>
          </w:tcPr>
          <w:p w14:paraId="66C047C8" w14:textId="03F606EA" w:rsidR="00C2595E" w:rsidRPr="00372BA3" w:rsidRDefault="00402AD6" w:rsidP="00372BA3">
            <w:pPr>
              <w:rPr>
                <w:rFonts w:cstheme="minorHAnsi"/>
                <w:sz w:val="20"/>
                <w:szCs w:val="20"/>
              </w:rPr>
            </w:pPr>
            <w:r w:rsidRPr="00372BA3">
              <w:rPr>
                <w:rFonts w:cstheme="minorHAnsi"/>
                <w:sz w:val="20"/>
                <w:szCs w:val="20"/>
              </w:rPr>
              <w:t xml:space="preserve">The Panel agreed evaluation is important and text has been inserted </w:t>
            </w:r>
            <w:r w:rsidR="00084C74" w:rsidRPr="00372BA3">
              <w:rPr>
                <w:rFonts w:cstheme="minorHAnsi"/>
                <w:sz w:val="20"/>
                <w:szCs w:val="20"/>
              </w:rPr>
              <w:t>in</w:t>
            </w:r>
            <w:r w:rsidRPr="00372BA3">
              <w:rPr>
                <w:rFonts w:cstheme="minorHAnsi"/>
                <w:sz w:val="20"/>
                <w:szCs w:val="20"/>
              </w:rPr>
              <w:t>to the Implementation Plan regarding the MRFF Evaluation Strategy.</w:t>
            </w:r>
          </w:p>
        </w:tc>
      </w:tr>
      <w:tr w:rsidR="00015741" w14:paraId="65693EE7" w14:textId="77777777" w:rsidTr="00346974">
        <w:trPr>
          <w:trHeight w:val="1010"/>
        </w:trPr>
        <w:tc>
          <w:tcPr>
            <w:tcW w:w="1116" w:type="pct"/>
            <w:shd w:val="clear" w:color="auto" w:fill="D9E2F3" w:themeFill="accent5" w:themeFillTint="33"/>
          </w:tcPr>
          <w:p w14:paraId="71C96573" w14:textId="43922EB4" w:rsidR="00015741" w:rsidRPr="00BA0175" w:rsidRDefault="00015741" w:rsidP="000C35F9">
            <w:pPr>
              <w:spacing w:after="0"/>
              <w:rPr>
                <w:rFonts w:ascii="Calibri" w:hAnsi="Calibri" w:cs="Calibri"/>
                <w:b/>
              </w:rPr>
            </w:pPr>
            <w:r>
              <w:rPr>
                <w:rFonts w:ascii="Calibri" w:hAnsi="Calibri" w:cs="Calibri"/>
                <w:b/>
              </w:rPr>
              <w:t xml:space="preserve">Are the ‘Evaluation approach and measures’ appropriate for assessing and monitoring progress towards </w:t>
            </w:r>
            <w:r w:rsidRPr="002C6918">
              <w:rPr>
                <w:rFonts w:ascii="Calibri" w:hAnsi="Calibri" w:cs="Calibri"/>
                <w:b/>
              </w:rPr>
              <w:t xml:space="preserve">the </w:t>
            </w:r>
            <w:r w:rsidR="002C6918" w:rsidRPr="000C35F9">
              <w:rPr>
                <w:rFonts w:ascii="Calibri" w:hAnsi="Calibri" w:cs="Calibri"/>
                <w:b/>
              </w:rPr>
              <w:t>M</w:t>
            </w:r>
            <w:r w:rsidRPr="000C35F9">
              <w:rPr>
                <w:rFonts w:ascii="Calibri" w:hAnsi="Calibri" w:cs="Calibri"/>
                <w:b/>
              </w:rPr>
              <w:t>ission’s</w:t>
            </w:r>
            <w:r w:rsidRPr="002C6918">
              <w:rPr>
                <w:rFonts w:ascii="Calibri" w:hAnsi="Calibri" w:cs="Calibri"/>
                <w:b/>
              </w:rPr>
              <w:t xml:space="preserve"> goal</w:t>
            </w:r>
            <w:r>
              <w:rPr>
                <w:rFonts w:ascii="Calibri" w:hAnsi="Calibri" w:cs="Calibri"/>
                <w:b/>
              </w:rPr>
              <w:t xml:space="preserve"> and aims?</w:t>
            </w:r>
          </w:p>
        </w:tc>
        <w:tc>
          <w:tcPr>
            <w:tcW w:w="1982" w:type="pct"/>
          </w:tcPr>
          <w:p w14:paraId="5645DDD8" w14:textId="44BC0A88" w:rsidR="002C6918" w:rsidRPr="00372BA3" w:rsidRDefault="00372BA3" w:rsidP="00372BA3">
            <w:pPr>
              <w:rPr>
                <w:rFonts w:cstheme="minorHAnsi"/>
                <w:bCs/>
                <w:sz w:val="20"/>
                <w:szCs w:val="20"/>
              </w:rPr>
            </w:pPr>
            <w:r>
              <w:rPr>
                <w:rFonts w:cstheme="minorHAnsi"/>
                <w:bCs/>
                <w:sz w:val="20"/>
                <w:szCs w:val="20"/>
              </w:rPr>
              <w:t>It was stated that s</w:t>
            </w:r>
            <w:r w:rsidR="0064492A" w:rsidRPr="00372BA3">
              <w:rPr>
                <w:rFonts w:cstheme="minorHAnsi"/>
                <w:bCs/>
                <w:sz w:val="20"/>
                <w:szCs w:val="20"/>
              </w:rPr>
              <w:t>everal evaluation criteria are not quantifiable e.g. identified unmet needs, value of business plans, number of proof-of-concept studies and number of clinical cellular candidates ready</w:t>
            </w:r>
            <w:r w:rsidRPr="00372BA3">
              <w:rPr>
                <w:rFonts w:cstheme="minorHAnsi"/>
                <w:bCs/>
                <w:sz w:val="20"/>
                <w:szCs w:val="20"/>
              </w:rPr>
              <w:t>.</w:t>
            </w:r>
          </w:p>
        </w:tc>
        <w:tc>
          <w:tcPr>
            <w:tcW w:w="1902" w:type="pct"/>
          </w:tcPr>
          <w:p w14:paraId="515C850E" w14:textId="439C667A" w:rsidR="00015741" w:rsidRPr="00372BA3" w:rsidRDefault="00347708" w:rsidP="00372BA3">
            <w:pPr>
              <w:ind w:left="37"/>
              <w:rPr>
                <w:rFonts w:cstheme="minorHAnsi"/>
                <w:sz w:val="20"/>
                <w:szCs w:val="20"/>
              </w:rPr>
            </w:pPr>
            <w:r w:rsidRPr="00372BA3">
              <w:rPr>
                <w:rFonts w:cstheme="minorHAnsi"/>
                <w:sz w:val="20"/>
                <w:szCs w:val="20"/>
              </w:rPr>
              <w:t xml:space="preserve">The </w:t>
            </w:r>
            <w:r w:rsidR="0064492A" w:rsidRPr="00372BA3">
              <w:rPr>
                <w:rFonts w:cstheme="minorHAnsi"/>
                <w:sz w:val="20"/>
                <w:szCs w:val="20"/>
              </w:rPr>
              <w:t>Panel</w:t>
            </w:r>
            <w:r w:rsidRPr="00372BA3">
              <w:rPr>
                <w:rFonts w:cstheme="minorHAnsi"/>
                <w:sz w:val="20"/>
                <w:szCs w:val="20"/>
              </w:rPr>
              <w:t xml:space="preserve"> </w:t>
            </w:r>
            <w:r w:rsidR="004E2DB2" w:rsidRPr="00372BA3">
              <w:rPr>
                <w:rFonts w:cstheme="minorHAnsi"/>
                <w:sz w:val="20"/>
                <w:szCs w:val="20"/>
              </w:rPr>
              <w:t>noted the comments and agreed that evaluation metrics are important</w:t>
            </w:r>
            <w:r w:rsidR="0064492A" w:rsidRPr="00372BA3">
              <w:rPr>
                <w:rFonts w:cstheme="minorHAnsi"/>
                <w:sz w:val="20"/>
                <w:szCs w:val="20"/>
              </w:rPr>
              <w:t xml:space="preserve">. Text has been </w:t>
            </w:r>
            <w:r w:rsidR="00372BA3">
              <w:rPr>
                <w:rFonts w:cstheme="minorHAnsi"/>
                <w:sz w:val="20"/>
                <w:szCs w:val="20"/>
              </w:rPr>
              <w:t>included</w:t>
            </w:r>
            <w:r w:rsidR="0064492A" w:rsidRPr="00372BA3">
              <w:rPr>
                <w:rFonts w:cstheme="minorHAnsi"/>
                <w:sz w:val="20"/>
                <w:szCs w:val="20"/>
              </w:rPr>
              <w:t xml:space="preserve"> </w:t>
            </w:r>
            <w:r w:rsidR="004E2DB2" w:rsidRPr="00372BA3">
              <w:rPr>
                <w:rFonts w:cstheme="minorHAnsi"/>
                <w:sz w:val="20"/>
                <w:szCs w:val="20"/>
              </w:rPr>
              <w:t>in</w:t>
            </w:r>
            <w:r w:rsidR="0064492A" w:rsidRPr="00372BA3">
              <w:rPr>
                <w:rFonts w:cstheme="minorHAnsi"/>
                <w:sz w:val="20"/>
                <w:szCs w:val="20"/>
              </w:rPr>
              <w:t xml:space="preserve"> the Implementation Plan regarding the MRFF </w:t>
            </w:r>
            <w:r w:rsidR="00372BA3">
              <w:rPr>
                <w:rFonts w:cstheme="minorHAnsi"/>
                <w:sz w:val="20"/>
                <w:szCs w:val="20"/>
              </w:rPr>
              <w:t xml:space="preserve">Monitoring, </w:t>
            </w:r>
            <w:r w:rsidR="0064492A" w:rsidRPr="00372BA3">
              <w:rPr>
                <w:rFonts w:cstheme="minorHAnsi"/>
                <w:sz w:val="20"/>
                <w:szCs w:val="20"/>
              </w:rPr>
              <w:t xml:space="preserve">Evaluation </w:t>
            </w:r>
            <w:r w:rsidR="00372BA3">
              <w:rPr>
                <w:rFonts w:cstheme="minorHAnsi"/>
                <w:sz w:val="20"/>
                <w:szCs w:val="20"/>
              </w:rPr>
              <w:t xml:space="preserve">and Learning </w:t>
            </w:r>
            <w:r w:rsidR="0064492A" w:rsidRPr="00372BA3">
              <w:rPr>
                <w:rFonts w:cstheme="minorHAnsi"/>
                <w:sz w:val="20"/>
                <w:szCs w:val="20"/>
              </w:rPr>
              <w:t>Strategy</w:t>
            </w:r>
            <w:r w:rsidR="004E2DB2" w:rsidRPr="00372BA3">
              <w:rPr>
                <w:rFonts w:cstheme="minorHAnsi"/>
                <w:sz w:val="20"/>
                <w:szCs w:val="20"/>
              </w:rPr>
              <w:t>,</w:t>
            </w:r>
            <w:r w:rsidR="0064492A" w:rsidRPr="00372BA3">
              <w:rPr>
                <w:rFonts w:cstheme="minorHAnsi"/>
                <w:sz w:val="20"/>
                <w:szCs w:val="20"/>
              </w:rPr>
              <w:t xml:space="preserve"> </w:t>
            </w:r>
            <w:r w:rsidR="00372BA3">
              <w:rPr>
                <w:rFonts w:cstheme="minorHAnsi"/>
                <w:sz w:val="20"/>
                <w:szCs w:val="20"/>
              </w:rPr>
              <w:t xml:space="preserve">noting that </w:t>
            </w:r>
            <w:r w:rsidR="0064492A" w:rsidRPr="00372BA3">
              <w:rPr>
                <w:rFonts w:cstheme="minorHAnsi"/>
                <w:sz w:val="20"/>
                <w:szCs w:val="20"/>
              </w:rPr>
              <w:t>metric</w:t>
            </w:r>
            <w:r w:rsidR="004E2DB2" w:rsidRPr="00372BA3">
              <w:rPr>
                <w:rFonts w:cstheme="minorHAnsi"/>
                <w:sz w:val="20"/>
                <w:szCs w:val="20"/>
              </w:rPr>
              <w:t>s will be</w:t>
            </w:r>
            <w:r w:rsidR="0064492A" w:rsidRPr="00372BA3">
              <w:rPr>
                <w:rFonts w:cstheme="minorHAnsi"/>
                <w:sz w:val="20"/>
                <w:szCs w:val="20"/>
              </w:rPr>
              <w:t xml:space="preserve"> capture</w:t>
            </w:r>
            <w:r w:rsidR="004E2DB2" w:rsidRPr="00372BA3">
              <w:rPr>
                <w:rFonts w:cstheme="minorHAnsi"/>
                <w:sz w:val="20"/>
                <w:szCs w:val="20"/>
              </w:rPr>
              <w:t>d</w:t>
            </w:r>
            <w:r w:rsidR="0064492A" w:rsidRPr="00372BA3">
              <w:rPr>
                <w:rFonts w:cstheme="minorHAnsi"/>
                <w:sz w:val="20"/>
                <w:szCs w:val="20"/>
              </w:rPr>
              <w:t xml:space="preserve"> at the grant level.</w:t>
            </w:r>
          </w:p>
        </w:tc>
      </w:tr>
    </w:tbl>
    <w:p w14:paraId="200D7323" w14:textId="211D3132" w:rsidR="008B5F90" w:rsidRPr="008B5F90" w:rsidRDefault="008B5F90" w:rsidP="00782957"/>
    <w:sectPr w:rsidR="008B5F90" w:rsidRPr="008B5F90" w:rsidSect="00782957">
      <w:pgSz w:w="16838" w:h="11906" w:orient="landscape"/>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EC186C" w14:textId="77777777" w:rsidR="007E1878" w:rsidRDefault="007E1878">
      <w:pPr>
        <w:spacing w:after="0" w:line="240" w:lineRule="auto"/>
      </w:pPr>
      <w:r>
        <w:separator/>
      </w:r>
    </w:p>
  </w:endnote>
  <w:endnote w:type="continuationSeparator" w:id="0">
    <w:p w14:paraId="281FF20D" w14:textId="77777777" w:rsidR="007E1878" w:rsidRDefault="007E1878">
      <w:pPr>
        <w:spacing w:after="0" w:line="240" w:lineRule="auto"/>
      </w:pPr>
      <w:r>
        <w:continuationSeparator/>
      </w:r>
    </w:p>
  </w:endnote>
  <w:endnote w:type="continuationNotice" w:id="1">
    <w:p w14:paraId="44C0788C" w14:textId="77777777" w:rsidR="007E1878" w:rsidRDefault="007E18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3872992"/>
      <w:docPartObj>
        <w:docPartGallery w:val="Page Numbers (Bottom of Page)"/>
        <w:docPartUnique/>
      </w:docPartObj>
    </w:sdtPr>
    <w:sdtEndPr/>
    <w:sdtContent>
      <w:sdt>
        <w:sdtPr>
          <w:id w:val="-308637275"/>
          <w:docPartObj>
            <w:docPartGallery w:val="Page Numbers (Top of Page)"/>
            <w:docPartUnique/>
          </w:docPartObj>
        </w:sdtPr>
        <w:sdtEndPr/>
        <w:sdtContent>
          <w:p w14:paraId="77D471E7" w14:textId="48C8F918" w:rsidR="008D0B49" w:rsidRDefault="008D0B4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6F0065">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F0065">
              <w:rPr>
                <w:b/>
                <w:bCs/>
                <w:noProof/>
              </w:rPr>
              <w:t>5</w:t>
            </w:r>
            <w:r>
              <w:rPr>
                <w:b/>
                <w:bCs/>
                <w:sz w:val="24"/>
                <w:szCs w:val="24"/>
              </w:rPr>
              <w:fldChar w:fldCharType="end"/>
            </w:r>
          </w:p>
        </w:sdtContent>
      </w:sdt>
    </w:sdtContent>
  </w:sdt>
  <w:p w14:paraId="2C22A55A" w14:textId="77777777" w:rsidR="008D0B49" w:rsidRDefault="008D0B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0796633"/>
      <w:docPartObj>
        <w:docPartGallery w:val="Page Numbers (Bottom of Page)"/>
        <w:docPartUnique/>
      </w:docPartObj>
    </w:sdtPr>
    <w:sdtEndPr/>
    <w:sdtContent>
      <w:sdt>
        <w:sdtPr>
          <w:id w:val="-1769616900"/>
          <w:docPartObj>
            <w:docPartGallery w:val="Page Numbers (Top of Page)"/>
            <w:docPartUnique/>
          </w:docPartObj>
        </w:sdtPr>
        <w:sdtEndPr/>
        <w:sdtContent>
          <w:p w14:paraId="315BB160" w14:textId="17F244E2" w:rsidR="008D0B49" w:rsidRDefault="008D0B4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6F0065">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F0065">
              <w:rPr>
                <w:b/>
                <w:bCs/>
                <w:noProof/>
              </w:rPr>
              <w:t>5</w:t>
            </w:r>
            <w:r>
              <w:rPr>
                <w:b/>
                <w:bCs/>
                <w:sz w:val="24"/>
                <w:szCs w:val="24"/>
              </w:rPr>
              <w:fldChar w:fldCharType="end"/>
            </w:r>
          </w:p>
        </w:sdtContent>
      </w:sdt>
    </w:sdtContent>
  </w:sdt>
  <w:p w14:paraId="25B07F60" w14:textId="77777777" w:rsidR="008D0B49" w:rsidRDefault="008D0B49" w:rsidP="00C218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133C78" w14:textId="77777777" w:rsidR="007E1878" w:rsidRDefault="007E1878">
      <w:pPr>
        <w:spacing w:after="0" w:line="240" w:lineRule="auto"/>
      </w:pPr>
      <w:r>
        <w:separator/>
      </w:r>
    </w:p>
  </w:footnote>
  <w:footnote w:type="continuationSeparator" w:id="0">
    <w:p w14:paraId="1440D1E8" w14:textId="77777777" w:rsidR="007E1878" w:rsidRDefault="007E1878">
      <w:pPr>
        <w:spacing w:after="0" w:line="240" w:lineRule="auto"/>
      </w:pPr>
      <w:r>
        <w:continuationSeparator/>
      </w:r>
    </w:p>
  </w:footnote>
  <w:footnote w:type="continuationNotice" w:id="1">
    <w:p w14:paraId="35C4E95A" w14:textId="77777777" w:rsidR="007E1878" w:rsidRDefault="007E187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F48A3"/>
    <w:multiLevelType w:val="hybridMultilevel"/>
    <w:tmpl w:val="C5281054"/>
    <w:lvl w:ilvl="0" w:tplc="A546E20A">
      <w:start w:val="1"/>
      <w:numFmt w:val="decimal"/>
      <w:lvlText w:val="%1."/>
      <w:lvlJc w:val="left"/>
      <w:pPr>
        <w:tabs>
          <w:tab w:val="num" w:pos="324"/>
        </w:tabs>
        <w:ind w:left="324" w:hanging="360"/>
      </w:pPr>
    </w:lvl>
    <w:lvl w:ilvl="1" w:tplc="48AAFEB2" w:tentative="1">
      <w:start w:val="1"/>
      <w:numFmt w:val="decimal"/>
      <w:lvlText w:val="%2."/>
      <w:lvlJc w:val="left"/>
      <w:pPr>
        <w:tabs>
          <w:tab w:val="num" w:pos="1044"/>
        </w:tabs>
        <w:ind w:left="1044" w:hanging="360"/>
      </w:pPr>
    </w:lvl>
    <w:lvl w:ilvl="2" w:tplc="A0486D16" w:tentative="1">
      <w:start w:val="1"/>
      <w:numFmt w:val="decimal"/>
      <w:lvlText w:val="%3."/>
      <w:lvlJc w:val="left"/>
      <w:pPr>
        <w:tabs>
          <w:tab w:val="num" w:pos="1764"/>
        </w:tabs>
        <w:ind w:left="1764" w:hanging="360"/>
      </w:pPr>
    </w:lvl>
    <w:lvl w:ilvl="3" w:tplc="79BECDFC" w:tentative="1">
      <w:start w:val="1"/>
      <w:numFmt w:val="decimal"/>
      <w:lvlText w:val="%4."/>
      <w:lvlJc w:val="left"/>
      <w:pPr>
        <w:tabs>
          <w:tab w:val="num" w:pos="2484"/>
        </w:tabs>
        <w:ind w:left="2484" w:hanging="360"/>
      </w:pPr>
    </w:lvl>
    <w:lvl w:ilvl="4" w:tplc="DB32C028" w:tentative="1">
      <w:start w:val="1"/>
      <w:numFmt w:val="decimal"/>
      <w:lvlText w:val="%5."/>
      <w:lvlJc w:val="left"/>
      <w:pPr>
        <w:tabs>
          <w:tab w:val="num" w:pos="3204"/>
        </w:tabs>
        <w:ind w:left="3204" w:hanging="360"/>
      </w:pPr>
    </w:lvl>
    <w:lvl w:ilvl="5" w:tplc="60BA15EC" w:tentative="1">
      <w:start w:val="1"/>
      <w:numFmt w:val="decimal"/>
      <w:lvlText w:val="%6."/>
      <w:lvlJc w:val="left"/>
      <w:pPr>
        <w:tabs>
          <w:tab w:val="num" w:pos="3924"/>
        </w:tabs>
        <w:ind w:left="3924" w:hanging="360"/>
      </w:pPr>
    </w:lvl>
    <w:lvl w:ilvl="6" w:tplc="5C6E660E" w:tentative="1">
      <w:start w:val="1"/>
      <w:numFmt w:val="decimal"/>
      <w:lvlText w:val="%7."/>
      <w:lvlJc w:val="left"/>
      <w:pPr>
        <w:tabs>
          <w:tab w:val="num" w:pos="4644"/>
        </w:tabs>
        <w:ind w:left="4644" w:hanging="360"/>
      </w:pPr>
    </w:lvl>
    <w:lvl w:ilvl="7" w:tplc="A22852DE" w:tentative="1">
      <w:start w:val="1"/>
      <w:numFmt w:val="decimal"/>
      <w:lvlText w:val="%8."/>
      <w:lvlJc w:val="left"/>
      <w:pPr>
        <w:tabs>
          <w:tab w:val="num" w:pos="5364"/>
        </w:tabs>
        <w:ind w:left="5364" w:hanging="360"/>
      </w:pPr>
    </w:lvl>
    <w:lvl w:ilvl="8" w:tplc="90CAFFF8" w:tentative="1">
      <w:start w:val="1"/>
      <w:numFmt w:val="decimal"/>
      <w:lvlText w:val="%9."/>
      <w:lvlJc w:val="left"/>
      <w:pPr>
        <w:tabs>
          <w:tab w:val="num" w:pos="6084"/>
        </w:tabs>
        <w:ind w:left="6084" w:hanging="360"/>
      </w:pPr>
    </w:lvl>
  </w:abstractNum>
  <w:abstractNum w:abstractNumId="1" w15:restartNumberingAfterBreak="0">
    <w:nsid w:val="07976C22"/>
    <w:multiLevelType w:val="hybridMultilevel"/>
    <w:tmpl w:val="C75ED6AE"/>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9E70537"/>
    <w:multiLevelType w:val="hybridMultilevel"/>
    <w:tmpl w:val="91A26D92"/>
    <w:lvl w:ilvl="0" w:tplc="0C090003">
      <w:start w:val="1"/>
      <w:numFmt w:val="bullet"/>
      <w:lvlText w:val="o"/>
      <w:lvlJc w:val="left"/>
      <w:pPr>
        <w:ind w:left="680" w:hanging="360"/>
      </w:pPr>
      <w:rPr>
        <w:rFonts w:ascii="Courier New" w:hAnsi="Courier New" w:cs="Courier New" w:hint="default"/>
      </w:rPr>
    </w:lvl>
    <w:lvl w:ilvl="1" w:tplc="0C090003" w:tentative="1">
      <w:start w:val="1"/>
      <w:numFmt w:val="bullet"/>
      <w:lvlText w:val="o"/>
      <w:lvlJc w:val="left"/>
      <w:pPr>
        <w:ind w:left="1400" w:hanging="360"/>
      </w:pPr>
      <w:rPr>
        <w:rFonts w:ascii="Courier New" w:hAnsi="Courier New" w:cs="Courier New" w:hint="default"/>
      </w:rPr>
    </w:lvl>
    <w:lvl w:ilvl="2" w:tplc="0C090005" w:tentative="1">
      <w:start w:val="1"/>
      <w:numFmt w:val="bullet"/>
      <w:lvlText w:val=""/>
      <w:lvlJc w:val="left"/>
      <w:pPr>
        <w:ind w:left="2120" w:hanging="360"/>
      </w:pPr>
      <w:rPr>
        <w:rFonts w:ascii="Wingdings" w:hAnsi="Wingdings" w:hint="default"/>
      </w:rPr>
    </w:lvl>
    <w:lvl w:ilvl="3" w:tplc="0C090001" w:tentative="1">
      <w:start w:val="1"/>
      <w:numFmt w:val="bullet"/>
      <w:lvlText w:val=""/>
      <w:lvlJc w:val="left"/>
      <w:pPr>
        <w:ind w:left="2840" w:hanging="360"/>
      </w:pPr>
      <w:rPr>
        <w:rFonts w:ascii="Symbol" w:hAnsi="Symbol" w:hint="default"/>
      </w:rPr>
    </w:lvl>
    <w:lvl w:ilvl="4" w:tplc="0C090003" w:tentative="1">
      <w:start w:val="1"/>
      <w:numFmt w:val="bullet"/>
      <w:lvlText w:val="o"/>
      <w:lvlJc w:val="left"/>
      <w:pPr>
        <w:ind w:left="3560" w:hanging="360"/>
      </w:pPr>
      <w:rPr>
        <w:rFonts w:ascii="Courier New" w:hAnsi="Courier New" w:cs="Courier New" w:hint="default"/>
      </w:rPr>
    </w:lvl>
    <w:lvl w:ilvl="5" w:tplc="0C090005" w:tentative="1">
      <w:start w:val="1"/>
      <w:numFmt w:val="bullet"/>
      <w:lvlText w:val=""/>
      <w:lvlJc w:val="left"/>
      <w:pPr>
        <w:ind w:left="4280" w:hanging="360"/>
      </w:pPr>
      <w:rPr>
        <w:rFonts w:ascii="Wingdings" w:hAnsi="Wingdings" w:hint="default"/>
      </w:rPr>
    </w:lvl>
    <w:lvl w:ilvl="6" w:tplc="0C090001" w:tentative="1">
      <w:start w:val="1"/>
      <w:numFmt w:val="bullet"/>
      <w:lvlText w:val=""/>
      <w:lvlJc w:val="left"/>
      <w:pPr>
        <w:ind w:left="5000" w:hanging="360"/>
      </w:pPr>
      <w:rPr>
        <w:rFonts w:ascii="Symbol" w:hAnsi="Symbol" w:hint="default"/>
      </w:rPr>
    </w:lvl>
    <w:lvl w:ilvl="7" w:tplc="0C090003" w:tentative="1">
      <w:start w:val="1"/>
      <w:numFmt w:val="bullet"/>
      <w:lvlText w:val="o"/>
      <w:lvlJc w:val="left"/>
      <w:pPr>
        <w:ind w:left="5720" w:hanging="360"/>
      </w:pPr>
      <w:rPr>
        <w:rFonts w:ascii="Courier New" w:hAnsi="Courier New" w:cs="Courier New" w:hint="default"/>
      </w:rPr>
    </w:lvl>
    <w:lvl w:ilvl="8" w:tplc="0C090005" w:tentative="1">
      <w:start w:val="1"/>
      <w:numFmt w:val="bullet"/>
      <w:lvlText w:val=""/>
      <w:lvlJc w:val="left"/>
      <w:pPr>
        <w:ind w:left="6440" w:hanging="360"/>
      </w:pPr>
      <w:rPr>
        <w:rFonts w:ascii="Wingdings" w:hAnsi="Wingdings" w:hint="default"/>
      </w:rPr>
    </w:lvl>
  </w:abstractNum>
  <w:abstractNum w:abstractNumId="3" w15:restartNumberingAfterBreak="0">
    <w:nsid w:val="24FD3E86"/>
    <w:multiLevelType w:val="hybridMultilevel"/>
    <w:tmpl w:val="68ACE842"/>
    <w:lvl w:ilvl="0" w:tplc="7680A97A">
      <w:start w:val="1"/>
      <w:numFmt w:val="bullet"/>
      <w:lvlText w:val=""/>
      <w:lvlJc w:val="left"/>
      <w:pPr>
        <w:ind w:left="1080" w:hanging="360"/>
      </w:pPr>
      <w:rPr>
        <w:rFonts w:ascii="Symbol" w:hAnsi="Symbol" w:hint="default"/>
        <w:color w:val="auto"/>
        <w:sz w:val="20"/>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328E3353"/>
    <w:multiLevelType w:val="hybridMultilevel"/>
    <w:tmpl w:val="897E4C9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8194C5B"/>
    <w:multiLevelType w:val="hybridMultilevel"/>
    <w:tmpl w:val="D828F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3E55980"/>
    <w:multiLevelType w:val="hybridMultilevel"/>
    <w:tmpl w:val="2C44B0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68945A8"/>
    <w:multiLevelType w:val="hybridMultilevel"/>
    <w:tmpl w:val="FD8C9EA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E8B6CC5"/>
    <w:multiLevelType w:val="hybridMultilevel"/>
    <w:tmpl w:val="7452100E"/>
    <w:lvl w:ilvl="0" w:tplc="318055E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FC928A4"/>
    <w:multiLevelType w:val="hybridMultilevel"/>
    <w:tmpl w:val="C78E3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41205B7"/>
    <w:multiLevelType w:val="hybridMultilevel"/>
    <w:tmpl w:val="FF04CC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4D66D87"/>
    <w:multiLevelType w:val="hybridMultilevel"/>
    <w:tmpl w:val="2B56C9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EAA69AB"/>
    <w:multiLevelType w:val="hybridMultilevel"/>
    <w:tmpl w:val="41862854"/>
    <w:lvl w:ilvl="0" w:tplc="69B0051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DBD3922"/>
    <w:multiLevelType w:val="hybridMultilevel"/>
    <w:tmpl w:val="097C1484"/>
    <w:lvl w:ilvl="0" w:tplc="0C090015">
      <w:start w:val="1"/>
      <w:numFmt w:val="upp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E9E78E2"/>
    <w:multiLevelType w:val="hybridMultilevel"/>
    <w:tmpl w:val="F3F4840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1F46FAB"/>
    <w:multiLevelType w:val="hybridMultilevel"/>
    <w:tmpl w:val="2334E1E2"/>
    <w:lvl w:ilvl="0" w:tplc="B882CFB8">
      <w:start w:val="1"/>
      <w:numFmt w:val="bullet"/>
      <w:lvlText w:val=""/>
      <w:lvlJc w:val="left"/>
      <w:pPr>
        <w:ind w:left="720" w:hanging="360"/>
      </w:pPr>
      <w:rPr>
        <w:rFonts w:ascii="Symbol" w:hAnsi="Symbol" w:hint="default"/>
        <w:color w:val="auto"/>
        <w:sz w:val="20"/>
      </w:rPr>
    </w:lvl>
    <w:lvl w:ilvl="1" w:tplc="55F4E826">
      <w:start w:val="1"/>
      <w:numFmt w:val="bullet"/>
      <w:lvlText w:val="o"/>
      <w:lvlJc w:val="left"/>
      <w:pPr>
        <w:ind w:left="1440" w:hanging="360"/>
      </w:pPr>
      <w:rPr>
        <w:rFonts w:ascii="Courier New" w:hAnsi="Courier New" w:cs="Courier New"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29B7BD1"/>
    <w:multiLevelType w:val="hybridMultilevel"/>
    <w:tmpl w:val="43CC4A62"/>
    <w:lvl w:ilvl="0" w:tplc="7680A97A">
      <w:start w:val="1"/>
      <w:numFmt w:val="bullet"/>
      <w:lvlText w:val=""/>
      <w:lvlJc w:val="left"/>
      <w:pPr>
        <w:ind w:left="720" w:hanging="360"/>
      </w:pPr>
      <w:rPr>
        <w:rFonts w:ascii="Symbol" w:hAnsi="Symbol" w:hint="default"/>
        <w:color w:val="auto"/>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BFB1D07"/>
    <w:multiLevelType w:val="hybridMultilevel"/>
    <w:tmpl w:val="A596161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7DC13A00"/>
    <w:multiLevelType w:val="hybridMultilevel"/>
    <w:tmpl w:val="00A4C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E862E71"/>
    <w:multiLevelType w:val="hybridMultilevel"/>
    <w:tmpl w:val="E5441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12"/>
  </w:num>
  <w:num w:numId="4">
    <w:abstractNumId w:val="9"/>
  </w:num>
  <w:num w:numId="5">
    <w:abstractNumId w:val="6"/>
  </w:num>
  <w:num w:numId="6">
    <w:abstractNumId w:val="14"/>
  </w:num>
  <w:num w:numId="7">
    <w:abstractNumId w:val="0"/>
  </w:num>
  <w:num w:numId="8">
    <w:abstractNumId w:val="13"/>
  </w:num>
  <w:num w:numId="9">
    <w:abstractNumId w:val="1"/>
  </w:num>
  <w:num w:numId="10">
    <w:abstractNumId w:val="8"/>
  </w:num>
  <w:num w:numId="11">
    <w:abstractNumId w:val="5"/>
  </w:num>
  <w:num w:numId="12">
    <w:abstractNumId w:val="18"/>
  </w:num>
  <w:num w:numId="13">
    <w:abstractNumId w:val="19"/>
  </w:num>
  <w:num w:numId="14">
    <w:abstractNumId w:val="3"/>
  </w:num>
  <w:num w:numId="15">
    <w:abstractNumId w:val="17"/>
  </w:num>
  <w:num w:numId="16">
    <w:abstractNumId w:val="4"/>
  </w:num>
  <w:num w:numId="17">
    <w:abstractNumId w:val="15"/>
  </w:num>
  <w:num w:numId="18">
    <w:abstractNumId w:val="16"/>
  </w:num>
  <w:num w:numId="19">
    <w:abstractNumId w:val="2"/>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5E8"/>
    <w:rsid w:val="000034F0"/>
    <w:rsid w:val="00015741"/>
    <w:rsid w:val="000167C6"/>
    <w:rsid w:val="00017D3D"/>
    <w:rsid w:val="00084C74"/>
    <w:rsid w:val="0009617B"/>
    <w:rsid w:val="000A27A6"/>
    <w:rsid w:val="000C35F9"/>
    <w:rsid w:val="000C58DE"/>
    <w:rsid w:val="000D4975"/>
    <w:rsid w:val="00103E1C"/>
    <w:rsid w:val="0010429A"/>
    <w:rsid w:val="00104D10"/>
    <w:rsid w:val="00113B6A"/>
    <w:rsid w:val="001511E2"/>
    <w:rsid w:val="001737EE"/>
    <w:rsid w:val="00181EF3"/>
    <w:rsid w:val="00182203"/>
    <w:rsid w:val="0019642D"/>
    <w:rsid w:val="001B2F9B"/>
    <w:rsid w:val="002117E5"/>
    <w:rsid w:val="0024661C"/>
    <w:rsid w:val="002469C5"/>
    <w:rsid w:val="0025331A"/>
    <w:rsid w:val="002550EB"/>
    <w:rsid w:val="00280050"/>
    <w:rsid w:val="00294002"/>
    <w:rsid w:val="002C4212"/>
    <w:rsid w:val="002C6918"/>
    <w:rsid w:val="002E1D93"/>
    <w:rsid w:val="00301A40"/>
    <w:rsid w:val="00315251"/>
    <w:rsid w:val="003162C0"/>
    <w:rsid w:val="0033436F"/>
    <w:rsid w:val="00344207"/>
    <w:rsid w:val="003464F4"/>
    <w:rsid w:val="00346974"/>
    <w:rsid w:val="00347708"/>
    <w:rsid w:val="00372BA3"/>
    <w:rsid w:val="00376377"/>
    <w:rsid w:val="003A692B"/>
    <w:rsid w:val="00402289"/>
    <w:rsid w:val="00402AD6"/>
    <w:rsid w:val="00414DD0"/>
    <w:rsid w:val="00423BB7"/>
    <w:rsid w:val="00442397"/>
    <w:rsid w:val="00456791"/>
    <w:rsid w:val="00480F73"/>
    <w:rsid w:val="00493075"/>
    <w:rsid w:val="00495AE8"/>
    <w:rsid w:val="004B73E6"/>
    <w:rsid w:val="004C0890"/>
    <w:rsid w:val="004D651F"/>
    <w:rsid w:val="004E2DB2"/>
    <w:rsid w:val="0052607D"/>
    <w:rsid w:val="00537976"/>
    <w:rsid w:val="005617E8"/>
    <w:rsid w:val="00577E57"/>
    <w:rsid w:val="005B3CAB"/>
    <w:rsid w:val="005D0FD1"/>
    <w:rsid w:val="005E5ACE"/>
    <w:rsid w:val="005E76CE"/>
    <w:rsid w:val="006129AD"/>
    <w:rsid w:val="0064492A"/>
    <w:rsid w:val="00663EB1"/>
    <w:rsid w:val="00674E68"/>
    <w:rsid w:val="006854FA"/>
    <w:rsid w:val="006C19D0"/>
    <w:rsid w:val="006F0065"/>
    <w:rsid w:val="006F1C03"/>
    <w:rsid w:val="006F3F52"/>
    <w:rsid w:val="00715A6A"/>
    <w:rsid w:val="007274E8"/>
    <w:rsid w:val="007576D2"/>
    <w:rsid w:val="00772F60"/>
    <w:rsid w:val="00775A7A"/>
    <w:rsid w:val="00782957"/>
    <w:rsid w:val="007942AD"/>
    <w:rsid w:val="007A3FE9"/>
    <w:rsid w:val="007A6B1D"/>
    <w:rsid w:val="007A71CB"/>
    <w:rsid w:val="007B7429"/>
    <w:rsid w:val="007C1E10"/>
    <w:rsid w:val="007E1878"/>
    <w:rsid w:val="007F67E5"/>
    <w:rsid w:val="00800292"/>
    <w:rsid w:val="00834151"/>
    <w:rsid w:val="008349F5"/>
    <w:rsid w:val="00835D81"/>
    <w:rsid w:val="00857F9A"/>
    <w:rsid w:val="00870D8C"/>
    <w:rsid w:val="008A027F"/>
    <w:rsid w:val="008A111B"/>
    <w:rsid w:val="008A6051"/>
    <w:rsid w:val="008B2E40"/>
    <w:rsid w:val="008B4A1E"/>
    <w:rsid w:val="008B5F90"/>
    <w:rsid w:val="008D069F"/>
    <w:rsid w:val="008D0B49"/>
    <w:rsid w:val="008D7056"/>
    <w:rsid w:val="00906F41"/>
    <w:rsid w:val="00925145"/>
    <w:rsid w:val="00940DEB"/>
    <w:rsid w:val="0094262F"/>
    <w:rsid w:val="009866A9"/>
    <w:rsid w:val="009C1F39"/>
    <w:rsid w:val="009E377E"/>
    <w:rsid w:val="009F66F9"/>
    <w:rsid w:val="00A15344"/>
    <w:rsid w:val="00A2230A"/>
    <w:rsid w:val="00A62ED5"/>
    <w:rsid w:val="00A8101F"/>
    <w:rsid w:val="00A83CDA"/>
    <w:rsid w:val="00AA4370"/>
    <w:rsid w:val="00AA69A2"/>
    <w:rsid w:val="00AD61B4"/>
    <w:rsid w:val="00AE3839"/>
    <w:rsid w:val="00AF2D92"/>
    <w:rsid w:val="00B0340F"/>
    <w:rsid w:val="00B570D3"/>
    <w:rsid w:val="00BC3A7B"/>
    <w:rsid w:val="00BD3AEB"/>
    <w:rsid w:val="00BD40FE"/>
    <w:rsid w:val="00BD5CFA"/>
    <w:rsid w:val="00C218F0"/>
    <w:rsid w:val="00C2595E"/>
    <w:rsid w:val="00C36AC8"/>
    <w:rsid w:val="00C459EF"/>
    <w:rsid w:val="00C93E81"/>
    <w:rsid w:val="00CB6FA1"/>
    <w:rsid w:val="00CB7B51"/>
    <w:rsid w:val="00CC18D1"/>
    <w:rsid w:val="00D042DF"/>
    <w:rsid w:val="00D20631"/>
    <w:rsid w:val="00D32789"/>
    <w:rsid w:val="00D3585F"/>
    <w:rsid w:val="00D865C2"/>
    <w:rsid w:val="00DB0090"/>
    <w:rsid w:val="00DB7074"/>
    <w:rsid w:val="00DC7C48"/>
    <w:rsid w:val="00E041E4"/>
    <w:rsid w:val="00E15C3D"/>
    <w:rsid w:val="00E2799F"/>
    <w:rsid w:val="00E3465F"/>
    <w:rsid w:val="00E35E77"/>
    <w:rsid w:val="00E936AB"/>
    <w:rsid w:val="00EB1679"/>
    <w:rsid w:val="00ED576F"/>
    <w:rsid w:val="00EF5352"/>
    <w:rsid w:val="00F03938"/>
    <w:rsid w:val="00F14D6C"/>
    <w:rsid w:val="00F155E8"/>
    <w:rsid w:val="00F16490"/>
    <w:rsid w:val="00F228D2"/>
    <w:rsid w:val="00F275F3"/>
    <w:rsid w:val="00F3239B"/>
    <w:rsid w:val="00F432AA"/>
    <w:rsid w:val="00F639BA"/>
    <w:rsid w:val="00F9078F"/>
    <w:rsid w:val="00FB7F26"/>
    <w:rsid w:val="00FC24FF"/>
    <w:rsid w:val="00FC315B"/>
    <w:rsid w:val="00FD43D4"/>
    <w:rsid w:val="00FD7610"/>
    <w:rsid w:val="00FE33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6352B52"/>
  <w15:chartTrackingRefBased/>
  <w15:docId w15:val="{A826346F-5316-4CBE-A68D-7BB7C41E2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5E8"/>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F155E8"/>
    <w:pPr>
      <w:keepNext/>
      <w:keepLines/>
      <w:spacing w:before="240" w:after="0"/>
      <w:outlineLvl w:val="0"/>
    </w:pPr>
    <w:rPr>
      <w:rFonts w:ascii="Calibri" w:eastAsiaTheme="majorEastAsia" w:hAnsi="Calibr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155E8"/>
    <w:pPr>
      <w:keepNext/>
      <w:keepLines/>
      <w:spacing w:before="40" w:after="0"/>
      <w:outlineLvl w:val="1"/>
    </w:pPr>
    <w:rPr>
      <w:rFonts w:ascii="Calibri" w:eastAsiaTheme="majorEastAsia" w:hAnsi="Calibr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155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55E8"/>
    <w:rPr>
      <w:rFonts w:ascii="Calibri" w:eastAsiaTheme="majorEastAsia" w:hAnsi="Calibri" w:cstheme="majorBidi"/>
      <w:color w:val="2E74B5" w:themeColor="accent1" w:themeShade="BF"/>
      <w:sz w:val="32"/>
      <w:szCs w:val="32"/>
    </w:rPr>
  </w:style>
  <w:style w:type="character" w:customStyle="1" w:styleId="Heading2Char">
    <w:name w:val="Heading 2 Char"/>
    <w:basedOn w:val="DefaultParagraphFont"/>
    <w:link w:val="Heading2"/>
    <w:uiPriority w:val="9"/>
    <w:rsid w:val="00F155E8"/>
    <w:rPr>
      <w:rFonts w:ascii="Calibri" w:eastAsiaTheme="majorEastAsia" w:hAnsi="Calibri" w:cstheme="majorBidi"/>
      <w:color w:val="2E74B5" w:themeColor="accent1" w:themeShade="BF"/>
      <w:sz w:val="26"/>
      <w:szCs w:val="26"/>
    </w:rPr>
  </w:style>
  <w:style w:type="character" w:customStyle="1" w:styleId="Heading3Char">
    <w:name w:val="Heading 3 Char"/>
    <w:basedOn w:val="DefaultParagraphFont"/>
    <w:link w:val="Heading3"/>
    <w:uiPriority w:val="9"/>
    <w:rsid w:val="00F155E8"/>
    <w:rPr>
      <w:rFonts w:asciiTheme="majorHAnsi" w:eastAsiaTheme="majorEastAsia" w:hAnsiTheme="majorHAnsi" w:cstheme="majorBidi"/>
      <w:color w:val="1F4D78" w:themeColor="accent1" w:themeShade="7F"/>
    </w:rPr>
  </w:style>
  <w:style w:type="paragraph" w:styleId="Title">
    <w:name w:val="Title"/>
    <w:basedOn w:val="Normal"/>
    <w:next w:val="Normal"/>
    <w:link w:val="TitleChar"/>
    <w:uiPriority w:val="10"/>
    <w:qFormat/>
    <w:rsid w:val="00F155E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55E8"/>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F155E8"/>
    <w:rPr>
      <w:color w:val="0563C1" w:themeColor="hyperlink"/>
      <w:u w:val="single"/>
    </w:rPr>
  </w:style>
  <w:style w:type="table" w:styleId="TableGrid">
    <w:name w:val="Table Grid"/>
    <w:basedOn w:val="TableNormal"/>
    <w:uiPriority w:val="39"/>
    <w:rsid w:val="00F155E8"/>
    <w:pPr>
      <w:spacing w:after="0" w:line="240" w:lineRule="auto"/>
    </w:pPr>
    <w:rPr>
      <w:rFonts w:eastAsia="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0Bullet,1 heading,Bullet point,Bulleted Para,Dot point 1.5 line spacing,Indented bullet,L,List Paragraph - bullets,List Paragraph1,List Paragraph11,List Paragraph111,List Paragraph2,NFP GP Bulleted List,Recommendation,bullet point list,列"/>
    <w:basedOn w:val="Normal"/>
    <w:link w:val="ListParagraphChar"/>
    <w:uiPriority w:val="34"/>
    <w:qFormat/>
    <w:rsid w:val="00F155E8"/>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aliases w:val="0Bullet Char,1 heading Char,Bullet point Char,Bulleted Para Char,Dot point 1.5 line spacing Char,Indented bullet Char,L Char,List Paragraph - bullets Char,List Paragraph1 Char,List Paragraph11 Char,List Paragraph111 Char,列 Char"/>
    <w:basedOn w:val="DefaultParagraphFont"/>
    <w:link w:val="ListParagraph"/>
    <w:uiPriority w:val="34"/>
    <w:qFormat/>
    <w:locked/>
    <w:rsid w:val="00F155E8"/>
    <w:rPr>
      <w:rFonts w:eastAsia="Times New Roman"/>
    </w:rPr>
  </w:style>
  <w:style w:type="paragraph" w:styleId="TOCHeading">
    <w:name w:val="TOC Heading"/>
    <w:basedOn w:val="Heading1"/>
    <w:next w:val="Normal"/>
    <w:uiPriority w:val="39"/>
    <w:unhideWhenUsed/>
    <w:qFormat/>
    <w:rsid w:val="00F155E8"/>
    <w:pPr>
      <w:spacing w:line="259" w:lineRule="auto"/>
      <w:outlineLvl w:val="9"/>
    </w:pPr>
    <w:rPr>
      <w:rFonts w:asciiTheme="majorHAnsi" w:hAnsiTheme="majorHAnsi"/>
      <w:lang w:val="en-US"/>
    </w:rPr>
  </w:style>
  <w:style w:type="paragraph" w:styleId="TOC2">
    <w:name w:val="toc 2"/>
    <w:basedOn w:val="Normal"/>
    <w:next w:val="Normal"/>
    <w:autoRedefine/>
    <w:uiPriority w:val="39"/>
    <w:unhideWhenUsed/>
    <w:rsid w:val="00F155E8"/>
    <w:pPr>
      <w:spacing w:after="100"/>
      <w:ind w:left="220"/>
    </w:pPr>
  </w:style>
  <w:style w:type="paragraph" w:styleId="TOC1">
    <w:name w:val="toc 1"/>
    <w:basedOn w:val="Normal"/>
    <w:next w:val="Normal"/>
    <w:autoRedefine/>
    <w:uiPriority w:val="39"/>
    <w:unhideWhenUsed/>
    <w:rsid w:val="00F155E8"/>
    <w:pPr>
      <w:spacing w:after="100"/>
    </w:pPr>
  </w:style>
  <w:style w:type="paragraph" w:styleId="TOC3">
    <w:name w:val="toc 3"/>
    <w:basedOn w:val="Normal"/>
    <w:next w:val="Normal"/>
    <w:autoRedefine/>
    <w:uiPriority w:val="39"/>
    <w:unhideWhenUsed/>
    <w:rsid w:val="00F155E8"/>
    <w:pPr>
      <w:spacing w:after="100"/>
      <w:ind w:left="440"/>
    </w:pPr>
  </w:style>
  <w:style w:type="paragraph" w:styleId="Footer">
    <w:name w:val="footer"/>
    <w:basedOn w:val="Normal"/>
    <w:link w:val="FooterChar"/>
    <w:uiPriority w:val="99"/>
    <w:unhideWhenUsed/>
    <w:rsid w:val="00F155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55E8"/>
    <w:rPr>
      <w:rFonts w:asciiTheme="minorHAnsi" w:hAnsiTheme="minorHAnsi" w:cstheme="minorBidi"/>
      <w:sz w:val="22"/>
      <w:szCs w:val="22"/>
    </w:rPr>
  </w:style>
  <w:style w:type="paragraph" w:styleId="Header">
    <w:name w:val="header"/>
    <w:basedOn w:val="Normal"/>
    <w:link w:val="HeaderChar"/>
    <w:uiPriority w:val="99"/>
    <w:unhideWhenUsed/>
    <w:rsid w:val="00AF2D92"/>
    <w:pPr>
      <w:tabs>
        <w:tab w:val="center" w:pos="4513"/>
        <w:tab w:val="right" w:pos="9026"/>
      </w:tabs>
      <w:spacing w:after="0" w:line="240" w:lineRule="auto"/>
    </w:pPr>
    <w:rPr>
      <w:rFonts w:ascii="Times New Roman" w:hAnsi="Times New Roman" w:cs="Times New Roman"/>
      <w:sz w:val="24"/>
      <w:szCs w:val="24"/>
    </w:rPr>
  </w:style>
  <w:style w:type="character" w:customStyle="1" w:styleId="HeaderChar">
    <w:name w:val="Header Char"/>
    <w:basedOn w:val="DefaultParagraphFont"/>
    <w:link w:val="Header"/>
    <w:uiPriority w:val="99"/>
    <w:rsid w:val="00AF2D92"/>
  </w:style>
  <w:style w:type="paragraph" w:styleId="BodyText">
    <w:name w:val="Body Text"/>
    <w:link w:val="BodyTextChar"/>
    <w:rsid w:val="00495AE8"/>
    <w:pPr>
      <w:spacing w:after="120" w:line="276" w:lineRule="auto"/>
    </w:pPr>
    <w:rPr>
      <w:rFonts w:ascii="Calibri" w:eastAsia="Calibri" w:hAnsi="Calibri" w:cs="Calibri"/>
      <w:sz w:val="22"/>
      <w:szCs w:val="20"/>
    </w:rPr>
  </w:style>
  <w:style w:type="character" w:customStyle="1" w:styleId="BodyTextChar">
    <w:name w:val="Body Text Char"/>
    <w:basedOn w:val="DefaultParagraphFont"/>
    <w:link w:val="BodyText"/>
    <w:rsid w:val="00495AE8"/>
    <w:rPr>
      <w:rFonts w:ascii="Calibri" w:eastAsia="Calibri" w:hAnsi="Calibri" w:cs="Calibri"/>
      <w:sz w:val="22"/>
      <w:szCs w:val="20"/>
    </w:rPr>
  </w:style>
  <w:style w:type="paragraph" w:customStyle="1" w:styleId="Default">
    <w:name w:val="Default"/>
    <w:rsid w:val="00495AE8"/>
    <w:pPr>
      <w:autoSpaceDE w:val="0"/>
      <w:autoSpaceDN w:val="0"/>
      <w:adjustRightInd w:val="0"/>
      <w:spacing w:after="0" w:line="240" w:lineRule="auto"/>
    </w:pPr>
    <w:rPr>
      <w:rFonts w:ascii="Segoe UI" w:hAnsi="Segoe UI" w:cs="Segoe UI"/>
      <w:color w:val="000000"/>
    </w:rPr>
  </w:style>
  <w:style w:type="table" w:styleId="GridTable1Light-Accent5">
    <w:name w:val="Grid Table 1 Light Accent 5"/>
    <w:basedOn w:val="TableNormal"/>
    <w:uiPriority w:val="46"/>
    <w:rsid w:val="00F03938"/>
    <w:pPr>
      <w:spacing w:after="0" w:line="240" w:lineRule="auto"/>
    </w:pPr>
    <w:rPr>
      <w:rFonts w:asciiTheme="minorHAnsi" w:hAnsiTheme="minorHAnsi" w:cstheme="minorBidi"/>
      <w:sz w:val="22"/>
      <w:szCs w:val="22"/>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5260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07D"/>
    <w:rPr>
      <w:rFonts w:ascii="Segoe UI" w:hAnsi="Segoe UI" w:cs="Segoe UI"/>
      <w:sz w:val="18"/>
      <w:szCs w:val="18"/>
    </w:rPr>
  </w:style>
  <w:style w:type="character" w:styleId="FollowedHyperlink">
    <w:name w:val="FollowedHyperlink"/>
    <w:basedOn w:val="DefaultParagraphFont"/>
    <w:uiPriority w:val="99"/>
    <w:semiHidden/>
    <w:unhideWhenUsed/>
    <w:rsid w:val="00017D3D"/>
    <w:rPr>
      <w:color w:val="954F72" w:themeColor="followedHyperlink"/>
      <w:u w:val="single"/>
    </w:rPr>
  </w:style>
  <w:style w:type="character" w:styleId="CommentReference">
    <w:name w:val="annotation reference"/>
    <w:basedOn w:val="DefaultParagraphFont"/>
    <w:uiPriority w:val="99"/>
    <w:semiHidden/>
    <w:unhideWhenUsed/>
    <w:rsid w:val="00017D3D"/>
    <w:rPr>
      <w:sz w:val="16"/>
      <w:szCs w:val="16"/>
    </w:rPr>
  </w:style>
  <w:style w:type="paragraph" w:styleId="CommentText">
    <w:name w:val="annotation text"/>
    <w:basedOn w:val="Normal"/>
    <w:link w:val="CommentTextChar"/>
    <w:uiPriority w:val="99"/>
    <w:semiHidden/>
    <w:unhideWhenUsed/>
    <w:rsid w:val="00017D3D"/>
    <w:pPr>
      <w:spacing w:line="240" w:lineRule="auto"/>
    </w:pPr>
    <w:rPr>
      <w:sz w:val="20"/>
      <w:szCs w:val="20"/>
    </w:rPr>
  </w:style>
  <w:style w:type="character" w:customStyle="1" w:styleId="CommentTextChar">
    <w:name w:val="Comment Text Char"/>
    <w:basedOn w:val="DefaultParagraphFont"/>
    <w:link w:val="CommentText"/>
    <w:uiPriority w:val="99"/>
    <w:semiHidden/>
    <w:rsid w:val="00017D3D"/>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017D3D"/>
    <w:rPr>
      <w:b/>
      <w:bCs/>
    </w:rPr>
  </w:style>
  <w:style w:type="character" w:customStyle="1" w:styleId="CommentSubjectChar">
    <w:name w:val="Comment Subject Char"/>
    <w:basedOn w:val="CommentTextChar"/>
    <w:link w:val="CommentSubject"/>
    <w:uiPriority w:val="99"/>
    <w:semiHidden/>
    <w:rsid w:val="00017D3D"/>
    <w:rPr>
      <w:rFonts w:asciiTheme="minorHAnsi" w:hAnsiTheme="minorHAnsi" w:cstheme="minorBidi"/>
      <w:b/>
      <w:bCs/>
      <w:sz w:val="20"/>
      <w:szCs w:val="20"/>
    </w:rPr>
  </w:style>
  <w:style w:type="paragraph" w:styleId="Revision">
    <w:name w:val="Revision"/>
    <w:hidden/>
    <w:uiPriority w:val="99"/>
    <w:semiHidden/>
    <w:rsid w:val="00017D3D"/>
    <w:pPr>
      <w:spacing w:after="0" w:line="240" w:lineRule="auto"/>
    </w:pPr>
    <w:rPr>
      <w:rFonts w:asciiTheme="minorHAnsi" w:hAnsiTheme="minorHAnsi" w:cstheme="minorBidi"/>
      <w:sz w:val="22"/>
      <w:szCs w:val="22"/>
    </w:rPr>
  </w:style>
  <w:style w:type="character" w:customStyle="1" w:styleId="UnresolvedMention1">
    <w:name w:val="Unresolved Mention1"/>
    <w:basedOn w:val="DefaultParagraphFont"/>
    <w:uiPriority w:val="99"/>
    <w:semiHidden/>
    <w:unhideWhenUsed/>
    <w:rsid w:val="006129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556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rants.gov.a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health.gov.au/resources/publications/mrff-mission-governanc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consultations.health.gov.au/health-economics-and-research-division/mrff-sct-mission/"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nsultations.health.gov.au/health-economics-and-research-division/mrff-sct-mis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A92F5BDDA65ED64B9D0E133DD9F6DE89" ma:contentTypeVersion="" ma:contentTypeDescription="PDMS Document Site Content Type" ma:contentTypeScope="" ma:versionID="03de4943f1d1ab1f929fc7e66a83c12b">
  <xsd:schema xmlns:xsd="http://www.w3.org/2001/XMLSchema" xmlns:xs="http://www.w3.org/2001/XMLSchema" xmlns:p="http://schemas.microsoft.com/office/2006/metadata/properties" xmlns:ns2="289A487F-9855-4890-A2FA-68CF8D9A7E4F" targetNamespace="http://schemas.microsoft.com/office/2006/metadata/properties" ma:root="true" ma:fieldsID="d20ac01d4e243a2b873679117263a72a" ns2:_="">
    <xsd:import namespace="289A487F-9855-4890-A2FA-68CF8D9A7E4F"/>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9A487F-9855-4890-A2FA-68CF8D9A7E4F"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ecurityClassification xmlns="289A487F-9855-4890-A2FA-68CF8D9A7E4F" xsi:nil="true"/>
  </documentManagement>
</p:properties>
</file>

<file path=customXml/itemProps1.xml><?xml version="1.0" encoding="utf-8"?>
<ds:datastoreItem xmlns:ds="http://schemas.openxmlformats.org/officeDocument/2006/customXml" ds:itemID="{5EFC278C-4D6C-4855-B66C-E82DE6172C9A}">
  <ds:schemaRefs>
    <ds:schemaRef ds:uri="http://schemas.openxmlformats.org/officeDocument/2006/bibliography"/>
  </ds:schemaRefs>
</ds:datastoreItem>
</file>

<file path=customXml/itemProps2.xml><?xml version="1.0" encoding="utf-8"?>
<ds:datastoreItem xmlns:ds="http://schemas.openxmlformats.org/officeDocument/2006/customXml" ds:itemID="{7C8E251C-9A14-4054-BD00-4EDE6873F8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9A487F-9855-4890-A2FA-68CF8D9A7E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B8B48E-2720-4940-B109-8E21DFC1048E}">
  <ds:schemaRefs>
    <ds:schemaRef ds:uri="http://schemas.microsoft.com/sharepoint/v3/contenttype/forms"/>
  </ds:schemaRefs>
</ds:datastoreItem>
</file>

<file path=customXml/itemProps4.xml><?xml version="1.0" encoding="utf-8"?>
<ds:datastoreItem xmlns:ds="http://schemas.openxmlformats.org/officeDocument/2006/customXml" ds:itemID="{FEA9C9B3-918D-4D8A-87CF-6E4F4F323E90}">
  <ds:schemaRefs>
    <ds:schemaRef ds:uri="http://schemas.microsoft.com/office/2006/metadata/properties"/>
    <ds:schemaRef ds:uri="http://schemas.microsoft.com/office/infopath/2007/PartnerControls"/>
    <ds:schemaRef ds:uri="289A487F-9855-4890-A2FA-68CF8D9A7E4F"/>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6</Pages>
  <Words>1313</Words>
  <Characters>7488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Stem Cell Therapies Mission
Roadmap and Implementation Plan
National Consultation Report</vt:lpstr>
    </vt:vector>
  </TitlesOfParts>
  <Company>Department of Health</Company>
  <LinksUpToDate>false</LinksUpToDate>
  <CharactersWithSpaces>8784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Stem Cell Therapies Mission
Roadmap and Implementation Plan
National Consultation Report
September 2021</dc:title>
  <dc:subject/>
  <dc:creator>Australian Government Department of Health</dc:creator>
  <cp:keywords>Medical Research Future Fund; MRFF; Stem Cell Therapies</cp:keywords>
  <dc:description/>
  <cp:lastPrinted>2020-10-21T00:47:00Z</cp:lastPrinted>
  <dcterms:created xsi:type="dcterms:W3CDTF">2021-09-16T06:48:00Z</dcterms:created>
  <dcterms:modified xsi:type="dcterms:W3CDTF">2021-10-11T20:39:00Z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0x010100266966F133664895A6EE3632470D45F500A92F5BDDA65ED64B9D0E133DD9F6DE89</vt:lpwstr>
  </property>
</Properties>
</file>