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05DFF7" w14:textId="60022E93" w:rsidR="000C35F9" w:rsidRDefault="00C17AEC" w:rsidP="00F155E8">
      <w:r w:rsidRPr="00440E99">
        <w:rPr>
          <w:rFonts w:ascii="Arial" w:hAnsi="Arial" w:cs="Arial"/>
          <w:b/>
          <w:noProof/>
          <w:color w:val="FFFFFF" w:themeColor="background1"/>
          <w:sz w:val="44"/>
          <w:szCs w:val="48"/>
          <w:lang w:eastAsia="en-AU"/>
        </w:rPr>
        <w:drawing>
          <wp:anchor distT="0" distB="0" distL="114300" distR="114300" simplePos="0" relativeHeight="251658241" behindDoc="1" locked="0" layoutInCell="1" allowOverlap="1" wp14:anchorId="0850E630" wp14:editId="2712DEC9">
            <wp:simplePos x="0" y="0"/>
            <wp:positionH relativeFrom="margin">
              <wp:posOffset>-944245</wp:posOffset>
            </wp:positionH>
            <wp:positionV relativeFrom="paragraph">
              <wp:posOffset>-720979</wp:posOffset>
            </wp:positionV>
            <wp:extent cx="7593177" cy="10729260"/>
            <wp:effectExtent l="0" t="0" r="8255" b="0"/>
            <wp:wrapNone/>
            <wp:docPr id="3" name="Picture 3" descr="Shows the Australian Government crest, the colour hexagons that represent the Medical Research Future FUnd, and the words 'Medical Research Future Fund'" title="Background image of 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png"/>
                    <pic:cNvPicPr/>
                  </pic:nvPicPr>
                  <pic:blipFill>
                    <a:blip r:embed="rId11">
                      <a:extLst>
                        <a:ext uri="{28A0092B-C50C-407E-A947-70E740481C1C}">
                          <a14:useLocalDpi xmlns:a14="http://schemas.microsoft.com/office/drawing/2010/main" val="0"/>
                        </a:ext>
                      </a:extLst>
                    </a:blip>
                    <a:stretch>
                      <a:fillRect/>
                    </a:stretch>
                  </pic:blipFill>
                  <pic:spPr>
                    <a:xfrm>
                      <a:off x="0" y="0"/>
                      <a:ext cx="7593177" cy="10729260"/>
                    </a:xfrm>
                    <a:prstGeom prst="rect">
                      <a:avLst/>
                    </a:prstGeom>
                  </pic:spPr>
                </pic:pic>
              </a:graphicData>
            </a:graphic>
            <wp14:sizeRelH relativeFrom="page">
              <wp14:pctWidth>0</wp14:pctWidth>
            </wp14:sizeRelH>
            <wp14:sizeRelV relativeFrom="page">
              <wp14:pctHeight>0</wp14:pctHeight>
            </wp14:sizeRelV>
          </wp:anchor>
        </w:drawing>
      </w:r>
    </w:p>
    <w:sdt>
      <w:sdtPr>
        <w:id w:val="1311518984"/>
        <w:docPartObj>
          <w:docPartGallery w:val="Cover Pages"/>
          <w:docPartUnique/>
        </w:docPartObj>
      </w:sdtPr>
      <w:sdtEndPr/>
      <w:sdtContent>
        <w:p w14:paraId="26F61EB9" w14:textId="4EEFC916" w:rsidR="00F155E8" w:rsidRDefault="00F155E8" w:rsidP="00F155E8"/>
        <w:p w14:paraId="4B055A2D" w14:textId="77777777" w:rsidR="00F155E8" w:rsidRDefault="00F155E8" w:rsidP="00F155E8">
          <w:r>
            <w:rPr>
              <w:noProof/>
              <w:lang w:eastAsia="en-AU"/>
            </w:rPr>
            <mc:AlternateContent>
              <mc:Choice Requires="wps">
                <w:drawing>
                  <wp:anchor distT="0" distB="0" distL="114300" distR="114300" simplePos="0" relativeHeight="251658240" behindDoc="0" locked="0" layoutInCell="1" allowOverlap="1" wp14:anchorId="431DEF74" wp14:editId="4FF75157">
                    <wp:simplePos x="0" y="0"/>
                    <wp:positionH relativeFrom="page">
                      <wp:posOffset>180975</wp:posOffset>
                    </wp:positionH>
                    <wp:positionV relativeFrom="page">
                      <wp:posOffset>3209925</wp:posOffset>
                    </wp:positionV>
                    <wp:extent cx="7315200" cy="5953125"/>
                    <wp:effectExtent l="0" t="0" r="0" b="9525"/>
                    <wp:wrapSquare wrapText="bothSides"/>
                    <wp:docPr id="154" name="Text Box 154" descr="Genomics Health Futures Mission Roadmap and Implementation Plan National Consultation Report September 2021"/>
                    <wp:cNvGraphicFramePr/>
                    <a:graphic xmlns:a="http://schemas.openxmlformats.org/drawingml/2006/main">
                      <a:graphicData uri="http://schemas.microsoft.com/office/word/2010/wordprocessingShape">
                        <wps:wsp>
                          <wps:cNvSpPr txBox="1"/>
                          <wps:spPr>
                            <a:xfrm>
                              <a:off x="0" y="0"/>
                              <a:ext cx="7315200" cy="5953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8A844" w14:textId="07B45500" w:rsidR="008D0B49" w:rsidRDefault="00234EEB" w:rsidP="0010429A">
                                <w:pPr>
                                  <w:pStyle w:val="Title"/>
                                  <w:rPr>
                                    <w:rFonts w:ascii="Calibri" w:eastAsia="Calibri" w:hAnsi="Calibri" w:cs="Calibri"/>
                                    <w:b/>
                                    <w:color w:val="FFFFFF" w:themeColor="background1"/>
                                    <w:spacing w:val="0"/>
                                    <w:kern w:val="0"/>
                                    <w:sz w:val="40"/>
                                    <w:szCs w:val="40"/>
                                  </w:rPr>
                                </w:pPr>
                                <w:sdt>
                                  <w:sdtPr>
                                    <w:rPr>
                                      <w:rFonts w:ascii="Calibri" w:eastAsia="Calibri" w:hAnsi="Calibri" w:cs="Calibri"/>
                                      <w:b/>
                                      <w:color w:val="FFFFFF" w:themeColor="background1"/>
                                      <w:spacing w:val="0"/>
                                      <w:kern w:val="0"/>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Pr>
                                        <w:rFonts w:ascii="Calibri" w:eastAsia="Calibri" w:hAnsi="Calibri" w:cs="Calibri"/>
                                        <w:b/>
                                        <w:color w:val="FFFFFF" w:themeColor="background1"/>
                                        <w:spacing w:val="0"/>
                                        <w:kern w:val="0"/>
                                        <w:sz w:val="40"/>
                                        <w:szCs w:val="40"/>
                                      </w:rPr>
                                      <w:t>MRFF Genomics Health Futures Mission Roadmap and Implementation Plan National Consultation Report</w:t>
                                    </w:r>
                                    <w:r>
                                      <w:rPr>
                                        <w:rFonts w:ascii="Calibri" w:eastAsia="Calibri" w:hAnsi="Calibri" w:cs="Calibri"/>
                                        <w:b/>
                                        <w:color w:val="FFFFFF" w:themeColor="background1"/>
                                        <w:spacing w:val="0"/>
                                        <w:kern w:val="0"/>
                                        <w:sz w:val="40"/>
                                        <w:szCs w:val="40"/>
                                      </w:rPr>
                                      <w:br/>
                                    </w:r>
                                    <w:r>
                                      <w:rPr>
                                        <w:rFonts w:ascii="Calibri" w:eastAsia="Calibri" w:hAnsi="Calibri" w:cs="Calibri"/>
                                        <w:b/>
                                        <w:color w:val="FFFFFF" w:themeColor="background1"/>
                                        <w:spacing w:val="0"/>
                                        <w:kern w:val="0"/>
                                        <w:sz w:val="40"/>
                                        <w:szCs w:val="40"/>
                                      </w:rPr>
                                      <w:br/>
                                      <w:t>September 2021</w:t>
                                    </w:r>
                                  </w:sdtContent>
                                </w:sdt>
                              </w:p>
                              <w:p w14:paraId="6298C739" w14:textId="1A1FB518" w:rsidR="00234EEB" w:rsidRDefault="00234EEB" w:rsidP="00234EEB"/>
                              <w:p w14:paraId="4D7315F6" w14:textId="2A3DC434" w:rsidR="00234EEB" w:rsidRPr="00234EEB" w:rsidRDefault="00234EEB" w:rsidP="00234EEB"/>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431DEF74" id="_x0000_t202" coordsize="21600,21600" o:spt="202" path="m,l,21600r21600,l21600,xe">
                    <v:stroke joinstyle="miter"/>
                    <v:path gradientshapeok="t" o:connecttype="rect"/>
                  </v:shapetype>
                  <v:shape id="Text Box 154" o:spid="_x0000_s1026" type="#_x0000_t202" alt="Genomics Health Futures Mission Roadmap and Implementation Plan National Consultation Report September 2021" style="position:absolute;margin-left:14.25pt;margin-top:252.75pt;width:8in;height:468.75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" filled="f" stroked="f" strokeweight=".5pt">
                    <v:textbox inset="126pt,0,54pt,0">
                      <w:txbxContent>
                        <w:p w14:paraId="4CE8A844" w14:textId="07B45500" w:rsidR="008D0B49" w:rsidRDefault="00234EEB" w:rsidP="0010429A">
                          <w:pPr>
                            <w:pStyle w:val="Title"/>
                            <w:rPr>
                              <w:rFonts w:ascii="Calibri" w:eastAsia="Calibri" w:hAnsi="Calibri" w:cs="Calibri"/>
                              <w:b/>
                              <w:color w:val="FFFFFF" w:themeColor="background1"/>
                              <w:spacing w:val="0"/>
                              <w:kern w:val="0"/>
                              <w:sz w:val="40"/>
                              <w:szCs w:val="40"/>
                            </w:rPr>
                          </w:pPr>
                          <w:sdt>
                            <w:sdtPr>
                              <w:rPr>
                                <w:rFonts w:ascii="Calibri" w:eastAsia="Calibri" w:hAnsi="Calibri" w:cs="Calibri"/>
                                <w:b/>
                                <w:color w:val="FFFFFF" w:themeColor="background1"/>
                                <w:spacing w:val="0"/>
                                <w:kern w:val="0"/>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Pr>
                                  <w:rFonts w:ascii="Calibri" w:eastAsia="Calibri" w:hAnsi="Calibri" w:cs="Calibri"/>
                                  <w:b/>
                                  <w:color w:val="FFFFFF" w:themeColor="background1"/>
                                  <w:spacing w:val="0"/>
                                  <w:kern w:val="0"/>
                                  <w:sz w:val="40"/>
                                  <w:szCs w:val="40"/>
                                </w:rPr>
                                <w:t>MRFF Genomics Health Futures Mission Roadmap and Implementation Plan National Consultation Report</w:t>
                              </w:r>
                              <w:r>
                                <w:rPr>
                                  <w:rFonts w:ascii="Calibri" w:eastAsia="Calibri" w:hAnsi="Calibri" w:cs="Calibri"/>
                                  <w:b/>
                                  <w:color w:val="FFFFFF" w:themeColor="background1"/>
                                  <w:spacing w:val="0"/>
                                  <w:kern w:val="0"/>
                                  <w:sz w:val="40"/>
                                  <w:szCs w:val="40"/>
                                </w:rPr>
                                <w:br/>
                              </w:r>
                              <w:r>
                                <w:rPr>
                                  <w:rFonts w:ascii="Calibri" w:eastAsia="Calibri" w:hAnsi="Calibri" w:cs="Calibri"/>
                                  <w:b/>
                                  <w:color w:val="FFFFFF" w:themeColor="background1"/>
                                  <w:spacing w:val="0"/>
                                  <w:kern w:val="0"/>
                                  <w:sz w:val="40"/>
                                  <w:szCs w:val="40"/>
                                </w:rPr>
                                <w:br/>
                                <w:t>September 2021</w:t>
                              </w:r>
                            </w:sdtContent>
                          </w:sdt>
                        </w:p>
                        <w:p w14:paraId="6298C739" w14:textId="1A1FB518" w:rsidR="00234EEB" w:rsidRDefault="00234EEB" w:rsidP="00234EEB"/>
                        <w:p w14:paraId="4D7315F6" w14:textId="2A3DC434" w:rsidR="00234EEB" w:rsidRPr="00234EEB" w:rsidRDefault="00234EEB" w:rsidP="00234EEB"/>
                      </w:txbxContent>
                    </v:textbox>
                    <w10:wrap type="square" anchorx="page" anchory="page"/>
                  </v:shape>
                </w:pict>
              </mc:Fallback>
            </mc:AlternateContent>
          </w:r>
          <w:r>
            <w:br w:type="page"/>
          </w:r>
        </w:p>
      </w:sdtContent>
    </w:sdt>
    <w:sdt>
      <w:sdtPr>
        <w:rPr>
          <w:rFonts w:asciiTheme="minorHAnsi" w:eastAsiaTheme="minorHAnsi" w:hAnsiTheme="minorHAnsi" w:cstheme="minorBidi"/>
          <w:color w:val="auto"/>
          <w:sz w:val="22"/>
          <w:szCs w:val="22"/>
          <w:lang w:val="en-AU"/>
        </w:rPr>
        <w:id w:val="346448361"/>
        <w:docPartObj>
          <w:docPartGallery w:val="Table of Contents"/>
          <w:docPartUnique/>
        </w:docPartObj>
      </w:sdtPr>
      <w:sdtEndPr>
        <w:rPr>
          <w:b/>
          <w:bCs/>
          <w:noProof/>
        </w:rPr>
      </w:sdtEndPr>
      <w:sdtContent>
        <w:p w14:paraId="27614851" w14:textId="77777777" w:rsidR="00F155E8" w:rsidRDefault="00F155E8" w:rsidP="00F155E8">
          <w:pPr>
            <w:pStyle w:val="TOCHeading"/>
          </w:pPr>
          <w:r>
            <w:t>Table of Contents</w:t>
          </w:r>
        </w:p>
        <w:p w14:paraId="5A200857" w14:textId="77777777" w:rsidR="00F155E8" w:rsidRPr="006601C0" w:rsidRDefault="00F155E8" w:rsidP="00F155E8">
          <w:pPr>
            <w:rPr>
              <w:lang w:val="en-US"/>
            </w:rPr>
          </w:pPr>
        </w:p>
        <w:p w14:paraId="40DB221B" w14:textId="3B519CAB" w:rsidR="0094374E" w:rsidRDefault="00F155E8">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79610800" w:history="1">
            <w:r w:rsidR="0094374E" w:rsidRPr="00557B44">
              <w:rPr>
                <w:rStyle w:val="Hyperlink"/>
                <w:noProof/>
              </w:rPr>
              <w:t>Introduction</w:t>
            </w:r>
            <w:r w:rsidR="0094374E">
              <w:rPr>
                <w:noProof/>
                <w:webHidden/>
              </w:rPr>
              <w:tab/>
            </w:r>
            <w:r w:rsidR="0094374E">
              <w:rPr>
                <w:noProof/>
                <w:webHidden/>
              </w:rPr>
              <w:fldChar w:fldCharType="begin"/>
            </w:r>
            <w:r w:rsidR="0094374E">
              <w:rPr>
                <w:noProof/>
                <w:webHidden/>
              </w:rPr>
              <w:instrText xml:space="preserve"> PAGEREF _Toc79610800 \h </w:instrText>
            </w:r>
            <w:r w:rsidR="0094374E">
              <w:rPr>
                <w:noProof/>
                <w:webHidden/>
              </w:rPr>
            </w:r>
            <w:r w:rsidR="0094374E">
              <w:rPr>
                <w:noProof/>
                <w:webHidden/>
              </w:rPr>
              <w:fldChar w:fldCharType="separate"/>
            </w:r>
            <w:r w:rsidR="0094374E">
              <w:rPr>
                <w:noProof/>
                <w:webHidden/>
              </w:rPr>
              <w:t>2</w:t>
            </w:r>
            <w:r w:rsidR="0094374E">
              <w:rPr>
                <w:noProof/>
                <w:webHidden/>
              </w:rPr>
              <w:fldChar w:fldCharType="end"/>
            </w:r>
          </w:hyperlink>
        </w:p>
        <w:p w14:paraId="31B84FFC" w14:textId="5F056FBD" w:rsidR="0094374E" w:rsidRDefault="00234EEB">
          <w:pPr>
            <w:pStyle w:val="TOC2"/>
            <w:tabs>
              <w:tab w:val="right" w:leader="dot" w:pos="9016"/>
            </w:tabs>
            <w:rPr>
              <w:rFonts w:eastAsiaTheme="minorEastAsia"/>
              <w:noProof/>
              <w:lang w:eastAsia="en-AU"/>
            </w:rPr>
          </w:pPr>
          <w:hyperlink w:anchor="_Toc79610801" w:history="1">
            <w:r w:rsidR="0094374E" w:rsidRPr="00557B44">
              <w:rPr>
                <w:rStyle w:val="Hyperlink"/>
                <w:noProof/>
              </w:rPr>
              <w:t>Community participation and submissions</w:t>
            </w:r>
            <w:r w:rsidR="0094374E">
              <w:rPr>
                <w:noProof/>
                <w:webHidden/>
              </w:rPr>
              <w:tab/>
            </w:r>
            <w:r w:rsidR="0094374E">
              <w:rPr>
                <w:noProof/>
                <w:webHidden/>
              </w:rPr>
              <w:fldChar w:fldCharType="begin"/>
            </w:r>
            <w:r w:rsidR="0094374E">
              <w:rPr>
                <w:noProof/>
                <w:webHidden/>
              </w:rPr>
              <w:instrText xml:space="preserve"> PAGEREF _Toc79610801 \h </w:instrText>
            </w:r>
            <w:r w:rsidR="0094374E">
              <w:rPr>
                <w:noProof/>
                <w:webHidden/>
              </w:rPr>
            </w:r>
            <w:r w:rsidR="0094374E">
              <w:rPr>
                <w:noProof/>
                <w:webHidden/>
              </w:rPr>
              <w:fldChar w:fldCharType="separate"/>
            </w:r>
            <w:r w:rsidR="0094374E">
              <w:rPr>
                <w:noProof/>
                <w:webHidden/>
              </w:rPr>
              <w:t>3</w:t>
            </w:r>
            <w:r w:rsidR="0094374E">
              <w:rPr>
                <w:noProof/>
                <w:webHidden/>
              </w:rPr>
              <w:fldChar w:fldCharType="end"/>
            </w:r>
          </w:hyperlink>
        </w:p>
        <w:p w14:paraId="06E138CA" w14:textId="1C29B297" w:rsidR="0094374E" w:rsidRDefault="00234EEB">
          <w:pPr>
            <w:pStyle w:val="TOC1"/>
            <w:tabs>
              <w:tab w:val="right" w:leader="dot" w:pos="9016"/>
            </w:tabs>
            <w:rPr>
              <w:rFonts w:eastAsiaTheme="minorEastAsia"/>
              <w:noProof/>
              <w:lang w:eastAsia="en-AU"/>
            </w:rPr>
          </w:pPr>
          <w:hyperlink w:anchor="_Toc79610802" w:history="1">
            <w:r w:rsidR="0094374E" w:rsidRPr="00557B44">
              <w:rPr>
                <w:rStyle w:val="Hyperlink"/>
                <w:noProof/>
              </w:rPr>
              <w:t>Responses to national consultation submissions</w:t>
            </w:r>
            <w:r w:rsidR="0094374E">
              <w:rPr>
                <w:noProof/>
                <w:webHidden/>
              </w:rPr>
              <w:tab/>
            </w:r>
            <w:r w:rsidR="0094374E">
              <w:rPr>
                <w:noProof/>
                <w:webHidden/>
              </w:rPr>
              <w:fldChar w:fldCharType="begin"/>
            </w:r>
            <w:r w:rsidR="0094374E">
              <w:rPr>
                <w:noProof/>
                <w:webHidden/>
              </w:rPr>
              <w:instrText xml:space="preserve"> PAGEREF _Toc79610802 \h </w:instrText>
            </w:r>
            <w:r w:rsidR="0094374E">
              <w:rPr>
                <w:noProof/>
                <w:webHidden/>
              </w:rPr>
            </w:r>
            <w:r w:rsidR="0094374E">
              <w:rPr>
                <w:noProof/>
                <w:webHidden/>
              </w:rPr>
              <w:fldChar w:fldCharType="separate"/>
            </w:r>
            <w:r w:rsidR="0094374E">
              <w:rPr>
                <w:noProof/>
                <w:webHidden/>
              </w:rPr>
              <w:t>4</w:t>
            </w:r>
            <w:r w:rsidR="0094374E">
              <w:rPr>
                <w:noProof/>
                <w:webHidden/>
              </w:rPr>
              <w:fldChar w:fldCharType="end"/>
            </w:r>
          </w:hyperlink>
        </w:p>
        <w:p w14:paraId="23E627AA" w14:textId="3D249E56" w:rsidR="00F155E8" w:rsidRPr="0042163E" w:rsidRDefault="00F155E8" w:rsidP="00F155E8">
          <w:r>
            <w:rPr>
              <w:b/>
              <w:bCs/>
              <w:noProof/>
            </w:rPr>
            <w:fldChar w:fldCharType="end"/>
          </w:r>
        </w:p>
      </w:sdtContent>
    </w:sdt>
    <w:p w14:paraId="4F8C5AC8" w14:textId="77777777" w:rsidR="00F155E8" w:rsidRPr="0042163E" w:rsidRDefault="00F155E8" w:rsidP="00F155E8"/>
    <w:p w14:paraId="56838312" w14:textId="77777777" w:rsidR="00F155E8" w:rsidRPr="0042163E" w:rsidRDefault="00F155E8" w:rsidP="00F155E8"/>
    <w:p w14:paraId="0E483045" w14:textId="77777777" w:rsidR="00F155E8" w:rsidRPr="0042163E" w:rsidRDefault="00F155E8" w:rsidP="00F155E8"/>
    <w:p w14:paraId="02707BAC" w14:textId="77777777" w:rsidR="00F155E8" w:rsidRDefault="00F155E8" w:rsidP="00F155E8"/>
    <w:p w14:paraId="3045163B" w14:textId="77777777" w:rsidR="00C218F0" w:rsidRDefault="00C218F0" w:rsidP="00F155E8"/>
    <w:p w14:paraId="6572975F" w14:textId="77777777" w:rsidR="00C218F0" w:rsidRDefault="00C218F0" w:rsidP="00F155E8"/>
    <w:p w14:paraId="7826025B" w14:textId="77777777" w:rsidR="00C218F0" w:rsidRDefault="00C218F0" w:rsidP="00F155E8"/>
    <w:p w14:paraId="65355E02" w14:textId="77777777" w:rsidR="00C218F0" w:rsidRDefault="00C218F0" w:rsidP="00F155E8"/>
    <w:p w14:paraId="4B6463CB" w14:textId="77777777" w:rsidR="00C218F0" w:rsidRDefault="00C218F0" w:rsidP="00F155E8"/>
    <w:p w14:paraId="65554041" w14:textId="77777777" w:rsidR="00C218F0" w:rsidRDefault="00C218F0" w:rsidP="00F155E8"/>
    <w:p w14:paraId="128EF1D5" w14:textId="77777777" w:rsidR="00C218F0" w:rsidRDefault="00C218F0" w:rsidP="00F155E8"/>
    <w:p w14:paraId="10E0214B" w14:textId="77777777" w:rsidR="00C218F0" w:rsidRDefault="00C218F0" w:rsidP="00F155E8"/>
    <w:p w14:paraId="0169F478" w14:textId="77777777" w:rsidR="00C218F0" w:rsidRPr="0042163E" w:rsidRDefault="00C218F0" w:rsidP="00F155E8"/>
    <w:p w14:paraId="58D4583D" w14:textId="77777777" w:rsidR="00F155E8" w:rsidRPr="0042163E" w:rsidRDefault="00F155E8" w:rsidP="00F155E8"/>
    <w:p w14:paraId="654A0249" w14:textId="77777777" w:rsidR="00F155E8" w:rsidRPr="0042163E" w:rsidRDefault="00F155E8" w:rsidP="00F155E8"/>
    <w:p w14:paraId="6346A5ED" w14:textId="77777777" w:rsidR="00F155E8" w:rsidRPr="0042163E" w:rsidRDefault="00F155E8" w:rsidP="00F155E8"/>
    <w:p w14:paraId="28585528" w14:textId="77777777" w:rsidR="00F155E8" w:rsidRPr="0042163E" w:rsidRDefault="00F155E8" w:rsidP="00F155E8"/>
    <w:p w14:paraId="5FC7B420" w14:textId="77777777" w:rsidR="00F155E8" w:rsidRPr="0042163E" w:rsidRDefault="00F155E8" w:rsidP="00F155E8"/>
    <w:p w14:paraId="0B560C3D" w14:textId="77777777" w:rsidR="00F155E8" w:rsidRPr="0042163E" w:rsidRDefault="00F155E8" w:rsidP="00F155E8"/>
    <w:p w14:paraId="7F20471D" w14:textId="77777777" w:rsidR="00F155E8" w:rsidRPr="0042163E" w:rsidRDefault="00F155E8" w:rsidP="00F155E8"/>
    <w:p w14:paraId="14552444" w14:textId="77777777" w:rsidR="00F155E8" w:rsidRDefault="00F155E8" w:rsidP="00F155E8"/>
    <w:p w14:paraId="215CFA94" w14:textId="77777777" w:rsidR="00F155E8" w:rsidRDefault="00F155E8" w:rsidP="00F155E8">
      <w:pPr>
        <w:pStyle w:val="Heading1"/>
      </w:pPr>
      <w:bookmarkStart w:id="0" w:name="_Toc79610800"/>
      <w:r>
        <w:lastRenderedPageBreak/>
        <w:t>Introduction</w:t>
      </w:r>
      <w:bookmarkEnd w:id="0"/>
    </w:p>
    <w:p w14:paraId="53BE0E0C" w14:textId="346B9B17" w:rsidR="00A15344" w:rsidRDefault="001A20FF" w:rsidP="00AD04C0">
      <w:pPr>
        <w:spacing w:after="0" w:line="240" w:lineRule="auto"/>
        <w:rPr>
          <w:rFonts w:cstheme="minorHAnsi"/>
          <w:sz w:val="24"/>
          <w:szCs w:val="24"/>
        </w:rPr>
      </w:pPr>
      <w:r w:rsidRPr="001A20FF">
        <w:rPr>
          <w:rFonts w:cstheme="minorHAnsi"/>
        </w:rPr>
        <w:t xml:space="preserve">The Medical Research Future Fund (MRFF) is a $20 billion long-term investment supporting Australian health and medical research. The MRFF aims to transform health and medical research and innovation to improve lives, build the economy and contribute to health system sustainability. </w:t>
      </w:r>
      <w:r w:rsidR="00B570D3" w:rsidRPr="00B570D3">
        <w:rPr>
          <w:rFonts w:cstheme="minorHAnsi"/>
        </w:rPr>
        <w:t xml:space="preserve">The </w:t>
      </w:r>
      <w:r w:rsidR="00AD04C0">
        <w:rPr>
          <w:rFonts w:cstheme="minorHAnsi"/>
        </w:rPr>
        <w:t>Genomics Health Futures</w:t>
      </w:r>
      <w:r w:rsidR="00B570D3" w:rsidRPr="00B570D3">
        <w:rPr>
          <w:rFonts w:cstheme="minorHAnsi"/>
        </w:rPr>
        <w:t xml:space="preserve"> Mission (the </w:t>
      </w:r>
      <w:r w:rsidR="00E2080A">
        <w:rPr>
          <w:rFonts w:cstheme="minorHAnsi"/>
        </w:rPr>
        <w:t>GHFM</w:t>
      </w:r>
      <w:r w:rsidR="00B570D3" w:rsidRPr="00B570D3">
        <w:rPr>
          <w:rFonts w:cstheme="minorHAnsi"/>
        </w:rPr>
        <w:t>) was announced as part of the 2019-20 budget</w:t>
      </w:r>
      <w:r w:rsidR="00A15344">
        <w:rPr>
          <w:rFonts w:cstheme="minorHAnsi"/>
        </w:rPr>
        <w:t xml:space="preserve">. </w:t>
      </w:r>
      <w:r w:rsidR="00A15344" w:rsidRPr="00A15344">
        <w:rPr>
          <w:rFonts w:cstheme="minorHAnsi"/>
        </w:rPr>
        <w:t xml:space="preserve">The </w:t>
      </w:r>
      <w:r w:rsidR="00E2080A">
        <w:rPr>
          <w:rFonts w:cstheme="minorHAnsi"/>
        </w:rPr>
        <w:t>GHFM</w:t>
      </w:r>
      <w:r w:rsidR="00A15344" w:rsidRPr="00A15344">
        <w:rPr>
          <w:rFonts w:cstheme="minorHAnsi"/>
        </w:rPr>
        <w:t xml:space="preserve"> will provide $50</w:t>
      </w:r>
      <w:r w:rsidR="00AD04C0">
        <w:rPr>
          <w:rFonts w:cstheme="minorHAnsi"/>
        </w:rPr>
        <w:t>0</w:t>
      </w:r>
      <w:r w:rsidR="00A15344" w:rsidRPr="00A15344">
        <w:rPr>
          <w:rFonts w:cstheme="minorHAnsi"/>
        </w:rPr>
        <w:t xml:space="preserve"> million over 10 years </w:t>
      </w:r>
      <w:r>
        <w:rPr>
          <w:rFonts w:cstheme="minorHAnsi"/>
        </w:rPr>
        <w:t xml:space="preserve">under the MRFF </w:t>
      </w:r>
      <w:r w:rsidR="00AD04C0" w:rsidRPr="00AD04C0">
        <w:rPr>
          <w:rFonts w:cstheme="minorHAnsi"/>
        </w:rPr>
        <w:t xml:space="preserve">to help save or transform lives of more than 200,000 Australians through </w:t>
      </w:r>
      <w:r>
        <w:rPr>
          <w:rFonts w:cstheme="minorHAnsi"/>
        </w:rPr>
        <w:t xml:space="preserve">genomics </w:t>
      </w:r>
      <w:r w:rsidR="00AD04C0" w:rsidRPr="00AD04C0">
        <w:rPr>
          <w:rFonts w:cstheme="minorHAnsi"/>
        </w:rPr>
        <w:t>research into better testing, diagnosis and treatment.</w:t>
      </w:r>
    </w:p>
    <w:p w14:paraId="6E59D4B0" w14:textId="77777777" w:rsidR="00B570D3" w:rsidRDefault="00B570D3" w:rsidP="00F155E8">
      <w:pPr>
        <w:spacing w:after="0" w:line="240" w:lineRule="auto"/>
        <w:rPr>
          <w:rFonts w:cstheme="minorHAnsi"/>
        </w:rPr>
      </w:pPr>
    </w:p>
    <w:p w14:paraId="77B2F482" w14:textId="61857450" w:rsidR="00B570D3" w:rsidRPr="00B570D3" w:rsidRDefault="00B570D3" w:rsidP="00B570D3">
      <w:pPr>
        <w:spacing w:after="0" w:line="240" w:lineRule="auto"/>
        <w:rPr>
          <w:rFonts w:cstheme="minorHAnsi"/>
        </w:rPr>
      </w:pPr>
      <w:r w:rsidRPr="00B570D3">
        <w:rPr>
          <w:rFonts w:cstheme="minorHAnsi"/>
        </w:rPr>
        <w:t xml:space="preserve">An </w:t>
      </w:r>
      <w:r w:rsidR="008349F5">
        <w:rPr>
          <w:rFonts w:cstheme="minorHAnsi"/>
        </w:rPr>
        <w:t>E</w:t>
      </w:r>
      <w:r w:rsidR="008349F5" w:rsidRPr="00B570D3">
        <w:rPr>
          <w:rFonts w:cstheme="minorHAnsi"/>
        </w:rPr>
        <w:t xml:space="preserve">xpert </w:t>
      </w:r>
      <w:r w:rsidR="00AD04C0">
        <w:rPr>
          <w:rFonts w:cstheme="minorHAnsi"/>
        </w:rPr>
        <w:t>Advisory</w:t>
      </w:r>
      <w:r w:rsidR="008349F5" w:rsidRPr="00B570D3">
        <w:rPr>
          <w:rFonts w:cstheme="minorHAnsi"/>
        </w:rPr>
        <w:t xml:space="preserve"> </w:t>
      </w:r>
      <w:r w:rsidR="00AD04C0">
        <w:rPr>
          <w:rFonts w:cstheme="minorHAnsi"/>
        </w:rPr>
        <w:t>Committee</w:t>
      </w:r>
      <w:r w:rsidR="008349F5">
        <w:rPr>
          <w:rFonts w:cstheme="minorHAnsi"/>
        </w:rPr>
        <w:t xml:space="preserve"> </w:t>
      </w:r>
      <w:r w:rsidRPr="00B570D3">
        <w:rPr>
          <w:rFonts w:cstheme="minorHAnsi"/>
        </w:rPr>
        <w:t xml:space="preserve">was </w:t>
      </w:r>
      <w:r w:rsidR="00F10BC6">
        <w:rPr>
          <w:rFonts w:cstheme="minorHAnsi"/>
        </w:rPr>
        <w:t>appointed in May 2019</w:t>
      </w:r>
      <w:r w:rsidRPr="00B570D3">
        <w:rPr>
          <w:rFonts w:cstheme="minorHAnsi"/>
        </w:rPr>
        <w:t xml:space="preserve"> to provide advice to the Minister for Health </w:t>
      </w:r>
      <w:r w:rsidR="00E1507A">
        <w:rPr>
          <w:rFonts w:cstheme="minorHAnsi"/>
        </w:rPr>
        <w:t xml:space="preserve">and Aged Care </w:t>
      </w:r>
      <w:r w:rsidRPr="00B570D3">
        <w:rPr>
          <w:rFonts w:cstheme="minorHAnsi"/>
        </w:rPr>
        <w:t xml:space="preserve">on the strategic priorities for research investment through the </w:t>
      </w:r>
      <w:r w:rsidR="0094374E">
        <w:rPr>
          <w:rFonts w:cstheme="minorHAnsi"/>
        </w:rPr>
        <w:t>GHFM</w:t>
      </w:r>
      <w:r w:rsidRPr="00B570D3">
        <w:rPr>
          <w:rFonts w:cstheme="minorHAnsi"/>
        </w:rPr>
        <w:t>.</w:t>
      </w:r>
      <w:r w:rsidR="007B7429">
        <w:rPr>
          <w:rFonts w:cstheme="minorHAnsi"/>
        </w:rPr>
        <w:t xml:space="preserve"> </w:t>
      </w:r>
      <w:r w:rsidRPr="00B570D3">
        <w:rPr>
          <w:rFonts w:cstheme="minorHAnsi"/>
        </w:rPr>
        <w:t xml:space="preserve">As per the </w:t>
      </w:r>
      <w:hyperlink r:id="rId12" w:history="1">
        <w:r w:rsidR="00F10BC6" w:rsidRPr="00F10BC6">
          <w:rPr>
            <w:rStyle w:val="Hyperlink"/>
            <w:rFonts w:cstheme="minorHAnsi"/>
          </w:rPr>
          <w:t>MRFF Mission Governance document</w:t>
        </w:r>
      </w:hyperlink>
      <w:r w:rsidR="00113B6A">
        <w:rPr>
          <w:rFonts w:cstheme="minorHAnsi"/>
        </w:rPr>
        <w:t>,</w:t>
      </w:r>
      <w:r w:rsidRPr="00B570D3">
        <w:rPr>
          <w:rFonts w:cstheme="minorHAnsi"/>
        </w:rPr>
        <w:t xml:space="preserve"> the </w:t>
      </w:r>
      <w:r w:rsidR="008349F5">
        <w:rPr>
          <w:rFonts w:cstheme="minorHAnsi"/>
        </w:rPr>
        <w:t>E</w:t>
      </w:r>
      <w:r w:rsidR="008349F5" w:rsidRPr="00B570D3">
        <w:rPr>
          <w:rFonts w:cstheme="minorHAnsi"/>
        </w:rPr>
        <w:t xml:space="preserve">xpert </w:t>
      </w:r>
      <w:r w:rsidR="00AD04C0">
        <w:rPr>
          <w:rFonts w:cstheme="minorHAnsi"/>
        </w:rPr>
        <w:t>Advisory</w:t>
      </w:r>
      <w:r w:rsidR="008349F5" w:rsidRPr="00B570D3">
        <w:rPr>
          <w:rFonts w:cstheme="minorHAnsi"/>
        </w:rPr>
        <w:t xml:space="preserve"> </w:t>
      </w:r>
      <w:r w:rsidR="00AD04C0">
        <w:rPr>
          <w:rFonts w:cstheme="minorHAnsi"/>
        </w:rPr>
        <w:t>Committee</w:t>
      </w:r>
      <w:r w:rsidR="008349F5">
        <w:rPr>
          <w:rFonts w:cstheme="minorHAnsi"/>
        </w:rPr>
        <w:t xml:space="preserve"> </w:t>
      </w:r>
      <w:r w:rsidRPr="00B570D3">
        <w:rPr>
          <w:rFonts w:cstheme="minorHAnsi"/>
        </w:rPr>
        <w:t>provid</w:t>
      </w:r>
      <w:r w:rsidR="00F10BC6">
        <w:rPr>
          <w:rFonts w:cstheme="minorHAnsi"/>
        </w:rPr>
        <w:t>es</w:t>
      </w:r>
      <w:r w:rsidRPr="00B570D3">
        <w:rPr>
          <w:rFonts w:cstheme="minorHAnsi"/>
        </w:rPr>
        <w:t xml:space="preserve"> advice on </w:t>
      </w:r>
      <w:r w:rsidR="00F10BC6">
        <w:rPr>
          <w:rFonts w:cstheme="minorHAnsi"/>
        </w:rPr>
        <w:t xml:space="preserve">strategic </w:t>
      </w:r>
      <w:r w:rsidRPr="00B570D3">
        <w:rPr>
          <w:rFonts w:cstheme="minorHAnsi"/>
        </w:rPr>
        <w:t xml:space="preserve">priorities for research investment through the </w:t>
      </w:r>
      <w:r w:rsidR="0094374E">
        <w:rPr>
          <w:rFonts w:cstheme="minorHAnsi"/>
        </w:rPr>
        <w:t>GHFM</w:t>
      </w:r>
      <w:r w:rsidRPr="00B570D3">
        <w:rPr>
          <w:rFonts w:cstheme="minorHAnsi"/>
        </w:rPr>
        <w:t xml:space="preserve"> by developing a Roadmap and Implementation Plan.</w:t>
      </w:r>
    </w:p>
    <w:p w14:paraId="275B0A27" w14:textId="77777777" w:rsidR="00B570D3" w:rsidRPr="00B570D3" w:rsidRDefault="00B570D3" w:rsidP="00B570D3">
      <w:pPr>
        <w:spacing w:after="0" w:line="240" w:lineRule="auto"/>
        <w:rPr>
          <w:rFonts w:cstheme="minorHAnsi"/>
        </w:rPr>
      </w:pPr>
    </w:p>
    <w:p w14:paraId="201BAC1D" w14:textId="580986D7" w:rsidR="005E76CE" w:rsidRDefault="00B570D3" w:rsidP="00F155E8">
      <w:pPr>
        <w:spacing w:after="0" w:line="240" w:lineRule="auto"/>
        <w:rPr>
          <w:rFonts w:cstheme="minorHAnsi"/>
        </w:rPr>
      </w:pPr>
      <w:r w:rsidRPr="00B570D3">
        <w:rPr>
          <w:rFonts w:cstheme="minorHAnsi"/>
        </w:rPr>
        <w:t xml:space="preserve">The </w:t>
      </w:r>
      <w:r w:rsidR="0094374E">
        <w:rPr>
          <w:rFonts w:cstheme="minorHAnsi"/>
        </w:rPr>
        <w:t>GHFM’s</w:t>
      </w:r>
      <w:r w:rsidRPr="00B570D3">
        <w:rPr>
          <w:rFonts w:cstheme="minorHAnsi"/>
        </w:rPr>
        <w:t xml:space="preserve"> Roadmap is a high</w:t>
      </w:r>
      <w:r w:rsidR="00782957">
        <w:rPr>
          <w:rFonts w:cstheme="minorHAnsi"/>
        </w:rPr>
        <w:t>-</w:t>
      </w:r>
      <w:r w:rsidRPr="00B570D3">
        <w:rPr>
          <w:rFonts w:cstheme="minorHAnsi"/>
        </w:rPr>
        <w:t xml:space="preserve">level strategic document that includes the aim, vision, goal and priorities for investment for the </w:t>
      </w:r>
      <w:r w:rsidR="00E2080A">
        <w:rPr>
          <w:rFonts w:cstheme="minorHAnsi"/>
        </w:rPr>
        <w:t>GHFM</w:t>
      </w:r>
      <w:r w:rsidRPr="00B570D3">
        <w:rPr>
          <w:rFonts w:cstheme="minorHAnsi"/>
        </w:rPr>
        <w:t>. To support the Roadmap, the Implementation Plan outlines the priorities for investment (short, medium and long term), evaluation approaches and measures, supporting activities, and collaborative opportunities.</w:t>
      </w:r>
      <w:r w:rsidR="007B7429">
        <w:rPr>
          <w:rFonts w:cstheme="minorHAnsi"/>
        </w:rPr>
        <w:t xml:space="preserve"> </w:t>
      </w:r>
      <w:r w:rsidR="005E76CE" w:rsidRPr="005E76CE">
        <w:rPr>
          <w:rFonts w:cstheme="minorHAnsi"/>
        </w:rPr>
        <w:t xml:space="preserve">The Roadmap and Implementation Plan will be used by the Department </w:t>
      </w:r>
      <w:r w:rsidR="005E76CE">
        <w:rPr>
          <w:rFonts w:cstheme="minorHAnsi"/>
        </w:rPr>
        <w:t xml:space="preserve">of Health </w:t>
      </w:r>
      <w:r w:rsidR="005E76CE" w:rsidRPr="005E76CE">
        <w:rPr>
          <w:rFonts w:cstheme="minorHAnsi"/>
        </w:rPr>
        <w:t xml:space="preserve">to design and implement </w:t>
      </w:r>
      <w:r w:rsidR="00E2080A">
        <w:rPr>
          <w:rFonts w:cstheme="minorHAnsi"/>
        </w:rPr>
        <w:t>GHFM’s</w:t>
      </w:r>
      <w:r w:rsidR="005E76CE" w:rsidRPr="005E76CE">
        <w:rPr>
          <w:rFonts w:cstheme="minorHAnsi"/>
        </w:rPr>
        <w:t xml:space="preserve"> investments via Grant Opportunities promoted through GrantConnect</w:t>
      </w:r>
      <w:r w:rsidR="005E76CE">
        <w:rPr>
          <w:rFonts w:cstheme="minorHAnsi"/>
        </w:rPr>
        <w:t xml:space="preserve"> (</w:t>
      </w:r>
      <w:hyperlink r:id="rId13" w:history="1">
        <w:r w:rsidR="005E76CE" w:rsidRPr="005E76CE">
          <w:rPr>
            <w:rStyle w:val="Hyperlink"/>
            <w:rFonts w:cstheme="minorHAnsi"/>
          </w:rPr>
          <w:t>grants.gov.au</w:t>
        </w:r>
      </w:hyperlink>
      <w:r w:rsidR="005E76CE">
        <w:rPr>
          <w:rFonts w:cstheme="minorHAnsi"/>
        </w:rPr>
        <w:t>)</w:t>
      </w:r>
      <w:r w:rsidR="005E76CE" w:rsidRPr="005E76CE">
        <w:rPr>
          <w:rFonts w:cstheme="minorHAnsi"/>
        </w:rPr>
        <w:t>.</w:t>
      </w:r>
    </w:p>
    <w:p w14:paraId="3FB7FFA1" w14:textId="77777777" w:rsidR="00B570D3" w:rsidRDefault="00B570D3" w:rsidP="00F155E8">
      <w:pPr>
        <w:spacing w:after="0" w:line="240" w:lineRule="auto"/>
        <w:rPr>
          <w:rFonts w:cstheme="minorHAnsi"/>
        </w:rPr>
      </w:pPr>
    </w:p>
    <w:p w14:paraId="60A699FE" w14:textId="2749A761" w:rsidR="005E76CE" w:rsidRDefault="007B7429" w:rsidP="00F155E8">
      <w:pPr>
        <w:spacing w:after="0" w:line="240" w:lineRule="auto"/>
        <w:rPr>
          <w:rFonts w:cstheme="minorHAnsi"/>
        </w:rPr>
      </w:pPr>
      <w:r>
        <w:rPr>
          <w:rFonts w:cstheme="minorHAnsi"/>
        </w:rPr>
        <w:t xml:space="preserve">A draft </w:t>
      </w:r>
      <w:r w:rsidR="00B570D3">
        <w:rPr>
          <w:rFonts w:cstheme="minorHAnsi"/>
        </w:rPr>
        <w:t xml:space="preserve">Roadmap and Implementation Plan </w:t>
      </w:r>
      <w:r>
        <w:rPr>
          <w:rFonts w:cstheme="minorHAnsi"/>
        </w:rPr>
        <w:t xml:space="preserve">developed by the </w:t>
      </w:r>
      <w:r w:rsidR="008349F5">
        <w:rPr>
          <w:rFonts w:cstheme="minorHAnsi"/>
        </w:rPr>
        <w:t>E</w:t>
      </w:r>
      <w:r w:rsidR="008349F5" w:rsidRPr="00B570D3">
        <w:rPr>
          <w:rFonts w:cstheme="minorHAnsi"/>
        </w:rPr>
        <w:t xml:space="preserve">xpert </w:t>
      </w:r>
      <w:r w:rsidR="00AD04C0">
        <w:rPr>
          <w:rFonts w:cstheme="minorHAnsi"/>
        </w:rPr>
        <w:t>Advisory</w:t>
      </w:r>
      <w:r w:rsidR="008349F5" w:rsidRPr="00B570D3">
        <w:rPr>
          <w:rFonts w:cstheme="minorHAnsi"/>
        </w:rPr>
        <w:t xml:space="preserve"> </w:t>
      </w:r>
      <w:r w:rsidR="00AD04C0">
        <w:rPr>
          <w:rFonts w:cstheme="minorHAnsi"/>
        </w:rPr>
        <w:t>Committee</w:t>
      </w:r>
      <w:r w:rsidR="008349F5">
        <w:rPr>
          <w:rFonts w:cstheme="minorHAnsi"/>
        </w:rPr>
        <w:t xml:space="preserve"> </w:t>
      </w:r>
      <w:r>
        <w:rPr>
          <w:rFonts w:cstheme="minorHAnsi"/>
        </w:rPr>
        <w:t>underwent international</w:t>
      </w:r>
      <w:r w:rsidR="00B570D3">
        <w:rPr>
          <w:rFonts w:cstheme="minorHAnsi"/>
        </w:rPr>
        <w:t xml:space="preserve"> review </w:t>
      </w:r>
      <w:r>
        <w:rPr>
          <w:rFonts w:cstheme="minorHAnsi"/>
        </w:rPr>
        <w:t xml:space="preserve">on </w:t>
      </w:r>
      <w:r w:rsidR="00AD04C0">
        <w:rPr>
          <w:rFonts w:cstheme="minorHAnsi"/>
        </w:rPr>
        <w:t>11</w:t>
      </w:r>
      <w:r>
        <w:rPr>
          <w:rFonts w:cstheme="minorHAnsi"/>
        </w:rPr>
        <w:t xml:space="preserve"> </w:t>
      </w:r>
      <w:r w:rsidR="00AD04C0">
        <w:rPr>
          <w:rFonts w:cstheme="minorHAnsi"/>
        </w:rPr>
        <w:t>November</w:t>
      </w:r>
      <w:r>
        <w:rPr>
          <w:rFonts w:cstheme="minorHAnsi"/>
        </w:rPr>
        <w:t xml:space="preserve"> 2020</w:t>
      </w:r>
      <w:r w:rsidR="00F10BC6">
        <w:rPr>
          <w:rFonts w:cstheme="minorHAnsi"/>
        </w:rPr>
        <w:t>.</w:t>
      </w:r>
      <w:r w:rsidR="00113B6A">
        <w:rPr>
          <w:rFonts w:cstheme="minorHAnsi"/>
        </w:rPr>
        <w:t xml:space="preserve"> </w:t>
      </w:r>
      <w:r w:rsidR="00F10BC6" w:rsidRPr="00F10BC6">
        <w:rPr>
          <w:rFonts w:cstheme="minorHAnsi"/>
        </w:rPr>
        <w:t>The International review report was made available to the public as part of the consultation process.</w:t>
      </w:r>
    </w:p>
    <w:p w14:paraId="133EFE20" w14:textId="77777777" w:rsidR="00B570D3" w:rsidRDefault="00B570D3" w:rsidP="00F155E8">
      <w:pPr>
        <w:spacing w:after="0" w:line="240" w:lineRule="auto"/>
        <w:rPr>
          <w:rFonts w:cstheme="minorHAnsi"/>
        </w:rPr>
      </w:pPr>
    </w:p>
    <w:p w14:paraId="7FF63579" w14:textId="668F44B2" w:rsidR="00BD5CFA" w:rsidRDefault="005E76CE" w:rsidP="00F155E8">
      <w:pPr>
        <w:spacing w:after="0" w:line="240" w:lineRule="auto"/>
        <w:rPr>
          <w:rFonts w:cstheme="minorHAnsi"/>
        </w:rPr>
      </w:pPr>
      <w:r>
        <w:rPr>
          <w:rFonts w:cstheme="minorHAnsi"/>
        </w:rPr>
        <w:t xml:space="preserve">A </w:t>
      </w:r>
      <w:r w:rsidR="00925145">
        <w:rPr>
          <w:rFonts w:cstheme="minorHAnsi"/>
        </w:rPr>
        <w:t>national</w:t>
      </w:r>
      <w:r w:rsidR="00F155E8" w:rsidRPr="00495AE8">
        <w:rPr>
          <w:rFonts w:cstheme="minorHAnsi"/>
        </w:rPr>
        <w:t xml:space="preserve"> consultation </w:t>
      </w:r>
      <w:r w:rsidRPr="005E76CE">
        <w:rPr>
          <w:rFonts w:cstheme="minorHAnsi"/>
        </w:rPr>
        <w:t xml:space="preserve">to seek feedback from the community on the </w:t>
      </w:r>
      <w:r w:rsidR="0094374E">
        <w:rPr>
          <w:rFonts w:cstheme="minorHAnsi"/>
        </w:rPr>
        <w:t>GHFM’s</w:t>
      </w:r>
      <w:r w:rsidRPr="005E76CE">
        <w:rPr>
          <w:rFonts w:cstheme="minorHAnsi"/>
        </w:rPr>
        <w:t xml:space="preserve"> draft Roadmap and Implementation Plan</w:t>
      </w:r>
      <w:r w:rsidR="00017D3D">
        <w:rPr>
          <w:rFonts w:cstheme="minorHAnsi"/>
        </w:rPr>
        <w:t xml:space="preserve"> </w:t>
      </w:r>
      <w:r w:rsidR="00F10BC6">
        <w:rPr>
          <w:rFonts w:cstheme="minorHAnsi"/>
        </w:rPr>
        <w:t>opened on</w:t>
      </w:r>
      <w:r w:rsidR="00F155E8" w:rsidRPr="00495AE8">
        <w:rPr>
          <w:rFonts w:cstheme="minorHAnsi"/>
        </w:rPr>
        <w:t xml:space="preserve"> </w:t>
      </w:r>
      <w:r w:rsidR="00017D3D">
        <w:rPr>
          <w:rFonts w:cstheme="minorHAnsi"/>
        </w:rPr>
        <w:t>14 December</w:t>
      </w:r>
      <w:r w:rsidR="00F155E8" w:rsidRPr="00495AE8">
        <w:rPr>
          <w:rFonts w:cstheme="minorHAnsi"/>
        </w:rPr>
        <w:t xml:space="preserve"> 2020 </w:t>
      </w:r>
      <w:r w:rsidR="00F10BC6">
        <w:rPr>
          <w:rFonts w:cstheme="minorHAnsi"/>
        </w:rPr>
        <w:t>and closed on</w:t>
      </w:r>
      <w:r w:rsidR="00F155E8" w:rsidRPr="00495AE8">
        <w:rPr>
          <w:rFonts w:cstheme="minorHAnsi"/>
        </w:rPr>
        <w:t xml:space="preserve"> </w:t>
      </w:r>
      <w:r w:rsidR="00017D3D">
        <w:rPr>
          <w:rFonts w:cstheme="minorHAnsi"/>
        </w:rPr>
        <w:t>23 April 2021</w:t>
      </w:r>
      <w:r w:rsidR="00F155E8" w:rsidRPr="00495AE8">
        <w:rPr>
          <w:rFonts w:cstheme="minorHAnsi"/>
        </w:rPr>
        <w:t xml:space="preserve">, during which time submissions were </w:t>
      </w:r>
      <w:r w:rsidR="00B570D3">
        <w:rPr>
          <w:rFonts w:cstheme="minorHAnsi"/>
        </w:rPr>
        <w:t xml:space="preserve">accepted </w:t>
      </w:r>
      <w:r w:rsidR="00F155E8" w:rsidRPr="00495AE8">
        <w:rPr>
          <w:rFonts w:cstheme="minorHAnsi"/>
        </w:rPr>
        <w:t>through the</w:t>
      </w:r>
      <w:r w:rsidR="00F10BC6">
        <w:rPr>
          <w:rFonts w:cstheme="minorHAnsi"/>
        </w:rPr>
        <w:t xml:space="preserve"> Department’s</w:t>
      </w:r>
      <w:r w:rsidR="00F155E8" w:rsidRPr="00495AE8">
        <w:rPr>
          <w:rFonts w:cstheme="minorHAnsi"/>
        </w:rPr>
        <w:t xml:space="preserve"> </w:t>
      </w:r>
      <w:hyperlink r:id="rId14" w:history="1">
        <w:r w:rsidR="00F10BC6">
          <w:rPr>
            <w:rStyle w:val="Hyperlink"/>
            <w:rFonts w:cstheme="minorHAnsi"/>
          </w:rPr>
          <w:t>consultation hub</w:t>
        </w:r>
      </w:hyperlink>
      <w:r w:rsidR="00775A7A" w:rsidRPr="00495AE8">
        <w:rPr>
          <w:rFonts w:cstheme="minorHAnsi"/>
        </w:rPr>
        <w:t xml:space="preserve">. </w:t>
      </w:r>
      <w:r w:rsidR="000C35F9">
        <w:rPr>
          <w:rFonts w:cstheme="minorHAnsi"/>
        </w:rPr>
        <w:t xml:space="preserve"> </w:t>
      </w:r>
    </w:p>
    <w:p w14:paraId="5D7FE666" w14:textId="77777777" w:rsidR="00BD5CFA" w:rsidRDefault="00BD5CFA" w:rsidP="00F155E8">
      <w:pPr>
        <w:spacing w:after="0" w:line="240" w:lineRule="auto"/>
        <w:rPr>
          <w:rFonts w:cstheme="minorHAnsi"/>
        </w:rPr>
      </w:pPr>
    </w:p>
    <w:p w14:paraId="29B46C66" w14:textId="1E768B12" w:rsidR="00F155E8" w:rsidRPr="00495AE8" w:rsidRDefault="000A27A6" w:rsidP="00F155E8">
      <w:pPr>
        <w:spacing w:after="0" w:line="240" w:lineRule="auto"/>
        <w:rPr>
          <w:rFonts w:cstheme="minorHAnsi"/>
        </w:rPr>
      </w:pPr>
      <w:r>
        <w:rPr>
          <w:rFonts w:cstheme="minorHAnsi"/>
        </w:rPr>
        <w:t>During the</w:t>
      </w:r>
      <w:r w:rsidR="000C35F9">
        <w:rPr>
          <w:rFonts w:cstheme="minorHAnsi"/>
        </w:rPr>
        <w:t xml:space="preserve"> consultation, th</w:t>
      </w:r>
      <w:r w:rsidR="00017D3D">
        <w:rPr>
          <w:rFonts w:cstheme="minorHAnsi"/>
        </w:rPr>
        <w:t xml:space="preserve">e </w:t>
      </w:r>
      <w:r w:rsidR="00940DEB">
        <w:rPr>
          <w:rFonts w:cstheme="minorHAnsi"/>
        </w:rPr>
        <w:t xml:space="preserve">Chair </w:t>
      </w:r>
      <w:r w:rsidR="00017D3D">
        <w:rPr>
          <w:rFonts w:cstheme="minorHAnsi"/>
        </w:rPr>
        <w:t xml:space="preserve">of the </w:t>
      </w:r>
      <w:r w:rsidR="00940DEB">
        <w:rPr>
          <w:rFonts w:cstheme="minorHAnsi"/>
        </w:rPr>
        <w:t xml:space="preserve">Expert </w:t>
      </w:r>
      <w:r w:rsidR="009F4901">
        <w:rPr>
          <w:rFonts w:cstheme="minorHAnsi"/>
        </w:rPr>
        <w:t>Advisory</w:t>
      </w:r>
      <w:r w:rsidR="00940DEB">
        <w:rPr>
          <w:rFonts w:cstheme="minorHAnsi"/>
        </w:rPr>
        <w:t xml:space="preserve"> </w:t>
      </w:r>
      <w:r w:rsidR="009F4901">
        <w:rPr>
          <w:rFonts w:cstheme="minorHAnsi"/>
        </w:rPr>
        <w:t>Committee</w:t>
      </w:r>
      <w:r w:rsidR="00940DEB">
        <w:rPr>
          <w:rFonts w:cstheme="minorHAnsi"/>
        </w:rPr>
        <w:t xml:space="preserve"> </w:t>
      </w:r>
      <w:r w:rsidR="000C35F9">
        <w:rPr>
          <w:rFonts w:cstheme="minorHAnsi"/>
        </w:rPr>
        <w:t>hosted</w:t>
      </w:r>
      <w:r w:rsidR="0094262F" w:rsidRPr="00495AE8">
        <w:rPr>
          <w:rFonts w:cstheme="minorHAnsi"/>
        </w:rPr>
        <w:t xml:space="preserve"> two webinars</w:t>
      </w:r>
      <w:r w:rsidR="00017D3D">
        <w:rPr>
          <w:rFonts w:cstheme="minorHAnsi"/>
        </w:rPr>
        <w:t xml:space="preserve">, </w:t>
      </w:r>
      <w:r w:rsidR="00017D3D" w:rsidRPr="00F10BC6">
        <w:rPr>
          <w:rFonts w:cstheme="minorHAnsi"/>
        </w:rPr>
        <w:t xml:space="preserve">on </w:t>
      </w:r>
      <w:r w:rsidR="00F10BC6">
        <w:rPr>
          <w:rFonts w:cstheme="minorHAnsi"/>
        </w:rPr>
        <w:t>16</w:t>
      </w:r>
      <w:r w:rsidR="00E2080A">
        <w:rPr>
          <w:rFonts w:cstheme="minorHAnsi"/>
        </w:rPr>
        <w:t> </w:t>
      </w:r>
      <w:r w:rsidR="000C35F9" w:rsidRPr="00F10BC6">
        <w:rPr>
          <w:rFonts w:cstheme="minorHAnsi"/>
        </w:rPr>
        <w:t>and</w:t>
      </w:r>
      <w:r w:rsidR="00017D3D" w:rsidRPr="00F10BC6">
        <w:rPr>
          <w:rFonts w:cstheme="minorHAnsi"/>
        </w:rPr>
        <w:t xml:space="preserve"> </w:t>
      </w:r>
      <w:r w:rsidR="00F10BC6">
        <w:rPr>
          <w:rFonts w:cstheme="minorHAnsi"/>
        </w:rPr>
        <w:t>2</w:t>
      </w:r>
      <w:r w:rsidR="00940DEB" w:rsidRPr="00F10BC6">
        <w:rPr>
          <w:rFonts w:cstheme="minorHAnsi"/>
        </w:rPr>
        <w:t>5</w:t>
      </w:r>
      <w:r w:rsidR="00017D3D" w:rsidRPr="00F10BC6">
        <w:rPr>
          <w:rFonts w:cstheme="minorHAnsi"/>
        </w:rPr>
        <w:t xml:space="preserve"> March 2021</w:t>
      </w:r>
      <w:r w:rsidR="00F10BC6">
        <w:rPr>
          <w:rFonts w:cstheme="minorHAnsi"/>
        </w:rPr>
        <w:t xml:space="preserve">, to provide </w:t>
      </w:r>
      <w:r w:rsidR="00017D3D" w:rsidRPr="00017D3D">
        <w:rPr>
          <w:rFonts w:cstheme="minorHAnsi"/>
        </w:rPr>
        <w:t>an opportunity for the community to gain a greater understanding of the purpose of the Roadmap and Implementation Plan and ask questions</w:t>
      </w:r>
      <w:r w:rsidR="00A8101F">
        <w:rPr>
          <w:rFonts w:cstheme="minorHAnsi"/>
        </w:rPr>
        <w:t>, prior to providing written submissions to the consultation</w:t>
      </w:r>
      <w:r w:rsidR="00301A40" w:rsidRPr="00495AE8">
        <w:rPr>
          <w:rFonts w:cstheme="minorHAnsi"/>
        </w:rPr>
        <w:t xml:space="preserve">. </w:t>
      </w:r>
    </w:p>
    <w:p w14:paraId="09AF5695" w14:textId="77777777" w:rsidR="00301A40" w:rsidRDefault="00301A40" w:rsidP="00F155E8">
      <w:pPr>
        <w:spacing w:after="0" w:line="240" w:lineRule="auto"/>
        <w:rPr>
          <w:rFonts w:cstheme="minorHAnsi"/>
        </w:rPr>
      </w:pPr>
    </w:p>
    <w:p w14:paraId="0D653792" w14:textId="750AEFFE" w:rsidR="00495AE8" w:rsidRPr="00495AE8" w:rsidRDefault="002E1D93" w:rsidP="002E1D93">
      <w:pPr>
        <w:pStyle w:val="Default"/>
        <w:spacing w:after="120"/>
        <w:rPr>
          <w:rFonts w:asciiTheme="minorHAnsi" w:hAnsiTheme="minorHAnsi" w:cstheme="minorHAnsi"/>
          <w:color w:val="auto"/>
          <w:sz w:val="22"/>
          <w:szCs w:val="22"/>
        </w:rPr>
      </w:pPr>
      <w:r>
        <w:rPr>
          <w:rFonts w:asciiTheme="minorHAnsi" w:hAnsiTheme="minorHAnsi" w:cstheme="minorHAnsi"/>
          <w:color w:val="auto"/>
          <w:sz w:val="22"/>
          <w:szCs w:val="22"/>
        </w:rPr>
        <w:t>The following questions were provided on the consultation hub</w:t>
      </w:r>
      <w:r w:rsidR="009C1F39">
        <w:rPr>
          <w:rFonts w:asciiTheme="minorHAnsi" w:hAnsiTheme="minorHAnsi" w:cstheme="minorHAnsi"/>
          <w:color w:val="auto"/>
          <w:sz w:val="22"/>
          <w:szCs w:val="22"/>
        </w:rPr>
        <w:t xml:space="preserve"> to guide submissions</w:t>
      </w:r>
      <w:r>
        <w:rPr>
          <w:rFonts w:asciiTheme="minorHAnsi" w:hAnsiTheme="minorHAnsi" w:cstheme="minorHAnsi"/>
          <w:color w:val="auto"/>
          <w:sz w:val="22"/>
          <w:szCs w:val="22"/>
        </w:rPr>
        <w:t>:</w:t>
      </w:r>
      <w:r w:rsidR="00495AE8" w:rsidRPr="00495AE8">
        <w:rPr>
          <w:rFonts w:asciiTheme="minorHAnsi" w:hAnsiTheme="minorHAnsi" w:cstheme="minorHAnsi"/>
          <w:color w:val="auto"/>
          <w:sz w:val="22"/>
          <w:szCs w:val="22"/>
        </w:rPr>
        <w:t xml:space="preserve"> </w:t>
      </w:r>
    </w:p>
    <w:p w14:paraId="7F1188B1" w14:textId="3837025B" w:rsidR="00017D3D" w:rsidRDefault="00017D3D" w:rsidP="002E1D93">
      <w:pPr>
        <w:pStyle w:val="Default"/>
        <w:numPr>
          <w:ilvl w:val="0"/>
          <w:numId w:val="7"/>
        </w:numPr>
        <w:spacing w:after="120"/>
        <w:rPr>
          <w:rFonts w:asciiTheme="minorHAnsi" w:hAnsiTheme="minorHAnsi" w:cstheme="minorHAnsi"/>
          <w:sz w:val="22"/>
          <w:szCs w:val="22"/>
        </w:rPr>
      </w:pPr>
      <w:r w:rsidRPr="00017D3D">
        <w:rPr>
          <w:rFonts w:asciiTheme="minorHAnsi" w:hAnsiTheme="minorHAnsi" w:cstheme="minorHAnsi"/>
          <w:sz w:val="22"/>
          <w:szCs w:val="22"/>
        </w:rPr>
        <w:t xml:space="preserve">Are the priority areas for investment identified in the Implementation Plan the most effective way for delivering on the </w:t>
      </w:r>
      <w:r w:rsidR="0094374E">
        <w:rPr>
          <w:rFonts w:asciiTheme="minorHAnsi" w:hAnsiTheme="minorHAnsi" w:cstheme="minorHAnsi"/>
          <w:sz w:val="22"/>
          <w:szCs w:val="22"/>
        </w:rPr>
        <w:t xml:space="preserve">Genomics Health Futures </w:t>
      </w:r>
      <w:r w:rsidR="00940DEB">
        <w:rPr>
          <w:rFonts w:asciiTheme="minorHAnsi" w:hAnsiTheme="minorHAnsi" w:cstheme="minorHAnsi"/>
          <w:sz w:val="22"/>
          <w:szCs w:val="22"/>
        </w:rPr>
        <w:t>Mission’s</w:t>
      </w:r>
      <w:r w:rsidRPr="00017D3D">
        <w:rPr>
          <w:rFonts w:asciiTheme="minorHAnsi" w:hAnsiTheme="minorHAnsi" w:cstheme="minorHAnsi"/>
          <w:sz w:val="22"/>
          <w:szCs w:val="22"/>
        </w:rPr>
        <w:t xml:space="preserve"> goal and aims?</w:t>
      </w:r>
    </w:p>
    <w:p w14:paraId="06070B8B" w14:textId="7AE5D0D3" w:rsidR="00017D3D" w:rsidRDefault="00017D3D" w:rsidP="002E1D93">
      <w:pPr>
        <w:pStyle w:val="Default"/>
        <w:numPr>
          <w:ilvl w:val="0"/>
          <w:numId w:val="7"/>
        </w:numPr>
        <w:spacing w:after="120"/>
        <w:rPr>
          <w:rFonts w:asciiTheme="minorHAnsi" w:hAnsiTheme="minorHAnsi" w:cstheme="minorHAnsi"/>
          <w:sz w:val="22"/>
          <w:szCs w:val="22"/>
        </w:rPr>
      </w:pPr>
      <w:r w:rsidRPr="00017D3D">
        <w:rPr>
          <w:rFonts w:asciiTheme="minorHAnsi" w:hAnsiTheme="minorHAnsi" w:cstheme="minorHAnsi"/>
          <w:sz w:val="22"/>
          <w:szCs w:val="22"/>
        </w:rPr>
        <w:t xml:space="preserve">Are there existing research activities which could be utilised to contribute to the </w:t>
      </w:r>
      <w:r w:rsidR="00383B9F">
        <w:rPr>
          <w:rFonts w:asciiTheme="minorHAnsi" w:hAnsiTheme="minorHAnsi" w:cstheme="minorHAnsi"/>
          <w:sz w:val="22"/>
          <w:szCs w:val="22"/>
        </w:rPr>
        <w:t xml:space="preserve">Genomics </w:t>
      </w:r>
      <w:r w:rsidR="008F3BAA">
        <w:rPr>
          <w:rFonts w:asciiTheme="minorHAnsi" w:hAnsiTheme="minorHAnsi" w:cstheme="minorHAnsi"/>
          <w:sz w:val="22"/>
          <w:szCs w:val="22"/>
        </w:rPr>
        <w:t>H</w:t>
      </w:r>
      <w:r w:rsidR="00383B9F">
        <w:rPr>
          <w:rFonts w:asciiTheme="minorHAnsi" w:hAnsiTheme="minorHAnsi" w:cstheme="minorHAnsi"/>
          <w:sz w:val="22"/>
          <w:szCs w:val="22"/>
        </w:rPr>
        <w:t xml:space="preserve">ealth Futures </w:t>
      </w:r>
      <w:r w:rsidR="00940DEB">
        <w:rPr>
          <w:rFonts w:asciiTheme="minorHAnsi" w:hAnsiTheme="minorHAnsi" w:cstheme="minorHAnsi"/>
          <w:sz w:val="22"/>
          <w:szCs w:val="22"/>
        </w:rPr>
        <w:t>Mission</w:t>
      </w:r>
      <w:r w:rsidRPr="00017D3D">
        <w:rPr>
          <w:rFonts w:asciiTheme="minorHAnsi" w:hAnsiTheme="minorHAnsi" w:cstheme="minorHAnsi"/>
          <w:sz w:val="22"/>
          <w:szCs w:val="22"/>
        </w:rPr>
        <w:t xml:space="preserve"> Roadmap and/or Implementation Plan aims and priority areas for investment? How can these be leveraged?</w:t>
      </w:r>
    </w:p>
    <w:p w14:paraId="140270C7" w14:textId="3E47A71F" w:rsidR="00017D3D" w:rsidRDefault="00017D3D" w:rsidP="002E1D93">
      <w:pPr>
        <w:pStyle w:val="Default"/>
        <w:numPr>
          <w:ilvl w:val="0"/>
          <w:numId w:val="7"/>
        </w:numPr>
        <w:spacing w:after="120"/>
        <w:rPr>
          <w:rFonts w:asciiTheme="minorHAnsi" w:hAnsiTheme="minorHAnsi" w:cstheme="minorHAnsi"/>
          <w:sz w:val="22"/>
          <w:szCs w:val="22"/>
        </w:rPr>
      </w:pPr>
      <w:r w:rsidRPr="00017D3D">
        <w:rPr>
          <w:rFonts w:asciiTheme="minorHAnsi" w:hAnsiTheme="minorHAnsi" w:cstheme="minorHAnsi"/>
          <w:sz w:val="22"/>
          <w:szCs w:val="22"/>
        </w:rPr>
        <w:t>Are the ‘Evaluation approach and measures’ appropriate for assessing and monitoring progress towards the</w:t>
      </w:r>
      <w:r w:rsidR="0094374E" w:rsidRPr="0094374E">
        <w:rPr>
          <w:rFonts w:asciiTheme="minorHAnsi" w:hAnsiTheme="minorHAnsi" w:cstheme="minorHAnsi"/>
          <w:sz w:val="22"/>
          <w:szCs w:val="22"/>
        </w:rPr>
        <w:t xml:space="preserve"> </w:t>
      </w:r>
      <w:r w:rsidR="0094374E">
        <w:rPr>
          <w:rFonts w:asciiTheme="minorHAnsi" w:hAnsiTheme="minorHAnsi" w:cstheme="minorHAnsi"/>
          <w:sz w:val="22"/>
          <w:szCs w:val="22"/>
        </w:rPr>
        <w:t>Genomics Health Futures</w:t>
      </w:r>
      <w:r w:rsidRPr="00017D3D">
        <w:rPr>
          <w:rFonts w:asciiTheme="minorHAnsi" w:hAnsiTheme="minorHAnsi" w:cstheme="minorHAnsi"/>
          <w:sz w:val="22"/>
          <w:szCs w:val="22"/>
        </w:rPr>
        <w:t xml:space="preserve"> </w:t>
      </w:r>
      <w:r w:rsidR="00940DEB">
        <w:rPr>
          <w:rFonts w:asciiTheme="minorHAnsi" w:hAnsiTheme="minorHAnsi" w:cstheme="minorHAnsi"/>
          <w:sz w:val="22"/>
          <w:szCs w:val="22"/>
        </w:rPr>
        <w:t xml:space="preserve">Mission’s </w:t>
      </w:r>
      <w:r w:rsidRPr="00017D3D">
        <w:rPr>
          <w:rFonts w:asciiTheme="minorHAnsi" w:hAnsiTheme="minorHAnsi" w:cstheme="minorHAnsi"/>
          <w:sz w:val="22"/>
          <w:szCs w:val="22"/>
        </w:rPr>
        <w:t>goal and aims?</w:t>
      </w:r>
    </w:p>
    <w:p w14:paraId="4329152B" w14:textId="4FCD883C" w:rsidR="00D32789" w:rsidRDefault="00495AE8" w:rsidP="00495AE8">
      <w:pPr>
        <w:pStyle w:val="BodyText"/>
        <w:rPr>
          <w:szCs w:val="22"/>
        </w:rPr>
      </w:pPr>
      <w:r w:rsidRPr="00495AE8">
        <w:rPr>
          <w:szCs w:val="22"/>
        </w:rPr>
        <w:t xml:space="preserve">This report </w:t>
      </w:r>
      <w:r>
        <w:rPr>
          <w:szCs w:val="22"/>
        </w:rPr>
        <w:t>summari</w:t>
      </w:r>
      <w:r w:rsidR="008349F5">
        <w:rPr>
          <w:szCs w:val="22"/>
        </w:rPr>
        <w:t>s</w:t>
      </w:r>
      <w:r>
        <w:rPr>
          <w:szCs w:val="22"/>
        </w:rPr>
        <w:t>es</w:t>
      </w:r>
      <w:r w:rsidRPr="00495AE8">
        <w:rPr>
          <w:szCs w:val="22"/>
        </w:rPr>
        <w:t xml:space="preserve"> </w:t>
      </w:r>
      <w:r w:rsidR="00D32789">
        <w:rPr>
          <w:szCs w:val="22"/>
        </w:rPr>
        <w:t xml:space="preserve">the </w:t>
      </w:r>
      <w:r w:rsidR="001B2F9B">
        <w:rPr>
          <w:szCs w:val="22"/>
        </w:rPr>
        <w:t>national</w:t>
      </w:r>
      <w:r w:rsidRPr="00495AE8">
        <w:rPr>
          <w:szCs w:val="22"/>
        </w:rPr>
        <w:t xml:space="preserve"> consultation </w:t>
      </w:r>
      <w:r w:rsidR="00D32789">
        <w:rPr>
          <w:szCs w:val="22"/>
        </w:rPr>
        <w:t>through webinar participation and written submission</w:t>
      </w:r>
      <w:r w:rsidR="008349F5">
        <w:rPr>
          <w:szCs w:val="22"/>
        </w:rPr>
        <w:t>s</w:t>
      </w:r>
      <w:r>
        <w:rPr>
          <w:szCs w:val="22"/>
        </w:rPr>
        <w:t xml:space="preserve">. </w:t>
      </w:r>
    </w:p>
    <w:p w14:paraId="623DA56C" w14:textId="5C116E7B" w:rsidR="000A27A6" w:rsidRDefault="000A27A6" w:rsidP="00495AE8">
      <w:pPr>
        <w:pStyle w:val="BodyText"/>
        <w:rPr>
          <w:szCs w:val="22"/>
        </w:rPr>
      </w:pPr>
    </w:p>
    <w:p w14:paraId="23C84AF6" w14:textId="55F096E2" w:rsidR="007B7429" w:rsidRDefault="007B7429" w:rsidP="00495AE8">
      <w:pPr>
        <w:pStyle w:val="BodyText"/>
        <w:rPr>
          <w:szCs w:val="22"/>
        </w:rPr>
      </w:pPr>
    </w:p>
    <w:p w14:paraId="09D93BF0" w14:textId="77777777" w:rsidR="007B7429" w:rsidRDefault="007B7429" w:rsidP="00495AE8">
      <w:pPr>
        <w:pStyle w:val="BodyText"/>
        <w:rPr>
          <w:szCs w:val="22"/>
        </w:rPr>
      </w:pPr>
    </w:p>
    <w:p w14:paraId="072625A4" w14:textId="30AC5BF4" w:rsidR="000A27A6" w:rsidRDefault="000A27A6" w:rsidP="000A27A6">
      <w:pPr>
        <w:pStyle w:val="Heading2"/>
      </w:pPr>
      <w:bookmarkStart w:id="1" w:name="_Toc79610801"/>
      <w:r>
        <w:t>Community participation and submissions</w:t>
      </w:r>
      <w:bookmarkEnd w:id="1"/>
    </w:p>
    <w:p w14:paraId="6765322A" w14:textId="57F8A15F" w:rsidR="008349F5" w:rsidRPr="00495AE8" w:rsidRDefault="006925C5" w:rsidP="008349F5">
      <w:pPr>
        <w:pStyle w:val="BodyText"/>
        <w:rPr>
          <w:szCs w:val="22"/>
        </w:rPr>
      </w:pPr>
      <w:r>
        <w:rPr>
          <w:szCs w:val="22"/>
        </w:rPr>
        <w:t>97</w:t>
      </w:r>
      <w:r w:rsidR="008349F5" w:rsidRPr="00B422B0">
        <w:rPr>
          <w:szCs w:val="22"/>
        </w:rPr>
        <w:t xml:space="preserve"> </w:t>
      </w:r>
      <w:r w:rsidR="008349F5" w:rsidRPr="006925C5">
        <w:rPr>
          <w:szCs w:val="22"/>
        </w:rPr>
        <w:t xml:space="preserve">stakeholders (from </w:t>
      </w:r>
      <w:r w:rsidRPr="006925C5">
        <w:rPr>
          <w:szCs w:val="22"/>
        </w:rPr>
        <w:t>190</w:t>
      </w:r>
      <w:r w:rsidR="008349F5" w:rsidRPr="006925C5">
        <w:rPr>
          <w:szCs w:val="22"/>
        </w:rPr>
        <w:t xml:space="preserve"> registrations) attended</w:t>
      </w:r>
      <w:r w:rsidR="008349F5" w:rsidRPr="00A8101F">
        <w:rPr>
          <w:szCs w:val="22"/>
        </w:rPr>
        <w:t xml:space="preserve"> the two webinars</w:t>
      </w:r>
      <w:r w:rsidR="008349F5">
        <w:rPr>
          <w:szCs w:val="22"/>
        </w:rPr>
        <w:t xml:space="preserve"> from </w:t>
      </w:r>
      <w:r w:rsidR="008349F5" w:rsidRPr="000C35F9">
        <w:rPr>
          <w:rFonts w:asciiTheme="minorHAnsi" w:hAnsiTheme="minorHAnsi" w:cstheme="minorHAnsi"/>
        </w:rPr>
        <w:t>across all states and territories of Australia</w:t>
      </w:r>
      <w:r w:rsidR="008349F5">
        <w:rPr>
          <w:rFonts w:asciiTheme="minorHAnsi" w:hAnsiTheme="minorHAnsi" w:cstheme="minorHAnsi"/>
        </w:rPr>
        <w:t xml:space="preserve">. </w:t>
      </w:r>
      <w:r w:rsidR="008349F5" w:rsidRPr="000C35F9">
        <w:rPr>
          <w:rFonts w:asciiTheme="minorHAnsi" w:hAnsiTheme="minorHAnsi" w:cstheme="minorHAnsi"/>
        </w:rPr>
        <w:t>A diverse range of stakeholders participated including those from</w:t>
      </w:r>
      <w:r w:rsidR="00113B6A">
        <w:rPr>
          <w:rFonts w:asciiTheme="minorHAnsi" w:hAnsiTheme="minorHAnsi" w:cstheme="minorHAnsi"/>
        </w:rPr>
        <w:t>:</w:t>
      </w:r>
      <w:r w:rsidR="008349F5" w:rsidRPr="000C35F9">
        <w:rPr>
          <w:rFonts w:asciiTheme="minorHAnsi" w:hAnsiTheme="minorHAnsi" w:cstheme="minorHAnsi"/>
        </w:rPr>
        <w:t xml:space="preserve"> research organisations</w:t>
      </w:r>
      <w:r w:rsidR="008349F5">
        <w:rPr>
          <w:rFonts w:asciiTheme="minorHAnsi" w:hAnsiTheme="minorHAnsi" w:cstheme="minorHAnsi"/>
        </w:rPr>
        <w:t xml:space="preserve"> (including </w:t>
      </w:r>
      <w:r w:rsidR="00104D10">
        <w:rPr>
          <w:rFonts w:asciiTheme="minorHAnsi" w:hAnsiTheme="minorHAnsi" w:cstheme="minorHAnsi"/>
        </w:rPr>
        <w:t>u</w:t>
      </w:r>
      <w:r w:rsidR="008349F5">
        <w:rPr>
          <w:rFonts w:asciiTheme="minorHAnsi" w:hAnsiTheme="minorHAnsi" w:cstheme="minorHAnsi"/>
        </w:rPr>
        <w:t xml:space="preserve">niversities and </w:t>
      </w:r>
      <w:r w:rsidR="00113B6A">
        <w:rPr>
          <w:rFonts w:asciiTheme="minorHAnsi" w:hAnsiTheme="minorHAnsi" w:cstheme="minorHAnsi"/>
        </w:rPr>
        <w:t>m</w:t>
      </w:r>
      <w:r w:rsidR="008349F5">
        <w:rPr>
          <w:rFonts w:asciiTheme="minorHAnsi" w:hAnsiTheme="minorHAnsi" w:cstheme="minorHAnsi"/>
        </w:rPr>
        <w:t xml:space="preserve">edical </w:t>
      </w:r>
      <w:r w:rsidR="00113B6A">
        <w:rPr>
          <w:rFonts w:asciiTheme="minorHAnsi" w:hAnsiTheme="minorHAnsi" w:cstheme="minorHAnsi"/>
        </w:rPr>
        <w:t>r</w:t>
      </w:r>
      <w:r w:rsidR="008349F5">
        <w:rPr>
          <w:rFonts w:asciiTheme="minorHAnsi" w:hAnsiTheme="minorHAnsi" w:cstheme="minorHAnsi"/>
        </w:rPr>
        <w:t xml:space="preserve">esearch </w:t>
      </w:r>
      <w:r w:rsidR="00113B6A">
        <w:rPr>
          <w:rFonts w:asciiTheme="minorHAnsi" w:hAnsiTheme="minorHAnsi" w:cstheme="minorHAnsi"/>
        </w:rPr>
        <w:t>i</w:t>
      </w:r>
      <w:r w:rsidR="008349F5">
        <w:rPr>
          <w:rFonts w:asciiTheme="minorHAnsi" w:hAnsiTheme="minorHAnsi" w:cstheme="minorHAnsi"/>
        </w:rPr>
        <w:t>nstitutes)</w:t>
      </w:r>
      <w:r w:rsidR="00113B6A">
        <w:rPr>
          <w:rFonts w:asciiTheme="minorHAnsi" w:hAnsiTheme="minorHAnsi" w:cstheme="minorHAnsi"/>
        </w:rPr>
        <w:t>;</w:t>
      </w:r>
      <w:r w:rsidR="008349F5" w:rsidRPr="000C35F9">
        <w:rPr>
          <w:rFonts w:asciiTheme="minorHAnsi" w:hAnsiTheme="minorHAnsi" w:cstheme="minorHAnsi"/>
        </w:rPr>
        <w:t xml:space="preserve"> </w:t>
      </w:r>
      <w:r w:rsidR="001C43CB">
        <w:rPr>
          <w:rFonts w:asciiTheme="minorHAnsi" w:hAnsiTheme="minorHAnsi" w:cstheme="minorHAnsi"/>
        </w:rPr>
        <w:t xml:space="preserve">industry; </w:t>
      </w:r>
      <w:r w:rsidR="008349F5" w:rsidRPr="000C35F9">
        <w:rPr>
          <w:rFonts w:asciiTheme="minorHAnsi" w:hAnsiTheme="minorHAnsi" w:cstheme="minorHAnsi"/>
        </w:rPr>
        <w:t xml:space="preserve">consultancy </w:t>
      </w:r>
      <w:r w:rsidR="008349F5">
        <w:rPr>
          <w:rFonts w:asciiTheme="minorHAnsi" w:hAnsiTheme="minorHAnsi" w:cstheme="minorHAnsi"/>
        </w:rPr>
        <w:t>organisations</w:t>
      </w:r>
      <w:r w:rsidR="00113B6A">
        <w:rPr>
          <w:rFonts w:asciiTheme="minorHAnsi" w:hAnsiTheme="minorHAnsi" w:cstheme="minorHAnsi"/>
        </w:rPr>
        <w:t>;</w:t>
      </w:r>
      <w:r w:rsidR="008349F5">
        <w:rPr>
          <w:rFonts w:asciiTheme="minorHAnsi" w:hAnsiTheme="minorHAnsi" w:cstheme="minorHAnsi"/>
        </w:rPr>
        <w:t xml:space="preserve"> </w:t>
      </w:r>
      <w:r w:rsidR="008349F5" w:rsidRPr="000C35F9">
        <w:rPr>
          <w:rFonts w:asciiTheme="minorHAnsi" w:hAnsiTheme="minorHAnsi" w:cstheme="minorHAnsi"/>
        </w:rPr>
        <w:t>consumer</w:t>
      </w:r>
      <w:r w:rsidR="008349F5">
        <w:rPr>
          <w:rFonts w:asciiTheme="minorHAnsi" w:hAnsiTheme="minorHAnsi" w:cstheme="minorHAnsi"/>
        </w:rPr>
        <w:t xml:space="preserve"> advocacy</w:t>
      </w:r>
      <w:r w:rsidR="008349F5" w:rsidRPr="000C35F9">
        <w:rPr>
          <w:rFonts w:asciiTheme="minorHAnsi" w:hAnsiTheme="minorHAnsi" w:cstheme="minorHAnsi"/>
        </w:rPr>
        <w:t xml:space="preserve"> </w:t>
      </w:r>
      <w:r w:rsidR="00104D10">
        <w:rPr>
          <w:rFonts w:asciiTheme="minorHAnsi" w:hAnsiTheme="minorHAnsi" w:cstheme="minorHAnsi"/>
        </w:rPr>
        <w:t>groups</w:t>
      </w:r>
      <w:r w:rsidR="00113B6A">
        <w:rPr>
          <w:rFonts w:asciiTheme="minorHAnsi" w:hAnsiTheme="minorHAnsi" w:cstheme="minorHAnsi"/>
        </w:rPr>
        <w:t>;</w:t>
      </w:r>
      <w:r w:rsidR="008349F5" w:rsidRPr="000C35F9">
        <w:rPr>
          <w:rFonts w:asciiTheme="minorHAnsi" w:hAnsiTheme="minorHAnsi" w:cstheme="minorHAnsi"/>
        </w:rPr>
        <w:t xml:space="preserve"> </w:t>
      </w:r>
      <w:r w:rsidR="00113B6A">
        <w:rPr>
          <w:rFonts w:asciiTheme="minorHAnsi" w:hAnsiTheme="minorHAnsi" w:cstheme="minorHAnsi"/>
        </w:rPr>
        <w:t>s</w:t>
      </w:r>
      <w:r w:rsidR="008349F5" w:rsidRPr="000C35F9">
        <w:rPr>
          <w:rFonts w:asciiTheme="minorHAnsi" w:hAnsiTheme="minorHAnsi" w:cstheme="minorHAnsi"/>
        </w:rPr>
        <w:t xml:space="preserve">tate </w:t>
      </w:r>
      <w:r w:rsidR="00113B6A">
        <w:rPr>
          <w:rFonts w:asciiTheme="minorHAnsi" w:hAnsiTheme="minorHAnsi" w:cstheme="minorHAnsi"/>
        </w:rPr>
        <w:t>g</w:t>
      </w:r>
      <w:r w:rsidR="008349F5" w:rsidRPr="000C35F9">
        <w:rPr>
          <w:rFonts w:asciiTheme="minorHAnsi" w:hAnsiTheme="minorHAnsi" w:cstheme="minorHAnsi"/>
        </w:rPr>
        <w:t>overnment (</w:t>
      </w:r>
      <w:r w:rsidR="00113B6A">
        <w:rPr>
          <w:rFonts w:asciiTheme="minorHAnsi" w:hAnsiTheme="minorHAnsi" w:cstheme="minorHAnsi"/>
        </w:rPr>
        <w:t>h</w:t>
      </w:r>
      <w:r w:rsidR="008349F5" w:rsidRPr="000C35F9">
        <w:rPr>
          <w:rFonts w:asciiTheme="minorHAnsi" w:hAnsiTheme="minorHAnsi" w:cstheme="minorHAnsi"/>
        </w:rPr>
        <w:t>ealth) departments</w:t>
      </w:r>
      <w:r w:rsidR="00113B6A">
        <w:rPr>
          <w:rFonts w:asciiTheme="minorHAnsi" w:hAnsiTheme="minorHAnsi" w:cstheme="minorHAnsi"/>
        </w:rPr>
        <w:t>;</w:t>
      </w:r>
      <w:r w:rsidR="008349F5" w:rsidRPr="000C35F9">
        <w:rPr>
          <w:rFonts w:asciiTheme="minorHAnsi" w:hAnsiTheme="minorHAnsi" w:cstheme="minorHAnsi"/>
        </w:rPr>
        <w:t xml:space="preserve"> and individual community members.</w:t>
      </w:r>
      <w:r w:rsidR="008349F5" w:rsidRPr="00A8101F">
        <w:rPr>
          <w:rFonts w:asciiTheme="minorHAnsi" w:hAnsiTheme="minorHAnsi" w:cstheme="minorHAnsi"/>
        </w:rPr>
        <w:t xml:space="preserve"> </w:t>
      </w:r>
    </w:p>
    <w:p w14:paraId="3494DA88" w14:textId="607B5B4E" w:rsidR="000A27A6" w:rsidRDefault="00104D10" w:rsidP="00104D10">
      <w:pPr>
        <w:pStyle w:val="BodyText"/>
        <w:rPr>
          <w:szCs w:val="22"/>
        </w:rPr>
      </w:pPr>
      <w:r>
        <w:rPr>
          <w:szCs w:val="22"/>
        </w:rPr>
        <w:t xml:space="preserve">At the close of the consultation period, </w:t>
      </w:r>
      <w:r w:rsidR="001C43CB">
        <w:rPr>
          <w:szCs w:val="22"/>
        </w:rPr>
        <w:t>twenty-six</w:t>
      </w:r>
      <w:r w:rsidRPr="00B422B0">
        <w:rPr>
          <w:szCs w:val="22"/>
        </w:rPr>
        <w:t xml:space="preserve"> </w:t>
      </w:r>
      <w:r w:rsidR="00925145" w:rsidRPr="00B422B0">
        <w:rPr>
          <w:szCs w:val="22"/>
        </w:rPr>
        <w:t>(</w:t>
      </w:r>
      <w:r w:rsidR="00B422B0">
        <w:rPr>
          <w:szCs w:val="22"/>
        </w:rPr>
        <w:t>26</w:t>
      </w:r>
      <w:r w:rsidR="00925145" w:rsidRPr="00B422B0">
        <w:rPr>
          <w:szCs w:val="22"/>
        </w:rPr>
        <w:t>)</w:t>
      </w:r>
      <w:r w:rsidR="00925145">
        <w:rPr>
          <w:szCs w:val="22"/>
        </w:rPr>
        <w:t xml:space="preserve"> </w:t>
      </w:r>
      <w:r w:rsidR="00344207">
        <w:rPr>
          <w:szCs w:val="22"/>
        </w:rPr>
        <w:t xml:space="preserve">written </w:t>
      </w:r>
      <w:r w:rsidR="00495AE8" w:rsidRPr="00A8101F">
        <w:rPr>
          <w:szCs w:val="22"/>
        </w:rPr>
        <w:t xml:space="preserve">submissions were received </w:t>
      </w:r>
      <w:r w:rsidR="00857F9A" w:rsidRPr="00A8101F">
        <w:rPr>
          <w:szCs w:val="22"/>
        </w:rPr>
        <w:t xml:space="preserve">via the consultation hub, </w:t>
      </w:r>
      <w:r w:rsidR="000A27A6">
        <w:rPr>
          <w:szCs w:val="22"/>
        </w:rPr>
        <w:t xml:space="preserve">representing </w:t>
      </w:r>
      <w:r w:rsidR="00B422B0">
        <w:rPr>
          <w:szCs w:val="22"/>
        </w:rPr>
        <w:t xml:space="preserve">universities, </w:t>
      </w:r>
      <w:r w:rsidR="00113B6A">
        <w:rPr>
          <w:szCs w:val="22"/>
        </w:rPr>
        <w:t>m</w:t>
      </w:r>
      <w:r w:rsidR="000A27A6">
        <w:rPr>
          <w:szCs w:val="22"/>
        </w:rPr>
        <w:t xml:space="preserve">edical </w:t>
      </w:r>
      <w:r w:rsidR="00113B6A">
        <w:rPr>
          <w:szCs w:val="22"/>
        </w:rPr>
        <w:t>r</w:t>
      </w:r>
      <w:r w:rsidR="008349F5">
        <w:rPr>
          <w:szCs w:val="22"/>
        </w:rPr>
        <w:t xml:space="preserve">esearch </w:t>
      </w:r>
      <w:r w:rsidR="00113B6A">
        <w:rPr>
          <w:szCs w:val="22"/>
        </w:rPr>
        <w:t>i</w:t>
      </w:r>
      <w:r w:rsidR="008349F5">
        <w:rPr>
          <w:szCs w:val="22"/>
        </w:rPr>
        <w:t xml:space="preserve">nstitutes, </w:t>
      </w:r>
      <w:r w:rsidR="00B422B0">
        <w:rPr>
          <w:szCs w:val="22"/>
        </w:rPr>
        <w:t>pharma</w:t>
      </w:r>
      <w:r w:rsidR="00661263">
        <w:rPr>
          <w:szCs w:val="22"/>
        </w:rPr>
        <w:t xml:space="preserve">ceutical, </w:t>
      </w:r>
      <w:r w:rsidR="00B422B0">
        <w:rPr>
          <w:szCs w:val="22"/>
        </w:rPr>
        <w:t>industry</w:t>
      </w:r>
      <w:r w:rsidR="00661263">
        <w:rPr>
          <w:szCs w:val="22"/>
        </w:rPr>
        <w:t xml:space="preserve">, </w:t>
      </w:r>
      <w:r w:rsidR="008349F5">
        <w:rPr>
          <w:szCs w:val="22"/>
        </w:rPr>
        <w:t xml:space="preserve">and </w:t>
      </w:r>
      <w:r w:rsidR="000A27A6">
        <w:rPr>
          <w:szCs w:val="22"/>
        </w:rPr>
        <w:t>national and state</w:t>
      </w:r>
      <w:r w:rsidR="00782957">
        <w:rPr>
          <w:szCs w:val="22"/>
        </w:rPr>
        <w:t>-</w:t>
      </w:r>
      <w:r w:rsidR="000A27A6">
        <w:rPr>
          <w:szCs w:val="22"/>
        </w:rPr>
        <w:t xml:space="preserve">based consumer organisations. </w:t>
      </w:r>
    </w:p>
    <w:p w14:paraId="54CB69C0" w14:textId="0F7ED528" w:rsidR="00495AE8" w:rsidRPr="00766467" w:rsidRDefault="008B5F90" w:rsidP="00495AE8">
      <w:pPr>
        <w:pStyle w:val="BodyText"/>
      </w:pPr>
      <w:r>
        <w:t xml:space="preserve">The Expert </w:t>
      </w:r>
      <w:r w:rsidR="00383B9F">
        <w:t>Advisory Committee</w:t>
      </w:r>
      <w:r w:rsidR="00017D3D" w:rsidRPr="00766467">
        <w:t xml:space="preserve"> </w:t>
      </w:r>
      <w:r w:rsidR="00495AE8" w:rsidRPr="00766467">
        <w:t xml:space="preserve">considered all responses from the </w:t>
      </w:r>
      <w:r w:rsidR="001B2F9B">
        <w:t>national</w:t>
      </w:r>
      <w:r w:rsidR="00495AE8" w:rsidRPr="00766467">
        <w:t xml:space="preserve"> consult</w:t>
      </w:r>
      <w:r w:rsidR="00495AE8">
        <w:t xml:space="preserve">ation </w:t>
      </w:r>
      <w:r w:rsidR="00495AE8" w:rsidRPr="00766467">
        <w:t xml:space="preserve">and, where </w:t>
      </w:r>
      <w:r w:rsidR="00104D10">
        <w:t>relevant</w:t>
      </w:r>
      <w:r w:rsidR="00495AE8" w:rsidRPr="00766467">
        <w:t>, revised the</w:t>
      </w:r>
      <w:r w:rsidR="00495AE8">
        <w:t xml:space="preserve"> </w:t>
      </w:r>
      <w:r w:rsidR="00017D3D">
        <w:t>Roadmap and Implementation Plan</w:t>
      </w:r>
      <w:r w:rsidR="00495AE8" w:rsidRPr="00766467">
        <w:t xml:space="preserve">. </w:t>
      </w:r>
      <w:r w:rsidR="00113B6A">
        <w:t>A s</w:t>
      </w:r>
      <w:r w:rsidR="00857F9A">
        <w:t>ummar</w:t>
      </w:r>
      <w:r w:rsidR="00113B6A">
        <w:t>y of the</w:t>
      </w:r>
      <w:r w:rsidR="00857F9A">
        <w:t xml:space="preserve"> feedback</w:t>
      </w:r>
      <w:r w:rsidR="00495AE8" w:rsidRPr="00766467">
        <w:t xml:space="preserve"> from the </w:t>
      </w:r>
      <w:r w:rsidR="00857F9A">
        <w:t>submissions and</w:t>
      </w:r>
      <w:r>
        <w:t xml:space="preserve"> the</w:t>
      </w:r>
      <w:r w:rsidR="00857F9A">
        <w:t xml:space="preserve"> </w:t>
      </w:r>
      <w:r w:rsidR="00017D3D">
        <w:t xml:space="preserve">Expert </w:t>
      </w:r>
      <w:r w:rsidR="00383B9F">
        <w:t>Advisory Committee’s</w:t>
      </w:r>
      <w:r w:rsidR="00017D3D">
        <w:t xml:space="preserve"> </w:t>
      </w:r>
      <w:r w:rsidR="00495AE8" w:rsidRPr="00766467">
        <w:t xml:space="preserve">responses </w:t>
      </w:r>
      <w:r w:rsidR="008A6051">
        <w:t xml:space="preserve">are </w:t>
      </w:r>
      <w:r w:rsidR="004C0890">
        <w:t>outlined</w:t>
      </w:r>
      <w:r w:rsidR="00495AE8" w:rsidRPr="00766467">
        <w:t xml:space="preserve"> </w:t>
      </w:r>
      <w:r w:rsidR="00104D10">
        <w:t>below</w:t>
      </w:r>
      <w:r w:rsidR="00495AE8" w:rsidRPr="00766467">
        <w:t>.</w:t>
      </w:r>
    </w:p>
    <w:p w14:paraId="614D42B1" w14:textId="77777777" w:rsidR="0010429A" w:rsidRDefault="0010429A" w:rsidP="00AF2D92">
      <w:pPr>
        <w:spacing w:after="120"/>
        <w:rPr>
          <w:rFonts w:cstheme="minorHAnsi"/>
        </w:rPr>
      </w:pPr>
    </w:p>
    <w:p w14:paraId="6C0469A6" w14:textId="77777777" w:rsidR="0010429A" w:rsidRDefault="0010429A" w:rsidP="00AF2D92">
      <w:pPr>
        <w:spacing w:after="120"/>
        <w:rPr>
          <w:rFonts w:cstheme="minorHAnsi"/>
        </w:rPr>
      </w:pPr>
    </w:p>
    <w:p w14:paraId="0055EDFC" w14:textId="77777777" w:rsidR="0010429A" w:rsidRDefault="0010429A" w:rsidP="00AF2D92">
      <w:pPr>
        <w:spacing w:after="120"/>
        <w:rPr>
          <w:rFonts w:cstheme="minorHAnsi"/>
        </w:rPr>
      </w:pPr>
    </w:p>
    <w:p w14:paraId="7B978694" w14:textId="77777777" w:rsidR="0010429A" w:rsidRDefault="0010429A" w:rsidP="00AF2D92">
      <w:pPr>
        <w:spacing w:after="120"/>
        <w:rPr>
          <w:rFonts w:cstheme="minorHAnsi"/>
        </w:rPr>
      </w:pPr>
    </w:p>
    <w:p w14:paraId="7F12D825" w14:textId="77777777" w:rsidR="0010429A" w:rsidRDefault="0010429A" w:rsidP="00AF2D92">
      <w:pPr>
        <w:spacing w:after="120"/>
        <w:rPr>
          <w:rFonts w:cstheme="minorHAnsi"/>
        </w:rPr>
      </w:pPr>
    </w:p>
    <w:p w14:paraId="10FAFFC0" w14:textId="77777777" w:rsidR="0010429A" w:rsidRDefault="0010429A" w:rsidP="00AF2D92">
      <w:pPr>
        <w:spacing w:after="120"/>
        <w:rPr>
          <w:rFonts w:cstheme="minorHAnsi"/>
        </w:rPr>
      </w:pPr>
    </w:p>
    <w:p w14:paraId="0832296B" w14:textId="77777777" w:rsidR="0010429A" w:rsidRDefault="0010429A" w:rsidP="00AF2D92">
      <w:pPr>
        <w:spacing w:after="120"/>
        <w:rPr>
          <w:rFonts w:cstheme="minorHAnsi"/>
        </w:rPr>
      </w:pPr>
    </w:p>
    <w:p w14:paraId="076B97FC" w14:textId="77777777" w:rsidR="0010429A" w:rsidRDefault="0010429A" w:rsidP="00AF2D92">
      <w:pPr>
        <w:spacing w:after="120"/>
        <w:rPr>
          <w:rFonts w:cstheme="minorHAnsi"/>
        </w:rPr>
        <w:sectPr w:rsidR="0010429A" w:rsidSect="0010429A">
          <w:footerReference w:type="default" r:id="rId15"/>
          <w:footerReference w:type="first" r:id="rId16"/>
          <w:pgSz w:w="11906" w:h="16838"/>
          <w:pgMar w:top="1440" w:right="1440" w:bottom="1440" w:left="1440" w:header="708" w:footer="708" w:gutter="0"/>
          <w:pgNumType w:start="0"/>
          <w:cols w:space="708"/>
          <w:titlePg/>
          <w:docGrid w:linePitch="360"/>
        </w:sectPr>
      </w:pPr>
    </w:p>
    <w:p w14:paraId="45B2552B" w14:textId="23EF0FB6" w:rsidR="00F155E8" w:rsidRDefault="00495AE8" w:rsidP="00F155E8">
      <w:pPr>
        <w:pStyle w:val="Heading1"/>
      </w:pPr>
      <w:bookmarkStart w:id="2" w:name="_Toc79610802"/>
      <w:r>
        <w:lastRenderedPageBreak/>
        <w:t xml:space="preserve">Responses to </w:t>
      </w:r>
      <w:r w:rsidR="001B2F9B">
        <w:t>national</w:t>
      </w:r>
      <w:r>
        <w:t xml:space="preserve"> consultation submissions</w:t>
      </w:r>
      <w:bookmarkEnd w:id="2"/>
    </w:p>
    <w:tbl>
      <w:tblPr>
        <w:tblStyle w:val="TableGrid"/>
        <w:tblW w:w="5000" w:type="pct"/>
        <w:tblLook w:val="0420" w:firstRow="1" w:lastRow="0" w:firstColumn="0" w:lastColumn="0" w:noHBand="0" w:noVBand="1"/>
      </w:tblPr>
      <w:tblGrid>
        <w:gridCol w:w="3113"/>
        <w:gridCol w:w="5105"/>
        <w:gridCol w:w="5730"/>
      </w:tblGrid>
      <w:tr w:rsidR="00015741" w14:paraId="2CC6C975" w14:textId="77777777" w:rsidTr="00E71190">
        <w:trPr>
          <w:trHeight w:val="245"/>
          <w:tblHeader/>
        </w:trPr>
        <w:tc>
          <w:tcPr>
            <w:tcW w:w="1116" w:type="pct"/>
            <w:shd w:val="clear" w:color="auto" w:fill="2F5496" w:themeFill="accent5" w:themeFillShade="BF"/>
          </w:tcPr>
          <w:p w14:paraId="1519F758" w14:textId="3C592AAB" w:rsidR="00015741" w:rsidRPr="00C03FF9" w:rsidRDefault="00346974" w:rsidP="00C2595E">
            <w:pPr>
              <w:rPr>
                <w:rFonts w:ascii="Calibri" w:hAnsi="Calibri" w:cs="Calibri"/>
                <w:b/>
                <w:color w:val="FFFFFF" w:themeColor="background1"/>
              </w:rPr>
            </w:pPr>
            <w:r>
              <w:rPr>
                <w:rFonts w:ascii="Calibri" w:hAnsi="Calibri" w:cs="Calibri"/>
                <w:b/>
                <w:color w:val="FFFFFF" w:themeColor="background1"/>
              </w:rPr>
              <w:t xml:space="preserve">Consultation </w:t>
            </w:r>
            <w:r w:rsidR="00015741">
              <w:rPr>
                <w:rFonts w:ascii="Calibri" w:hAnsi="Calibri" w:cs="Calibri"/>
                <w:b/>
                <w:color w:val="FFFFFF" w:themeColor="background1"/>
              </w:rPr>
              <w:t>Question</w:t>
            </w:r>
          </w:p>
        </w:tc>
        <w:tc>
          <w:tcPr>
            <w:tcW w:w="1830" w:type="pct"/>
            <w:tcBorders>
              <w:bottom w:val="single" w:sz="4" w:space="0" w:color="auto"/>
            </w:tcBorders>
            <w:shd w:val="clear" w:color="auto" w:fill="2F5496" w:themeFill="accent5" w:themeFillShade="BF"/>
          </w:tcPr>
          <w:p w14:paraId="2032983A" w14:textId="7502C46B" w:rsidR="00015741" w:rsidRDefault="00346974" w:rsidP="00C2595E">
            <w:pPr>
              <w:rPr>
                <w:rFonts w:ascii="Calibri" w:hAnsi="Calibri" w:cs="Calibri"/>
                <w:b/>
                <w:color w:val="FFFFFF" w:themeColor="background1"/>
              </w:rPr>
            </w:pPr>
            <w:r>
              <w:rPr>
                <w:rFonts w:ascii="Calibri" w:hAnsi="Calibri" w:cs="Calibri"/>
                <w:b/>
                <w:color w:val="FFFFFF" w:themeColor="background1"/>
              </w:rPr>
              <w:t>Submission F</w:t>
            </w:r>
            <w:r w:rsidR="00015741">
              <w:rPr>
                <w:rFonts w:ascii="Calibri" w:hAnsi="Calibri" w:cs="Calibri"/>
                <w:b/>
                <w:color w:val="FFFFFF" w:themeColor="background1"/>
              </w:rPr>
              <w:t>eedback / Themes</w:t>
            </w:r>
          </w:p>
        </w:tc>
        <w:tc>
          <w:tcPr>
            <w:tcW w:w="2054" w:type="pct"/>
            <w:tcBorders>
              <w:bottom w:val="single" w:sz="4" w:space="0" w:color="auto"/>
            </w:tcBorders>
            <w:shd w:val="clear" w:color="auto" w:fill="2F5496" w:themeFill="accent5" w:themeFillShade="BF"/>
          </w:tcPr>
          <w:p w14:paraId="5006B7D2" w14:textId="4760E3E9" w:rsidR="00015741" w:rsidRPr="00C03FF9" w:rsidRDefault="009866A9" w:rsidP="00C2595E">
            <w:pPr>
              <w:rPr>
                <w:rFonts w:ascii="Calibri" w:hAnsi="Calibri" w:cs="Calibri"/>
                <w:b/>
                <w:color w:val="FFFFFF" w:themeColor="background1"/>
              </w:rPr>
            </w:pPr>
            <w:r>
              <w:rPr>
                <w:rFonts w:ascii="Calibri" w:hAnsi="Calibri" w:cs="Calibri"/>
                <w:b/>
                <w:color w:val="FFFFFF" w:themeColor="background1"/>
              </w:rPr>
              <w:t>Action</w:t>
            </w:r>
            <w:r w:rsidR="00346974">
              <w:rPr>
                <w:rFonts w:ascii="Calibri" w:hAnsi="Calibri" w:cs="Calibri"/>
                <w:b/>
                <w:color w:val="FFFFFF" w:themeColor="background1"/>
              </w:rPr>
              <w:t xml:space="preserve"> by Expert </w:t>
            </w:r>
            <w:r w:rsidR="00FB1C56">
              <w:rPr>
                <w:rFonts w:ascii="Calibri" w:hAnsi="Calibri" w:cs="Calibri"/>
                <w:b/>
                <w:color w:val="FFFFFF" w:themeColor="background1"/>
              </w:rPr>
              <w:t>Advisory</w:t>
            </w:r>
            <w:r w:rsidR="00346974">
              <w:rPr>
                <w:rFonts w:ascii="Calibri" w:hAnsi="Calibri" w:cs="Calibri"/>
                <w:b/>
                <w:color w:val="FFFFFF" w:themeColor="background1"/>
              </w:rPr>
              <w:t xml:space="preserve"> </w:t>
            </w:r>
            <w:r w:rsidR="00FB1C56">
              <w:rPr>
                <w:rFonts w:ascii="Calibri" w:hAnsi="Calibri" w:cs="Calibri"/>
                <w:b/>
                <w:color w:val="FFFFFF" w:themeColor="background1"/>
              </w:rPr>
              <w:t>Committee</w:t>
            </w:r>
            <w:r w:rsidR="0069278B">
              <w:rPr>
                <w:rFonts w:ascii="Calibri" w:hAnsi="Calibri" w:cs="Calibri"/>
                <w:b/>
                <w:color w:val="FFFFFF" w:themeColor="background1"/>
              </w:rPr>
              <w:t xml:space="preserve"> (The Committee)</w:t>
            </w:r>
          </w:p>
        </w:tc>
      </w:tr>
      <w:tr w:rsidR="002045E6" w14:paraId="1FC947DB" w14:textId="77777777" w:rsidTr="0069278B">
        <w:trPr>
          <w:trHeight w:val="570"/>
        </w:trPr>
        <w:tc>
          <w:tcPr>
            <w:tcW w:w="1116" w:type="pct"/>
            <w:vMerge w:val="restart"/>
            <w:shd w:val="clear" w:color="auto" w:fill="9CC2E5" w:themeFill="accent1" w:themeFillTint="99"/>
          </w:tcPr>
          <w:p w14:paraId="612B62FF" w14:textId="2DC15AA7" w:rsidR="002045E6" w:rsidRPr="00BA0175" w:rsidRDefault="002045E6" w:rsidP="000C35F9">
            <w:pPr>
              <w:spacing w:before="240" w:after="0"/>
              <w:rPr>
                <w:rFonts w:ascii="Calibri" w:hAnsi="Calibri" w:cs="Calibri"/>
                <w:b/>
              </w:rPr>
            </w:pPr>
            <w:r w:rsidRPr="00BA0175">
              <w:rPr>
                <w:rFonts w:ascii="Calibri" w:hAnsi="Calibri" w:cs="Calibri"/>
                <w:b/>
              </w:rPr>
              <w:t xml:space="preserve">Are the priority areas for investment identified in the implementation plan the most effective way for delivering on the </w:t>
            </w:r>
            <w:r w:rsidR="0094374E">
              <w:rPr>
                <w:rFonts w:ascii="Calibri" w:hAnsi="Calibri" w:cs="Calibri"/>
                <w:b/>
              </w:rPr>
              <w:t xml:space="preserve">Genomics Health Futures </w:t>
            </w:r>
            <w:r w:rsidRPr="000C35F9">
              <w:rPr>
                <w:rFonts w:ascii="Calibri" w:hAnsi="Calibri" w:cs="Calibri"/>
                <w:b/>
              </w:rPr>
              <w:t>Mission’s</w:t>
            </w:r>
            <w:r w:rsidRPr="002C6918">
              <w:rPr>
                <w:rFonts w:ascii="Calibri" w:hAnsi="Calibri" w:cs="Calibri"/>
                <w:b/>
              </w:rPr>
              <w:t xml:space="preserve"> goal</w:t>
            </w:r>
            <w:r w:rsidRPr="00BA0175">
              <w:rPr>
                <w:rFonts w:ascii="Calibri" w:hAnsi="Calibri" w:cs="Calibri"/>
                <w:b/>
              </w:rPr>
              <w:t xml:space="preserve"> and aims?</w:t>
            </w:r>
          </w:p>
        </w:tc>
        <w:tc>
          <w:tcPr>
            <w:tcW w:w="1830" w:type="pct"/>
            <w:tcBorders>
              <w:bottom w:val="single" w:sz="4" w:space="0" w:color="auto"/>
            </w:tcBorders>
          </w:tcPr>
          <w:p w14:paraId="2E9920BF" w14:textId="68C819C2" w:rsidR="002045E6" w:rsidRPr="0069278B" w:rsidRDefault="002045E6" w:rsidP="0069278B">
            <w:pPr>
              <w:spacing w:after="120"/>
              <w:ind w:left="-40"/>
              <w:rPr>
                <w:rFonts w:cstheme="minorHAnsi"/>
              </w:rPr>
            </w:pPr>
            <w:r w:rsidRPr="0069278B">
              <w:rPr>
                <w:rFonts w:cstheme="minorHAnsi"/>
              </w:rPr>
              <w:t xml:space="preserve">Large projects of national strategic importance in key priority areas, to foster cross-institutional collaboration </w:t>
            </w:r>
            <w:r w:rsidR="00661263">
              <w:rPr>
                <w:rFonts w:cstheme="minorHAnsi"/>
              </w:rPr>
              <w:t>are required</w:t>
            </w:r>
          </w:p>
        </w:tc>
        <w:tc>
          <w:tcPr>
            <w:tcW w:w="2054" w:type="pct"/>
            <w:tcBorders>
              <w:bottom w:val="single" w:sz="4" w:space="0" w:color="auto"/>
            </w:tcBorders>
          </w:tcPr>
          <w:p w14:paraId="7C284251" w14:textId="3FDA42D7" w:rsidR="002045E6" w:rsidRPr="0069278B" w:rsidRDefault="0069278B" w:rsidP="0069278B">
            <w:pPr>
              <w:spacing w:after="120"/>
              <w:ind w:left="-40"/>
              <w:rPr>
                <w:rFonts w:ascii="Calibri" w:hAnsi="Calibri" w:cs="Calibri"/>
              </w:rPr>
            </w:pPr>
            <w:r w:rsidRPr="0069278B">
              <w:rPr>
                <w:rFonts w:cstheme="minorHAnsi"/>
              </w:rPr>
              <w:t xml:space="preserve">The Committee </w:t>
            </w:r>
            <w:r>
              <w:rPr>
                <w:rFonts w:cstheme="minorHAnsi"/>
              </w:rPr>
              <w:t>a</w:t>
            </w:r>
            <w:r w:rsidR="002045E6" w:rsidRPr="0069278B">
              <w:rPr>
                <w:rFonts w:cstheme="minorHAnsi"/>
              </w:rPr>
              <w:t>greed</w:t>
            </w:r>
            <w:r>
              <w:rPr>
                <w:rFonts w:cstheme="minorHAnsi"/>
              </w:rPr>
              <w:t xml:space="preserve"> and s</w:t>
            </w:r>
            <w:r w:rsidR="002045E6" w:rsidRPr="0069278B">
              <w:rPr>
                <w:rFonts w:cstheme="minorHAnsi"/>
              </w:rPr>
              <w:t xml:space="preserve">tandard words have been included </w:t>
            </w:r>
            <w:r w:rsidR="00E2105E">
              <w:rPr>
                <w:rFonts w:cstheme="minorHAnsi"/>
              </w:rPr>
              <w:t>in</w:t>
            </w:r>
            <w:r w:rsidR="002045E6" w:rsidRPr="0069278B">
              <w:rPr>
                <w:rFonts w:cstheme="minorHAnsi"/>
              </w:rPr>
              <w:t xml:space="preserve"> the Roadmap (under “Funding Principles”) and the Implementation Plan (under “Implementation Strategy”) outlining the intent of the </w:t>
            </w:r>
            <w:r w:rsidR="00E2080A">
              <w:rPr>
                <w:rFonts w:cstheme="minorHAnsi"/>
              </w:rPr>
              <w:t>GHFM</w:t>
            </w:r>
            <w:r w:rsidR="002045E6" w:rsidRPr="0069278B">
              <w:rPr>
                <w:rFonts w:cstheme="minorHAnsi"/>
              </w:rPr>
              <w:t xml:space="preserve"> to facilitate establishment of large, national collaborative networks and projects of national significance and strategic importance to foster cross-institutional collaboration.</w:t>
            </w:r>
          </w:p>
          <w:p w14:paraId="4389FD5A" w14:textId="2A1C14F3" w:rsidR="002045E6" w:rsidRPr="0069278B" w:rsidRDefault="002045E6" w:rsidP="0069278B">
            <w:pPr>
              <w:spacing w:after="120"/>
              <w:ind w:left="-40"/>
              <w:rPr>
                <w:rFonts w:ascii="Calibri" w:hAnsi="Calibri" w:cs="Calibri"/>
              </w:rPr>
            </w:pPr>
            <w:r w:rsidRPr="0069278B">
              <w:rPr>
                <w:rFonts w:cstheme="minorHAnsi"/>
              </w:rPr>
              <w:t>A focus on collaboration</w:t>
            </w:r>
            <w:r w:rsidR="0069278B">
              <w:rPr>
                <w:rFonts w:cstheme="minorHAnsi"/>
              </w:rPr>
              <w:t xml:space="preserve"> </w:t>
            </w:r>
            <w:r w:rsidRPr="0069278B">
              <w:rPr>
                <w:rFonts w:cstheme="minorHAnsi"/>
              </w:rPr>
              <w:t>will also be reflected in Grant Opportunit</w:t>
            </w:r>
            <w:r w:rsidR="0069278B">
              <w:rPr>
                <w:rFonts w:cstheme="minorHAnsi"/>
              </w:rPr>
              <w:t>ies</w:t>
            </w:r>
          </w:p>
        </w:tc>
      </w:tr>
      <w:tr w:rsidR="00BB0438" w14:paraId="48DFE22C" w14:textId="77777777" w:rsidTr="0069278B">
        <w:trPr>
          <w:trHeight w:val="570"/>
        </w:trPr>
        <w:tc>
          <w:tcPr>
            <w:tcW w:w="1116" w:type="pct"/>
            <w:vMerge/>
            <w:shd w:val="clear" w:color="auto" w:fill="9CC2E5" w:themeFill="accent1" w:themeFillTint="99"/>
          </w:tcPr>
          <w:p w14:paraId="0AA8B0F2" w14:textId="77777777" w:rsidR="00BB0438" w:rsidRPr="00BA0175" w:rsidRDefault="00BB0438" w:rsidP="000C35F9">
            <w:pPr>
              <w:spacing w:before="240" w:after="0"/>
              <w:rPr>
                <w:rFonts w:ascii="Calibri" w:hAnsi="Calibri" w:cs="Calibri"/>
                <w:b/>
              </w:rPr>
            </w:pPr>
          </w:p>
        </w:tc>
        <w:tc>
          <w:tcPr>
            <w:tcW w:w="1830" w:type="pct"/>
            <w:tcBorders>
              <w:bottom w:val="single" w:sz="4" w:space="0" w:color="auto"/>
            </w:tcBorders>
          </w:tcPr>
          <w:p w14:paraId="0498E78B" w14:textId="4A607B98" w:rsidR="00BB0438" w:rsidRPr="0069278B" w:rsidRDefault="00BB0438" w:rsidP="0069278B">
            <w:pPr>
              <w:spacing w:after="120"/>
              <w:ind w:left="-40"/>
              <w:rPr>
                <w:rFonts w:cstheme="minorHAnsi"/>
              </w:rPr>
            </w:pPr>
            <w:r w:rsidRPr="0069278B">
              <w:rPr>
                <w:rFonts w:cstheme="minorHAnsi"/>
              </w:rPr>
              <w:t>Workforce education for implementation of testing and to enable research/clinic integration</w:t>
            </w:r>
            <w:r w:rsidR="00661263">
              <w:rPr>
                <w:rFonts w:cstheme="minorHAnsi"/>
              </w:rPr>
              <w:t xml:space="preserve"> should be included</w:t>
            </w:r>
          </w:p>
        </w:tc>
        <w:tc>
          <w:tcPr>
            <w:tcW w:w="2054" w:type="pct"/>
            <w:tcBorders>
              <w:bottom w:val="single" w:sz="4" w:space="0" w:color="auto"/>
            </w:tcBorders>
          </w:tcPr>
          <w:p w14:paraId="78F778BD" w14:textId="44ACDAB4" w:rsidR="00BB0438" w:rsidRPr="0069278B" w:rsidRDefault="00BB0438" w:rsidP="0094374E">
            <w:pPr>
              <w:spacing w:after="120"/>
              <w:ind w:left="-40"/>
              <w:rPr>
                <w:rFonts w:cstheme="minorHAnsi"/>
              </w:rPr>
            </w:pPr>
            <w:r w:rsidRPr="0069278B">
              <w:rPr>
                <w:rFonts w:cstheme="minorHAnsi"/>
              </w:rPr>
              <w:t xml:space="preserve">While </w:t>
            </w:r>
            <w:r w:rsidR="00661263">
              <w:rPr>
                <w:rFonts w:cstheme="minorHAnsi"/>
              </w:rPr>
              <w:t>o</w:t>
            </w:r>
            <w:r w:rsidRPr="0069278B">
              <w:rPr>
                <w:rFonts w:cstheme="minorHAnsi"/>
              </w:rPr>
              <w:t xml:space="preserve">ut of </w:t>
            </w:r>
            <w:r w:rsidR="00661263">
              <w:rPr>
                <w:rFonts w:cstheme="minorHAnsi"/>
              </w:rPr>
              <w:t>s</w:t>
            </w:r>
            <w:r w:rsidRPr="0069278B">
              <w:rPr>
                <w:rFonts w:cstheme="minorHAnsi"/>
              </w:rPr>
              <w:t xml:space="preserve">cope for the </w:t>
            </w:r>
            <w:r w:rsidR="0094374E">
              <w:rPr>
                <w:rFonts w:cstheme="minorHAnsi"/>
              </w:rPr>
              <w:t>GHFM</w:t>
            </w:r>
            <w:r w:rsidRPr="0069278B">
              <w:rPr>
                <w:rFonts w:cstheme="minorHAnsi"/>
              </w:rPr>
              <w:t xml:space="preserve">, it is inherent in the translational implementation of research funded through the </w:t>
            </w:r>
            <w:r w:rsidR="00E2080A">
              <w:rPr>
                <w:rFonts w:cstheme="minorHAnsi"/>
              </w:rPr>
              <w:t>GHFM</w:t>
            </w:r>
            <w:r w:rsidRPr="0069278B">
              <w:rPr>
                <w:rFonts w:cstheme="minorHAnsi"/>
              </w:rPr>
              <w:t xml:space="preserve"> and there will be elements of this covered as part of the Australian Genomics 2.0 activity – </w:t>
            </w:r>
            <w:r w:rsidR="00E2080A">
              <w:rPr>
                <w:rFonts w:cstheme="minorHAnsi"/>
              </w:rPr>
              <w:t xml:space="preserve">therefore </w:t>
            </w:r>
            <w:r w:rsidR="00661263">
              <w:rPr>
                <w:rFonts w:cstheme="minorHAnsi"/>
              </w:rPr>
              <w:t>n</w:t>
            </w:r>
            <w:r w:rsidRPr="0069278B">
              <w:rPr>
                <w:rFonts w:cstheme="minorHAnsi"/>
              </w:rPr>
              <w:t xml:space="preserve">o changes </w:t>
            </w:r>
            <w:r w:rsidR="00E2080A">
              <w:rPr>
                <w:rFonts w:cstheme="minorHAnsi"/>
              </w:rPr>
              <w:t xml:space="preserve">were </w:t>
            </w:r>
            <w:r w:rsidRPr="0069278B">
              <w:rPr>
                <w:rFonts w:cstheme="minorHAnsi"/>
              </w:rPr>
              <w:t>recommended</w:t>
            </w:r>
          </w:p>
        </w:tc>
      </w:tr>
      <w:tr w:rsidR="002045E6" w14:paraId="03D597DE" w14:textId="77777777" w:rsidTr="0069278B">
        <w:trPr>
          <w:trHeight w:val="570"/>
        </w:trPr>
        <w:tc>
          <w:tcPr>
            <w:tcW w:w="1116" w:type="pct"/>
            <w:vMerge/>
            <w:shd w:val="clear" w:color="auto" w:fill="9CC2E5" w:themeFill="accent1" w:themeFillTint="99"/>
          </w:tcPr>
          <w:p w14:paraId="43D30BDD" w14:textId="77777777" w:rsidR="002045E6" w:rsidRPr="00BA0175" w:rsidRDefault="002045E6" w:rsidP="002C6918">
            <w:pPr>
              <w:spacing w:before="240"/>
              <w:rPr>
                <w:rFonts w:ascii="Calibri" w:hAnsi="Calibri" w:cs="Calibri"/>
                <w:b/>
              </w:rPr>
            </w:pPr>
          </w:p>
        </w:tc>
        <w:tc>
          <w:tcPr>
            <w:tcW w:w="1830" w:type="pct"/>
            <w:tcBorders>
              <w:top w:val="single" w:sz="4" w:space="0" w:color="auto"/>
              <w:bottom w:val="single" w:sz="4" w:space="0" w:color="auto"/>
            </w:tcBorders>
          </w:tcPr>
          <w:p w14:paraId="127B043D" w14:textId="3D07C620" w:rsidR="002045E6" w:rsidRPr="0069278B" w:rsidDel="002C6918" w:rsidRDefault="002045E6" w:rsidP="0069278B">
            <w:pPr>
              <w:spacing w:after="120"/>
              <w:ind w:left="-40"/>
              <w:rPr>
                <w:rFonts w:cstheme="minorHAnsi"/>
              </w:rPr>
            </w:pPr>
            <w:r w:rsidRPr="0069278B">
              <w:rPr>
                <w:rFonts w:cstheme="minorHAnsi"/>
              </w:rPr>
              <w:t>New diagnoses which lead to new interventions, which lead to increased awareness in public and healthcare</w:t>
            </w:r>
          </w:p>
        </w:tc>
        <w:tc>
          <w:tcPr>
            <w:tcW w:w="2054" w:type="pct"/>
            <w:tcBorders>
              <w:top w:val="single" w:sz="4" w:space="0" w:color="auto"/>
              <w:bottom w:val="single" w:sz="4" w:space="0" w:color="auto"/>
            </w:tcBorders>
          </w:tcPr>
          <w:p w14:paraId="145E61AB" w14:textId="74D4D3CF" w:rsidR="002045E6" w:rsidRPr="0069278B" w:rsidDel="001511E2" w:rsidRDefault="002045E6" w:rsidP="0069278B">
            <w:pPr>
              <w:spacing w:after="120"/>
              <w:ind w:left="-40"/>
              <w:rPr>
                <w:rFonts w:cstheme="minorHAnsi"/>
              </w:rPr>
            </w:pPr>
            <w:r w:rsidRPr="0069278B">
              <w:rPr>
                <w:rFonts w:cstheme="minorHAnsi"/>
              </w:rPr>
              <w:t>This is covered throughout the Implementation Plan</w:t>
            </w:r>
            <w:r w:rsidR="00661263">
              <w:rPr>
                <w:rFonts w:cstheme="minorHAnsi"/>
              </w:rPr>
              <w:t xml:space="preserve"> – </w:t>
            </w:r>
            <w:r w:rsidR="00E2080A">
              <w:rPr>
                <w:rFonts w:cstheme="minorHAnsi"/>
              </w:rPr>
              <w:t>therefore n</w:t>
            </w:r>
            <w:r w:rsidR="00E2080A" w:rsidRPr="0069278B">
              <w:rPr>
                <w:rFonts w:cstheme="minorHAnsi"/>
              </w:rPr>
              <w:t xml:space="preserve">o changes </w:t>
            </w:r>
            <w:r w:rsidR="00E2080A">
              <w:rPr>
                <w:rFonts w:cstheme="minorHAnsi"/>
              </w:rPr>
              <w:t xml:space="preserve">were </w:t>
            </w:r>
            <w:r w:rsidR="00E2080A" w:rsidRPr="0069278B">
              <w:rPr>
                <w:rFonts w:cstheme="minorHAnsi"/>
              </w:rPr>
              <w:t>recommended</w:t>
            </w:r>
          </w:p>
        </w:tc>
      </w:tr>
      <w:tr w:rsidR="002045E6" w14:paraId="696E8566" w14:textId="77777777" w:rsidTr="0069278B">
        <w:trPr>
          <w:trHeight w:val="570"/>
        </w:trPr>
        <w:tc>
          <w:tcPr>
            <w:tcW w:w="1116" w:type="pct"/>
            <w:vMerge/>
            <w:shd w:val="clear" w:color="auto" w:fill="9CC2E5" w:themeFill="accent1" w:themeFillTint="99"/>
          </w:tcPr>
          <w:p w14:paraId="342FE2B6" w14:textId="77777777" w:rsidR="002045E6" w:rsidRPr="00BA0175" w:rsidRDefault="002045E6" w:rsidP="002C6918">
            <w:pPr>
              <w:spacing w:before="240"/>
              <w:rPr>
                <w:rFonts w:ascii="Calibri" w:hAnsi="Calibri" w:cs="Calibri"/>
                <w:b/>
              </w:rPr>
            </w:pPr>
          </w:p>
        </w:tc>
        <w:tc>
          <w:tcPr>
            <w:tcW w:w="1830" w:type="pct"/>
            <w:tcBorders>
              <w:top w:val="single" w:sz="4" w:space="0" w:color="auto"/>
              <w:bottom w:val="single" w:sz="4" w:space="0" w:color="auto"/>
            </w:tcBorders>
          </w:tcPr>
          <w:p w14:paraId="2C192966" w14:textId="305C60EA" w:rsidR="002045E6" w:rsidRPr="0069278B" w:rsidDel="002C6918" w:rsidRDefault="00661263" w:rsidP="0094374E">
            <w:pPr>
              <w:spacing w:after="120"/>
              <w:ind w:left="-40"/>
              <w:rPr>
                <w:rFonts w:cstheme="minorHAnsi"/>
              </w:rPr>
            </w:pPr>
            <w:r>
              <w:rPr>
                <w:rFonts w:cstheme="minorHAnsi"/>
              </w:rPr>
              <w:t>A number of d</w:t>
            </w:r>
            <w:r w:rsidR="002045E6" w:rsidRPr="0069278B">
              <w:rPr>
                <w:rFonts w:cstheme="minorHAnsi"/>
              </w:rPr>
              <w:t>isease-specific areas e.g., cardiac genomics, Familial Hypercholesterolemia</w:t>
            </w:r>
            <w:r>
              <w:rPr>
                <w:rFonts w:cstheme="minorHAnsi"/>
              </w:rPr>
              <w:t xml:space="preserve">, were recommended to be included in the </w:t>
            </w:r>
            <w:r w:rsidR="0094374E">
              <w:rPr>
                <w:rFonts w:cstheme="minorHAnsi"/>
              </w:rPr>
              <w:t>GHFM</w:t>
            </w:r>
          </w:p>
        </w:tc>
        <w:tc>
          <w:tcPr>
            <w:tcW w:w="2054" w:type="pct"/>
            <w:tcBorders>
              <w:top w:val="single" w:sz="4" w:space="0" w:color="auto"/>
              <w:bottom w:val="single" w:sz="4" w:space="0" w:color="auto"/>
            </w:tcBorders>
          </w:tcPr>
          <w:p w14:paraId="5C55FA41" w14:textId="0E2F6EDA" w:rsidR="002045E6" w:rsidRPr="0069278B" w:rsidDel="001511E2" w:rsidRDefault="00661263" w:rsidP="0069278B">
            <w:pPr>
              <w:spacing w:after="120"/>
              <w:ind w:left="-40"/>
              <w:rPr>
                <w:rFonts w:cstheme="minorHAnsi"/>
              </w:rPr>
            </w:pPr>
            <w:r>
              <w:rPr>
                <w:rFonts w:cstheme="minorHAnsi"/>
              </w:rPr>
              <w:t xml:space="preserve">The Committee </w:t>
            </w:r>
            <w:r w:rsidR="00EE50B9">
              <w:rPr>
                <w:rFonts w:cstheme="minorHAnsi"/>
                <w:iCs/>
              </w:rPr>
              <w:t>agreed that there</w:t>
            </w:r>
            <w:r w:rsidR="00EE50B9" w:rsidRPr="00CD2568">
              <w:rPr>
                <w:rFonts w:cstheme="minorHAnsi"/>
                <w:iCs/>
              </w:rPr>
              <w:t xml:space="preserve"> will be no barrier to funding these specific areas </w:t>
            </w:r>
            <w:r w:rsidR="00EE50B9">
              <w:rPr>
                <w:rFonts w:cstheme="minorHAnsi"/>
                <w:iCs/>
              </w:rPr>
              <w:t xml:space="preserve">(or others) as long as they </w:t>
            </w:r>
            <w:r w:rsidR="00EE50B9" w:rsidRPr="00CD2568">
              <w:rPr>
                <w:rFonts w:cstheme="minorHAnsi"/>
                <w:iCs/>
              </w:rPr>
              <w:t>are relevant to a grant opportunity</w:t>
            </w:r>
          </w:p>
        </w:tc>
      </w:tr>
      <w:tr w:rsidR="0054631B" w14:paraId="10BFDF0A" w14:textId="77777777" w:rsidTr="0069278B">
        <w:trPr>
          <w:trHeight w:val="2998"/>
        </w:trPr>
        <w:tc>
          <w:tcPr>
            <w:tcW w:w="1116" w:type="pct"/>
            <w:vMerge/>
            <w:shd w:val="clear" w:color="auto" w:fill="9CC2E5" w:themeFill="accent1" w:themeFillTint="99"/>
          </w:tcPr>
          <w:p w14:paraId="50008893" w14:textId="77777777" w:rsidR="0054631B" w:rsidRPr="00BA0175" w:rsidRDefault="0054631B" w:rsidP="002C6918">
            <w:pPr>
              <w:spacing w:before="240"/>
              <w:rPr>
                <w:rFonts w:ascii="Calibri" w:hAnsi="Calibri" w:cs="Calibri"/>
                <w:b/>
              </w:rPr>
            </w:pPr>
          </w:p>
        </w:tc>
        <w:tc>
          <w:tcPr>
            <w:tcW w:w="1830" w:type="pct"/>
            <w:tcBorders>
              <w:top w:val="single" w:sz="4" w:space="0" w:color="auto"/>
            </w:tcBorders>
          </w:tcPr>
          <w:p w14:paraId="4DA3551A" w14:textId="31833E77" w:rsidR="0054631B" w:rsidRPr="00661263" w:rsidRDefault="00661263" w:rsidP="0069278B">
            <w:pPr>
              <w:spacing w:after="0"/>
              <w:rPr>
                <w:rFonts w:cstheme="minorHAnsi"/>
              </w:rPr>
            </w:pPr>
            <w:r w:rsidRPr="00661263">
              <w:rPr>
                <w:rFonts w:cstheme="minorHAnsi"/>
              </w:rPr>
              <w:t>A number of a</w:t>
            </w:r>
            <w:r w:rsidR="0054631B" w:rsidRPr="00661263">
              <w:rPr>
                <w:rFonts w:cstheme="minorHAnsi"/>
              </w:rPr>
              <w:t>pproaches</w:t>
            </w:r>
            <w:r w:rsidRPr="00661263">
              <w:rPr>
                <w:rFonts w:cstheme="minorHAnsi"/>
              </w:rPr>
              <w:t xml:space="preserve"> were recommended, including</w:t>
            </w:r>
            <w:r w:rsidR="0054631B" w:rsidRPr="00661263">
              <w:rPr>
                <w:rFonts w:cstheme="minorHAnsi"/>
              </w:rPr>
              <w:t>:</w:t>
            </w:r>
          </w:p>
          <w:p w14:paraId="64B042E1" w14:textId="6EE44291" w:rsidR="0054631B" w:rsidRPr="0069278B" w:rsidRDefault="0054631B" w:rsidP="0069278B">
            <w:pPr>
              <w:pStyle w:val="ListParagraph"/>
              <w:numPr>
                <w:ilvl w:val="0"/>
                <w:numId w:val="17"/>
              </w:numPr>
              <w:spacing w:after="120"/>
              <w:rPr>
                <w:rFonts w:asciiTheme="minorHAnsi" w:hAnsiTheme="minorHAnsi" w:cstheme="minorHAnsi"/>
                <w:sz w:val="22"/>
                <w:szCs w:val="22"/>
              </w:rPr>
            </w:pPr>
            <w:r w:rsidRPr="0069278B">
              <w:rPr>
                <w:rFonts w:asciiTheme="minorHAnsi" w:hAnsiTheme="minorHAnsi" w:cstheme="minorHAnsi"/>
                <w:sz w:val="22"/>
                <w:szCs w:val="22"/>
              </w:rPr>
              <w:t xml:space="preserve">Transcriptomics, proteomics and metabolomics </w:t>
            </w:r>
          </w:p>
          <w:p w14:paraId="68F0CD43" w14:textId="77777777" w:rsidR="0054631B" w:rsidRPr="0069278B" w:rsidDel="002C6918" w:rsidRDefault="0054631B" w:rsidP="0069278B">
            <w:pPr>
              <w:pStyle w:val="ListParagraph"/>
              <w:numPr>
                <w:ilvl w:val="0"/>
                <w:numId w:val="17"/>
              </w:numPr>
              <w:spacing w:after="120"/>
              <w:rPr>
                <w:rFonts w:asciiTheme="minorHAnsi" w:hAnsiTheme="minorHAnsi" w:cstheme="minorHAnsi"/>
                <w:sz w:val="22"/>
                <w:szCs w:val="22"/>
              </w:rPr>
            </w:pPr>
            <w:r w:rsidRPr="0069278B">
              <w:rPr>
                <w:rFonts w:asciiTheme="minorHAnsi" w:hAnsiTheme="minorHAnsi" w:cstheme="minorHAnsi"/>
                <w:sz w:val="22"/>
                <w:szCs w:val="22"/>
              </w:rPr>
              <w:t>Repurposing of existing targeted therapies, facilitating a shift to tumour agnostic therapies, and expediting access, reimbursement and integration of current genomic technologies into standard clinical care</w:t>
            </w:r>
          </w:p>
          <w:p w14:paraId="3F84462B" w14:textId="78FF7574" w:rsidR="0054631B" w:rsidRPr="0069278B" w:rsidDel="002C6918" w:rsidRDefault="0054631B" w:rsidP="0069278B">
            <w:pPr>
              <w:pStyle w:val="ListParagraph"/>
              <w:numPr>
                <w:ilvl w:val="0"/>
                <w:numId w:val="17"/>
              </w:numPr>
              <w:spacing w:after="120"/>
              <w:rPr>
                <w:rFonts w:asciiTheme="minorHAnsi" w:hAnsiTheme="minorHAnsi" w:cstheme="minorHAnsi"/>
                <w:sz w:val="22"/>
                <w:szCs w:val="22"/>
              </w:rPr>
            </w:pPr>
            <w:r w:rsidRPr="0069278B">
              <w:rPr>
                <w:rFonts w:asciiTheme="minorHAnsi" w:hAnsiTheme="minorHAnsi" w:cstheme="minorHAnsi"/>
                <w:sz w:val="22"/>
                <w:szCs w:val="22"/>
              </w:rPr>
              <w:t>Functional genomics and its use in monitoring treatment response and disease progression, the development of clinical decision support tools that complement and integrate with genomic diagnostic testing technologies, and real-world evidence generation to support implementation and integration of genomic technologies</w:t>
            </w:r>
          </w:p>
        </w:tc>
        <w:tc>
          <w:tcPr>
            <w:tcW w:w="2054" w:type="pct"/>
            <w:tcBorders>
              <w:top w:val="single" w:sz="4" w:space="0" w:color="auto"/>
            </w:tcBorders>
          </w:tcPr>
          <w:p w14:paraId="08A1F443" w14:textId="130027CF" w:rsidR="0069278B" w:rsidRDefault="0069278B" w:rsidP="00E2105E">
            <w:pPr>
              <w:spacing w:after="0"/>
              <w:rPr>
                <w:rFonts w:cstheme="minorHAnsi"/>
              </w:rPr>
            </w:pPr>
          </w:p>
          <w:p w14:paraId="0803FC1B" w14:textId="77777777" w:rsidR="00661263" w:rsidRPr="0069278B" w:rsidRDefault="00661263" w:rsidP="00E2105E">
            <w:pPr>
              <w:spacing w:after="0"/>
              <w:rPr>
                <w:rFonts w:cstheme="minorHAnsi"/>
              </w:rPr>
            </w:pPr>
          </w:p>
          <w:p w14:paraId="29BC8555" w14:textId="0E7A123C" w:rsidR="0054631B" w:rsidRPr="0069278B" w:rsidDel="001511E2" w:rsidRDefault="0054631B" w:rsidP="0069278B">
            <w:pPr>
              <w:pStyle w:val="ListParagraph"/>
              <w:numPr>
                <w:ilvl w:val="0"/>
                <w:numId w:val="18"/>
              </w:numPr>
              <w:spacing w:after="120"/>
              <w:rPr>
                <w:rFonts w:asciiTheme="minorHAnsi" w:hAnsiTheme="minorHAnsi" w:cstheme="minorHAnsi"/>
                <w:sz w:val="22"/>
                <w:szCs w:val="22"/>
              </w:rPr>
            </w:pPr>
            <w:r w:rsidRPr="0069278B">
              <w:rPr>
                <w:rFonts w:asciiTheme="minorHAnsi" w:hAnsiTheme="minorHAnsi" w:cstheme="minorHAnsi"/>
                <w:sz w:val="22"/>
                <w:szCs w:val="22"/>
              </w:rPr>
              <w:t xml:space="preserve">These approaches are partly covered in </w:t>
            </w:r>
            <w:r w:rsidR="00661263">
              <w:rPr>
                <w:rFonts w:asciiTheme="minorHAnsi" w:hAnsiTheme="minorHAnsi" w:cstheme="minorHAnsi"/>
                <w:sz w:val="22"/>
                <w:szCs w:val="22"/>
              </w:rPr>
              <w:t>P</w:t>
            </w:r>
            <w:r w:rsidRPr="0069278B">
              <w:rPr>
                <w:rFonts w:asciiTheme="minorHAnsi" w:hAnsiTheme="minorHAnsi" w:cstheme="minorHAnsi"/>
                <w:sz w:val="22"/>
                <w:szCs w:val="22"/>
              </w:rPr>
              <w:t xml:space="preserve">riority 1.1 </w:t>
            </w:r>
            <w:r w:rsidR="00661263">
              <w:rPr>
                <w:rFonts w:asciiTheme="minorHAnsi" w:hAnsiTheme="minorHAnsi" w:cstheme="minorHAnsi"/>
                <w:sz w:val="22"/>
                <w:szCs w:val="22"/>
              </w:rPr>
              <w:t xml:space="preserve">of the Implementation Plan </w:t>
            </w:r>
            <w:r w:rsidRPr="0069278B">
              <w:rPr>
                <w:rFonts w:asciiTheme="minorHAnsi" w:hAnsiTheme="minorHAnsi" w:cstheme="minorHAnsi"/>
                <w:sz w:val="22"/>
                <w:szCs w:val="22"/>
              </w:rPr>
              <w:t>(</w:t>
            </w:r>
            <w:r w:rsidR="00661263">
              <w:rPr>
                <w:rFonts w:asciiTheme="minorHAnsi" w:hAnsiTheme="minorHAnsi" w:cstheme="minorHAnsi"/>
                <w:sz w:val="22"/>
                <w:szCs w:val="22"/>
              </w:rPr>
              <w:t>f</w:t>
            </w:r>
            <w:r w:rsidRPr="0069278B">
              <w:rPr>
                <w:rFonts w:asciiTheme="minorHAnsi" w:hAnsiTheme="minorHAnsi" w:cstheme="minorHAnsi"/>
                <w:sz w:val="22"/>
                <w:szCs w:val="22"/>
              </w:rPr>
              <w:t xml:space="preserve">unctional </w:t>
            </w:r>
            <w:r w:rsidR="00661263">
              <w:rPr>
                <w:rFonts w:asciiTheme="minorHAnsi" w:hAnsiTheme="minorHAnsi" w:cstheme="minorHAnsi"/>
                <w:sz w:val="22"/>
                <w:szCs w:val="22"/>
              </w:rPr>
              <w:t>g</w:t>
            </w:r>
            <w:r w:rsidRPr="0069278B">
              <w:rPr>
                <w:rFonts w:asciiTheme="minorHAnsi" w:hAnsiTheme="minorHAnsi" w:cstheme="minorHAnsi"/>
                <w:sz w:val="22"/>
                <w:szCs w:val="22"/>
              </w:rPr>
              <w:t>enomics)</w:t>
            </w:r>
            <w:r w:rsidR="00EE50B9">
              <w:rPr>
                <w:rFonts w:asciiTheme="minorHAnsi" w:hAnsiTheme="minorHAnsi" w:cstheme="minorHAnsi"/>
                <w:sz w:val="22"/>
                <w:szCs w:val="22"/>
              </w:rPr>
              <w:t>; t</w:t>
            </w:r>
            <w:r w:rsidR="00661263">
              <w:rPr>
                <w:rFonts w:asciiTheme="minorHAnsi" w:hAnsiTheme="minorHAnsi" w:cstheme="minorHAnsi"/>
                <w:sz w:val="22"/>
                <w:szCs w:val="22"/>
              </w:rPr>
              <w:t xml:space="preserve">he </w:t>
            </w:r>
            <w:r w:rsidR="00E2080A">
              <w:rPr>
                <w:rFonts w:asciiTheme="minorHAnsi" w:hAnsiTheme="minorHAnsi" w:cstheme="minorHAnsi"/>
                <w:sz w:val="22"/>
                <w:szCs w:val="22"/>
              </w:rPr>
              <w:t>GHFM</w:t>
            </w:r>
            <w:r w:rsidR="00661263">
              <w:rPr>
                <w:rFonts w:asciiTheme="minorHAnsi" w:hAnsiTheme="minorHAnsi" w:cstheme="minorHAnsi"/>
                <w:sz w:val="22"/>
                <w:szCs w:val="22"/>
              </w:rPr>
              <w:t xml:space="preserve"> </w:t>
            </w:r>
            <w:r w:rsidRPr="0069278B">
              <w:rPr>
                <w:rFonts w:asciiTheme="minorHAnsi" w:hAnsiTheme="minorHAnsi" w:cstheme="minorHAnsi"/>
                <w:sz w:val="22"/>
                <w:szCs w:val="22"/>
              </w:rPr>
              <w:t>will fund the downstream impacts of these approaches</w:t>
            </w:r>
          </w:p>
          <w:p w14:paraId="4053DB35" w14:textId="532DD306" w:rsidR="0054631B" w:rsidRPr="0069278B" w:rsidDel="001511E2" w:rsidRDefault="0054631B" w:rsidP="0069278B">
            <w:pPr>
              <w:pStyle w:val="ListParagraph"/>
              <w:numPr>
                <w:ilvl w:val="0"/>
                <w:numId w:val="18"/>
              </w:numPr>
              <w:spacing w:after="120"/>
              <w:rPr>
                <w:rFonts w:asciiTheme="minorHAnsi" w:hAnsiTheme="minorHAnsi" w:cstheme="minorHAnsi"/>
                <w:sz w:val="22"/>
                <w:szCs w:val="22"/>
              </w:rPr>
            </w:pPr>
            <w:r w:rsidRPr="0069278B">
              <w:rPr>
                <w:rFonts w:asciiTheme="minorHAnsi" w:hAnsiTheme="minorHAnsi" w:cstheme="minorHAnsi"/>
                <w:sz w:val="22"/>
                <w:szCs w:val="22"/>
              </w:rPr>
              <w:t xml:space="preserve">This is included in </w:t>
            </w:r>
            <w:r w:rsidR="00661263">
              <w:rPr>
                <w:rFonts w:asciiTheme="minorHAnsi" w:hAnsiTheme="minorHAnsi" w:cstheme="minorHAnsi"/>
                <w:sz w:val="22"/>
                <w:szCs w:val="22"/>
              </w:rPr>
              <w:t>P</w:t>
            </w:r>
            <w:r w:rsidRPr="0069278B">
              <w:rPr>
                <w:rFonts w:asciiTheme="minorHAnsi" w:hAnsiTheme="minorHAnsi" w:cstheme="minorHAnsi"/>
                <w:sz w:val="22"/>
                <w:szCs w:val="22"/>
              </w:rPr>
              <w:t>riority 2.3</w:t>
            </w:r>
            <w:r w:rsidR="00661263">
              <w:rPr>
                <w:rFonts w:asciiTheme="minorHAnsi" w:hAnsiTheme="minorHAnsi" w:cstheme="minorHAnsi"/>
                <w:sz w:val="22"/>
                <w:szCs w:val="22"/>
              </w:rPr>
              <w:t xml:space="preserve"> of the Implementation Plan </w:t>
            </w:r>
            <w:r w:rsidRPr="0069278B">
              <w:rPr>
                <w:rFonts w:asciiTheme="minorHAnsi" w:hAnsiTheme="minorHAnsi" w:cstheme="minorHAnsi"/>
                <w:sz w:val="22"/>
                <w:szCs w:val="22"/>
              </w:rPr>
              <w:t>(gene-related therapies)</w:t>
            </w:r>
          </w:p>
          <w:p w14:paraId="5084C67F" w14:textId="677097E1" w:rsidR="0054631B" w:rsidRPr="0069278B" w:rsidDel="001511E2" w:rsidRDefault="0054631B" w:rsidP="0069278B">
            <w:pPr>
              <w:pStyle w:val="ListParagraph"/>
              <w:numPr>
                <w:ilvl w:val="0"/>
                <w:numId w:val="18"/>
              </w:numPr>
              <w:spacing w:after="120"/>
              <w:rPr>
                <w:rFonts w:asciiTheme="minorHAnsi" w:hAnsiTheme="minorHAnsi" w:cstheme="minorHAnsi"/>
                <w:sz w:val="22"/>
                <w:szCs w:val="22"/>
              </w:rPr>
            </w:pPr>
            <w:r w:rsidRPr="0069278B">
              <w:rPr>
                <w:rFonts w:asciiTheme="minorHAnsi" w:hAnsiTheme="minorHAnsi" w:cstheme="minorHAnsi"/>
                <w:sz w:val="22"/>
                <w:szCs w:val="22"/>
              </w:rPr>
              <w:t xml:space="preserve">This is included in Priority 1.1 </w:t>
            </w:r>
            <w:r w:rsidR="00661263">
              <w:rPr>
                <w:rFonts w:asciiTheme="minorHAnsi" w:hAnsiTheme="minorHAnsi" w:cstheme="minorHAnsi"/>
                <w:sz w:val="22"/>
                <w:szCs w:val="22"/>
              </w:rPr>
              <w:t xml:space="preserve">of the Implementation Plan </w:t>
            </w:r>
            <w:r w:rsidRPr="0069278B">
              <w:rPr>
                <w:rFonts w:asciiTheme="minorHAnsi" w:hAnsiTheme="minorHAnsi" w:cstheme="minorHAnsi"/>
                <w:sz w:val="22"/>
                <w:szCs w:val="22"/>
              </w:rPr>
              <w:t>(platform technologies and diagnosis rates)</w:t>
            </w:r>
          </w:p>
        </w:tc>
      </w:tr>
      <w:tr w:rsidR="002045E6" w14:paraId="596C99CA" w14:textId="77777777" w:rsidTr="0069278B">
        <w:trPr>
          <w:trHeight w:val="570"/>
        </w:trPr>
        <w:tc>
          <w:tcPr>
            <w:tcW w:w="1116" w:type="pct"/>
            <w:vMerge/>
            <w:shd w:val="clear" w:color="auto" w:fill="9CC2E5" w:themeFill="accent1" w:themeFillTint="99"/>
          </w:tcPr>
          <w:p w14:paraId="7C14DD4D" w14:textId="77777777" w:rsidR="002045E6" w:rsidRPr="00BA0175" w:rsidRDefault="002045E6" w:rsidP="002C6918">
            <w:pPr>
              <w:spacing w:before="240"/>
              <w:rPr>
                <w:rFonts w:ascii="Calibri" w:hAnsi="Calibri" w:cs="Calibri"/>
                <w:b/>
              </w:rPr>
            </w:pPr>
          </w:p>
        </w:tc>
        <w:tc>
          <w:tcPr>
            <w:tcW w:w="1830" w:type="pct"/>
            <w:tcBorders>
              <w:top w:val="single" w:sz="4" w:space="0" w:color="auto"/>
              <w:bottom w:val="single" w:sz="4" w:space="0" w:color="auto"/>
            </w:tcBorders>
          </w:tcPr>
          <w:p w14:paraId="1E74CC6F" w14:textId="3BD8CA42" w:rsidR="002045E6" w:rsidRPr="000C1AA8" w:rsidRDefault="00661263" w:rsidP="0069278B">
            <w:pPr>
              <w:spacing w:after="0"/>
              <w:rPr>
                <w:rFonts w:cstheme="minorHAnsi"/>
              </w:rPr>
            </w:pPr>
            <w:r w:rsidRPr="000C1AA8">
              <w:rPr>
                <w:rFonts w:cstheme="minorHAnsi"/>
              </w:rPr>
              <w:t>A number of e</w:t>
            </w:r>
            <w:r w:rsidR="002045E6" w:rsidRPr="000C1AA8">
              <w:rPr>
                <w:rFonts w:cstheme="minorHAnsi"/>
              </w:rPr>
              <w:t>ngagement</w:t>
            </w:r>
            <w:r w:rsidR="000C1AA8" w:rsidRPr="000C1AA8">
              <w:rPr>
                <w:rFonts w:cstheme="minorHAnsi"/>
              </w:rPr>
              <w:t xml:space="preserve"> opportunities were recommended, including</w:t>
            </w:r>
            <w:r w:rsidR="002045E6" w:rsidRPr="000C1AA8">
              <w:rPr>
                <w:rFonts w:cstheme="minorHAnsi"/>
              </w:rPr>
              <w:t>:</w:t>
            </w:r>
          </w:p>
          <w:p w14:paraId="01D379AC" w14:textId="234DABC3" w:rsidR="002045E6" w:rsidRPr="0069278B" w:rsidRDefault="002045E6" w:rsidP="0069278B">
            <w:pPr>
              <w:pStyle w:val="ListParagraph"/>
              <w:numPr>
                <w:ilvl w:val="0"/>
                <w:numId w:val="19"/>
              </w:numPr>
              <w:spacing w:after="120"/>
              <w:rPr>
                <w:rFonts w:asciiTheme="minorHAnsi" w:hAnsiTheme="minorHAnsi" w:cstheme="minorHAnsi"/>
                <w:sz w:val="22"/>
                <w:szCs w:val="22"/>
              </w:rPr>
            </w:pPr>
            <w:r w:rsidRPr="0069278B">
              <w:rPr>
                <w:rFonts w:asciiTheme="minorHAnsi" w:hAnsiTheme="minorHAnsi" w:cstheme="minorHAnsi"/>
                <w:sz w:val="22"/>
                <w:szCs w:val="22"/>
              </w:rPr>
              <w:t>consumers/patient support/advocacy organisations in all stages of the research cycle</w:t>
            </w:r>
          </w:p>
          <w:p w14:paraId="28EF6991" w14:textId="5B7B3BB6" w:rsidR="002045E6" w:rsidRPr="0069278B" w:rsidRDefault="002045E6" w:rsidP="0069278B">
            <w:pPr>
              <w:pStyle w:val="ListParagraph"/>
              <w:numPr>
                <w:ilvl w:val="0"/>
                <w:numId w:val="19"/>
              </w:numPr>
              <w:spacing w:after="120"/>
              <w:rPr>
                <w:rFonts w:asciiTheme="minorHAnsi" w:hAnsiTheme="minorHAnsi" w:cstheme="minorHAnsi"/>
                <w:sz w:val="22"/>
                <w:szCs w:val="22"/>
              </w:rPr>
            </w:pPr>
            <w:r w:rsidRPr="0069278B">
              <w:rPr>
                <w:rFonts w:asciiTheme="minorHAnsi" w:hAnsiTheme="minorHAnsi" w:cstheme="minorHAnsi"/>
                <w:sz w:val="22"/>
                <w:szCs w:val="22"/>
              </w:rPr>
              <w:t>Aboriginal and Torres Strait Islander health across all aims/priority areas</w:t>
            </w:r>
          </w:p>
          <w:p w14:paraId="477AC89D" w14:textId="07522956" w:rsidR="002045E6" w:rsidRPr="0069278B" w:rsidDel="002C6918" w:rsidRDefault="002045E6" w:rsidP="0069278B">
            <w:pPr>
              <w:pStyle w:val="ListParagraph"/>
              <w:numPr>
                <w:ilvl w:val="0"/>
                <w:numId w:val="19"/>
              </w:numPr>
              <w:spacing w:after="120"/>
              <w:rPr>
                <w:rFonts w:asciiTheme="minorHAnsi" w:hAnsiTheme="minorHAnsi" w:cstheme="minorHAnsi"/>
                <w:sz w:val="22"/>
                <w:szCs w:val="22"/>
              </w:rPr>
            </w:pPr>
            <w:r w:rsidRPr="0069278B">
              <w:rPr>
                <w:rFonts w:asciiTheme="minorHAnsi" w:hAnsiTheme="minorHAnsi" w:cstheme="minorHAnsi"/>
                <w:sz w:val="22"/>
                <w:szCs w:val="22"/>
              </w:rPr>
              <w:t xml:space="preserve">industry, Federal and State regulators, peak bodies including colleges of medicine, and other organisations early </w:t>
            </w:r>
            <w:r w:rsidR="00EE50B9">
              <w:rPr>
                <w:rFonts w:asciiTheme="minorHAnsi" w:hAnsiTheme="minorHAnsi" w:cstheme="minorHAnsi"/>
                <w:sz w:val="22"/>
                <w:szCs w:val="22"/>
              </w:rPr>
              <w:t xml:space="preserve">in the research process </w:t>
            </w:r>
            <w:r w:rsidRPr="0069278B">
              <w:rPr>
                <w:rFonts w:asciiTheme="minorHAnsi" w:hAnsiTheme="minorHAnsi" w:cstheme="minorHAnsi"/>
                <w:sz w:val="22"/>
                <w:szCs w:val="22"/>
              </w:rPr>
              <w:t>to ensure success</w:t>
            </w:r>
          </w:p>
        </w:tc>
        <w:tc>
          <w:tcPr>
            <w:tcW w:w="2054" w:type="pct"/>
            <w:tcBorders>
              <w:top w:val="single" w:sz="4" w:space="0" w:color="auto"/>
              <w:bottom w:val="single" w:sz="4" w:space="0" w:color="auto"/>
            </w:tcBorders>
          </w:tcPr>
          <w:p w14:paraId="75CC7BB2" w14:textId="6F991A2B" w:rsidR="0069278B" w:rsidRDefault="0069278B" w:rsidP="0069278B">
            <w:pPr>
              <w:pStyle w:val="ListParagraph"/>
              <w:spacing w:after="120"/>
              <w:ind w:left="360"/>
              <w:rPr>
                <w:rFonts w:asciiTheme="minorHAnsi" w:hAnsiTheme="minorHAnsi" w:cstheme="minorHAnsi"/>
                <w:sz w:val="22"/>
                <w:szCs w:val="22"/>
              </w:rPr>
            </w:pPr>
          </w:p>
          <w:p w14:paraId="5F8DD43D" w14:textId="77777777" w:rsidR="000C1AA8" w:rsidRDefault="000C1AA8" w:rsidP="0069278B">
            <w:pPr>
              <w:pStyle w:val="ListParagraph"/>
              <w:spacing w:after="120"/>
              <w:ind w:left="360"/>
              <w:rPr>
                <w:rFonts w:asciiTheme="minorHAnsi" w:hAnsiTheme="minorHAnsi" w:cstheme="minorHAnsi"/>
                <w:sz w:val="22"/>
                <w:szCs w:val="22"/>
              </w:rPr>
            </w:pPr>
          </w:p>
          <w:p w14:paraId="22EA86EE" w14:textId="5E23C78A" w:rsidR="002045E6" w:rsidRPr="0069278B" w:rsidRDefault="002045E6" w:rsidP="0069278B">
            <w:pPr>
              <w:pStyle w:val="ListParagraph"/>
              <w:numPr>
                <w:ilvl w:val="0"/>
                <w:numId w:val="20"/>
              </w:numPr>
              <w:spacing w:after="120"/>
              <w:rPr>
                <w:rFonts w:asciiTheme="minorHAnsi" w:hAnsiTheme="minorHAnsi" w:cstheme="minorHAnsi"/>
                <w:sz w:val="22"/>
                <w:szCs w:val="22"/>
              </w:rPr>
            </w:pPr>
            <w:r w:rsidRPr="0069278B">
              <w:rPr>
                <w:rFonts w:asciiTheme="minorHAnsi" w:hAnsiTheme="minorHAnsi" w:cstheme="minorHAnsi"/>
                <w:sz w:val="22"/>
                <w:szCs w:val="22"/>
              </w:rPr>
              <w:t xml:space="preserve">Engagement </w:t>
            </w:r>
            <w:r w:rsidR="00EE50B9">
              <w:rPr>
                <w:rFonts w:asciiTheme="minorHAnsi" w:hAnsiTheme="minorHAnsi" w:cstheme="minorHAnsi"/>
                <w:sz w:val="22"/>
                <w:szCs w:val="22"/>
              </w:rPr>
              <w:t xml:space="preserve">with consumers </w:t>
            </w:r>
            <w:r w:rsidRPr="0069278B">
              <w:rPr>
                <w:rFonts w:asciiTheme="minorHAnsi" w:hAnsiTheme="minorHAnsi" w:cstheme="minorHAnsi"/>
                <w:sz w:val="22"/>
                <w:szCs w:val="22"/>
              </w:rPr>
              <w:t xml:space="preserve">is an integral component of the </w:t>
            </w:r>
            <w:r w:rsidR="00E2080A">
              <w:rPr>
                <w:rFonts w:asciiTheme="minorHAnsi" w:hAnsiTheme="minorHAnsi" w:cstheme="minorHAnsi"/>
                <w:sz w:val="22"/>
                <w:szCs w:val="22"/>
              </w:rPr>
              <w:t>GHFM</w:t>
            </w:r>
          </w:p>
          <w:p w14:paraId="3C4BD621" w14:textId="2F61D464" w:rsidR="002045E6" w:rsidRPr="0069278B" w:rsidRDefault="002045E6" w:rsidP="0069278B">
            <w:pPr>
              <w:pStyle w:val="ListParagraph"/>
              <w:numPr>
                <w:ilvl w:val="0"/>
                <w:numId w:val="20"/>
              </w:numPr>
              <w:spacing w:after="120"/>
              <w:rPr>
                <w:rFonts w:asciiTheme="minorHAnsi" w:hAnsiTheme="minorHAnsi" w:cstheme="minorHAnsi"/>
                <w:sz w:val="22"/>
                <w:szCs w:val="22"/>
              </w:rPr>
            </w:pPr>
            <w:r w:rsidRPr="0069278B">
              <w:rPr>
                <w:rFonts w:asciiTheme="minorHAnsi" w:hAnsiTheme="minorHAnsi" w:cstheme="minorHAnsi"/>
                <w:sz w:val="22"/>
                <w:szCs w:val="22"/>
              </w:rPr>
              <w:t xml:space="preserve">An additional point is included in the </w:t>
            </w:r>
            <w:r w:rsidR="00E2080A">
              <w:rPr>
                <w:rFonts w:asciiTheme="minorHAnsi" w:hAnsiTheme="minorHAnsi" w:cstheme="minorHAnsi"/>
                <w:sz w:val="22"/>
                <w:szCs w:val="22"/>
              </w:rPr>
              <w:t>GHFM</w:t>
            </w:r>
            <w:r w:rsidRPr="0069278B">
              <w:rPr>
                <w:rFonts w:asciiTheme="minorHAnsi" w:hAnsiTheme="minorHAnsi" w:cstheme="minorHAnsi"/>
                <w:sz w:val="22"/>
                <w:szCs w:val="22"/>
              </w:rPr>
              <w:t xml:space="preserve"> enablers section of the Implementation Plan around Aboriginal and Torres Strait Islander leadership</w:t>
            </w:r>
          </w:p>
          <w:p w14:paraId="34199CA0" w14:textId="6A4BBC17" w:rsidR="002045E6" w:rsidRDefault="002045E6" w:rsidP="0069278B">
            <w:pPr>
              <w:pStyle w:val="ListParagraph"/>
              <w:numPr>
                <w:ilvl w:val="0"/>
                <w:numId w:val="20"/>
              </w:numPr>
              <w:spacing w:after="120"/>
              <w:rPr>
                <w:rFonts w:asciiTheme="minorHAnsi" w:hAnsiTheme="minorHAnsi" w:cstheme="minorHAnsi"/>
                <w:sz w:val="22"/>
                <w:szCs w:val="22"/>
              </w:rPr>
            </w:pPr>
            <w:r w:rsidRPr="0069278B">
              <w:rPr>
                <w:rFonts w:asciiTheme="minorHAnsi" w:hAnsiTheme="minorHAnsi" w:cstheme="minorHAnsi"/>
                <w:sz w:val="22"/>
                <w:szCs w:val="22"/>
              </w:rPr>
              <w:t>Applicants will be required to demonstrate engagement (at all levels) and requirements will be emphasised within the grant guidelines</w:t>
            </w:r>
          </w:p>
          <w:p w14:paraId="4C6F0055" w14:textId="113A94FA" w:rsidR="002045E6" w:rsidRPr="00EE50B9" w:rsidDel="001511E2" w:rsidRDefault="002045E6" w:rsidP="00EE50B9">
            <w:pPr>
              <w:spacing w:after="120"/>
              <w:rPr>
                <w:rFonts w:cstheme="minorHAnsi"/>
              </w:rPr>
            </w:pPr>
            <w:r w:rsidRPr="00EE50B9">
              <w:rPr>
                <w:rFonts w:cstheme="minorHAnsi"/>
              </w:rPr>
              <w:t>Engagement is also part of the remit of the Australian Genomics 2.0</w:t>
            </w:r>
            <w:r w:rsidR="000C1AA8" w:rsidRPr="00EE50B9">
              <w:rPr>
                <w:rFonts w:cstheme="minorHAnsi"/>
              </w:rPr>
              <w:t>;</w:t>
            </w:r>
            <w:r w:rsidRPr="00EE50B9">
              <w:rPr>
                <w:rFonts w:cstheme="minorHAnsi"/>
              </w:rPr>
              <w:t xml:space="preserve"> Involve Australia emphasises early consumer involvement and an Indigenous reference group has been established</w:t>
            </w:r>
          </w:p>
        </w:tc>
      </w:tr>
      <w:tr w:rsidR="002045E6" w14:paraId="5561E11F" w14:textId="77777777" w:rsidTr="00E71190">
        <w:trPr>
          <w:cantSplit/>
          <w:trHeight w:val="570"/>
        </w:trPr>
        <w:tc>
          <w:tcPr>
            <w:tcW w:w="1116" w:type="pct"/>
            <w:vMerge/>
            <w:shd w:val="clear" w:color="auto" w:fill="9CC2E5" w:themeFill="accent1" w:themeFillTint="99"/>
          </w:tcPr>
          <w:p w14:paraId="3654BD37" w14:textId="77777777" w:rsidR="002045E6" w:rsidRPr="00BA0175" w:rsidRDefault="002045E6" w:rsidP="002C6918">
            <w:pPr>
              <w:spacing w:before="240"/>
              <w:rPr>
                <w:rFonts w:ascii="Calibri" w:hAnsi="Calibri" w:cs="Calibri"/>
                <w:b/>
              </w:rPr>
            </w:pPr>
          </w:p>
        </w:tc>
        <w:tc>
          <w:tcPr>
            <w:tcW w:w="1830" w:type="pct"/>
            <w:tcBorders>
              <w:top w:val="single" w:sz="4" w:space="0" w:color="auto"/>
              <w:bottom w:val="single" w:sz="4" w:space="0" w:color="auto"/>
            </w:tcBorders>
          </w:tcPr>
          <w:p w14:paraId="26DC83BE" w14:textId="3097E8E3" w:rsidR="002045E6" w:rsidRPr="000C1AA8" w:rsidRDefault="000C1AA8" w:rsidP="00903AF1">
            <w:pPr>
              <w:spacing w:after="0"/>
              <w:rPr>
                <w:rFonts w:cstheme="minorHAnsi"/>
              </w:rPr>
            </w:pPr>
            <w:r w:rsidRPr="000C1AA8">
              <w:rPr>
                <w:rFonts w:cstheme="minorHAnsi"/>
              </w:rPr>
              <w:t>The themes of d</w:t>
            </w:r>
            <w:r w:rsidR="002045E6" w:rsidRPr="000C1AA8">
              <w:rPr>
                <w:rFonts w:cstheme="minorHAnsi"/>
              </w:rPr>
              <w:t>ata sovereignty, data access and sharing</w:t>
            </w:r>
            <w:r w:rsidRPr="000C1AA8">
              <w:rPr>
                <w:rFonts w:cstheme="minorHAnsi"/>
              </w:rPr>
              <w:t xml:space="preserve"> were included in several submissions, including</w:t>
            </w:r>
            <w:r w:rsidR="002045E6" w:rsidRPr="000C1AA8">
              <w:rPr>
                <w:rFonts w:cstheme="minorHAnsi"/>
              </w:rPr>
              <w:t>:</w:t>
            </w:r>
          </w:p>
          <w:p w14:paraId="74B6C61E" w14:textId="0ADE782F" w:rsidR="002045E6" w:rsidRPr="0069278B" w:rsidRDefault="002045E6" w:rsidP="00903AF1">
            <w:pPr>
              <w:pStyle w:val="ListParagraph"/>
              <w:numPr>
                <w:ilvl w:val="0"/>
                <w:numId w:val="21"/>
              </w:numPr>
              <w:spacing w:after="120"/>
              <w:rPr>
                <w:rFonts w:asciiTheme="minorHAnsi" w:hAnsiTheme="minorHAnsi" w:cstheme="minorHAnsi"/>
                <w:sz w:val="22"/>
                <w:szCs w:val="22"/>
              </w:rPr>
            </w:pPr>
            <w:r w:rsidRPr="0069278B">
              <w:rPr>
                <w:rFonts w:asciiTheme="minorHAnsi" w:hAnsiTheme="minorHAnsi" w:cstheme="minorHAnsi"/>
                <w:sz w:val="22"/>
                <w:szCs w:val="22"/>
              </w:rPr>
              <w:t>Greater emphasis</w:t>
            </w:r>
            <w:r w:rsidR="00BB0438" w:rsidRPr="0069278B">
              <w:rPr>
                <w:rFonts w:asciiTheme="minorHAnsi" w:hAnsiTheme="minorHAnsi" w:cstheme="minorHAnsi"/>
                <w:sz w:val="22"/>
                <w:szCs w:val="22"/>
              </w:rPr>
              <w:t xml:space="preserve"> </w:t>
            </w:r>
            <w:r w:rsidRPr="0069278B">
              <w:rPr>
                <w:rFonts w:asciiTheme="minorHAnsi" w:hAnsiTheme="minorHAnsi" w:cstheme="minorHAnsi"/>
                <w:sz w:val="22"/>
                <w:szCs w:val="22"/>
              </w:rPr>
              <w:t xml:space="preserve">needed on the importance of data sovereignty, security and public trust </w:t>
            </w:r>
          </w:p>
          <w:p w14:paraId="22DB72A6" w14:textId="77777777" w:rsidR="002045E6" w:rsidRPr="0069278B" w:rsidRDefault="002045E6" w:rsidP="00903AF1">
            <w:pPr>
              <w:pStyle w:val="ListParagraph"/>
              <w:numPr>
                <w:ilvl w:val="0"/>
                <w:numId w:val="21"/>
              </w:numPr>
              <w:spacing w:after="120"/>
              <w:rPr>
                <w:rFonts w:asciiTheme="minorHAnsi" w:hAnsiTheme="minorHAnsi" w:cstheme="minorHAnsi"/>
                <w:sz w:val="22"/>
                <w:szCs w:val="22"/>
              </w:rPr>
            </w:pPr>
            <w:r w:rsidRPr="0069278B">
              <w:rPr>
                <w:rFonts w:asciiTheme="minorHAnsi" w:hAnsiTheme="minorHAnsi" w:cstheme="minorHAnsi"/>
                <w:sz w:val="22"/>
                <w:szCs w:val="22"/>
              </w:rPr>
              <w:t>Developing a centralised capability for data integration and governance beyond the scope of Australian Genome Reference Database is needed</w:t>
            </w:r>
          </w:p>
          <w:p w14:paraId="26BC46CA" w14:textId="77777777" w:rsidR="002045E6" w:rsidRPr="0069278B" w:rsidRDefault="002045E6" w:rsidP="00903AF1">
            <w:pPr>
              <w:pStyle w:val="ListParagraph"/>
              <w:numPr>
                <w:ilvl w:val="0"/>
                <w:numId w:val="21"/>
              </w:numPr>
              <w:spacing w:after="120"/>
              <w:rPr>
                <w:rFonts w:asciiTheme="minorHAnsi" w:hAnsiTheme="minorHAnsi" w:cstheme="minorHAnsi"/>
                <w:sz w:val="22"/>
                <w:szCs w:val="22"/>
              </w:rPr>
            </w:pPr>
            <w:r w:rsidRPr="0069278B">
              <w:rPr>
                <w:rFonts w:asciiTheme="minorHAnsi" w:hAnsiTheme="minorHAnsi" w:cstheme="minorHAnsi"/>
                <w:sz w:val="22"/>
                <w:szCs w:val="22"/>
              </w:rPr>
              <w:t>Appropriate legislative and policy environments to support access, integration and adoption of genomic technologies such as workforce capacity and capability and data related issues are required to ensure translation into practice</w:t>
            </w:r>
          </w:p>
          <w:p w14:paraId="6BEBB0DB" w14:textId="247BCC3B" w:rsidR="002045E6" w:rsidRPr="0069278B" w:rsidDel="002C6918" w:rsidRDefault="002045E6" w:rsidP="00903AF1">
            <w:pPr>
              <w:pStyle w:val="ListParagraph"/>
              <w:numPr>
                <w:ilvl w:val="0"/>
                <w:numId w:val="21"/>
              </w:numPr>
              <w:spacing w:after="120"/>
              <w:rPr>
                <w:rFonts w:asciiTheme="minorHAnsi" w:hAnsiTheme="minorHAnsi" w:cstheme="minorHAnsi"/>
                <w:sz w:val="22"/>
                <w:szCs w:val="22"/>
              </w:rPr>
            </w:pPr>
            <w:r w:rsidRPr="0069278B">
              <w:rPr>
                <w:rFonts w:asciiTheme="minorHAnsi" w:hAnsiTheme="minorHAnsi" w:cstheme="minorHAnsi"/>
                <w:sz w:val="22"/>
                <w:szCs w:val="22"/>
              </w:rPr>
              <w:t>Data sharing should be mandatory for any MRFF-funded project that generates genomic data but should be supported appropriately (e.g. supporting enhanced ethics required)</w:t>
            </w:r>
          </w:p>
        </w:tc>
        <w:tc>
          <w:tcPr>
            <w:tcW w:w="2054" w:type="pct"/>
            <w:tcBorders>
              <w:top w:val="single" w:sz="4" w:space="0" w:color="auto"/>
              <w:bottom w:val="single" w:sz="4" w:space="0" w:color="auto"/>
            </w:tcBorders>
          </w:tcPr>
          <w:p w14:paraId="0F4CC2AA" w14:textId="4ECE10F3" w:rsidR="00903AF1" w:rsidRDefault="00903AF1" w:rsidP="00903AF1">
            <w:pPr>
              <w:pStyle w:val="ListParagraph"/>
              <w:spacing w:after="120"/>
              <w:ind w:left="360"/>
              <w:rPr>
                <w:rFonts w:asciiTheme="minorHAnsi" w:hAnsiTheme="minorHAnsi" w:cstheme="minorHAnsi"/>
                <w:sz w:val="22"/>
                <w:szCs w:val="22"/>
              </w:rPr>
            </w:pPr>
          </w:p>
          <w:p w14:paraId="526D14DD" w14:textId="3DC65347" w:rsidR="000C1AA8" w:rsidRDefault="000C1AA8" w:rsidP="00903AF1">
            <w:pPr>
              <w:pStyle w:val="ListParagraph"/>
              <w:spacing w:after="120"/>
              <w:ind w:left="360"/>
              <w:rPr>
                <w:rFonts w:asciiTheme="minorHAnsi" w:hAnsiTheme="minorHAnsi" w:cstheme="minorHAnsi"/>
                <w:sz w:val="22"/>
                <w:szCs w:val="22"/>
              </w:rPr>
            </w:pPr>
          </w:p>
          <w:p w14:paraId="7C75A155" w14:textId="47BB3237" w:rsidR="000C1AA8" w:rsidRDefault="000C1AA8" w:rsidP="00903AF1">
            <w:pPr>
              <w:pStyle w:val="ListParagraph"/>
              <w:spacing w:after="120"/>
              <w:ind w:left="360"/>
              <w:rPr>
                <w:rFonts w:asciiTheme="minorHAnsi" w:hAnsiTheme="minorHAnsi" w:cstheme="minorHAnsi"/>
                <w:sz w:val="22"/>
                <w:szCs w:val="22"/>
              </w:rPr>
            </w:pPr>
          </w:p>
          <w:p w14:paraId="497DBB6B" w14:textId="51DE76D7" w:rsidR="002045E6" w:rsidRPr="0069278B" w:rsidRDefault="00BB0438" w:rsidP="00903AF1">
            <w:pPr>
              <w:pStyle w:val="ListParagraph"/>
              <w:numPr>
                <w:ilvl w:val="0"/>
                <w:numId w:val="22"/>
              </w:numPr>
              <w:spacing w:after="120"/>
              <w:rPr>
                <w:rFonts w:asciiTheme="minorHAnsi" w:hAnsiTheme="minorHAnsi" w:cstheme="minorHAnsi"/>
                <w:sz w:val="22"/>
                <w:szCs w:val="22"/>
              </w:rPr>
            </w:pPr>
            <w:r w:rsidRPr="0069278B">
              <w:rPr>
                <w:rFonts w:asciiTheme="minorHAnsi" w:hAnsiTheme="minorHAnsi" w:cstheme="minorHAnsi"/>
                <w:sz w:val="22"/>
                <w:szCs w:val="22"/>
              </w:rPr>
              <w:t>Most of</w:t>
            </w:r>
            <w:r w:rsidR="002045E6" w:rsidRPr="0069278B">
              <w:rPr>
                <w:rFonts w:asciiTheme="minorHAnsi" w:hAnsiTheme="minorHAnsi" w:cstheme="minorHAnsi"/>
                <w:sz w:val="22"/>
                <w:szCs w:val="22"/>
              </w:rPr>
              <w:t xml:space="preserve"> these activities will be supported by the Australian Genomics 2.0 (AG 2.0) data stream</w:t>
            </w:r>
          </w:p>
          <w:p w14:paraId="1664D362" w14:textId="7690C832" w:rsidR="002045E6" w:rsidRPr="0069278B" w:rsidRDefault="002045E6" w:rsidP="00903AF1">
            <w:pPr>
              <w:pStyle w:val="ListParagraph"/>
              <w:numPr>
                <w:ilvl w:val="0"/>
                <w:numId w:val="22"/>
              </w:numPr>
              <w:spacing w:after="120"/>
              <w:rPr>
                <w:rFonts w:asciiTheme="minorHAnsi" w:hAnsiTheme="minorHAnsi" w:cstheme="minorHAnsi"/>
                <w:sz w:val="22"/>
                <w:szCs w:val="22"/>
              </w:rPr>
            </w:pPr>
            <w:r w:rsidRPr="0069278B">
              <w:rPr>
                <w:rFonts w:asciiTheme="minorHAnsi" w:hAnsiTheme="minorHAnsi" w:cstheme="minorHAnsi"/>
                <w:sz w:val="22"/>
                <w:szCs w:val="22"/>
              </w:rPr>
              <w:t>A</w:t>
            </w:r>
            <w:r w:rsidR="00CE3811">
              <w:rPr>
                <w:rFonts w:asciiTheme="minorHAnsi" w:hAnsiTheme="minorHAnsi" w:cstheme="minorHAnsi"/>
                <w:sz w:val="22"/>
                <w:szCs w:val="22"/>
              </w:rPr>
              <w:t xml:space="preserve">ustralian </w:t>
            </w:r>
            <w:r w:rsidRPr="0069278B">
              <w:rPr>
                <w:rFonts w:asciiTheme="minorHAnsi" w:hAnsiTheme="minorHAnsi" w:cstheme="minorHAnsi"/>
                <w:sz w:val="22"/>
                <w:szCs w:val="22"/>
              </w:rPr>
              <w:t>G</w:t>
            </w:r>
            <w:r w:rsidR="00CE3811">
              <w:rPr>
                <w:rFonts w:asciiTheme="minorHAnsi" w:hAnsiTheme="minorHAnsi" w:cstheme="minorHAnsi"/>
                <w:sz w:val="22"/>
                <w:szCs w:val="22"/>
              </w:rPr>
              <w:t>enomics</w:t>
            </w:r>
            <w:r w:rsidRPr="0069278B">
              <w:rPr>
                <w:rFonts w:asciiTheme="minorHAnsi" w:hAnsiTheme="minorHAnsi" w:cstheme="minorHAnsi"/>
                <w:sz w:val="22"/>
                <w:szCs w:val="22"/>
              </w:rPr>
              <w:t xml:space="preserve"> 2.0 is planning the implementation of the National Approach to Information Management</w:t>
            </w:r>
            <w:r w:rsidR="00CE3811">
              <w:rPr>
                <w:rFonts w:asciiTheme="minorHAnsi" w:hAnsiTheme="minorHAnsi" w:cstheme="minorHAnsi"/>
                <w:sz w:val="22"/>
                <w:szCs w:val="22"/>
              </w:rPr>
              <w:t xml:space="preserve"> </w:t>
            </w:r>
            <w:r w:rsidR="00CE3811" w:rsidRPr="0069278B">
              <w:rPr>
                <w:rFonts w:asciiTheme="minorHAnsi" w:hAnsiTheme="minorHAnsi" w:cstheme="minorHAnsi"/>
                <w:sz w:val="22"/>
                <w:szCs w:val="22"/>
              </w:rPr>
              <w:t>blueprint</w:t>
            </w:r>
            <w:r w:rsidR="00CE3811">
              <w:rPr>
                <w:rFonts w:asciiTheme="minorHAnsi" w:hAnsiTheme="minorHAnsi" w:cstheme="minorHAnsi"/>
                <w:sz w:val="22"/>
                <w:szCs w:val="22"/>
              </w:rPr>
              <w:t xml:space="preserve"> </w:t>
            </w:r>
            <w:r w:rsidRPr="0069278B">
              <w:rPr>
                <w:rFonts w:asciiTheme="minorHAnsi" w:hAnsiTheme="minorHAnsi" w:cstheme="minorHAnsi"/>
                <w:sz w:val="22"/>
                <w:szCs w:val="22"/>
              </w:rPr>
              <w:t xml:space="preserve">– developed by the Project Reference Group of the Australian Health Ministers Advisory Council </w:t>
            </w:r>
          </w:p>
          <w:p w14:paraId="270CDF1E" w14:textId="60398A92" w:rsidR="002045E6" w:rsidRPr="0069278B" w:rsidRDefault="00CE3811" w:rsidP="00903AF1">
            <w:pPr>
              <w:pStyle w:val="ListParagraph"/>
              <w:numPr>
                <w:ilvl w:val="0"/>
                <w:numId w:val="22"/>
              </w:numPr>
              <w:spacing w:after="120"/>
              <w:rPr>
                <w:rFonts w:asciiTheme="minorHAnsi" w:hAnsiTheme="minorHAnsi" w:cstheme="minorHAnsi"/>
                <w:sz w:val="22"/>
                <w:szCs w:val="22"/>
              </w:rPr>
            </w:pPr>
            <w:r w:rsidRPr="0069278B">
              <w:rPr>
                <w:rFonts w:asciiTheme="minorHAnsi" w:hAnsiTheme="minorHAnsi" w:cstheme="minorHAnsi"/>
                <w:sz w:val="22"/>
                <w:szCs w:val="22"/>
              </w:rPr>
              <w:t>A</w:t>
            </w:r>
            <w:r>
              <w:rPr>
                <w:rFonts w:asciiTheme="minorHAnsi" w:hAnsiTheme="minorHAnsi" w:cstheme="minorHAnsi"/>
                <w:sz w:val="22"/>
                <w:szCs w:val="22"/>
              </w:rPr>
              <w:t xml:space="preserve">ustralian </w:t>
            </w:r>
            <w:r w:rsidRPr="0069278B">
              <w:rPr>
                <w:rFonts w:asciiTheme="minorHAnsi" w:hAnsiTheme="minorHAnsi" w:cstheme="minorHAnsi"/>
                <w:sz w:val="22"/>
                <w:szCs w:val="22"/>
              </w:rPr>
              <w:t>G</w:t>
            </w:r>
            <w:r>
              <w:rPr>
                <w:rFonts w:asciiTheme="minorHAnsi" w:hAnsiTheme="minorHAnsi" w:cstheme="minorHAnsi"/>
                <w:sz w:val="22"/>
                <w:szCs w:val="22"/>
              </w:rPr>
              <w:t>enomics</w:t>
            </w:r>
            <w:r w:rsidR="002045E6" w:rsidRPr="0069278B">
              <w:rPr>
                <w:rFonts w:asciiTheme="minorHAnsi" w:hAnsiTheme="minorHAnsi" w:cstheme="minorHAnsi"/>
                <w:sz w:val="22"/>
                <w:szCs w:val="22"/>
              </w:rPr>
              <w:t xml:space="preserve"> 2.0 is in the process of undertaking an international/national landscape analysis of data usage and implementing a process for national consent for clinical data and data sharing</w:t>
            </w:r>
          </w:p>
          <w:p w14:paraId="4BECC582" w14:textId="1A85F216" w:rsidR="002045E6" w:rsidRPr="0069278B" w:rsidDel="001511E2" w:rsidRDefault="00C66ED3" w:rsidP="00903AF1">
            <w:pPr>
              <w:pStyle w:val="ListParagraph"/>
              <w:numPr>
                <w:ilvl w:val="0"/>
                <w:numId w:val="22"/>
              </w:numPr>
              <w:spacing w:after="120"/>
              <w:rPr>
                <w:rFonts w:asciiTheme="minorHAnsi" w:hAnsiTheme="minorHAnsi" w:cstheme="minorHAnsi"/>
                <w:sz w:val="22"/>
                <w:szCs w:val="22"/>
              </w:rPr>
            </w:pPr>
            <w:r>
              <w:rPr>
                <w:rFonts w:asciiTheme="minorHAnsi" w:hAnsiTheme="minorHAnsi" w:cstheme="minorHAnsi"/>
                <w:sz w:val="22"/>
                <w:szCs w:val="22"/>
              </w:rPr>
              <w:t>The Committee noted this recommendation</w:t>
            </w:r>
          </w:p>
        </w:tc>
      </w:tr>
      <w:tr w:rsidR="002045E6" w14:paraId="4BF86924" w14:textId="77777777" w:rsidTr="0069278B">
        <w:trPr>
          <w:trHeight w:val="570"/>
        </w:trPr>
        <w:tc>
          <w:tcPr>
            <w:tcW w:w="1116" w:type="pct"/>
            <w:vMerge/>
            <w:shd w:val="clear" w:color="auto" w:fill="9CC2E5" w:themeFill="accent1" w:themeFillTint="99"/>
          </w:tcPr>
          <w:p w14:paraId="0A471658" w14:textId="77777777" w:rsidR="002045E6" w:rsidRPr="00BA0175" w:rsidRDefault="002045E6" w:rsidP="002C6918">
            <w:pPr>
              <w:spacing w:before="240"/>
              <w:rPr>
                <w:rFonts w:ascii="Calibri" w:hAnsi="Calibri" w:cs="Calibri"/>
                <w:b/>
              </w:rPr>
            </w:pPr>
          </w:p>
        </w:tc>
        <w:tc>
          <w:tcPr>
            <w:tcW w:w="1830" w:type="pct"/>
            <w:tcBorders>
              <w:top w:val="single" w:sz="4" w:space="0" w:color="auto"/>
            </w:tcBorders>
          </w:tcPr>
          <w:p w14:paraId="6A4A14EA" w14:textId="77777777" w:rsidR="001200DB" w:rsidRPr="0069278B" w:rsidRDefault="001200DB" w:rsidP="00535898">
            <w:pPr>
              <w:spacing w:after="0"/>
              <w:rPr>
                <w:rFonts w:cstheme="minorHAnsi"/>
                <w:u w:val="single"/>
              </w:rPr>
            </w:pPr>
            <w:r w:rsidRPr="0069278B">
              <w:rPr>
                <w:rFonts w:cstheme="minorHAnsi"/>
                <w:u w:val="single"/>
              </w:rPr>
              <w:t>Aim 1</w:t>
            </w:r>
          </w:p>
          <w:p w14:paraId="3711337E" w14:textId="6E8C18A9" w:rsidR="001200DB" w:rsidRPr="0069278B" w:rsidRDefault="001200DB" w:rsidP="0069278B">
            <w:pPr>
              <w:pStyle w:val="ListParagraph"/>
              <w:numPr>
                <w:ilvl w:val="0"/>
                <w:numId w:val="14"/>
              </w:numPr>
              <w:spacing w:after="120"/>
              <w:rPr>
                <w:rFonts w:asciiTheme="minorHAnsi" w:hAnsiTheme="minorHAnsi" w:cstheme="minorHAnsi"/>
                <w:sz w:val="22"/>
                <w:szCs w:val="22"/>
                <w:u w:val="single"/>
              </w:rPr>
            </w:pPr>
            <w:r w:rsidRPr="0069278B">
              <w:rPr>
                <w:rFonts w:asciiTheme="minorHAnsi" w:hAnsiTheme="minorHAnsi" w:cstheme="minorHAnsi"/>
                <w:sz w:val="22"/>
                <w:szCs w:val="22"/>
              </w:rPr>
              <w:t xml:space="preserve">Include the development of polices for patient and consumer involvement to guide and enrich </w:t>
            </w:r>
            <w:r w:rsidR="0094374E">
              <w:rPr>
                <w:rFonts w:asciiTheme="minorHAnsi" w:hAnsiTheme="minorHAnsi" w:cstheme="minorHAnsi"/>
                <w:sz w:val="22"/>
                <w:szCs w:val="22"/>
              </w:rPr>
              <w:t>GHFM</w:t>
            </w:r>
            <w:r w:rsidRPr="0069278B">
              <w:rPr>
                <w:rFonts w:asciiTheme="minorHAnsi" w:hAnsiTheme="minorHAnsi" w:cstheme="minorHAnsi"/>
                <w:sz w:val="22"/>
                <w:szCs w:val="22"/>
              </w:rPr>
              <w:t>-funded projects</w:t>
            </w:r>
          </w:p>
          <w:p w14:paraId="27DD2F7A" w14:textId="20B825BD" w:rsidR="001200DB" w:rsidRPr="0069278B" w:rsidRDefault="001200DB" w:rsidP="0069278B">
            <w:pPr>
              <w:pStyle w:val="ListParagraph"/>
              <w:numPr>
                <w:ilvl w:val="0"/>
                <w:numId w:val="14"/>
              </w:numPr>
              <w:spacing w:after="120"/>
              <w:rPr>
                <w:rFonts w:asciiTheme="minorHAnsi" w:hAnsiTheme="minorHAnsi" w:cstheme="minorHAnsi"/>
                <w:sz w:val="22"/>
                <w:szCs w:val="22"/>
                <w:u w:val="single"/>
              </w:rPr>
            </w:pPr>
            <w:r w:rsidRPr="0069278B">
              <w:rPr>
                <w:rFonts w:asciiTheme="minorHAnsi" w:hAnsiTheme="minorHAnsi" w:cstheme="minorHAnsi"/>
                <w:sz w:val="22"/>
                <w:szCs w:val="22"/>
              </w:rPr>
              <w:t>Needs to include common complex diseases</w:t>
            </w:r>
          </w:p>
          <w:p w14:paraId="78DB0DDE" w14:textId="77777777" w:rsidR="001200DB" w:rsidRPr="0069278B" w:rsidRDefault="001200DB" w:rsidP="00535898">
            <w:pPr>
              <w:spacing w:after="0"/>
              <w:rPr>
                <w:rFonts w:cstheme="minorHAnsi"/>
                <w:u w:val="single"/>
              </w:rPr>
            </w:pPr>
            <w:r w:rsidRPr="0069278B">
              <w:rPr>
                <w:rFonts w:cstheme="minorHAnsi"/>
                <w:u w:val="single"/>
              </w:rPr>
              <w:t>Priority 1.5</w:t>
            </w:r>
          </w:p>
          <w:p w14:paraId="06AFE979" w14:textId="77777777" w:rsidR="001200DB" w:rsidRPr="0069278B" w:rsidRDefault="001200DB" w:rsidP="0069278B">
            <w:pPr>
              <w:pStyle w:val="ListParagraph"/>
              <w:numPr>
                <w:ilvl w:val="0"/>
                <w:numId w:val="14"/>
              </w:numPr>
              <w:spacing w:after="120"/>
              <w:rPr>
                <w:rFonts w:asciiTheme="minorHAnsi" w:hAnsiTheme="minorHAnsi" w:cstheme="minorHAnsi"/>
                <w:sz w:val="22"/>
                <w:szCs w:val="22"/>
                <w:u w:val="single"/>
              </w:rPr>
            </w:pPr>
            <w:r w:rsidRPr="0069278B">
              <w:rPr>
                <w:rFonts w:asciiTheme="minorHAnsi" w:hAnsiTheme="minorHAnsi" w:cstheme="minorHAnsi"/>
                <w:sz w:val="22"/>
                <w:szCs w:val="22"/>
              </w:rPr>
              <w:t>Focus on adult genomic screening for medically actionable conditions</w:t>
            </w:r>
          </w:p>
          <w:p w14:paraId="15A69A47" w14:textId="77777777" w:rsidR="001200DB" w:rsidRPr="0069278B" w:rsidRDefault="001200DB" w:rsidP="0069278B">
            <w:pPr>
              <w:pStyle w:val="ListParagraph"/>
              <w:numPr>
                <w:ilvl w:val="0"/>
                <w:numId w:val="14"/>
              </w:numPr>
              <w:spacing w:after="120"/>
              <w:rPr>
                <w:rFonts w:asciiTheme="minorHAnsi" w:hAnsiTheme="minorHAnsi" w:cstheme="minorHAnsi"/>
                <w:sz w:val="22"/>
                <w:szCs w:val="22"/>
                <w:u w:val="single"/>
              </w:rPr>
            </w:pPr>
            <w:r w:rsidRPr="0069278B">
              <w:rPr>
                <w:rFonts w:asciiTheme="minorHAnsi" w:hAnsiTheme="minorHAnsi" w:cstheme="minorHAnsi"/>
                <w:sz w:val="22"/>
                <w:szCs w:val="22"/>
              </w:rPr>
              <w:t>Focus on screening at birth for rare and ultra-rare diseases (noting ethical and scientific concerns about the use of genomic testing as a first-line test in newborns)</w:t>
            </w:r>
          </w:p>
          <w:p w14:paraId="6430D288" w14:textId="117376F0" w:rsidR="002045E6" w:rsidRPr="0069278B" w:rsidRDefault="001200DB" w:rsidP="0069278B">
            <w:pPr>
              <w:pStyle w:val="ListParagraph"/>
              <w:numPr>
                <w:ilvl w:val="0"/>
                <w:numId w:val="14"/>
              </w:numPr>
              <w:spacing w:after="120"/>
              <w:rPr>
                <w:rFonts w:asciiTheme="minorHAnsi" w:hAnsiTheme="minorHAnsi" w:cstheme="minorHAnsi"/>
                <w:sz w:val="22"/>
                <w:szCs w:val="22"/>
                <w:u w:val="single"/>
              </w:rPr>
            </w:pPr>
            <w:r w:rsidRPr="0069278B">
              <w:rPr>
                <w:rFonts w:asciiTheme="minorHAnsi" w:hAnsiTheme="minorHAnsi" w:cstheme="minorHAnsi"/>
                <w:sz w:val="22"/>
                <w:szCs w:val="22"/>
              </w:rPr>
              <w:lastRenderedPageBreak/>
              <w:t>Broaden to include common complex diseases</w:t>
            </w:r>
          </w:p>
        </w:tc>
        <w:tc>
          <w:tcPr>
            <w:tcW w:w="2054" w:type="pct"/>
            <w:tcBorders>
              <w:top w:val="single" w:sz="4" w:space="0" w:color="auto"/>
            </w:tcBorders>
          </w:tcPr>
          <w:p w14:paraId="26D83E2B" w14:textId="77777777" w:rsidR="001200DB" w:rsidRPr="0069278B" w:rsidRDefault="001200DB" w:rsidP="00535898">
            <w:pPr>
              <w:spacing w:after="0"/>
              <w:contextualSpacing/>
              <w:rPr>
                <w:rFonts w:cstheme="minorHAnsi"/>
                <w:u w:val="single"/>
              </w:rPr>
            </w:pPr>
            <w:r w:rsidRPr="0069278B">
              <w:rPr>
                <w:rFonts w:cstheme="minorHAnsi"/>
                <w:u w:val="single"/>
              </w:rPr>
              <w:lastRenderedPageBreak/>
              <w:t>Aim 1</w:t>
            </w:r>
          </w:p>
          <w:p w14:paraId="73196941" w14:textId="4DE00061" w:rsidR="001200DB" w:rsidRPr="0069278B" w:rsidRDefault="00EE50B9" w:rsidP="0069278B">
            <w:pPr>
              <w:pStyle w:val="ListParagraph"/>
              <w:numPr>
                <w:ilvl w:val="0"/>
                <w:numId w:val="14"/>
              </w:numPr>
              <w:spacing w:after="120"/>
              <w:rPr>
                <w:rFonts w:asciiTheme="minorHAnsi" w:hAnsiTheme="minorHAnsi" w:cstheme="minorHAnsi"/>
                <w:sz w:val="22"/>
                <w:szCs w:val="22"/>
              </w:rPr>
            </w:pPr>
            <w:r>
              <w:rPr>
                <w:rFonts w:asciiTheme="minorHAnsi" w:hAnsiTheme="minorHAnsi" w:cstheme="minorHAnsi"/>
                <w:sz w:val="22"/>
                <w:szCs w:val="22"/>
              </w:rPr>
              <w:t>Development of p</w:t>
            </w:r>
            <w:r w:rsidR="001200DB" w:rsidRPr="0069278B">
              <w:rPr>
                <w:rFonts w:asciiTheme="minorHAnsi" w:hAnsiTheme="minorHAnsi" w:cstheme="minorHAnsi"/>
                <w:sz w:val="22"/>
                <w:szCs w:val="22"/>
              </w:rPr>
              <w:t xml:space="preserve">olicies </w:t>
            </w:r>
            <w:r>
              <w:rPr>
                <w:rFonts w:asciiTheme="minorHAnsi" w:hAnsiTheme="minorHAnsi" w:cstheme="minorHAnsi"/>
                <w:sz w:val="22"/>
                <w:szCs w:val="22"/>
              </w:rPr>
              <w:t xml:space="preserve">will be captured </w:t>
            </w:r>
            <w:r w:rsidR="001200DB" w:rsidRPr="0069278B">
              <w:rPr>
                <w:rFonts w:asciiTheme="minorHAnsi" w:hAnsiTheme="minorHAnsi" w:cstheme="minorHAnsi"/>
                <w:sz w:val="22"/>
                <w:szCs w:val="22"/>
              </w:rPr>
              <w:t>at the grant level</w:t>
            </w:r>
          </w:p>
          <w:p w14:paraId="61744769" w14:textId="7ECE22D6" w:rsidR="00CE3811" w:rsidRPr="00EE50B9" w:rsidRDefault="001200DB" w:rsidP="00EE50B9">
            <w:pPr>
              <w:pStyle w:val="ListParagraph"/>
              <w:numPr>
                <w:ilvl w:val="0"/>
                <w:numId w:val="14"/>
              </w:numPr>
              <w:spacing w:after="120"/>
              <w:rPr>
                <w:rFonts w:asciiTheme="minorHAnsi" w:hAnsiTheme="minorHAnsi" w:cstheme="minorHAnsi"/>
                <w:sz w:val="22"/>
                <w:szCs w:val="22"/>
              </w:rPr>
            </w:pPr>
            <w:r w:rsidRPr="0069278B">
              <w:rPr>
                <w:rFonts w:asciiTheme="minorHAnsi" w:hAnsiTheme="minorHAnsi" w:cstheme="minorHAnsi"/>
                <w:sz w:val="22"/>
                <w:szCs w:val="22"/>
              </w:rPr>
              <w:t xml:space="preserve">Common complex diseases </w:t>
            </w:r>
            <w:r w:rsidR="00CE3811">
              <w:rPr>
                <w:rFonts w:asciiTheme="minorHAnsi" w:hAnsiTheme="minorHAnsi" w:cstheme="minorHAnsi"/>
                <w:sz w:val="22"/>
                <w:szCs w:val="22"/>
              </w:rPr>
              <w:t xml:space="preserve">are </w:t>
            </w:r>
            <w:r w:rsidRPr="0069278B">
              <w:rPr>
                <w:rFonts w:asciiTheme="minorHAnsi" w:hAnsiTheme="minorHAnsi" w:cstheme="minorHAnsi"/>
                <w:sz w:val="22"/>
                <w:szCs w:val="22"/>
              </w:rPr>
              <w:t>covered in Priority areas 2.1 and 2.</w:t>
            </w:r>
            <w:r w:rsidR="00C66ED3">
              <w:rPr>
                <w:rFonts w:asciiTheme="minorHAnsi" w:hAnsiTheme="minorHAnsi" w:cstheme="minorHAnsi"/>
                <w:sz w:val="22"/>
                <w:szCs w:val="22"/>
              </w:rPr>
              <w:t>2</w:t>
            </w:r>
            <w:r w:rsidR="00CE3811">
              <w:rPr>
                <w:rFonts w:asciiTheme="minorHAnsi" w:hAnsiTheme="minorHAnsi" w:cstheme="minorHAnsi"/>
                <w:sz w:val="22"/>
                <w:szCs w:val="22"/>
              </w:rPr>
              <w:t xml:space="preserve"> of the Implementation Plan</w:t>
            </w:r>
          </w:p>
          <w:p w14:paraId="785945F8" w14:textId="528A0C76" w:rsidR="001200DB" w:rsidRPr="0069278B" w:rsidRDefault="001200DB" w:rsidP="00535898">
            <w:pPr>
              <w:spacing w:after="0" w:line="259" w:lineRule="auto"/>
              <w:rPr>
                <w:rFonts w:eastAsia="Calibri" w:cstheme="minorHAnsi"/>
                <w:u w:val="single"/>
              </w:rPr>
            </w:pPr>
            <w:r w:rsidRPr="0069278B">
              <w:rPr>
                <w:rFonts w:eastAsia="Calibri" w:cstheme="minorHAnsi"/>
                <w:u w:val="single"/>
              </w:rPr>
              <w:t>Priority 1.5</w:t>
            </w:r>
          </w:p>
          <w:p w14:paraId="13DE4065" w14:textId="64C53F15" w:rsidR="001200DB" w:rsidRPr="0069278B" w:rsidRDefault="001200DB" w:rsidP="0069278B">
            <w:pPr>
              <w:numPr>
                <w:ilvl w:val="0"/>
                <w:numId w:val="14"/>
              </w:numPr>
              <w:spacing w:after="120" w:line="240" w:lineRule="auto"/>
              <w:contextualSpacing/>
              <w:rPr>
                <w:rFonts w:cstheme="minorHAnsi"/>
                <w:iCs/>
                <w:u w:val="single"/>
              </w:rPr>
            </w:pPr>
            <w:r w:rsidRPr="0069278B">
              <w:rPr>
                <w:rFonts w:cstheme="minorHAnsi"/>
                <w:iCs/>
                <w:color w:val="000000" w:themeColor="text1"/>
              </w:rPr>
              <w:t xml:space="preserve">This priority is intentionally limited in its focus. </w:t>
            </w:r>
            <w:r w:rsidRPr="0069278B">
              <w:rPr>
                <w:rFonts w:cstheme="minorHAnsi"/>
                <w:iCs/>
                <w:color w:val="000000" w:themeColor="text1"/>
              </w:rPr>
              <w:br/>
              <w:t xml:space="preserve">Applicants are not excluded </w:t>
            </w:r>
            <w:r w:rsidRPr="0069278B">
              <w:rPr>
                <w:rFonts w:cstheme="minorHAnsi"/>
                <w:iCs/>
              </w:rPr>
              <w:t>from focusing on adult genomic screening for medically actionable conditions under other priority areas</w:t>
            </w:r>
          </w:p>
          <w:p w14:paraId="677583B4" w14:textId="0BEA4CDF" w:rsidR="00535898" w:rsidRPr="00535898" w:rsidRDefault="001200DB" w:rsidP="00535898">
            <w:pPr>
              <w:numPr>
                <w:ilvl w:val="0"/>
                <w:numId w:val="14"/>
              </w:numPr>
              <w:spacing w:after="0" w:line="240" w:lineRule="auto"/>
              <w:rPr>
                <w:rFonts w:cstheme="minorHAnsi"/>
                <w:iCs/>
                <w:u w:val="single"/>
              </w:rPr>
            </w:pPr>
            <w:r w:rsidRPr="0069278B">
              <w:rPr>
                <w:rFonts w:cstheme="minorHAnsi"/>
                <w:iCs/>
              </w:rPr>
              <w:t>This type of research would not be precluded from this priority</w:t>
            </w:r>
          </w:p>
          <w:p w14:paraId="40099DD2" w14:textId="156F2AAF" w:rsidR="001200DB" w:rsidRPr="0069278B" w:rsidRDefault="001200DB" w:rsidP="00535898">
            <w:pPr>
              <w:numPr>
                <w:ilvl w:val="0"/>
                <w:numId w:val="14"/>
              </w:numPr>
              <w:spacing w:after="120" w:line="240" w:lineRule="auto"/>
              <w:rPr>
                <w:rFonts w:cstheme="minorHAnsi"/>
                <w:iCs/>
                <w:u w:val="single"/>
              </w:rPr>
            </w:pPr>
            <w:r w:rsidRPr="0069278B">
              <w:rPr>
                <w:rFonts w:eastAsia="Calibri" w:cstheme="minorHAnsi"/>
                <w:iCs/>
                <w:lang w:eastAsia="en-US"/>
              </w:rPr>
              <w:lastRenderedPageBreak/>
              <w:t xml:space="preserve">This is captured in </w:t>
            </w:r>
            <w:r w:rsidR="00CE3811">
              <w:rPr>
                <w:rFonts w:eastAsia="Calibri" w:cstheme="minorHAnsi"/>
                <w:iCs/>
                <w:lang w:eastAsia="en-US"/>
              </w:rPr>
              <w:t>P</w:t>
            </w:r>
            <w:r w:rsidRPr="0069278B">
              <w:rPr>
                <w:rFonts w:eastAsia="Calibri" w:cstheme="minorHAnsi"/>
                <w:iCs/>
                <w:lang w:eastAsia="en-US"/>
              </w:rPr>
              <w:t>riority 2.2</w:t>
            </w:r>
            <w:r w:rsidR="00CE3811">
              <w:rPr>
                <w:rFonts w:eastAsia="Calibri" w:cstheme="minorHAnsi"/>
                <w:iCs/>
                <w:lang w:eastAsia="en-US"/>
              </w:rPr>
              <w:t xml:space="preserve"> of the Implementation Plan</w:t>
            </w:r>
          </w:p>
        </w:tc>
      </w:tr>
      <w:tr w:rsidR="002045E6" w14:paraId="6765069A" w14:textId="77777777" w:rsidTr="0069278B">
        <w:trPr>
          <w:trHeight w:val="570"/>
        </w:trPr>
        <w:tc>
          <w:tcPr>
            <w:tcW w:w="1116" w:type="pct"/>
            <w:vMerge/>
            <w:shd w:val="clear" w:color="auto" w:fill="9CC2E5" w:themeFill="accent1" w:themeFillTint="99"/>
          </w:tcPr>
          <w:p w14:paraId="76DE4DA3" w14:textId="77777777" w:rsidR="002045E6" w:rsidRPr="00BA0175" w:rsidRDefault="002045E6" w:rsidP="002C6918">
            <w:pPr>
              <w:spacing w:before="240"/>
              <w:rPr>
                <w:rFonts w:ascii="Calibri" w:hAnsi="Calibri" w:cs="Calibri"/>
                <w:b/>
              </w:rPr>
            </w:pPr>
          </w:p>
        </w:tc>
        <w:tc>
          <w:tcPr>
            <w:tcW w:w="1830" w:type="pct"/>
            <w:tcBorders>
              <w:top w:val="single" w:sz="4" w:space="0" w:color="auto"/>
            </w:tcBorders>
          </w:tcPr>
          <w:p w14:paraId="4CA37ADB" w14:textId="77777777" w:rsidR="00161E75" w:rsidRPr="0069278B" w:rsidRDefault="00161E75" w:rsidP="00CE3811">
            <w:pPr>
              <w:spacing w:after="0"/>
              <w:rPr>
                <w:rFonts w:cstheme="minorHAnsi"/>
                <w:u w:val="single"/>
              </w:rPr>
            </w:pPr>
            <w:r w:rsidRPr="0069278B">
              <w:rPr>
                <w:rFonts w:cstheme="minorHAnsi"/>
                <w:u w:val="single"/>
              </w:rPr>
              <w:t>Aim 2</w:t>
            </w:r>
          </w:p>
          <w:p w14:paraId="36AD1274" w14:textId="18B5BAB8" w:rsidR="00161E75" w:rsidRPr="0069278B" w:rsidRDefault="00161E75" w:rsidP="0069278B">
            <w:pPr>
              <w:pStyle w:val="ListParagraph"/>
              <w:numPr>
                <w:ilvl w:val="0"/>
                <w:numId w:val="14"/>
              </w:numPr>
              <w:spacing w:after="120"/>
              <w:ind w:left="357" w:hanging="357"/>
              <w:contextualSpacing w:val="0"/>
              <w:rPr>
                <w:rFonts w:asciiTheme="minorHAnsi" w:hAnsiTheme="minorHAnsi" w:cstheme="minorHAnsi"/>
                <w:sz w:val="22"/>
                <w:szCs w:val="22"/>
              </w:rPr>
            </w:pPr>
            <w:r w:rsidRPr="00CE3811">
              <w:rPr>
                <w:rFonts w:asciiTheme="minorHAnsi" w:hAnsiTheme="minorHAnsi" w:cstheme="minorHAnsi"/>
                <w:sz w:val="22"/>
                <w:szCs w:val="22"/>
              </w:rPr>
              <w:t>Priority 2.2</w:t>
            </w:r>
            <w:r w:rsidR="00CE3811">
              <w:rPr>
                <w:rFonts w:asciiTheme="minorHAnsi" w:hAnsiTheme="minorHAnsi" w:cstheme="minorHAnsi"/>
                <w:sz w:val="22"/>
                <w:szCs w:val="22"/>
              </w:rPr>
              <w:t xml:space="preserve">: </w:t>
            </w:r>
            <w:r w:rsidRPr="0069278B">
              <w:rPr>
                <w:rFonts w:asciiTheme="minorHAnsi" w:hAnsiTheme="minorHAnsi" w:cstheme="minorHAnsi"/>
                <w:sz w:val="22"/>
                <w:szCs w:val="22"/>
              </w:rPr>
              <w:t>Polygenic risk score priority areas should be agnostic and need to be supported by well-planned and supported registries</w:t>
            </w:r>
          </w:p>
          <w:p w14:paraId="683883FF" w14:textId="0EC8F34C" w:rsidR="00161E75" w:rsidRPr="0069278B" w:rsidRDefault="00161E75" w:rsidP="0069278B">
            <w:pPr>
              <w:pStyle w:val="ListParagraph"/>
              <w:numPr>
                <w:ilvl w:val="0"/>
                <w:numId w:val="14"/>
              </w:numPr>
              <w:spacing w:after="120"/>
              <w:ind w:left="357" w:hanging="357"/>
              <w:contextualSpacing w:val="0"/>
              <w:rPr>
                <w:rFonts w:asciiTheme="minorHAnsi" w:hAnsiTheme="minorHAnsi" w:cstheme="minorHAnsi"/>
                <w:sz w:val="22"/>
                <w:szCs w:val="22"/>
              </w:rPr>
            </w:pPr>
            <w:r w:rsidRPr="00CE3811">
              <w:rPr>
                <w:rFonts w:asciiTheme="minorHAnsi" w:hAnsiTheme="minorHAnsi" w:cstheme="minorHAnsi"/>
                <w:sz w:val="22"/>
                <w:szCs w:val="22"/>
              </w:rPr>
              <w:t>Priority 2.3</w:t>
            </w:r>
            <w:r w:rsidR="00CE3811">
              <w:rPr>
                <w:rFonts w:asciiTheme="minorHAnsi" w:hAnsiTheme="minorHAnsi" w:cstheme="minorHAnsi"/>
                <w:sz w:val="22"/>
                <w:szCs w:val="22"/>
              </w:rPr>
              <w:t>:</w:t>
            </w:r>
            <w:r w:rsidRPr="00CE3811">
              <w:rPr>
                <w:rFonts w:asciiTheme="minorHAnsi" w:hAnsiTheme="minorHAnsi" w:cstheme="minorHAnsi"/>
                <w:sz w:val="22"/>
                <w:szCs w:val="22"/>
              </w:rPr>
              <w:t xml:space="preserve"> </w:t>
            </w:r>
            <w:r w:rsidRPr="0069278B">
              <w:rPr>
                <w:rFonts w:asciiTheme="minorHAnsi" w:hAnsiTheme="minorHAnsi" w:cstheme="minorHAnsi"/>
                <w:sz w:val="22"/>
                <w:szCs w:val="22"/>
              </w:rPr>
              <w:t xml:space="preserve">Organ-focused research investment should also include the brain </w:t>
            </w:r>
          </w:p>
          <w:p w14:paraId="49556E0F" w14:textId="4E2A64E7" w:rsidR="002045E6" w:rsidRPr="0069278B" w:rsidRDefault="00161E75" w:rsidP="0069278B">
            <w:pPr>
              <w:pStyle w:val="ListParagraph"/>
              <w:numPr>
                <w:ilvl w:val="0"/>
                <w:numId w:val="14"/>
              </w:numPr>
              <w:spacing w:after="120"/>
              <w:ind w:left="357" w:hanging="357"/>
              <w:contextualSpacing w:val="0"/>
              <w:rPr>
                <w:rFonts w:asciiTheme="minorHAnsi" w:hAnsiTheme="minorHAnsi" w:cstheme="minorHAnsi"/>
                <w:sz w:val="22"/>
                <w:szCs w:val="22"/>
              </w:rPr>
            </w:pPr>
            <w:r w:rsidRPr="00CE3811">
              <w:rPr>
                <w:rFonts w:asciiTheme="minorHAnsi" w:hAnsiTheme="minorHAnsi" w:cstheme="minorHAnsi"/>
                <w:sz w:val="22"/>
                <w:szCs w:val="22"/>
              </w:rPr>
              <w:t>Priority 2.4</w:t>
            </w:r>
            <w:r w:rsidR="00CE3811">
              <w:rPr>
                <w:rFonts w:asciiTheme="minorHAnsi" w:hAnsiTheme="minorHAnsi" w:cstheme="minorHAnsi"/>
                <w:sz w:val="22"/>
                <w:szCs w:val="22"/>
              </w:rPr>
              <w:t>:</w:t>
            </w:r>
            <w:r w:rsidRPr="00CE3811">
              <w:rPr>
                <w:rFonts w:asciiTheme="minorHAnsi" w:hAnsiTheme="minorHAnsi" w:cstheme="minorHAnsi"/>
                <w:sz w:val="22"/>
                <w:szCs w:val="22"/>
              </w:rPr>
              <w:t xml:space="preserve"> </w:t>
            </w:r>
            <w:r w:rsidRPr="0069278B">
              <w:rPr>
                <w:rFonts w:asciiTheme="minorHAnsi" w:hAnsiTheme="minorHAnsi" w:cstheme="minorHAnsi"/>
                <w:sz w:val="22"/>
                <w:szCs w:val="22"/>
              </w:rPr>
              <w:t>Inclusion of workforce development and training needed</w:t>
            </w:r>
          </w:p>
        </w:tc>
        <w:tc>
          <w:tcPr>
            <w:tcW w:w="2054" w:type="pct"/>
            <w:tcBorders>
              <w:top w:val="single" w:sz="4" w:space="0" w:color="auto"/>
            </w:tcBorders>
          </w:tcPr>
          <w:p w14:paraId="467F01A4" w14:textId="77777777" w:rsidR="00161E75" w:rsidRPr="0069278B" w:rsidRDefault="00161E75" w:rsidP="00CE3811">
            <w:pPr>
              <w:spacing w:after="0"/>
              <w:rPr>
                <w:rFonts w:cstheme="minorHAnsi"/>
                <w:u w:val="single"/>
              </w:rPr>
            </w:pPr>
            <w:r w:rsidRPr="0069278B">
              <w:rPr>
                <w:rFonts w:cstheme="minorHAnsi"/>
                <w:u w:val="single"/>
              </w:rPr>
              <w:t>Aim 2</w:t>
            </w:r>
          </w:p>
          <w:p w14:paraId="116EC660" w14:textId="378F3C4A" w:rsidR="00161E75" w:rsidRPr="0069278B" w:rsidRDefault="00720A59" w:rsidP="0069278B">
            <w:pPr>
              <w:pStyle w:val="ListParagraph"/>
              <w:numPr>
                <w:ilvl w:val="0"/>
                <w:numId w:val="14"/>
              </w:numPr>
              <w:spacing w:after="120"/>
              <w:contextualSpacing w:val="0"/>
              <w:rPr>
                <w:rFonts w:asciiTheme="minorHAnsi" w:hAnsiTheme="minorHAnsi" w:cstheme="minorHAnsi"/>
                <w:iCs/>
                <w:sz w:val="22"/>
                <w:szCs w:val="22"/>
              </w:rPr>
            </w:pPr>
            <w:r w:rsidRPr="00CE3811">
              <w:rPr>
                <w:rFonts w:asciiTheme="minorHAnsi" w:hAnsiTheme="minorHAnsi" w:cstheme="minorHAnsi"/>
                <w:sz w:val="22"/>
                <w:szCs w:val="22"/>
              </w:rPr>
              <w:t>Priority 2.2</w:t>
            </w:r>
            <w:r w:rsidR="00CE3811" w:rsidRPr="00CE3811">
              <w:rPr>
                <w:rFonts w:asciiTheme="minorHAnsi" w:hAnsiTheme="minorHAnsi" w:cstheme="minorHAnsi"/>
                <w:sz w:val="22"/>
                <w:szCs w:val="22"/>
              </w:rPr>
              <w:t xml:space="preserve">: </w:t>
            </w:r>
            <w:r w:rsidR="00161E75" w:rsidRPr="00CE3811">
              <w:rPr>
                <w:rFonts w:asciiTheme="minorHAnsi" w:hAnsiTheme="minorHAnsi" w:cstheme="minorHAnsi"/>
                <w:iCs/>
                <w:sz w:val="22"/>
                <w:szCs w:val="22"/>
              </w:rPr>
              <w:t>This</w:t>
            </w:r>
            <w:r w:rsidR="00161E75" w:rsidRPr="0069278B">
              <w:rPr>
                <w:rFonts w:asciiTheme="minorHAnsi" w:hAnsiTheme="minorHAnsi" w:cstheme="minorHAnsi"/>
                <w:iCs/>
                <w:sz w:val="22"/>
                <w:szCs w:val="22"/>
              </w:rPr>
              <w:t xml:space="preserve"> is implied in this priority – ‘agnostic’ applications are not excluded</w:t>
            </w:r>
          </w:p>
          <w:p w14:paraId="3A163FC0" w14:textId="223742A6" w:rsidR="00161E75" w:rsidRPr="0069278B" w:rsidRDefault="00720A59" w:rsidP="0069278B">
            <w:pPr>
              <w:pStyle w:val="ListParagraph"/>
              <w:numPr>
                <w:ilvl w:val="0"/>
                <w:numId w:val="14"/>
              </w:numPr>
              <w:spacing w:after="120"/>
              <w:contextualSpacing w:val="0"/>
              <w:rPr>
                <w:rFonts w:asciiTheme="minorHAnsi" w:hAnsiTheme="minorHAnsi" w:cstheme="minorHAnsi"/>
                <w:iCs/>
                <w:sz w:val="22"/>
                <w:szCs w:val="22"/>
              </w:rPr>
            </w:pPr>
            <w:r w:rsidRPr="00CE3811">
              <w:rPr>
                <w:rFonts w:asciiTheme="minorHAnsi" w:hAnsiTheme="minorHAnsi" w:cstheme="minorHAnsi"/>
                <w:sz w:val="22"/>
                <w:szCs w:val="22"/>
              </w:rPr>
              <w:t>Priority 2.3</w:t>
            </w:r>
            <w:r w:rsidR="00CE3811" w:rsidRPr="00CE3811">
              <w:rPr>
                <w:rFonts w:asciiTheme="minorHAnsi" w:hAnsiTheme="minorHAnsi" w:cstheme="minorHAnsi"/>
                <w:sz w:val="22"/>
                <w:szCs w:val="22"/>
              </w:rPr>
              <w:t>:</w:t>
            </w:r>
            <w:r w:rsidRPr="00CE3811">
              <w:rPr>
                <w:rFonts w:asciiTheme="minorHAnsi" w:hAnsiTheme="minorHAnsi" w:cstheme="minorHAnsi"/>
                <w:sz w:val="22"/>
                <w:szCs w:val="22"/>
              </w:rPr>
              <w:t xml:space="preserve"> </w:t>
            </w:r>
            <w:r w:rsidR="00161E75" w:rsidRPr="0069278B">
              <w:rPr>
                <w:rFonts w:asciiTheme="minorHAnsi" w:hAnsiTheme="minorHAnsi" w:cstheme="minorHAnsi"/>
                <w:iCs/>
                <w:sz w:val="22"/>
                <w:szCs w:val="22"/>
              </w:rPr>
              <w:t>This is implied in this priority – applications focusing on the brain are not excluded</w:t>
            </w:r>
          </w:p>
          <w:p w14:paraId="6D6C1B6D" w14:textId="27EA6CCF" w:rsidR="002045E6" w:rsidRPr="0069278B" w:rsidRDefault="00720A59" w:rsidP="00E2080A">
            <w:pPr>
              <w:pStyle w:val="ListParagraph"/>
              <w:numPr>
                <w:ilvl w:val="0"/>
                <w:numId w:val="14"/>
              </w:numPr>
              <w:spacing w:after="120"/>
              <w:contextualSpacing w:val="0"/>
              <w:rPr>
                <w:rFonts w:asciiTheme="minorHAnsi" w:hAnsiTheme="minorHAnsi" w:cstheme="minorHAnsi"/>
                <w:iCs/>
                <w:sz w:val="22"/>
                <w:szCs w:val="22"/>
              </w:rPr>
            </w:pPr>
            <w:r w:rsidRPr="00CE3811">
              <w:rPr>
                <w:rFonts w:asciiTheme="minorHAnsi" w:hAnsiTheme="minorHAnsi" w:cstheme="minorHAnsi"/>
                <w:sz w:val="22"/>
                <w:szCs w:val="22"/>
              </w:rPr>
              <w:t>Priority 2.4</w:t>
            </w:r>
            <w:r w:rsidR="00CE3811">
              <w:rPr>
                <w:rFonts w:asciiTheme="minorHAnsi" w:hAnsiTheme="minorHAnsi" w:cstheme="minorHAnsi"/>
                <w:iCs/>
                <w:sz w:val="22"/>
                <w:szCs w:val="22"/>
              </w:rPr>
              <w:t>:</w:t>
            </w:r>
            <w:r w:rsidRPr="00CE3811">
              <w:rPr>
                <w:rFonts w:asciiTheme="minorHAnsi" w:hAnsiTheme="minorHAnsi" w:cstheme="minorHAnsi"/>
                <w:iCs/>
                <w:sz w:val="22"/>
                <w:szCs w:val="22"/>
              </w:rPr>
              <w:t xml:space="preserve"> </w:t>
            </w:r>
            <w:r w:rsidR="00161E75" w:rsidRPr="0069278B">
              <w:rPr>
                <w:rFonts w:asciiTheme="minorHAnsi" w:hAnsiTheme="minorHAnsi" w:cstheme="minorHAnsi"/>
                <w:iCs/>
                <w:sz w:val="22"/>
                <w:szCs w:val="22"/>
              </w:rPr>
              <w:t xml:space="preserve">While this is </w:t>
            </w:r>
            <w:r w:rsidR="00CE3811">
              <w:rPr>
                <w:rFonts w:asciiTheme="minorHAnsi" w:hAnsiTheme="minorHAnsi" w:cstheme="minorHAnsi"/>
                <w:iCs/>
                <w:sz w:val="22"/>
                <w:szCs w:val="22"/>
              </w:rPr>
              <w:t>o</w:t>
            </w:r>
            <w:r w:rsidR="00161E75" w:rsidRPr="0069278B">
              <w:rPr>
                <w:rFonts w:asciiTheme="minorHAnsi" w:hAnsiTheme="minorHAnsi" w:cstheme="minorHAnsi"/>
                <w:iCs/>
                <w:sz w:val="22"/>
                <w:szCs w:val="22"/>
              </w:rPr>
              <w:t xml:space="preserve">ut of </w:t>
            </w:r>
            <w:r w:rsidR="00CE3811">
              <w:rPr>
                <w:rFonts w:asciiTheme="minorHAnsi" w:hAnsiTheme="minorHAnsi" w:cstheme="minorHAnsi"/>
                <w:iCs/>
                <w:sz w:val="22"/>
                <w:szCs w:val="22"/>
              </w:rPr>
              <w:t>s</w:t>
            </w:r>
            <w:r w:rsidR="00161E75" w:rsidRPr="0069278B">
              <w:rPr>
                <w:rFonts w:asciiTheme="minorHAnsi" w:hAnsiTheme="minorHAnsi" w:cstheme="minorHAnsi"/>
                <w:iCs/>
                <w:sz w:val="22"/>
                <w:szCs w:val="22"/>
              </w:rPr>
              <w:t xml:space="preserve">cope for the </w:t>
            </w:r>
            <w:r w:rsidR="00E2080A">
              <w:rPr>
                <w:rFonts w:asciiTheme="minorHAnsi" w:hAnsiTheme="minorHAnsi" w:cstheme="minorHAnsi"/>
                <w:iCs/>
                <w:sz w:val="22"/>
                <w:szCs w:val="22"/>
              </w:rPr>
              <w:t>GHFM</w:t>
            </w:r>
            <w:r w:rsidR="00161E75" w:rsidRPr="0069278B">
              <w:rPr>
                <w:rFonts w:asciiTheme="minorHAnsi" w:hAnsiTheme="minorHAnsi" w:cstheme="minorHAnsi"/>
                <w:iCs/>
                <w:sz w:val="22"/>
                <w:szCs w:val="22"/>
              </w:rPr>
              <w:t xml:space="preserve">, it is inherent in the translational implementation of research funded through the </w:t>
            </w:r>
            <w:r w:rsidR="00E2080A">
              <w:rPr>
                <w:rFonts w:asciiTheme="minorHAnsi" w:hAnsiTheme="minorHAnsi" w:cstheme="minorHAnsi"/>
                <w:iCs/>
                <w:sz w:val="22"/>
                <w:szCs w:val="22"/>
              </w:rPr>
              <w:t>GHFM</w:t>
            </w:r>
          </w:p>
        </w:tc>
      </w:tr>
      <w:tr w:rsidR="002045E6" w14:paraId="1D6A3D5D" w14:textId="77777777" w:rsidTr="0069278B">
        <w:trPr>
          <w:trHeight w:val="570"/>
        </w:trPr>
        <w:tc>
          <w:tcPr>
            <w:tcW w:w="1116" w:type="pct"/>
            <w:vMerge/>
            <w:shd w:val="clear" w:color="auto" w:fill="9CC2E5" w:themeFill="accent1" w:themeFillTint="99"/>
          </w:tcPr>
          <w:p w14:paraId="04A2CB5C" w14:textId="77777777" w:rsidR="002045E6" w:rsidRPr="00BA0175" w:rsidRDefault="002045E6" w:rsidP="002C6918">
            <w:pPr>
              <w:spacing w:before="240"/>
              <w:rPr>
                <w:rFonts w:ascii="Calibri" w:hAnsi="Calibri" w:cs="Calibri"/>
                <w:b/>
              </w:rPr>
            </w:pPr>
          </w:p>
        </w:tc>
        <w:tc>
          <w:tcPr>
            <w:tcW w:w="1830" w:type="pct"/>
            <w:tcBorders>
              <w:top w:val="single" w:sz="4" w:space="0" w:color="auto"/>
            </w:tcBorders>
          </w:tcPr>
          <w:p w14:paraId="63FB9C92" w14:textId="77777777" w:rsidR="00161E75" w:rsidRPr="0069278B" w:rsidRDefault="00161E75" w:rsidP="00CE3811">
            <w:pPr>
              <w:spacing w:after="0"/>
              <w:rPr>
                <w:rFonts w:cstheme="minorHAnsi"/>
                <w:u w:val="single"/>
              </w:rPr>
            </w:pPr>
            <w:r w:rsidRPr="0069278B">
              <w:rPr>
                <w:rFonts w:cstheme="minorHAnsi"/>
                <w:u w:val="single"/>
              </w:rPr>
              <w:t>Aim 3</w:t>
            </w:r>
          </w:p>
          <w:p w14:paraId="46B2818D" w14:textId="77777777" w:rsidR="00161E75" w:rsidRPr="0069278B" w:rsidRDefault="00161E75" w:rsidP="0069278B">
            <w:pPr>
              <w:pStyle w:val="ListParagraph"/>
              <w:numPr>
                <w:ilvl w:val="0"/>
                <w:numId w:val="14"/>
              </w:numPr>
              <w:spacing w:after="120"/>
              <w:contextualSpacing w:val="0"/>
              <w:rPr>
                <w:rFonts w:asciiTheme="minorHAnsi" w:hAnsiTheme="minorHAnsi" w:cstheme="minorHAnsi"/>
                <w:iCs/>
                <w:sz w:val="22"/>
                <w:szCs w:val="22"/>
              </w:rPr>
            </w:pPr>
            <w:r w:rsidRPr="0069278B">
              <w:rPr>
                <w:rFonts w:asciiTheme="minorHAnsi" w:hAnsiTheme="minorHAnsi" w:cstheme="minorHAnsi"/>
                <w:iCs/>
                <w:sz w:val="22"/>
                <w:szCs w:val="22"/>
              </w:rPr>
              <w:t>Include COVID-19 research to accelerate understanding the societal and economic value of genomics in health care</w:t>
            </w:r>
          </w:p>
          <w:p w14:paraId="4920E95F" w14:textId="1C5A557B" w:rsidR="00161E75" w:rsidRDefault="00161E75" w:rsidP="0069278B">
            <w:pPr>
              <w:pStyle w:val="ListParagraph"/>
              <w:numPr>
                <w:ilvl w:val="0"/>
                <w:numId w:val="14"/>
              </w:numPr>
              <w:spacing w:after="120"/>
              <w:contextualSpacing w:val="0"/>
              <w:rPr>
                <w:rFonts w:asciiTheme="minorHAnsi" w:hAnsiTheme="minorHAnsi" w:cstheme="minorHAnsi"/>
                <w:iCs/>
                <w:sz w:val="22"/>
                <w:szCs w:val="22"/>
              </w:rPr>
            </w:pPr>
            <w:r w:rsidRPr="0069278B">
              <w:rPr>
                <w:rFonts w:asciiTheme="minorHAnsi" w:hAnsiTheme="minorHAnsi" w:cstheme="minorHAnsi"/>
                <w:iCs/>
                <w:sz w:val="22"/>
                <w:szCs w:val="22"/>
              </w:rPr>
              <w:t>Suggest replacing 3.2 and 3.4 with developing state-of-the-art data management and national/international integration of data</w:t>
            </w:r>
          </w:p>
          <w:p w14:paraId="508E0EB3" w14:textId="77777777" w:rsidR="00CE3811" w:rsidRPr="0069278B" w:rsidRDefault="00CE3811" w:rsidP="00CE3811">
            <w:pPr>
              <w:pStyle w:val="ListParagraph"/>
              <w:spacing w:after="120"/>
              <w:ind w:left="360"/>
              <w:contextualSpacing w:val="0"/>
              <w:rPr>
                <w:rFonts w:asciiTheme="minorHAnsi" w:hAnsiTheme="minorHAnsi" w:cstheme="minorHAnsi"/>
                <w:iCs/>
                <w:sz w:val="22"/>
                <w:szCs w:val="22"/>
              </w:rPr>
            </w:pPr>
          </w:p>
          <w:p w14:paraId="10357A00" w14:textId="05D66DC9" w:rsidR="00161E75" w:rsidRPr="004B7F30" w:rsidRDefault="00161E75" w:rsidP="0069278B">
            <w:pPr>
              <w:pStyle w:val="ListParagraph"/>
              <w:numPr>
                <w:ilvl w:val="0"/>
                <w:numId w:val="14"/>
              </w:numPr>
              <w:spacing w:after="120"/>
              <w:rPr>
                <w:rFonts w:asciiTheme="minorHAnsi" w:hAnsiTheme="minorHAnsi" w:cstheme="minorHAnsi"/>
                <w:sz w:val="22"/>
                <w:szCs w:val="22"/>
              </w:rPr>
            </w:pPr>
            <w:r w:rsidRPr="004B7F30">
              <w:rPr>
                <w:rFonts w:asciiTheme="minorHAnsi" w:hAnsiTheme="minorHAnsi" w:cstheme="minorHAnsi"/>
                <w:sz w:val="22"/>
                <w:szCs w:val="22"/>
              </w:rPr>
              <w:t>Ethics research needs to include normative research</w:t>
            </w:r>
          </w:p>
          <w:p w14:paraId="6E961B34" w14:textId="19291AC5" w:rsidR="00161E75" w:rsidRPr="0069278B" w:rsidRDefault="00161E75" w:rsidP="00CE3811">
            <w:pPr>
              <w:spacing w:after="0"/>
              <w:rPr>
                <w:rFonts w:cstheme="minorHAnsi"/>
                <w:u w:val="single"/>
              </w:rPr>
            </w:pPr>
            <w:r w:rsidRPr="0069278B">
              <w:rPr>
                <w:rFonts w:cstheme="minorHAnsi"/>
                <w:u w:val="single"/>
              </w:rPr>
              <w:t>Priority 3.1</w:t>
            </w:r>
          </w:p>
          <w:p w14:paraId="74603F7E" w14:textId="747C39BC" w:rsidR="002045E6" w:rsidRPr="0069278B" w:rsidRDefault="00161E75" w:rsidP="00CE3811">
            <w:pPr>
              <w:pStyle w:val="ListParagraph"/>
              <w:numPr>
                <w:ilvl w:val="0"/>
                <w:numId w:val="14"/>
              </w:numPr>
              <w:spacing w:after="120"/>
              <w:rPr>
                <w:rFonts w:asciiTheme="minorHAnsi" w:hAnsiTheme="minorHAnsi" w:cstheme="minorHAnsi"/>
                <w:sz w:val="22"/>
                <w:szCs w:val="22"/>
              </w:rPr>
            </w:pPr>
            <w:r w:rsidRPr="0069278B">
              <w:rPr>
                <w:rFonts w:asciiTheme="minorHAnsi" w:hAnsiTheme="minorHAnsi" w:cstheme="minorHAnsi"/>
                <w:sz w:val="22"/>
                <w:szCs w:val="22"/>
              </w:rPr>
              <w:t>The focus should also include ethical implementation of genomic technologies</w:t>
            </w:r>
            <w:r w:rsidR="00CE3811">
              <w:rPr>
                <w:rFonts w:asciiTheme="minorHAnsi" w:hAnsiTheme="minorHAnsi" w:cstheme="minorHAnsi"/>
                <w:sz w:val="22"/>
                <w:szCs w:val="22"/>
              </w:rPr>
              <w:t xml:space="preserve"> and the</w:t>
            </w:r>
            <w:r w:rsidRPr="0069278B">
              <w:rPr>
                <w:rFonts w:asciiTheme="minorHAnsi" w:hAnsiTheme="minorHAnsi" w:cstheme="minorHAnsi"/>
                <w:sz w:val="22"/>
                <w:szCs w:val="22"/>
              </w:rPr>
              <w:t xml:space="preserve"> medium-term goal needs to include engaging with patients and consumer groups</w:t>
            </w:r>
          </w:p>
        </w:tc>
        <w:tc>
          <w:tcPr>
            <w:tcW w:w="2054" w:type="pct"/>
            <w:tcBorders>
              <w:top w:val="single" w:sz="4" w:space="0" w:color="auto"/>
            </w:tcBorders>
          </w:tcPr>
          <w:p w14:paraId="5998A51D" w14:textId="77777777" w:rsidR="00161E75" w:rsidRPr="0069278B" w:rsidRDefault="00161E75" w:rsidP="00CE3811">
            <w:pPr>
              <w:spacing w:after="0"/>
              <w:rPr>
                <w:rFonts w:cstheme="minorHAnsi"/>
                <w:u w:val="single"/>
              </w:rPr>
            </w:pPr>
            <w:r w:rsidRPr="0069278B">
              <w:rPr>
                <w:rFonts w:cstheme="minorHAnsi"/>
                <w:u w:val="single"/>
              </w:rPr>
              <w:t>Aim 3</w:t>
            </w:r>
          </w:p>
          <w:p w14:paraId="41FB507C" w14:textId="0164D01E" w:rsidR="00CE3811" w:rsidRDefault="00CE3811" w:rsidP="00CE3811">
            <w:pPr>
              <w:pStyle w:val="ListParagraph"/>
              <w:numPr>
                <w:ilvl w:val="0"/>
                <w:numId w:val="14"/>
              </w:numPr>
              <w:spacing w:after="120"/>
              <w:contextualSpacing w:val="0"/>
              <w:rPr>
                <w:rFonts w:asciiTheme="minorHAnsi" w:hAnsiTheme="minorHAnsi" w:cstheme="minorHAnsi"/>
                <w:iCs/>
                <w:sz w:val="22"/>
                <w:szCs w:val="22"/>
              </w:rPr>
            </w:pPr>
            <w:r>
              <w:rPr>
                <w:rFonts w:asciiTheme="minorHAnsi" w:hAnsiTheme="minorHAnsi" w:cstheme="minorHAnsi"/>
                <w:iCs/>
                <w:sz w:val="22"/>
                <w:szCs w:val="22"/>
              </w:rPr>
              <w:t>While not explicit, t</w:t>
            </w:r>
            <w:r w:rsidR="00161E75" w:rsidRPr="0069278B">
              <w:rPr>
                <w:rFonts w:asciiTheme="minorHAnsi" w:hAnsiTheme="minorHAnsi" w:cstheme="minorHAnsi"/>
                <w:iCs/>
                <w:sz w:val="22"/>
                <w:szCs w:val="22"/>
              </w:rPr>
              <w:t>his type of research is not excluded</w:t>
            </w:r>
          </w:p>
          <w:p w14:paraId="1390CED1" w14:textId="355AD915" w:rsidR="00CE3811" w:rsidRDefault="00CE3811" w:rsidP="00CE3811">
            <w:pPr>
              <w:pStyle w:val="ListParagraph"/>
              <w:spacing w:after="120"/>
              <w:ind w:left="360"/>
              <w:contextualSpacing w:val="0"/>
              <w:rPr>
                <w:rFonts w:asciiTheme="minorHAnsi" w:hAnsiTheme="minorHAnsi" w:cstheme="minorHAnsi"/>
                <w:iCs/>
                <w:sz w:val="22"/>
                <w:szCs w:val="22"/>
              </w:rPr>
            </w:pPr>
          </w:p>
          <w:p w14:paraId="24739FE9" w14:textId="086F2410" w:rsidR="00161E75" w:rsidRDefault="00B44075" w:rsidP="0069278B">
            <w:pPr>
              <w:pStyle w:val="ListParagraph"/>
              <w:numPr>
                <w:ilvl w:val="0"/>
                <w:numId w:val="14"/>
              </w:numPr>
              <w:spacing w:after="120"/>
              <w:contextualSpacing w:val="0"/>
              <w:rPr>
                <w:rFonts w:asciiTheme="minorHAnsi" w:hAnsiTheme="minorHAnsi" w:cstheme="minorHAnsi"/>
                <w:iCs/>
                <w:sz w:val="22"/>
                <w:szCs w:val="22"/>
              </w:rPr>
            </w:pPr>
            <w:r>
              <w:rPr>
                <w:rFonts w:asciiTheme="minorHAnsi" w:hAnsiTheme="minorHAnsi" w:cstheme="minorHAnsi"/>
                <w:iCs/>
                <w:sz w:val="22"/>
                <w:szCs w:val="22"/>
              </w:rPr>
              <w:t xml:space="preserve">Data is </w:t>
            </w:r>
            <w:r w:rsidR="00161E75" w:rsidRPr="0069278B">
              <w:rPr>
                <w:rFonts w:asciiTheme="minorHAnsi" w:hAnsiTheme="minorHAnsi" w:cstheme="minorHAnsi"/>
                <w:iCs/>
                <w:sz w:val="22"/>
                <w:szCs w:val="22"/>
              </w:rPr>
              <w:t>already covered within the Implementation Plan more broadly and is part of the Australian Genomics 2.0 implementation of the National Approach to Genomic Information Management (NAGIM) blueprint</w:t>
            </w:r>
            <w:r>
              <w:rPr>
                <w:rFonts w:asciiTheme="minorHAnsi" w:hAnsiTheme="minorHAnsi" w:cstheme="minorHAnsi"/>
                <w:iCs/>
                <w:sz w:val="22"/>
                <w:szCs w:val="22"/>
              </w:rPr>
              <w:t xml:space="preserve"> – no additions recommended</w:t>
            </w:r>
          </w:p>
          <w:p w14:paraId="1D71D177" w14:textId="2AC71F5A" w:rsidR="00161E75" w:rsidRDefault="00161E75" w:rsidP="004B7F30">
            <w:pPr>
              <w:pStyle w:val="ListParagraph"/>
              <w:numPr>
                <w:ilvl w:val="0"/>
                <w:numId w:val="14"/>
              </w:numPr>
              <w:spacing w:after="120"/>
              <w:rPr>
                <w:rFonts w:asciiTheme="minorHAnsi" w:hAnsiTheme="minorHAnsi" w:cstheme="minorHAnsi"/>
                <w:sz w:val="22"/>
                <w:szCs w:val="22"/>
              </w:rPr>
            </w:pPr>
            <w:r w:rsidRPr="004B7F30">
              <w:rPr>
                <w:rFonts w:asciiTheme="minorHAnsi" w:hAnsiTheme="minorHAnsi" w:cstheme="minorHAnsi"/>
                <w:sz w:val="22"/>
                <w:szCs w:val="22"/>
              </w:rPr>
              <w:t>This type of research is not excluded</w:t>
            </w:r>
          </w:p>
          <w:p w14:paraId="1C5539AF" w14:textId="77777777" w:rsidR="00BC229D" w:rsidRPr="00BC229D" w:rsidRDefault="00BC229D" w:rsidP="00BC229D">
            <w:pPr>
              <w:pStyle w:val="ListParagraph"/>
              <w:rPr>
                <w:rFonts w:asciiTheme="minorHAnsi" w:hAnsiTheme="minorHAnsi" w:cstheme="minorHAnsi"/>
                <w:sz w:val="22"/>
                <w:szCs w:val="22"/>
              </w:rPr>
            </w:pPr>
          </w:p>
          <w:p w14:paraId="327D82D2" w14:textId="09D5C26E" w:rsidR="00161E75" w:rsidRPr="0069278B" w:rsidRDefault="00161E75" w:rsidP="00CE3811">
            <w:pPr>
              <w:spacing w:after="0"/>
              <w:rPr>
                <w:rFonts w:cstheme="minorHAnsi"/>
                <w:u w:val="single"/>
              </w:rPr>
            </w:pPr>
            <w:r w:rsidRPr="0069278B">
              <w:rPr>
                <w:rFonts w:cstheme="minorHAnsi"/>
                <w:u w:val="single"/>
              </w:rPr>
              <w:t>Priority 3.1</w:t>
            </w:r>
          </w:p>
          <w:p w14:paraId="2B70B205" w14:textId="15E14626" w:rsidR="002045E6" w:rsidRPr="00CE3811" w:rsidRDefault="00161E75" w:rsidP="00E2080A">
            <w:pPr>
              <w:pStyle w:val="ListParagraph"/>
              <w:numPr>
                <w:ilvl w:val="0"/>
                <w:numId w:val="14"/>
              </w:numPr>
              <w:spacing w:after="120"/>
              <w:rPr>
                <w:rFonts w:asciiTheme="minorHAnsi" w:hAnsiTheme="minorHAnsi" w:cstheme="minorHAnsi"/>
                <w:sz w:val="22"/>
                <w:szCs w:val="22"/>
              </w:rPr>
            </w:pPr>
            <w:r w:rsidRPr="004B7F30">
              <w:rPr>
                <w:rFonts w:asciiTheme="minorHAnsi" w:hAnsiTheme="minorHAnsi" w:cstheme="minorHAnsi"/>
                <w:sz w:val="22"/>
                <w:szCs w:val="22"/>
              </w:rPr>
              <w:t>This type of research is not excluded</w:t>
            </w:r>
            <w:r w:rsidR="00B44075">
              <w:rPr>
                <w:rFonts w:asciiTheme="minorHAnsi" w:hAnsiTheme="minorHAnsi" w:cstheme="minorHAnsi"/>
                <w:sz w:val="22"/>
                <w:szCs w:val="22"/>
              </w:rPr>
              <w:t xml:space="preserve"> with </w:t>
            </w:r>
            <w:r w:rsidR="00CE3811">
              <w:rPr>
                <w:rFonts w:asciiTheme="minorHAnsi" w:hAnsiTheme="minorHAnsi" w:cstheme="minorHAnsi"/>
                <w:sz w:val="22"/>
                <w:szCs w:val="22"/>
              </w:rPr>
              <w:t xml:space="preserve">patient/consumer engagement </w:t>
            </w:r>
            <w:r w:rsidR="00B44075">
              <w:rPr>
                <w:rFonts w:asciiTheme="minorHAnsi" w:hAnsiTheme="minorHAnsi" w:cstheme="minorHAnsi"/>
                <w:sz w:val="22"/>
                <w:szCs w:val="22"/>
              </w:rPr>
              <w:t>being</w:t>
            </w:r>
            <w:r w:rsidR="00CE3811">
              <w:rPr>
                <w:rFonts w:asciiTheme="minorHAnsi" w:hAnsiTheme="minorHAnsi" w:cstheme="minorHAnsi"/>
                <w:sz w:val="22"/>
                <w:szCs w:val="22"/>
              </w:rPr>
              <w:t xml:space="preserve"> a strong focus of the </w:t>
            </w:r>
            <w:r w:rsidR="00E2080A">
              <w:rPr>
                <w:rFonts w:asciiTheme="minorHAnsi" w:hAnsiTheme="minorHAnsi" w:cstheme="minorHAnsi"/>
                <w:sz w:val="22"/>
                <w:szCs w:val="22"/>
              </w:rPr>
              <w:t>GHFM</w:t>
            </w:r>
          </w:p>
        </w:tc>
      </w:tr>
      <w:tr w:rsidR="00CE47DE" w14:paraId="4DE56DE5" w14:textId="77777777" w:rsidTr="00CE47DE">
        <w:trPr>
          <w:trHeight w:val="424"/>
        </w:trPr>
        <w:tc>
          <w:tcPr>
            <w:tcW w:w="5000" w:type="pct"/>
            <w:gridSpan w:val="3"/>
            <w:shd w:val="clear" w:color="auto" w:fill="DEEAF6" w:themeFill="accent1" w:themeFillTint="33"/>
          </w:tcPr>
          <w:p w14:paraId="743FC7EB" w14:textId="77777777" w:rsidR="00CE47DE" w:rsidRPr="00BC229D" w:rsidRDefault="00CE47DE" w:rsidP="00BC229D">
            <w:pPr>
              <w:spacing w:after="120"/>
              <w:ind w:left="-40"/>
              <w:rPr>
                <w:rFonts w:cstheme="minorHAnsi"/>
              </w:rPr>
            </w:pPr>
          </w:p>
        </w:tc>
      </w:tr>
      <w:tr w:rsidR="00F810FB" w14:paraId="798EAE80" w14:textId="77777777" w:rsidTr="0069278B">
        <w:trPr>
          <w:trHeight w:val="544"/>
        </w:trPr>
        <w:tc>
          <w:tcPr>
            <w:tcW w:w="1116" w:type="pct"/>
            <w:vMerge w:val="restart"/>
            <w:shd w:val="clear" w:color="auto" w:fill="BDD6EE" w:themeFill="accent1" w:themeFillTint="66"/>
          </w:tcPr>
          <w:p w14:paraId="07D64E17" w14:textId="1C80DA87" w:rsidR="00F810FB" w:rsidRPr="00BA0175" w:rsidRDefault="00F810FB" w:rsidP="000C35F9">
            <w:pPr>
              <w:spacing w:after="0"/>
              <w:rPr>
                <w:rFonts w:ascii="Calibri" w:hAnsi="Calibri" w:cs="Calibri"/>
                <w:b/>
              </w:rPr>
            </w:pPr>
            <w:r w:rsidRPr="00BA0175">
              <w:rPr>
                <w:rFonts w:ascii="Calibri" w:hAnsi="Calibri" w:cs="Calibri"/>
                <w:b/>
              </w:rPr>
              <w:lastRenderedPageBreak/>
              <w:t>Are there existing research activities whic</w:t>
            </w:r>
            <w:r w:rsidRPr="002C6918">
              <w:rPr>
                <w:rFonts w:ascii="Calibri" w:hAnsi="Calibri" w:cs="Calibri"/>
                <w:b/>
              </w:rPr>
              <w:t xml:space="preserve">h could be utilised to contribute to the </w:t>
            </w:r>
            <w:r w:rsidR="0094374E">
              <w:rPr>
                <w:rFonts w:ascii="Calibri" w:hAnsi="Calibri" w:cs="Calibri"/>
                <w:b/>
              </w:rPr>
              <w:t xml:space="preserve">Genomics Health Futures </w:t>
            </w:r>
            <w:r w:rsidRPr="000C35F9">
              <w:rPr>
                <w:rFonts w:ascii="Calibri" w:hAnsi="Calibri" w:cs="Calibri"/>
                <w:b/>
              </w:rPr>
              <w:t>Mission’s Roadmap</w:t>
            </w:r>
            <w:r w:rsidRPr="002C6918">
              <w:rPr>
                <w:rFonts w:ascii="Calibri" w:hAnsi="Calibri" w:cs="Calibri"/>
                <w:b/>
              </w:rPr>
              <w:t xml:space="preserve"> and/or Implementation Plan aims and</w:t>
            </w:r>
            <w:r w:rsidRPr="00BA0175">
              <w:rPr>
                <w:rFonts w:ascii="Calibri" w:hAnsi="Calibri" w:cs="Calibri"/>
                <w:b/>
              </w:rPr>
              <w:t xml:space="preserve"> priority areas for investment? How can these be leveraged?</w:t>
            </w:r>
          </w:p>
        </w:tc>
        <w:tc>
          <w:tcPr>
            <w:tcW w:w="1830" w:type="pct"/>
          </w:tcPr>
          <w:p w14:paraId="4E736B8C" w14:textId="77777777" w:rsidR="00EE50B9" w:rsidRPr="00EE50B9" w:rsidRDefault="00F810FB" w:rsidP="00EE50B9">
            <w:pPr>
              <w:spacing w:after="0"/>
              <w:ind w:left="-40"/>
              <w:rPr>
                <w:rFonts w:cstheme="minorHAnsi"/>
              </w:rPr>
            </w:pPr>
            <w:r w:rsidRPr="00EE50B9">
              <w:rPr>
                <w:rFonts w:cstheme="minorHAnsi"/>
              </w:rPr>
              <w:t>Leverage existing</w:t>
            </w:r>
            <w:r w:rsidR="00EE50B9" w:rsidRPr="00EE50B9">
              <w:rPr>
                <w:rFonts w:cstheme="minorHAnsi"/>
              </w:rPr>
              <w:t>:</w:t>
            </w:r>
          </w:p>
          <w:p w14:paraId="3B654B17" w14:textId="77777777" w:rsidR="00F810FB" w:rsidRPr="00EE50B9" w:rsidRDefault="00F810FB" w:rsidP="00EE50B9">
            <w:pPr>
              <w:pStyle w:val="ListParagraph"/>
              <w:numPr>
                <w:ilvl w:val="0"/>
                <w:numId w:val="23"/>
              </w:numPr>
              <w:spacing w:after="120"/>
              <w:rPr>
                <w:rFonts w:asciiTheme="minorHAnsi" w:hAnsiTheme="minorHAnsi" w:cstheme="minorHAnsi"/>
                <w:sz w:val="22"/>
                <w:szCs w:val="22"/>
              </w:rPr>
            </w:pPr>
            <w:r w:rsidRPr="00EE50B9">
              <w:rPr>
                <w:rFonts w:asciiTheme="minorHAnsi" w:hAnsiTheme="minorHAnsi" w:cstheme="minorHAnsi"/>
                <w:sz w:val="22"/>
                <w:szCs w:val="22"/>
              </w:rPr>
              <w:t xml:space="preserve">population-based longitudinal cohorts to address adult genomic screening for personal disease risk </w:t>
            </w:r>
          </w:p>
          <w:p w14:paraId="437E7E4E" w14:textId="66051FC3" w:rsidR="00EE50B9" w:rsidRPr="00EE50B9" w:rsidRDefault="00EE50B9" w:rsidP="00E2080A">
            <w:pPr>
              <w:pStyle w:val="ListParagraph"/>
              <w:numPr>
                <w:ilvl w:val="0"/>
                <w:numId w:val="23"/>
              </w:numPr>
              <w:spacing w:after="120"/>
              <w:rPr>
                <w:rFonts w:asciiTheme="minorHAnsi" w:hAnsiTheme="minorHAnsi" w:cstheme="minorHAnsi"/>
                <w:sz w:val="22"/>
                <w:szCs w:val="22"/>
              </w:rPr>
            </w:pPr>
            <w:r w:rsidRPr="00EE50B9">
              <w:rPr>
                <w:rFonts w:asciiTheme="minorHAnsi" w:hAnsiTheme="minorHAnsi" w:cstheme="minorHAnsi"/>
                <w:iCs/>
                <w:sz w:val="22"/>
                <w:szCs w:val="22"/>
              </w:rPr>
              <w:t xml:space="preserve">peak bodies who represent the genomic, research, scientific and clinical health professionals underpinning the implementation of the </w:t>
            </w:r>
            <w:r w:rsidR="00E2080A">
              <w:rPr>
                <w:rFonts w:asciiTheme="minorHAnsi" w:hAnsiTheme="minorHAnsi" w:cstheme="minorHAnsi"/>
                <w:iCs/>
                <w:sz w:val="22"/>
                <w:szCs w:val="22"/>
              </w:rPr>
              <w:t>GHFM</w:t>
            </w:r>
          </w:p>
        </w:tc>
        <w:tc>
          <w:tcPr>
            <w:tcW w:w="2054" w:type="pct"/>
          </w:tcPr>
          <w:p w14:paraId="66C047C8" w14:textId="089C32D8" w:rsidR="00F810FB" w:rsidRPr="00BC229D" w:rsidRDefault="00EE50B9" w:rsidP="00EE50B9">
            <w:pPr>
              <w:rPr>
                <w:rFonts w:cstheme="minorHAnsi"/>
              </w:rPr>
            </w:pPr>
            <w:r w:rsidRPr="005E62FF">
              <w:rPr>
                <w:rFonts w:cstheme="minorHAnsi"/>
              </w:rPr>
              <w:t>Language in the Implementation Plan has been changed to enable the inclusion of additional activities</w:t>
            </w:r>
            <w:r>
              <w:rPr>
                <w:rFonts w:cstheme="minorHAnsi"/>
              </w:rPr>
              <w:t>/groups etc</w:t>
            </w:r>
          </w:p>
        </w:tc>
      </w:tr>
      <w:tr w:rsidR="00F810FB" w14:paraId="4B0EB82B" w14:textId="77777777" w:rsidTr="0069278B">
        <w:trPr>
          <w:trHeight w:val="715"/>
        </w:trPr>
        <w:tc>
          <w:tcPr>
            <w:tcW w:w="1116" w:type="pct"/>
            <w:vMerge/>
            <w:shd w:val="clear" w:color="auto" w:fill="BDD6EE" w:themeFill="accent1" w:themeFillTint="66"/>
          </w:tcPr>
          <w:p w14:paraId="1BBB6AAB" w14:textId="77777777" w:rsidR="00F810FB" w:rsidRPr="00BA0175" w:rsidRDefault="00F810FB" w:rsidP="000C35F9">
            <w:pPr>
              <w:spacing w:after="0"/>
              <w:rPr>
                <w:rFonts w:ascii="Calibri" w:hAnsi="Calibri" w:cs="Calibri"/>
                <w:b/>
              </w:rPr>
            </w:pPr>
          </w:p>
        </w:tc>
        <w:tc>
          <w:tcPr>
            <w:tcW w:w="1830" w:type="pct"/>
          </w:tcPr>
          <w:p w14:paraId="7FF7EC26" w14:textId="3707D919" w:rsidR="00F810FB" w:rsidRPr="00BC229D" w:rsidRDefault="00F810FB" w:rsidP="00E2080A">
            <w:pPr>
              <w:spacing w:after="120"/>
              <w:ind w:left="-40"/>
              <w:rPr>
                <w:rFonts w:cstheme="minorHAnsi"/>
              </w:rPr>
            </w:pPr>
            <w:r w:rsidRPr="00BC229D">
              <w:rPr>
                <w:rFonts w:cstheme="minorHAnsi"/>
              </w:rPr>
              <w:t xml:space="preserve">How will the work from </w:t>
            </w:r>
            <w:r w:rsidR="00E2080A">
              <w:rPr>
                <w:rFonts w:cstheme="minorHAnsi"/>
              </w:rPr>
              <w:t>GHFM</w:t>
            </w:r>
            <w:r w:rsidRPr="00BC229D">
              <w:rPr>
                <w:rFonts w:cstheme="minorHAnsi"/>
              </w:rPr>
              <w:t xml:space="preserve"> interface with, and contribute to larger (often international) genomics consortia?</w:t>
            </w:r>
          </w:p>
        </w:tc>
        <w:tc>
          <w:tcPr>
            <w:tcW w:w="2054" w:type="pct"/>
          </w:tcPr>
          <w:p w14:paraId="652B5953" w14:textId="4105BBC1" w:rsidR="00F810FB" w:rsidRPr="00BC229D" w:rsidRDefault="00F810FB" w:rsidP="00BC229D">
            <w:pPr>
              <w:spacing w:after="120"/>
              <w:ind w:left="-40"/>
              <w:rPr>
                <w:rFonts w:cstheme="minorHAnsi"/>
              </w:rPr>
            </w:pPr>
            <w:r w:rsidRPr="00BC229D">
              <w:rPr>
                <w:rFonts w:cstheme="minorHAnsi"/>
              </w:rPr>
              <w:t>Through collaboration with groups such as Australian Genomics and Global Alliance for Genomics and Health</w:t>
            </w:r>
          </w:p>
        </w:tc>
      </w:tr>
      <w:tr w:rsidR="00F810FB" w14:paraId="6D807668" w14:textId="77777777" w:rsidTr="0069278B">
        <w:trPr>
          <w:trHeight w:val="715"/>
        </w:trPr>
        <w:tc>
          <w:tcPr>
            <w:tcW w:w="1116" w:type="pct"/>
            <w:vMerge/>
            <w:shd w:val="clear" w:color="auto" w:fill="BDD6EE" w:themeFill="accent1" w:themeFillTint="66"/>
          </w:tcPr>
          <w:p w14:paraId="2D24623D" w14:textId="77777777" w:rsidR="00F810FB" w:rsidRPr="00BA0175" w:rsidRDefault="00F810FB" w:rsidP="000C35F9">
            <w:pPr>
              <w:spacing w:after="0"/>
              <w:rPr>
                <w:rFonts w:ascii="Calibri" w:hAnsi="Calibri" w:cs="Calibri"/>
                <w:b/>
              </w:rPr>
            </w:pPr>
          </w:p>
        </w:tc>
        <w:tc>
          <w:tcPr>
            <w:tcW w:w="1830" w:type="pct"/>
          </w:tcPr>
          <w:p w14:paraId="67D97FA5" w14:textId="08C63A15" w:rsidR="00F810FB" w:rsidRPr="00BC229D" w:rsidRDefault="00F810FB" w:rsidP="00BC229D">
            <w:pPr>
              <w:spacing w:after="120"/>
              <w:ind w:left="-40"/>
              <w:rPr>
                <w:rFonts w:cstheme="minorHAnsi"/>
              </w:rPr>
            </w:pPr>
            <w:r w:rsidRPr="00BC229D">
              <w:rPr>
                <w:rFonts w:cstheme="minorHAnsi"/>
              </w:rPr>
              <w:t xml:space="preserve">Develop a federated model of clinical genomics integrated into healthcare delivery systems in Australia that is sustainable, beyond the life of the funding opportunity </w:t>
            </w:r>
          </w:p>
        </w:tc>
        <w:tc>
          <w:tcPr>
            <w:tcW w:w="2054" w:type="pct"/>
          </w:tcPr>
          <w:p w14:paraId="1E02D3B5" w14:textId="6CABF8FB" w:rsidR="00F810FB" w:rsidRPr="00BC229D" w:rsidRDefault="00F810FB" w:rsidP="00E2080A">
            <w:pPr>
              <w:spacing w:after="120"/>
              <w:ind w:left="-40"/>
              <w:rPr>
                <w:rFonts w:cstheme="minorHAnsi"/>
              </w:rPr>
            </w:pPr>
            <w:r w:rsidRPr="00BC229D">
              <w:rPr>
                <w:rFonts w:cstheme="minorHAnsi"/>
              </w:rPr>
              <w:t xml:space="preserve">While </w:t>
            </w:r>
            <w:r w:rsidR="00EE50B9">
              <w:rPr>
                <w:rFonts w:cstheme="minorHAnsi"/>
              </w:rPr>
              <w:t>o</w:t>
            </w:r>
            <w:r w:rsidRPr="00BC229D">
              <w:rPr>
                <w:rFonts w:cstheme="minorHAnsi"/>
              </w:rPr>
              <w:t xml:space="preserve">ut of </w:t>
            </w:r>
            <w:r w:rsidR="00EE50B9">
              <w:rPr>
                <w:rFonts w:cstheme="minorHAnsi"/>
              </w:rPr>
              <w:t>s</w:t>
            </w:r>
            <w:r w:rsidRPr="00BC229D">
              <w:rPr>
                <w:rFonts w:cstheme="minorHAnsi"/>
              </w:rPr>
              <w:t xml:space="preserve">cope for the </w:t>
            </w:r>
            <w:r w:rsidR="00E2080A">
              <w:rPr>
                <w:rFonts w:cstheme="minorHAnsi"/>
              </w:rPr>
              <w:t>GHFM</w:t>
            </w:r>
            <w:r w:rsidRPr="00BC229D">
              <w:rPr>
                <w:rFonts w:cstheme="minorHAnsi"/>
              </w:rPr>
              <w:t>, this is a priority area for the Australian Genomics 2.0</w:t>
            </w:r>
          </w:p>
        </w:tc>
      </w:tr>
      <w:tr w:rsidR="00F810FB" w14:paraId="669A1071" w14:textId="77777777" w:rsidTr="0069278B">
        <w:trPr>
          <w:trHeight w:val="715"/>
        </w:trPr>
        <w:tc>
          <w:tcPr>
            <w:tcW w:w="1116" w:type="pct"/>
            <w:vMerge/>
            <w:shd w:val="clear" w:color="auto" w:fill="BDD6EE" w:themeFill="accent1" w:themeFillTint="66"/>
          </w:tcPr>
          <w:p w14:paraId="408437CF" w14:textId="77777777" w:rsidR="00F810FB" w:rsidRPr="00BA0175" w:rsidRDefault="00F810FB" w:rsidP="000C35F9">
            <w:pPr>
              <w:spacing w:after="0"/>
              <w:rPr>
                <w:rFonts w:ascii="Calibri" w:hAnsi="Calibri" w:cs="Calibri"/>
                <w:b/>
              </w:rPr>
            </w:pPr>
          </w:p>
        </w:tc>
        <w:tc>
          <w:tcPr>
            <w:tcW w:w="1830" w:type="pct"/>
          </w:tcPr>
          <w:p w14:paraId="2B5DD77E" w14:textId="08ADE26F" w:rsidR="00F810FB" w:rsidRPr="00B44075" w:rsidRDefault="00B44075" w:rsidP="00B44075">
            <w:pPr>
              <w:spacing w:after="0"/>
              <w:rPr>
                <w:rFonts w:cstheme="minorHAnsi"/>
              </w:rPr>
            </w:pPr>
            <w:r>
              <w:rPr>
                <w:rFonts w:cstheme="minorHAnsi"/>
              </w:rPr>
              <w:t xml:space="preserve">A number of specific </w:t>
            </w:r>
            <w:r w:rsidR="00CE47DE" w:rsidRPr="002121CC">
              <w:rPr>
                <w:rFonts w:cstheme="minorHAnsi"/>
              </w:rPr>
              <w:t>activities were recommended</w:t>
            </w:r>
            <w:r w:rsidR="00CE47DE">
              <w:rPr>
                <w:rFonts w:cstheme="minorHAnsi"/>
              </w:rPr>
              <w:t xml:space="preserve"> </w:t>
            </w:r>
          </w:p>
        </w:tc>
        <w:tc>
          <w:tcPr>
            <w:tcW w:w="2054" w:type="pct"/>
          </w:tcPr>
          <w:p w14:paraId="4A20C7B4" w14:textId="7EE3E2D3" w:rsidR="006B747C" w:rsidRPr="0069278B" w:rsidRDefault="0029466E" w:rsidP="00B44075">
            <w:pPr>
              <w:rPr>
                <w:rFonts w:cstheme="minorHAnsi"/>
              </w:rPr>
            </w:pPr>
            <w:r w:rsidRPr="005E62FF">
              <w:rPr>
                <w:rFonts w:cstheme="minorHAnsi"/>
              </w:rPr>
              <w:t>Language in the Implementation Plan has been changed to enable the inclusion of additional activities</w:t>
            </w:r>
            <w:r w:rsidR="00EE50B9">
              <w:rPr>
                <w:rFonts w:cstheme="minorHAnsi"/>
              </w:rPr>
              <w:t>.</w:t>
            </w:r>
            <w:r w:rsidR="00B44075">
              <w:rPr>
                <w:rFonts w:cstheme="minorHAnsi"/>
              </w:rPr>
              <w:t xml:space="preserve"> </w:t>
            </w:r>
            <w:r w:rsidRPr="005E62FF">
              <w:rPr>
                <w:rFonts w:cstheme="minorHAnsi"/>
              </w:rPr>
              <w:t xml:space="preserve">The </w:t>
            </w:r>
            <w:r>
              <w:rPr>
                <w:rFonts w:cstheme="minorHAnsi"/>
              </w:rPr>
              <w:t>Committee</w:t>
            </w:r>
            <w:r w:rsidRPr="005E62FF">
              <w:rPr>
                <w:rFonts w:cstheme="minorHAnsi"/>
              </w:rPr>
              <w:t xml:space="preserve"> agreed that it is unfeasible to list every research activity that is in scope </w:t>
            </w:r>
          </w:p>
        </w:tc>
      </w:tr>
      <w:tr w:rsidR="00423CAA" w14:paraId="5FF42993" w14:textId="77777777" w:rsidTr="00423CAA">
        <w:trPr>
          <w:trHeight w:val="223"/>
        </w:trPr>
        <w:tc>
          <w:tcPr>
            <w:tcW w:w="5000" w:type="pct"/>
            <w:gridSpan w:val="3"/>
            <w:shd w:val="clear" w:color="auto" w:fill="DEEAF6" w:themeFill="accent1" w:themeFillTint="33"/>
          </w:tcPr>
          <w:p w14:paraId="0CF64CFC" w14:textId="77777777" w:rsidR="00423CAA" w:rsidRPr="0069278B" w:rsidRDefault="00423CAA" w:rsidP="00423CAA">
            <w:pPr>
              <w:pStyle w:val="ListParagraph"/>
              <w:spacing w:after="120"/>
              <w:ind w:left="320"/>
              <w:rPr>
                <w:rFonts w:asciiTheme="minorHAnsi" w:hAnsiTheme="minorHAnsi" w:cstheme="minorHAnsi"/>
                <w:sz w:val="22"/>
                <w:szCs w:val="22"/>
              </w:rPr>
            </w:pPr>
          </w:p>
        </w:tc>
      </w:tr>
      <w:tr w:rsidR="00492083" w14:paraId="65693EE7" w14:textId="77777777" w:rsidTr="0069278B">
        <w:trPr>
          <w:trHeight w:val="846"/>
        </w:trPr>
        <w:tc>
          <w:tcPr>
            <w:tcW w:w="1116" w:type="pct"/>
            <w:vMerge w:val="restart"/>
            <w:shd w:val="clear" w:color="auto" w:fill="D9E2F3" w:themeFill="accent5" w:themeFillTint="33"/>
          </w:tcPr>
          <w:p w14:paraId="71C96573" w14:textId="4F4BD6F7" w:rsidR="00492083" w:rsidRPr="00BA0175" w:rsidRDefault="00492083" w:rsidP="000C35F9">
            <w:pPr>
              <w:spacing w:after="0"/>
              <w:rPr>
                <w:rFonts w:ascii="Calibri" w:hAnsi="Calibri" w:cs="Calibri"/>
                <w:b/>
              </w:rPr>
            </w:pPr>
            <w:r>
              <w:rPr>
                <w:rFonts w:ascii="Calibri" w:hAnsi="Calibri" w:cs="Calibri"/>
                <w:b/>
              </w:rPr>
              <w:t xml:space="preserve">Are the ‘Evaluation approach and measures’ appropriate for assessing and monitoring progress towards </w:t>
            </w:r>
            <w:r w:rsidRPr="002C6918">
              <w:rPr>
                <w:rFonts w:ascii="Calibri" w:hAnsi="Calibri" w:cs="Calibri"/>
                <w:b/>
              </w:rPr>
              <w:t xml:space="preserve">the </w:t>
            </w:r>
            <w:r w:rsidR="0094374E">
              <w:rPr>
                <w:rFonts w:ascii="Calibri" w:hAnsi="Calibri" w:cs="Calibri"/>
                <w:b/>
              </w:rPr>
              <w:t xml:space="preserve">Genomics Health Futures </w:t>
            </w:r>
            <w:r w:rsidRPr="000C35F9">
              <w:rPr>
                <w:rFonts w:ascii="Calibri" w:hAnsi="Calibri" w:cs="Calibri"/>
                <w:b/>
              </w:rPr>
              <w:t>Mission’s</w:t>
            </w:r>
            <w:r w:rsidRPr="002C6918">
              <w:rPr>
                <w:rFonts w:ascii="Calibri" w:hAnsi="Calibri" w:cs="Calibri"/>
                <w:b/>
              </w:rPr>
              <w:t xml:space="preserve"> goal</w:t>
            </w:r>
            <w:r>
              <w:rPr>
                <w:rFonts w:ascii="Calibri" w:hAnsi="Calibri" w:cs="Calibri"/>
                <w:b/>
              </w:rPr>
              <w:t xml:space="preserve"> and aims?</w:t>
            </w:r>
          </w:p>
        </w:tc>
        <w:tc>
          <w:tcPr>
            <w:tcW w:w="1830" w:type="pct"/>
          </w:tcPr>
          <w:p w14:paraId="5645DDD8" w14:textId="180A8AF5" w:rsidR="00492083" w:rsidRPr="00E803A7" w:rsidRDefault="00492083" w:rsidP="00E803A7">
            <w:pPr>
              <w:spacing w:after="120"/>
              <w:ind w:left="-40"/>
              <w:rPr>
                <w:rFonts w:cstheme="minorHAnsi"/>
              </w:rPr>
            </w:pPr>
            <w:r w:rsidRPr="00E803A7">
              <w:rPr>
                <w:rFonts w:cstheme="minorHAnsi"/>
              </w:rPr>
              <w:t xml:space="preserve">‘Measurable’ metrics are needed for some evaluation measures as well as timelines </w:t>
            </w:r>
          </w:p>
        </w:tc>
        <w:tc>
          <w:tcPr>
            <w:tcW w:w="2054" w:type="pct"/>
          </w:tcPr>
          <w:p w14:paraId="515C850E" w14:textId="3ADE6476" w:rsidR="00492083" w:rsidRPr="00E803A7" w:rsidRDefault="00492083" w:rsidP="00E803A7">
            <w:pPr>
              <w:spacing w:after="120"/>
              <w:ind w:left="-40"/>
              <w:rPr>
                <w:rFonts w:cstheme="minorHAnsi"/>
              </w:rPr>
            </w:pPr>
            <w:r w:rsidRPr="00E803A7">
              <w:rPr>
                <w:rFonts w:cstheme="minorHAnsi"/>
              </w:rPr>
              <w:t xml:space="preserve">The </w:t>
            </w:r>
            <w:r w:rsidR="00E803A7">
              <w:rPr>
                <w:rFonts w:cstheme="minorHAnsi"/>
              </w:rPr>
              <w:t>Committee</w:t>
            </w:r>
            <w:r w:rsidR="00E803A7" w:rsidRPr="005E62FF">
              <w:rPr>
                <w:rFonts w:cstheme="minorHAnsi"/>
              </w:rPr>
              <w:t xml:space="preserve"> </w:t>
            </w:r>
            <w:r w:rsidRPr="00E803A7">
              <w:rPr>
                <w:rFonts w:cstheme="minorHAnsi"/>
              </w:rPr>
              <w:t>felt that the metrics are quite specific already</w:t>
            </w:r>
            <w:r w:rsidR="00EE50B9">
              <w:rPr>
                <w:rFonts w:cstheme="minorHAnsi"/>
              </w:rPr>
              <w:t xml:space="preserve"> – </w:t>
            </w:r>
            <w:r w:rsidR="00E2080A">
              <w:rPr>
                <w:rFonts w:cstheme="minorHAnsi"/>
              </w:rPr>
              <w:t xml:space="preserve">therefore </w:t>
            </w:r>
            <w:r w:rsidR="00EE50B9">
              <w:rPr>
                <w:rFonts w:cstheme="minorHAnsi"/>
              </w:rPr>
              <w:t xml:space="preserve">no </w:t>
            </w:r>
            <w:r w:rsidR="00E2080A">
              <w:rPr>
                <w:rFonts w:cstheme="minorHAnsi"/>
              </w:rPr>
              <w:t xml:space="preserve">were </w:t>
            </w:r>
            <w:r w:rsidR="00EE50B9">
              <w:rPr>
                <w:rFonts w:cstheme="minorHAnsi"/>
              </w:rPr>
              <w:t>changes recommended</w:t>
            </w:r>
          </w:p>
        </w:tc>
      </w:tr>
      <w:tr w:rsidR="00492083" w14:paraId="2B3E5770" w14:textId="77777777" w:rsidTr="0069278B">
        <w:trPr>
          <w:trHeight w:val="1010"/>
        </w:trPr>
        <w:tc>
          <w:tcPr>
            <w:tcW w:w="1116" w:type="pct"/>
            <w:vMerge/>
            <w:shd w:val="clear" w:color="auto" w:fill="D9E2F3" w:themeFill="accent5" w:themeFillTint="33"/>
          </w:tcPr>
          <w:p w14:paraId="388ADB38" w14:textId="77777777" w:rsidR="00492083" w:rsidRDefault="00492083" w:rsidP="000C35F9">
            <w:pPr>
              <w:spacing w:after="0"/>
              <w:rPr>
                <w:rFonts w:ascii="Calibri" w:hAnsi="Calibri" w:cs="Calibri"/>
                <w:b/>
              </w:rPr>
            </w:pPr>
          </w:p>
        </w:tc>
        <w:tc>
          <w:tcPr>
            <w:tcW w:w="1830" w:type="pct"/>
          </w:tcPr>
          <w:p w14:paraId="4208D187" w14:textId="6781A7AD" w:rsidR="00492083" w:rsidRPr="00E803A7" w:rsidRDefault="00492083" w:rsidP="00E803A7">
            <w:pPr>
              <w:spacing w:after="120"/>
              <w:ind w:left="-40"/>
              <w:rPr>
                <w:rFonts w:cstheme="minorHAnsi"/>
              </w:rPr>
            </w:pPr>
            <w:r w:rsidRPr="00E803A7">
              <w:rPr>
                <w:rFonts w:cstheme="minorHAnsi"/>
              </w:rPr>
              <w:t>There is a lack of detail on how the improvement in health care and outcomes will be measured to assess the various novel applications that use genomic data</w:t>
            </w:r>
          </w:p>
        </w:tc>
        <w:tc>
          <w:tcPr>
            <w:tcW w:w="2054" w:type="pct"/>
          </w:tcPr>
          <w:p w14:paraId="675B0E3E" w14:textId="391AF90B" w:rsidR="00492083" w:rsidRPr="00E803A7" w:rsidRDefault="00492083" w:rsidP="00E803A7">
            <w:pPr>
              <w:spacing w:after="120"/>
              <w:ind w:left="-40"/>
              <w:rPr>
                <w:rFonts w:cstheme="minorHAnsi"/>
              </w:rPr>
            </w:pPr>
            <w:r w:rsidRPr="00E803A7">
              <w:rPr>
                <w:rFonts w:cstheme="minorHAnsi"/>
              </w:rPr>
              <w:t>Metrics such as these, where applicable, will be required within applications under the ‘Measures of Success’ statement (requirements will be emphasised within the grant guidelines)</w:t>
            </w:r>
          </w:p>
        </w:tc>
      </w:tr>
      <w:tr w:rsidR="00492083" w14:paraId="714FC032" w14:textId="77777777" w:rsidTr="00E7231B">
        <w:trPr>
          <w:cantSplit/>
          <w:trHeight w:val="1010"/>
        </w:trPr>
        <w:tc>
          <w:tcPr>
            <w:tcW w:w="1116" w:type="pct"/>
            <w:vMerge/>
            <w:shd w:val="clear" w:color="auto" w:fill="D9E2F3" w:themeFill="accent5" w:themeFillTint="33"/>
          </w:tcPr>
          <w:p w14:paraId="3583CACB" w14:textId="77777777" w:rsidR="00492083" w:rsidRDefault="00492083" w:rsidP="000C35F9">
            <w:pPr>
              <w:spacing w:after="0"/>
              <w:rPr>
                <w:rFonts w:ascii="Calibri" w:hAnsi="Calibri" w:cs="Calibri"/>
                <w:b/>
              </w:rPr>
            </w:pPr>
          </w:p>
        </w:tc>
        <w:tc>
          <w:tcPr>
            <w:tcW w:w="1830" w:type="pct"/>
          </w:tcPr>
          <w:p w14:paraId="1C07B0CE" w14:textId="740A8D68" w:rsidR="00492083" w:rsidRPr="007359E0" w:rsidRDefault="00492083" w:rsidP="007359E0">
            <w:pPr>
              <w:spacing w:after="120"/>
              <w:ind w:left="-40"/>
              <w:rPr>
                <w:rFonts w:cstheme="minorHAnsi"/>
              </w:rPr>
            </w:pPr>
            <w:r w:rsidRPr="007359E0">
              <w:rPr>
                <w:rFonts w:cstheme="minorHAnsi"/>
              </w:rPr>
              <w:t>Enabling and measuring an improved process of industry engagement and partnership to leverage innovation pipelines, co-development opportunities and realise potential commercialisation and future investment opportunities is needed</w:t>
            </w:r>
          </w:p>
        </w:tc>
        <w:tc>
          <w:tcPr>
            <w:tcW w:w="2054" w:type="pct"/>
          </w:tcPr>
          <w:p w14:paraId="7C68F3A1" w14:textId="77777777" w:rsidR="00492083" w:rsidRPr="007359E0" w:rsidRDefault="00492083" w:rsidP="007359E0">
            <w:pPr>
              <w:spacing w:after="120"/>
              <w:ind w:left="-40"/>
              <w:rPr>
                <w:rFonts w:cstheme="minorHAnsi"/>
              </w:rPr>
            </w:pPr>
            <w:r w:rsidRPr="007359E0">
              <w:rPr>
                <w:rFonts w:cstheme="minorHAnsi"/>
                <w:iCs/>
              </w:rPr>
              <w:t>The Committee agreed this is important and can be achieved at the grant level.</w:t>
            </w:r>
          </w:p>
          <w:p w14:paraId="6E168741" w14:textId="7813746F" w:rsidR="00492083" w:rsidRPr="007359E0" w:rsidRDefault="00492083" w:rsidP="00E2080A">
            <w:pPr>
              <w:spacing w:after="120"/>
              <w:ind w:left="-40"/>
              <w:rPr>
                <w:rFonts w:cstheme="minorHAnsi"/>
              </w:rPr>
            </w:pPr>
            <w:r w:rsidRPr="007359E0">
              <w:rPr>
                <w:rFonts w:cstheme="minorHAnsi"/>
              </w:rPr>
              <w:t xml:space="preserve">Reference to the MRFF Strategy </w:t>
            </w:r>
            <w:r w:rsidR="00EE50B9">
              <w:rPr>
                <w:rFonts w:cstheme="minorHAnsi"/>
              </w:rPr>
              <w:t>has been</w:t>
            </w:r>
            <w:r w:rsidRPr="007359E0">
              <w:rPr>
                <w:rFonts w:cstheme="minorHAnsi"/>
              </w:rPr>
              <w:t xml:space="preserve"> included </w:t>
            </w:r>
            <w:r w:rsidR="007359E0">
              <w:rPr>
                <w:rFonts w:cstheme="minorHAnsi"/>
              </w:rPr>
              <w:t xml:space="preserve">in </w:t>
            </w:r>
            <w:r w:rsidRPr="007359E0">
              <w:rPr>
                <w:rFonts w:cstheme="minorHAnsi"/>
              </w:rPr>
              <w:t xml:space="preserve">the Implementation Plan (at the conclusion of the </w:t>
            </w:r>
            <w:r w:rsidR="00E2080A">
              <w:rPr>
                <w:rFonts w:cstheme="minorHAnsi"/>
              </w:rPr>
              <w:t>GHFM</w:t>
            </w:r>
            <w:r w:rsidRPr="007359E0">
              <w:rPr>
                <w:rFonts w:cstheme="minorHAnsi"/>
              </w:rPr>
              <w:t xml:space="preserve"> Implementation Strategy paragraph)</w:t>
            </w:r>
          </w:p>
        </w:tc>
      </w:tr>
      <w:tr w:rsidR="00492083" w14:paraId="315EF5A7" w14:textId="77777777" w:rsidTr="0069278B">
        <w:trPr>
          <w:trHeight w:val="1010"/>
        </w:trPr>
        <w:tc>
          <w:tcPr>
            <w:tcW w:w="1116" w:type="pct"/>
            <w:vMerge/>
            <w:shd w:val="clear" w:color="auto" w:fill="D9E2F3" w:themeFill="accent5" w:themeFillTint="33"/>
          </w:tcPr>
          <w:p w14:paraId="364FBA4D" w14:textId="77777777" w:rsidR="00492083" w:rsidRDefault="00492083" w:rsidP="000C35F9">
            <w:pPr>
              <w:spacing w:after="0"/>
              <w:rPr>
                <w:rFonts w:ascii="Calibri" w:hAnsi="Calibri" w:cs="Calibri"/>
                <w:b/>
              </w:rPr>
            </w:pPr>
          </w:p>
        </w:tc>
        <w:tc>
          <w:tcPr>
            <w:tcW w:w="1830" w:type="pct"/>
          </w:tcPr>
          <w:p w14:paraId="1B4606D6" w14:textId="48E2ABCF" w:rsidR="00492083" w:rsidRPr="00B44075" w:rsidRDefault="00B44075" w:rsidP="00B44075">
            <w:pPr>
              <w:spacing w:after="0"/>
              <w:rPr>
                <w:rFonts w:cstheme="minorHAnsi"/>
              </w:rPr>
            </w:pPr>
            <w:r w:rsidRPr="00B44075">
              <w:rPr>
                <w:rFonts w:cstheme="minorHAnsi"/>
              </w:rPr>
              <w:t xml:space="preserve">A number of </w:t>
            </w:r>
            <w:r>
              <w:rPr>
                <w:rFonts w:cstheme="minorHAnsi"/>
              </w:rPr>
              <w:t xml:space="preserve">general and specific </w:t>
            </w:r>
            <w:r w:rsidR="00492083" w:rsidRPr="00B44075">
              <w:rPr>
                <w:rFonts w:cstheme="minorHAnsi"/>
              </w:rPr>
              <w:t>evaluation considerations</w:t>
            </w:r>
            <w:r w:rsidRPr="00B44075">
              <w:rPr>
                <w:rFonts w:cstheme="minorHAnsi"/>
              </w:rPr>
              <w:t xml:space="preserve"> were recommended, including</w:t>
            </w:r>
            <w:r w:rsidR="00492083" w:rsidRPr="00B44075">
              <w:rPr>
                <w:rFonts w:cstheme="minorHAnsi"/>
              </w:rPr>
              <w:t>:</w:t>
            </w:r>
          </w:p>
          <w:p w14:paraId="6880F158" w14:textId="77777777" w:rsidR="00492083" w:rsidRPr="0069278B" w:rsidRDefault="00492083" w:rsidP="0069278B">
            <w:pPr>
              <w:pStyle w:val="ListParagraph"/>
              <w:numPr>
                <w:ilvl w:val="0"/>
                <w:numId w:val="16"/>
              </w:numPr>
              <w:spacing w:after="120"/>
              <w:rPr>
                <w:rFonts w:asciiTheme="minorHAnsi" w:hAnsiTheme="minorHAnsi" w:cstheme="minorHAnsi"/>
                <w:sz w:val="22"/>
                <w:szCs w:val="22"/>
              </w:rPr>
            </w:pPr>
            <w:r w:rsidRPr="0069278B">
              <w:rPr>
                <w:rFonts w:asciiTheme="minorHAnsi" w:hAnsiTheme="minorHAnsi" w:cstheme="minorHAnsi"/>
                <w:sz w:val="22"/>
                <w:szCs w:val="22"/>
              </w:rPr>
              <w:t>Consumer engagement and clinical service integration on a per grant perspective</w:t>
            </w:r>
          </w:p>
          <w:p w14:paraId="35B7ABC0" w14:textId="77777777" w:rsidR="00492083" w:rsidRPr="0069278B" w:rsidRDefault="00492083" w:rsidP="0069278B">
            <w:pPr>
              <w:pStyle w:val="ListParagraph"/>
              <w:numPr>
                <w:ilvl w:val="0"/>
                <w:numId w:val="16"/>
              </w:numPr>
              <w:spacing w:after="120"/>
              <w:rPr>
                <w:rFonts w:asciiTheme="minorHAnsi" w:hAnsiTheme="minorHAnsi" w:cstheme="minorHAnsi"/>
                <w:sz w:val="22"/>
                <w:szCs w:val="22"/>
              </w:rPr>
            </w:pPr>
            <w:r w:rsidRPr="0069278B">
              <w:rPr>
                <w:rFonts w:asciiTheme="minorHAnsi" w:hAnsiTheme="minorHAnsi" w:cstheme="minorHAnsi"/>
                <w:sz w:val="22"/>
                <w:szCs w:val="22"/>
              </w:rPr>
              <w:t>Value and measures of the scale of success relative to investment</w:t>
            </w:r>
          </w:p>
          <w:p w14:paraId="6244C0C3" w14:textId="77777777" w:rsidR="00492083" w:rsidRPr="0069278B" w:rsidRDefault="00492083" w:rsidP="0069278B">
            <w:pPr>
              <w:pStyle w:val="ListParagraph"/>
              <w:numPr>
                <w:ilvl w:val="0"/>
                <w:numId w:val="16"/>
              </w:numPr>
              <w:spacing w:after="120"/>
              <w:rPr>
                <w:rFonts w:asciiTheme="minorHAnsi" w:hAnsiTheme="minorHAnsi" w:cstheme="minorHAnsi"/>
                <w:sz w:val="22"/>
                <w:szCs w:val="22"/>
              </w:rPr>
            </w:pPr>
            <w:r w:rsidRPr="0069278B">
              <w:rPr>
                <w:rFonts w:asciiTheme="minorHAnsi" w:hAnsiTheme="minorHAnsi" w:cstheme="minorHAnsi"/>
                <w:sz w:val="22"/>
                <w:szCs w:val="22"/>
              </w:rPr>
              <w:t>Capability development</w:t>
            </w:r>
          </w:p>
          <w:p w14:paraId="02A3D4C8" w14:textId="77777777" w:rsidR="00492083" w:rsidRPr="0069278B" w:rsidRDefault="00492083" w:rsidP="0069278B">
            <w:pPr>
              <w:pStyle w:val="ListParagraph"/>
              <w:numPr>
                <w:ilvl w:val="0"/>
                <w:numId w:val="16"/>
              </w:numPr>
              <w:spacing w:after="120"/>
              <w:rPr>
                <w:rFonts w:asciiTheme="minorHAnsi" w:hAnsiTheme="minorHAnsi" w:cstheme="minorHAnsi"/>
                <w:sz w:val="22"/>
                <w:szCs w:val="22"/>
              </w:rPr>
            </w:pPr>
            <w:r w:rsidRPr="0069278B">
              <w:rPr>
                <w:rFonts w:asciiTheme="minorHAnsi" w:hAnsiTheme="minorHAnsi" w:cstheme="minorHAnsi"/>
                <w:sz w:val="22"/>
                <w:szCs w:val="22"/>
              </w:rPr>
              <w:t>Implementation of genomic technologies conforming to ethical principles</w:t>
            </w:r>
          </w:p>
          <w:p w14:paraId="6226AB43" w14:textId="77777777" w:rsidR="00492083" w:rsidRPr="0069278B" w:rsidRDefault="00492083" w:rsidP="0069278B">
            <w:pPr>
              <w:pStyle w:val="ListParagraph"/>
              <w:numPr>
                <w:ilvl w:val="0"/>
                <w:numId w:val="16"/>
              </w:numPr>
              <w:spacing w:after="120"/>
              <w:rPr>
                <w:rFonts w:asciiTheme="minorHAnsi" w:hAnsiTheme="minorHAnsi" w:cstheme="minorHAnsi"/>
                <w:sz w:val="22"/>
                <w:szCs w:val="22"/>
              </w:rPr>
            </w:pPr>
            <w:r w:rsidRPr="0069278B">
              <w:rPr>
                <w:rFonts w:asciiTheme="minorHAnsi" w:hAnsiTheme="minorHAnsi" w:cstheme="minorHAnsi"/>
                <w:sz w:val="22"/>
                <w:szCs w:val="22"/>
              </w:rPr>
              <w:t>Integration of new genomic technologies and targeted therapies and their successes</w:t>
            </w:r>
          </w:p>
          <w:p w14:paraId="38C3AD3D" w14:textId="77777777" w:rsidR="00B44075" w:rsidRPr="00B44075" w:rsidRDefault="00492083" w:rsidP="00BA5F29">
            <w:pPr>
              <w:pStyle w:val="ListParagraph"/>
              <w:numPr>
                <w:ilvl w:val="0"/>
                <w:numId w:val="16"/>
              </w:numPr>
              <w:spacing w:after="120"/>
              <w:rPr>
                <w:rFonts w:cstheme="minorHAnsi"/>
                <w:u w:val="single"/>
              </w:rPr>
            </w:pPr>
            <w:r w:rsidRPr="00B44075">
              <w:rPr>
                <w:rFonts w:asciiTheme="minorHAnsi" w:hAnsiTheme="minorHAnsi" w:cstheme="minorHAnsi"/>
                <w:sz w:val="22"/>
                <w:szCs w:val="22"/>
              </w:rPr>
              <w:t xml:space="preserve">The number of clinical trial partnerships, industry engagement, and commercialisation </w:t>
            </w:r>
          </w:p>
          <w:p w14:paraId="4FBF449D" w14:textId="77B82415" w:rsidR="00B44075" w:rsidRPr="00B44075" w:rsidRDefault="00492083" w:rsidP="0069278B">
            <w:pPr>
              <w:pStyle w:val="ListParagraph"/>
              <w:numPr>
                <w:ilvl w:val="0"/>
                <w:numId w:val="16"/>
              </w:numPr>
              <w:spacing w:after="120"/>
              <w:rPr>
                <w:rFonts w:asciiTheme="minorHAnsi" w:hAnsiTheme="minorHAnsi" w:cstheme="minorHAnsi"/>
                <w:sz w:val="22"/>
                <w:szCs w:val="22"/>
                <w:u w:val="single"/>
              </w:rPr>
            </w:pPr>
            <w:r w:rsidRPr="00B44075">
              <w:rPr>
                <w:rFonts w:asciiTheme="minorHAnsi" w:hAnsiTheme="minorHAnsi" w:cstheme="minorHAnsi"/>
                <w:sz w:val="22"/>
                <w:szCs w:val="22"/>
              </w:rPr>
              <w:t>Aim 1: the possible harms of new predictive and prognostic approaches, especially those that may be used in screening rather than clinical testing contexts, where no family history information may be available</w:t>
            </w:r>
          </w:p>
          <w:p w14:paraId="2BAAED45" w14:textId="6E4D2CCB" w:rsidR="00492083" w:rsidRPr="00B44075" w:rsidRDefault="00492083" w:rsidP="0069278B">
            <w:pPr>
              <w:pStyle w:val="ListParagraph"/>
              <w:numPr>
                <w:ilvl w:val="0"/>
                <w:numId w:val="16"/>
              </w:numPr>
              <w:spacing w:after="120"/>
              <w:rPr>
                <w:rFonts w:cstheme="minorHAnsi"/>
                <w:u w:val="single"/>
              </w:rPr>
            </w:pPr>
            <w:r w:rsidRPr="00B44075">
              <w:rPr>
                <w:rFonts w:asciiTheme="minorHAnsi" w:hAnsiTheme="minorHAnsi" w:cstheme="minorHAnsi"/>
                <w:sz w:val="22"/>
                <w:szCs w:val="22"/>
              </w:rPr>
              <w:t>Aim 3: metrics around ethically robust research or ELSI research resulting in new ethical insights (beyond public acceptance)</w:t>
            </w:r>
          </w:p>
        </w:tc>
        <w:tc>
          <w:tcPr>
            <w:tcW w:w="2054" w:type="pct"/>
          </w:tcPr>
          <w:p w14:paraId="28EE6328" w14:textId="77777777" w:rsidR="00D12CE1" w:rsidRDefault="00D12CE1" w:rsidP="00D12CE1">
            <w:pPr>
              <w:spacing w:after="120"/>
              <w:rPr>
                <w:rFonts w:cstheme="minorHAnsi"/>
                <w:iCs/>
              </w:rPr>
            </w:pPr>
            <w:r w:rsidRPr="00B50309">
              <w:rPr>
                <w:rFonts w:cstheme="minorHAnsi"/>
                <w:iCs/>
              </w:rPr>
              <w:t xml:space="preserve">The </w:t>
            </w:r>
            <w:r>
              <w:rPr>
                <w:rFonts w:cstheme="minorHAnsi"/>
                <w:iCs/>
              </w:rPr>
              <w:t>Committee</w:t>
            </w:r>
            <w:r w:rsidRPr="00B50309">
              <w:rPr>
                <w:rFonts w:cstheme="minorHAnsi"/>
                <w:iCs/>
              </w:rPr>
              <w:t xml:space="preserve"> noted the recommendations </w:t>
            </w:r>
            <w:r>
              <w:rPr>
                <w:rFonts w:cstheme="minorHAnsi"/>
                <w:iCs/>
              </w:rPr>
              <w:t>and agreed that they would be r</w:t>
            </w:r>
            <w:r w:rsidR="00492083" w:rsidRPr="00D12CE1">
              <w:rPr>
                <w:rFonts w:cstheme="minorHAnsi"/>
                <w:iCs/>
              </w:rPr>
              <w:t>equired at the grant application level, if applicable.</w:t>
            </w:r>
          </w:p>
          <w:p w14:paraId="1C5CE9CF" w14:textId="4067FA50" w:rsidR="00492083" w:rsidRPr="0069278B" w:rsidRDefault="00492083" w:rsidP="00D12CE1">
            <w:pPr>
              <w:spacing w:after="120"/>
              <w:rPr>
                <w:rFonts w:cstheme="minorHAnsi"/>
              </w:rPr>
            </w:pPr>
            <w:r w:rsidRPr="0069278B">
              <w:rPr>
                <w:rFonts w:cstheme="minorHAnsi"/>
                <w:iCs/>
              </w:rPr>
              <w:t xml:space="preserve">Overall, these evaluation measures among others are underpinned by the MRFF Monitoring, </w:t>
            </w:r>
            <w:r w:rsidR="00EE50B9">
              <w:rPr>
                <w:rFonts w:cstheme="minorHAnsi"/>
                <w:iCs/>
              </w:rPr>
              <w:t>E</w:t>
            </w:r>
            <w:r w:rsidRPr="0069278B">
              <w:rPr>
                <w:rFonts w:cstheme="minorHAnsi"/>
                <w:iCs/>
              </w:rPr>
              <w:t xml:space="preserve">valuation and </w:t>
            </w:r>
            <w:r w:rsidR="00EE50B9">
              <w:rPr>
                <w:rFonts w:cstheme="minorHAnsi"/>
                <w:iCs/>
              </w:rPr>
              <w:t>L</w:t>
            </w:r>
            <w:r w:rsidRPr="0069278B">
              <w:rPr>
                <w:rFonts w:cstheme="minorHAnsi"/>
                <w:iCs/>
              </w:rPr>
              <w:t xml:space="preserve">earning </w:t>
            </w:r>
            <w:r w:rsidR="00EE50B9">
              <w:rPr>
                <w:rFonts w:cstheme="minorHAnsi"/>
                <w:iCs/>
              </w:rPr>
              <w:t>S</w:t>
            </w:r>
            <w:r w:rsidRPr="0069278B">
              <w:rPr>
                <w:rFonts w:cstheme="minorHAnsi"/>
                <w:iCs/>
              </w:rPr>
              <w:t xml:space="preserve">trategy which provides an overarching framework for assessing the performance of the MRFF. Additional detail on the Strategy </w:t>
            </w:r>
            <w:r w:rsidR="00EE50B9">
              <w:rPr>
                <w:rFonts w:cstheme="minorHAnsi"/>
                <w:iCs/>
              </w:rPr>
              <w:t xml:space="preserve">has been included </w:t>
            </w:r>
            <w:r w:rsidRPr="0069278B">
              <w:rPr>
                <w:rFonts w:cstheme="minorHAnsi"/>
                <w:iCs/>
              </w:rPr>
              <w:t>in the Implementation Plan</w:t>
            </w:r>
          </w:p>
          <w:p w14:paraId="575D4CFA" w14:textId="77777777" w:rsidR="00492083" w:rsidRPr="0069278B" w:rsidRDefault="00492083" w:rsidP="0069278B">
            <w:pPr>
              <w:spacing w:after="120"/>
              <w:rPr>
                <w:rFonts w:cstheme="minorHAnsi"/>
              </w:rPr>
            </w:pPr>
          </w:p>
        </w:tc>
      </w:tr>
    </w:tbl>
    <w:p w14:paraId="200D7323" w14:textId="211D3132" w:rsidR="008B5F90" w:rsidRPr="008B5F90" w:rsidRDefault="008B5F90" w:rsidP="00782957"/>
    <w:sectPr w:rsidR="008B5F90" w:rsidRPr="008B5F90" w:rsidSect="00782957">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17CD47" w14:textId="77777777" w:rsidR="008D0B49" w:rsidRDefault="008D0B49">
      <w:pPr>
        <w:spacing w:after="0" w:line="240" w:lineRule="auto"/>
      </w:pPr>
      <w:r>
        <w:separator/>
      </w:r>
    </w:p>
  </w:endnote>
  <w:endnote w:type="continuationSeparator" w:id="0">
    <w:p w14:paraId="65A5DB2E" w14:textId="77777777" w:rsidR="008D0B49" w:rsidRDefault="008D0B49">
      <w:pPr>
        <w:spacing w:after="0" w:line="240" w:lineRule="auto"/>
      </w:pPr>
      <w:r>
        <w:continuationSeparator/>
      </w:r>
    </w:p>
  </w:endnote>
  <w:endnote w:type="continuationNotice" w:id="1">
    <w:p w14:paraId="6E284626" w14:textId="77777777" w:rsidR="006129AD" w:rsidRDefault="006129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3872992"/>
      <w:docPartObj>
        <w:docPartGallery w:val="Page Numbers (Bottom of Page)"/>
        <w:docPartUnique/>
      </w:docPartObj>
    </w:sdtPr>
    <w:sdtEndPr/>
    <w:sdtContent>
      <w:sdt>
        <w:sdtPr>
          <w:id w:val="-308637275"/>
          <w:docPartObj>
            <w:docPartGallery w:val="Page Numbers (Top of Page)"/>
            <w:docPartUnique/>
          </w:docPartObj>
        </w:sdtPr>
        <w:sdtEndPr/>
        <w:sdtContent>
          <w:p w14:paraId="77D471E7" w14:textId="12E04B58" w:rsidR="008D0B49" w:rsidRDefault="008D0B4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4374E">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4374E">
              <w:rPr>
                <w:b/>
                <w:bCs/>
                <w:noProof/>
              </w:rPr>
              <w:t>10</w:t>
            </w:r>
            <w:r>
              <w:rPr>
                <w:b/>
                <w:bCs/>
                <w:sz w:val="24"/>
                <w:szCs w:val="24"/>
              </w:rPr>
              <w:fldChar w:fldCharType="end"/>
            </w:r>
          </w:p>
        </w:sdtContent>
      </w:sdt>
    </w:sdtContent>
  </w:sdt>
  <w:p w14:paraId="2C22A55A" w14:textId="77777777" w:rsidR="008D0B49" w:rsidRDefault="008D0B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0796633"/>
      <w:docPartObj>
        <w:docPartGallery w:val="Page Numbers (Bottom of Page)"/>
        <w:docPartUnique/>
      </w:docPartObj>
    </w:sdtPr>
    <w:sdtEndPr/>
    <w:sdtContent>
      <w:sdt>
        <w:sdtPr>
          <w:id w:val="-1769616900"/>
          <w:docPartObj>
            <w:docPartGallery w:val="Page Numbers (Top of Page)"/>
            <w:docPartUnique/>
          </w:docPartObj>
        </w:sdtPr>
        <w:sdtEndPr/>
        <w:sdtContent>
          <w:p w14:paraId="315BB160" w14:textId="264E0E56" w:rsidR="008D0B49" w:rsidRDefault="008D0B4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4374E">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4374E">
              <w:rPr>
                <w:b/>
                <w:bCs/>
                <w:noProof/>
              </w:rPr>
              <w:t>10</w:t>
            </w:r>
            <w:r>
              <w:rPr>
                <w:b/>
                <w:bCs/>
                <w:sz w:val="24"/>
                <w:szCs w:val="24"/>
              </w:rPr>
              <w:fldChar w:fldCharType="end"/>
            </w:r>
          </w:p>
        </w:sdtContent>
      </w:sdt>
    </w:sdtContent>
  </w:sdt>
  <w:p w14:paraId="25B07F60" w14:textId="77777777" w:rsidR="008D0B49" w:rsidRDefault="008D0B49" w:rsidP="00C218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7D20C8" w14:textId="77777777" w:rsidR="008D0B49" w:rsidRDefault="008D0B49">
      <w:pPr>
        <w:spacing w:after="0" w:line="240" w:lineRule="auto"/>
      </w:pPr>
      <w:r>
        <w:separator/>
      </w:r>
    </w:p>
  </w:footnote>
  <w:footnote w:type="continuationSeparator" w:id="0">
    <w:p w14:paraId="27563130" w14:textId="77777777" w:rsidR="008D0B49" w:rsidRDefault="008D0B49">
      <w:pPr>
        <w:spacing w:after="0" w:line="240" w:lineRule="auto"/>
      </w:pPr>
      <w:r>
        <w:continuationSeparator/>
      </w:r>
    </w:p>
  </w:footnote>
  <w:footnote w:type="continuationNotice" w:id="1">
    <w:p w14:paraId="47A4BE6D" w14:textId="77777777" w:rsidR="006129AD" w:rsidRDefault="006129A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F48A3"/>
    <w:multiLevelType w:val="hybridMultilevel"/>
    <w:tmpl w:val="C5281054"/>
    <w:lvl w:ilvl="0" w:tplc="A546E20A">
      <w:start w:val="1"/>
      <w:numFmt w:val="decimal"/>
      <w:lvlText w:val="%1."/>
      <w:lvlJc w:val="left"/>
      <w:pPr>
        <w:tabs>
          <w:tab w:val="num" w:pos="720"/>
        </w:tabs>
        <w:ind w:left="720" w:hanging="360"/>
      </w:pPr>
    </w:lvl>
    <w:lvl w:ilvl="1" w:tplc="48AAFEB2" w:tentative="1">
      <w:start w:val="1"/>
      <w:numFmt w:val="decimal"/>
      <w:lvlText w:val="%2."/>
      <w:lvlJc w:val="left"/>
      <w:pPr>
        <w:tabs>
          <w:tab w:val="num" w:pos="1440"/>
        </w:tabs>
        <w:ind w:left="1440" w:hanging="360"/>
      </w:pPr>
    </w:lvl>
    <w:lvl w:ilvl="2" w:tplc="A0486D16" w:tentative="1">
      <w:start w:val="1"/>
      <w:numFmt w:val="decimal"/>
      <w:lvlText w:val="%3."/>
      <w:lvlJc w:val="left"/>
      <w:pPr>
        <w:tabs>
          <w:tab w:val="num" w:pos="2160"/>
        </w:tabs>
        <w:ind w:left="2160" w:hanging="360"/>
      </w:pPr>
    </w:lvl>
    <w:lvl w:ilvl="3" w:tplc="79BECDFC" w:tentative="1">
      <w:start w:val="1"/>
      <w:numFmt w:val="decimal"/>
      <w:lvlText w:val="%4."/>
      <w:lvlJc w:val="left"/>
      <w:pPr>
        <w:tabs>
          <w:tab w:val="num" w:pos="2880"/>
        </w:tabs>
        <w:ind w:left="2880" w:hanging="360"/>
      </w:pPr>
    </w:lvl>
    <w:lvl w:ilvl="4" w:tplc="DB32C028" w:tentative="1">
      <w:start w:val="1"/>
      <w:numFmt w:val="decimal"/>
      <w:lvlText w:val="%5."/>
      <w:lvlJc w:val="left"/>
      <w:pPr>
        <w:tabs>
          <w:tab w:val="num" w:pos="3600"/>
        </w:tabs>
        <w:ind w:left="3600" w:hanging="360"/>
      </w:pPr>
    </w:lvl>
    <w:lvl w:ilvl="5" w:tplc="60BA15EC" w:tentative="1">
      <w:start w:val="1"/>
      <w:numFmt w:val="decimal"/>
      <w:lvlText w:val="%6."/>
      <w:lvlJc w:val="left"/>
      <w:pPr>
        <w:tabs>
          <w:tab w:val="num" w:pos="4320"/>
        </w:tabs>
        <w:ind w:left="4320" w:hanging="360"/>
      </w:pPr>
    </w:lvl>
    <w:lvl w:ilvl="6" w:tplc="5C6E660E" w:tentative="1">
      <w:start w:val="1"/>
      <w:numFmt w:val="decimal"/>
      <w:lvlText w:val="%7."/>
      <w:lvlJc w:val="left"/>
      <w:pPr>
        <w:tabs>
          <w:tab w:val="num" w:pos="5040"/>
        </w:tabs>
        <w:ind w:left="5040" w:hanging="360"/>
      </w:pPr>
    </w:lvl>
    <w:lvl w:ilvl="7" w:tplc="A22852DE" w:tentative="1">
      <w:start w:val="1"/>
      <w:numFmt w:val="decimal"/>
      <w:lvlText w:val="%8."/>
      <w:lvlJc w:val="left"/>
      <w:pPr>
        <w:tabs>
          <w:tab w:val="num" w:pos="5760"/>
        </w:tabs>
        <w:ind w:left="5760" w:hanging="360"/>
      </w:pPr>
    </w:lvl>
    <w:lvl w:ilvl="8" w:tplc="90CAFFF8" w:tentative="1">
      <w:start w:val="1"/>
      <w:numFmt w:val="decimal"/>
      <w:lvlText w:val="%9."/>
      <w:lvlJc w:val="left"/>
      <w:pPr>
        <w:tabs>
          <w:tab w:val="num" w:pos="6480"/>
        </w:tabs>
        <w:ind w:left="6480" w:hanging="360"/>
      </w:pPr>
    </w:lvl>
  </w:abstractNum>
  <w:abstractNum w:abstractNumId="1" w15:restartNumberingAfterBreak="0">
    <w:nsid w:val="07976C22"/>
    <w:multiLevelType w:val="hybridMultilevel"/>
    <w:tmpl w:val="EA380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14782D"/>
    <w:multiLevelType w:val="hybridMultilevel"/>
    <w:tmpl w:val="0A360024"/>
    <w:lvl w:ilvl="0" w:tplc="B0181CD0">
      <w:start w:val="1"/>
      <w:numFmt w:val="bullet"/>
      <w:lvlText w:val=""/>
      <w:lvlJc w:val="left"/>
      <w:pPr>
        <w:ind w:left="360" w:hanging="360"/>
      </w:pPr>
      <w:rPr>
        <w:rFonts w:ascii="Symbol" w:hAnsi="Symbol" w:hint="default"/>
        <w:color w:val="auto"/>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B57662B"/>
    <w:multiLevelType w:val="hybridMultilevel"/>
    <w:tmpl w:val="BD3A1036"/>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8194C5B"/>
    <w:multiLevelType w:val="hybridMultilevel"/>
    <w:tmpl w:val="D828F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94C4CB2"/>
    <w:multiLevelType w:val="hybridMultilevel"/>
    <w:tmpl w:val="BD3A1036"/>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3E55980"/>
    <w:multiLevelType w:val="hybridMultilevel"/>
    <w:tmpl w:val="2C44B0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68945A8"/>
    <w:multiLevelType w:val="hybridMultilevel"/>
    <w:tmpl w:val="FD8C9EA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C760261"/>
    <w:multiLevelType w:val="hybridMultilevel"/>
    <w:tmpl w:val="EFC86A04"/>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E8B6CC5"/>
    <w:multiLevelType w:val="hybridMultilevel"/>
    <w:tmpl w:val="7452100E"/>
    <w:lvl w:ilvl="0" w:tplc="318055E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FC928A4"/>
    <w:multiLevelType w:val="hybridMultilevel"/>
    <w:tmpl w:val="C78E3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EC7BBB"/>
    <w:multiLevelType w:val="hybridMultilevel"/>
    <w:tmpl w:val="BD3A1036"/>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4D66D87"/>
    <w:multiLevelType w:val="hybridMultilevel"/>
    <w:tmpl w:val="2B56C9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EAA69AB"/>
    <w:multiLevelType w:val="hybridMultilevel"/>
    <w:tmpl w:val="41862854"/>
    <w:lvl w:ilvl="0" w:tplc="69B0051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173402"/>
    <w:multiLevelType w:val="hybridMultilevel"/>
    <w:tmpl w:val="BD3A1036"/>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78D637D"/>
    <w:multiLevelType w:val="hybridMultilevel"/>
    <w:tmpl w:val="1AA82380"/>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6DBD3922"/>
    <w:multiLevelType w:val="hybridMultilevel"/>
    <w:tmpl w:val="097C1484"/>
    <w:lvl w:ilvl="0" w:tplc="0C090015">
      <w:start w:val="1"/>
      <w:numFmt w:val="upp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E9E78E2"/>
    <w:multiLevelType w:val="hybridMultilevel"/>
    <w:tmpl w:val="F3F484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6AC7A49"/>
    <w:multiLevelType w:val="hybridMultilevel"/>
    <w:tmpl w:val="BD3A1036"/>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A637E73"/>
    <w:multiLevelType w:val="hybridMultilevel"/>
    <w:tmpl w:val="BA2EEC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C0777DB"/>
    <w:multiLevelType w:val="hybridMultilevel"/>
    <w:tmpl w:val="F980549E"/>
    <w:lvl w:ilvl="0" w:tplc="CD362AAA">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DC13A00"/>
    <w:multiLevelType w:val="hybridMultilevel"/>
    <w:tmpl w:val="00A4C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E862E71"/>
    <w:multiLevelType w:val="hybridMultilevel"/>
    <w:tmpl w:val="E5441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13"/>
  </w:num>
  <w:num w:numId="4">
    <w:abstractNumId w:val="10"/>
  </w:num>
  <w:num w:numId="5">
    <w:abstractNumId w:val="6"/>
  </w:num>
  <w:num w:numId="6">
    <w:abstractNumId w:val="17"/>
  </w:num>
  <w:num w:numId="7">
    <w:abstractNumId w:val="0"/>
  </w:num>
  <w:num w:numId="8">
    <w:abstractNumId w:val="16"/>
  </w:num>
  <w:num w:numId="9">
    <w:abstractNumId w:val="1"/>
  </w:num>
  <w:num w:numId="10">
    <w:abstractNumId w:val="9"/>
  </w:num>
  <w:num w:numId="11">
    <w:abstractNumId w:val="4"/>
  </w:num>
  <w:num w:numId="12">
    <w:abstractNumId w:val="21"/>
  </w:num>
  <w:num w:numId="13">
    <w:abstractNumId w:val="22"/>
  </w:num>
  <w:num w:numId="14">
    <w:abstractNumId w:val="2"/>
  </w:num>
  <w:num w:numId="15">
    <w:abstractNumId w:val="15"/>
  </w:num>
  <w:num w:numId="16">
    <w:abstractNumId w:val="20"/>
  </w:num>
  <w:num w:numId="17">
    <w:abstractNumId w:val="14"/>
  </w:num>
  <w:num w:numId="18">
    <w:abstractNumId w:val="8"/>
  </w:num>
  <w:num w:numId="19">
    <w:abstractNumId w:val="11"/>
  </w:num>
  <w:num w:numId="20">
    <w:abstractNumId w:val="3"/>
  </w:num>
  <w:num w:numId="21">
    <w:abstractNumId w:val="18"/>
  </w:num>
  <w:num w:numId="22">
    <w:abstractNumId w:val="5"/>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573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5E8"/>
    <w:rsid w:val="000034F0"/>
    <w:rsid w:val="00015741"/>
    <w:rsid w:val="000167C6"/>
    <w:rsid w:val="00017D3D"/>
    <w:rsid w:val="00025578"/>
    <w:rsid w:val="0009617B"/>
    <w:rsid w:val="000A27A6"/>
    <w:rsid w:val="000C1AA8"/>
    <w:rsid w:val="000C35F9"/>
    <w:rsid w:val="000C58DE"/>
    <w:rsid w:val="000D4975"/>
    <w:rsid w:val="00103E1C"/>
    <w:rsid w:val="0010429A"/>
    <w:rsid w:val="00104D10"/>
    <w:rsid w:val="00113B6A"/>
    <w:rsid w:val="001200DB"/>
    <w:rsid w:val="001511E2"/>
    <w:rsid w:val="00161E75"/>
    <w:rsid w:val="001737EE"/>
    <w:rsid w:val="00181EF3"/>
    <w:rsid w:val="00182203"/>
    <w:rsid w:val="001913CF"/>
    <w:rsid w:val="001A20FF"/>
    <w:rsid w:val="001B2F9B"/>
    <w:rsid w:val="001C43CB"/>
    <w:rsid w:val="001F03B0"/>
    <w:rsid w:val="001F4112"/>
    <w:rsid w:val="002045E6"/>
    <w:rsid w:val="002117E5"/>
    <w:rsid w:val="0023368B"/>
    <w:rsid w:val="00234EEB"/>
    <w:rsid w:val="0024661C"/>
    <w:rsid w:val="002469C5"/>
    <w:rsid w:val="0025331A"/>
    <w:rsid w:val="002550EB"/>
    <w:rsid w:val="00280050"/>
    <w:rsid w:val="0029466E"/>
    <w:rsid w:val="002C6918"/>
    <w:rsid w:val="002E1D93"/>
    <w:rsid w:val="00301A40"/>
    <w:rsid w:val="00315251"/>
    <w:rsid w:val="003162C0"/>
    <w:rsid w:val="0033436F"/>
    <w:rsid w:val="00344207"/>
    <w:rsid w:val="003464F4"/>
    <w:rsid w:val="00346974"/>
    <w:rsid w:val="00347708"/>
    <w:rsid w:val="00383B9F"/>
    <w:rsid w:val="00402289"/>
    <w:rsid w:val="00414DD0"/>
    <w:rsid w:val="00423BB7"/>
    <w:rsid w:val="00423CAA"/>
    <w:rsid w:val="00492083"/>
    <w:rsid w:val="00493075"/>
    <w:rsid w:val="00495AE8"/>
    <w:rsid w:val="004B73E6"/>
    <w:rsid w:val="004B7F30"/>
    <w:rsid w:val="004C0890"/>
    <w:rsid w:val="004D0729"/>
    <w:rsid w:val="0052607D"/>
    <w:rsid w:val="00535898"/>
    <w:rsid w:val="00537976"/>
    <w:rsid w:val="0054631B"/>
    <w:rsid w:val="00577E57"/>
    <w:rsid w:val="005D0FD1"/>
    <w:rsid w:val="005E5ACE"/>
    <w:rsid w:val="005E76CE"/>
    <w:rsid w:val="006129AD"/>
    <w:rsid w:val="00661263"/>
    <w:rsid w:val="00674E68"/>
    <w:rsid w:val="006854FA"/>
    <w:rsid w:val="006925C5"/>
    <w:rsid w:val="0069278B"/>
    <w:rsid w:val="0069477C"/>
    <w:rsid w:val="006B747C"/>
    <w:rsid w:val="006C19D0"/>
    <w:rsid w:val="006F0065"/>
    <w:rsid w:val="006F1C03"/>
    <w:rsid w:val="006F3F52"/>
    <w:rsid w:val="00720A59"/>
    <w:rsid w:val="007274E8"/>
    <w:rsid w:val="007359E0"/>
    <w:rsid w:val="00740329"/>
    <w:rsid w:val="007576D2"/>
    <w:rsid w:val="00772F60"/>
    <w:rsid w:val="00775A7A"/>
    <w:rsid w:val="00782957"/>
    <w:rsid w:val="007942AD"/>
    <w:rsid w:val="007A3FE9"/>
    <w:rsid w:val="007A520E"/>
    <w:rsid w:val="007A6B1D"/>
    <w:rsid w:val="007A71CB"/>
    <w:rsid w:val="007B7429"/>
    <w:rsid w:val="007F67E5"/>
    <w:rsid w:val="007F6A3A"/>
    <w:rsid w:val="00800292"/>
    <w:rsid w:val="00834151"/>
    <w:rsid w:val="008349F5"/>
    <w:rsid w:val="00835D81"/>
    <w:rsid w:val="00857F9A"/>
    <w:rsid w:val="00870D8C"/>
    <w:rsid w:val="008A111B"/>
    <w:rsid w:val="008A6051"/>
    <w:rsid w:val="008B2E40"/>
    <w:rsid w:val="008B4A1E"/>
    <w:rsid w:val="008B5F90"/>
    <w:rsid w:val="008D0B49"/>
    <w:rsid w:val="008D7056"/>
    <w:rsid w:val="008F3BAA"/>
    <w:rsid w:val="00903AF1"/>
    <w:rsid w:val="00906F41"/>
    <w:rsid w:val="00925145"/>
    <w:rsid w:val="00940DEB"/>
    <w:rsid w:val="0094262F"/>
    <w:rsid w:val="0094374E"/>
    <w:rsid w:val="009866A9"/>
    <w:rsid w:val="009C1F39"/>
    <w:rsid w:val="009E377E"/>
    <w:rsid w:val="009F4901"/>
    <w:rsid w:val="009F66F9"/>
    <w:rsid w:val="00A15344"/>
    <w:rsid w:val="00A2230A"/>
    <w:rsid w:val="00A62ED5"/>
    <w:rsid w:val="00A8101F"/>
    <w:rsid w:val="00AA4370"/>
    <w:rsid w:val="00AA69A2"/>
    <w:rsid w:val="00AD04C0"/>
    <w:rsid w:val="00AD4501"/>
    <w:rsid w:val="00AD61B4"/>
    <w:rsid w:val="00AE3839"/>
    <w:rsid w:val="00AF02E2"/>
    <w:rsid w:val="00AF2D92"/>
    <w:rsid w:val="00B0340F"/>
    <w:rsid w:val="00B422B0"/>
    <w:rsid w:val="00B44075"/>
    <w:rsid w:val="00B570D3"/>
    <w:rsid w:val="00BB0438"/>
    <w:rsid w:val="00BC229D"/>
    <w:rsid w:val="00BD3AEB"/>
    <w:rsid w:val="00BD40FE"/>
    <w:rsid w:val="00BD5CFA"/>
    <w:rsid w:val="00C17AEC"/>
    <w:rsid w:val="00C218F0"/>
    <w:rsid w:val="00C2595E"/>
    <w:rsid w:val="00C66ED3"/>
    <w:rsid w:val="00CB6FA1"/>
    <w:rsid w:val="00CC18D1"/>
    <w:rsid w:val="00CE3811"/>
    <w:rsid w:val="00CE47DE"/>
    <w:rsid w:val="00D042DF"/>
    <w:rsid w:val="00D12CE1"/>
    <w:rsid w:val="00D32789"/>
    <w:rsid w:val="00D35C05"/>
    <w:rsid w:val="00D865C2"/>
    <w:rsid w:val="00DB0090"/>
    <w:rsid w:val="00DB6273"/>
    <w:rsid w:val="00E041E4"/>
    <w:rsid w:val="00E1507A"/>
    <w:rsid w:val="00E15C3D"/>
    <w:rsid w:val="00E2080A"/>
    <w:rsid w:val="00E2105E"/>
    <w:rsid w:val="00E2799F"/>
    <w:rsid w:val="00E3465F"/>
    <w:rsid w:val="00E35E77"/>
    <w:rsid w:val="00E71190"/>
    <w:rsid w:val="00E7231B"/>
    <w:rsid w:val="00E803A7"/>
    <w:rsid w:val="00EB1679"/>
    <w:rsid w:val="00EB406B"/>
    <w:rsid w:val="00ED576F"/>
    <w:rsid w:val="00EE50B9"/>
    <w:rsid w:val="00EF5352"/>
    <w:rsid w:val="00F03938"/>
    <w:rsid w:val="00F10BC6"/>
    <w:rsid w:val="00F14D6C"/>
    <w:rsid w:val="00F155E8"/>
    <w:rsid w:val="00F16490"/>
    <w:rsid w:val="00F228D2"/>
    <w:rsid w:val="00F275F3"/>
    <w:rsid w:val="00F639BA"/>
    <w:rsid w:val="00F810FB"/>
    <w:rsid w:val="00F9078F"/>
    <w:rsid w:val="00FB1C56"/>
    <w:rsid w:val="00FB7F26"/>
    <w:rsid w:val="00FC24FF"/>
    <w:rsid w:val="00FC315B"/>
    <w:rsid w:val="00FD43D4"/>
    <w:rsid w:val="00FE33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46352B52"/>
  <w15:chartTrackingRefBased/>
  <w15:docId w15:val="{A826346F-5316-4CBE-A68D-7BB7C41E2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5E8"/>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F155E8"/>
    <w:pPr>
      <w:keepNext/>
      <w:keepLines/>
      <w:spacing w:before="240" w:after="0"/>
      <w:outlineLvl w:val="0"/>
    </w:pPr>
    <w:rPr>
      <w:rFonts w:ascii="Calibri" w:eastAsiaTheme="majorEastAsia" w:hAnsi="Calibr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155E8"/>
    <w:pPr>
      <w:keepNext/>
      <w:keepLines/>
      <w:spacing w:before="40" w:after="0"/>
      <w:outlineLvl w:val="1"/>
    </w:pPr>
    <w:rPr>
      <w:rFonts w:ascii="Calibri" w:eastAsiaTheme="majorEastAsia" w:hAnsi="Calibr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155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5E8"/>
    <w:rPr>
      <w:rFonts w:ascii="Calibri" w:eastAsiaTheme="majorEastAsia" w:hAnsi="Calibri" w:cstheme="majorBidi"/>
      <w:color w:val="2E74B5" w:themeColor="accent1" w:themeShade="BF"/>
      <w:sz w:val="32"/>
      <w:szCs w:val="32"/>
    </w:rPr>
  </w:style>
  <w:style w:type="character" w:customStyle="1" w:styleId="Heading2Char">
    <w:name w:val="Heading 2 Char"/>
    <w:basedOn w:val="DefaultParagraphFont"/>
    <w:link w:val="Heading2"/>
    <w:uiPriority w:val="9"/>
    <w:rsid w:val="00F155E8"/>
    <w:rPr>
      <w:rFonts w:ascii="Calibri" w:eastAsiaTheme="majorEastAsia" w:hAnsi="Calibri" w:cstheme="majorBidi"/>
      <w:color w:val="2E74B5" w:themeColor="accent1" w:themeShade="BF"/>
      <w:sz w:val="26"/>
      <w:szCs w:val="26"/>
    </w:rPr>
  </w:style>
  <w:style w:type="character" w:customStyle="1" w:styleId="Heading3Char">
    <w:name w:val="Heading 3 Char"/>
    <w:basedOn w:val="DefaultParagraphFont"/>
    <w:link w:val="Heading3"/>
    <w:uiPriority w:val="9"/>
    <w:rsid w:val="00F155E8"/>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F155E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55E8"/>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F155E8"/>
    <w:rPr>
      <w:color w:val="0563C1" w:themeColor="hyperlink"/>
      <w:u w:val="single"/>
    </w:rPr>
  </w:style>
  <w:style w:type="table" w:styleId="TableGrid">
    <w:name w:val="Table Grid"/>
    <w:basedOn w:val="TableNormal"/>
    <w:uiPriority w:val="39"/>
    <w:rsid w:val="00F155E8"/>
    <w:pPr>
      <w:spacing w:after="0" w:line="240" w:lineRule="auto"/>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0Bullet,1 heading,Bullet point,Bulleted Para,Dot point 1.5 line spacing,Indented bullet,L,List Paragraph - bullets,List Paragraph1,List Paragraph11,List Paragraph111,List Paragraph2,NFP GP Bulleted List,Recommendation,bullet point list,列"/>
    <w:basedOn w:val="Normal"/>
    <w:link w:val="ListParagraphChar"/>
    <w:uiPriority w:val="34"/>
    <w:qFormat/>
    <w:rsid w:val="00F155E8"/>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0Bullet Char,1 heading Char,Bullet point Char,Bulleted Para Char,Dot point 1.5 line spacing Char,Indented bullet Char,L Char,List Paragraph - bullets Char,List Paragraph1 Char,List Paragraph11 Char,List Paragraph111 Char,列 Char"/>
    <w:basedOn w:val="DefaultParagraphFont"/>
    <w:link w:val="ListParagraph"/>
    <w:uiPriority w:val="34"/>
    <w:qFormat/>
    <w:locked/>
    <w:rsid w:val="00F155E8"/>
    <w:rPr>
      <w:rFonts w:eastAsia="Times New Roman"/>
    </w:rPr>
  </w:style>
  <w:style w:type="paragraph" w:styleId="TOCHeading">
    <w:name w:val="TOC Heading"/>
    <w:basedOn w:val="Heading1"/>
    <w:next w:val="Normal"/>
    <w:uiPriority w:val="39"/>
    <w:unhideWhenUsed/>
    <w:qFormat/>
    <w:rsid w:val="00F155E8"/>
    <w:pPr>
      <w:spacing w:line="259" w:lineRule="auto"/>
      <w:outlineLvl w:val="9"/>
    </w:pPr>
    <w:rPr>
      <w:rFonts w:asciiTheme="majorHAnsi" w:hAnsiTheme="majorHAnsi"/>
      <w:lang w:val="en-US"/>
    </w:rPr>
  </w:style>
  <w:style w:type="paragraph" w:styleId="TOC2">
    <w:name w:val="toc 2"/>
    <w:basedOn w:val="Normal"/>
    <w:next w:val="Normal"/>
    <w:autoRedefine/>
    <w:uiPriority w:val="39"/>
    <w:unhideWhenUsed/>
    <w:rsid w:val="00F155E8"/>
    <w:pPr>
      <w:spacing w:after="100"/>
      <w:ind w:left="220"/>
    </w:pPr>
  </w:style>
  <w:style w:type="paragraph" w:styleId="TOC1">
    <w:name w:val="toc 1"/>
    <w:basedOn w:val="Normal"/>
    <w:next w:val="Normal"/>
    <w:autoRedefine/>
    <w:uiPriority w:val="39"/>
    <w:unhideWhenUsed/>
    <w:rsid w:val="00F155E8"/>
    <w:pPr>
      <w:spacing w:after="100"/>
    </w:pPr>
  </w:style>
  <w:style w:type="paragraph" w:styleId="TOC3">
    <w:name w:val="toc 3"/>
    <w:basedOn w:val="Normal"/>
    <w:next w:val="Normal"/>
    <w:autoRedefine/>
    <w:uiPriority w:val="39"/>
    <w:unhideWhenUsed/>
    <w:rsid w:val="00F155E8"/>
    <w:pPr>
      <w:spacing w:after="100"/>
      <w:ind w:left="440"/>
    </w:pPr>
  </w:style>
  <w:style w:type="paragraph" w:styleId="Footer">
    <w:name w:val="footer"/>
    <w:basedOn w:val="Normal"/>
    <w:link w:val="FooterChar"/>
    <w:uiPriority w:val="99"/>
    <w:unhideWhenUsed/>
    <w:rsid w:val="00F155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55E8"/>
    <w:rPr>
      <w:rFonts w:asciiTheme="minorHAnsi" w:hAnsiTheme="minorHAnsi" w:cstheme="minorBidi"/>
      <w:sz w:val="22"/>
      <w:szCs w:val="22"/>
    </w:rPr>
  </w:style>
  <w:style w:type="paragraph" w:styleId="Header">
    <w:name w:val="header"/>
    <w:basedOn w:val="Normal"/>
    <w:link w:val="HeaderChar"/>
    <w:uiPriority w:val="99"/>
    <w:unhideWhenUsed/>
    <w:rsid w:val="00AF2D92"/>
    <w:pPr>
      <w:tabs>
        <w:tab w:val="center" w:pos="4513"/>
        <w:tab w:val="right" w:pos="9026"/>
      </w:tabs>
      <w:spacing w:after="0" w:line="240" w:lineRule="auto"/>
    </w:pPr>
    <w:rPr>
      <w:rFonts w:ascii="Times New Roman" w:hAnsi="Times New Roman" w:cs="Times New Roman"/>
      <w:sz w:val="24"/>
      <w:szCs w:val="24"/>
    </w:rPr>
  </w:style>
  <w:style w:type="character" w:customStyle="1" w:styleId="HeaderChar">
    <w:name w:val="Header Char"/>
    <w:basedOn w:val="DefaultParagraphFont"/>
    <w:link w:val="Header"/>
    <w:uiPriority w:val="99"/>
    <w:rsid w:val="00AF2D92"/>
  </w:style>
  <w:style w:type="paragraph" w:styleId="BodyText">
    <w:name w:val="Body Text"/>
    <w:link w:val="BodyTextChar"/>
    <w:rsid w:val="00495AE8"/>
    <w:pPr>
      <w:spacing w:after="120" w:line="276" w:lineRule="auto"/>
    </w:pPr>
    <w:rPr>
      <w:rFonts w:ascii="Calibri" w:eastAsia="Calibri" w:hAnsi="Calibri" w:cs="Calibri"/>
      <w:sz w:val="22"/>
      <w:szCs w:val="20"/>
    </w:rPr>
  </w:style>
  <w:style w:type="character" w:customStyle="1" w:styleId="BodyTextChar">
    <w:name w:val="Body Text Char"/>
    <w:basedOn w:val="DefaultParagraphFont"/>
    <w:link w:val="BodyText"/>
    <w:rsid w:val="00495AE8"/>
    <w:rPr>
      <w:rFonts w:ascii="Calibri" w:eastAsia="Calibri" w:hAnsi="Calibri" w:cs="Calibri"/>
      <w:sz w:val="22"/>
      <w:szCs w:val="20"/>
    </w:rPr>
  </w:style>
  <w:style w:type="paragraph" w:customStyle="1" w:styleId="Default">
    <w:name w:val="Default"/>
    <w:rsid w:val="00495AE8"/>
    <w:pPr>
      <w:autoSpaceDE w:val="0"/>
      <w:autoSpaceDN w:val="0"/>
      <w:adjustRightInd w:val="0"/>
      <w:spacing w:after="0" w:line="240" w:lineRule="auto"/>
    </w:pPr>
    <w:rPr>
      <w:rFonts w:ascii="Segoe UI" w:hAnsi="Segoe UI" w:cs="Segoe UI"/>
      <w:color w:val="000000"/>
    </w:rPr>
  </w:style>
  <w:style w:type="table" w:styleId="GridTable1Light-Accent5">
    <w:name w:val="Grid Table 1 Light Accent 5"/>
    <w:basedOn w:val="TableNormal"/>
    <w:uiPriority w:val="46"/>
    <w:rsid w:val="00F03938"/>
    <w:pPr>
      <w:spacing w:after="0" w:line="240" w:lineRule="auto"/>
    </w:pPr>
    <w:rPr>
      <w:rFonts w:asciiTheme="minorHAnsi" w:hAnsiTheme="minorHAnsi" w:cstheme="minorBidi"/>
      <w:sz w:val="22"/>
      <w:szCs w:val="22"/>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5260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07D"/>
    <w:rPr>
      <w:rFonts w:ascii="Segoe UI" w:hAnsi="Segoe UI" w:cs="Segoe UI"/>
      <w:sz w:val="18"/>
      <w:szCs w:val="18"/>
    </w:rPr>
  </w:style>
  <w:style w:type="character" w:styleId="FollowedHyperlink">
    <w:name w:val="FollowedHyperlink"/>
    <w:basedOn w:val="DefaultParagraphFont"/>
    <w:uiPriority w:val="99"/>
    <w:semiHidden/>
    <w:unhideWhenUsed/>
    <w:rsid w:val="00017D3D"/>
    <w:rPr>
      <w:color w:val="954F72" w:themeColor="followedHyperlink"/>
      <w:u w:val="single"/>
    </w:rPr>
  </w:style>
  <w:style w:type="character" w:styleId="CommentReference">
    <w:name w:val="annotation reference"/>
    <w:basedOn w:val="DefaultParagraphFont"/>
    <w:uiPriority w:val="99"/>
    <w:semiHidden/>
    <w:unhideWhenUsed/>
    <w:rsid w:val="00017D3D"/>
    <w:rPr>
      <w:sz w:val="16"/>
      <w:szCs w:val="16"/>
    </w:rPr>
  </w:style>
  <w:style w:type="paragraph" w:styleId="CommentText">
    <w:name w:val="annotation text"/>
    <w:basedOn w:val="Normal"/>
    <w:link w:val="CommentTextChar"/>
    <w:uiPriority w:val="99"/>
    <w:semiHidden/>
    <w:unhideWhenUsed/>
    <w:rsid w:val="00017D3D"/>
    <w:pPr>
      <w:spacing w:line="240" w:lineRule="auto"/>
    </w:pPr>
    <w:rPr>
      <w:sz w:val="20"/>
      <w:szCs w:val="20"/>
    </w:rPr>
  </w:style>
  <w:style w:type="character" w:customStyle="1" w:styleId="CommentTextChar">
    <w:name w:val="Comment Text Char"/>
    <w:basedOn w:val="DefaultParagraphFont"/>
    <w:link w:val="CommentText"/>
    <w:uiPriority w:val="99"/>
    <w:semiHidden/>
    <w:rsid w:val="00017D3D"/>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017D3D"/>
    <w:rPr>
      <w:b/>
      <w:bCs/>
    </w:rPr>
  </w:style>
  <w:style w:type="character" w:customStyle="1" w:styleId="CommentSubjectChar">
    <w:name w:val="Comment Subject Char"/>
    <w:basedOn w:val="CommentTextChar"/>
    <w:link w:val="CommentSubject"/>
    <w:uiPriority w:val="99"/>
    <w:semiHidden/>
    <w:rsid w:val="00017D3D"/>
    <w:rPr>
      <w:rFonts w:asciiTheme="minorHAnsi" w:hAnsiTheme="minorHAnsi" w:cstheme="minorBidi"/>
      <w:b/>
      <w:bCs/>
      <w:sz w:val="20"/>
      <w:szCs w:val="20"/>
    </w:rPr>
  </w:style>
  <w:style w:type="paragraph" w:styleId="Revision">
    <w:name w:val="Revision"/>
    <w:hidden/>
    <w:uiPriority w:val="99"/>
    <w:semiHidden/>
    <w:rsid w:val="00017D3D"/>
    <w:pPr>
      <w:spacing w:after="0" w:line="240" w:lineRule="auto"/>
    </w:pPr>
    <w:rPr>
      <w:rFonts w:asciiTheme="minorHAnsi" w:hAnsiTheme="minorHAnsi" w:cstheme="minorBidi"/>
      <w:sz w:val="22"/>
      <w:szCs w:val="22"/>
    </w:rPr>
  </w:style>
  <w:style w:type="character" w:customStyle="1" w:styleId="UnresolvedMention1">
    <w:name w:val="Unresolved Mention1"/>
    <w:basedOn w:val="DefaultParagraphFont"/>
    <w:uiPriority w:val="99"/>
    <w:semiHidden/>
    <w:unhideWhenUsed/>
    <w:rsid w:val="006129AD"/>
    <w:rPr>
      <w:color w:val="605E5C"/>
      <w:shd w:val="clear" w:color="auto" w:fill="E1DFDD"/>
    </w:rPr>
  </w:style>
  <w:style w:type="character" w:customStyle="1" w:styleId="UnresolvedMention2">
    <w:name w:val="Unresolved Mention2"/>
    <w:basedOn w:val="DefaultParagraphFont"/>
    <w:uiPriority w:val="99"/>
    <w:semiHidden/>
    <w:unhideWhenUsed/>
    <w:rsid w:val="00AD04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55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rants.gov.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ealth.gov.au/resources/publications/mrff-mission-governanc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nsultations.health.gov.au/health-economics-and-research-division/mrff-gh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87B32AB0-8CCB-4239-A482-CF2DFC25D1D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DMS Document" ma:contentTypeID="0x010100266966F133664895A6EE3632470D45F500AF2791F792AE4046A3B6B3A4A09861F7" ma:contentTypeVersion="" ma:contentTypeDescription="PDMS Document Site Content Type" ma:contentTypeScope="" ma:versionID="a703476d3614b2fd272b9de425ba95be">
  <xsd:schema xmlns:xsd="http://www.w3.org/2001/XMLSchema" xmlns:xs="http://www.w3.org/2001/XMLSchema" xmlns:p="http://schemas.microsoft.com/office/2006/metadata/properties" xmlns:ns2="87B32AB0-8CCB-4239-A482-CF2DFC25D1D8" targetNamespace="http://schemas.microsoft.com/office/2006/metadata/properties" ma:root="true" ma:fieldsID="dbef00f944b02234fcb450ed877f8c00" ns2:_="">
    <xsd:import namespace="87B32AB0-8CCB-4239-A482-CF2DFC25D1D8"/>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B32AB0-8CCB-4239-A482-CF2DFC25D1D8"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A9C9B3-918D-4D8A-87CF-6E4F4F323E90}">
  <ds:schemaRefs>
    <ds:schemaRef ds:uri="http://purl.org/dc/terms/"/>
    <ds:schemaRef ds:uri="87B32AB0-8CCB-4239-A482-CF2DFC25D1D8"/>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CC3D7598-4BB0-45CE-9533-D1A81F93A91E}">
  <ds:schemaRefs>
    <ds:schemaRef ds:uri="http://schemas.openxmlformats.org/officeDocument/2006/bibliography"/>
  </ds:schemaRefs>
</ds:datastoreItem>
</file>

<file path=customXml/itemProps3.xml><?xml version="1.0" encoding="utf-8"?>
<ds:datastoreItem xmlns:ds="http://schemas.openxmlformats.org/officeDocument/2006/customXml" ds:itemID="{89B8B48E-2720-4940-B109-8E21DFC1048E}">
  <ds:schemaRefs>
    <ds:schemaRef ds:uri="http://schemas.microsoft.com/sharepoint/v3/contenttype/forms"/>
  </ds:schemaRefs>
</ds:datastoreItem>
</file>

<file path=customXml/itemProps4.xml><?xml version="1.0" encoding="utf-8"?>
<ds:datastoreItem xmlns:ds="http://schemas.openxmlformats.org/officeDocument/2006/customXml" ds:itemID="{FA1D5D06-F597-4725-AD59-56D30729C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B32AB0-8CCB-4239-A482-CF2DFC25D1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2352</Words>
  <Characters>13410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Genomics Health Futures Mission
Roadmap and Implementation Plan
National Consultation Report</vt:lpstr>
    </vt:vector>
  </TitlesOfParts>
  <Company>Department of Health</Company>
  <LinksUpToDate>false</LinksUpToDate>
  <CharactersWithSpaces>15731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Genomics Health Futures Mission Roadmap and Implementation Plan National Consultation Report
September 2021</dc:title>
  <dc:subject/>
  <dc:creator>Australian Government Department of Health</dc:creator>
  <cp:keywords>MRFF; Medical Research Future Fund; Genomics Health Futures Mission</cp:keywords>
  <dc:description/>
  <cp:lastModifiedBy>SOLLAZZO, Maria</cp:lastModifiedBy>
  <cp:revision>2</cp:revision>
  <cp:lastPrinted>2020-10-21T00:47:00Z</cp:lastPrinted>
  <dcterms:created xsi:type="dcterms:W3CDTF">2021-09-02T01:58:00Z</dcterms:created>
  <dcterms:modified xsi:type="dcterms:W3CDTF">2021-09-07T11:25:00Z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0x010100266966F133664895A6EE3632470D45F500AF2791F792AE4046A3B6B3A4A09861F7</vt:lpwstr>
  </property>
</Properties>
</file>