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A3471" w14:textId="29724A75" w:rsidR="00B211B6" w:rsidRPr="00646F6E" w:rsidRDefault="00B211B6" w:rsidP="00567A9D">
      <w:pPr>
        <w:pStyle w:val="Subtitle"/>
        <w:rPr>
          <w:color w:val="auto"/>
        </w:rPr>
      </w:pPr>
      <w:r w:rsidRPr="00646F6E">
        <w:rPr>
          <w:color w:val="auto"/>
        </w:rPr>
        <w:t xml:space="preserve">New Zealand – Situation </w:t>
      </w:r>
      <w:r w:rsidR="00AA6786" w:rsidRPr="00646F6E">
        <w:rPr>
          <w:color w:val="auto"/>
        </w:rPr>
        <w:t>U</w:t>
      </w:r>
      <w:r w:rsidRPr="00646F6E">
        <w:rPr>
          <w:color w:val="auto"/>
        </w:rPr>
        <w:t xml:space="preserve">pdate </w:t>
      </w:r>
      <w:r w:rsidR="004009C1" w:rsidRPr="00646F6E">
        <w:rPr>
          <w:color w:val="auto"/>
        </w:rPr>
        <w:br/>
      </w:r>
      <w:r w:rsidR="00D353A5">
        <w:rPr>
          <w:color w:val="FF0000"/>
        </w:rPr>
        <w:t>13</w:t>
      </w:r>
      <w:r w:rsidR="008F5387" w:rsidRPr="00646F6E">
        <w:rPr>
          <w:color w:val="FF0000"/>
        </w:rPr>
        <w:t xml:space="preserve"> </w:t>
      </w:r>
      <w:r w:rsidR="00B201F7">
        <w:rPr>
          <w:color w:val="FF0000"/>
        </w:rPr>
        <w:t>October</w:t>
      </w:r>
      <w:r w:rsidR="00A05252" w:rsidRPr="00646F6E">
        <w:rPr>
          <w:color w:val="FF0000"/>
        </w:rPr>
        <w:t xml:space="preserve"> </w:t>
      </w:r>
      <w:r w:rsidRPr="00646F6E">
        <w:rPr>
          <w:color w:val="FF0000"/>
        </w:rPr>
        <w:t>202</w:t>
      </w:r>
      <w:r w:rsidR="00A1790B" w:rsidRPr="00646F6E">
        <w:rPr>
          <w:color w:val="FF0000"/>
        </w:rPr>
        <w:t>1</w:t>
      </w:r>
      <w:r w:rsidR="006B229F" w:rsidRPr="00646F6E">
        <w:rPr>
          <w:color w:val="FF0000"/>
        </w:rPr>
        <w:t xml:space="preserve"> </w:t>
      </w:r>
    </w:p>
    <w:p w14:paraId="14EAA972" w14:textId="77777777" w:rsidR="003F5DCC" w:rsidRPr="00646F6E" w:rsidRDefault="003F5DCC" w:rsidP="00590DF1">
      <w:pPr>
        <w:spacing w:before="1200" w:after="480"/>
        <w:rPr>
          <w:rFonts w:cs="Arial"/>
          <w:color w:val="auto"/>
        </w:rPr>
      </w:pPr>
    </w:p>
    <w:p w14:paraId="09733E74" w14:textId="64D1B84C" w:rsidR="003077BF" w:rsidRPr="009C2708" w:rsidRDefault="00590CB1" w:rsidP="006A5D07">
      <w:pPr>
        <w:tabs>
          <w:tab w:val="left" w:pos="2169"/>
        </w:tabs>
        <w:spacing w:before="240" w:after="180" w:line="264" w:lineRule="auto"/>
        <w:rPr>
          <w:rFonts w:cs="Arial"/>
          <w:b/>
          <w:bCs/>
          <w:i/>
          <w:iCs/>
          <w:color w:val="auto"/>
          <w:sz w:val="22"/>
          <w:szCs w:val="22"/>
        </w:rPr>
      </w:pPr>
      <w:r w:rsidRPr="009C2708">
        <w:rPr>
          <w:rStyle w:val="Strong"/>
          <w:b w:val="0"/>
          <w:bCs w:val="0"/>
          <w:i/>
          <w:iCs/>
          <w:color w:val="auto"/>
          <w:sz w:val="22"/>
          <w:szCs w:val="22"/>
        </w:rPr>
        <w:t>Information</w:t>
      </w:r>
      <w:r w:rsidR="00B211B6" w:rsidRPr="009C2708">
        <w:rPr>
          <w:rStyle w:val="Strong"/>
          <w:b w:val="0"/>
          <w:bCs w:val="0"/>
          <w:i/>
          <w:iCs/>
          <w:color w:val="auto"/>
          <w:sz w:val="22"/>
          <w:szCs w:val="22"/>
        </w:rPr>
        <w:t xml:space="preserve"> presented in this assessment is based on</w:t>
      </w:r>
      <w:r w:rsidR="00B211B6" w:rsidRPr="009C2708">
        <w:rPr>
          <w:rStyle w:val="Strong"/>
          <w:i/>
          <w:iCs/>
          <w:color w:val="auto"/>
          <w:sz w:val="22"/>
          <w:szCs w:val="22"/>
        </w:rPr>
        <w:t xml:space="preserve"> </w:t>
      </w:r>
      <w:r w:rsidR="003077BF" w:rsidRPr="009C2708">
        <w:rPr>
          <w:rFonts w:cs="Arial"/>
          <w:i/>
          <w:iCs/>
          <w:color w:val="auto"/>
          <w:sz w:val="22"/>
          <w:szCs w:val="22"/>
        </w:rPr>
        <w:t>New Zealand’s publicly available information</w:t>
      </w:r>
      <w:r w:rsidR="007A46D6" w:rsidRPr="009C2708">
        <w:rPr>
          <w:rFonts w:cs="Arial"/>
          <w:i/>
          <w:iCs/>
          <w:color w:val="auto"/>
          <w:sz w:val="22"/>
          <w:szCs w:val="22"/>
        </w:rPr>
        <w:t xml:space="preserve"> provided</w:t>
      </w:r>
      <w:r w:rsidR="003077BF" w:rsidRPr="009C2708">
        <w:rPr>
          <w:rFonts w:cs="Arial"/>
          <w:i/>
          <w:iCs/>
          <w:color w:val="auto"/>
          <w:sz w:val="22"/>
          <w:szCs w:val="22"/>
        </w:rPr>
        <w:t xml:space="preserve"> on </w:t>
      </w:r>
      <w:r w:rsidR="007A46D6" w:rsidRPr="009C2708">
        <w:rPr>
          <w:rFonts w:cs="Arial"/>
          <w:i/>
          <w:iCs/>
          <w:color w:val="auto"/>
          <w:sz w:val="22"/>
          <w:szCs w:val="22"/>
        </w:rPr>
        <w:t xml:space="preserve">the </w:t>
      </w:r>
      <w:hyperlink r:id="rId11" w:history="1">
        <w:r w:rsidR="00F13CB4" w:rsidRPr="009C2708">
          <w:rPr>
            <w:rStyle w:val="Hyperlink"/>
            <w:rFonts w:cs="Arial"/>
            <w:i/>
            <w:iCs/>
            <w:sz w:val="22"/>
            <w:szCs w:val="22"/>
          </w:rPr>
          <w:t>New</w:t>
        </w:r>
        <w:r w:rsidR="003077BF" w:rsidRPr="009C2708">
          <w:rPr>
            <w:rStyle w:val="Hyperlink"/>
            <w:rFonts w:cs="Arial"/>
            <w:i/>
            <w:iCs/>
            <w:sz w:val="22"/>
            <w:szCs w:val="22"/>
          </w:rPr>
          <w:t xml:space="preserve"> Zealand </w:t>
        </w:r>
        <w:r w:rsidR="00180AC2" w:rsidRPr="009C2708">
          <w:rPr>
            <w:rStyle w:val="Hyperlink"/>
            <w:rFonts w:cs="Arial"/>
            <w:i/>
            <w:iCs/>
            <w:sz w:val="22"/>
            <w:szCs w:val="22"/>
          </w:rPr>
          <w:t>Ministry of Health website</w:t>
        </w:r>
      </w:hyperlink>
      <w:r w:rsidR="00180AC2" w:rsidRPr="009C2708">
        <w:rPr>
          <w:rFonts w:cs="Arial"/>
          <w:b/>
          <w:bCs/>
          <w:i/>
          <w:iCs/>
          <w:color w:val="auto"/>
          <w:sz w:val="22"/>
          <w:szCs w:val="22"/>
        </w:rPr>
        <w:t>.</w:t>
      </w:r>
    </w:p>
    <w:p w14:paraId="252F98EC" w14:textId="77777777" w:rsidR="009E22D0" w:rsidRPr="009C2708" w:rsidRDefault="009E22D0" w:rsidP="006A5D07">
      <w:pPr>
        <w:pStyle w:val="Heading1"/>
        <w:spacing w:before="240" w:after="0" w:line="264" w:lineRule="auto"/>
        <w:contextualSpacing w:val="0"/>
        <w:rPr>
          <w:b/>
          <w:bCs/>
          <w:color w:val="auto"/>
          <w:sz w:val="28"/>
          <w:szCs w:val="28"/>
        </w:rPr>
      </w:pPr>
      <w:r w:rsidRPr="009C2708">
        <w:rPr>
          <w:b/>
          <w:bCs/>
          <w:color w:val="auto"/>
          <w:sz w:val="28"/>
          <w:szCs w:val="28"/>
        </w:rPr>
        <w:t>Current Assessment Summary</w:t>
      </w:r>
    </w:p>
    <w:p w14:paraId="31CD4568" w14:textId="1559B64F" w:rsidR="007B06A1" w:rsidRPr="009C2708" w:rsidRDefault="007B06A1" w:rsidP="009C2708">
      <w:pPr>
        <w:numPr>
          <w:ilvl w:val="0"/>
          <w:numId w:val="2"/>
        </w:numPr>
        <w:spacing w:before="120" w:after="0"/>
        <w:ind w:left="357" w:hanging="357"/>
        <w:contextualSpacing/>
        <w:rPr>
          <w:rFonts w:eastAsia="Calibri" w:cs="Arial"/>
          <w:color w:val="auto"/>
          <w:sz w:val="22"/>
          <w:szCs w:val="22"/>
        </w:rPr>
      </w:pPr>
      <w:bookmarkStart w:id="0" w:name="_Hlk80787831"/>
      <w:bookmarkStart w:id="1" w:name="_Hlk80788245"/>
      <w:r w:rsidRPr="009C2708">
        <w:rPr>
          <w:rFonts w:eastAsia="Calibri" w:cs="Arial"/>
          <w:color w:val="auto"/>
          <w:sz w:val="22"/>
          <w:szCs w:val="22"/>
        </w:rPr>
        <w:t xml:space="preserve">New Zealand has officially recorded a total of </w:t>
      </w:r>
      <w:r w:rsidRPr="009C2708">
        <w:rPr>
          <w:rFonts w:eastAsia="Calibri" w:cs="Arial"/>
          <w:color w:val="FF0000"/>
          <w:sz w:val="22"/>
          <w:szCs w:val="22"/>
        </w:rPr>
        <w:t>1,</w:t>
      </w:r>
      <w:r w:rsidR="00F6076C" w:rsidRPr="009C2708">
        <w:rPr>
          <w:rFonts w:eastAsia="Calibri" w:cs="Arial"/>
          <w:color w:val="FF0000"/>
          <w:sz w:val="22"/>
          <w:szCs w:val="22"/>
        </w:rPr>
        <w:t>719</w:t>
      </w:r>
      <w:r w:rsidRPr="009C2708">
        <w:rPr>
          <w:rFonts w:eastAsia="Calibri" w:cs="Arial"/>
          <w:color w:val="FF0000"/>
          <w:sz w:val="22"/>
          <w:szCs w:val="22"/>
        </w:rPr>
        <w:t xml:space="preserve"> </w:t>
      </w:r>
      <w:r w:rsidRPr="009C2708">
        <w:rPr>
          <w:rFonts w:eastAsia="Calibri" w:cs="Arial"/>
          <w:color w:val="auto"/>
          <w:sz w:val="22"/>
          <w:szCs w:val="22"/>
        </w:rPr>
        <w:t xml:space="preserve">locally acquired cases in the current outbreak at the time of this report. </w:t>
      </w:r>
    </w:p>
    <w:bookmarkEnd w:id="0"/>
    <w:p w14:paraId="2AEC6799" w14:textId="76B8ABC2" w:rsidR="007B06A1" w:rsidRPr="009C2708" w:rsidRDefault="007B06A1" w:rsidP="009C2708">
      <w:pPr>
        <w:numPr>
          <w:ilvl w:val="0"/>
          <w:numId w:val="7"/>
        </w:numPr>
        <w:spacing w:before="120" w:after="0"/>
        <w:ind w:left="357" w:hanging="357"/>
        <w:contextualSpacing/>
        <w:rPr>
          <w:rFonts w:eastAsia="Calibri" w:cs="Arial"/>
          <w:color w:val="FF0000"/>
          <w:sz w:val="22"/>
          <w:szCs w:val="22"/>
        </w:rPr>
      </w:pPr>
      <w:r w:rsidRPr="009C2708">
        <w:rPr>
          <w:rFonts w:eastAsia="Calibri" w:cs="Arial"/>
          <w:color w:val="auto"/>
          <w:sz w:val="22"/>
          <w:szCs w:val="22"/>
        </w:rPr>
        <w:t>From 11:59pm on Tuesday 5 October</w:t>
      </w:r>
      <w:r w:rsidR="009C2708">
        <w:rPr>
          <w:rFonts w:eastAsia="Calibri" w:cs="Arial"/>
          <w:color w:val="auto"/>
          <w:sz w:val="22"/>
          <w:szCs w:val="22"/>
        </w:rPr>
        <w:t xml:space="preserve"> 2021</w:t>
      </w:r>
      <w:r w:rsidRPr="009C2708">
        <w:rPr>
          <w:rFonts w:eastAsia="Calibri" w:cs="Arial"/>
          <w:color w:val="auto"/>
          <w:sz w:val="22"/>
          <w:szCs w:val="22"/>
        </w:rPr>
        <w:t xml:space="preserve">, Auckland entered the first step of their three-step plan to ease restrictions. During this first step, Auckland remains at Alert Level 3, but restrictions on outdoor gatherings, exercise and recreation have been slightly eased. </w:t>
      </w:r>
      <w:r w:rsidRPr="009C2708">
        <w:rPr>
          <w:rFonts w:eastAsia="Calibri" w:cs="Arial"/>
          <w:color w:val="FF0000"/>
          <w:sz w:val="22"/>
          <w:szCs w:val="22"/>
        </w:rPr>
        <w:t xml:space="preserve">Revised guidelines announced on 11 October 2021 means that schools will not reopen from </w:t>
      </w:r>
      <w:r w:rsidR="0017769F">
        <w:rPr>
          <w:rFonts w:eastAsia="Calibri" w:cs="Arial"/>
          <w:color w:val="FF0000"/>
          <w:sz w:val="22"/>
          <w:szCs w:val="22"/>
        </w:rPr>
        <w:br/>
      </w:r>
      <w:r w:rsidRPr="009C2708">
        <w:rPr>
          <w:rFonts w:eastAsia="Calibri" w:cs="Arial"/>
          <w:color w:val="FF0000"/>
          <w:sz w:val="22"/>
          <w:szCs w:val="22"/>
        </w:rPr>
        <w:t>Monday 18 October</w:t>
      </w:r>
      <w:r w:rsidR="009C2708">
        <w:rPr>
          <w:rFonts w:eastAsia="Calibri" w:cs="Arial"/>
          <w:color w:val="FF0000"/>
          <w:sz w:val="22"/>
          <w:szCs w:val="22"/>
        </w:rPr>
        <w:t xml:space="preserve"> 2021</w:t>
      </w:r>
      <w:r w:rsidRPr="009C2708">
        <w:rPr>
          <w:rFonts w:eastAsia="Calibri" w:cs="Arial"/>
          <w:color w:val="FF0000"/>
          <w:sz w:val="22"/>
          <w:szCs w:val="22"/>
        </w:rPr>
        <w:t>, but remote learning will continue.</w:t>
      </w:r>
      <w:r w:rsidR="009C2708" w:rsidRPr="009C2708">
        <w:rPr>
          <w:rFonts w:eastAsia="Calibri" w:cs="Arial"/>
          <w:color w:val="FF0000"/>
          <w:sz w:val="22"/>
          <w:szCs w:val="22"/>
        </w:rPr>
        <w:t xml:space="preserve"> </w:t>
      </w:r>
      <w:r w:rsidRPr="009C2708">
        <w:rPr>
          <w:rFonts w:eastAsia="Calibri" w:cs="Arial"/>
          <w:color w:val="FF0000"/>
          <w:sz w:val="22"/>
          <w:szCs w:val="22"/>
        </w:rPr>
        <w:t>The Alert Level for Auckland will be re-assessed by New Zealand Cabinet on 18 October 2021.</w:t>
      </w:r>
    </w:p>
    <w:p w14:paraId="4A4F10A1" w14:textId="08C8FACC" w:rsidR="007B06A1" w:rsidRPr="009C2708" w:rsidRDefault="007B06A1" w:rsidP="009C2708">
      <w:pPr>
        <w:numPr>
          <w:ilvl w:val="0"/>
          <w:numId w:val="7"/>
        </w:numPr>
        <w:spacing w:before="120" w:after="0"/>
        <w:ind w:left="357" w:hanging="357"/>
        <w:contextualSpacing/>
        <w:rPr>
          <w:rFonts w:eastAsia="Calibri" w:cs="Arial"/>
          <w:color w:val="FF0000"/>
          <w:sz w:val="22"/>
          <w:szCs w:val="22"/>
        </w:rPr>
      </w:pPr>
      <w:r w:rsidRPr="009C2708">
        <w:rPr>
          <w:rFonts w:eastAsia="Calibri" w:cs="Arial"/>
          <w:color w:val="FF0000"/>
          <w:sz w:val="22"/>
          <w:szCs w:val="22"/>
        </w:rPr>
        <w:t xml:space="preserve">Northland and parts of Waikato (Raglan, </w:t>
      </w:r>
      <w:proofErr w:type="spellStart"/>
      <w:r w:rsidRPr="009C2708">
        <w:rPr>
          <w:rFonts w:eastAsia="Calibri" w:cs="Arial"/>
          <w:color w:val="FF0000"/>
          <w:sz w:val="22"/>
          <w:szCs w:val="22"/>
        </w:rPr>
        <w:t>Te</w:t>
      </w:r>
      <w:proofErr w:type="spellEnd"/>
      <w:r w:rsidRPr="009C2708">
        <w:rPr>
          <w:rFonts w:eastAsia="Calibri" w:cs="Arial"/>
          <w:color w:val="FF0000"/>
          <w:sz w:val="22"/>
          <w:szCs w:val="22"/>
        </w:rPr>
        <w:t xml:space="preserve"> </w:t>
      </w:r>
      <w:proofErr w:type="spellStart"/>
      <w:r w:rsidRPr="009C2708">
        <w:rPr>
          <w:rFonts w:eastAsia="Calibri" w:cs="Arial"/>
          <w:color w:val="FF0000"/>
          <w:sz w:val="22"/>
          <w:szCs w:val="22"/>
        </w:rPr>
        <w:t>Kauwhata</w:t>
      </w:r>
      <w:proofErr w:type="spellEnd"/>
      <w:r w:rsidRPr="009C2708">
        <w:rPr>
          <w:rFonts w:eastAsia="Calibri" w:cs="Arial"/>
          <w:color w:val="FF0000"/>
          <w:sz w:val="22"/>
          <w:szCs w:val="22"/>
        </w:rPr>
        <w:t xml:space="preserve">, Huntly, </w:t>
      </w:r>
      <w:proofErr w:type="spellStart"/>
      <w:r w:rsidRPr="009C2708">
        <w:rPr>
          <w:rFonts w:eastAsia="Calibri" w:cs="Arial"/>
          <w:color w:val="FF0000"/>
          <w:sz w:val="22"/>
          <w:szCs w:val="22"/>
        </w:rPr>
        <w:t>Ngāruawāhia</w:t>
      </w:r>
      <w:proofErr w:type="spellEnd"/>
      <w:r w:rsidRPr="009C2708">
        <w:rPr>
          <w:rFonts w:eastAsia="Calibri" w:cs="Arial"/>
          <w:color w:val="FF0000"/>
          <w:sz w:val="22"/>
          <w:szCs w:val="22"/>
        </w:rPr>
        <w:t>, Hamilton City and some surrounding areas) have moved to Alert Level 3.</w:t>
      </w:r>
      <w:r w:rsidR="009C2708" w:rsidRPr="009C2708">
        <w:rPr>
          <w:rFonts w:eastAsia="Calibri" w:cs="Arial"/>
          <w:color w:val="FF0000"/>
          <w:sz w:val="22"/>
          <w:szCs w:val="22"/>
        </w:rPr>
        <w:t xml:space="preserve"> </w:t>
      </w:r>
      <w:r w:rsidRPr="009C2708">
        <w:rPr>
          <w:rFonts w:eastAsia="Calibri" w:cs="Arial"/>
          <w:color w:val="FF0000"/>
          <w:sz w:val="22"/>
          <w:szCs w:val="22"/>
        </w:rPr>
        <w:t>These areas are not subject to easing of restrictions as announced for Auckland.</w:t>
      </w:r>
      <w:r w:rsidR="009C2708" w:rsidRPr="009C2708">
        <w:rPr>
          <w:rFonts w:eastAsia="Calibri" w:cs="Arial"/>
          <w:color w:val="FF0000"/>
          <w:sz w:val="22"/>
          <w:szCs w:val="22"/>
        </w:rPr>
        <w:t xml:space="preserve"> </w:t>
      </w:r>
      <w:r w:rsidRPr="009C2708">
        <w:rPr>
          <w:rFonts w:eastAsia="Calibri" w:cs="Arial"/>
          <w:color w:val="FF0000"/>
          <w:sz w:val="22"/>
          <w:szCs w:val="22"/>
        </w:rPr>
        <w:t>The Alert Level for these regions will be re</w:t>
      </w:r>
      <w:r w:rsidR="00AC7506" w:rsidRPr="009C2708">
        <w:rPr>
          <w:rFonts w:eastAsia="Calibri" w:cs="Arial"/>
          <w:color w:val="FF0000"/>
          <w:sz w:val="22"/>
          <w:szCs w:val="22"/>
        </w:rPr>
        <w:t>-assessed by New Zealand cabinet</w:t>
      </w:r>
      <w:r w:rsidRPr="009C2708">
        <w:rPr>
          <w:rFonts w:eastAsia="Calibri" w:cs="Arial"/>
          <w:color w:val="FF0000"/>
          <w:sz w:val="22"/>
          <w:szCs w:val="22"/>
        </w:rPr>
        <w:t xml:space="preserve"> on 1</w:t>
      </w:r>
      <w:r w:rsidR="00AC7506" w:rsidRPr="009C2708">
        <w:rPr>
          <w:rFonts w:eastAsia="Calibri" w:cs="Arial"/>
          <w:color w:val="FF0000"/>
          <w:sz w:val="22"/>
          <w:szCs w:val="22"/>
        </w:rPr>
        <w:t>8</w:t>
      </w:r>
      <w:r w:rsidRPr="009C2708">
        <w:rPr>
          <w:rFonts w:eastAsia="Calibri" w:cs="Arial"/>
          <w:color w:val="FF0000"/>
          <w:sz w:val="22"/>
          <w:szCs w:val="22"/>
        </w:rPr>
        <w:t xml:space="preserve"> October 2021.</w:t>
      </w:r>
    </w:p>
    <w:p w14:paraId="563DC53B" w14:textId="77777777" w:rsidR="007B06A1" w:rsidRPr="009C2708" w:rsidRDefault="007B06A1" w:rsidP="009C2708">
      <w:pPr>
        <w:numPr>
          <w:ilvl w:val="0"/>
          <w:numId w:val="7"/>
        </w:numPr>
        <w:spacing w:before="120" w:after="0"/>
        <w:ind w:left="357" w:hanging="357"/>
        <w:contextualSpacing/>
        <w:rPr>
          <w:rFonts w:eastAsia="Calibri" w:cs="Arial"/>
          <w:color w:val="auto"/>
          <w:sz w:val="22"/>
          <w:szCs w:val="22"/>
        </w:rPr>
      </w:pPr>
      <w:r w:rsidRPr="009C2708">
        <w:rPr>
          <w:rFonts w:eastAsia="Calibri" w:cs="Arial"/>
          <w:color w:val="auto"/>
          <w:sz w:val="22"/>
          <w:szCs w:val="22"/>
        </w:rPr>
        <w:t xml:space="preserve">The remainder of New Zealand is at Alert Level 2. </w:t>
      </w:r>
    </w:p>
    <w:p w14:paraId="53DAF5A3" w14:textId="77777777" w:rsidR="007431DE" w:rsidRPr="009C2708" w:rsidRDefault="007431DE" w:rsidP="009C2708">
      <w:pPr>
        <w:pStyle w:val="Heading1"/>
        <w:spacing w:before="120" w:after="0" w:line="264" w:lineRule="auto"/>
        <w:contextualSpacing w:val="0"/>
        <w:rPr>
          <w:rFonts w:eastAsia="Calibri"/>
          <w:b/>
          <w:bCs/>
          <w:color w:val="auto"/>
          <w:sz w:val="24"/>
          <w:szCs w:val="24"/>
        </w:rPr>
      </w:pPr>
      <w:r w:rsidRPr="009C2708">
        <w:rPr>
          <w:b/>
          <w:bCs/>
          <w:color w:val="auto"/>
          <w:sz w:val="24"/>
          <w:szCs w:val="24"/>
        </w:rPr>
        <w:t>Outbreak</w:t>
      </w:r>
      <w:r w:rsidRPr="009C2708">
        <w:rPr>
          <w:rFonts w:eastAsia="Calibri"/>
          <w:b/>
          <w:bCs/>
          <w:color w:val="auto"/>
          <w:sz w:val="24"/>
          <w:szCs w:val="24"/>
        </w:rPr>
        <w:t xml:space="preserve"> Summary</w:t>
      </w:r>
    </w:p>
    <w:p w14:paraId="18F5E9E1" w14:textId="77777777" w:rsidR="009E6198" w:rsidRPr="009C2708" w:rsidRDefault="009E6198" w:rsidP="009C2708">
      <w:pPr>
        <w:numPr>
          <w:ilvl w:val="0"/>
          <w:numId w:val="2"/>
        </w:numPr>
        <w:spacing w:before="120" w:after="0"/>
        <w:ind w:left="357" w:hanging="357"/>
        <w:contextualSpacing/>
        <w:rPr>
          <w:rFonts w:eastAsia="Calibri" w:cs="Arial"/>
          <w:color w:val="auto"/>
          <w:sz w:val="22"/>
          <w:szCs w:val="22"/>
        </w:rPr>
      </w:pPr>
      <w:bookmarkStart w:id="2" w:name="_Hlk84427771"/>
      <w:r w:rsidRPr="009C2708">
        <w:rPr>
          <w:rFonts w:eastAsia="Calibri" w:cs="Arial"/>
          <w:color w:val="auto"/>
          <w:sz w:val="22"/>
          <w:szCs w:val="22"/>
        </w:rPr>
        <w:t>The current outbreak commenced on 17 August 2021.</w:t>
      </w:r>
    </w:p>
    <w:p w14:paraId="2D1A26C5" w14:textId="1DACECAC" w:rsidR="009E6198" w:rsidRPr="009C2708" w:rsidRDefault="009E6198" w:rsidP="009E6198">
      <w:pPr>
        <w:pStyle w:val="BodyText"/>
        <w:numPr>
          <w:ilvl w:val="0"/>
          <w:numId w:val="7"/>
        </w:numPr>
        <w:spacing w:after="0"/>
        <w:ind w:left="357" w:hanging="357"/>
        <w:rPr>
          <w:rFonts w:eastAsia="Calibri" w:cs="Arial"/>
          <w:color w:val="auto"/>
          <w:sz w:val="22"/>
          <w:szCs w:val="22"/>
        </w:rPr>
      </w:pPr>
      <w:r w:rsidRPr="009C2708">
        <w:rPr>
          <w:rFonts w:eastAsia="Calibri" w:cs="Arial"/>
          <w:color w:val="auto"/>
          <w:sz w:val="22"/>
          <w:szCs w:val="22"/>
        </w:rPr>
        <w:t xml:space="preserve">Of the </w:t>
      </w:r>
      <w:r w:rsidRPr="009C2708">
        <w:rPr>
          <w:rFonts w:eastAsia="Calibri" w:cs="Arial"/>
          <w:color w:val="FF0000"/>
          <w:sz w:val="22"/>
          <w:szCs w:val="22"/>
        </w:rPr>
        <w:t>1,</w:t>
      </w:r>
      <w:r w:rsidR="00F6076C" w:rsidRPr="009C2708">
        <w:rPr>
          <w:rFonts w:eastAsia="Calibri" w:cs="Arial"/>
          <w:color w:val="FF0000"/>
          <w:sz w:val="22"/>
          <w:szCs w:val="22"/>
        </w:rPr>
        <w:t>719</w:t>
      </w:r>
      <w:r w:rsidRPr="009C2708">
        <w:rPr>
          <w:rFonts w:eastAsia="Calibri" w:cs="Arial"/>
          <w:color w:val="FF0000"/>
          <w:sz w:val="22"/>
          <w:szCs w:val="22"/>
        </w:rPr>
        <w:t xml:space="preserve"> </w:t>
      </w:r>
      <w:r w:rsidRPr="009C2708">
        <w:rPr>
          <w:rFonts w:eastAsia="Calibri" w:cs="Arial"/>
          <w:color w:val="auto"/>
          <w:sz w:val="22"/>
          <w:szCs w:val="22"/>
        </w:rPr>
        <w:t xml:space="preserve">cases reported in the current outbreak, </w:t>
      </w:r>
      <w:r w:rsidR="00F6076C" w:rsidRPr="009C2708">
        <w:rPr>
          <w:rFonts w:eastAsia="Calibri" w:cs="Arial"/>
          <w:color w:val="FF0000"/>
          <w:sz w:val="22"/>
          <w:szCs w:val="22"/>
        </w:rPr>
        <w:t>10</w:t>
      </w:r>
      <w:r w:rsidRPr="009C2708">
        <w:rPr>
          <w:rFonts w:eastAsia="Calibri" w:cs="Arial"/>
          <w:color w:val="FF0000"/>
          <w:sz w:val="22"/>
          <w:szCs w:val="22"/>
        </w:rPr>
        <w:t>7</w:t>
      </w:r>
      <w:r w:rsidRPr="009C2708">
        <w:rPr>
          <w:rFonts w:eastAsia="Calibri" w:cs="Arial"/>
          <w:color w:val="auto"/>
          <w:sz w:val="22"/>
          <w:szCs w:val="22"/>
        </w:rPr>
        <w:t xml:space="preserve"> cases are not yet epidemiologically linked. </w:t>
      </w:r>
      <w:r w:rsidR="00F6076C" w:rsidRPr="009C2708">
        <w:rPr>
          <w:rFonts w:eastAsia="Calibri" w:cs="Arial"/>
          <w:color w:val="FF0000"/>
          <w:sz w:val="22"/>
          <w:szCs w:val="22"/>
        </w:rPr>
        <w:t>7</w:t>
      </w:r>
      <w:r w:rsidRPr="009C2708">
        <w:rPr>
          <w:rFonts w:eastAsia="Calibri" w:cs="Arial"/>
          <w:color w:val="FF0000"/>
          <w:sz w:val="22"/>
          <w:szCs w:val="22"/>
        </w:rPr>
        <w:t xml:space="preserve">5 </w:t>
      </w:r>
      <w:r w:rsidRPr="009C2708">
        <w:rPr>
          <w:rFonts w:eastAsia="Calibri" w:cs="Arial"/>
          <w:color w:val="auto"/>
          <w:sz w:val="22"/>
          <w:szCs w:val="22"/>
        </w:rPr>
        <w:t>cases in the past 14 days are currently unlinked.</w:t>
      </w:r>
    </w:p>
    <w:p w14:paraId="5F4E18B9" w14:textId="7B6D2555" w:rsidR="009E6198" w:rsidRPr="009C2708" w:rsidRDefault="009E6198" w:rsidP="009E6198">
      <w:pPr>
        <w:pStyle w:val="BodyText"/>
        <w:numPr>
          <w:ilvl w:val="0"/>
          <w:numId w:val="7"/>
        </w:numPr>
        <w:spacing w:after="0" w:line="240" w:lineRule="auto"/>
        <w:ind w:left="357" w:hanging="357"/>
        <w:rPr>
          <w:rFonts w:eastAsia="Calibri" w:cs="Arial"/>
          <w:color w:val="auto"/>
          <w:sz w:val="22"/>
          <w:szCs w:val="22"/>
        </w:rPr>
      </w:pPr>
      <w:r w:rsidRPr="009C2708">
        <w:rPr>
          <w:rFonts w:eastAsia="Calibri" w:cs="Arial"/>
          <w:color w:val="auto"/>
          <w:sz w:val="22"/>
          <w:szCs w:val="22"/>
        </w:rPr>
        <w:t xml:space="preserve">There are currently </w:t>
      </w:r>
      <w:r w:rsidRPr="009C2708">
        <w:rPr>
          <w:rFonts w:eastAsia="Calibri" w:cs="Arial"/>
          <w:color w:val="FF0000"/>
          <w:sz w:val="22"/>
          <w:szCs w:val="22"/>
        </w:rPr>
        <w:t xml:space="preserve">32 </w:t>
      </w:r>
      <w:r w:rsidRPr="009C2708">
        <w:rPr>
          <w:rFonts w:eastAsia="Calibri" w:cs="Arial"/>
          <w:color w:val="auto"/>
          <w:sz w:val="22"/>
          <w:szCs w:val="22"/>
        </w:rPr>
        <w:t xml:space="preserve">hospitalisations, with </w:t>
      </w:r>
      <w:r w:rsidRPr="009C2708">
        <w:rPr>
          <w:rFonts w:eastAsia="Calibri" w:cs="Arial"/>
          <w:color w:val="FF0000"/>
          <w:sz w:val="22"/>
          <w:szCs w:val="22"/>
        </w:rPr>
        <w:t>s</w:t>
      </w:r>
      <w:r w:rsidR="00F6076C" w:rsidRPr="009C2708">
        <w:rPr>
          <w:rFonts w:eastAsia="Calibri" w:cs="Arial"/>
          <w:color w:val="FF0000"/>
          <w:sz w:val="22"/>
          <w:szCs w:val="22"/>
        </w:rPr>
        <w:t>ix</w:t>
      </w:r>
      <w:r w:rsidRPr="009C2708">
        <w:rPr>
          <w:rFonts w:eastAsia="Calibri" w:cs="Arial"/>
          <w:color w:val="auto"/>
          <w:sz w:val="22"/>
          <w:szCs w:val="22"/>
        </w:rPr>
        <w:t xml:space="preserve"> in ICU. </w:t>
      </w:r>
    </w:p>
    <w:p w14:paraId="52176425" w14:textId="72409435" w:rsidR="009E6198" w:rsidRPr="009C2708" w:rsidRDefault="009E6198" w:rsidP="009E6198">
      <w:pPr>
        <w:pStyle w:val="BodyText"/>
        <w:numPr>
          <w:ilvl w:val="0"/>
          <w:numId w:val="7"/>
        </w:numPr>
        <w:spacing w:after="0"/>
        <w:ind w:left="357" w:hanging="357"/>
        <w:rPr>
          <w:rFonts w:eastAsia="Calibri" w:cs="Arial"/>
          <w:color w:val="auto"/>
          <w:sz w:val="22"/>
          <w:szCs w:val="22"/>
        </w:rPr>
      </w:pPr>
      <w:bookmarkStart w:id="3" w:name="_Hlk84416005"/>
      <w:r w:rsidRPr="009C2708">
        <w:rPr>
          <w:rFonts w:eastAsia="Calibri" w:cs="Arial"/>
          <w:color w:val="auto"/>
          <w:sz w:val="22"/>
          <w:szCs w:val="22"/>
        </w:rPr>
        <w:lastRenderedPageBreak/>
        <w:t xml:space="preserve">Most active cases remain concentrated in Auckland region, </w:t>
      </w:r>
      <w:r w:rsidR="00F6076C" w:rsidRPr="009C2708">
        <w:rPr>
          <w:rFonts w:eastAsia="Calibri" w:cs="Arial"/>
          <w:color w:val="FF0000"/>
          <w:sz w:val="22"/>
          <w:szCs w:val="22"/>
        </w:rPr>
        <w:t xml:space="preserve">but 37 cases </w:t>
      </w:r>
      <w:r w:rsidR="00F6076C" w:rsidRPr="009C2708">
        <w:rPr>
          <w:rFonts w:eastAsia="Calibri" w:cs="Arial"/>
          <w:color w:val="auto"/>
          <w:sz w:val="22"/>
          <w:szCs w:val="22"/>
        </w:rPr>
        <w:t>have</w:t>
      </w:r>
      <w:r w:rsidRPr="009C2708">
        <w:rPr>
          <w:rFonts w:eastAsia="Calibri" w:cs="Arial"/>
          <w:color w:val="auto"/>
          <w:sz w:val="22"/>
          <w:szCs w:val="22"/>
        </w:rPr>
        <w:t xml:space="preserve"> recently </w:t>
      </w:r>
      <w:r w:rsidR="009C2708">
        <w:rPr>
          <w:rFonts w:eastAsia="Calibri" w:cs="Arial"/>
          <w:color w:val="auto"/>
          <w:sz w:val="22"/>
          <w:szCs w:val="22"/>
        </w:rPr>
        <w:t xml:space="preserve">been </w:t>
      </w:r>
      <w:r w:rsidRPr="009C2708">
        <w:rPr>
          <w:rFonts w:eastAsia="Calibri" w:cs="Arial"/>
          <w:color w:val="auto"/>
          <w:sz w:val="22"/>
          <w:szCs w:val="22"/>
        </w:rPr>
        <w:t>identified in Waikato (which is south of Auckland’s border).</w:t>
      </w:r>
    </w:p>
    <w:bookmarkEnd w:id="3"/>
    <w:p w14:paraId="5F0406C2" w14:textId="216B10E5" w:rsidR="009E6198" w:rsidRPr="009C2708" w:rsidRDefault="009E6198" w:rsidP="009E6198">
      <w:pPr>
        <w:pStyle w:val="BodyText"/>
        <w:numPr>
          <w:ilvl w:val="0"/>
          <w:numId w:val="7"/>
        </w:numPr>
        <w:spacing w:after="0"/>
        <w:ind w:left="357" w:hanging="357"/>
        <w:rPr>
          <w:rFonts w:eastAsia="Calibri" w:cs="Arial"/>
          <w:color w:val="auto"/>
          <w:sz w:val="22"/>
          <w:szCs w:val="22"/>
        </w:rPr>
      </w:pPr>
      <w:r w:rsidRPr="009C2708">
        <w:rPr>
          <w:rFonts w:eastAsia="Calibri" w:cs="Arial"/>
          <w:color w:val="auto"/>
          <w:sz w:val="22"/>
          <w:szCs w:val="22"/>
        </w:rPr>
        <w:t>A</w:t>
      </w:r>
      <w:r w:rsidR="009C2708">
        <w:rPr>
          <w:rFonts w:eastAsia="Calibri" w:cs="Arial"/>
          <w:color w:val="auto"/>
          <w:sz w:val="22"/>
          <w:szCs w:val="22"/>
        </w:rPr>
        <w:t xml:space="preserve">s at </w:t>
      </w:r>
      <w:r w:rsidR="009C2708">
        <w:rPr>
          <w:rFonts w:eastAsia="Calibri" w:cs="Arial"/>
          <w:color w:val="FF0000"/>
          <w:sz w:val="22"/>
          <w:szCs w:val="22"/>
        </w:rPr>
        <w:t>10:00am</w:t>
      </w:r>
      <w:r w:rsidRPr="009C2708">
        <w:rPr>
          <w:rFonts w:eastAsia="Calibri" w:cs="Arial"/>
          <w:color w:val="FF0000"/>
          <w:sz w:val="22"/>
          <w:szCs w:val="22"/>
        </w:rPr>
        <w:t xml:space="preserve"> NZT </w:t>
      </w:r>
      <w:r w:rsidR="00F6076C" w:rsidRPr="009C2708">
        <w:rPr>
          <w:rFonts w:eastAsia="Calibri" w:cs="Arial"/>
          <w:color w:val="FF0000"/>
          <w:sz w:val="22"/>
          <w:szCs w:val="22"/>
        </w:rPr>
        <w:t>13</w:t>
      </w:r>
      <w:r w:rsidRPr="009C2708">
        <w:rPr>
          <w:rFonts w:eastAsia="Calibri" w:cs="Arial"/>
          <w:color w:val="FF0000"/>
          <w:sz w:val="22"/>
          <w:szCs w:val="22"/>
        </w:rPr>
        <w:t xml:space="preserve"> October 2021</w:t>
      </w:r>
      <w:r w:rsidRPr="009C2708">
        <w:rPr>
          <w:rFonts w:eastAsia="Calibri" w:cs="Arial"/>
          <w:color w:val="auto"/>
          <w:sz w:val="22"/>
          <w:szCs w:val="22"/>
        </w:rPr>
        <w:t xml:space="preserve">, there are </w:t>
      </w:r>
      <w:r w:rsidR="00F6076C" w:rsidRPr="009C2708">
        <w:rPr>
          <w:rFonts w:eastAsia="Calibri" w:cs="Arial"/>
          <w:color w:val="FF0000"/>
          <w:sz w:val="22"/>
          <w:szCs w:val="22"/>
        </w:rPr>
        <w:t>402</w:t>
      </w:r>
      <w:r w:rsidRPr="009C2708">
        <w:rPr>
          <w:rFonts w:eastAsia="Calibri" w:cs="Arial"/>
          <w:color w:val="auto"/>
          <w:sz w:val="22"/>
          <w:szCs w:val="22"/>
        </w:rPr>
        <w:t xml:space="preserve"> locations of interest events tabled that have been reported across the North Island, most of which are in the Auckland region. Some locations have been listed outside of Auckland including in Palmerston North</w:t>
      </w:r>
      <w:r w:rsidR="00F6076C" w:rsidRPr="009C2708">
        <w:rPr>
          <w:rFonts w:eastAsia="Calibri" w:cs="Arial"/>
          <w:color w:val="auto"/>
          <w:sz w:val="22"/>
          <w:szCs w:val="22"/>
        </w:rPr>
        <w:t xml:space="preserve">, </w:t>
      </w:r>
      <w:proofErr w:type="spellStart"/>
      <w:r w:rsidR="00F6076C" w:rsidRPr="009C2708">
        <w:rPr>
          <w:rFonts w:eastAsia="Calibri" w:cs="Arial"/>
          <w:color w:val="FF0000"/>
          <w:sz w:val="22"/>
          <w:szCs w:val="22"/>
        </w:rPr>
        <w:t>Whangerai</w:t>
      </w:r>
      <w:proofErr w:type="spellEnd"/>
      <w:r w:rsidR="00605E3B" w:rsidRPr="009C2708">
        <w:rPr>
          <w:rFonts w:eastAsia="Calibri" w:cs="Arial"/>
          <w:color w:val="FF0000"/>
          <w:sz w:val="22"/>
          <w:szCs w:val="22"/>
        </w:rPr>
        <w:t>, Hamilton</w:t>
      </w:r>
      <w:r w:rsidRPr="009C2708">
        <w:rPr>
          <w:rFonts w:eastAsia="Calibri" w:cs="Arial"/>
          <w:color w:val="FF0000"/>
          <w:sz w:val="22"/>
          <w:szCs w:val="22"/>
        </w:rPr>
        <w:t xml:space="preserve"> </w:t>
      </w:r>
      <w:r w:rsidRPr="009C2708">
        <w:rPr>
          <w:rFonts w:eastAsia="Calibri" w:cs="Arial"/>
          <w:color w:val="auto"/>
          <w:sz w:val="22"/>
          <w:szCs w:val="22"/>
        </w:rPr>
        <w:t>and Raglan (all on the North Island of New Zealand).</w:t>
      </w:r>
      <w:r w:rsidR="009C2708">
        <w:rPr>
          <w:rFonts w:eastAsia="Calibri" w:cs="Arial"/>
          <w:color w:val="auto"/>
          <w:sz w:val="22"/>
          <w:szCs w:val="22"/>
        </w:rPr>
        <w:t xml:space="preserve"> </w:t>
      </w:r>
      <w:r w:rsidR="009C2708" w:rsidRPr="009C2708">
        <w:rPr>
          <w:rFonts w:eastAsia="Calibri" w:cs="Arial"/>
          <w:color w:val="FF0000"/>
          <w:sz w:val="22"/>
          <w:szCs w:val="22"/>
        </w:rPr>
        <w:t>No locations of interest have been reported from the South Island.</w:t>
      </w:r>
    </w:p>
    <w:p w14:paraId="38843C1C" w14:textId="4C0B8D82" w:rsidR="009E6198" w:rsidRPr="009C2708" w:rsidRDefault="009E6198" w:rsidP="009E6198">
      <w:pPr>
        <w:pStyle w:val="BodyText"/>
        <w:numPr>
          <w:ilvl w:val="0"/>
          <w:numId w:val="7"/>
        </w:numPr>
        <w:spacing w:after="0"/>
        <w:ind w:left="357" w:hanging="357"/>
        <w:rPr>
          <w:rFonts w:eastAsia="Calibri" w:cs="Arial"/>
          <w:color w:val="auto"/>
          <w:sz w:val="22"/>
          <w:szCs w:val="22"/>
        </w:rPr>
      </w:pPr>
      <w:r w:rsidRPr="009C2708">
        <w:rPr>
          <w:rFonts w:eastAsia="Calibri" w:cs="Arial"/>
          <w:color w:val="auto"/>
          <w:sz w:val="22"/>
          <w:szCs w:val="22"/>
        </w:rPr>
        <w:t xml:space="preserve">As at </w:t>
      </w:r>
      <w:r w:rsidR="009C2708" w:rsidRPr="00A87E2E">
        <w:rPr>
          <w:rFonts w:eastAsia="Calibri" w:cs="Arial"/>
          <w:color w:val="FF0000"/>
          <w:sz w:val="22"/>
          <w:szCs w:val="22"/>
        </w:rPr>
        <w:t>11:00am</w:t>
      </w:r>
      <w:r w:rsidRPr="00A87E2E">
        <w:rPr>
          <w:rFonts w:eastAsia="Calibri" w:cs="Arial"/>
          <w:color w:val="FF0000"/>
          <w:sz w:val="22"/>
          <w:szCs w:val="22"/>
        </w:rPr>
        <w:t xml:space="preserve"> NZT </w:t>
      </w:r>
      <w:r w:rsidR="00605E3B" w:rsidRPr="00A87E2E">
        <w:rPr>
          <w:rFonts w:eastAsia="Calibri" w:cs="Arial"/>
          <w:color w:val="FF0000"/>
          <w:sz w:val="22"/>
          <w:szCs w:val="22"/>
        </w:rPr>
        <w:t>13</w:t>
      </w:r>
      <w:r w:rsidRPr="00A87E2E">
        <w:rPr>
          <w:rFonts w:eastAsia="Calibri" w:cs="Arial"/>
          <w:color w:val="FF0000"/>
          <w:sz w:val="22"/>
          <w:szCs w:val="22"/>
        </w:rPr>
        <w:t xml:space="preserve"> October </w:t>
      </w:r>
      <w:r w:rsidRPr="009C2708">
        <w:rPr>
          <w:rFonts w:eastAsia="Calibri" w:cs="Arial"/>
          <w:color w:val="FF0000"/>
          <w:sz w:val="22"/>
          <w:szCs w:val="22"/>
        </w:rPr>
        <w:t>2021</w:t>
      </w:r>
      <w:r w:rsidRPr="009C2708">
        <w:rPr>
          <w:rFonts w:eastAsia="Calibri" w:cs="Arial"/>
          <w:color w:val="auto"/>
          <w:sz w:val="22"/>
          <w:szCs w:val="22"/>
        </w:rPr>
        <w:t xml:space="preserve">, </w:t>
      </w:r>
      <w:r w:rsidR="00605E3B" w:rsidRPr="009C2708">
        <w:rPr>
          <w:rFonts w:eastAsia="Calibri" w:cs="Arial"/>
          <w:color w:val="FF0000"/>
          <w:sz w:val="22"/>
          <w:szCs w:val="22"/>
        </w:rPr>
        <w:t>2,336</w:t>
      </w:r>
      <w:r w:rsidRPr="009C2708">
        <w:rPr>
          <w:rFonts w:eastAsia="Calibri" w:cs="Arial"/>
          <w:color w:val="FF0000"/>
          <w:sz w:val="22"/>
          <w:szCs w:val="22"/>
        </w:rPr>
        <w:t xml:space="preserve"> </w:t>
      </w:r>
      <w:r w:rsidRPr="009C2708">
        <w:rPr>
          <w:rFonts w:eastAsia="Calibri" w:cs="Arial"/>
          <w:color w:val="auto"/>
          <w:sz w:val="22"/>
          <w:szCs w:val="22"/>
        </w:rPr>
        <w:t xml:space="preserve">active contacts are being managed. </w:t>
      </w:r>
    </w:p>
    <w:p w14:paraId="4402CCC6" w14:textId="5D9C84E9" w:rsidR="009E6198" w:rsidRPr="009C2708" w:rsidRDefault="00605E3B" w:rsidP="009E6198">
      <w:pPr>
        <w:pStyle w:val="BodyText"/>
        <w:numPr>
          <w:ilvl w:val="1"/>
          <w:numId w:val="7"/>
        </w:numPr>
        <w:spacing w:after="0"/>
        <w:rPr>
          <w:rFonts w:eastAsia="Calibri" w:cs="Arial"/>
          <w:color w:val="auto"/>
          <w:sz w:val="22"/>
          <w:szCs w:val="22"/>
        </w:rPr>
      </w:pPr>
      <w:r w:rsidRPr="009C2708">
        <w:rPr>
          <w:rFonts w:eastAsia="Calibri" w:cs="Arial"/>
          <w:color w:val="FF0000"/>
          <w:sz w:val="22"/>
          <w:szCs w:val="22"/>
        </w:rPr>
        <w:t>78</w:t>
      </w:r>
      <w:r w:rsidR="009E6198" w:rsidRPr="009C2708">
        <w:rPr>
          <w:rFonts w:eastAsia="Calibri" w:cs="Arial"/>
          <w:color w:val="auto"/>
          <w:sz w:val="22"/>
          <w:szCs w:val="22"/>
        </w:rPr>
        <w:t xml:space="preserve"> per cent of these people have been contacted, and </w:t>
      </w:r>
      <w:r w:rsidR="009E6198" w:rsidRPr="009C2708">
        <w:rPr>
          <w:rFonts w:eastAsia="Calibri" w:cs="Arial"/>
          <w:color w:val="FF0000"/>
          <w:sz w:val="22"/>
          <w:szCs w:val="22"/>
        </w:rPr>
        <w:t>7</w:t>
      </w:r>
      <w:r w:rsidRPr="009C2708">
        <w:rPr>
          <w:rFonts w:eastAsia="Calibri" w:cs="Arial"/>
          <w:color w:val="FF0000"/>
          <w:sz w:val="22"/>
          <w:szCs w:val="22"/>
        </w:rPr>
        <w:t>7</w:t>
      </w:r>
      <w:r w:rsidR="009E6198" w:rsidRPr="009C2708">
        <w:rPr>
          <w:rFonts w:eastAsia="Calibri" w:cs="Arial"/>
          <w:color w:val="auto"/>
          <w:sz w:val="22"/>
          <w:szCs w:val="22"/>
        </w:rPr>
        <w:t xml:space="preserve"> per cent have returned at least one test result. </w:t>
      </w:r>
    </w:p>
    <w:p w14:paraId="3A769029" w14:textId="3150BAA6" w:rsidR="009E6198" w:rsidRPr="009C2708" w:rsidRDefault="009E6198" w:rsidP="009E6198">
      <w:pPr>
        <w:pStyle w:val="BodyText"/>
        <w:numPr>
          <w:ilvl w:val="0"/>
          <w:numId w:val="7"/>
        </w:numPr>
        <w:spacing w:after="0"/>
        <w:rPr>
          <w:rFonts w:eastAsia="Calibri" w:cs="Arial"/>
          <w:color w:val="auto"/>
          <w:sz w:val="22"/>
          <w:szCs w:val="22"/>
        </w:rPr>
      </w:pPr>
      <w:r w:rsidRPr="009C2708">
        <w:rPr>
          <w:rFonts w:eastAsia="Calibri" w:cs="Arial"/>
          <w:color w:val="auto"/>
          <w:sz w:val="22"/>
          <w:szCs w:val="22"/>
        </w:rPr>
        <w:t>Wastewater sample collection has been arranged from locations within the Waikato and</w:t>
      </w:r>
      <w:r w:rsidR="009C2708" w:rsidRPr="009C2708">
        <w:rPr>
          <w:rFonts w:eastAsia="Calibri" w:cs="Arial"/>
          <w:color w:val="auto"/>
          <w:sz w:val="22"/>
          <w:szCs w:val="22"/>
        </w:rPr>
        <w:t xml:space="preserve">      </w:t>
      </w:r>
      <w:proofErr w:type="spellStart"/>
      <w:r w:rsidRPr="009C2708">
        <w:rPr>
          <w:rFonts w:eastAsia="Calibri" w:cs="Arial"/>
          <w:color w:val="auto"/>
          <w:sz w:val="22"/>
          <w:szCs w:val="22"/>
        </w:rPr>
        <w:t>Manawatū</w:t>
      </w:r>
      <w:proofErr w:type="spellEnd"/>
      <w:r w:rsidRPr="009C2708">
        <w:rPr>
          <w:rFonts w:eastAsia="Calibri" w:cs="Arial"/>
          <w:color w:val="auto"/>
          <w:sz w:val="22"/>
          <w:szCs w:val="22"/>
        </w:rPr>
        <w:t xml:space="preserve">-Whanganui regions following the identification of cases in the broader region. This includes Raglan, Huntly, </w:t>
      </w:r>
      <w:proofErr w:type="spellStart"/>
      <w:r w:rsidRPr="009C2708">
        <w:rPr>
          <w:rFonts w:eastAsia="Calibri" w:cs="Arial"/>
          <w:color w:val="auto"/>
          <w:sz w:val="22"/>
          <w:szCs w:val="22"/>
        </w:rPr>
        <w:t>Te</w:t>
      </w:r>
      <w:proofErr w:type="spellEnd"/>
      <w:r w:rsidRPr="009C2708">
        <w:rPr>
          <w:rFonts w:eastAsia="Calibri" w:cs="Arial"/>
          <w:color w:val="auto"/>
          <w:sz w:val="22"/>
          <w:szCs w:val="22"/>
        </w:rPr>
        <w:t xml:space="preserve"> </w:t>
      </w:r>
      <w:proofErr w:type="spellStart"/>
      <w:r w:rsidRPr="009C2708">
        <w:rPr>
          <w:rFonts w:eastAsia="Calibri" w:cs="Arial"/>
          <w:color w:val="auto"/>
          <w:sz w:val="22"/>
          <w:szCs w:val="22"/>
        </w:rPr>
        <w:t>Kauwhata</w:t>
      </w:r>
      <w:proofErr w:type="spellEnd"/>
      <w:r w:rsidRPr="009C2708">
        <w:rPr>
          <w:rFonts w:eastAsia="Calibri" w:cs="Arial"/>
          <w:color w:val="auto"/>
          <w:sz w:val="22"/>
          <w:szCs w:val="22"/>
        </w:rPr>
        <w:t xml:space="preserve">, </w:t>
      </w:r>
      <w:proofErr w:type="spellStart"/>
      <w:r w:rsidRPr="009C2708">
        <w:rPr>
          <w:rFonts w:eastAsia="Calibri" w:cs="Arial"/>
          <w:color w:val="auto"/>
          <w:sz w:val="22"/>
          <w:szCs w:val="22"/>
        </w:rPr>
        <w:t>Ngaruawahia</w:t>
      </w:r>
      <w:proofErr w:type="spellEnd"/>
      <w:r w:rsidRPr="009C2708">
        <w:rPr>
          <w:rFonts w:eastAsia="Calibri" w:cs="Arial"/>
          <w:color w:val="auto"/>
          <w:sz w:val="22"/>
          <w:szCs w:val="22"/>
        </w:rPr>
        <w:t xml:space="preserve">, </w:t>
      </w:r>
      <w:proofErr w:type="spellStart"/>
      <w:r w:rsidRPr="009C2708">
        <w:rPr>
          <w:rFonts w:eastAsia="Calibri" w:cs="Arial"/>
          <w:color w:val="auto"/>
          <w:sz w:val="22"/>
          <w:szCs w:val="22"/>
        </w:rPr>
        <w:t>Feilding</w:t>
      </w:r>
      <w:proofErr w:type="spellEnd"/>
      <w:r w:rsidRPr="009C2708">
        <w:rPr>
          <w:rFonts w:eastAsia="Calibri" w:cs="Arial"/>
          <w:color w:val="auto"/>
          <w:sz w:val="22"/>
          <w:szCs w:val="22"/>
        </w:rPr>
        <w:t xml:space="preserve">, </w:t>
      </w:r>
      <w:proofErr w:type="spellStart"/>
      <w:r w:rsidRPr="009C2708">
        <w:rPr>
          <w:rFonts w:eastAsia="Calibri" w:cs="Arial"/>
          <w:color w:val="auto"/>
          <w:sz w:val="22"/>
          <w:szCs w:val="22"/>
        </w:rPr>
        <w:t>Hunterville</w:t>
      </w:r>
      <w:proofErr w:type="spellEnd"/>
      <w:r w:rsidRPr="009C2708">
        <w:rPr>
          <w:rFonts w:eastAsia="Calibri" w:cs="Arial"/>
          <w:color w:val="auto"/>
          <w:sz w:val="22"/>
          <w:szCs w:val="22"/>
        </w:rPr>
        <w:t xml:space="preserve">, </w:t>
      </w:r>
      <w:proofErr w:type="spellStart"/>
      <w:r w:rsidRPr="009C2708">
        <w:rPr>
          <w:rFonts w:eastAsia="Calibri" w:cs="Arial"/>
          <w:color w:val="auto"/>
          <w:sz w:val="22"/>
          <w:szCs w:val="22"/>
        </w:rPr>
        <w:t>Tokoroa</w:t>
      </w:r>
      <w:proofErr w:type="spellEnd"/>
      <w:r w:rsidRPr="009C2708">
        <w:rPr>
          <w:rFonts w:eastAsia="Calibri" w:cs="Arial"/>
          <w:color w:val="auto"/>
          <w:sz w:val="22"/>
          <w:szCs w:val="22"/>
        </w:rPr>
        <w:t xml:space="preserve">, </w:t>
      </w:r>
      <w:proofErr w:type="spellStart"/>
      <w:r w:rsidRPr="009C2708">
        <w:rPr>
          <w:rFonts w:eastAsia="Calibri" w:cs="Arial"/>
          <w:color w:val="auto"/>
          <w:sz w:val="22"/>
          <w:szCs w:val="22"/>
        </w:rPr>
        <w:t>Putaruru</w:t>
      </w:r>
      <w:proofErr w:type="spellEnd"/>
      <w:r w:rsidRPr="009C2708">
        <w:rPr>
          <w:rFonts w:eastAsia="Calibri" w:cs="Arial"/>
          <w:color w:val="auto"/>
          <w:sz w:val="22"/>
          <w:szCs w:val="22"/>
        </w:rPr>
        <w:t xml:space="preserve">, Hamilton and Palmerston North. </w:t>
      </w:r>
      <w:r w:rsidR="009C2708" w:rsidRPr="00EB2BBE">
        <w:rPr>
          <w:rFonts w:eastAsia="Calibri" w:cs="Arial"/>
          <w:color w:val="FF0000"/>
          <w:sz w:val="22"/>
          <w:szCs w:val="22"/>
        </w:rPr>
        <w:t>There have been no unexpected detections reported from regions where no cases are reported</w:t>
      </w:r>
      <w:r w:rsidR="009C2708">
        <w:rPr>
          <w:rFonts w:eastAsia="Calibri" w:cs="Arial"/>
          <w:color w:val="FF0000"/>
          <w:sz w:val="22"/>
          <w:szCs w:val="22"/>
        </w:rPr>
        <w:t>, including from the South Island.</w:t>
      </w:r>
    </w:p>
    <w:bookmarkEnd w:id="2"/>
    <w:p w14:paraId="6230F7DA" w14:textId="77777777" w:rsidR="00062467" w:rsidRPr="00D353A5" w:rsidRDefault="00062467" w:rsidP="00062467">
      <w:pPr>
        <w:pStyle w:val="BodyText"/>
        <w:spacing w:after="0"/>
        <w:ind w:left="360"/>
        <w:rPr>
          <w:rFonts w:eastAsia="Calibri" w:cs="Arial"/>
          <w:color w:val="auto"/>
          <w:sz w:val="22"/>
          <w:szCs w:val="22"/>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371"/>
        <w:gridCol w:w="1701"/>
      </w:tblGrid>
      <w:tr w:rsidR="00D353A5" w:rsidRPr="00D353A5" w14:paraId="1BBADB80" w14:textId="77777777" w:rsidTr="00055312">
        <w:trPr>
          <w:trHeight w:hRule="exact" w:val="340"/>
          <w:tblHeader/>
        </w:trPr>
        <w:tc>
          <w:tcPr>
            <w:tcW w:w="7371" w:type="dxa"/>
            <w:shd w:val="clear" w:color="auto" w:fill="DAEEF3" w:themeFill="accent5" w:themeFillTint="33"/>
            <w:tcMar>
              <w:top w:w="45" w:type="dxa"/>
              <w:left w:w="75" w:type="dxa"/>
              <w:bottom w:w="45" w:type="dxa"/>
              <w:right w:w="75" w:type="dxa"/>
            </w:tcMar>
            <w:vAlign w:val="center"/>
            <w:hideMark/>
          </w:tcPr>
          <w:bookmarkEnd w:id="1"/>
          <w:p w14:paraId="64DEB40F" w14:textId="26E65B4C" w:rsidR="00046248" w:rsidRPr="00D353A5" w:rsidRDefault="00AA6786" w:rsidP="00055312">
            <w:pPr>
              <w:rPr>
                <w:rFonts w:eastAsia="Times New Roman" w:cs="Arial"/>
                <w:b/>
                <w:color w:val="auto"/>
                <w:sz w:val="22"/>
                <w:szCs w:val="22"/>
                <w:lang w:eastAsia="en-AU"/>
              </w:rPr>
            </w:pPr>
            <w:r w:rsidRPr="00D353A5">
              <w:rPr>
                <w:rFonts w:eastAsia="Times New Roman" w:cs="Arial"/>
                <w:b/>
                <w:color w:val="auto"/>
                <w:sz w:val="22"/>
                <w:szCs w:val="22"/>
                <w:lang w:eastAsia="en-AU"/>
              </w:rPr>
              <w:t>Summary</w:t>
            </w:r>
          </w:p>
        </w:tc>
        <w:tc>
          <w:tcPr>
            <w:tcW w:w="1701" w:type="dxa"/>
            <w:shd w:val="clear" w:color="auto" w:fill="DAEEF3" w:themeFill="accent5" w:themeFillTint="33"/>
            <w:tcMar>
              <w:top w:w="45" w:type="dxa"/>
              <w:left w:w="75" w:type="dxa"/>
              <w:bottom w:w="45" w:type="dxa"/>
              <w:right w:w="75" w:type="dxa"/>
            </w:tcMar>
            <w:vAlign w:val="bottom"/>
            <w:hideMark/>
          </w:tcPr>
          <w:p w14:paraId="4EAE9C9C" w14:textId="77777777" w:rsidR="00046248" w:rsidRPr="00D353A5" w:rsidRDefault="00046248" w:rsidP="00AA6786">
            <w:pPr>
              <w:jc w:val="right"/>
              <w:rPr>
                <w:rFonts w:eastAsia="Times New Roman" w:cs="Arial"/>
                <w:b/>
                <w:color w:val="auto"/>
                <w:sz w:val="20"/>
                <w:szCs w:val="20"/>
                <w:lang w:eastAsia="en-AU"/>
              </w:rPr>
            </w:pPr>
            <w:r w:rsidRPr="00D353A5">
              <w:rPr>
                <w:rFonts w:eastAsia="Times New Roman" w:cs="Arial"/>
                <w:b/>
                <w:color w:val="auto"/>
                <w:sz w:val="20"/>
                <w:szCs w:val="20"/>
                <w:lang w:eastAsia="en-AU"/>
              </w:rPr>
              <w:t>Total</w:t>
            </w:r>
          </w:p>
        </w:tc>
      </w:tr>
      <w:tr w:rsidR="00D353A5" w:rsidRPr="00D353A5" w14:paraId="2211065B" w14:textId="77777777" w:rsidTr="00055312">
        <w:trPr>
          <w:trHeight w:hRule="exact" w:val="340"/>
        </w:trPr>
        <w:tc>
          <w:tcPr>
            <w:tcW w:w="7371" w:type="dxa"/>
            <w:shd w:val="clear" w:color="auto" w:fill="auto"/>
            <w:tcMar>
              <w:top w:w="45" w:type="dxa"/>
              <w:left w:w="75" w:type="dxa"/>
              <w:bottom w:w="45" w:type="dxa"/>
              <w:right w:w="75" w:type="dxa"/>
            </w:tcMar>
            <w:vAlign w:val="center"/>
            <w:hideMark/>
          </w:tcPr>
          <w:p w14:paraId="6A837445" w14:textId="77777777" w:rsidR="00AA6786" w:rsidRPr="00D353A5" w:rsidRDefault="00AA6786" w:rsidP="00055312">
            <w:pPr>
              <w:spacing w:before="20" w:after="20" w:line="240" w:lineRule="auto"/>
              <w:rPr>
                <w:rFonts w:eastAsia="Times New Roman" w:cs="Arial"/>
                <w:color w:val="auto"/>
                <w:sz w:val="20"/>
                <w:szCs w:val="20"/>
                <w:lang w:eastAsia="en-AU"/>
              </w:rPr>
            </w:pPr>
            <w:r w:rsidRPr="00D353A5">
              <w:rPr>
                <w:rFonts w:eastAsia="Times New Roman" w:cs="Arial"/>
                <w:color w:val="auto"/>
                <w:sz w:val="20"/>
                <w:szCs w:val="20"/>
                <w:lang w:eastAsia="en-AU"/>
              </w:rPr>
              <w:t>Cumulative confirmed cases – last week</w:t>
            </w:r>
          </w:p>
        </w:tc>
        <w:tc>
          <w:tcPr>
            <w:tcW w:w="1701" w:type="dxa"/>
            <w:shd w:val="clear" w:color="auto" w:fill="auto"/>
            <w:tcMar>
              <w:top w:w="45" w:type="dxa"/>
              <w:left w:w="75" w:type="dxa"/>
              <w:bottom w:w="45" w:type="dxa"/>
              <w:right w:w="75" w:type="dxa"/>
            </w:tcMar>
            <w:vAlign w:val="center"/>
          </w:tcPr>
          <w:p w14:paraId="501072CD" w14:textId="75FBAAE1" w:rsidR="00AA6786" w:rsidRPr="00D353A5" w:rsidRDefault="001706F0" w:rsidP="00055312">
            <w:pPr>
              <w:spacing w:before="20" w:after="20" w:line="240" w:lineRule="auto"/>
              <w:jc w:val="right"/>
              <w:rPr>
                <w:rFonts w:eastAsia="Times New Roman" w:cs="Arial"/>
                <w:color w:val="auto"/>
                <w:sz w:val="20"/>
                <w:szCs w:val="20"/>
                <w:lang w:eastAsia="en-AU"/>
              </w:rPr>
            </w:pPr>
            <w:r w:rsidRPr="001706F0">
              <w:rPr>
                <w:rFonts w:eastAsia="Times New Roman" w:cs="Arial"/>
                <w:color w:val="FF0000"/>
                <w:sz w:val="20"/>
                <w:szCs w:val="20"/>
                <w:lang w:eastAsia="en-AU"/>
              </w:rPr>
              <w:t>4,092</w:t>
            </w:r>
          </w:p>
        </w:tc>
      </w:tr>
      <w:tr w:rsidR="00D353A5" w:rsidRPr="00D353A5" w14:paraId="3582A456" w14:textId="77777777" w:rsidTr="00055312">
        <w:trPr>
          <w:trHeight w:hRule="exact" w:val="340"/>
        </w:trPr>
        <w:tc>
          <w:tcPr>
            <w:tcW w:w="7371" w:type="dxa"/>
            <w:shd w:val="clear" w:color="auto" w:fill="auto"/>
            <w:tcMar>
              <w:top w:w="45" w:type="dxa"/>
              <w:left w:w="75" w:type="dxa"/>
              <w:bottom w:w="45" w:type="dxa"/>
              <w:right w:w="75" w:type="dxa"/>
            </w:tcMar>
            <w:vAlign w:val="center"/>
          </w:tcPr>
          <w:p w14:paraId="022D8969" w14:textId="77777777" w:rsidR="00AA6786" w:rsidRPr="00D353A5" w:rsidRDefault="00AA6786" w:rsidP="00055312">
            <w:pPr>
              <w:spacing w:before="20" w:after="20" w:line="240" w:lineRule="auto"/>
              <w:rPr>
                <w:rFonts w:eastAsia="Times New Roman" w:cs="Arial"/>
                <w:color w:val="auto"/>
                <w:sz w:val="20"/>
                <w:szCs w:val="20"/>
                <w:lang w:eastAsia="en-AU"/>
              </w:rPr>
            </w:pPr>
            <w:r w:rsidRPr="00D353A5">
              <w:rPr>
                <w:rFonts w:eastAsia="Times New Roman" w:cs="Arial"/>
                <w:color w:val="auto"/>
                <w:sz w:val="20"/>
                <w:szCs w:val="20"/>
                <w:lang w:eastAsia="en-AU"/>
              </w:rPr>
              <w:t>New cases – managed quarantine</w:t>
            </w:r>
          </w:p>
        </w:tc>
        <w:tc>
          <w:tcPr>
            <w:tcW w:w="1701" w:type="dxa"/>
            <w:shd w:val="clear" w:color="auto" w:fill="auto"/>
            <w:tcMar>
              <w:top w:w="45" w:type="dxa"/>
              <w:left w:w="75" w:type="dxa"/>
              <w:bottom w:w="45" w:type="dxa"/>
              <w:right w:w="75" w:type="dxa"/>
            </w:tcMar>
            <w:vAlign w:val="center"/>
          </w:tcPr>
          <w:p w14:paraId="27FD2509" w14:textId="523CAE57" w:rsidR="00AA6786" w:rsidRPr="00605E3B" w:rsidRDefault="00605E3B" w:rsidP="00055312">
            <w:pPr>
              <w:spacing w:before="20" w:after="20" w:line="240" w:lineRule="auto"/>
              <w:jc w:val="right"/>
              <w:rPr>
                <w:rFonts w:eastAsia="Times New Roman" w:cs="Arial"/>
                <w:color w:val="FF0000"/>
                <w:sz w:val="20"/>
                <w:szCs w:val="20"/>
                <w:lang w:eastAsia="en-AU"/>
              </w:rPr>
            </w:pPr>
            <w:r w:rsidRPr="00605E3B">
              <w:rPr>
                <w:rFonts w:eastAsia="Times New Roman" w:cs="Arial"/>
                <w:color w:val="FF0000"/>
                <w:sz w:val="20"/>
                <w:szCs w:val="20"/>
                <w:lang w:eastAsia="en-AU"/>
              </w:rPr>
              <w:t>11</w:t>
            </w:r>
          </w:p>
        </w:tc>
      </w:tr>
      <w:tr w:rsidR="00D353A5" w:rsidRPr="00D353A5" w14:paraId="4D5A3D43" w14:textId="77777777" w:rsidTr="00055312">
        <w:trPr>
          <w:trHeight w:hRule="exact" w:val="340"/>
        </w:trPr>
        <w:tc>
          <w:tcPr>
            <w:tcW w:w="7371" w:type="dxa"/>
            <w:shd w:val="clear" w:color="auto" w:fill="auto"/>
            <w:tcMar>
              <w:top w:w="45" w:type="dxa"/>
              <w:left w:w="75" w:type="dxa"/>
              <w:bottom w:w="45" w:type="dxa"/>
              <w:right w:w="75" w:type="dxa"/>
            </w:tcMar>
            <w:vAlign w:val="center"/>
          </w:tcPr>
          <w:p w14:paraId="6FE74E75" w14:textId="77777777" w:rsidR="00AA6786" w:rsidRPr="00D353A5" w:rsidRDefault="00AA6786" w:rsidP="00055312">
            <w:pPr>
              <w:spacing w:before="20" w:after="20" w:line="240" w:lineRule="auto"/>
              <w:rPr>
                <w:rFonts w:eastAsia="Times New Roman" w:cs="Arial"/>
                <w:color w:val="auto"/>
                <w:sz w:val="20"/>
                <w:szCs w:val="20"/>
                <w:lang w:eastAsia="en-AU"/>
              </w:rPr>
            </w:pPr>
            <w:r w:rsidRPr="00D353A5">
              <w:rPr>
                <w:rFonts w:eastAsia="Times New Roman" w:cs="Arial"/>
                <w:color w:val="auto"/>
                <w:sz w:val="20"/>
                <w:szCs w:val="20"/>
                <w:lang w:eastAsia="en-AU"/>
              </w:rPr>
              <w:t>New cases – locally acquired</w:t>
            </w:r>
          </w:p>
        </w:tc>
        <w:tc>
          <w:tcPr>
            <w:tcW w:w="1701" w:type="dxa"/>
            <w:shd w:val="clear" w:color="auto" w:fill="auto"/>
            <w:tcMar>
              <w:top w:w="45" w:type="dxa"/>
              <w:left w:w="75" w:type="dxa"/>
              <w:bottom w:w="45" w:type="dxa"/>
              <w:right w:w="75" w:type="dxa"/>
            </w:tcMar>
            <w:vAlign w:val="center"/>
          </w:tcPr>
          <w:p w14:paraId="17B9C8D4" w14:textId="733DF60B" w:rsidR="00BC1026" w:rsidRPr="00605E3B" w:rsidRDefault="00605E3B" w:rsidP="00055312">
            <w:pPr>
              <w:pStyle w:val="BodyText"/>
              <w:spacing w:before="20" w:after="20" w:line="240" w:lineRule="auto"/>
              <w:jc w:val="right"/>
              <w:rPr>
                <w:color w:val="FF0000"/>
                <w:sz w:val="20"/>
                <w:szCs w:val="20"/>
                <w:lang w:eastAsia="en-AU"/>
              </w:rPr>
            </w:pPr>
            <w:r w:rsidRPr="00605E3B">
              <w:rPr>
                <w:color w:val="FF0000"/>
                <w:sz w:val="20"/>
                <w:szCs w:val="20"/>
                <w:lang w:eastAsia="en-AU"/>
              </w:rPr>
              <w:t>300</w:t>
            </w:r>
          </w:p>
        </w:tc>
      </w:tr>
      <w:tr w:rsidR="00D353A5" w:rsidRPr="00D353A5" w14:paraId="64A49BEC" w14:textId="77777777" w:rsidTr="00055312">
        <w:trPr>
          <w:trHeight w:hRule="exact" w:val="340"/>
        </w:trPr>
        <w:tc>
          <w:tcPr>
            <w:tcW w:w="7371" w:type="dxa"/>
            <w:shd w:val="clear" w:color="auto" w:fill="auto"/>
            <w:tcMar>
              <w:top w:w="45" w:type="dxa"/>
              <w:left w:w="75" w:type="dxa"/>
              <w:bottom w:w="45" w:type="dxa"/>
              <w:right w:w="75" w:type="dxa"/>
            </w:tcMar>
            <w:vAlign w:val="center"/>
          </w:tcPr>
          <w:p w14:paraId="19ED21C9" w14:textId="15E3AABA" w:rsidR="00AA6786" w:rsidRPr="00D353A5" w:rsidRDefault="00AA6786" w:rsidP="00055312">
            <w:pPr>
              <w:spacing w:before="20" w:after="20" w:line="240" w:lineRule="auto"/>
              <w:rPr>
                <w:rFonts w:eastAsia="Times New Roman" w:cs="Arial"/>
                <w:color w:val="auto"/>
                <w:sz w:val="20"/>
                <w:szCs w:val="20"/>
                <w:lang w:eastAsia="en-AU"/>
              </w:rPr>
            </w:pPr>
            <w:r w:rsidRPr="00D353A5">
              <w:rPr>
                <w:rFonts w:eastAsia="Times New Roman" w:cs="Arial"/>
                <w:color w:val="auto"/>
                <w:sz w:val="20"/>
                <w:szCs w:val="20"/>
                <w:lang w:eastAsia="en-AU"/>
              </w:rPr>
              <w:t>Cases removed or reclassified</w:t>
            </w:r>
            <w:r w:rsidR="001E03F8" w:rsidRPr="00D353A5">
              <w:rPr>
                <w:rFonts w:eastAsia="Times New Roman" w:cs="Arial"/>
                <w:color w:val="auto"/>
                <w:sz w:val="20"/>
                <w:szCs w:val="20"/>
                <w:lang w:eastAsia="en-AU"/>
              </w:rPr>
              <w:t>*</w:t>
            </w:r>
          </w:p>
        </w:tc>
        <w:tc>
          <w:tcPr>
            <w:tcW w:w="1701" w:type="dxa"/>
            <w:shd w:val="clear" w:color="auto" w:fill="auto"/>
            <w:tcMar>
              <w:top w:w="45" w:type="dxa"/>
              <w:left w:w="75" w:type="dxa"/>
              <w:bottom w:w="45" w:type="dxa"/>
              <w:right w:w="75" w:type="dxa"/>
            </w:tcMar>
            <w:vAlign w:val="center"/>
          </w:tcPr>
          <w:p w14:paraId="220E9F64" w14:textId="77777777" w:rsidR="00AA6786" w:rsidRPr="00605E3B" w:rsidRDefault="00605E3B" w:rsidP="00055312">
            <w:pPr>
              <w:spacing w:before="20" w:after="20" w:line="240" w:lineRule="auto"/>
              <w:ind w:left="660"/>
              <w:jc w:val="right"/>
              <w:rPr>
                <w:rFonts w:eastAsia="Times New Roman"/>
                <w:color w:val="FF0000"/>
                <w:sz w:val="20"/>
                <w:szCs w:val="20"/>
                <w:lang w:eastAsia="en-AU"/>
              </w:rPr>
            </w:pPr>
            <w:r w:rsidRPr="00605E3B">
              <w:rPr>
                <w:rFonts w:eastAsia="Times New Roman"/>
                <w:color w:val="FF0000"/>
                <w:sz w:val="20"/>
                <w:szCs w:val="20"/>
                <w:lang w:eastAsia="en-AU"/>
              </w:rPr>
              <w:t>-3</w:t>
            </w:r>
          </w:p>
          <w:p w14:paraId="3935EBD2" w14:textId="412E2357" w:rsidR="00605E3B" w:rsidRPr="00605E3B" w:rsidRDefault="00605E3B" w:rsidP="00055312">
            <w:pPr>
              <w:pStyle w:val="BodyText"/>
              <w:spacing w:before="20" w:after="20" w:line="240" w:lineRule="auto"/>
              <w:rPr>
                <w:color w:val="FF0000"/>
                <w:lang w:eastAsia="en-AU"/>
              </w:rPr>
            </w:pPr>
          </w:p>
        </w:tc>
      </w:tr>
      <w:tr w:rsidR="00D353A5" w:rsidRPr="00D353A5" w14:paraId="5C9CCFDC" w14:textId="77777777" w:rsidTr="00055312">
        <w:trPr>
          <w:trHeight w:hRule="exact" w:val="340"/>
        </w:trPr>
        <w:tc>
          <w:tcPr>
            <w:tcW w:w="7371" w:type="dxa"/>
            <w:shd w:val="clear" w:color="auto" w:fill="auto"/>
            <w:tcMar>
              <w:top w:w="45" w:type="dxa"/>
              <w:left w:w="75" w:type="dxa"/>
              <w:bottom w:w="45" w:type="dxa"/>
              <w:right w:w="75" w:type="dxa"/>
            </w:tcMar>
            <w:vAlign w:val="center"/>
          </w:tcPr>
          <w:p w14:paraId="19FE9543" w14:textId="77777777" w:rsidR="00AA6786" w:rsidRPr="00D353A5" w:rsidRDefault="00AA6786" w:rsidP="00055312">
            <w:pPr>
              <w:spacing w:before="20" w:after="20" w:line="240" w:lineRule="auto"/>
              <w:rPr>
                <w:rFonts w:eastAsia="Times New Roman" w:cs="Arial"/>
                <w:color w:val="auto"/>
                <w:sz w:val="20"/>
                <w:szCs w:val="20"/>
                <w:lang w:eastAsia="en-AU"/>
              </w:rPr>
            </w:pPr>
            <w:r w:rsidRPr="00D353A5">
              <w:rPr>
                <w:rFonts w:eastAsia="Times New Roman" w:cs="Arial"/>
                <w:color w:val="auto"/>
                <w:sz w:val="20"/>
                <w:szCs w:val="20"/>
                <w:lang w:eastAsia="en-AU"/>
              </w:rPr>
              <w:t>Cumulative confirmed cases – this week</w:t>
            </w:r>
          </w:p>
        </w:tc>
        <w:tc>
          <w:tcPr>
            <w:tcW w:w="1701" w:type="dxa"/>
            <w:shd w:val="clear" w:color="auto" w:fill="auto"/>
            <w:tcMar>
              <w:top w:w="45" w:type="dxa"/>
              <w:left w:w="75" w:type="dxa"/>
              <w:bottom w:w="45" w:type="dxa"/>
              <w:right w:w="75" w:type="dxa"/>
            </w:tcMar>
            <w:vAlign w:val="center"/>
          </w:tcPr>
          <w:p w14:paraId="56B0EDBA" w14:textId="20538E16" w:rsidR="00AA6786" w:rsidRPr="00605E3B" w:rsidRDefault="00605E3B" w:rsidP="00055312">
            <w:pPr>
              <w:spacing w:before="20" w:after="20" w:line="240" w:lineRule="auto"/>
              <w:jc w:val="right"/>
              <w:rPr>
                <w:rFonts w:eastAsia="Times New Roman" w:cs="Arial"/>
                <w:color w:val="FF0000"/>
                <w:sz w:val="20"/>
                <w:szCs w:val="20"/>
                <w:lang w:eastAsia="en-AU"/>
              </w:rPr>
            </w:pPr>
            <w:r w:rsidRPr="00605E3B">
              <w:rPr>
                <w:rFonts w:eastAsia="Times New Roman" w:cs="Arial"/>
                <w:color w:val="FF0000"/>
                <w:sz w:val="20"/>
                <w:szCs w:val="20"/>
                <w:lang w:eastAsia="en-AU"/>
              </w:rPr>
              <w:t>4</w:t>
            </w:r>
            <w:r w:rsidR="009C2708">
              <w:rPr>
                <w:rFonts w:eastAsia="Times New Roman" w:cs="Arial"/>
                <w:color w:val="FF0000"/>
                <w:sz w:val="20"/>
                <w:szCs w:val="20"/>
                <w:lang w:eastAsia="en-AU"/>
              </w:rPr>
              <w:t>,</w:t>
            </w:r>
            <w:r w:rsidRPr="00605E3B">
              <w:rPr>
                <w:rFonts w:eastAsia="Times New Roman" w:cs="Arial"/>
                <w:color w:val="FF0000"/>
                <w:sz w:val="20"/>
                <w:szCs w:val="20"/>
                <w:lang w:eastAsia="en-AU"/>
              </w:rPr>
              <w:t>400</w:t>
            </w:r>
          </w:p>
        </w:tc>
      </w:tr>
    </w:tbl>
    <w:p w14:paraId="06DF1C38" w14:textId="0C806848" w:rsidR="00046248" w:rsidRPr="009C2708" w:rsidRDefault="001E03F8" w:rsidP="00062467">
      <w:pPr>
        <w:pStyle w:val="List"/>
        <w:spacing w:after="0" w:line="240" w:lineRule="auto"/>
        <w:ind w:left="284" w:firstLine="0"/>
        <w:contextualSpacing w:val="0"/>
        <w:rPr>
          <w:rFonts w:cs="Arial"/>
          <w:bCs/>
          <w:i/>
          <w:iCs/>
          <w:color w:val="auto"/>
          <w:sz w:val="16"/>
          <w:szCs w:val="16"/>
        </w:rPr>
      </w:pPr>
      <w:r w:rsidRPr="009C2708">
        <w:rPr>
          <w:rFonts w:cs="Arial"/>
          <w:bCs/>
          <w:i/>
          <w:iCs/>
          <w:color w:val="auto"/>
          <w:sz w:val="16"/>
          <w:szCs w:val="16"/>
        </w:rPr>
        <w:t>*</w:t>
      </w:r>
      <w:r w:rsidR="009C2708">
        <w:rPr>
          <w:rFonts w:cs="Arial"/>
          <w:bCs/>
          <w:i/>
          <w:iCs/>
          <w:color w:val="auto"/>
          <w:sz w:val="16"/>
          <w:szCs w:val="16"/>
        </w:rPr>
        <w:t xml:space="preserve"> </w:t>
      </w:r>
      <w:r w:rsidRPr="009C2708">
        <w:rPr>
          <w:rFonts w:cs="Arial"/>
          <w:bCs/>
          <w:i/>
          <w:iCs/>
          <w:color w:val="auto"/>
          <w:sz w:val="16"/>
          <w:szCs w:val="16"/>
        </w:rPr>
        <w:t>Reclassified cases are calculated from N</w:t>
      </w:r>
      <w:r w:rsidR="0082732C" w:rsidRPr="009C2708">
        <w:rPr>
          <w:rFonts w:cs="Arial"/>
          <w:bCs/>
          <w:i/>
          <w:iCs/>
          <w:color w:val="auto"/>
          <w:sz w:val="16"/>
          <w:szCs w:val="16"/>
        </w:rPr>
        <w:t xml:space="preserve">ew </w:t>
      </w:r>
      <w:r w:rsidRPr="009C2708">
        <w:rPr>
          <w:rFonts w:cs="Arial"/>
          <w:bCs/>
          <w:i/>
          <w:iCs/>
          <w:color w:val="auto"/>
          <w:sz w:val="16"/>
          <w:szCs w:val="16"/>
        </w:rPr>
        <w:t>Z</w:t>
      </w:r>
      <w:r w:rsidR="0082732C" w:rsidRPr="009C2708">
        <w:rPr>
          <w:rFonts w:cs="Arial"/>
          <w:bCs/>
          <w:i/>
          <w:iCs/>
          <w:color w:val="auto"/>
          <w:sz w:val="16"/>
          <w:szCs w:val="16"/>
        </w:rPr>
        <w:t>ealand</w:t>
      </w:r>
      <w:r w:rsidRPr="009C2708">
        <w:rPr>
          <w:rFonts w:cs="Arial"/>
          <w:bCs/>
          <w:i/>
          <w:iCs/>
          <w:color w:val="auto"/>
          <w:sz w:val="16"/>
          <w:szCs w:val="16"/>
        </w:rPr>
        <w:t xml:space="preserve"> Ministry of Health official reports, daily press conferences and media releases, as they are not uniformly reported </w:t>
      </w:r>
      <w:r w:rsidR="007A1816" w:rsidRPr="009C2708">
        <w:rPr>
          <w:rFonts w:cs="Arial"/>
          <w:bCs/>
          <w:i/>
          <w:iCs/>
          <w:color w:val="auto"/>
          <w:sz w:val="16"/>
          <w:szCs w:val="16"/>
        </w:rPr>
        <w:t>via</w:t>
      </w:r>
      <w:r w:rsidRPr="009C2708">
        <w:rPr>
          <w:rFonts w:cs="Arial"/>
          <w:bCs/>
          <w:i/>
          <w:iCs/>
          <w:color w:val="auto"/>
          <w:sz w:val="16"/>
          <w:szCs w:val="16"/>
        </w:rPr>
        <w:t xml:space="preserve"> one source. </w:t>
      </w:r>
    </w:p>
    <w:p w14:paraId="06CC4301" w14:textId="77777777" w:rsidR="00062467" w:rsidRPr="00D353A5" w:rsidRDefault="00062467" w:rsidP="00062467">
      <w:pPr>
        <w:pStyle w:val="List"/>
        <w:spacing w:after="0" w:line="240" w:lineRule="auto"/>
        <w:ind w:left="284" w:firstLine="0"/>
        <w:contextualSpacing w:val="0"/>
        <w:rPr>
          <w:rFonts w:cs="Arial"/>
          <w:bCs/>
          <w:i/>
          <w:iCs/>
          <w:color w:val="auto"/>
          <w:sz w:val="18"/>
          <w:szCs w:val="18"/>
        </w:rPr>
      </w:pPr>
    </w:p>
    <w:tbl>
      <w:tblPr>
        <w:tblStyle w:val="TableGrid"/>
        <w:tblpPr w:leftFromText="180" w:rightFromText="180" w:vertAnchor="text" w:tblpX="273" w:tblpY="1"/>
        <w:tblOverlap w:val="never"/>
        <w:tblW w:w="9073" w:type="dxa"/>
        <w:tblLook w:val="04A0" w:firstRow="1" w:lastRow="0" w:firstColumn="1" w:lastColumn="0" w:noHBand="0" w:noVBand="1"/>
      </w:tblPr>
      <w:tblGrid>
        <w:gridCol w:w="7372"/>
        <w:gridCol w:w="1701"/>
      </w:tblGrid>
      <w:tr w:rsidR="00D353A5" w:rsidRPr="00D353A5" w14:paraId="4D47BAE0" w14:textId="77777777" w:rsidTr="0070502C">
        <w:trPr>
          <w:trHeight w:val="340"/>
        </w:trPr>
        <w:tc>
          <w:tcPr>
            <w:tcW w:w="7372" w:type="dxa"/>
            <w:tcBorders>
              <w:bottom w:val="single" w:sz="4" w:space="0" w:color="auto"/>
            </w:tcBorders>
            <w:shd w:val="clear" w:color="auto" w:fill="DBE5F1" w:themeFill="accent1" w:themeFillTint="33"/>
            <w:vAlign w:val="center"/>
          </w:tcPr>
          <w:p w14:paraId="384A3609" w14:textId="2216D8E0" w:rsidR="00046248" w:rsidRPr="00D353A5" w:rsidRDefault="00062467" w:rsidP="00441C90">
            <w:pPr>
              <w:spacing w:before="20" w:after="20"/>
              <w:rPr>
                <w:rFonts w:cs="Arial"/>
                <w:b/>
                <w:color w:val="auto"/>
                <w:sz w:val="20"/>
                <w:szCs w:val="20"/>
                <w:lang w:val="en"/>
              </w:rPr>
            </w:pPr>
            <w:r w:rsidRPr="00D353A5">
              <w:rPr>
                <w:rFonts w:cs="Arial"/>
                <w:b/>
                <w:color w:val="auto"/>
                <w:sz w:val="22"/>
                <w:szCs w:val="22"/>
              </w:rPr>
              <w:t>Hospitalisations and deaths</w:t>
            </w:r>
          </w:p>
        </w:tc>
        <w:tc>
          <w:tcPr>
            <w:tcW w:w="1701" w:type="dxa"/>
            <w:shd w:val="clear" w:color="auto" w:fill="DBE5F1" w:themeFill="accent1" w:themeFillTint="33"/>
            <w:vAlign w:val="center"/>
          </w:tcPr>
          <w:p w14:paraId="1207B8C3" w14:textId="62EEDD70" w:rsidR="00046248" w:rsidRPr="00D353A5" w:rsidRDefault="00062467" w:rsidP="00441C90">
            <w:pPr>
              <w:spacing w:before="20" w:after="20"/>
              <w:jc w:val="center"/>
              <w:rPr>
                <w:rFonts w:cs="Arial"/>
                <w:b/>
                <w:color w:val="auto"/>
                <w:sz w:val="20"/>
                <w:szCs w:val="20"/>
                <w:lang w:val="en"/>
              </w:rPr>
            </w:pPr>
            <w:r w:rsidRPr="00D353A5">
              <w:rPr>
                <w:rFonts w:cs="Arial"/>
                <w:b/>
                <w:color w:val="auto"/>
                <w:sz w:val="20"/>
                <w:szCs w:val="20"/>
                <w:lang w:val="en"/>
              </w:rPr>
              <w:t>Total</w:t>
            </w:r>
          </w:p>
        </w:tc>
      </w:tr>
      <w:tr w:rsidR="00D353A5" w:rsidRPr="00D353A5" w14:paraId="6526DFA2" w14:textId="77777777" w:rsidTr="0070502C">
        <w:trPr>
          <w:trHeight w:val="340"/>
        </w:trPr>
        <w:tc>
          <w:tcPr>
            <w:tcW w:w="7372" w:type="dxa"/>
            <w:tcBorders>
              <w:top w:val="single" w:sz="4" w:space="0" w:color="auto"/>
            </w:tcBorders>
            <w:vAlign w:val="center"/>
          </w:tcPr>
          <w:p w14:paraId="53D8F964" w14:textId="77777777" w:rsidR="00046248" w:rsidRPr="00D353A5" w:rsidRDefault="00046248" w:rsidP="00441C90">
            <w:pPr>
              <w:spacing w:before="20" w:after="20"/>
              <w:rPr>
                <w:rFonts w:cs="Arial"/>
                <w:color w:val="auto"/>
                <w:sz w:val="20"/>
                <w:szCs w:val="20"/>
                <w:lang w:val="en"/>
              </w:rPr>
            </w:pPr>
            <w:r w:rsidRPr="00D353A5">
              <w:rPr>
                <w:rFonts w:cs="Arial"/>
                <w:color w:val="auto"/>
                <w:sz w:val="20"/>
                <w:szCs w:val="20"/>
                <w:lang w:val="en"/>
              </w:rPr>
              <w:t>Cumulative deaths</w:t>
            </w:r>
          </w:p>
        </w:tc>
        <w:tc>
          <w:tcPr>
            <w:tcW w:w="1701" w:type="dxa"/>
            <w:vAlign w:val="center"/>
          </w:tcPr>
          <w:p w14:paraId="45E45F3F" w14:textId="7586541F" w:rsidR="00046248" w:rsidRPr="00D353A5" w:rsidRDefault="00D25452" w:rsidP="00AA6786">
            <w:pPr>
              <w:spacing w:before="20" w:after="20"/>
              <w:jc w:val="right"/>
              <w:rPr>
                <w:rFonts w:cs="Arial"/>
                <w:color w:val="auto"/>
                <w:sz w:val="20"/>
                <w:szCs w:val="20"/>
                <w:lang w:val="en"/>
              </w:rPr>
            </w:pPr>
            <w:r>
              <w:rPr>
                <w:rFonts w:cs="Arial"/>
                <w:color w:val="auto"/>
                <w:sz w:val="20"/>
                <w:szCs w:val="20"/>
                <w:lang w:val="en"/>
              </w:rPr>
              <w:t>28</w:t>
            </w:r>
          </w:p>
        </w:tc>
      </w:tr>
      <w:tr w:rsidR="00D353A5" w:rsidRPr="00D353A5" w14:paraId="7D3570B1" w14:textId="77777777" w:rsidTr="0070502C">
        <w:trPr>
          <w:trHeight w:val="340"/>
        </w:trPr>
        <w:tc>
          <w:tcPr>
            <w:tcW w:w="7372" w:type="dxa"/>
            <w:vAlign w:val="center"/>
          </w:tcPr>
          <w:p w14:paraId="1F5E2B56" w14:textId="77777777" w:rsidR="00046248" w:rsidRPr="00D353A5" w:rsidRDefault="00046248" w:rsidP="00441C90">
            <w:pPr>
              <w:spacing w:before="20" w:after="20"/>
              <w:rPr>
                <w:rFonts w:cs="Arial"/>
                <w:color w:val="auto"/>
                <w:sz w:val="20"/>
                <w:szCs w:val="20"/>
                <w:lang w:val="en"/>
              </w:rPr>
            </w:pPr>
            <w:r w:rsidRPr="00D353A5">
              <w:rPr>
                <w:rFonts w:cs="Arial"/>
                <w:color w:val="auto"/>
                <w:sz w:val="20"/>
                <w:szCs w:val="20"/>
                <w:lang w:val="en"/>
              </w:rPr>
              <w:t>Currently</w:t>
            </w:r>
            <w:r w:rsidRPr="00D353A5">
              <w:rPr>
                <w:rFonts w:cs="Arial"/>
                <w:color w:val="auto"/>
                <w:sz w:val="20"/>
                <w:szCs w:val="20"/>
              </w:rPr>
              <w:t xml:space="preserve"> hospitalised</w:t>
            </w:r>
          </w:p>
        </w:tc>
        <w:tc>
          <w:tcPr>
            <w:tcW w:w="1701" w:type="dxa"/>
            <w:vAlign w:val="center"/>
          </w:tcPr>
          <w:p w14:paraId="7AB141C7" w14:textId="507AA8AA" w:rsidR="00046248" w:rsidRPr="00D353A5" w:rsidRDefault="001142B2" w:rsidP="00AA6786">
            <w:pPr>
              <w:spacing w:before="20" w:after="20"/>
              <w:jc w:val="right"/>
              <w:rPr>
                <w:rFonts w:cs="Arial"/>
                <w:color w:val="auto"/>
                <w:sz w:val="20"/>
                <w:szCs w:val="20"/>
                <w:lang w:val="en"/>
              </w:rPr>
            </w:pPr>
            <w:r w:rsidRPr="001142B2">
              <w:rPr>
                <w:rFonts w:cs="Arial"/>
                <w:color w:val="FF0000"/>
                <w:sz w:val="20"/>
                <w:szCs w:val="20"/>
                <w:lang w:val="en"/>
              </w:rPr>
              <w:t>32</w:t>
            </w:r>
          </w:p>
        </w:tc>
      </w:tr>
    </w:tbl>
    <w:p w14:paraId="274458C9" w14:textId="60AF0683" w:rsidR="00C05D0C" w:rsidRPr="00D353A5" w:rsidRDefault="00C05D0C" w:rsidP="00062467">
      <w:pPr>
        <w:pStyle w:val="List"/>
        <w:spacing w:after="0" w:line="240" w:lineRule="auto"/>
        <w:ind w:left="0" w:firstLine="0"/>
        <w:contextualSpacing w:val="0"/>
        <w:rPr>
          <w:rFonts w:cs="Arial"/>
          <w:b/>
          <w:color w:val="auto"/>
          <w:sz w:val="22"/>
          <w:szCs w:val="22"/>
        </w:rPr>
      </w:pPr>
    </w:p>
    <w:tbl>
      <w:tblPr>
        <w:tblStyle w:val="TableGrid"/>
        <w:tblpPr w:leftFromText="180" w:rightFromText="180" w:vertAnchor="text" w:tblpX="273" w:tblpY="1"/>
        <w:tblOverlap w:val="never"/>
        <w:tblW w:w="9062" w:type="dxa"/>
        <w:tblLayout w:type="fixed"/>
        <w:tblLook w:val="04A0" w:firstRow="1" w:lastRow="0" w:firstColumn="1" w:lastColumn="0" w:noHBand="0" w:noVBand="1"/>
        <w:tblDescription w:val="Locally acquired COVID-19 cases in New Zealand."/>
      </w:tblPr>
      <w:tblGrid>
        <w:gridCol w:w="5240"/>
        <w:gridCol w:w="1985"/>
        <w:gridCol w:w="1837"/>
      </w:tblGrid>
      <w:tr w:rsidR="00D353A5" w:rsidRPr="00D353A5" w14:paraId="71F03864" w14:textId="77777777" w:rsidTr="00062467">
        <w:trPr>
          <w:trHeight w:val="284"/>
          <w:tblHeader/>
        </w:trPr>
        <w:tc>
          <w:tcPr>
            <w:tcW w:w="5240" w:type="dxa"/>
            <w:tcBorders>
              <w:bottom w:val="single" w:sz="4" w:space="0" w:color="auto"/>
            </w:tcBorders>
            <w:shd w:val="clear" w:color="auto" w:fill="DBE5F1" w:themeFill="accent1" w:themeFillTint="33"/>
            <w:vAlign w:val="center"/>
          </w:tcPr>
          <w:p w14:paraId="040EEE17" w14:textId="3599B485" w:rsidR="00B211B6" w:rsidRPr="00D353A5" w:rsidRDefault="00062467" w:rsidP="00062467">
            <w:pPr>
              <w:spacing w:after="0" w:line="22" w:lineRule="atLeast"/>
              <w:rPr>
                <w:rFonts w:cs="Arial"/>
                <w:b/>
                <w:color w:val="auto"/>
                <w:sz w:val="20"/>
                <w:szCs w:val="20"/>
                <w:lang w:val="en"/>
              </w:rPr>
            </w:pPr>
            <w:r w:rsidRPr="00D353A5">
              <w:rPr>
                <w:rFonts w:cs="Arial"/>
                <w:b/>
                <w:color w:val="auto"/>
                <w:sz w:val="22"/>
                <w:szCs w:val="22"/>
              </w:rPr>
              <w:t>Summary of locally acquired cases</w:t>
            </w:r>
          </w:p>
        </w:tc>
        <w:tc>
          <w:tcPr>
            <w:tcW w:w="1985" w:type="dxa"/>
            <w:shd w:val="clear" w:color="auto" w:fill="DBE5F1" w:themeFill="accent1" w:themeFillTint="33"/>
            <w:vAlign w:val="center"/>
          </w:tcPr>
          <w:p w14:paraId="4BD09E61" w14:textId="77777777" w:rsidR="00B211B6" w:rsidRPr="00D353A5" w:rsidRDefault="00343B8C" w:rsidP="00441C90">
            <w:pPr>
              <w:spacing w:after="0" w:line="22" w:lineRule="atLeast"/>
              <w:jc w:val="center"/>
              <w:rPr>
                <w:rFonts w:cs="Arial"/>
                <w:b/>
                <w:color w:val="auto"/>
                <w:sz w:val="20"/>
                <w:szCs w:val="20"/>
                <w:lang w:val="en"/>
              </w:rPr>
            </w:pPr>
            <w:r w:rsidRPr="00D353A5">
              <w:rPr>
                <w:rFonts w:cs="Arial"/>
                <w:b/>
                <w:color w:val="auto"/>
                <w:sz w:val="20"/>
                <w:szCs w:val="20"/>
                <w:lang w:val="en"/>
              </w:rPr>
              <w:t>Notification Date</w:t>
            </w:r>
          </w:p>
        </w:tc>
        <w:tc>
          <w:tcPr>
            <w:tcW w:w="1837" w:type="dxa"/>
            <w:shd w:val="clear" w:color="auto" w:fill="DBE5F1" w:themeFill="accent1" w:themeFillTint="33"/>
            <w:vAlign w:val="center"/>
          </w:tcPr>
          <w:p w14:paraId="1D58C7A8" w14:textId="77777777" w:rsidR="00B211B6" w:rsidRPr="00D353A5" w:rsidRDefault="00B211B6" w:rsidP="00441C90">
            <w:pPr>
              <w:spacing w:after="0" w:line="22" w:lineRule="atLeast"/>
              <w:jc w:val="center"/>
              <w:rPr>
                <w:rFonts w:cs="Arial"/>
                <w:b/>
                <w:color w:val="auto"/>
                <w:sz w:val="20"/>
                <w:szCs w:val="20"/>
                <w:lang w:val="en"/>
              </w:rPr>
            </w:pPr>
            <w:r w:rsidRPr="00D353A5">
              <w:rPr>
                <w:rFonts w:cs="Arial"/>
                <w:b/>
                <w:color w:val="auto"/>
                <w:sz w:val="20"/>
                <w:szCs w:val="20"/>
                <w:lang w:val="en"/>
              </w:rPr>
              <w:t xml:space="preserve">Number of </w:t>
            </w:r>
            <w:r w:rsidR="00494230" w:rsidRPr="00D353A5">
              <w:rPr>
                <w:rFonts w:cs="Arial"/>
                <w:b/>
                <w:color w:val="auto"/>
                <w:sz w:val="20"/>
                <w:szCs w:val="20"/>
                <w:lang w:val="en"/>
              </w:rPr>
              <w:t>d</w:t>
            </w:r>
            <w:r w:rsidRPr="00D353A5">
              <w:rPr>
                <w:rFonts w:cs="Arial"/>
                <w:b/>
                <w:color w:val="auto"/>
                <w:sz w:val="20"/>
                <w:szCs w:val="20"/>
                <w:lang w:val="en"/>
              </w:rPr>
              <w:t xml:space="preserve">ays </w:t>
            </w:r>
          </w:p>
        </w:tc>
      </w:tr>
      <w:tr w:rsidR="00D353A5" w:rsidRPr="00D353A5" w14:paraId="78C6A913" w14:textId="77777777" w:rsidTr="00062467">
        <w:trPr>
          <w:trHeight w:val="284"/>
        </w:trPr>
        <w:tc>
          <w:tcPr>
            <w:tcW w:w="5240" w:type="dxa"/>
            <w:tcBorders>
              <w:top w:val="single" w:sz="4" w:space="0" w:color="auto"/>
            </w:tcBorders>
          </w:tcPr>
          <w:p w14:paraId="27B055A8" w14:textId="77777777" w:rsidR="000F78EE" w:rsidRPr="00D353A5" w:rsidRDefault="000F78EE" w:rsidP="00F33CD8">
            <w:pPr>
              <w:spacing w:after="0" w:line="22" w:lineRule="atLeast"/>
              <w:rPr>
                <w:rFonts w:cs="Arial"/>
                <w:color w:val="auto"/>
                <w:sz w:val="20"/>
                <w:szCs w:val="20"/>
                <w:lang w:val="en"/>
              </w:rPr>
            </w:pPr>
            <w:r w:rsidRPr="00D353A5">
              <w:rPr>
                <w:color w:val="auto"/>
                <w:sz w:val="20"/>
                <w:szCs w:val="20"/>
              </w:rPr>
              <w:t xml:space="preserve">Last locally acquired case </w:t>
            </w:r>
          </w:p>
        </w:tc>
        <w:tc>
          <w:tcPr>
            <w:tcW w:w="1985" w:type="dxa"/>
            <w:vAlign w:val="center"/>
          </w:tcPr>
          <w:p w14:paraId="32D2D54A" w14:textId="1E58999D" w:rsidR="000F78EE" w:rsidRPr="001706F0" w:rsidRDefault="001706F0" w:rsidP="00441C90">
            <w:pPr>
              <w:spacing w:after="0" w:line="22" w:lineRule="atLeast"/>
              <w:jc w:val="center"/>
              <w:rPr>
                <w:rFonts w:cs="Arial"/>
                <w:color w:val="FF0000"/>
                <w:sz w:val="20"/>
                <w:szCs w:val="20"/>
                <w:lang w:val="en"/>
              </w:rPr>
            </w:pPr>
            <w:r w:rsidRPr="001706F0">
              <w:rPr>
                <w:rFonts w:cs="Arial"/>
                <w:color w:val="FF0000"/>
                <w:sz w:val="20"/>
                <w:szCs w:val="20"/>
                <w:lang w:val="en"/>
              </w:rPr>
              <w:t>13</w:t>
            </w:r>
            <w:r w:rsidR="000F78EE" w:rsidRPr="001706F0">
              <w:rPr>
                <w:rFonts w:cs="Arial"/>
                <w:color w:val="FF0000"/>
                <w:sz w:val="20"/>
                <w:szCs w:val="20"/>
                <w:lang w:val="en"/>
              </w:rPr>
              <w:t>/</w:t>
            </w:r>
            <w:r w:rsidR="00953E9C" w:rsidRPr="001706F0">
              <w:rPr>
                <w:rFonts w:cs="Arial"/>
                <w:color w:val="FF0000"/>
                <w:sz w:val="20"/>
                <w:szCs w:val="20"/>
                <w:lang w:val="en"/>
              </w:rPr>
              <w:t>10</w:t>
            </w:r>
            <w:r w:rsidR="000F78EE" w:rsidRPr="001706F0">
              <w:rPr>
                <w:rFonts w:cs="Arial"/>
                <w:color w:val="FF0000"/>
                <w:sz w:val="20"/>
                <w:szCs w:val="20"/>
                <w:lang w:val="en"/>
              </w:rPr>
              <w:t>/2021</w:t>
            </w:r>
          </w:p>
        </w:tc>
        <w:tc>
          <w:tcPr>
            <w:tcW w:w="1837" w:type="dxa"/>
            <w:vAlign w:val="center"/>
          </w:tcPr>
          <w:p w14:paraId="5D4D47C1" w14:textId="0DFD4FAC" w:rsidR="000F78EE" w:rsidRPr="001706F0" w:rsidRDefault="00625E2E" w:rsidP="00997475">
            <w:pPr>
              <w:spacing w:after="0" w:line="22" w:lineRule="atLeast"/>
              <w:jc w:val="center"/>
              <w:rPr>
                <w:rFonts w:cs="Arial"/>
                <w:color w:val="FF0000"/>
                <w:sz w:val="20"/>
                <w:szCs w:val="20"/>
                <w:lang w:val="en"/>
              </w:rPr>
            </w:pPr>
            <w:r w:rsidRPr="001706F0">
              <w:rPr>
                <w:rFonts w:cs="Arial"/>
                <w:color w:val="FF0000"/>
                <w:sz w:val="20"/>
                <w:szCs w:val="20"/>
                <w:lang w:val="en"/>
              </w:rPr>
              <w:t>0</w:t>
            </w:r>
          </w:p>
        </w:tc>
      </w:tr>
      <w:tr w:rsidR="00D353A5" w:rsidRPr="00D353A5" w14:paraId="6D949696" w14:textId="77777777" w:rsidTr="00062467">
        <w:trPr>
          <w:trHeight w:val="284"/>
        </w:trPr>
        <w:tc>
          <w:tcPr>
            <w:tcW w:w="5240" w:type="dxa"/>
          </w:tcPr>
          <w:p w14:paraId="785148AB" w14:textId="7C883FAF" w:rsidR="000F78EE" w:rsidRPr="00D353A5" w:rsidRDefault="000F78EE" w:rsidP="00441C90">
            <w:pPr>
              <w:spacing w:after="0" w:line="22" w:lineRule="atLeast"/>
              <w:rPr>
                <w:rFonts w:cs="Arial"/>
                <w:color w:val="auto"/>
                <w:sz w:val="20"/>
                <w:szCs w:val="20"/>
                <w:lang w:val="en"/>
              </w:rPr>
            </w:pPr>
            <w:r w:rsidRPr="00D353A5">
              <w:rPr>
                <w:color w:val="auto"/>
                <w:sz w:val="20"/>
                <w:szCs w:val="20"/>
              </w:rPr>
              <w:t>Last locally acquired case of unknown source</w:t>
            </w:r>
            <w:r w:rsidR="00055312">
              <w:rPr>
                <w:color w:val="auto"/>
                <w:sz w:val="20"/>
                <w:szCs w:val="20"/>
              </w:rPr>
              <w:t>^</w:t>
            </w:r>
          </w:p>
        </w:tc>
        <w:tc>
          <w:tcPr>
            <w:tcW w:w="1985" w:type="dxa"/>
            <w:vAlign w:val="center"/>
          </w:tcPr>
          <w:p w14:paraId="615DB13E" w14:textId="0B06D62F" w:rsidR="000F78EE" w:rsidRPr="001706F0" w:rsidRDefault="009C2708" w:rsidP="00441C90">
            <w:pPr>
              <w:pStyle w:val="NormalWeb"/>
              <w:spacing w:before="0" w:beforeAutospacing="0" w:after="0" w:afterAutospacing="0" w:line="22" w:lineRule="atLeast"/>
              <w:jc w:val="center"/>
              <w:rPr>
                <w:rFonts w:ascii="Arial" w:hAnsi="Arial" w:cs="Arial"/>
                <w:color w:val="FF0000"/>
                <w:sz w:val="20"/>
                <w:szCs w:val="20"/>
              </w:rPr>
            </w:pPr>
            <w:r>
              <w:rPr>
                <w:rFonts w:ascii="Arial" w:hAnsi="Arial" w:cs="Arial"/>
                <w:color w:val="FF0000"/>
                <w:sz w:val="20"/>
                <w:szCs w:val="20"/>
                <w:lang w:val="en"/>
              </w:rPr>
              <w:t>29/09</w:t>
            </w:r>
            <w:r w:rsidR="00953E9C" w:rsidRPr="001706F0">
              <w:rPr>
                <w:rFonts w:ascii="Arial" w:hAnsi="Arial" w:cs="Arial"/>
                <w:color w:val="FF0000"/>
                <w:sz w:val="20"/>
                <w:szCs w:val="20"/>
                <w:lang w:val="en"/>
              </w:rPr>
              <w:t>/2021</w:t>
            </w:r>
          </w:p>
        </w:tc>
        <w:tc>
          <w:tcPr>
            <w:tcW w:w="1837" w:type="dxa"/>
            <w:vAlign w:val="center"/>
          </w:tcPr>
          <w:p w14:paraId="626591BB" w14:textId="14DA14C6" w:rsidR="000F78EE" w:rsidRPr="001706F0" w:rsidRDefault="009C2708" w:rsidP="00997475">
            <w:pPr>
              <w:spacing w:after="0" w:line="22" w:lineRule="atLeast"/>
              <w:jc w:val="center"/>
              <w:rPr>
                <w:rFonts w:cs="Arial"/>
                <w:color w:val="FF0000"/>
                <w:sz w:val="20"/>
                <w:szCs w:val="20"/>
              </w:rPr>
            </w:pPr>
            <w:r>
              <w:rPr>
                <w:rFonts w:cs="Arial"/>
                <w:color w:val="FF0000"/>
                <w:sz w:val="20"/>
                <w:szCs w:val="20"/>
              </w:rPr>
              <w:t>14</w:t>
            </w:r>
          </w:p>
        </w:tc>
      </w:tr>
    </w:tbl>
    <w:p w14:paraId="55A4AA55" w14:textId="2528BB2C" w:rsidR="009E6198" w:rsidRPr="00D353A5" w:rsidRDefault="009C2708" w:rsidP="009C2708">
      <w:pPr>
        <w:pStyle w:val="List"/>
        <w:spacing w:after="0" w:line="240" w:lineRule="auto"/>
        <w:ind w:left="284" w:firstLine="0"/>
        <w:contextualSpacing w:val="0"/>
        <w:rPr>
          <w:color w:val="auto"/>
          <w:sz w:val="16"/>
          <w:szCs w:val="16"/>
        </w:rPr>
      </w:pPr>
      <w:r>
        <w:rPr>
          <w:color w:val="auto"/>
          <w:sz w:val="16"/>
          <w:szCs w:val="16"/>
        </w:rPr>
        <w:t xml:space="preserve"> </w:t>
      </w:r>
      <w:r w:rsidR="009E6198" w:rsidRPr="00D353A5">
        <w:rPr>
          <w:color w:val="auto"/>
          <w:sz w:val="16"/>
          <w:szCs w:val="16"/>
        </w:rPr>
        <w:t xml:space="preserve"> </w:t>
      </w:r>
      <w:r w:rsidRPr="005B4109">
        <w:rPr>
          <w:rFonts w:cs="Arial"/>
          <w:i/>
          <w:iCs/>
          <w:sz w:val="16"/>
          <w:szCs w:val="16"/>
        </w:rPr>
        <w:t xml:space="preserve">^ </w:t>
      </w:r>
      <w:r w:rsidRPr="005B4109">
        <w:rPr>
          <w:rFonts w:cs="Arial"/>
          <w:i/>
          <w:iCs/>
          <w:color w:val="auto"/>
          <w:sz w:val="16"/>
          <w:szCs w:val="16"/>
        </w:rPr>
        <w:t xml:space="preserve">Source: </w:t>
      </w:r>
      <w:hyperlink r:id="rId12" w:anchor="!/source" w:history="1">
        <w:r w:rsidRPr="009C2708">
          <w:rPr>
            <w:rStyle w:val="Hyperlink"/>
            <w:i/>
            <w:iCs/>
            <w:sz w:val="16"/>
            <w:szCs w:val="16"/>
          </w:rPr>
          <w:t>New Zealand COVID-19 Surveillance Dashboard (esr.cri.nz)</w:t>
        </w:r>
      </w:hyperlink>
      <w:r w:rsidRPr="005B4109">
        <w:rPr>
          <w:rStyle w:val="Hyperlink"/>
          <w:rFonts w:cs="Arial"/>
          <w:i/>
          <w:iCs/>
          <w:color w:val="auto"/>
          <w:sz w:val="16"/>
          <w:szCs w:val="16"/>
          <w:u w:val="none"/>
        </w:rPr>
        <w:t>.</w:t>
      </w:r>
      <w:r w:rsidRPr="005B4109">
        <w:rPr>
          <w:rFonts w:cs="Arial"/>
          <w:i/>
          <w:iCs/>
          <w:color w:val="auto"/>
          <w:sz w:val="16"/>
          <w:szCs w:val="16"/>
        </w:rPr>
        <w:t xml:space="preserve"> As case investigations continue for the current outbreak</w:t>
      </w:r>
      <w:r>
        <w:rPr>
          <w:rFonts w:cs="Arial"/>
          <w:i/>
          <w:iCs/>
          <w:sz w:val="16"/>
          <w:szCs w:val="16"/>
        </w:rPr>
        <w:t xml:space="preserve">, </w:t>
      </w:r>
      <w:r w:rsidR="00A87E2E">
        <w:rPr>
          <w:rFonts w:cs="Arial"/>
          <w:i/>
          <w:iCs/>
          <w:color w:val="auto"/>
          <w:sz w:val="16"/>
          <w:szCs w:val="16"/>
        </w:rPr>
        <w:t>this date</w:t>
      </w:r>
      <w:r w:rsidRPr="005B4109">
        <w:rPr>
          <w:rFonts w:cs="Arial"/>
          <w:i/>
          <w:iCs/>
          <w:color w:val="auto"/>
          <w:sz w:val="16"/>
          <w:szCs w:val="16"/>
        </w:rPr>
        <w:t xml:space="preserve"> will be revised on an ongoing basis.</w:t>
      </w:r>
    </w:p>
    <w:p w14:paraId="4D102721" w14:textId="2CEA3636" w:rsidR="00926CA2" w:rsidRPr="009C2708" w:rsidRDefault="00926CA2" w:rsidP="009C2708">
      <w:pPr>
        <w:pStyle w:val="Heading1"/>
        <w:spacing w:before="120" w:after="0" w:line="264" w:lineRule="auto"/>
        <w:contextualSpacing w:val="0"/>
        <w:rPr>
          <w:b/>
          <w:color w:val="auto"/>
          <w:sz w:val="24"/>
          <w:szCs w:val="24"/>
        </w:rPr>
      </w:pPr>
      <w:r w:rsidRPr="009C2708">
        <w:rPr>
          <w:b/>
          <w:color w:val="auto"/>
          <w:sz w:val="24"/>
          <w:szCs w:val="24"/>
        </w:rPr>
        <w:t xml:space="preserve">Travel </w:t>
      </w:r>
      <w:r w:rsidRPr="009C2708">
        <w:rPr>
          <w:rFonts w:eastAsia="Calibri"/>
          <w:b/>
          <w:bCs/>
          <w:color w:val="auto"/>
          <w:sz w:val="24"/>
          <w:szCs w:val="24"/>
        </w:rPr>
        <w:t>impacts</w:t>
      </w:r>
    </w:p>
    <w:p w14:paraId="719B3F1A" w14:textId="05504CE2" w:rsidR="00361AB3" w:rsidRPr="009C2708" w:rsidRDefault="00361AB3" w:rsidP="009C2708">
      <w:pPr>
        <w:numPr>
          <w:ilvl w:val="0"/>
          <w:numId w:val="2"/>
        </w:numPr>
        <w:spacing w:before="120" w:after="0"/>
        <w:ind w:left="357" w:hanging="357"/>
        <w:contextualSpacing/>
        <w:rPr>
          <w:rFonts w:eastAsia="Calibri" w:cs="Arial"/>
          <w:color w:val="auto"/>
          <w:sz w:val="22"/>
          <w:szCs w:val="22"/>
        </w:rPr>
      </w:pPr>
      <w:bookmarkStart w:id="4" w:name="_Hlk80787584"/>
      <w:r w:rsidRPr="009C2708">
        <w:rPr>
          <w:rFonts w:eastAsia="Calibri" w:cs="Arial"/>
          <w:color w:val="auto"/>
          <w:sz w:val="22"/>
          <w:szCs w:val="22"/>
        </w:rPr>
        <w:lastRenderedPageBreak/>
        <w:t xml:space="preserve">On </w:t>
      </w:r>
      <w:r w:rsidR="00D25452" w:rsidRPr="009C2708">
        <w:rPr>
          <w:rFonts w:eastAsia="Calibri" w:cs="Arial"/>
          <w:color w:val="FF0000"/>
          <w:sz w:val="22"/>
          <w:szCs w:val="22"/>
        </w:rPr>
        <w:t>12</w:t>
      </w:r>
      <w:r w:rsidR="00201221" w:rsidRPr="009C2708">
        <w:rPr>
          <w:rFonts w:eastAsia="Calibri" w:cs="Arial"/>
          <w:color w:val="FF0000"/>
          <w:sz w:val="22"/>
          <w:szCs w:val="22"/>
        </w:rPr>
        <w:t xml:space="preserve"> </w:t>
      </w:r>
      <w:r w:rsidR="006E6BAC" w:rsidRPr="009C2708">
        <w:rPr>
          <w:rFonts w:eastAsia="Calibri" w:cs="Arial"/>
          <w:color w:val="FF0000"/>
          <w:sz w:val="22"/>
          <w:szCs w:val="22"/>
        </w:rPr>
        <w:t>October</w:t>
      </w:r>
      <w:r w:rsidRPr="009C2708">
        <w:rPr>
          <w:rFonts w:eastAsia="Calibri" w:cs="Arial"/>
          <w:color w:val="FF0000"/>
          <w:sz w:val="22"/>
          <w:szCs w:val="22"/>
        </w:rPr>
        <w:t xml:space="preserve"> 2021</w:t>
      </w:r>
      <w:r w:rsidRPr="009C2708">
        <w:rPr>
          <w:rFonts w:eastAsia="Calibri" w:cs="Arial"/>
          <w:color w:val="auto"/>
          <w:sz w:val="22"/>
          <w:szCs w:val="22"/>
        </w:rPr>
        <w:t>, the Australian Chief Medical Officer announced that the Australian Government would continue the pause of green zone flights from New Zealand to Australia until 11:59pm AEST o</w:t>
      </w:r>
      <w:r w:rsidR="00201221" w:rsidRPr="009C2708">
        <w:rPr>
          <w:rFonts w:eastAsia="Calibri" w:cs="Arial"/>
          <w:color w:val="auto"/>
          <w:sz w:val="22"/>
          <w:szCs w:val="22"/>
        </w:rPr>
        <w:t xml:space="preserve">n </w:t>
      </w:r>
      <w:r w:rsidR="006E6BAC" w:rsidRPr="009C2708">
        <w:rPr>
          <w:rFonts w:eastAsia="Calibri" w:cs="Arial"/>
          <w:color w:val="FF0000"/>
          <w:sz w:val="22"/>
          <w:szCs w:val="22"/>
        </w:rPr>
        <w:t>1</w:t>
      </w:r>
      <w:r w:rsidR="00D25452" w:rsidRPr="009C2708">
        <w:rPr>
          <w:rFonts w:eastAsia="Calibri" w:cs="Arial"/>
          <w:color w:val="FF0000"/>
          <w:sz w:val="22"/>
          <w:szCs w:val="22"/>
        </w:rPr>
        <w:t>9</w:t>
      </w:r>
      <w:r w:rsidR="004A056F" w:rsidRPr="009C2708">
        <w:rPr>
          <w:rFonts w:eastAsia="Calibri" w:cs="Arial"/>
          <w:color w:val="FF0000"/>
          <w:sz w:val="22"/>
          <w:szCs w:val="22"/>
        </w:rPr>
        <w:t xml:space="preserve"> October</w:t>
      </w:r>
      <w:r w:rsidRPr="009C2708">
        <w:rPr>
          <w:rFonts w:eastAsia="Calibri" w:cs="Arial"/>
          <w:color w:val="FF0000"/>
          <w:sz w:val="22"/>
          <w:szCs w:val="22"/>
        </w:rPr>
        <w:t xml:space="preserve"> 2021</w:t>
      </w:r>
      <w:r w:rsidRPr="009C2708">
        <w:rPr>
          <w:rFonts w:eastAsia="Calibri" w:cs="Arial"/>
          <w:color w:val="auto"/>
          <w:sz w:val="22"/>
          <w:szCs w:val="22"/>
        </w:rPr>
        <w:t>. Until this time, all flights originating in New Zealand will be classified as Red Zone flights.</w:t>
      </w:r>
      <w:r w:rsidR="00C36C8D" w:rsidRPr="009C2708">
        <w:rPr>
          <w:rFonts w:eastAsia="Calibri" w:cs="Arial"/>
          <w:color w:val="auto"/>
          <w:sz w:val="22"/>
          <w:szCs w:val="22"/>
        </w:rPr>
        <w:t xml:space="preserve"> The pause will be reviewed on</w:t>
      </w:r>
      <w:r w:rsidR="006E6BAC" w:rsidRPr="009C2708">
        <w:rPr>
          <w:rFonts w:eastAsia="Calibri" w:cs="Arial"/>
          <w:color w:val="auto"/>
          <w:sz w:val="22"/>
          <w:szCs w:val="22"/>
        </w:rPr>
        <w:t xml:space="preserve"> </w:t>
      </w:r>
      <w:r w:rsidR="006E6BAC" w:rsidRPr="009C2708">
        <w:rPr>
          <w:rFonts w:eastAsia="Calibri" w:cs="Arial"/>
          <w:color w:val="FF0000"/>
          <w:sz w:val="22"/>
          <w:szCs w:val="22"/>
        </w:rPr>
        <w:t>1</w:t>
      </w:r>
      <w:r w:rsidR="00D25452" w:rsidRPr="009C2708">
        <w:rPr>
          <w:rFonts w:eastAsia="Calibri" w:cs="Arial"/>
          <w:color w:val="FF0000"/>
          <w:sz w:val="22"/>
          <w:szCs w:val="22"/>
        </w:rPr>
        <w:t>9</w:t>
      </w:r>
      <w:r w:rsidR="004A056F" w:rsidRPr="009C2708">
        <w:rPr>
          <w:rFonts w:eastAsia="Calibri" w:cs="Arial"/>
          <w:color w:val="FF0000"/>
          <w:sz w:val="22"/>
          <w:szCs w:val="22"/>
        </w:rPr>
        <w:t xml:space="preserve"> October</w:t>
      </w:r>
      <w:r w:rsidR="00C36C8D" w:rsidRPr="009C2708">
        <w:rPr>
          <w:rFonts w:eastAsia="Calibri" w:cs="Arial"/>
          <w:color w:val="FF0000"/>
          <w:sz w:val="22"/>
          <w:szCs w:val="22"/>
        </w:rPr>
        <w:t xml:space="preserve"> 2021</w:t>
      </w:r>
      <w:r w:rsidR="00C36C8D" w:rsidRPr="009C2708">
        <w:rPr>
          <w:rFonts w:eastAsia="Calibri" w:cs="Arial"/>
          <w:color w:val="auto"/>
          <w:sz w:val="22"/>
          <w:szCs w:val="22"/>
        </w:rPr>
        <w:t>.</w:t>
      </w:r>
    </w:p>
    <w:bookmarkEnd w:id="4"/>
    <w:p w14:paraId="1B94EE54" w14:textId="77777777" w:rsidR="009E6198" w:rsidRPr="009C2708" w:rsidRDefault="009E6198" w:rsidP="009C2708">
      <w:pPr>
        <w:numPr>
          <w:ilvl w:val="0"/>
          <w:numId w:val="2"/>
        </w:numPr>
        <w:spacing w:before="120" w:after="0"/>
        <w:ind w:left="357" w:hanging="357"/>
        <w:contextualSpacing/>
        <w:rPr>
          <w:rFonts w:cs="Arial"/>
          <w:color w:val="auto"/>
          <w:sz w:val="22"/>
          <w:szCs w:val="22"/>
        </w:rPr>
      </w:pPr>
      <w:r w:rsidRPr="009C2708">
        <w:rPr>
          <w:rFonts w:cs="Arial"/>
          <w:color w:val="auto"/>
          <w:sz w:val="22"/>
          <w:szCs w:val="22"/>
        </w:rPr>
        <w:t>Quarantine-free travel from all Australian states and territories to New Zealand was suspended from 23 July 2021 due to the worsening COVID-19 situation in Australia. This suspension was extended by the New Zealand Government and is scheduled to be reviewed again in late November 2021.</w:t>
      </w:r>
    </w:p>
    <w:p w14:paraId="4764E804" w14:textId="0A22BDF7" w:rsidR="00437808" w:rsidRPr="009C2708" w:rsidRDefault="00437808" w:rsidP="009C2708">
      <w:pPr>
        <w:numPr>
          <w:ilvl w:val="0"/>
          <w:numId w:val="2"/>
        </w:numPr>
        <w:spacing w:before="120" w:after="0"/>
        <w:ind w:left="357" w:hanging="357"/>
        <w:contextualSpacing/>
        <w:rPr>
          <w:rFonts w:eastAsia="Calibri" w:cs="Arial"/>
          <w:color w:val="auto"/>
          <w:sz w:val="22"/>
          <w:szCs w:val="22"/>
        </w:rPr>
      </w:pPr>
      <w:r w:rsidRPr="009C2708">
        <w:rPr>
          <w:rFonts w:eastAsia="Calibri" w:cs="Arial"/>
          <w:color w:val="auto"/>
          <w:sz w:val="22"/>
          <w:szCs w:val="22"/>
        </w:rPr>
        <w:t>On 27 September 2021, the New Zealand Government announced it would open one-way</w:t>
      </w:r>
      <w:r w:rsidR="009C2708" w:rsidRPr="009C2708">
        <w:rPr>
          <w:rFonts w:eastAsia="Calibri" w:cs="Arial"/>
          <w:color w:val="auto"/>
          <w:sz w:val="22"/>
          <w:szCs w:val="22"/>
        </w:rPr>
        <w:t xml:space="preserve">    </w:t>
      </w:r>
      <w:r w:rsidRPr="009C2708">
        <w:rPr>
          <w:rFonts w:eastAsia="Calibri" w:cs="Arial"/>
          <w:color w:val="auto"/>
          <w:sz w:val="22"/>
          <w:szCs w:val="22"/>
        </w:rPr>
        <w:t>quarantine-free travel from select Pacific Island countries to New Zealand.</w:t>
      </w:r>
      <w:r w:rsidR="009E6198" w:rsidRPr="009C2708">
        <w:rPr>
          <w:rFonts w:eastAsia="Calibri" w:cs="Arial"/>
          <w:color w:val="auto"/>
          <w:sz w:val="22"/>
          <w:szCs w:val="22"/>
        </w:rPr>
        <w:t xml:space="preserve"> </w:t>
      </w:r>
      <w:r w:rsidRPr="009C2708">
        <w:rPr>
          <w:rFonts w:eastAsia="Calibri" w:cs="Arial"/>
          <w:color w:val="auto"/>
          <w:sz w:val="22"/>
          <w:szCs w:val="22"/>
        </w:rPr>
        <w:t>The arrangement will come into effect from 4 October 2021 for Vanuatu and 12 October 2021 for Samoa and Tonga.</w:t>
      </w:r>
      <w:r w:rsidR="009E6198" w:rsidRPr="009C2708">
        <w:rPr>
          <w:rFonts w:eastAsia="Calibri" w:cs="Arial"/>
          <w:color w:val="auto"/>
          <w:sz w:val="22"/>
          <w:szCs w:val="22"/>
        </w:rPr>
        <w:t xml:space="preserve"> </w:t>
      </w:r>
      <w:r w:rsidRPr="009C2708">
        <w:rPr>
          <w:rFonts w:eastAsia="Calibri" w:cs="Arial"/>
          <w:color w:val="auto"/>
          <w:sz w:val="22"/>
          <w:szCs w:val="22"/>
        </w:rPr>
        <w:t>To be eligible, individuals will require at least one vaccination prior to departure and must remain in a bubble at their destination for s</w:t>
      </w:r>
      <w:bookmarkStart w:id="5" w:name="_GoBack"/>
      <w:bookmarkEnd w:id="5"/>
      <w:r w:rsidRPr="009C2708">
        <w:rPr>
          <w:rFonts w:eastAsia="Calibri" w:cs="Arial"/>
          <w:color w:val="auto"/>
          <w:sz w:val="22"/>
          <w:szCs w:val="22"/>
        </w:rPr>
        <w:t>even days, with tests on Day 0 and Day 5.</w:t>
      </w:r>
    </w:p>
    <w:p w14:paraId="106719AE" w14:textId="72838767" w:rsidR="009E6198" w:rsidRPr="00D353A5" w:rsidRDefault="009E6198" w:rsidP="00BC2378">
      <w:pPr>
        <w:spacing w:after="0" w:line="22" w:lineRule="atLeast"/>
        <w:rPr>
          <w:color w:val="auto"/>
          <w:sz w:val="22"/>
          <w:szCs w:val="22"/>
        </w:rPr>
      </w:pPr>
    </w:p>
    <w:p w14:paraId="6D1BE089" w14:textId="5C9BB6E1" w:rsidR="009C2708" w:rsidRPr="009C2708" w:rsidRDefault="0087711C" w:rsidP="009C2708">
      <w:pPr>
        <w:pStyle w:val="BodyText"/>
        <w:rPr>
          <w:sz w:val="12"/>
          <w:szCs w:val="12"/>
        </w:rPr>
      </w:pPr>
      <w:r>
        <w:rPr>
          <w:color w:val="auto"/>
          <w:sz w:val="22"/>
          <w:szCs w:val="22"/>
        </w:rPr>
        <w:pict w14:anchorId="2F235A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75pt;height:58.5pt">
            <v:imagedata r:id="rId13" o:title="Pauls elec signature"/>
          </v:shape>
        </w:pict>
      </w:r>
    </w:p>
    <w:p w14:paraId="6D157E2F" w14:textId="7D036D11" w:rsidR="00AA6786" w:rsidRPr="00D353A5" w:rsidRDefault="00AA6786" w:rsidP="00AA6786">
      <w:pPr>
        <w:spacing w:after="0" w:line="22" w:lineRule="atLeast"/>
        <w:ind w:left="284"/>
        <w:rPr>
          <w:color w:val="auto"/>
          <w:sz w:val="22"/>
          <w:szCs w:val="22"/>
        </w:rPr>
      </w:pPr>
      <w:r w:rsidRPr="00D353A5">
        <w:rPr>
          <w:color w:val="auto"/>
          <w:sz w:val="22"/>
          <w:szCs w:val="22"/>
        </w:rPr>
        <w:t>Professor Paul Kelly</w:t>
      </w:r>
      <w:r w:rsidR="009C2708">
        <w:rPr>
          <w:color w:val="auto"/>
          <w:sz w:val="22"/>
          <w:szCs w:val="22"/>
        </w:rPr>
        <w:t xml:space="preserve"> </w:t>
      </w:r>
    </w:p>
    <w:p w14:paraId="7F9D6AD9" w14:textId="325D43D2" w:rsidR="00B211B6" w:rsidRPr="00D353A5" w:rsidRDefault="000A5B04" w:rsidP="00441C90">
      <w:pPr>
        <w:spacing w:after="0" w:line="22" w:lineRule="atLeast"/>
        <w:ind w:left="284"/>
        <w:rPr>
          <w:color w:val="auto"/>
          <w:sz w:val="22"/>
          <w:szCs w:val="22"/>
        </w:rPr>
      </w:pPr>
      <w:r w:rsidRPr="00D353A5">
        <w:rPr>
          <w:color w:val="auto"/>
          <w:sz w:val="22"/>
          <w:szCs w:val="22"/>
        </w:rPr>
        <w:t>C</w:t>
      </w:r>
      <w:r w:rsidR="00B211B6" w:rsidRPr="00D353A5">
        <w:rPr>
          <w:color w:val="auto"/>
          <w:sz w:val="22"/>
          <w:szCs w:val="22"/>
        </w:rPr>
        <w:t>hief Medical Officer</w:t>
      </w:r>
    </w:p>
    <w:p w14:paraId="39DCC7CA" w14:textId="49D8D16B" w:rsidR="00365261" w:rsidRPr="00D353A5" w:rsidRDefault="0084065A" w:rsidP="00441C90">
      <w:pPr>
        <w:spacing w:after="0" w:line="22" w:lineRule="atLeast"/>
        <w:ind w:left="284"/>
        <w:rPr>
          <w:color w:val="FF0000"/>
          <w:sz w:val="22"/>
          <w:szCs w:val="22"/>
        </w:rPr>
      </w:pPr>
      <w:r w:rsidRPr="00D353A5">
        <w:rPr>
          <w:noProof/>
          <w:color w:val="FF0000"/>
          <w:sz w:val="22"/>
          <w:szCs w:val="22"/>
          <w:lang w:eastAsia="en-AU"/>
        </w:rPr>
        <mc:AlternateContent>
          <mc:Choice Requires="wps">
            <w:drawing>
              <wp:anchor distT="0" distB="0" distL="114300" distR="114300" simplePos="0" relativeHeight="251658240" behindDoc="0" locked="0" layoutInCell="1" allowOverlap="1" wp14:anchorId="65E970BD" wp14:editId="4796F321">
                <wp:simplePos x="0" y="0"/>
                <wp:positionH relativeFrom="column">
                  <wp:posOffset>6321087</wp:posOffset>
                </wp:positionH>
                <wp:positionV relativeFrom="paragraph">
                  <wp:posOffset>65273</wp:posOffset>
                </wp:positionV>
                <wp:extent cx="691375" cy="156117"/>
                <wp:effectExtent l="0" t="0" r="0" b="0"/>
                <wp:wrapNone/>
                <wp:docPr id="3" name="Text Box 3"/>
                <wp:cNvGraphicFramePr/>
                <a:graphic xmlns:a="http://schemas.openxmlformats.org/drawingml/2006/main">
                  <a:graphicData uri="http://schemas.microsoft.com/office/word/2010/wordprocessingShape">
                    <wps:wsp>
                      <wps:cNvSpPr txBox="1"/>
                      <wps:spPr>
                        <a:xfrm rot="16200000">
                          <a:off x="0" y="0"/>
                          <a:ext cx="691375" cy="156117"/>
                        </a:xfrm>
                        <a:prstGeom prst="rect">
                          <a:avLst/>
                        </a:prstGeom>
                        <a:noFill/>
                        <a:ln w="6350">
                          <a:noFill/>
                        </a:ln>
                      </wps:spPr>
                      <wps:txbx>
                        <w:txbxContent>
                          <w:p w14:paraId="05574039" w14:textId="77777777" w:rsidR="0073604D" w:rsidRPr="0084065A" w:rsidRDefault="0073604D" w:rsidP="0084065A">
                            <w:pPr>
                              <w:spacing w:after="0" w:line="240" w:lineRule="auto"/>
                              <w:rPr>
                                <w:rFonts w:eastAsia="Times New Roman" w:cs="Arial"/>
                                <w:color w:val="auto"/>
                                <w:sz w:val="10"/>
                                <w:szCs w:val="10"/>
                                <w:lang w:eastAsia="en-GB"/>
                              </w:rPr>
                            </w:pPr>
                            <w:r w:rsidRPr="0084065A">
                              <w:rPr>
                                <w:rFonts w:eastAsia="Times New Roman" w:cs="Arial"/>
                                <w:color w:val="172B4D"/>
                                <w:sz w:val="10"/>
                                <w:szCs w:val="10"/>
                                <w:lang w:eastAsia="en-GB"/>
                              </w:rPr>
                              <w:t>DT0001127</w:t>
                            </w:r>
                          </w:p>
                          <w:p w14:paraId="7F4789CB" w14:textId="77777777" w:rsidR="0073604D" w:rsidRDefault="007360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E970BD" id="_x0000_t202" coordsize="21600,21600" o:spt="202" path="m,l,21600r21600,l21600,xe">
                <v:stroke joinstyle="miter"/>
                <v:path gradientshapeok="t" o:connecttype="rect"/>
              </v:shapetype>
              <v:shape id="Text Box 3" o:spid="_x0000_s1026" type="#_x0000_t202" style="position:absolute;left:0;text-align:left;margin-left:497.7pt;margin-top:5.15pt;width:54.45pt;height:12.3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" filled="f" stroked="f" strokeweight=".5pt">
                <v:textbox>
                  <w:txbxContent>
                    <w:p w14:paraId="05574039" w14:textId="77777777" w:rsidR="0073604D" w:rsidRPr="0084065A" w:rsidRDefault="0073604D" w:rsidP="0084065A">
                      <w:pPr>
                        <w:spacing w:after="0" w:line="240" w:lineRule="auto"/>
                        <w:rPr>
                          <w:rFonts w:eastAsia="Times New Roman" w:cs="Arial"/>
                          <w:color w:val="auto"/>
                          <w:sz w:val="10"/>
                          <w:szCs w:val="10"/>
                          <w:lang w:eastAsia="en-GB"/>
                        </w:rPr>
                      </w:pPr>
                      <w:r w:rsidRPr="0084065A">
                        <w:rPr>
                          <w:rFonts w:eastAsia="Times New Roman" w:cs="Arial"/>
                          <w:color w:val="172B4D"/>
                          <w:sz w:val="10"/>
                          <w:szCs w:val="10"/>
                          <w:lang w:eastAsia="en-GB"/>
                        </w:rPr>
                        <w:t>DT0001127</w:t>
                      </w:r>
                    </w:p>
                    <w:p w14:paraId="7F4789CB" w14:textId="77777777" w:rsidR="0073604D" w:rsidRDefault="0073604D"/>
                  </w:txbxContent>
                </v:textbox>
              </v:shape>
            </w:pict>
          </mc:Fallback>
        </mc:AlternateContent>
      </w:r>
      <w:r w:rsidR="00D353A5" w:rsidRPr="00D353A5">
        <w:rPr>
          <w:noProof/>
          <w:color w:val="FF0000"/>
          <w:sz w:val="22"/>
          <w:szCs w:val="22"/>
          <w:lang w:eastAsia="en-AU"/>
        </w:rPr>
        <w:t>13</w:t>
      </w:r>
      <w:r w:rsidR="008F5387" w:rsidRPr="00D353A5">
        <w:rPr>
          <w:noProof/>
          <w:color w:val="FF0000"/>
          <w:sz w:val="22"/>
          <w:szCs w:val="22"/>
          <w:lang w:eastAsia="en-AU"/>
        </w:rPr>
        <w:t xml:space="preserve"> </w:t>
      </w:r>
      <w:r w:rsidR="00A27565" w:rsidRPr="00D353A5">
        <w:rPr>
          <w:noProof/>
          <w:color w:val="FF0000"/>
          <w:sz w:val="22"/>
          <w:szCs w:val="22"/>
          <w:lang w:eastAsia="en-AU"/>
        </w:rPr>
        <w:t>October</w:t>
      </w:r>
      <w:r w:rsidR="00A1790B" w:rsidRPr="00D353A5">
        <w:rPr>
          <w:color w:val="FF0000"/>
          <w:sz w:val="22"/>
          <w:szCs w:val="22"/>
        </w:rPr>
        <w:t xml:space="preserve"> 2021</w:t>
      </w:r>
    </w:p>
    <w:sectPr w:rsidR="00365261" w:rsidRPr="00D353A5" w:rsidSect="00062467">
      <w:headerReference w:type="even" r:id="rId14"/>
      <w:headerReference w:type="default" r:id="rId15"/>
      <w:footerReference w:type="default" r:id="rId16"/>
      <w:headerReference w:type="first" r:id="rId17"/>
      <w:pgSz w:w="11906" w:h="16838"/>
      <w:pgMar w:top="2552" w:right="1134" w:bottom="1134" w:left="1134"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5AB8F" w14:textId="77777777" w:rsidR="0070781D" w:rsidRDefault="0070781D" w:rsidP="003F5DCC">
      <w:pPr>
        <w:spacing w:after="0" w:line="240" w:lineRule="auto"/>
      </w:pPr>
      <w:r>
        <w:separator/>
      </w:r>
    </w:p>
  </w:endnote>
  <w:endnote w:type="continuationSeparator" w:id="0">
    <w:p w14:paraId="4A9EEF54" w14:textId="77777777" w:rsidR="0070781D" w:rsidRDefault="0070781D" w:rsidP="003F5DCC">
      <w:pPr>
        <w:spacing w:after="0" w:line="240" w:lineRule="auto"/>
      </w:pPr>
      <w:r>
        <w:continuationSeparator/>
      </w:r>
    </w:p>
  </w:endnote>
  <w:endnote w:type="continuationNotice" w:id="1">
    <w:p w14:paraId="76D05BC4" w14:textId="77777777" w:rsidR="0070781D" w:rsidRDefault="007078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w:altName w:val="Arial"/>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82728" w14:textId="5A5EB07F" w:rsidR="0073604D" w:rsidRPr="006A4BBC" w:rsidRDefault="0073604D" w:rsidP="002376FB">
    <w:pPr>
      <w:pStyle w:val="Header"/>
      <w:rPr>
        <w:color w:val="auto"/>
      </w:rPr>
    </w:pPr>
    <w:r w:rsidRPr="006A4BBC">
      <w:rPr>
        <w:rStyle w:val="PageNumber"/>
        <w:color w:val="auto"/>
      </w:rPr>
      <w:fldChar w:fldCharType="begin"/>
    </w:r>
    <w:r w:rsidRPr="006A4BBC">
      <w:rPr>
        <w:rStyle w:val="PageNumber"/>
        <w:color w:val="auto"/>
      </w:rPr>
      <w:instrText xml:space="preserve">PAGE  </w:instrText>
    </w:r>
    <w:r w:rsidRPr="006A4BBC">
      <w:rPr>
        <w:rStyle w:val="PageNumber"/>
        <w:color w:val="auto"/>
      </w:rPr>
      <w:fldChar w:fldCharType="separate"/>
    </w:r>
    <w:r w:rsidR="0087711C">
      <w:rPr>
        <w:rStyle w:val="PageNumber"/>
        <w:noProof/>
        <w:color w:val="auto"/>
      </w:rPr>
      <w:t>2</w:t>
    </w:r>
    <w:r w:rsidRPr="006A4BBC">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96BF5" w14:textId="77777777" w:rsidR="0070781D" w:rsidRDefault="0070781D" w:rsidP="003F5DCC">
      <w:pPr>
        <w:spacing w:after="0" w:line="240" w:lineRule="auto"/>
      </w:pPr>
      <w:r>
        <w:separator/>
      </w:r>
    </w:p>
  </w:footnote>
  <w:footnote w:type="continuationSeparator" w:id="0">
    <w:p w14:paraId="5DFC7CEE" w14:textId="77777777" w:rsidR="0070781D" w:rsidRDefault="0070781D" w:rsidP="003F5DCC">
      <w:pPr>
        <w:spacing w:after="0" w:line="240" w:lineRule="auto"/>
      </w:pPr>
      <w:r>
        <w:continuationSeparator/>
      </w:r>
    </w:p>
  </w:footnote>
  <w:footnote w:type="continuationNotice" w:id="1">
    <w:p w14:paraId="6AE2348D" w14:textId="77777777" w:rsidR="0070781D" w:rsidRDefault="007078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7E6E1" w14:textId="77777777" w:rsidR="0073604D" w:rsidRDefault="0073604D" w:rsidP="002376FB">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661037A" w14:textId="77777777" w:rsidR="0073604D" w:rsidRDefault="0073604D" w:rsidP="002376FB">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D7F14" w14:textId="77777777" w:rsidR="0073604D" w:rsidRDefault="0073604D" w:rsidP="002376FB">
    <w:pPr>
      <w:pStyle w:val="Header"/>
      <w:ind w:firstLine="360"/>
    </w:pPr>
    <w:r>
      <w:rPr>
        <w:noProof/>
        <w:lang w:eastAsia="en-AU"/>
      </w:rPr>
      <w:drawing>
        <wp:anchor distT="0" distB="0" distL="114300" distR="114300" simplePos="0" relativeHeight="251656192" behindDoc="1" locked="1" layoutInCell="1" allowOverlap="1" wp14:anchorId="7DAE19A9" wp14:editId="1B1B593D">
          <wp:simplePos x="0" y="0"/>
          <wp:positionH relativeFrom="page">
            <wp:align>left</wp:align>
          </wp:positionH>
          <wp:positionV relativeFrom="page">
            <wp:align>top</wp:align>
          </wp:positionV>
          <wp:extent cx="7657200" cy="10699200"/>
          <wp:effectExtent l="0" t="0" r="1270" b="6985"/>
          <wp:wrapNone/>
          <wp:docPr id="26" name="Picture 26" descr="Australian Government Department of Health BeCovidSafe header" title="Australian Government Department of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ublications:Desktop:Fact sheet - Template Blue (Older Australians)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200" cy="1069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5E3C8" w14:textId="77777777" w:rsidR="0073604D" w:rsidRDefault="0087711C" w:rsidP="002376FB">
    <w:pPr>
      <w:pStyle w:val="Header"/>
      <w:ind w:right="360"/>
    </w:pPr>
    <w:sdt>
      <w:sdtPr>
        <w:id w:val="2133900075"/>
        <w:docPartObj>
          <w:docPartGallery w:val="Watermarks"/>
          <w:docPartUnique/>
        </w:docPartObj>
      </w:sdtPr>
      <w:sdtEndPr/>
      <w:sdtContent>
        <w:r>
          <w:rPr>
            <w:noProof/>
            <w:lang w:val="en-US"/>
          </w:rPr>
          <w:pict w14:anchorId="033B4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alt="" style="position:absolute;margin-left:0;margin-top:0;width:527.85pt;height:131.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FIDENTIAL"/>
              <w10:wrap anchorx="margin" anchory="margin"/>
            </v:shape>
          </w:pict>
        </w:r>
      </w:sdtContent>
    </w:sdt>
    <w:r w:rsidR="0073604D">
      <w:rPr>
        <w:noProof/>
        <w:lang w:eastAsia="en-AU"/>
      </w:rPr>
      <w:drawing>
        <wp:anchor distT="0" distB="0" distL="114300" distR="114300" simplePos="0" relativeHeight="251658240" behindDoc="0" locked="0" layoutInCell="1" allowOverlap="1" wp14:anchorId="135C9629" wp14:editId="61F968CE">
          <wp:simplePos x="0" y="0"/>
          <wp:positionH relativeFrom="column">
            <wp:posOffset>-875030</wp:posOffset>
          </wp:positionH>
          <wp:positionV relativeFrom="paragraph">
            <wp:posOffset>-243840</wp:posOffset>
          </wp:positionV>
          <wp:extent cx="7698353" cy="10889445"/>
          <wp:effectExtent l="0" t="0" r="0" b="7620"/>
          <wp:wrapNone/>
          <wp:docPr id="27" name="Picture 27" descr="Australian Government Department of Health BeCovidSafe header"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ublications:Desktop:Fact sheet - Template Blue (Older Australian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353" cy="1088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73604D">
      <w:rPr>
        <w:noProof/>
        <w:lang w:eastAsia="en-AU"/>
      </w:rPr>
      <w:drawing>
        <wp:anchor distT="0" distB="0" distL="114300" distR="114300" simplePos="0" relativeHeight="251657216" behindDoc="0" locked="0" layoutInCell="1" allowOverlap="1" wp14:anchorId="38368360" wp14:editId="1E5AB9DE">
          <wp:simplePos x="0" y="0"/>
          <wp:positionH relativeFrom="column">
            <wp:posOffset>-1028700</wp:posOffset>
          </wp:positionH>
          <wp:positionV relativeFrom="paragraph">
            <wp:posOffset>-395605</wp:posOffset>
          </wp:positionV>
          <wp:extent cx="7698353" cy="10889445"/>
          <wp:effectExtent l="0" t="0" r="0" b="7620"/>
          <wp:wrapNone/>
          <wp:docPr id="28" name="Picture 28" descr="Australian Government Department of Health BeCovidSafe header"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ublications:Desktop:Fact sheet - Template Blue (Older Australian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353" cy="10889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448DA"/>
    <w:multiLevelType w:val="hybridMultilevel"/>
    <w:tmpl w:val="0ECE6C22"/>
    <w:lvl w:ilvl="0" w:tplc="0C090001">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8F765D"/>
    <w:multiLevelType w:val="hybridMultilevel"/>
    <w:tmpl w:val="33325902"/>
    <w:lvl w:ilvl="0" w:tplc="04EE5820">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64881D16">
      <w:numFmt w:val="bullet"/>
      <w:lvlText w:val="•"/>
      <w:lvlJc w:val="left"/>
      <w:pPr>
        <w:ind w:left="1800" w:hanging="360"/>
      </w:pPr>
      <w:rPr>
        <w:rFonts w:ascii="Arial" w:eastAsiaTheme="minorHAnsi"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13242F8"/>
    <w:multiLevelType w:val="hybridMultilevel"/>
    <w:tmpl w:val="E5826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DD1705"/>
    <w:multiLevelType w:val="hybridMultilevel"/>
    <w:tmpl w:val="C00873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F3863F8"/>
    <w:multiLevelType w:val="hybridMultilevel"/>
    <w:tmpl w:val="F1A622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35F2E30"/>
    <w:multiLevelType w:val="hybridMultilevel"/>
    <w:tmpl w:val="0228F932"/>
    <w:lvl w:ilvl="0" w:tplc="0C090001">
      <w:start w:val="1"/>
      <w:numFmt w:val="bullet"/>
      <w:lvlText w:val=""/>
      <w:lvlJc w:val="left"/>
      <w:pPr>
        <w:ind w:left="720" w:hanging="360"/>
      </w:pPr>
      <w:rPr>
        <w:rFonts w:ascii="Symbol" w:hAnsi="Symbol" w:hint="default"/>
      </w:rPr>
    </w:lvl>
    <w:lvl w:ilvl="1" w:tplc="B38C8AEC">
      <w:start w:val="1"/>
      <w:numFmt w:val="bullet"/>
      <w:lvlText w:val="o"/>
      <w:lvlJc w:val="left"/>
      <w:pPr>
        <w:ind w:left="1440" w:hanging="360"/>
      </w:pPr>
      <w:rPr>
        <w:rFonts w:ascii="Courier New" w:hAnsi="Courier New" w:cs="Courier New" w:hint="default"/>
        <w:color w:val="auto"/>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3190EC8"/>
    <w:multiLevelType w:val="hybridMultilevel"/>
    <w:tmpl w:val="A23075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945374A"/>
    <w:multiLevelType w:val="hybridMultilevel"/>
    <w:tmpl w:val="B87A985E"/>
    <w:lvl w:ilvl="0" w:tplc="66E0FC9C">
      <w:numFmt w:val="bullet"/>
      <w:lvlText w:val="-"/>
      <w:lvlJc w:val="left"/>
      <w:pPr>
        <w:ind w:left="1020" w:hanging="360"/>
      </w:pPr>
      <w:rPr>
        <w:rFonts w:ascii="Arial" w:eastAsia="Times New Roman" w:hAnsi="Arial" w:cs="Arial"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8" w15:restartNumberingAfterBreak="0">
    <w:nsid w:val="70BA7094"/>
    <w:multiLevelType w:val="hybridMultilevel"/>
    <w:tmpl w:val="7C0E8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D9C12E1"/>
    <w:multiLevelType w:val="hybridMultilevel"/>
    <w:tmpl w:val="7626EE1A"/>
    <w:lvl w:ilvl="0" w:tplc="0CEAB82E">
      <w:numFmt w:val="bullet"/>
      <w:lvlText w:val="-"/>
      <w:lvlJc w:val="left"/>
      <w:pPr>
        <w:ind w:left="1020" w:hanging="360"/>
      </w:pPr>
      <w:rPr>
        <w:rFonts w:ascii="Arial" w:eastAsia="Times New Roman" w:hAnsi="Arial" w:cs="Arial"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10" w15:restartNumberingAfterBreak="0">
    <w:nsid w:val="7F6B037C"/>
    <w:multiLevelType w:val="hybridMultilevel"/>
    <w:tmpl w:val="43C89F68"/>
    <w:lvl w:ilvl="0" w:tplc="ED2417E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7"/>
  </w:num>
  <w:num w:numId="6">
    <w:abstractNumId w:val="4"/>
  </w:num>
  <w:num w:numId="7">
    <w:abstractNumId w:val="10"/>
  </w:num>
  <w:num w:numId="8">
    <w:abstractNumId w:val="8"/>
  </w:num>
  <w:num w:numId="9">
    <w:abstractNumId w:val="3"/>
  </w:num>
  <w:num w:numId="10">
    <w:abstractNumId w:val="6"/>
  </w:num>
  <w:num w:numId="1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DCC"/>
    <w:rsid w:val="00001F82"/>
    <w:rsid w:val="000065AF"/>
    <w:rsid w:val="00014341"/>
    <w:rsid w:val="000151E2"/>
    <w:rsid w:val="000159F0"/>
    <w:rsid w:val="000217E2"/>
    <w:rsid w:val="0002211D"/>
    <w:rsid w:val="00022C1C"/>
    <w:rsid w:val="000231F0"/>
    <w:rsid w:val="000246E2"/>
    <w:rsid w:val="00025ED0"/>
    <w:rsid w:val="0002708E"/>
    <w:rsid w:val="00031F72"/>
    <w:rsid w:val="00032131"/>
    <w:rsid w:val="00033906"/>
    <w:rsid w:val="00040026"/>
    <w:rsid w:val="000436FB"/>
    <w:rsid w:val="00046248"/>
    <w:rsid w:val="00055312"/>
    <w:rsid w:val="00057650"/>
    <w:rsid w:val="00060E79"/>
    <w:rsid w:val="00062467"/>
    <w:rsid w:val="00062C7F"/>
    <w:rsid w:val="00062E83"/>
    <w:rsid w:val="00070122"/>
    <w:rsid w:val="00073E50"/>
    <w:rsid w:val="00075BFE"/>
    <w:rsid w:val="00076514"/>
    <w:rsid w:val="00076817"/>
    <w:rsid w:val="0007741B"/>
    <w:rsid w:val="000774DF"/>
    <w:rsid w:val="00081BA5"/>
    <w:rsid w:val="0008464B"/>
    <w:rsid w:val="00085A07"/>
    <w:rsid w:val="000860B8"/>
    <w:rsid w:val="00086473"/>
    <w:rsid w:val="00087EF0"/>
    <w:rsid w:val="000941E5"/>
    <w:rsid w:val="00097D19"/>
    <w:rsid w:val="000A1CE3"/>
    <w:rsid w:val="000A5B04"/>
    <w:rsid w:val="000B6D1B"/>
    <w:rsid w:val="000C1DBC"/>
    <w:rsid w:val="000D2D06"/>
    <w:rsid w:val="000D5A79"/>
    <w:rsid w:val="000E3A03"/>
    <w:rsid w:val="000E55E2"/>
    <w:rsid w:val="000E60C1"/>
    <w:rsid w:val="000F073C"/>
    <w:rsid w:val="000F0CC4"/>
    <w:rsid w:val="000F568B"/>
    <w:rsid w:val="000F5BB7"/>
    <w:rsid w:val="000F7501"/>
    <w:rsid w:val="000F7860"/>
    <w:rsid w:val="000F78EE"/>
    <w:rsid w:val="0010335F"/>
    <w:rsid w:val="00110F23"/>
    <w:rsid w:val="00113CF9"/>
    <w:rsid w:val="001142B2"/>
    <w:rsid w:val="00115D98"/>
    <w:rsid w:val="00116001"/>
    <w:rsid w:val="001177D4"/>
    <w:rsid w:val="00123406"/>
    <w:rsid w:val="00140CA2"/>
    <w:rsid w:val="00147564"/>
    <w:rsid w:val="00152A33"/>
    <w:rsid w:val="001569AD"/>
    <w:rsid w:val="00157327"/>
    <w:rsid w:val="0016036F"/>
    <w:rsid w:val="00162C88"/>
    <w:rsid w:val="00165889"/>
    <w:rsid w:val="00170292"/>
    <w:rsid w:val="001706F0"/>
    <w:rsid w:val="00172007"/>
    <w:rsid w:val="001765D3"/>
    <w:rsid w:val="0017769F"/>
    <w:rsid w:val="0018092F"/>
    <w:rsid w:val="00180AC2"/>
    <w:rsid w:val="001814A0"/>
    <w:rsid w:val="001843DC"/>
    <w:rsid w:val="001846B8"/>
    <w:rsid w:val="00185E09"/>
    <w:rsid w:val="00191462"/>
    <w:rsid w:val="00191F81"/>
    <w:rsid w:val="00192EC7"/>
    <w:rsid w:val="0019348A"/>
    <w:rsid w:val="001951A1"/>
    <w:rsid w:val="001964DF"/>
    <w:rsid w:val="001A121D"/>
    <w:rsid w:val="001C2581"/>
    <w:rsid w:val="001C62FF"/>
    <w:rsid w:val="001C7AAE"/>
    <w:rsid w:val="001D0058"/>
    <w:rsid w:val="001D0AF7"/>
    <w:rsid w:val="001D2FEF"/>
    <w:rsid w:val="001D4193"/>
    <w:rsid w:val="001E03F8"/>
    <w:rsid w:val="001E047B"/>
    <w:rsid w:val="001E0E4A"/>
    <w:rsid w:val="001F3133"/>
    <w:rsid w:val="001F546F"/>
    <w:rsid w:val="001F6295"/>
    <w:rsid w:val="00201221"/>
    <w:rsid w:val="002063C3"/>
    <w:rsid w:val="002108C8"/>
    <w:rsid w:val="00214AD8"/>
    <w:rsid w:val="00220522"/>
    <w:rsid w:val="002205B1"/>
    <w:rsid w:val="002209EC"/>
    <w:rsid w:val="002210D5"/>
    <w:rsid w:val="00221155"/>
    <w:rsid w:val="00227CE4"/>
    <w:rsid w:val="002329E8"/>
    <w:rsid w:val="002334A3"/>
    <w:rsid w:val="002376FB"/>
    <w:rsid w:val="0024135B"/>
    <w:rsid w:val="00241BE8"/>
    <w:rsid w:val="00242757"/>
    <w:rsid w:val="002467A1"/>
    <w:rsid w:val="00247647"/>
    <w:rsid w:val="00256C08"/>
    <w:rsid w:val="00257361"/>
    <w:rsid w:val="0026125D"/>
    <w:rsid w:val="002630ED"/>
    <w:rsid w:val="00263A5C"/>
    <w:rsid w:val="00263F02"/>
    <w:rsid w:val="002705D3"/>
    <w:rsid w:val="00270AD7"/>
    <w:rsid w:val="00274D69"/>
    <w:rsid w:val="00275246"/>
    <w:rsid w:val="00276092"/>
    <w:rsid w:val="002824B3"/>
    <w:rsid w:val="00284A3B"/>
    <w:rsid w:val="0029058F"/>
    <w:rsid w:val="00295D55"/>
    <w:rsid w:val="00297EE7"/>
    <w:rsid w:val="002A519D"/>
    <w:rsid w:val="002B71F7"/>
    <w:rsid w:val="002B794D"/>
    <w:rsid w:val="002C2A43"/>
    <w:rsid w:val="002C3323"/>
    <w:rsid w:val="002C7AB1"/>
    <w:rsid w:val="002D0DAD"/>
    <w:rsid w:val="002D387B"/>
    <w:rsid w:val="002D655D"/>
    <w:rsid w:val="002D7279"/>
    <w:rsid w:val="002E29D9"/>
    <w:rsid w:val="002E7AF7"/>
    <w:rsid w:val="002F2B8A"/>
    <w:rsid w:val="002F5E02"/>
    <w:rsid w:val="002F7DF8"/>
    <w:rsid w:val="00300221"/>
    <w:rsid w:val="00304E16"/>
    <w:rsid w:val="003064AE"/>
    <w:rsid w:val="003077BF"/>
    <w:rsid w:val="00312B4E"/>
    <w:rsid w:val="00317709"/>
    <w:rsid w:val="00321098"/>
    <w:rsid w:val="00325A97"/>
    <w:rsid w:val="003320C4"/>
    <w:rsid w:val="0033419D"/>
    <w:rsid w:val="00337760"/>
    <w:rsid w:val="003433A0"/>
    <w:rsid w:val="00343B8C"/>
    <w:rsid w:val="00343FF1"/>
    <w:rsid w:val="003555FE"/>
    <w:rsid w:val="00361AB3"/>
    <w:rsid w:val="003636FF"/>
    <w:rsid w:val="003642AD"/>
    <w:rsid w:val="00365065"/>
    <w:rsid w:val="00365261"/>
    <w:rsid w:val="00371255"/>
    <w:rsid w:val="00372037"/>
    <w:rsid w:val="00383823"/>
    <w:rsid w:val="0038500F"/>
    <w:rsid w:val="00390A39"/>
    <w:rsid w:val="00390B4D"/>
    <w:rsid w:val="00391355"/>
    <w:rsid w:val="003934D6"/>
    <w:rsid w:val="00394E16"/>
    <w:rsid w:val="003A4DBC"/>
    <w:rsid w:val="003A7104"/>
    <w:rsid w:val="003C1009"/>
    <w:rsid w:val="003D2107"/>
    <w:rsid w:val="003D22B2"/>
    <w:rsid w:val="003D2F6B"/>
    <w:rsid w:val="003E1102"/>
    <w:rsid w:val="003F080B"/>
    <w:rsid w:val="003F25FE"/>
    <w:rsid w:val="003F5DCC"/>
    <w:rsid w:val="004009C1"/>
    <w:rsid w:val="0040157F"/>
    <w:rsid w:val="00401F86"/>
    <w:rsid w:val="00405E96"/>
    <w:rsid w:val="00416B6A"/>
    <w:rsid w:val="0042089A"/>
    <w:rsid w:val="004229E8"/>
    <w:rsid w:val="0042698A"/>
    <w:rsid w:val="0043061F"/>
    <w:rsid w:val="00433958"/>
    <w:rsid w:val="00437808"/>
    <w:rsid w:val="00441C90"/>
    <w:rsid w:val="00441D70"/>
    <w:rsid w:val="00444B02"/>
    <w:rsid w:val="0045132C"/>
    <w:rsid w:val="00452299"/>
    <w:rsid w:val="0045307E"/>
    <w:rsid w:val="004535FA"/>
    <w:rsid w:val="004565E9"/>
    <w:rsid w:val="00465B56"/>
    <w:rsid w:val="00470665"/>
    <w:rsid w:val="00472D94"/>
    <w:rsid w:val="00472E2A"/>
    <w:rsid w:val="004867D1"/>
    <w:rsid w:val="00486A4D"/>
    <w:rsid w:val="00487104"/>
    <w:rsid w:val="00494230"/>
    <w:rsid w:val="004A056F"/>
    <w:rsid w:val="004A0573"/>
    <w:rsid w:val="004A075B"/>
    <w:rsid w:val="004A0E1F"/>
    <w:rsid w:val="004B3130"/>
    <w:rsid w:val="004B6381"/>
    <w:rsid w:val="004C3474"/>
    <w:rsid w:val="004C3A6B"/>
    <w:rsid w:val="004C3B71"/>
    <w:rsid w:val="004C3F52"/>
    <w:rsid w:val="004C49F6"/>
    <w:rsid w:val="004C5A96"/>
    <w:rsid w:val="004C6F18"/>
    <w:rsid w:val="004C7729"/>
    <w:rsid w:val="004E1B97"/>
    <w:rsid w:val="004E7100"/>
    <w:rsid w:val="004F6B1F"/>
    <w:rsid w:val="0050312A"/>
    <w:rsid w:val="005040A5"/>
    <w:rsid w:val="00504B59"/>
    <w:rsid w:val="00511B99"/>
    <w:rsid w:val="00517361"/>
    <w:rsid w:val="00521CFC"/>
    <w:rsid w:val="00530D98"/>
    <w:rsid w:val="00531A70"/>
    <w:rsid w:val="005409FB"/>
    <w:rsid w:val="00542E6B"/>
    <w:rsid w:val="00544CEB"/>
    <w:rsid w:val="00546CBE"/>
    <w:rsid w:val="005475C0"/>
    <w:rsid w:val="0055025C"/>
    <w:rsid w:val="00551EEE"/>
    <w:rsid w:val="0055260C"/>
    <w:rsid w:val="005536FF"/>
    <w:rsid w:val="005572F4"/>
    <w:rsid w:val="00563EB8"/>
    <w:rsid w:val="005662FC"/>
    <w:rsid w:val="00567805"/>
    <w:rsid w:val="00567A9D"/>
    <w:rsid w:val="0057086A"/>
    <w:rsid w:val="00581AE2"/>
    <w:rsid w:val="00583468"/>
    <w:rsid w:val="0058410E"/>
    <w:rsid w:val="00586656"/>
    <w:rsid w:val="00590CB1"/>
    <w:rsid w:val="00590DF1"/>
    <w:rsid w:val="005954C2"/>
    <w:rsid w:val="00596341"/>
    <w:rsid w:val="005970CB"/>
    <w:rsid w:val="005A107B"/>
    <w:rsid w:val="005A1504"/>
    <w:rsid w:val="005A2316"/>
    <w:rsid w:val="005B1E35"/>
    <w:rsid w:val="005B62AD"/>
    <w:rsid w:val="005C46ED"/>
    <w:rsid w:val="005C74B6"/>
    <w:rsid w:val="005D31CC"/>
    <w:rsid w:val="005E0C6D"/>
    <w:rsid w:val="005E1E18"/>
    <w:rsid w:val="005E5FFE"/>
    <w:rsid w:val="005F0F31"/>
    <w:rsid w:val="005F1BF3"/>
    <w:rsid w:val="005F201D"/>
    <w:rsid w:val="005F602A"/>
    <w:rsid w:val="00601060"/>
    <w:rsid w:val="00601991"/>
    <w:rsid w:val="00604999"/>
    <w:rsid w:val="00605415"/>
    <w:rsid w:val="00605E3B"/>
    <w:rsid w:val="006060C4"/>
    <w:rsid w:val="006114FA"/>
    <w:rsid w:val="00616F76"/>
    <w:rsid w:val="0062366B"/>
    <w:rsid w:val="006236DF"/>
    <w:rsid w:val="006241BE"/>
    <w:rsid w:val="00624F34"/>
    <w:rsid w:val="00625E2E"/>
    <w:rsid w:val="00626224"/>
    <w:rsid w:val="006332AA"/>
    <w:rsid w:val="0064172E"/>
    <w:rsid w:val="00646F6E"/>
    <w:rsid w:val="00651B3C"/>
    <w:rsid w:val="00652C8C"/>
    <w:rsid w:val="00662616"/>
    <w:rsid w:val="00665CE4"/>
    <w:rsid w:val="0066797E"/>
    <w:rsid w:val="00672091"/>
    <w:rsid w:val="0067565E"/>
    <w:rsid w:val="00677725"/>
    <w:rsid w:val="00677AE1"/>
    <w:rsid w:val="006832E1"/>
    <w:rsid w:val="006850C5"/>
    <w:rsid w:val="00685E34"/>
    <w:rsid w:val="0068768F"/>
    <w:rsid w:val="00694D73"/>
    <w:rsid w:val="0069566E"/>
    <w:rsid w:val="006968FA"/>
    <w:rsid w:val="006A0B05"/>
    <w:rsid w:val="006A21FE"/>
    <w:rsid w:val="006A2F59"/>
    <w:rsid w:val="006A5D07"/>
    <w:rsid w:val="006A6EB9"/>
    <w:rsid w:val="006B123D"/>
    <w:rsid w:val="006B229F"/>
    <w:rsid w:val="006B30A6"/>
    <w:rsid w:val="006B5542"/>
    <w:rsid w:val="006B63B0"/>
    <w:rsid w:val="006C167A"/>
    <w:rsid w:val="006C1A96"/>
    <w:rsid w:val="006C75E4"/>
    <w:rsid w:val="006C79C8"/>
    <w:rsid w:val="006D5BC7"/>
    <w:rsid w:val="006D6647"/>
    <w:rsid w:val="006E5ED3"/>
    <w:rsid w:val="006E6BAC"/>
    <w:rsid w:val="006F1695"/>
    <w:rsid w:val="006F2B4F"/>
    <w:rsid w:val="006F4608"/>
    <w:rsid w:val="007000C4"/>
    <w:rsid w:val="0070502C"/>
    <w:rsid w:val="0070781D"/>
    <w:rsid w:val="007175DD"/>
    <w:rsid w:val="007232DA"/>
    <w:rsid w:val="00724C76"/>
    <w:rsid w:val="00726BE0"/>
    <w:rsid w:val="00727A45"/>
    <w:rsid w:val="00732EAF"/>
    <w:rsid w:val="0073594D"/>
    <w:rsid w:val="0073604D"/>
    <w:rsid w:val="007431DE"/>
    <w:rsid w:val="00744435"/>
    <w:rsid w:val="00745300"/>
    <w:rsid w:val="007454BB"/>
    <w:rsid w:val="00746892"/>
    <w:rsid w:val="0074789B"/>
    <w:rsid w:val="0075313A"/>
    <w:rsid w:val="00755C1E"/>
    <w:rsid w:val="007575E7"/>
    <w:rsid w:val="007702C5"/>
    <w:rsid w:val="00771686"/>
    <w:rsid w:val="00772AAC"/>
    <w:rsid w:val="007750C4"/>
    <w:rsid w:val="00777FF1"/>
    <w:rsid w:val="00793D70"/>
    <w:rsid w:val="007A1816"/>
    <w:rsid w:val="007A46D6"/>
    <w:rsid w:val="007A4936"/>
    <w:rsid w:val="007A5D86"/>
    <w:rsid w:val="007A601E"/>
    <w:rsid w:val="007A6C8A"/>
    <w:rsid w:val="007B0669"/>
    <w:rsid w:val="007B06A1"/>
    <w:rsid w:val="007C0E67"/>
    <w:rsid w:val="007E001C"/>
    <w:rsid w:val="007E68CB"/>
    <w:rsid w:val="007F12A5"/>
    <w:rsid w:val="007F3D49"/>
    <w:rsid w:val="00802337"/>
    <w:rsid w:val="0080501F"/>
    <w:rsid w:val="00806B66"/>
    <w:rsid w:val="00807AD1"/>
    <w:rsid w:val="008112D6"/>
    <w:rsid w:val="00813165"/>
    <w:rsid w:val="00813BF4"/>
    <w:rsid w:val="00814E05"/>
    <w:rsid w:val="00815026"/>
    <w:rsid w:val="008222E4"/>
    <w:rsid w:val="00822CFB"/>
    <w:rsid w:val="008248E5"/>
    <w:rsid w:val="0082509F"/>
    <w:rsid w:val="0082732C"/>
    <w:rsid w:val="00827705"/>
    <w:rsid w:val="0083035B"/>
    <w:rsid w:val="00836E47"/>
    <w:rsid w:val="0084030C"/>
    <w:rsid w:val="0084065A"/>
    <w:rsid w:val="00843B64"/>
    <w:rsid w:val="00845057"/>
    <w:rsid w:val="008451D7"/>
    <w:rsid w:val="008542AB"/>
    <w:rsid w:val="00854391"/>
    <w:rsid w:val="00871AFD"/>
    <w:rsid w:val="00872F1C"/>
    <w:rsid w:val="00876E06"/>
    <w:rsid w:val="0087711C"/>
    <w:rsid w:val="00880723"/>
    <w:rsid w:val="00881BE8"/>
    <w:rsid w:val="00883063"/>
    <w:rsid w:val="00887D60"/>
    <w:rsid w:val="00890CF0"/>
    <w:rsid w:val="00894401"/>
    <w:rsid w:val="00896DE2"/>
    <w:rsid w:val="008A4338"/>
    <w:rsid w:val="008A7DD1"/>
    <w:rsid w:val="008B05E5"/>
    <w:rsid w:val="008B1D87"/>
    <w:rsid w:val="008B5A8F"/>
    <w:rsid w:val="008B6910"/>
    <w:rsid w:val="008C018A"/>
    <w:rsid w:val="008C0875"/>
    <w:rsid w:val="008C2A74"/>
    <w:rsid w:val="008C683A"/>
    <w:rsid w:val="008C68FD"/>
    <w:rsid w:val="008C6A01"/>
    <w:rsid w:val="008E21CC"/>
    <w:rsid w:val="008E2A90"/>
    <w:rsid w:val="008F5387"/>
    <w:rsid w:val="00900561"/>
    <w:rsid w:val="00901E58"/>
    <w:rsid w:val="00904656"/>
    <w:rsid w:val="009051AB"/>
    <w:rsid w:val="00914174"/>
    <w:rsid w:val="009143D3"/>
    <w:rsid w:val="00926CA2"/>
    <w:rsid w:val="00933F86"/>
    <w:rsid w:val="00935425"/>
    <w:rsid w:val="00935967"/>
    <w:rsid w:val="00936E09"/>
    <w:rsid w:val="00940B15"/>
    <w:rsid w:val="00942848"/>
    <w:rsid w:val="009449DE"/>
    <w:rsid w:val="0095330F"/>
    <w:rsid w:val="00953E9C"/>
    <w:rsid w:val="00955515"/>
    <w:rsid w:val="00957B8A"/>
    <w:rsid w:val="00962377"/>
    <w:rsid w:val="009623A9"/>
    <w:rsid w:val="0096413D"/>
    <w:rsid w:val="00964674"/>
    <w:rsid w:val="00970BF3"/>
    <w:rsid w:val="00970C00"/>
    <w:rsid w:val="00976309"/>
    <w:rsid w:val="00977AB9"/>
    <w:rsid w:val="009831DE"/>
    <w:rsid w:val="00994E50"/>
    <w:rsid w:val="009958A4"/>
    <w:rsid w:val="00995D50"/>
    <w:rsid w:val="00997475"/>
    <w:rsid w:val="009A175F"/>
    <w:rsid w:val="009A248D"/>
    <w:rsid w:val="009A3671"/>
    <w:rsid w:val="009B1C8A"/>
    <w:rsid w:val="009B24D4"/>
    <w:rsid w:val="009B4A52"/>
    <w:rsid w:val="009B5182"/>
    <w:rsid w:val="009C0183"/>
    <w:rsid w:val="009C19C5"/>
    <w:rsid w:val="009C263D"/>
    <w:rsid w:val="009C2708"/>
    <w:rsid w:val="009C4B3A"/>
    <w:rsid w:val="009C7680"/>
    <w:rsid w:val="009C769A"/>
    <w:rsid w:val="009D3C34"/>
    <w:rsid w:val="009D407C"/>
    <w:rsid w:val="009D6DEB"/>
    <w:rsid w:val="009E22D0"/>
    <w:rsid w:val="009E35CB"/>
    <w:rsid w:val="009E5E2A"/>
    <w:rsid w:val="009E6198"/>
    <w:rsid w:val="009E64BC"/>
    <w:rsid w:val="009E7164"/>
    <w:rsid w:val="009F1B69"/>
    <w:rsid w:val="009F5FDD"/>
    <w:rsid w:val="00A01745"/>
    <w:rsid w:val="00A03F95"/>
    <w:rsid w:val="00A05252"/>
    <w:rsid w:val="00A05D52"/>
    <w:rsid w:val="00A166D3"/>
    <w:rsid w:val="00A1790B"/>
    <w:rsid w:val="00A21291"/>
    <w:rsid w:val="00A24237"/>
    <w:rsid w:val="00A27565"/>
    <w:rsid w:val="00A32BE1"/>
    <w:rsid w:val="00A35E13"/>
    <w:rsid w:val="00A516A0"/>
    <w:rsid w:val="00A517B6"/>
    <w:rsid w:val="00A6047A"/>
    <w:rsid w:val="00A611FF"/>
    <w:rsid w:val="00A62AF8"/>
    <w:rsid w:val="00A64036"/>
    <w:rsid w:val="00A71F93"/>
    <w:rsid w:val="00A77612"/>
    <w:rsid w:val="00A81607"/>
    <w:rsid w:val="00A835AC"/>
    <w:rsid w:val="00A83661"/>
    <w:rsid w:val="00A845B5"/>
    <w:rsid w:val="00A852DF"/>
    <w:rsid w:val="00A87E2E"/>
    <w:rsid w:val="00A87EA6"/>
    <w:rsid w:val="00A95981"/>
    <w:rsid w:val="00AA2159"/>
    <w:rsid w:val="00AA2246"/>
    <w:rsid w:val="00AA3035"/>
    <w:rsid w:val="00AA3E68"/>
    <w:rsid w:val="00AA6786"/>
    <w:rsid w:val="00AC2072"/>
    <w:rsid w:val="00AC359C"/>
    <w:rsid w:val="00AC4170"/>
    <w:rsid w:val="00AC44D4"/>
    <w:rsid w:val="00AC7506"/>
    <w:rsid w:val="00AD0165"/>
    <w:rsid w:val="00AD5CEA"/>
    <w:rsid w:val="00AD601B"/>
    <w:rsid w:val="00AD6044"/>
    <w:rsid w:val="00AD68CF"/>
    <w:rsid w:val="00AE1551"/>
    <w:rsid w:val="00AE6642"/>
    <w:rsid w:val="00AF2F69"/>
    <w:rsid w:val="00AF38A0"/>
    <w:rsid w:val="00B00B16"/>
    <w:rsid w:val="00B021E0"/>
    <w:rsid w:val="00B13F9B"/>
    <w:rsid w:val="00B201F7"/>
    <w:rsid w:val="00B211B6"/>
    <w:rsid w:val="00B2382E"/>
    <w:rsid w:val="00B279CB"/>
    <w:rsid w:val="00B303FF"/>
    <w:rsid w:val="00B30B2D"/>
    <w:rsid w:val="00B33CCC"/>
    <w:rsid w:val="00B365FB"/>
    <w:rsid w:val="00B377B6"/>
    <w:rsid w:val="00B47C40"/>
    <w:rsid w:val="00B509D1"/>
    <w:rsid w:val="00B565BC"/>
    <w:rsid w:val="00B63EAA"/>
    <w:rsid w:val="00B64EDD"/>
    <w:rsid w:val="00B67406"/>
    <w:rsid w:val="00B713E1"/>
    <w:rsid w:val="00B71E64"/>
    <w:rsid w:val="00B77066"/>
    <w:rsid w:val="00B81E91"/>
    <w:rsid w:val="00B83628"/>
    <w:rsid w:val="00B85810"/>
    <w:rsid w:val="00B867A8"/>
    <w:rsid w:val="00B93496"/>
    <w:rsid w:val="00B968C7"/>
    <w:rsid w:val="00B97DAD"/>
    <w:rsid w:val="00BA1102"/>
    <w:rsid w:val="00BA274A"/>
    <w:rsid w:val="00BA2E0E"/>
    <w:rsid w:val="00BA475E"/>
    <w:rsid w:val="00BA525E"/>
    <w:rsid w:val="00BB0833"/>
    <w:rsid w:val="00BB2DCA"/>
    <w:rsid w:val="00BB5179"/>
    <w:rsid w:val="00BB56A4"/>
    <w:rsid w:val="00BC1026"/>
    <w:rsid w:val="00BC1ACA"/>
    <w:rsid w:val="00BC2378"/>
    <w:rsid w:val="00BC64DA"/>
    <w:rsid w:val="00BC66AD"/>
    <w:rsid w:val="00BE3690"/>
    <w:rsid w:val="00BF6D6F"/>
    <w:rsid w:val="00C0041A"/>
    <w:rsid w:val="00C056F7"/>
    <w:rsid w:val="00C05D0C"/>
    <w:rsid w:val="00C0605E"/>
    <w:rsid w:val="00C120AE"/>
    <w:rsid w:val="00C137A2"/>
    <w:rsid w:val="00C31BB8"/>
    <w:rsid w:val="00C34DE1"/>
    <w:rsid w:val="00C36994"/>
    <w:rsid w:val="00C36A9E"/>
    <w:rsid w:val="00C36C8D"/>
    <w:rsid w:val="00C410FF"/>
    <w:rsid w:val="00C44F9D"/>
    <w:rsid w:val="00C45B64"/>
    <w:rsid w:val="00C57078"/>
    <w:rsid w:val="00C625D3"/>
    <w:rsid w:val="00C6632F"/>
    <w:rsid w:val="00C766A0"/>
    <w:rsid w:val="00C808E5"/>
    <w:rsid w:val="00C81B48"/>
    <w:rsid w:val="00C91BD6"/>
    <w:rsid w:val="00C920B8"/>
    <w:rsid w:val="00CA01DC"/>
    <w:rsid w:val="00CA0AA7"/>
    <w:rsid w:val="00CA14DF"/>
    <w:rsid w:val="00CA4CC3"/>
    <w:rsid w:val="00CA5637"/>
    <w:rsid w:val="00CA654D"/>
    <w:rsid w:val="00CB1090"/>
    <w:rsid w:val="00CB1808"/>
    <w:rsid w:val="00CB2891"/>
    <w:rsid w:val="00CB4447"/>
    <w:rsid w:val="00CC0B7C"/>
    <w:rsid w:val="00CC47E8"/>
    <w:rsid w:val="00CC4C1B"/>
    <w:rsid w:val="00CC764C"/>
    <w:rsid w:val="00CD7821"/>
    <w:rsid w:val="00CF14FC"/>
    <w:rsid w:val="00CF5CC0"/>
    <w:rsid w:val="00D0019D"/>
    <w:rsid w:val="00D01F3D"/>
    <w:rsid w:val="00D0327A"/>
    <w:rsid w:val="00D034D9"/>
    <w:rsid w:val="00D0755F"/>
    <w:rsid w:val="00D12306"/>
    <w:rsid w:val="00D23407"/>
    <w:rsid w:val="00D2477B"/>
    <w:rsid w:val="00D24E17"/>
    <w:rsid w:val="00D25452"/>
    <w:rsid w:val="00D2738C"/>
    <w:rsid w:val="00D27A35"/>
    <w:rsid w:val="00D32B1F"/>
    <w:rsid w:val="00D32D6F"/>
    <w:rsid w:val="00D348D9"/>
    <w:rsid w:val="00D353A5"/>
    <w:rsid w:val="00D35673"/>
    <w:rsid w:val="00D36311"/>
    <w:rsid w:val="00D415AA"/>
    <w:rsid w:val="00D43345"/>
    <w:rsid w:val="00D4409E"/>
    <w:rsid w:val="00D449A3"/>
    <w:rsid w:val="00D4754A"/>
    <w:rsid w:val="00D47E29"/>
    <w:rsid w:val="00D504C8"/>
    <w:rsid w:val="00D52A83"/>
    <w:rsid w:val="00D61008"/>
    <w:rsid w:val="00D612BB"/>
    <w:rsid w:val="00D72BB6"/>
    <w:rsid w:val="00D75008"/>
    <w:rsid w:val="00D75434"/>
    <w:rsid w:val="00D77411"/>
    <w:rsid w:val="00D80F63"/>
    <w:rsid w:val="00D811E6"/>
    <w:rsid w:val="00D857EA"/>
    <w:rsid w:val="00D86F57"/>
    <w:rsid w:val="00D941F3"/>
    <w:rsid w:val="00DA07DD"/>
    <w:rsid w:val="00DA233A"/>
    <w:rsid w:val="00DA6B4F"/>
    <w:rsid w:val="00DB1DD4"/>
    <w:rsid w:val="00DC1661"/>
    <w:rsid w:val="00DC3531"/>
    <w:rsid w:val="00DC3E4D"/>
    <w:rsid w:val="00DC524E"/>
    <w:rsid w:val="00DC55C7"/>
    <w:rsid w:val="00DC7086"/>
    <w:rsid w:val="00DD5DD6"/>
    <w:rsid w:val="00DE1D7A"/>
    <w:rsid w:val="00DE74D0"/>
    <w:rsid w:val="00DF7207"/>
    <w:rsid w:val="00E025DA"/>
    <w:rsid w:val="00E03083"/>
    <w:rsid w:val="00E111B5"/>
    <w:rsid w:val="00E11B80"/>
    <w:rsid w:val="00E15F2C"/>
    <w:rsid w:val="00E17FE0"/>
    <w:rsid w:val="00E21E05"/>
    <w:rsid w:val="00E40EED"/>
    <w:rsid w:val="00E41FA2"/>
    <w:rsid w:val="00E421D6"/>
    <w:rsid w:val="00E4221B"/>
    <w:rsid w:val="00E42337"/>
    <w:rsid w:val="00E47B8E"/>
    <w:rsid w:val="00E55E4E"/>
    <w:rsid w:val="00E66E74"/>
    <w:rsid w:val="00E74C4E"/>
    <w:rsid w:val="00E758F0"/>
    <w:rsid w:val="00E76CA9"/>
    <w:rsid w:val="00E80445"/>
    <w:rsid w:val="00E820A3"/>
    <w:rsid w:val="00E83222"/>
    <w:rsid w:val="00E86BAE"/>
    <w:rsid w:val="00E90311"/>
    <w:rsid w:val="00E9181D"/>
    <w:rsid w:val="00E93071"/>
    <w:rsid w:val="00E979D6"/>
    <w:rsid w:val="00EA1BAA"/>
    <w:rsid w:val="00EA1ED2"/>
    <w:rsid w:val="00EA4074"/>
    <w:rsid w:val="00EA7595"/>
    <w:rsid w:val="00EB15C1"/>
    <w:rsid w:val="00EB3454"/>
    <w:rsid w:val="00EB4ECF"/>
    <w:rsid w:val="00EB6133"/>
    <w:rsid w:val="00EC1E77"/>
    <w:rsid w:val="00EC43AB"/>
    <w:rsid w:val="00EC453B"/>
    <w:rsid w:val="00ED2D53"/>
    <w:rsid w:val="00ED3575"/>
    <w:rsid w:val="00ED67DE"/>
    <w:rsid w:val="00EF09A7"/>
    <w:rsid w:val="00EF1499"/>
    <w:rsid w:val="00EF3FD8"/>
    <w:rsid w:val="00F00FC1"/>
    <w:rsid w:val="00F03901"/>
    <w:rsid w:val="00F057DB"/>
    <w:rsid w:val="00F10259"/>
    <w:rsid w:val="00F102EE"/>
    <w:rsid w:val="00F11126"/>
    <w:rsid w:val="00F13CB4"/>
    <w:rsid w:val="00F13DFA"/>
    <w:rsid w:val="00F1474B"/>
    <w:rsid w:val="00F1508F"/>
    <w:rsid w:val="00F20FB9"/>
    <w:rsid w:val="00F30384"/>
    <w:rsid w:val="00F32C83"/>
    <w:rsid w:val="00F33B73"/>
    <w:rsid w:val="00F33CD8"/>
    <w:rsid w:val="00F3658D"/>
    <w:rsid w:val="00F4102D"/>
    <w:rsid w:val="00F503F4"/>
    <w:rsid w:val="00F532B5"/>
    <w:rsid w:val="00F55E42"/>
    <w:rsid w:val="00F6076C"/>
    <w:rsid w:val="00F60D81"/>
    <w:rsid w:val="00F75E48"/>
    <w:rsid w:val="00F8166F"/>
    <w:rsid w:val="00F82E13"/>
    <w:rsid w:val="00F83283"/>
    <w:rsid w:val="00F84338"/>
    <w:rsid w:val="00F8498B"/>
    <w:rsid w:val="00F85146"/>
    <w:rsid w:val="00F86AE1"/>
    <w:rsid w:val="00F90035"/>
    <w:rsid w:val="00FA1373"/>
    <w:rsid w:val="00FA20EC"/>
    <w:rsid w:val="00FA4745"/>
    <w:rsid w:val="00FA677D"/>
    <w:rsid w:val="00FA7E06"/>
    <w:rsid w:val="00FB01D4"/>
    <w:rsid w:val="00FB3065"/>
    <w:rsid w:val="00FB7A38"/>
    <w:rsid w:val="00FC06CE"/>
    <w:rsid w:val="00FC198A"/>
    <w:rsid w:val="00FD08A7"/>
    <w:rsid w:val="00FD2735"/>
    <w:rsid w:val="00FD4B34"/>
    <w:rsid w:val="00FD5291"/>
    <w:rsid w:val="00FD57C2"/>
    <w:rsid w:val="00FD68AA"/>
    <w:rsid w:val="00FE294C"/>
    <w:rsid w:val="00FF251E"/>
    <w:rsid w:val="00FF29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82EC07"/>
  <w15:chartTrackingRefBased/>
  <w15:docId w15:val="{0BD385FB-CF29-4BD4-836E-082DC2EB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of Text"/>
    <w:next w:val="BodyText"/>
    <w:qFormat/>
    <w:rsid w:val="003F5DCC"/>
    <w:pPr>
      <w:spacing w:after="160" w:line="259" w:lineRule="auto"/>
    </w:pPr>
    <w:rPr>
      <w:rFonts w:ascii="Arial" w:hAnsi="Arial" w:cs="Times New Roman"/>
      <w:color w:val="000000" w:themeColor="text1"/>
      <w:sz w:val="24"/>
      <w:szCs w:val="24"/>
    </w:rPr>
  </w:style>
  <w:style w:type="paragraph" w:styleId="Heading1">
    <w:name w:val="heading 1"/>
    <w:basedOn w:val="List"/>
    <w:next w:val="Normal"/>
    <w:link w:val="Heading1Char"/>
    <w:uiPriority w:val="9"/>
    <w:qFormat/>
    <w:rsid w:val="00B211B6"/>
    <w:pPr>
      <w:spacing w:after="120" w:line="240" w:lineRule="auto"/>
      <w:ind w:left="0" w:firstLine="0"/>
      <w:outlineLvl w:val="0"/>
    </w:pPr>
    <w:rPr>
      <w:rFonts w:cs="Arial"/>
      <w:color w:val="1B1F6C"/>
      <w:sz w:val="32"/>
      <w:szCs w:val="32"/>
      <w:lang w:val="en"/>
    </w:rPr>
  </w:style>
  <w:style w:type="paragraph" w:styleId="Heading2">
    <w:name w:val="heading 2"/>
    <w:basedOn w:val="Normal"/>
    <w:next w:val="Normal"/>
    <w:link w:val="Heading2Char"/>
    <w:uiPriority w:val="9"/>
    <w:unhideWhenUsed/>
    <w:qFormat/>
    <w:rsid w:val="00B211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DCC"/>
    <w:rPr>
      <w:rFonts w:ascii="Arial" w:hAnsi="Arial" w:cs="Times New Roman"/>
      <w:color w:val="000000" w:themeColor="text1"/>
      <w:sz w:val="24"/>
      <w:szCs w:val="24"/>
    </w:rPr>
  </w:style>
  <w:style w:type="paragraph" w:styleId="ListParagraph">
    <w:name w:val="List Paragraph"/>
    <w:aliases w:val="Bullet Point 1,Bullet point,List Paragraph1,List Paragraph11,Recommendation,#List Paragraph,L,List Paragraph - bullet,List - bullet,List Paragraph - bullets,Use Case List Paragraph,Bullets,CV text,Dot pt,F5 List Paragraph,FooterText,列,lp1"/>
    <w:basedOn w:val="ListBullet"/>
    <w:next w:val="List"/>
    <w:link w:val="ListParagraphChar"/>
    <w:uiPriority w:val="34"/>
    <w:qFormat/>
    <w:rsid w:val="00263F02"/>
    <w:pPr>
      <w:numPr>
        <w:numId w:val="2"/>
      </w:numPr>
      <w:spacing w:after="120" w:line="276" w:lineRule="auto"/>
      <w:contextualSpacing w:val="0"/>
      <w:textAlignment w:val="center"/>
    </w:pPr>
    <w:rPr>
      <w:rFonts w:cs="Arial"/>
    </w:rPr>
  </w:style>
  <w:style w:type="character" w:styleId="CommentReference">
    <w:name w:val="annotation reference"/>
    <w:basedOn w:val="DefaultParagraphFont"/>
    <w:uiPriority w:val="99"/>
    <w:semiHidden/>
    <w:unhideWhenUsed/>
    <w:rsid w:val="003F5DCC"/>
    <w:rPr>
      <w:sz w:val="16"/>
      <w:szCs w:val="16"/>
    </w:rPr>
  </w:style>
  <w:style w:type="paragraph" w:styleId="CommentText">
    <w:name w:val="annotation text"/>
    <w:basedOn w:val="Normal"/>
    <w:link w:val="CommentTextChar"/>
    <w:uiPriority w:val="99"/>
    <w:unhideWhenUsed/>
    <w:rsid w:val="003F5DCC"/>
    <w:pPr>
      <w:spacing w:line="240" w:lineRule="auto"/>
    </w:pPr>
    <w:rPr>
      <w:sz w:val="20"/>
      <w:szCs w:val="20"/>
    </w:rPr>
  </w:style>
  <w:style w:type="character" w:customStyle="1" w:styleId="CommentTextChar">
    <w:name w:val="Comment Text Char"/>
    <w:basedOn w:val="DefaultParagraphFont"/>
    <w:link w:val="CommentText"/>
    <w:uiPriority w:val="99"/>
    <w:rsid w:val="003F5DCC"/>
    <w:rPr>
      <w:rFonts w:ascii="Arial" w:hAnsi="Arial" w:cs="Times New Roman"/>
      <w:color w:val="000000" w:themeColor="text1"/>
      <w:sz w:val="20"/>
      <w:szCs w:val="20"/>
    </w:rPr>
  </w:style>
  <w:style w:type="character" w:styleId="PageNumber">
    <w:name w:val="page number"/>
    <w:basedOn w:val="DefaultParagraphFont"/>
    <w:uiPriority w:val="99"/>
    <w:semiHidden/>
    <w:unhideWhenUsed/>
    <w:rsid w:val="003F5DCC"/>
  </w:style>
  <w:style w:type="paragraph" w:styleId="Subtitle">
    <w:name w:val="Subtitle"/>
    <w:aliases w:val="Heading"/>
    <w:basedOn w:val="Normal"/>
    <w:next w:val="Title"/>
    <w:link w:val="SubtitleChar"/>
    <w:autoRedefine/>
    <w:uiPriority w:val="11"/>
    <w:qFormat/>
    <w:rsid w:val="00567A9D"/>
    <w:pPr>
      <w:numPr>
        <w:ilvl w:val="1"/>
      </w:numPr>
      <w:spacing w:after="0" w:line="240" w:lineRule="auto"/>
    </w:pPr>
    <w:rPr>
      <w:rFonts w:eastAsiaTheme="majorEastAsia" w:cs="Arial"/>
      <w:b/>
      <w:iCs/>
      <w:color w:val="1B1F6C"/>
      <w:spacing w:val="15"/>
      <w:sz w:val="56"/>
    </w:rPr>
  </w:style>
  <w:style w:type="character" w:customStyle="1" w:styleId="SubtitleChar">
    <w:name w:val="Subtitle Char"/>
    <w:aliases w:val="Heading Char"/>
    <w:basedOn w:val="DefaultParagraphFont"/>
    <w:link w:val="Subtitle"/>
    <w:uiPriority w:val="11"/>
    <w:rsid w:val="00567A9D"/>
    <w:rPr>
      <w:rFonts w:ascii="Arial" w:eastAsiaTheme="majorEastAsia" w:hAnsi="Arial" w:cs="Arial"/>
      <w:b/>
      <w:iCs/>
      <w:color w:val="1B1F6C"/>
      <w:spacing w:val="15"/>
      <w:sz w:val="56"/>
      <w:szCs w:val="24"/>
    </w:rPr>
  </w:style>
  <w:style w:type="paragraph" w:styleId="BodyText">
    <w:name w:val="Body Text"/>
    <w:basedOn w:val="Normal"/>
    <w:link w:val="BodyTextChar"/>
    <w:uiPriority w:val="99"/>
    <w:unhideWhenUsed/>
    <w:rsid w:val="003F5DCC"/>
    <w:pPr>
      <w:spacing w:after="120"/>
    </w:pPr>
  </w:style>
  <w:style w:type="character" w:customStyle="1" w:styleId="BodyTextChar">
    <w:name w:val="Body Text Char"/>
    <w:basedOn w:val="DefaultParagraphFont"/>
    <w:link w:val="BodyText"/>
    <w:uiPriority w:val="99"/>
    <w:rsid w:val="003F5DCC"/>
    <w:rPr>
      <w:rFonts w:ascii="Arial" w:hAnsi="Arial" w:cs="Times New Roman"/>
      <w:color w:val="000000" w:themeColor="text1"/>
      <w:sz w:val="24"/>
      <w:szCs w:val="24"/>
    </w:rPr>
  </w:style>
  <w:style w:type="character" w:customStyle="1" w:styleId="ListParagraphChar">
    <w:name w:val="List Paragraph Char"/>
    <w:aliases w:val="Bullet Point 1 Char,Bullet point Char,List Paragraph1 Char,List Paragraph11 Char,Recommendation Char,#List Paragraph Char,L Char,List Paragraph - bullet Char,List - bullet Char,List Paragraph - bullets Char,Bullets Char,CV text Char"/>
    <w:basedOn w:val="DefaultParagraphFont"/>
    <w:link w:val="ListParagraph"/>
    <w:uiPriority w:val="34"/>
    <w:qFormat/>
    <w:rsid w:val="00263F02"/>
    <w:rPr>
      <w:rFonts w:ascii="Arial" w:hAnsi="Arial" w:cs="Arial"/>
      <w:color w:val="000000" w:themeColor="text1"/>
      <w:sz w:val="24"/>
      <w:szCs w:val="24"/>
    </w:rPr>
  </w:style>
  <w:style w:type="paragraph" w:styleId="ListBullet">
    <w:name w:val="List Bullet"/>
    <w:basedOn w:val="Normal"/>
    <w:uiPriority w:val="99"/>
    <w:semiHidden/>
    <w:unhideWhenUsed/>
    <w:rsid w:val="003F5DCC"/>
    <w:pPr>
      <w:numPr>
        <w:numId w:val="1"/>
      </w:numPr>
      <w:contextualSpacing/>
    </w:pPr>
  </w:style>
  <w:style w:type="paragraph" w:styleId="List">
    <w:name w:val="List"/>
    <w:basedOn w:val="Normal"/>
    <w:uiPriority w:val="99"/>
    <w:unhideWhenUsed/>
    <w:rsid w:val="003F5DCC"/>
    <w:pPr>
      <w:ind w:left="283" w:hanging="283"/>
      <w:contextualSpacing/>
    </w:pPr>
  </w:style>
  <w:style w:type="paragraph" w:styleId="Title">
    <w:name w:val="Title"/>
    <w:basedOn w:val="Normal"/>
    <w:next w:val="Normal"/>
    <w:link w:val="TitleChar"/>
    <w:uiPriority w:val="10"/>
    <w:qFormat/>
    <w:rsid w:val="003F5DCC"/>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F5DC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F5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DCC"/>
    <w:rPr>
      <w:rFonts w:ascii="Segoe UI" w:hAnsi="Segoe UI" w:cs="Segoe UI"/>
      <w:color w:val="000000" w:themeColor="text1"/>
      <w:sz w:val="18"/>
      <w:szCs w:val="18"/>
    </w:rPr>
  </w:style>
  <w:style w:type="character" w:styleId="Hyperlink">
    <w:name w:val="Hyperlink"/>
    <w:basedOn w:val="DefaultParagraphFont"/>
    <w:uiPriority w:val="99"/>
    <w:unhideWhenUsed/>
    <w:rsid w:val="003F5DCC"/>
    <w:rPr>
      <w:color w:val="0000FF"/>
      <w:u w:val="single"/>
    </w:rPr>
  </w:style>
  <w:style w:type="paragraph" w:customStyle="1" w:styleId="Default">
    <w:name w:val="Default"/>
    <w:rsid w:val="003F5DCC"/>
    <w:pPr>
      <w:autoSpaceDE w:val="0"/>
      <w:autoSpaceDN w:val="0"/>
      <w:adjustRightInd w:val="0"/>
      <w:spacing w:after="0" w:line="240" w:lineRule="auto"/>
    </w:pPr>
    <w:rPr>
      <w:rFonts w:ascii="HelveticaNeueLT Std" w:hAnsi="HelveticaNeueLT Std" w:cs="HelveticaNeueLT Std"/>
      <w:color w:val="000000"/>
      <w:sz w:val="24"/>
      <w:szCs w:val="24"/>
    </w:rPr>
  </w:style>
  <w:style w:type="character" w:customStyle="1" w:styleId="A4">
    <w:name w:val="A4"/>
    <w:uiPriority w:val="99"/>
    <w:rsid w:val="003F5DCC"/>
    <w:rPr>
      <w:rFonts w:cs="HelveticaNeueLT Std"/>
      <w:b/>
      <w:bCs/>
      <w:color w:val="000000"/>
      <w:sz w:val="22"/>
      <w:szCs w:val="22"/>
      <w:u w:val="single"/>
    </w:rPr>
  </w:style>
  <w:style w:type="paragraph" w:styleId="Footer">
    <w:name w:val="footer"/>
    <w:basedOn w:val="Normal"/>
    <w:link w:val="FooterChar"/>
    <w:uiPriority w:val="99"/>
    <w:unhideWhenUsed/>
    <w:rsid w:val="003F5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DCC"/>
    <w:rPr>
      <w:rFonts w:ascii="Arial" w:hAnsi="Arial" w:cs="Times New Roman"/>
      <w:color w:val="000000" w:themeColor="text1"/>
      <w:sz w:val="24"/>
      <w:szCs w:val="24"/>
    </w:rPr>
  </w:style>
  <w:style w:type="character" w:styleId="FollowedHyperlink">
    <w:name w:val="FollowedHyperlink"/>
    <w:basedOn w:val="DefaultParagraphFont"/>
    <w:uiPriority w:val="99"/>
    <w:semiHidden/>
    <w:unhideWhenUsed/>
    <w:rsid w:val="0089440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A4DBC"/>
    <w:rPr>
      <w:b/>
      <w:bCs/>
    </w:rPr>
  </w:style>
  <w:style w:type="character" w:customStyle="1" w:styleId="CommentSubjectChar">
    <w:name w:val="Comment Subject Char"/>
    <w:basedOn w:val="CommentTextChar"/>
    <w:link w:val="CommentSubject"/>
    <w:uiPriority w:val="99"/>
    <w:semiHidden/>
    <w:rsid w:val="003A4DBC"/>
    <w:rPr>
      <w:rFonts w:ascii="Arial" w:hAnsi="Arial" w:cs="Times New Roman"/>
      <w:b/>
      <w:bCs/>
      <w:color w:val="000000" w:themeColor="text1"/>
      <w:sz w:val="20"/>
      <w:szCs w:val="20"/>
    </w:rPr>
  </w:style>
  <w:style w:type="table" w:styleId="TableGrid">
    <w:name w:val="Table Grid"/>
    <w:basedOn w:val="TableNormal"/>
    <w:uiPriority w:val="59"/>
    <w:rsid w:val="00D0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68FA"/>
    <w:pPr>
      <w:spacing w:after="0" w:line="240" w:lineRule="auto"/>
    </w:pPr>
    <w:rPr>
      <w:rFonts w:ascii="Arial" w:hAnsi="Arial" w:cs="Times New Roman"/>
      <w:color w:val="000000" w:themeColor="text1"/>
      <w:sz w:val="24"/>
      <w:szCs w:val="24"/>
    </w:rPr>
  </w:style>
  <w:style w:type="character" w:styleId="Strong">
    <w:name w:val="Strong"/>
    <w:basedOn w:val="DefaultParagraphFont"/>
    <w:uiPriority w:val="22"/>
    <w:qFormat/>
    <w:rsid w:val="00B211B6"/>
    <w:rPr>
      <w:b/>
      <w:bCs/>
    </w:rPr>
  </w:style>
  <w:style w:type="character" w:customStyle="1" w:styleId="Heading1Char">
    <w:name w:val="Heading 1 Char"/>
    <w:basedOn w:val="DefaultParagraphFont"/>
    <w:link w:val="Heading1"/>
    <w:uiPriority w:val="9"/>
    <w:rsid w:val="00B211B6"/>
    <w:rPr>
      <w:rFonts w:ascii="Arial" w:hAnsi="Arial" w:cs="Arial"/>
      <w:color w:val="1B1F6C"/>
      <w:sz w:val="32"/>
      <w:szCs w:val="32"/>
      <w:lang w:val="en"/>
    </w:rPr>
  </w:style>
  <w:style w:type="character" w:customStyle="1" w:styleId="Heading2Char">
    <w:name w:val="Heading 2 Char"/>
    <w:basedOn w:val="DefaultParagraphFont"/>
    <w:link w:val="Heading2"/>
    <w:uiPriority w:val="9"/>
    <w:rsid w:val="00B211B6"/>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2E7AF7"/>
    <w:pPr>
      <w:spacing w:after="0" w:line="240" w:lineRule="auto"/>
    </w:pPr>
    <w:rPr>
      <w:rFonts w:ascii="Calibri" w:hAnsi="Calibri" w:cs="Calibri"/>
      <w:color w:val="auto"/>
      <w:sz w:val="20"/>
      <w:szCs w:val="20"/>
    </w:rPr>
  </w:style>
  <w:style w:type="character" w:customStyle="1" w:styleId="FootnoteTextChar">
    <w:name w:val="Footnote Text Char"/>
    <w:basedOn w:val="DefaultParagraphFont"/>
    <w:link w:val="FootnoteText"/>
    <w:uiPriority w:val="99"/>
    <w:semiHidden/>
    <w:rsid w:val="002E7AF7"/>
    <w:rPr>
      <w:rFonts w:ascii="Calibri" w:hAnsi="Calibri" w:cs="Calibri"/>
      <w:sz w:val="20"/>
      <w:szCs w:val="20"/>
    </w:rPr>
  </w:style>
  <w:style w:type="character" w:styleId="FootnoteReference">
    <w:name w:val="footnote reference"/>
    <w:basedOn w:val="DefaultParagraphFont"/>
    <w:uiPriority w:val="99"/>
    <w:semiHidden/>
    <w:unhideWhenUsed/>
    <w:rsid w:val="002E7AF7"/>
    <w:rPr>
      <w:vertAlign w:val="superscript"/>
    </w:rPr>
  </w:style>
  <w:style w:type="paragraph" w:styleId="NormalWeb">
    <w:name w:val="Normal (Web)"/>
    <w:basedOn w:val="Normal"/>
    <w:uiPriority w:val="99"/>
    <w:unhideWhenUsed/>
    <w:rsid w:val="00845057"/>
    <w:pPr>
      <w:spacing w:before="100" w:beforeAutospacing="1" w:after="100" w:afterAutospacing="1" w:line="240" w:lineRule="auto"/>
    </w:pPr>
    <w:rPr>
      <w:rFonts w:ascii="Times New Roman" w:eastAsia="Times New Roman" w:hAnsi="Times New Roman"/>
      <w:color w:val="auto"/>
      <w:lang w:eastAsia="en-AU"/>
    </w:rPr>
  </w:style>
  <w:style w:type="paragraph" w:customStyle="1" w:styleId="s4">
    <w:name w:val="s4"/>
    <w:basedOn w:val="Normal"/>
    <w:rsid w:val="00033906"/>
    <w:pPr>
      <w:spacing w:before="100" w:beforeAutospacing="1" w:after="100" w:afterAutospacing="1" w:line="240" w:lineRule="auto"/>
    </w:pPr>
    <w:rPr>
      <w:rFonts w:ascii="Times New Roman" w:hAnsi="Times New Roman"/>
      <w:color w:val="auto"/>
      <w:lang w:eastAsia="en-AU"/>
    </w:rPr>
  </w:style>
  <w:style w:type="paragraph" w:styleId="Revision">
    <w:name w:val="Revision"/>
    <w:hidden/>
    <w:uiPriority w:val="99"/>
    <w:semiHidden/>
    <w:rsid w:val="00E15F2C"/>
    <w:pPr>
      <w:spacing w:after="0" w:line="240" w:lineRule="auto"/>
    </w:pPr>
    <w:rPr>
      <w:rFonts w:ascii="Arial" w:hAnsi="Arial" w:cs="Times New Roman"/>
      <w:color w:val="000000" w:themeColor="text1"/>
      <w:sz w:val="24"/>
      <w:szCs w:val="24"/>
    </w:rPr>
  </w:style>
  <w:style w:type="character" w:customStyle="1" w:styleId="UnresolvedMention">
    <w:name w:val="Unresolved Mention"/>
    <w:basedOn w:val="DefaultParagraphFont"/>
    <w:uiPriority w:val="99"/>
    <w:semiHidden/>
    <w:unhideWhenUsed/>
    <w:rsid w:val="009C2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3627">
      <w:bodyDiv w:val="1"/>
      <w:marLeft w:val="0"/>
      <w:marRight w:val="0"/>
      <w:marTop w:val="0"/>
      <w:marBottom w:val="0"/>
      <w:divBdr>
        <w:top w:val="none" w:sz="0" w:space="0" w:color="auto"/>
        <w:left w:val="none" w:sz="0" w:space="0" w:color="auto"/>
        <w:bottom w:val="none" w:sz="0" w:space="0" w:color="auto"/>
        <w:right w:val="none" w:sz="0" w:space="0" w:color="auto"/>
      </w:divBdr>
    </w:div>
    <w:div w:id="39019371">
      <w:bodyDiv w:val="1"/>
      <w:marLeft w:val="0"/>
      <w:marRight w:val="0"/>
      <w:marTop w:val="0"/>
      <w:marBottom w:val="0"/>
      <w:divBdr>
        <w:top w:val="none" w:sz="0" w:space="0" w:color="auto"/>
        <w:left w:val="none" w:sz="0" w:space="0" w:color="auto"/>
        <w:bottom w:val="none" w:sz="0" w:space="0" w:color="auto"/>
        <w:right w:val="none" w:sz="0" w:space="0" w:color="auto"/>
      </w:divBdr>
    </w:div>
    <w:div w:id="270941751">
      <w:bodyDiv w:val="1"/>
      <w:marLeft w:val="0"/>
      <w:marRight w:val="0"/>
      <w:marTop w:val="0"/>
      <w:marBottom w:val="0"/>
      <w:divBdr>
        <w:top w:val="none" w:sz="0" w:space="0" w:color="auto"/>
        <w:left w:val="none" w:sz="0" w:space="0" w:color="auto"/>
        <w:bottom w:val="none" w:sz="0" w:space="0" w:color="auto"/>
        <w:right w:val="none" w:sz="0" w:space="0" w:color="auto"/>
      </w:divBdr>
    </w:div>
    <w:div w:id="335614076">
      <w:bodyDiv w:val="1"/>
      <w:marLeft w:val="0"/>
      <w:marRight w:val="0"/>
      <w:marTop w:val="0"/>
      <w:marBottom w:val="0"/>
      <w:divBdr>
        <w:top w:val="none" w:sz="0" w:space="0" w:color="auto"/>
        <w:left w:val="none" w:sz="0" w:space="0" w:color="auto"/>
        <w:bottom w:val="none" w:sz="0" w:space="0" w:color="auto"/>
        <w:right w:val="none" w:sz="0" w:space="0" w:color="auto"/>
      </w:divBdr>
    </w:div>
    <w:div w:id="394814264">
      <w:bodyDiv w:val="1"/>
      <w:marLeft w:val="0"/>
      <w:marRight w:val="0"/>
      <w:marTop w:val="0"/>
      <w:marBottom w:val="0"/>
      <w:divBdr>
        <w:top w:val="none" w:sz="0" w:space="0" w:color="auto"/>
        <w:left w:val="none" w:sz="0" w:space="0" w:color="auto"/>
        <w:bottom w:val="none" w:sz="0" w:space="0" w:color="auto"/>
        <w:right w:val="none" w:sz="0" w:space="0" w:color="auto"/>
      </w:divBdr>
    </w:div>
    <w:div w:id="488834375">
      <w:bodyDiv w:val="1"/>
      <w:marLeft w:val="0"/>
      <w:marRight w:val="0"/>
      <w:marTop w:val="0"/>
      <w:marBottom w:val="0"/>
      <w:divBdr>
        <w:top w:val="none" w:sz="0" w:space="0" w:color="auto"/>
        <w:left w:val="none" w:sz="0" w:space="0" w:color="auto"/>
        <w:bottom w:val="none" w:sz="0" w:space="0" w:color="auto"/>
        <w:right w:val="none" w:sz="0" w:space="0" w:color="auto"/>
      </w:divBdr>
    </w:div>
    <w:div w:id="609047699">
      <w:bodyDiv w:val="1"/>
      <w:marLeft w:val="0"/>
      <w:marRight w:val="0"/>
      <w:marTop w:val="0"/>
      <w:marBottom w:val="0"/>
      <w:divBdr>
        <w:top w:val="none" w:sz="0" w:space="0" w:color="auto"/>
        <w:left w:val="none" w:sz="0" w:space="0" w:color="auto"/>
        <w:bottom w:val="none" w:sz="0" w:space="0" w:color="auto"/>
        <w:right w:val="none" w:sz="0" w:space="0" w:color="auto"/>
      </w:divBdr>
    </w:div>
    <w:div w:id="653029516">
      <w:bodyDiv w:val="1"/>
      <w:marLeft w:val="0"/>
      <w:marRight w:val="0"/>
      <w:marTop w:val="0"/>
      <w:marBottom w:val="0"/>
      <w:divBdr>
        <w:top w:val="none" w:sz="0" w:space="0" w:color="auto"/>
        <w:left w:val="none" w:sz="0" w:space="0" w:color="auto"/>
        <w:bottom w:val="none" w:sz="0" w:space="0" w:color="auto"/>
        <w:right w:val="none" w:sz="0" w:space="0" w:color="auto"/>
      </w:divBdr>
    </w:div>
    <w:div w:id="770784348">
      <w:bodyDiv w:val="1"/>
      <w:marLeft w:val="0"/>
      <w:marRight w:val="0"/>
      <w:marTop w:val="0"/>
      <w:marBottom w:val="0"/>
      <w:divBdr>
        <w:top w:val="none" w:sz="0" w:space="0" w:color="auto"/>
        <w:left w:val="none" w:sz="0" w:space="0" w:color="auto"/>
        <w:bottom w:val="none" w:sz="0" w:space="0" w:color="auto"/>
        <w:right w:val="none" w:sz="0" w:space="0" w:color="auto"/>
      </w:divBdr>
    </w:div>
    <w:div w:id="861866174">
      <w:bodyDiv w:val="1"/>
      <w:marLeft w:val="0"/>
      <w:marRight w:val="0"/>
      <w:marTop w:val="0"/>
      <w:marBottom w:val="0"/>
      <w:divBdr>
        <w:top w:val="none" w:sz="0" w:space="0" w:color="auto"/>
        <w:left w:val="none" w:sz="0" w:space="0" w:color="auto"/>
        <w:bottom w:val="none" w:sz="0" w:space="0" w:color="auto"/>
        <w:right w:val="none" w:sz="0" w:space="0" w:color="auto"/>
      </w:divBdr>
    </w:div>
    <w:div w:id="894971788">
      <w:bodyDiv w:val="1"/>
      <w:marLeft w:val="0"/>
      <w:marRight w:val="0"/>
      <w:marTop w:val="0"/>
      <w:marBottom w:val="0"/>
      <w:divBdr>
        <w:top w:val="none" w:sz="0" w:space="0" w:color="auto"/>
        <w:left w:val="none" w:sz="0" w:space="0" w:color="auto"/>
        <w:bottom w:val="none" w:sz="0" w:space="0" w:color="auto"/>
        <w:right w:val="none" w:sz="0" w:space="0" w:color="auto"/>
      </w:divBdr>
    </w:div>
    <w:div w:id="920875197">
      <w:bodyDiv w:val="1"/>
      <w:marLeft w:val="0"/>
      <w:marRight w:val="0"/>
      <w:marTop w:val="0"/>
      <w:marBottom w:val="0"/>
      <w:divBdr>
        <w:top w:val="none" w:sz="0" w:space="0" w:color="auto"/>
        <w:left w:val="none" w:sz="0" w:space="0" w:color="auto"/>
        <w:bottom w:val="none" w:sz="0" w:space="0" w:color="auto"/>
        <w:right w:val="none" w:sz="0" w:space="0" w:color="auto"/>
      </w:divBdr>
    </w:div>
    <w:div w:id="987779891">
      <w:bodyDiv w:val="1"/>
      <w:marLeft w:val="0"/>
      <w:marRight w:val="0"/>
      <w:marTop w:val="0"/>
      <w:marBottom w:val="0"/>
      <w:divBdr>
        <w:top w:val="none" w:sz="0" w:space="0" w:color="auto"/>
        <w:left w:val="none" w:sz="0" w:space="0" w:color="auto"/>
        <w:bottom w:val="none" w:sz="0" w:space="0" w:color="auto"/>
        <w:right w:val="none" w:sz="0" w:space="0" w:color="auto"/>
      </w:divBdr>
    </w:div>
    <w:div w:id="1003974946">
      <w:bodyDiv w:val="1"/>
      <w:marLeft w:val="0"/>
      <w:marRight w:val="0"/>
      <w:marTop w:val="0"/>
      <w:marBottom w:val="0"/>
      <w:divBdr>
        <w:top w:val="none" w:sz="0" w:space="0" w:color="auto"/>
        <w:left w:val="none" w:sz="0" w:space="0" w:color="auto"/>
        <w:bottom w:val="none" w:sz="0" w:space="0" w:color="auto"/>
        <w:right w:val="none" w:sz="0" w:space="0" w:color="auto"/>
      </w:divBdr>
    </w:div>
    <w:div w:id="1151219158">
      <w:bodyDiv w:val="1"/>
      <w:marLeft w:val="0"/>
      <w:marRight w:val="0"/>
      <w:marTop w:val="0"/>
      <w:marBottom w:val="0"/>
      <w:divBdr>
        <w:top w:val="none" w:sz="0" w:space="0" w:color="auto"/>
        <w:left w:val="none" w:sz="0" w:space="0" w:color="auto"/>
        <w:bottom w:val="none" w:sz="0" w:space="0" w:color="auto"/>
        <w:right w:val="none" w:sz="0" w:space="0" w:color="auto"/>
      </w:divBdr>
    </w:div>
    <w:div w:id="1322345991">
      <w:bodyDiv w:val="1"/>
      <w:marLeft w:val="0"/>
      <w:marRight w:val="0"/>
      <w:marTop w:val="0"/>
      <w:marBottom w:val="0"/>
      <w:divBdr>
        <w:top w:val="none" w:sz="0" w:space="0" w:color="auto"/>
        <w:left w:val="none" w:sz="0" w:space="0" w:color="auto"/>
        <w:bottom w:val="none" w:sz="0" w:space="0" w:color="auto"/>
        <w:right w:val="none" w:sz="0" w:space="0" w:color="auto"/>
      </w:divBdr>
    </w:div>
    <w:div w:id="1347555644">
      <w:bodyDiv w:val="1"/>
      <w:marLeft w:val="0"/>
      <w:marRight w:val="0"/>
      <w:marTop w:val="0"/>
      <w:marBottom w:val="0"/>
      <w:divBdr>
        <w:top w:val="none" w:sz="0" w:space="0" w:color="auto"/>
        <w:left w:val="none" w:sz="0" w:space="0" w:color="auto"/>
        <w:bottom w:val="none" w:sz="0" w:space="0" w:color="auto"/>
        <w:right w:val="none" w:sz="0" w:space="0" w:color="auto"/>
      </w:divBdr>
    </w:div>
    <w:div w:id="1433739496">
      <w:bodyDiv w:val="1"/>
      <w:marLeft w:val="0"/>
      <w:marRight w:val="0"/>
      <w:marTop w:val="0"/>
      <w:marBottom w:val="0"/>
      <w:divBdr>
        <w:top w:val="none" w:sz="0" w:space="0" w:color="auto"/>
        <w:left w:val="none" w:sz="0" w:space="0" w:color="auto"/>
        <w:bottom w:val="none" w:sz="0" w:space="0" w:color="auto"/>
        <w:right w:val="none" w:sz="0" w:space="0" w:color="auto"/>
      </w:divBdr>
    </w:div>
    <w:div w:id="1611014600">
      <w:bodyDiv w:val="1"/>
      <w:marLeft w:val="0"/>
      <w:marRight w:val="0"/>
      <w:marTop w:val="0"/>
      <w:marBottom w:val="0"/>
      <w:divBdr>
        <w:top w:val="none" w:sz="0" w:space="0" w:color="auto"/>
        <w:left w:val="none" w:sz="0" w:space="0" w:color="auto"/>
        <w:bottom w:val="none" w:sz="0" w:space="0" w:color="auto"/>
        <w:right w:val="none" w:sz="0" w:space="0" w:color="auto"/>
      </w:divBdr>
    </w:div>
    <w:div w:id="1702317350">
      <w:bodyDiv w:val="1"/>
      <w:marLeft w:val="0"/>
      <w:marRight w:val="0"/>
      <w:marTop w:val="0"/>
      <w:marBottom w:val="0"/>
      <w:divBdr>
        <w:top w:val="none" w:sz="0" w:space="0" w:color="auto"/>
        <w:left w:val="none" w:sz="0" w:space="0" w:color="auto"/>
        <w:bottom w:val="none" w:sz="0" w:space="0" w:color="auto"/>
        <w:right w:val="none" w:sz="0" w:space="0" w:color="auto"/>
      </w:divBdr>
    </w:div>
    <w:div w:id="1740711051">
      <w:bodyDiv w:val="1"/>
      <w:marLeft w:val="0"/>
      <w:marRight w:val="0"/>
      <w:marTop w:val="0"/>
      <w:marBottom w:val="0"/>
      <w:divBdr>
        <w:top w:val="none" w:sz="0" w:space="0" w:color="auto"/>
        <w:left w:val="none" w:sz="0" w:space="0" w:color="auto"/>
        <w:bottom w:val="none" w:sz="0" w:space="0" w:color="auto"/>
        <w:right w:val="none" w:sz="0" w:space="0" w:color="auto"/>
      </w:divBdr>
    </w:div>
    <w:div w:id="1759280145">
      <w:bodyDiv w:val="1"/>
      <w:marLeft w:val="0"/>
      <w:marRight w:val="0"/>
      <w:marTop w:val="0"/>
      <w:marBottom w:val="0"/>
      <w:divBdr>
        <w:top w:val="none" w:sz="0" w:space="0" w:color="auto"/>
        <w:left w:val="none" w:sz="0" w:space="0" w:color="auto"/>
        <w:bottom w:val="none" w:sz="0" w:space="0" w:color="auto"/>
        <w:right w:val="none" w:sz="0" w:space="0" w:color="auto"/>
      </w:divBdr>
    </w:div>
    <w:div w:id="1867207186">
      <w:bodyDiv w:val="1"/>
      <w:marLeft w:val="0"/>
      <w:marRight w:val="0"/>
      <w:marTop w:val="0"/>
      <w:marBottom w:val="0"/>
      <w:divBdr>
        <w:top w:val="none" w:sz="0" w:space="0" w:color="auto"/>
        <w:left w:val="none" w:sz="0" w:space="0" w:color="auto"/>
        <w:bottom w:val="none" w:sz="0" w:space="0" w:color="auto"/>
        <w:right w:val="none" w:sz="0" w:space="0" w:color="auto"/>
      </w:divBdr>
    </w:div>
    <w:div w:id="1913732100">
      <w:bodyDiv w:val="1"/>
      <w:marLeft w:val="0"/>
      <w:marRight w:val="0"/>
      <w:marTop w:val="0"/>
      <w:marBottom w:val="0"/>
      <w:divBdr>
        <w:top w:val="none" w:sz="0" w:space="0" w:color="auto"/>
        <w:left w:val="none" w:sz="0" w:space="0" w:color="auto"/>
        <w:bottom w:val="none" w:sz="0" w:space="0" w:color="auto"/>
        <w:right w:val="none" w:sz="0" w:space="0" w:color="auto"/>
      </w:divBdr>
    </w:div>
    <w:div w:id="200489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zcoviddashboard.esr.cri.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t.nz/our-work/diseases-and-conditions/covid-19-novel-coronaviru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EEE40FD1050C43A469B268097324FE" ma:contentTypeVersion="0" ma:contentTypeDescription="Create a new document." ma:contentTypeScope="" ma:versionID="be357aba92c57a0172bdcedb70318eb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96362-01F3-4029-92F6-17A2AAD9C0C1}">
  <ds:schemaRefs>
    <ds:schemaRef ds:uri="http://schemas.microsoft.com/sharepoint/v3/contenttype/forms"/>
  </ds:schemaRefs>
</ds:datastoreItem>
</file>

<file path=customXml/itemProps2.xml><?xml version="1.0" encoding="utf-8"?>
<ds:datastoreItem xmlns:ds="http://schemas.openxmlformats.org/officeDocument/2006/customXml" ds:itemID="{B7A2CDD0-89BB-43F4-973D-60F7E5C2F50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7D87F50-FEB9-4394-99E5-F0F9275A2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9E700BE-02D3-4202-BF5B-AF173D108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Coronavirus (COVID-19) – New Zealand – situation update as at 5 November 2020</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Coronavirus (COVID-19) – New Zealand – situation update as at 5 November 2020</dc:title>
  <dc:subject>Communicable diseases; Emergency health management; Travel health</dc:subject>
  <dc:creator>Australian Government Department of Health</dc:creator>
  <cp:keywords>coronavirus; covid-19; statistics; NZ</cp:keywords>
  <dc:description/>
  <cp:lastModifiedBy>PEGG, Mel</cp:lastModifiedBy>
  <cp:revision>2</cp:revision>
  <cp:lastPrinted>2021-02-24T03:46:00Z</cp:lastPrinted>
  <dcterms:created xsi:type="dcterms:W3CDTF">2021-10-13T06:29:00Z</dcterms:created>
  <dcterms:modified xsi:type="dcterms:W3CDTF">2021-10-13T06:29:00Z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0x0101009EEEE40FD1050C43A469B268097324FE</vt:lpwstr>
  </property>
</Properties>
</file>