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60E0D" w14:textId="126B3292" w:rsidR="00FF381B" w:rsidRPr="00B70530" w:rsidRDefault="00226685" w:rsidP="006D1A93">
      <w:pPr>
        <w:pStyle w:val="Heading1"/>
      </w:pPr>
      <w:r>
        <w:t xml:space="preserve">The </w:t>
      </w:r>
      <w:r w:rsidR="000541D2">
        <w:t>Bonded Medical Program</w:t>
      </w:r>
    </w:p>
    <w:p w14:paraId="0565EBC8" w14:textId="7F7AAE1B" w:rsidR="00FF381B" w:rsidRDefault="00966B8D" w:rsidP="00962D9B">
      <w:pPr>
        <w:pStyle w:val="IntenseQuote"/>
      </w:pPr>
      <w:r>
        <w:t>On</w:t>
      </w:r>
      <w:r w:rsidR="00226685">
        <w:t xml:space="preserve"> 1 January 2020, the Bonded Medical Program </w:t>
      </w:r>
      <w:r w:rsidR="00812A4D">
        <w:t>(</w:t>
      </w:r>
      <w:r w:rsidR="00962D9B">
        <w:t xml:space="preserve">the </w:t>
      </w:r>
      <w:r w:rsidR="00812A4D">
        <w:t xml:space="preserve">Program) </w:t>
      </w:r>
      <w:r>
        <w:t>came</w:t>
      </w:r>
      <w:r w:rsidR="00226685">
        <w:t xml:space="preserve"> into effect.</w:t>
      </w:r>
    </w:p>
    <w:p w14:paraId="205CA07D" w14:textId="3EFABA5E" w:rsidR="00226685" w:rsidRDefault="00226685" w:rsidP="00226685">
      <w:r>
        <w:t xml:space="preserve">The Bonded Medical Program provides a Commonwealth Supported Place (CSP) in a medical course at an Australian university, in return for a commitment to work in eligible regional, </w:t>
      </w:r>
      <w:proofErr w:type="gramStart"/>
      <w:r>
        <w:t>rural</w:t>
      </w:r>
      <w:proofErr w:type="gramEnd"/>
      <w:r>
        <w:t xml:space="preserve"> or remote areas for a specified period after completion of their medical course. This commitment is referred to as a Return of Service Obligation (</w:t>
      </w:r>
      <w:proofErr w:type="spellStart"/>
      <w:r>
        <w:t>RoSO</w:t>
      </w:r>
      <w:proofErr w:type="spellEnd"/>
      <w:r>
        <w:t xml:space="preserve">). </w:t>
      </w:r>
    </w:p>
    <w:p w14:paraId="1C85B15B" w14:textId="77777777" w:rsidR="00226685" w:rsidRDefault="00226685" w:rsidP="00612281">
      <w:pPr>
        <w:pStyle w:val="PolicyStatement"/>
      </w:pPr>
      <w:r>
        <w:t xml:space="preserve">The </w:t>
      </w:r>
      <w:r w:rsidR="00812A4D">
        <w:t>Program</w:t>
      </w:r>
      <w:r>
        <w:t xml:space="preserve"> provides:</w:t>
      </w:r>
    </w:p>
    <w:p w14:paraId="4FF1B0A5" w14:textId="77777777" w:rsidR="00226685" w:rsidRPr="00226685" w:rsidRDefault="00226685" w:rsidP="00612281">
      <w:pPr>
        <w:pStyle w:val="Policystylebullet"/>
      </w:pPr>
      <w:r w:rsidRPr="00226685">
        <w:t xml:space="preserve">a standard </w:t>
      </w:r>
      <w:proofErr w:type="gramStart"/>
      <w:r w:rsidRPr="00226685">
        <w:t>3 year</w:t>
      </w:r>
      <w:proofErr w:type="gramEnd"/>
      <w:r w:rsidRPr="00226685">
        <w:t xml:space="preserve"> </w:t>
      </w:r>
      <w:proofErr w:type="spellStart"/>
      <w:r w:rsidRPr="00226685">
        <w:t>RoSO</w:t>
      </w:r>
      <w:proofErr w:type="spellEnd"/>
      <w:r w:rsidRPr="00226685">
        <w:t xml:space="preserve"> to be completed over an 18 year period </w:t>
      </w:r>
    </w:p>
    <w:p w14:paraId="061299D0" w14:textId="33CC6EBB" w:rsidR="00226685" w:rsidRPr="00226685" w:rsidRDefault="00226685" w:rsidP="00612281">
      <w:pPr>
        <w:pStyle w:val="Policystylebullet"/>
      </w:pPr>
      <w:r w:rsidRPr="00226685">
        <w:t xml:space="preserve">a flexible approach in undertaking </w:t>
      </w:r>
      <w:proofErr w:type="spellStart"/>
      <w:r w:rsidRPr="00226685">
        <w:t>RoSO</w:t>
      </w:r>
      <w:proofErr w:type="spellEnd"/>
      <w:r w:rsidRPr="00226685">
        <w:t xml:space="preserve">, where </w:t>
      </w:r>
      <w:proofErr w:type="spellStart"/>
      <w:r w:rsidRPr="00226685">
        <w:t>RoSO</w:t>
      </w:r>
      <w:proofErr w:type="spellEnd"/>
      <w:r w:rsidRPr="00226685">
        <w:t xml:space="preserve"> can be on a non-continuous basis, full-time or part-time work, and fly in/fly out work in eligible locations </w:t>
      </w:r>
    </w:p>
    <w:p w14:paraId="12A37B4F" w14:textId="77777777" w:rsidR="00226685" w:rsidRPr="00226685" w:rsidRDefault="00226685" w:rsidP="00612281">
      <w:pPr>
        <w:pStyle w:val="Policystylebullet"/>
      </w:pPr>
      <w:r w:rsidRPr="00226685">
        <w:t xml:space="preserve">clear and consistent processes to assist participants in managing their obligations using an online web portal to facilitate easier self-management of </w:t>
      </w:r>
      <w:proofErr w:type="spellStart"/>
      <w:r w:rsidRPr="00226685">
        <w:t>RoSO</w:t>
      </w:r>
      <w:proofErr w:type="spellEnd"/>
    </w:p>
    <w:p w14:paraId="24BE48C3" w14:textId="77777777" w:rsidR="00FF381B" w:rsidRPr="00B70530" w:rsidRDefault="00226685" w:rsidP="00FF381B">
      <w:pPr>
        <w:pStyle w:val="Heading2"/>
      </w:pPr>
      <w:r>
        <w:t>The Bonded Return of Service System</w:t>
      </w:r>
    </w:p>
    <w:p w14:paraId="32FA2A1F" w14:textId="77777777" w:rsidR="00226685" w:rsidRPr="00F36009" w:rsidRDefault="00226685" w:rsidP="00226685">
      <w:pPr>
        <w:rPr>
          <w:rFonts w:cstheme="minorHAnsi"/>
          <w:szCs w:val="20"/>
        </w:rPr>
      </w:pPr>
      <w:r w:rsidRPr="00F36009">
        <w:rPr>
          <w:rFonts w:cstheme="minorHAnsi"/>
          <w:szCs w:val="20"/>
        </w:rPr>
        <w:t xml:space="preserve">To support the new arrangement, </w:t>
      </w:r>
      <w:r>
        <w:rPr>
          <w:rFonts w:cstheme="minorHAnsi"/>
          <w:szCs w:val="20"/>
        </w:rPr>
        <w:t>t</w:t>
      </w:r>
      <w:r w:rsidR="004E1DFB">
        <w:rPr>
          <w:rFonts w:cstheme="minorHAnsi"/>
          <w:szCs w:val="20"/>
        </w:rPr>
        <w:t>he Department of Health</w:t>
      </w:r>
      <w:r w:rsidRPr="00F36009">
        <w:rPr>
          <w:rFonts w:cstheme="minorHAnsi"/>
          <w:szCs w:val="20"/>
        </w:rPr>
        <w:t xml:space="preserve"> online web portal, the Bonded Return of Service System (</w:t>
      </w:r>
      <w:proofErr w:type="spellStart"/>
      <w:r w:rsidRPr="00F36009">
        <w:rPr>
          <w:rFonts w:cstheme="minorHAnsi"/>
          <w:szCs w:val="20"/>
        </w:rPr>
        <w:t>BRoSS</w:t>
      </w:r>
      <w:proofErr w:type="spellEnd"/>
      <w:r w:rsidRPr="00F36009">
        <w:rPr>
          <w:rFonts w:cstheme="minorHAnsi"/>
          <w:szCs w:val="20"/>
        </w:rPr>
        <w:t xml:space="preserve">), will allow bonded students and doctors to self-manage their </w:t>
      </w:r>
      <w:proofErr w:type="spellStart"/>
      <w:r w:rsidRPr="00F36009">
        <w:rPr>
          <w:rFonts w:cstheme="minorHAnsi"/>
          <w:szCs w:val="20"/>
        </w:rPr>
        <w:t>RoSO</w:t>
      </w:r>
      <w:proofErr w:type="spellEnd"/>
      <w:r w:rsidRPr="00F36009">
        <w:rPr>
          <w:rFonts w:cstheme="minorHAnsi"/>
          <w:szCs w:val="20"/>
        </w:rPr>
        <w:t xml:space="preserve"> and identify eligible locations where they can work.</w:t>
      </w:r>
    </w:p>
    <w:p w14:paraId="422EB377" w14:textId="44C0D9D2" w:rsidR="00226685" w:rsidRDefault="00507E66" w:rsidP="00226685">
      <w:pPr>
        <w:rPr>
          <w:rFonts w:cstheme="minorHAnsi"/>
          <w:szCs w:val="20"/>
        </w:rPr>
      </w:pPr>
      <w:r>
        <w:rPr>
          <w:rFonts w:cstheme="minorHAnsi"/>
          <w:szCs w:val="20"/>
        </w:rPr>
        <w:t xml:space="preserve">Functions </w:t>
      </w:r>
      <w:r w:rsidR="00226685" w:rsidRPr="00F36009">
        <w:rPr>
          <w:rFonts w:cstheme="minorHAnsi"/>
          <w:szCs w:val="20"/>
        </w:rPr>
        <w:t xml:space="preserve">of </w:t>
      </w:r>
      <w:proofErr w:type="spellStart"/>
      <w:r w:rsidR="00226685" w:rsidRPr="00F36009">
        <w:rPr>
          <w:rFonts w:cstheme="minorHAnsi"/>
          <w:szCs w:val="20"/>
        </w:rPr>
        <w:t>BRoSS</w:t>
      </w:r>
      <w:proofErr w:type="spellEnd"/>
      <w:r w:rsidR="00226685" w:rsidRPr="00F36009">
        <w:rPr>
          <w:rFonts w:cstheme="minorHAnsi"/>
          <w:szCs w:val="20"/>
        </w:rPr>
        <w:t xml:space="preserve"> will be </w:t>
      </w:r>
      <w:r w:rsidR="00C569DE">
        <w:rPr>
          <w:rFonts w:cstheme="minorHAnsi"/>
          <w:szCs w:val="20"/>
        </w:rPr>
        <w:t>released</w:t>
      </w:r>
      <w:r w:rsidRPr="00F36009">
        <w:rPr>
          <w:rFonts w:cstheme="minorHAnsi"/>
          <w:szCs w:val="20"/>
        </w:rPr>
        <w:t xml:space="preserve"> </w:t>
      </w:r>
      <w:r w:rsidR="00226685" w:rsidRPr="00F36009">
        <w:rPr>
          <w:rFonts w:cstheme="minorHAnsi"/>
          <w:szCs w:val="20"/>
        </w:rPr>
        <w:t xml:space="preserve">throughout </w:t>
      </w:r>
      <w:r w:rsidR="00962D9B">
        <w:rPr>
          <w:rFonts w:cstheme="minorHAnsi"/>
          <w:szCs w:val="20"/>
        </w:rPr>
        <w:t>2021</w:t>
      </w:r>
      <w:r w:rsidR="00010D91">
        <w:rPr>
          <w:rFonts w:cstheme="minorHAnsi"/>
          <w:szCs w:val="20"/>
        </w:rPr>
        <w:t>-22</w:t>
      </w:r>
      <w:r w:rsidR="00226685" w:rsidRPr="00F36009">
        <w:rPr>
          <w:rFonts w:cstheme="minorHAnsi"/>
          <w:szCs w:val="20"/>
        </w:rPr>
        <w:t>. Further information will be communicated</w:t>
      </w:r>
      <w:r w:rsidR="00226685">
        <w:rPr>
          <w:rFonts w:cstheme="minorHAnsi"/>
          <w:szCs w:val="20"/>
        </w:rPr>
        <w:t xml:space="preserve"> to all participants as features</w:t>
      </w:r>
      <w:r w:rsidR="00226685" w:rsidRPr="00F36009">
        <w:rPr>
          <w:rFonts w:cstheme="minorHAnsi"/>
          <w:szCs w:val="20"/>
        </w:rPr>
        <w:t xml:space="preserve"> become available.</w:t>
      </w:r>
    </w:p>
    <w:p w14:paraId="14A7ABA8" w14:textId="77777777" w:rsidR="00226685" w:rsidRDefault="00226685" w:rsidP="00226685">
      <w:pPr>
        <w:pStyle w:val="Heading2"/>
      </w:pPr>
      <w:r>
        <w:t>New applicants</w:t>
      </w:r>
    </w:p>
    <w:p w14:paraId="7F71142F" w14:textId="013F036C" w:rsidR="00226685" w:rsidRPr="00F36009" w:rsidRDefault="00226685" w:rsidP="00612281">
      <w:pPr>
        <w:pStyle w:val="VisionBox"/>
      </w:pPr>
      <w:r w:rsidRPr="00F36009">
        <w:t xml:space="preserve">From 1 January 2020, all new </w:t>
      </w:r>
      <w:r w:rsidR="001A78AF">
        <w:t xml:space="preserve">medical </w:t>
      </w:r>
      <w:r w:rsidRPr="00F36009">
        <w:t xml:space="preserve">students enter the </w:t>
      </w:r>
      <w:r w:rsidR="000541D2">
        <w:t>statutory Program</w:t>
      </w:r>
      <w:r w:rsidRPr="00F36009">
        <w:t>.</w:t>
      </w:r>
      <w:r w:rsidR="000044DB">
        <w:t xml:space="preserve"> </w:t>
      </w:r>
    </w:p>
    <w:p w14:paraId="30204C35" w14:textId="77777777" w:rsidR="00226685" w:rsidRPr="00F36009" w:rsidRDefault="00226685" w:rsidP="00226685">
      <w:r w:rsidRPr="00F36009">
        <w:t xml:space="preserve">When universities have </w:t>
      </w:r>
      <w:proofErr w:type="gramStart"/>
      <w:r w:rsidRPr="00F36009">
        <w:t>finalised</w:t>
      </w:r>
      <w:proofErr w:type="gramEnd"/>
      <w:r w:rsidRPr="00F36009">
        <w:t xml:space="preserve"> their firm offer lists in </w:t>
      </w:r>
      <w:proofErr w:type="spellStart"/>
      <w:r w:rsidRPr="00F36009">
        <w:t>BRoSS</w:t>
      </w:r>
      <w:proofErr w:type="spellEnd"/>
      <w:r w:rsidRPr="00F36009">
        <w:t xml:space="preserve">, </w:t>
      </w:r>
      <w:r w:rsidR="004E1DFB">
        <w:t>the department</w:t>
      </w:r>
      <w:r w:rsidRPr="00F36009">
        <w:t xml:space="preserve"> will provide these students with log in details to access </w:t>
      </w:r>
      <w:proofErr w:type="spellStart"/>
      <w:r w:rsidRPr="00F36009">
        <w:t>BRoSS</w:t>
      </w:r>
      <w:proofErr w:type="spellEnd"/>
      <w:r w:rsidRPr="00F36009">
        <w:t>.</w:t>
      </w:r>
    </w:p>
    <w:p w14:paraId="62184DEA" w14:textId="77777777" w:rsidR="00971EDE" w:rsidRDefault="00226685" w:rsidP="00971EDE">
      <w:pPr>
        <w:rPr>
          <w:lang w:val="en-GB"/>
        </w:rPr>
      </w:pPr>
      <w:r w:rsidRPr="00F36009">
        <w:rPr>
          <w:lang w:val="en-GB"/>
        </w:rPr>
        <w:t xml:space="preserve">Students need to log in to </w:t>
      </w:r>
      <w:proofErr w:type="spellStart"/>
      <w:r w:rsidRPr="00F36009">
        <w:rPr>
          <w:lang w:val="en-GB"/>
        </w:rPr>
        <w:t>BRoSS</w:t>
      </w:r>
      <w:proofErr w:type="spellEnd"/>
      <w:r w:rsidRPr="00F36009">
        <w:rPr>
          <w:lang w:val="en-GB"/>
        </w:rPr>
        <w:t xml:space="preserve"> to review and agree to participate in the Program.</w:t>
      </w:r>
      <w:r w:rsidR="000044DB">
        <w:rPr>
          <w:lang w:val="en-GB"/>
        </w:rPr>
        <w:t xml:space="preserve"> </w:t>
      </w:r>
      <w:r w:rsidRPr="00F36009">
        <w:rPr>
          <w:lang w:val="en-GB"/>
        </w:rPr>
        <w:t>Once this is complete, the student has entered the Program.</w:t>
      </w:r>
    </w:p>
    <w:p w14:paraId="15D0BAF1" w14:textId="77777777" w:rsidR="006908B8" w:rsidRDefault="006908B8" w:rsidP="006908B8">
      <w:r>
        <w:br w:type="page"/>
      </w:r>
    </w:p>
    <w:p w14:paraId="2CC9C9ED" w14:textId="4D312894" w:rsidR="00AE3F06" w:rsidRPr="00971EDE" w:rsidRDefault="001A78AF" w:rsidP="00AE3F06">
      <w:pPr>
        <w:pStyle w:val="Heading2"/>
        <w:rPr>
          <w:lang w:val="en-GB"/>
        </w:rPr>
      </w:pPr>
      <w:r>
        <w:lastRenderedPageBreak/>
        <w:t xml:space="preserve">Legacy </w:t>
      </w:r>
      <w:r w:rsidR="00AE3F06">
        <w:t>scheme participants</w:t>
      </w:r>
    </w:p>
    <w:p w14:paraId="03A07550" w14:textId="00FCAC16" w:rsidR="00226685" w:rsidRDefault="00226685" w:rsidP="00612281">
      <w:pPr>
        <w:pStyle w:val="VisionBox"/>
        <w:rPr>
          <w:lang w:val="en-GB"/>
        </w:rPr>
      </w:pPr>
      <w:r w:rsidRPr="00F36009">
        <w:rPr>
          <w:lang w:val="en-GB"/>
        </w:rPr>
        <w:t xml:space="preserve">Eligible existing </w:t>
      </w:r>
      <w:r w:rsidR="001A78AF">
        <w:rPr>
          <w:lang w:val="en-GB"/>
        </w:rPr>
        <w:t xml:space="preserve">legacy scheme^ </w:t>
      </w:r>
      <w:r w:rsidRPr="00F36009">
        <w:rPr>
          <w:lang w:val="en-GB"/>
        </w:rPr>
        <w:t xml:space="preserve">participants can opt </w:t>
      </w:r>
      <w:proofErr w:type="gramStart"/>
      <w:r w:rsidRPr="00F36009">
        <w:rPr>
          <w:lang w:val="en-GB"/>
        </w:rPr>
        <w:t>in to</w:t>
      </w:r>
      <w:proofErr w:type="gramEnd"/>
      <w:r w:rsidRPr="00F36009">
        <w:rPr>
          <w:lang w:val="en-GB"/>
        </w:rPr>
        <w:t xml:space="preserve"> the </w:t>
      </w:r>
      <w:r w:rsidR="000541D2">
        <w:rPr>
          <w:lang w:val="en-GB"/>
        </w:rPr>
        <w:t>statutory Program</w:t>
      </w:r>
      <w:r w:rsidR="004E1DFB">
        <w:rPr>
          <w:lang w:val="en-GB"/>
        </w:rPr>
        <w:t>.</w:t>
      </w:r>
      <w:r w:rsidR="004E1DFB">
        <w:rPr>
          <w:lang w:val="en-GB"/>
        </w:rPr>
        <w:br/>
      </w:r>
    </w:p>
    <w:p w14:paraId="7FCEB377" w14:textId="058BDD41" w:rsidR="001A78AF" w:rsidRDefault="00AE3F06" w:rsidP="008840DD">
      <w:pPr>
        <w:spacing w:before="200"/>
        <w:rPr>
          <w:sz w:val="21"/>
          <w:lang w:val="en-GB"/>
        </w:rPr>
      </w:pPr>
      <w:r w:rsidRPr="00F36009">
        <w:t xml:space="preserve">There are two </w:t>
      </w:r>
      <w:r>
        <w:t xml:space="preserve">existing </w:t>
      </w:r>
      <w:r w:rsidR="001A78AF">
        <w:t xml:space="preserve">legacy </w:t>
      </w:r>
      <w:r w:rsidRPr="00F36009">
        <w:t xml:space="preserve">schemes: </w:t>
      </w:r>
      <w:proofErr w:type="gramStart"/>
      <w:r w:rsidRPr="00F36009">
        <w:t>the</w:t>
      </w:r>
      <w:proofErr w:type="gramEnd"/>
      <w:r w:rsidRPr="00F36009">
        <w:t xml:space="preserve"> Medical Rural Bonded Scholarship (MRBS) </w:t>
      </w:r>
      <w:r>
        <w:t xml:space="preserve">Scheme </w:t>
      </w:r>
      <w:r w:rsidRPr="00F36009">
        <w:t xml:space="preserve">and the Bonded Medical Places (BMP) Scheme. The MRBS </w:t>
      </w:r>
      <w:r>
        <w:t xml:space="preserve">and BMP schemes are closed to new </w:t>
      </w:r>
      <w:proofErr w:type="gramStart"/>
      <w:r>
        <w:t>participants.</w:t>
      </w:r>
      <w:proofErr w:type="spellStart"/>
      <w:r w:rsidR="008840DD" w:rsidRPr="008840DD">
        <w:rPr>
          <w:sz w:val="21"/>
          <w:lang w:val="en-GB"/>
        </w:rPr>
        <w:t>Opt</w:t>
      </w:r>
      <w:proofErr w:type="spellEnd"/>
      <w:proofErr w:type="gramEnd"/>
      <w:r w:rsidR="008840DD" w:rsidRPr="008840DD">
        <w:rPr>
          <w:sz w:val="21"/>
          <w:lang w:val="en-GB"/>
        </w:rPr>
        <w:t xml:space="preserve"> in is voluntary for eligible participants. </w:t>
      </w:r>
    </w:p>
    <w:p w14:paraId="228F335B" w14:textId="77777777" w:rsidR="001A78AF" w:rsidRDefault="001A78AF" w:rsidP="001A78AF">
      <w:pPr>
        <w:pStyle w:val="ListParagraph"/>
        <w:numPr>
          <w:ilvl w:val="0"/>
          <w:numId w:val="24"/>
        </w:numPr>
        <w:spacing w:before="200"/>
      </w:pPr>
      <w:r>
        <w:t>MRBS Scheme participants can seek to opt in once they have completed their course of study in medicine.</w:t>
      </w:r>
    </w:p>
    <w:p w14:paraId="1B6A1AB2" w14:textId="19E5DE55" w:rsidR="001A78AF" w:rsidRDefault="001A78AF" w:rsidP="001A78AF">
      <w:pPr>
        <w:pStyle w:val="ListParagraph"/>
        <w:numPr>
          <w:ilvl w:val="0"/>
          <w:numId w:val="24"/>
        </w:numPr>
        <w:spacing w:before="200"/>
      </w:pPr>
      <w:r>
        <w:t>BMP Scheme Participants can seek to opt in at any time.</w:t>
      </w:r>
    </w:p>
    <w:p w14:paraId="482410DA" w14:textId="630A40F0" w:rsidR="008840DD" w:rsidRPr="008840DD" w:rsidRDefault="008840DD" w:rsidP="008840DD">
      <w:pPr>
        <w:spacing w:before="200"/>
        <w:rPr>
          <w:sz w:val="21"/>
        </w:rPr>
      </w:pPr>
      <w:r w:rsidRPr="008840DD">
        <w:rPr>
          <w:sz w:val="21"/>
        </w:rPr>
        <w:t xml:space="preserve">The decision to opt in will depend on the participant’s assessment of the benefits of the Program compared to their existing legacy scheme contract or deed of agreement. </w:t>
      </w:r>
    </w:p>
    <w:p w14:paraId="2AA748D3" w14:textId="1998D345" w:rsidR="008840DD" w:rsidRPr="008840DD" w:rsidRDefault="00A83DC1" w:rsidP="008840DD">
      <w:pPr>
        <w:spacing w:before="200"/>
        <w:rPr>
          <w:sz w:val="21"/>
        </w:rPr>
      </w:pPr>
      <w:r>
        <w:rPr>
          <w:sz w:val="21"/>
        </w:rPr>
        <w:t>F</w:t>
      </w:r>
      <w:r w:rsidR="008840DD" w:rsidRPr="008840DD">
        <w:rPr>
          <w:sz w:val="21"/>
        </w:rPr>
        <w:t xml:space="preserve">act sheets linked below outline the key obligations for former MRBS Scheme and former Bonded Medical Places Scheme participants under the Program respectively and a comparison between the relevant legacy scheme and the Program for ease of reference. </w:t>
      </w:r>
    </w:p>
    <w:p w14:paraId="6EA18105" w14:textId="3C6A6345" w:rsidR="008840DD" w:rsidRDefault="00EA66E0" w:rsidP="008840DD">
      <w:pPr>
        <w:spacing w:before="200"/>
        <w:rPr>
          <w:rFonts w:eastAsia="Calibri" w:cs="Arial"/>
          <w:color w:val="0563C1"/>
          <w:sz w:val="22"/>
          <w:szCs w:val="22"/>
          <w:u w:val="single"/>
        </w:rPr>
      </w:pPr>
      <w:hyperlink r:id="rId7" w:history="1">
        <w:r w:rsidR="008840DD" w:rsidRPr="008840DD">
          <w:rPr>
            <w:rFonts w:eastAsia="Calibri" w:cs="Arial"/>
            <w:color w:val="0563C1"/>
            <w:sz w:val="22"/>
            <w:szCs w:val="22"/>
            <w:u w:val="single"/>
          </w:rPr>
          <w:t>Obligations Fact Sheet for MRBS Scheme Participants</w:t>
        </w:r>
      </w:hyperlink>
    </w:p>
    <w:p w14:paraId="586F2C53" w14:textId="224806AC" w:rsidR="00A83DC1" w:rsidRPr="008840DD" w:rsidRDefault="00EA66E0" w:rsidP="001A78AF">
      <w:pPr>
        <w:rPr>
          <w:rFonts w:eastAsia="Calibri" w:cs="Arial"/>
          <w:sz w:val="22"/>
          <w:szCs w:val="22"/>
        </w:rPr>
      </w:pPr>
      <w:hyperlink r:id="rId8" w:history="1">
        <w:r w:rsidR="00A83DC1" w:rsidRPr="003A2763">
          <w:rPr>
            <w:rFonts w:eastAsia="Calibri" w:cs="Arial"/>
            <w:color w:val="0563C1"/>
            <w:sz w:val="22"/>
            <w:szCs w:val="22"/>
            <w:u w:val="single"/>
          </w:rPr>
          <w:t>Obligations Fact Sheet for Bonded Medical Places Scheme Participants</w:t>
        </w:r>
      </w:hyperlink>
    </w:p>
    <w:p w14:paraId="44DF89C3" w14:textId="38846A60" w:rsidR="008840DD" w:rsidRPr="008840DD" w:rsidRDefault="008840DD" w:rsidP="008840DD">
      <w:pPr>
        <w:spacing w:before="200"/>
        <w:rPr>
          <w:rFonts w:eastAsia="Calibri" w:cs="Arial"/>
          <w:sz w:val="22"/>
          <w:szCs w:val="22"/>
        </w:rPr>
      </w:pPr>
      <w:r w:rsidRPr="008840DD">
        <w:rPr>
          <w:sz w:val="21"/>
          <w:lang w:val="en-GB"/>
        </w:rPr>
        <w:t>Participants who choose not to opt in will keep their existing contract or Deed of Agreement. All participants are encouraged to keep their existing contract or Deed of Agreement obligations up to date.</w:t>
      </w:r>
    </w:p>
    <w:p w14:paraId="383465B1" w14:textId="5D3FCB8F" w:rsidR="00226685" w:rsidRPr="00511C56" w:rsidRDefault="001A78AF" w:rsidP="00226685">
      <w:pPr>
        <w:pStyle w:val="Heading2"/>
      </w:pPr>
      <w:r>
        <w:t>Return of Service Obligation (</w:t>
      </w:r>
      <w:proofErr w:type="spellStart"/>
      <w:r>
        <w:t>RoSO</w:t>
      </w:r>
      <w:proofErr w:type="spellEnd"/>
      <w:r>
        <w:t>)</w:t>
      </w:r>
    </w:p>
    <w:p w14:paraId="4D2E1436" w14:textId="77777777" w:rsidR="00226685" w:rsidRPr="004A3C70" w:rsidRDefault="00226685" w:rsidP="00226685">
      <w:pPr>
        <w:rPr>
          <w:rFonts w:cstheme="majorBidi"/>
          <w:b/>
          <w:color w:val="44546A" w:themeColor="text2"/>
          <w:szCs w:val="23"/>
          <w:lang w:val="en-GB"/>
        </w:rPr>
      </w:pPr>
      <w:r w:rsidRPr="00511C56">
        <w:t xml:space="preserve">All participants who opt in can reduce their </w:t>
      </w:r>
      <w:proofErr w:type="spellStart"/>
      <w:r w:rsidRPr="00511C56">
        <w:t>RoSO</w:t>
      </w:r>
      <w:proofErr w:type="spellEnd"/>
      <w:r w:rsidRPr="00511C56">
        <w:t xml:space="preserve"> by 1:1 credit for all </w:t>
      </w:r>
      <w:proofErr w:type="spellStart"/>
      <w:r w:rsidRPr="00511C56">
        <w:t>RoSO</w:t>
      </w:r>
      <w:proofErr w:type="spellEnd"/>
      <w:r w:rsidRPr="00511C56">
        <w:t xml:space="preserve"> worked under previous arrangements.</w:t>
      </w:r>
    </w:p>
    <w:p w14:paraId="7BCA3E72" w14:textId="77777777" w:rsidR="00226685" w:rsidRPr="00226685" w:rsidRDefault="00226685" w:rsidP="00226685">
      <w:pPr>
        <w:pStyle w:val="BulletPoint1"/>
      </w:pPr>
      <w:r w:rsidRPr="00226685">
        <w:t xml:space="preserve">Existing BMP Scheme participants who opt in (cohorts 2015 and earlier) - </w:t>
      </w:r>
      <w:proofErr w:type="gramStart"/>
      <w:r w:rsidRPr="00226685">
        <w:t>3 year</w:t>
      </w:r>
      <w:proofErr w:type="gramEnd"/>
      <w:r w:rsidRPr="00226685">
        <w:t xml:space="preserve"> </w:t>
      </w:r>
      <w:proofErr w:type="spellStart"/>
      <w:r w:rsidRPr="00226685">
        <w:t>RoSO</w:t>
      </w:r>
      <w:proofErr w:type="spellEnd"/>
    </w:p>
    <w:p w14:paraId="18CA8BA9" w14:textId="77777777" w:rsidR="00226685" w:rsidRPr="00226685" w:rsidRDefault="00226685" w:rsidP="00226685">
      <w:pPr>
        <w:pStyle w:val="BulletPoint1"/>
      </w:pPr>
      <w:r w:rsidRPr="00226685">
        <w:t xml:space="preserve">Existing BMP Scheme participants (cohorts 2016 -2019) who opt in - retention of a full time </w:t>
      </w:r>
      <w:proofErr w:type="gramStart"/>
      <w:r w:rsidRPr="00226685">
        <w:t>12 month</w:t>
      </w:r>
      <w:proofErr w:type="gramEnd"/>
      <w:r w:rsidRPr="00226685">
        <w:t xml:space="preserve"> </w:t>
      </w:r>
      <w:proofErr w:type="spellStart"/>
      <w:r w:rsidRPr="00226685">
        <w:t>RoSO</w:t>
      </w:r>
      <w:proofErr w:type="spellEnd"/>
      <w:r w:rsidRPr="00226685">
        <w:t xml:space="preserve"> </w:t>
      </w:r>
    </w:p>
    <w:p w14:paraId="2D5C89C5" w14:textId="5682327D" w:rsidR="00226685" w:rsidRPr="00226685" w:rsidRDefault="00226685" w:rsidP="00226685">
      <w:pPr>
        <w:pStyle w:val="BulletPoint1"/>
      </w:pPr>
      <w:r w:rsidRPr="00226685">
        <w:t xml:space="preserve">Existing MRBS Scheme participants who opt in - </w:t>
      </w:r>
      <w:proofErr w:type="gramStart"/>
      <w:r w:rsidRPr="00226685">
        <w:t>3 year</w:t>
      </w:r>
      <w:proofErr w:type="gramEnd"/>
      <w:r w:rsidRPr="00226685">
        <w:t xml:space="preserve"> </w:t>
      </w:r>
      <w:proofErr w:type="spellStart"/>
      <w:r w:rsidRPr="00226685">
        <w:t>RoSO</w:t>
      </w:r>
      <w:proofErr w:type="spellEnd"/>
      <w:r w:rsidRPr="00226685">
        <w:t xml:space="preserve"> </w:t>
      </w:r>
    </w:p>
    <w:p w14:paraId="521E06F5" w14:textId="77777777" w:rsidR="00226685" w:rsidRPr="00F36009" w:rsidRDefault="00C517E6" w:rsidP="00226685">
      <w:pPr>
        <w:pStyle w:val="Heading2"/>
      </w:pPr>
      <w:r>
        <w:t>Program t</w:t>
      </w:r>
      <w:r w:rsidR="00226685" w:rsidRPr="00F36009">
        <w:t>ime</w:t>
      </w:r>
      <w:r w:rsidR="00C46162">
        <w:t xml:space="preserve"> </w:t>
      </w:r>
      <w:r w:rsidR="00226685" w:rsidRPr="00F36009">
        <w:t>frames</w:t>
      </w:r>
    </w:p>
    <w:p w14:paraId="64FDCE47" w14:textId="77777777" w:rsidR="00C517E6" w:rsidRDefault="00C517E6" w:rsidP="00C517E6">
      <w:pPr>
        <w:pStyle w:val="BulletPoint1"/>
      </w:pPr>
      <w:proofErr w:type="gramStart"/>
      <w:r>
        <w:t>3 year</w:t>
      </w:r>
      <w:proofErr w:type="gramEnd"/>
      <w:r>
        <w:t xml:space="preserve"> </w:t>
      </w:r>
      <w:proofErr w:type="spellStart"/>
      <w:r>
        <w:t>RoSO</w:t>
      </w:r>
      <w:proofErr w:type="spellEnd"/>
      <w:r>
        <w:t xml:space="preserve"> completed within 18 years of finishing the medical course</w:t>
      </w:r>
      <w:r w:rsidR="005712A5">
        <w:t xml:space="preserve"> </w:t>
      </w:r>
    </w:p>
    <w:p w14:paraId="77DF5B7F" w14:textId="77777777" w:rsidR="00C517E6" w:rsidRDefault="00C517E6" w:rsidP="00C517E6">
      <w:pPr>
        <w:pStyle w:val="BulletPoint1"/>
      </w:pPr>
      <w:r>
        <w:t xml:space="preserve">18 months </w:t>
      </w:r>
      <w:proofErr w:type="spellStart"/>
      <w:r>
        <w:t>RoSO</w:t>
      </w:r>
      <w:proofErr w:type="spellEnd"/>
      <w:r>
        <w:t xml:space="preserve"> can be worked pre-fellowship and 18 months post-fellowship</w:t>
      </w:r>
    </w:p>
    <w:p w14:paraId="4EC611F2" w14:textId="5BD7BECC" w:rsidR="00226685" w:rsidRPr="00226685" w:rsidRDefault="00226685" w:rsidP="00226685">
      <w:pPr>
        <w:pStyle w:val="BulletPoint1"/>
      </w:pPr>
      <w:r w:rsidRPr="00226685">
        <w:t xml:space="preserve">if </w:t>
      </w:r>
      <w:r w:rsidR="00962D9B">
        <w:t>F</w:t>
      </w:r>
      <w:r w:rsidRPr="00226685">
        <w:t>ellowship is not attained within 12 years of</w:t>
      </w:r>
      <w:r w:rsidR="000044DB">
        <w:t xml:space="preserve"> </w:t>
      </w:r>
      <w:r w:rsidRPr="00226685">
        <w:t xml:space="preserve">completion of the medical course, all </w:t>
      </w:r>
      <w:proofErr w:type="spellStart"/>
      <w:r w:rsidRPr="00226685">
        <w:t>RoSO</w:t>
      </w:r>
      <w:proofErr w:type="spellEnd"/>
      <w:r w:rsidRPr="00226685">
        <w:t xml:space="preserve"> must be completed within the next and final 6 years of the required </w:t>
      </w:r>
      <w:proofErr w:type="gramStart"/>
      <w:r w:rsidRPr="00226685">
        <w:t>18 year</w:t>
      </w:r>
      <w:proofErr w:type="gramEnd"/>
      <w:r w:rsidRPr="00226685">
        <w:t xml:space="preserve"> time</w:t>
      </w:r>
      <w:r w:rsidR="00C46162">
        <w:t xml:space="preserve"> </w:t>
      </w:r>
      <w:r w:rsidRPr="00226685">
        <w:t>frame</w:t>
      </w:r>
    </w:p>
    <w:p w14:paraId="1FAB3FAA" w14:textId="77777777" w:rsidR="00226685" w:rsidRPr="000C6266" w:rsidRDefault="00226685" w:rsidP="00226685">
      <w:pPr>
        <w:pStyle w:val="Heading2"/>
      </w:pPr>
      <w:r w:rsidRPr="000C6266">
        <w:t>Administration</w:t>
      </w:r>
    </w:p>
    <w:p w14:paraId="07B632EE" w14:textId="77777777" w:rsidR="00226685" w:rsidRPr="00226685" w:rsidRDefault="00226685" w:rsidP="00226685">
      <w:pPr>
        <w:pStyle w:val="BulletPoint1"/>
      </w:pPr>
      <w:r w:rsidRPr="00226685">
        <w:t xml:space="preserve">clear processes for consideration of exceptional circumstances to extend the time frame to complete </w:t>
      </w:r>
      <w:proofErr w:type="spellStart"/>
      <w:r w:rsidRPr="00226685">
        <w:t>RoSO</w:t>
      </w:r>
      <w:proofErr w:type="spellEnd"/>
      <w:r w:rsidRPr="00226685">
        <w:t xml:space="preserve"> for medical reasons</w:t>
      </w:r>
    </w:p>
    <w:p w14:paraId="73CC8397" w14:textId="77777777" w:rsidR="00226685" w:rsidRPr="00226685" w:rsidRDefault="00226685" w:rsidP="00226685">
      <w:pPr>
        <w:pStyle w:val="BulletPoint1"/>
      </w:pPr>
      <w:r w:rsidRPr="00226685">
        <w:t>clear consistent management of withdrawals</w:t>
      </w:r>
    </w:p>
    <w:p w14:paraId="07E11B5D" w14:textId="77777777" w:rsidR="00226685" w:rsidRPr="00226685" w:rsidRDefault="00226685" w:rsidP="002E5596">
      <w:pPr>
        <w:pStyle w:val="BulletPoint1"/>
      </w:pPr>
      <w:r w:rsidRPr="00226685">
        <w:t xml:space="preserve">breach is triggered by a failure </w:t>
      </w:r>
      <w:proofErr w:type="gramStart"/>
      <w:r w:rsidRPr="00226685">
        <w:t>to:</w:t>
      </w:r>
      <w:proofErr w:type="gramEnd"/>
      <w:r w:rsidR="002E5596">
        <w:t xml:space="preserve"> </w:t>
      </w:r>
      <w:r w:rsidRPr="00226685">
        <w:t>complete the medical course within university requirements and time</w:t>
      </w:r>
      <w:r w:rsidR="00C46162">
        <w:t xml:space="preserve"> </w:t>
      </w:r>
      <w:r w:rsidRPr="00226685">
        <w:t>frame</w:t>
      </w:r>
      <w:r w:rsidR="002E5596">
        <w:t xml:space="preserve">; or </w:t>
      </w:r>
      <w:r w:rsidRPr="00226685">
        <w:t xml:space="preserve">complete all </w:t>
      </w:r>
      <w:proofErr w:type="spellStart"/>
      <w:r w:rsidRPr="00226685">
        <w:t>RoSO</w:t>
      </w:r>
      <w:proofErr w:type="spellEnd"/>
      <w:r w:rsidRPr="00226685">
        <w:t xml:space="preserve"> obligations within 18 years of completing the medical course</w:t>
      </w:r>
    </w:p>
    <w:p w14:paraId="61E37AA7" w14:textId="77777777" w:rsidR="00226685" w:rsidRPr="000C6266" w:rsidRDefault="00226685" w:rsidP="00226685">
      <w:pPr>
        <w:pStyle w:val="Heading2"/>
      </w:pPr>
      <w:r w:rsidRPr="000C6266">
        <w:lastRenderedPageBreak/>
        <w:t>Support</w:t>
      </w:r>
    </w:p>
    <w:p w14:paraId="6EE53786" w14:textId="77777777" w:rsidR="0007370B" w:rsidRDefault="0007370B" w:rsidP="0007370B">
      <w:pPr>
        <w:rPr>
          <w:rFonts w:cs="Arial"/>
        </w:rPr>
      </w:pPr>
      <w:r w:rsidRPr="007D18B8">
        <w:rPr>
          <w:rFonts w:cs="Arial"/>
        </w:rPr>
        <w:t xml:space="preserve">Rural Workforce Agencies in each </w:t>
      </w:r>
      <w:r w:rsidR="004E1DFB">
        <w:rPr>
          <w:rFonts w:cs="Arial"/>
        </w:rPr>
        <w:t>s</w:t>
      </w:r>
      <w:r w:rsidRPr="007D18B8">
        <w:rPr>
          <w:rFonts w:cs="Arial"/>
        </w:rPr>
        <w:t>tate and the Northern Territory will provide support to participants throughout each phase of the Program</w:t>
      </w:r>
      <w:r>
        <w:rPr>
          <w:rFonts w:cs="Arial"/>
        </w:rPr>
        <w:t>.</w:t>
      </w:r>
    </w:p>
    <w:p w14:paraId="6A900E3B" w14:textId="77777777" w:rsidR="00226685" w:rsidRDefault="00226685" w:rsidP="00226685">
      <w:pPr>
        <w:pStyle w:val="Heading2"/>
      </w:pPr>
      <w:r>
        <w:t>Legislation</w:t>
      </w:r>
    </w:p>
    <w:p w14:paraId="337EE5B2" w14:textId="5916CAD2" w:rsidR="00226685" w:rsidRPr="00C517E6" w:rsidRDefault="00226685" w:rsidP="002E5596">
      <w:r>
        <w:t xml:space="preserve">The conditions and requirements of the Program are legally binding. More information about the details can be found in Part VD of the </w:t>
      </w:r>
      <w:r w:rsidRPr="0048079C">
        <w:rPr>
          <w:i/>
        </w:rPr>
        <w:t>Health Insurance Act 1973</w:t>
      </w:r>
      <w:r>
        <w:t xml:space="preserve"> </w:t>
      </w:r>
      <w:hyperlink r:id="rId9" w:history="1">
        <w:r w:rsidRPr="002333BF">
          <w:rPr>
            <w:rStyle w:val="Hyperlink"/>
          </w:rPr>
          <w:t>https://www.legislation.gov.au/Details/C2019A00070</w:t>
        </w:r>
      </w:hyperlink>
      <w:r>
        <w:t xml:space="preserve"> and the </w:t>
      </w:r>
      <w:r w:rsidRPr="0048079C">
        <w:rPr>
          <w:i/>
        </w:rPr>
        <w:t>Health Insurance (Bonded Medical Program) Rule 2020</w:t>
      </w:r>
      <w:r>
        <w:rPr>
          <w:i/>
        </w:rPr>
        <w:t xml:space="preserve"> </w:t>
      </w:r>
      <w:hyperlink r:id="rId10" w:history="1">
        <w:r>
          <w:rPr>
            <w:rStyle w:val="Hyperlink"/>
          </w:rPr>
          <w:t>https://www.legislation.gov.au/Details/F2019L01513</w:t>
        </w:r>
      </w:hyperlink>
      <w:r w:rsidR="00962D9B">
        <w:rPr>
          <w:rStyle w:val="Hyperlink"/>
        </w:rPr>
        <w:t>.</w:t>
      </w:r>
    </w:p>
    <w:p w14:paraId="263EA599" w14:textId="77777777" w:rsidR="00226685" w:rsidRDefault="00226685" w:rsidP="00971EDE">
      <w:pPr>
        <w:pStyle w:val="Heading2"/>
      </w:pPr>
      <w:r w:rsidRPr="00226685">
        <w:t>Further information</w:t>
      </w:r>
    </w:p>
    <w:p w14:paraId="4C63A072" w14:textId="5A6FCC1B" w:rsidR="00971EDE" w:rsidRDefault="00971EDE" w:rsidP="00160A60">
      <w:r>
        <w:t xml:space="preserve">Department of Health website: </w:t>
      </w:r>
      <w:hyperlink r:id="rId11" w:history="1">
        <w:r w:rsidRPr="00971EDE">
          <w:rPr>
            <w:rStyle w:val="Hyperlink"/>
          </w:rPr>
          <w:t>health.gov.au/new-arrangements-bonded-medical-program</w:t>
        </w:r>
      </w:hyperlink>
      <w:r w:rsidR="00962D9B">
        <w:rPr>
          <w:rStyle w:val="Hyperlink"/>
        </w:rPr>
        <w:t>.</w:t>
      </w:r>
    </w:p>
    <w:p w14:paraId="250F024B" w14:textId="0DF5FE47" w:rsidR="00971EDE" w:rsidRDefault="00971EDE" w:rsidP="00160A60">
      <w:r>
        <w:t xml:space="preserve">Contact the Department of </w:t>
      </w:r>
      <w:proofErr w:type="gramStart"/>
      <w:r>
        <w:t>Health</w:t>
      </w:r>
      <w:r w:rsidR="00962D9B">
        <w:t>;</w:t>
      </w:r>
      <w:proofErr w:type="gramEnd"/>
    </w:p>
    <w:p w14:paraId="4BD7B8A8" w14:textId="77777777" w:rsidR="00A744A7" w:rsidRDefault="00971EDE" w:rsidP="00160A60">
      <w:pPr>
        <w:pStyle w:val="BulletPoint1"/>
      </w:pPr>
      <w:r>
        <w:t>Telephone: 1800 987 104 (Monday – Friday 8:30am – 5:00pm AEST)</w:t>
      </w:r>
    </w:p>
    <w:p w14:paraId="47EA6E95" w14:textId="77777777" w:rsidR="00FC258A" w:rsidRDefault="00971EDE" w:rsidP="00160A60">
      <w:pPr>
        <w:pStyle w:val="BulletPoint1"/>
      </w:pPr>
      <w:r>
        <w:t xml:space="preserve">Email: </w:t>
      </w:r>
      <w:hyperlink r:id="rId12" w:history="1">
        <w:r w:rsidR="00962D9B" w:rsidRPr="0038616B">
          <w:rPr>
            <w:rStyle w:val="Hyperlink"/>
          </w:rPr>
          <w:t>BondedMedicalProgram@health.gov.au</w:t>
        </w:r>
      </w:hyperlink>
      <w:r w:rsidR="00962D9B">
        <w:t xml:space="preserve"> </w:t>
      </w:r>
      <w:r w:rsidR="00FC258A">
        <w:t>using the subject line:</w:t>
      </w:r>
    </w:p>
    <w:p w14:paraId="2DD3F4D3" w14:textId="07A119B5" w:rsidR="00971EDE" w:rsidRPr="00A744A7" w:rsidRDefault="00FC258A" w:rsidP="00FC258A">
      <w:pPr>
        <w:pStyle w:val="BulletPoint1"/>
        <w:numPr>
          <w:ilvl w:val="0"/>
          <w:numId w:val="0"/>
        </w:numPr>
        <w:ind w:left="357"/>
      </w:pPr>
      <w:r>
        <w:t>‘[Scheme/Program] – [Participant name] – [Request type]’</w:t>
      </w:r>
    </w:p>
    <w:sectPr w:rsidR="00971EDE" w:rsidRPr="00A744A7" w:rsidSect="00C517E6">
      <w:footerReference w:type="default" r:id="rId13"/>
      <w:headerReference w:type="first" r:id="rId14"/>
      <w:footerReference w:type="first" r:id="rId15"/>
      <w:pgSz w:w="11900" w:h="16840"/>
      <w:pgMar w:top="1418"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791FB" w14:textId="77777777" w:rsidR="008E6A44" w:rsidRDefault="008E6A44" w:rsidP="00F15E50">
      <w:pPr>
        <w:spacing w:before="0" w:line="240" w:lineRule="auto"/>
      </w:pPr>
      <w:r>
        <w:separator/>
      </w:r>
    </w:p>
  </w:endnote>
  <w:endnote w:type="continuationSeparator" w:id="0">
    <w:p w14:paraId="58742E4F" w14:textId="77777777" w:rsidR="008E6A44" w:rsidRDefault="008E6A44"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New Roman (Body CS)">
    <w:altName w:val="Arial"/>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C96DC" w14:textId="77777777" w:rsidR="00F15E50" w:rsidRPr="00971EDE" w:rsidRDefault="00EA66E0" w:rsidP="00971EDE">
    <w:pPr>
      <w:pStyle w:val="Footer"/>
      <w:tabs>
        <w:tab w:val="clear" w:pos="4513"/>
        <w:tab w:val="left" w:pos="8505"/>
      </w:tabs>
    </w:pPr>
    <w:sdt>
      <w:sdtPr>
        <w:rPr>
          <w:szCs w:val="20"/>
        </w:rPr>
        <w:alias w:val="Title"/>
        <w:tag w:val=""/>
        <w:id w:val="-1858963596"/>
        <w:placeholder>
          <w:docPart w:val="1159718DECC84EB8BD5D59282BD0AC11"/>
        </w:placeholder>
        <w:dataBinding w:prefixMappings="xmlns:ns0='http://purl.org/dc/elements/1.1/' xmlns:ns1='http://schemas.openxmlformats.org/package/2006/metadata/core-properties' " w:xpath="/ns1:coreProperties[1]/ns0:title[1]" w:storeItemID="{6C3C8BC8-F283-45AE-878A-BAB7291924A1}"/>
        <w:text/>
      </w:sdtPr>
      <w:sdtEndPr/>
      <w:sdtContent>
        <w:r w:rsidR="00971EDE">
          <w:rPr>
            <w:szCs w:val="20"/>
          </w:rPr>
          <w:t>Bonded Medical Program New Arrangement</w:t>
        </w:r>
      </w:sdtContent>
    </w:sdt>
    <w:r w:rsidR="00971EDE">
      <w:rPr>
        <w:szCs w:val="20"/>
      </w:rPr>
      <w:tab/>
    </w:r>
    <w:r w:rsidR="00971EDE">
      <w:rPr>
        <w:szCs w:val="20"/>
      </w:rPr>
      <w:tab/>
    </w:r>
    <w:r w:rsidR="00971EDE" w:rsidRPr="00F15E50">
      <w:rPr>
        <w:szCs w:val="20"/>
      </w:rPr>
      <w:t xml:space="preserve">pg. </w:t>
    </w:r>
    <w:r w:rsidR="00971EDE" w:rsidRPr="00F15E50">
      <w:rPr>
        <w:szCs w:val="20"/>
      </w:rPr>
      <w:fldChar w:fldCharType="begin"/>
    </w:r>
    <w:r w:rsidR="00971EDE" w:rsidRPr="00F15E50">
      <w:rPr>
        <w:szCs w:val="20"/>
      </w:rPr>
      <w:instrText xml:space="preserve"> PAGE  \* Arabic </w:instrText>
    </w:r>
    <w:r w:rsidR="00971EDE" w:rsidRPr="00F15E50">
      <w:rPr>
        <w:szCs w:val="20"/>
      </w:rPr>
      <w:fldChar w:fldCharType="separate"/>
    </w:r>
    <w:r w:rsidR="0006448F">
      <w:rPr>
        <w:noProof/>
        <w:szCs w:val="20"/>
      </w:rPr>
      <w:t>2</w:t>
    </w:r>
    <w:r w:rsidR="00971EDE" w:rsidRPr="00F15E50">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A808" w14:textId="77777777" w:rsidR="006D1A93" w:rsidRDefault="00EA66E0" w:rsidP="006D1A93">
    <w:pPr>
      <w:pStyle w:val="Footer"/>
      <w:tabs>
        <w:tab w:val="clear" w:pos="4513"/>
        <w:tab w:val="left" w:pos="8505"/>
      </w:tabs>
    </w:pPr>
    <w:sdt>
      <w:sdtPr>
        <w:rPr>
          <w:szCs w:val="20"/>
        </w:rPr>
        <w:alias w:val="Title"/>
        <w:tag w:val=""/>
        <w:id w:val="-159934259"/>
        <w:placeholder>
          <w:docPart w:val="369A791EC5FA41BD95B12EE46726847A"/>
        </w:placeholder>
        <w:dataBinding w:prefixMappings="xmlns:ns0='http://purl.org/dc/elements/1.1/' xmlns:ns1='http://schemas.openxmlformats.org/package/2006/metadata/core-properties' " w:xpath="/ns1:coreProperties[1]/ns0:title[1]" w:storeItemID="{6C3C8BC8-F283-45AE-878A-BAB7291924A1}"/>
        <w:text/>
      </w:sdtPr>
      <w:sdtEndPr/>
      <w:sdtContent>
        <w:r w:rsidR="00971EDE">
          <w:rPr>
            <w:szCs w:val="20"/>
          </w:rPr>
          <w:t>Bonded Medical Program New Arrangement</w:t>
        </w:r>
      </w:sdtContent>
    </w:sdt>
    <w:r w:rsidR="006D1A93">
      <w:rPr>
        <w:szCs w:val="20"/>
      </w:rPr>
      <w:tab/>
    </w:r>
    <w:r w:rsidR="006D1A93">
      <w:rPr>
        <w:szCs w:val="20"/>
      </w:rPr>
      <w:tab/>
    </w:r>
    <w:r w:rsidR="006D1A93" w:rsidRPr="00F15E50">
      <w:rPr>
        <w:szCs w:val="20"/>
      </w:rPr>
      <w:t xml:space="preserve">pg. </w:t>
    </w:r>
    <w:r w:rsidR="006D1A93" w:rsidRPr="00F15E50">
      <w:rPr>
        <w:szCs w:val="20"/>
      </w:rPr>
      <w:fldChar w:fldCharType="begin"/>
    </w:r>
    <w:r w:rsidR="006D1A93" w:rsidRPr="00F15E50">
      <w:rPr>
        <w:szCs w:val="20"/>
      </w:rPr>
      <w:instrText xml:space="preserve"> PAGE  \* Arabic </w:instrText>
    </w:r>
    <w:r w:rsidR="006D1A93" w:rsidRPr="00F15E50">
      <w:rPr>
        <w:szCs w:val="20"/>
      </w:rPr>
      <w:fldChar w:fldCharType="separate"/>
    </w:r>
    <w:r w:rsidR="0006448F">
      <w:rPr>
        <w:noProof/>
        <w:szCs w:val="20"/>
      </w:rPr>
      <w:t>1</w:t>
    </w:r>
    <w:r w:rsidR="006D1A93" w:rsidRPr="00F15E50">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BCB2B" w14:textId="77777777" w:rsidR="008E6A44" w:rsidRDefault="008E6A44" w:rsidP="00F15E50">
      <w:pPr>
        <w:spacing w:before="0" w:line="240" w:lineRule="auto"/>
      </w:pPr>
      <w:r>
        <w:separator/>
      </w:r>
    </w:p>
  </w:footnote>
  <w:footnote w:type="continuationSeparator" w:id="0">
    <w:p w14:paraId="53137493" w14:textId="77777777" w:rsidR="008E6A44" w:rsidRDefault="008E6A44" w:rsidP="00F15E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F88B" w14:textId="77777777" w:rsidR="006D1A93" w:rsidRDefault="00280458">
    <w:pPr>
      <w:pStyle w:val="Header"/>
    </w:pPr>
    <w:r>
      <w:rPr>
        <w:noProof/>
        <w:lang w:eastAsia="en-AU"/>
      </w:rPr>
      <w:drawing>
        <wp:inline distT="0" distB="0" distL="0" distR="0" wp14:anchorId="6BAB6214" wp14:editId="28DE9859">
          <wp:extent cx="5778500" cy="1047750"/>
          <wp:effectExtent l="0" t="0" r="0" b="0"/>
          <wp:docPr id="5" name="Picture 5" descr="Header with Department of Health Crest and visual identity colour bar"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ED35E00"/>
    <w:multiLevelType w:val="hybridMultilevel"/>
    <w:tmpl w:val="CFC8AC5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A05F0"/>
    <w:multiLevelType w:val="hybridMultilevel"/>
    <w:tmpl w:val="951A78BA"/>
    <w:lvl w:ilvl="0" w:tplc="D5769C5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42D0D"/>
    <w:multiLevelType w:val="hybridMultilevel"/>
    <w:tmpl w:val="0E86AB30"/>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677544"/>
    <w:multiLevelType w:val="hybridMultilevel"/>
    <w:tmpl w:val="141CB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B67D49"/>
    <w:multiLevelType w:val="hybridMultilevel"/>
    <w:tmpl w:val="7B70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E6CDC"/>
    <w:multiLevelType w:val="hybridMultilevel"/>
    <w:tmpl w:val="F5020B96"/>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2C2145"/>
    <w:multiLevelType w:val="hybridMultilevel"/>
    <w:tmpl w:val="3780ACD8"/>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53517F"/>
    <w:multiLevelType w:val="hybridMultilevel"/>
    <w:tmpl w:val="5860E9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B14504"/>
    <w:multiLevelType w:val="hybridMultilevel"/>
    <w:tmpl w:val="F39A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35952"/>
    <w:multiLevelType w:val="hybridMultilevel"/>
    <w:tmpl w:val="2EBC5658"/>
    <w:lvl w:ilvl="0" w:tplc="A18E2F04">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7"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A3EE2"/>
    <w:multiLevelType w:val="hybridMultilevel"/>
    <w:tmpl w:val="2690AB06"/>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C46C26"/>
    <w:multiLevelType w:val="hybridMultilevel"/>
    <w:tmpl w:val="630E94BA"/>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4D73DB"/>
    <w:multiLevelType w:val="hybridMultilevel"/>
    <w:tmpl w:val="7C64A1DC"/>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0"/>
  </w:num>
  <w:num w:numId="7">
    <w:abstractNumId w:val="17"/>
  </w:num>
  <w:num w:numId="8">
    <w:abstractNumId w:val="4"/>
  </w:num>
  <w:num w:numId="9">
    <w:abstractNumId w:val="5"/>
  </w:num>
  <w:num w:numId="10">
    <w:abstractNumId w:val="15"/>
  </w:num>
  <w:num w:numId="11">
    <w:abstractNumId w:val="19"/>
  </w:num>
  <w:num w:numId="12">
    <w:abstractNumId w:val="9"/>
  </w:num>
  <w:num w:numId="13">
    <w:abstractNumId w:val="21"/>
  </w:num>
  <w:num w:numId="14">
    <w:abstractNumId w:val="7"/>
  </w:num>
  <w:num w:numId="15">
    <w:abstractNumId w:val="13"/>
  </w:num>
  <w:num w:numId="16">
    <w:abstractNumId w:val="6"/>
  </w:num>
  <w:num w:numId="17">
    <w:abstractNumId w:val="8"/>
  </w:num>
  <w:num w:numId="18">
    <w:abstractNumId w:val="20"/>
  </w:num>
  <w:num w:numId="19">
    <w:abstractNumId w:val="18"/>
  </w:num>
  <w:num w:numId="20">
    <w:abstractNumId w:val="11"/>
  </w:num>
  <w:num w:numId="21">
    <w:abstractNumId w:val="12"/>
  </w:num>
  <w:num w:numId="22">
    <w:abstractNumId w:val="16"/>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4DB"/>
    <w:rsid w:val="00010D91"/>
    <w:rsid w:val="00036225"/>
    <w:rsid w:val="000541D2"/>
    <w:rsid w:val="0006448F"/>
    <w:rsid w:val="0007370B"/>
    <w:rsid w:val="0008333A"/>
    <w:rsid w:val="000F714E"/>
    <w:rsid w:val="001108B0"/>
    <w:rsid w:val="00160A60"/>
    <w:rsid w:val="001611D8"/>
    <w:rsid w:val="001A78AF"/>
    <w:rsid w:val="001D3B66"/>
    <w:rsid w:val="00226685"/>
    <w:rsid w:val="002733B8"/>
    <w:rsid w:val="00280458"/>
    <w:rsid w:val="0028138A"/>
    <w:rsid w:val="002A71B0"/>
    <w:rsid w:val="002B2143"/>
    <w:rsid w:val="002E28C3"/>
    <w:rsid w:val="002E529C"/>
    <w:rsid w:val="002E5596"/>
    <w:rsid w:val="002E5EA1"/>
    <w:rsid w:val="002F0639"/>
    <w:rsid w:val="00300503"/>
    <w:rsid w:val="00326CE3"/>
    <w:rsid w:val="0033600D"/>
    <w:rsid w:val="00340D8E"/>
    <w:rsid w:val="003571BE"/>
    <w:rsid w:val="0041384D"/>
    <w:rsid w:val="00441C2B"/>
    <w:rsid w:val="0048373F"/>
    <w:rsid w:val="004B402B"/>
    <w:rsid w:val="004E1DFB"/>
    <w:rsid w:val="00507E66"/>
    <w:rsid w:val="005305AD"/>
    <w:rsid w:val="00557B05"/>
    <w:rsid w:val="0056770A"/>
    <w:rsid w:val="005712A5"/>
    <w:rsid w:val="00585B78"/>
    <w:rsid w:val="0061045B"/>
    <w:rsid w:val="00612281"/>
    <w:rsid w:val="00616171"/>
    <w:rsid w:val="00625BFA"/>
    <w:rsid w:val="00643318"/>
    <w:rsid w:val="006743DA"/>
    <w:rsid w:val="00681EBA"/>
    <w:rsid w:val="006908B8"/>
    <w:rsid w:val="006C5911"/>
    <w:rsid w:val="006D1A93"/>
    <w:rsid w:val="006E1A6F"/>
    <w:rsid w:val="00710FA3"/>
    <w:rsid w:val="0075034E"/>
    <w:rsid w:val="007F136F"/>
    <w:rsid w:val="007F5448"/>
    <w:rsid w:val="008074D9"/>
    <w:rsid w:val="00812A4D"/>
    <w:rsid w:val="00830113"/>
    <w:rsid w:val="00843974"/>
    <w:rsid w:val="008603CF"/>
    <w:rsid w:val="00863DE6"/>
    <w:rsid w:val="008727F7"/>
    <w:rsid w:val="008840DD"/>
    <w:rsid w:val="008A762C"/>
    <w:rsid w:val="008B5D77"/>
    <w:rsid w:val="008E6A44"/>
    <w:rsid w:val="0094077E"/>
    <w:rsid w:val="00952FE7"/>
    <w:rsid w:val="0095327E"/>
    <w:rsid w:val="00962D9B"/>
    <w:rsid w:val="00966B8D"/>
    <w:rsid w:val="00971EDE"/>
    <w:rsid w:val="009722A1"/>
    <w:rsid w:val="009823BB"/>
    <w:rsid w:val="009F57F5"/>
    <w:rsid w:val="00A41839"/>
    <w:rsid w:val="00A64451"/>
    <w:rsid w:val="00A744A7"/>
    <w:rsid w:val="00A83DC1"/>
    <w:rsid w:val="00AA29B3"/>
    <w:rsid w:val="00AB73F6"/>
    <w:rsid w:val="00AE00D9"/>
    <w:rsid w:val="00AE3F06"/>
    <w:rsid w:val="00B53650"/>
    <w:rsid w:val="00BC15FB"/>
    <w:rsid w:val="00BF16AB"/>
    <w:rsid w:val="00C46162"/>
    <w:rsid w:val="00C517E6"/>
    <w:rsid w:val="00C569DE"/>
    <w:rsid w:val="00C73E13"/>
    <w:rsid w:val="00C74007"/>
    <w:rsid w:val="00CB6282"/>
    <w:rsid w:val="00D265AF"/>
    <w:rsid w:val="00D27EF6"/>
    <w:rsid w:val="00D75349"/>
    <w:rsid w:val="00D96E3A"/>
    <w:rsid w:val="00DA429F"/>
    <w:rsid w:val="00DE7C03"/>
    <w:rsid w:val="00E000A7"/>
    <w:rsid w:val="00E04571"/>
    <w:rsid w:val="00E542CB"/>
    <w:rsid w:val="00EA66E0"/>
    <w:rsid w:val="00EB0E4F"/>
    <w:rsid w:val="00EC34BE"/>
    <w:rsid w:val="00ED136A"/>
    <w:rsid w:val="00F15E50"/>
    <w:rsid w:val="00F33CEE"/>
    <w:rsid w:val="00F62ED4"/>
    <w:rsid w:val="00F71068"/>
    <w:rsid w:val="00F81571"/>
    <w:rsid w:val="00FA62E3"/>
    <w:rsid w:val="00FC258A"/>
    <w:rsid w:val="00FC6E53"/>
    <w:rsid w:val="00FE2CE0"/>
    <w:rsid w:val="00FF381B"/>
    <w:rsid w:val="00FF60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506FBC"/>
  <w14:defaultImageDpi w14:val="32767"/>
  <w15:docId w15:val="{321758AA-1002-47D2-8572-EC828A73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E6"/>
    <w:pPr>
      <w:spacing w:before="160" w:line="259" w:lineRule="auto"/>
    </w:pPr>
    <w:rPr>
      <w:rFonts w:ascii="Arial" w:eastAsia="Times New Roman" w:hAnsi="Arial" w:cs="Times New Roman"/>
      <w:sz w:val="20"/>
      <w:lang w:val="en-AU"/>
    </w:rPr>
  </w:style>
  <w:style w:type="paragraph" w:styleId="Heading1">
    <w:name w:val="heading 1"/>
    <w:next w:val="Normal"/>
    <w:link w:val="Heading1Char"/>
    <w:qFormat/>
    <w:rsid w:val="00812A4D"/>
    <w:pPr>
      <w:keepNext/>
      <w:keepLines/>
      <w:spacing w:before="360" w:after="200"/>
      <w:outlineLvl w:val="0"/>
    </w:pPr>
    <w:rPr>
      <w:rFonts w:ascii="Arial" w:eastAsia="MS Gothic" w:hAnsi="Arial" w:cstheme="majorBidi"/>
      <w:color w:val="3F4A75"/>
      <w:sz w:val="40"/>
      <w:szCs w:val="36"/>
      <w:lang w:val="en-US" w:eastAsia="en-AU"/>
    </w:rPr>
  </w:style>
  <w:style w:type="paragraph" w:styleId="Heading2">
    <w:name w:val="heading 2"/>
    <w:basedOn w:val="Normal"/>
    <w:next w:val="Normal"/>
    <w:link w:val="Heading2Char"/>
    <w:uiPriority w:val="9"/>
    <w:unhideWhenUsed/>
    <w:qFormat/>
    <w:rsid w:val="006908B8"/>
    <w:pPr>
      <w:keepNext/>
      <w:keepLines/>
      <w:spacing w:before="320" w:after="120" w:line="281" w:lineRule="auto"/>
      <w:outlineLvl w:val="1"/>
    </w:pPr>
    <w:rPr>
      <w:rFonts w:eastAsia="MS Gothic"/>
      <w:bCs/>
      <w:color w:val="358189"/>
      <w:sz w:val="24"/>
      <w:szCs w:val="26"/>
      <w:lang w:val="en-US"/>
    </w:rPr>
  </w:style>
  <w:style w:type="paragraph" w:styleId="Heading3">
    <w:name w:val="heading 3"/>
    <w:basedOn w:val="Normal"/>
    <w:next w:val="Normal"/>
    <w:link w:val="Heading3Char"/>
    <w:uiPriority w:val="9"/>
    <w:unhideWhenUsed/>
    <w:qFormat/>
    <w:rsid w:val="00557B05"/>
    <w:pPr>
      <w:keepNext/>
      <w:keepLines/>
      <w:spacing w:before="360" w:line="271" w:lineRule="auto"/>
      <w:outlineLvl w:val="2"/>
    </w:pPr>
    <w:rPr>
      <w:rFonts w:eastAsia="MS Gothic"/>
      <w:b/>
      <w:color w:val="358189"/>
      <w:sz w:val="22"/>
      <w:lang w:val="en-US"/>
    </w:rPr>
  </w:style>
  <w:style w:type="paragraph" w:styleId="Heading4">
    <w:name w:val="heading 4"/>
    <w:basedOn w:val="Normal"/>
    <w:next w:val="Normal"/>
    <w:link w:val="Heading4Char"/>
    <w:uiPriority w:val="9"/>
    <w:unhideWhenUsed/>
    <w:qFormat/>
    <w:rsid w:val="00557B05"/>
    <w:pPr>
      <w:keepNext/>
      <w:keepLines/>
      <w:spacing w:before="360"/>
      <w:outlineLvl w:val="3"/>
    </w:pPr>
    <w:rPr>
      <w:rFonts w:eastAsia="MS Gothic"/>
      <w:i/>
      <w:iCs/>
      <w:color w:val="358189"/>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A4D"/>
    <w:rPr>
      <w:rFonts w:ascii="Arial" w:eastAsia="MS Gothic" w:hAnsi="Arial" w:cstheme="majorBidi"/>
      <w:color w:val="3F4A75"/>
      <w:sz w:val="40"/>
      <w:szCs w:val="36"/>
      <w:lang w:val="en-US" w:eastAsia="en-AU"/>
    </w:rPr>
  </w:style>
  <w:style w:type="character" w:customStyle="1" w:styleId="Heading2Char">
    <w:name w:val="Heading 2 Char"/>
    <w:basedOn w:val="DefaultParagraphFont"/>
    <w:link w:val="Heading2"/>
    <w:uiPriority w:val="9"/>
    <w:rsid w:val="006908B8"/>
    <w:rPr>
      <w:rFonts w:ascii="Arial" w:eastAsia="MS Gothic" w:hAnsi="Arial" w:cs="Times New Roman"/>
      <w:bCs/>
      <w:color w:val="358189"/>
      <w:szCs w:val="26"/>
      <w:lang w:val="en-US"/>
    </w:rPr>
  </w:style>
  <w:style w:type="character" w:customStyle="1" w:styleId="Heading3Char">
    <w:name w:val="Heading 3 Char"/>
    <w:basedOn w:val="DefaultParagraphFont"/>
    <w:link w:val="Heading3"/>
    <w:uiPriority w:val="9"/>
    <w:rsid w:val="00557B05"/>
    <w:rPr>
      <w:rFonts w:ascii="Arial" w:eastAsia="MS Gothic" w:hAnsi="Arial" w:cs="Times New Roman"/>
      <w:b/>
      <w:color w:val="358189"/>
      <w:sz w:val="22"/>
      <w:lang w:val="en-US"/>
    </w:rPr>
  </w:style>
  <w:style w:type="character" w:customStyle="1" w:styleId="Heading4Char">
    <w:name w:val="Heading 4 Char"/>
    <w:basedOn w:val="DefaultParagraphFont"/>
    <w:link w:val="Heading4"/>
    <w:uiPriority w:val="9"/>
    <w:rsid w:val="00557B05"/>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962D9B"/>
    <w:pPr>
      <w:spacing w:before="480" w:after="240" w:line="400" w:lineRule="exact"/>
      <w:ind w:right="1134"/>
    </w:pPr>
    <w:rPr>
      <w:iCs/>
      <w:color w:val="358189"/>
      <w:sz w:val="28"/>
    </w:rPr>
  </w:style>
  <w:style w:type="character" w:customStyle="1" w:styleId="IntenseQuoteChar">
    <w:name w:val="Intense Quote Char"/>
    <w:basedOn w:val="DefaultParagraphFont"/>
    <w:link w:val="IntenseQuote"/>
    <w:uiPriority w:val="30"/>
    <w:rsid w:val="00962D9B"/>
    <w:rPr>
      <w:rFonts w:ascii="Arial" w:eastAsia="Times New Roman" w:hAnsi="Arial" w:cs="Times New Roman"/>
      <w:iCs/>
      <w:color w:val="358189"/>
      <w:sz w:val="28"/>
      <w:lang w:val="en-AU"/>
    </w:rPr>
  </w:style>
  <w:style w:type="paragraph" w:customStyle="1" w:styleId="PolicyStatement">
    <w:name w:val="PolicyStatement"/>
    <w:basedOn w:val="Normal"/>
    <w:qFormat/>
    <w:rsid w:val="002E5596"/>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120"/>
      <w:ind w:left="227" w:right="227"/>
    </w:pPr>
  </w:style>
  <w:style w:type="paragraph" w:customStyle="1" w:styleId="VisionBox">
    <w:name w:val="VisionBox"/>
    <w:basedOn w:val="Normal"/>
    <w:qFormat/>
    <w:rsid w:val="006908B8"/>
    <w:pPr>
      <w:pBdr>
        <w:top w:val="single" w:sz="4" w:space="6" w:color="358189"/>
        <w:bottom w:val="single" w:sz="4" w:space="6" w:color="358189"/>
      </w:pBdr>
      <w:spacing w:before="0" w:line="340" w:lineRule="exact"/>
    </w:pPr>
    <w:rPr>
      <w:rFonts w:eastAsiaTheme="minorHAnsi"/>
      <w:color w:val="358189"/>
      <w:sz w:val="21"/>
    </w:rPr>
  </w:style>
  <w:style w:type="paragraph" w:customStyle="1" w:styleId="Policystylebullet">
    <w:name w:val="Policy style bullet"/>
    <w:basedOn w:val="PolicyStatement"/>
    <w:qFormat/>
    <w:rsid w:val="00FF381B"/>
    <w:pPr>
      <w:numPr>
        <w:numId w:val="7"/>
      </w:numPr>
    </w:pPr>
  </w:style>
  <w:style w:type="paragraph" w:customStyle="1" w:styleId="Style1">
    <w:name w:val="Style1"/>
    <w:next w:val="Normal"/>
    <w:qFormat/>
    <w:rsid w:val="00557B0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557B05"/>
    <w:rPr>
      <w:b/>
      <w:caps/>
      <w:smallCaps w:val="0"/>
      <w:color w:val="358189"/>
      <w:bdr w:val="none" w:sz="0" w:space="0" w:color="auto"/>
    </w:rPr>
  </w:style>
  <w:style w:type="paragraph" w:customStyle="1" w:styleId="BulletPoint1">
    <w:name w:val="Bullet Point 1"/>
    <w:basedOn w:val="Normal"/>
    <w:qFormat/>
    <w:rsid w:val="002E5596"/>
    <w:pPr>
      <w:numPr>
        <w:numId w:val="9"/>
      </w:numPr>
      <w:spacing w:before="60"/>
      <w:ind w:left="357" w:hanging="357"/>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character" w:styleId="Hyperlink">
    <w:name w:val="Hyperlink"/>
    <w:basedOn w:val="DefaultParagraphFont"/>
    <w:uiPriority w:val="99"/>
    <w:unhideWhenUsed/>
    <w:rsid w:val="00226685"/>
    <w:rPr>
      <w:color w:val="0563C1" w:themeColor="hyperlink"/>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26685"/>
    <w:rPr>
      <w:rFonts w:ascii="Arial" w:eastAsia="Times New Roman" w:hAnsi="Arial" w:cs="Times New Roman"/>
      <w:sz w:val="21"/>
      <w:lang w:val="en-AU"/>
    </w:rPr>
  </w:style>
  <w:style w:type="character" w:styleId="PlaceholderText">
    <w:name w:val="Placeholder Text"/>
    <w:basedOn w:val="DefaultParagraphFont"/>
    <w:uiPriority w:val="99"/>
    <w:semiHidden/>
    <w:rsid w:val="00971EDE"/>
    <w:rPr>
      <w:color w:val="808080"/>
    </w:rPr>
  </w:style>
  <w:style w:type="character" w:styleId="FollowedHyperlink">
    <w:name w:val="FollowedHyperlink"/>
    <w:basedOn w:val="DefaultParagraphFont"/>
    <w:uiPriority w:val="99"/>
    <w:semiHidden/>
    <w:unhideWhenUsed/>
    <w:rsid w:val="00971EDE"/>
    <w:rPr>
      <w:color w:val="954F72" w:themeColor="followedHyperlink"/>
      <w:u w:val="single"/>
    </w:rPr>
  </w:style>
  <w:style w:type="character" w:styleId="UnresolvedMention">
    <w:name w:val="Unresolved Mention"/>
    <w:basedOn w:val="DefaultParagraphFont"/>
    <w:uiPriority w:val="99"/>
    <w:semiHidden/>
    <w:unhideWhenUsed/>
    <w:rsid w:val="00962D9B"/>
    <w:rPr>
      <w:color w:val="605E5C"/>
      <w:shd w:val="clear" w:color="auto" w:fill="E1DFDD"/>
    </w:rPr>
  </w:style>
  <w:style w:type="character" w:styleId="CommentReference">
    <w:name w:val="annotation reference"/>
    <w:basedOn w:val="DefaultParagraphFont"/>
    <w:uiPriority w:val="99"/>
    <w:semiHidden/>
    <w:unhideWhenUsed/>
    <w:rsid w:val="001A78AF"/>
    <w:rPr>
      <w:sz w:val="16"/>
      <w:szCs w:val="16"/>
    </w:rPr>
  </w:style>
  <w:style w:type="paragraph" w:styleId="CommentText">
    <w:name w:val="annotation text"/>
    <w:basedOn w:val="Normal"/>
    <w:link w:val="CommentTextChar"/>
    <w:uiPriority w:val="99"/>
    <w:semiHidden/>
    <w:unhideWhenUsed/>
    <w:rsid w:val="001A78AF"/>
    <w:pPr>
      <w:spacing w:line="240" w:lineRule="auto"/>
    </w:pPr>
    <w:rPr>
      <w:szCs w:val="20"/>
    </w:rPr>
  </w:style>
  <w:style w:type="character" w:customStyle="1" w:styleId="CommentTextChar">
    <w:name w:val="Comment Text Char"/>
    <w:basedOn w:val="DefaultParagraphFont"/>
    <w:link w:val="CommentText"/>
    <w:uiPriority w:val="99"/>
    <w:semiHidden/>
    <w:rsid w:val="001A78AF"/>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A78AF"/>
    <w:rPr>
      <w:b/>
      <w:bCs/>
    </w:rPr>
  </w:style>
  <w:style w:type="character" w:customStyle="1" w:styleId="CommentSubjectChar">
    <w:name w:val="Comment Subject Char"/>
    <w:basedOn w:val="CommentTextChar"/>
    <w:link w:val="CommentSubject"/>
    <w:uiPriority w:val="99"/>
    <w:semiHidden/>
    <w:rsid w:val="001A78AF"/>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gov.au/resources/publications/bonded-medical-places-scheme-participants-obligations-fact-sheet-1-august-202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gov.au/resources/publications/medical-rural-bonded-scholarship-scheme-participants-obligation-fact-sheet-1-august-2021" TargetMode="External"/><Relationship Id="rId12" Type="http://schemas.openxmlformats.org/officeDocument/2006/relationships/hyperlink" Target="mailto:BondedMedicalProgram@health.gov.a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health.gov.au/internet/main/publishing.nsf/Content/reformed-bonded-progra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Details/F2019L01513" TargetMode="External"/><Relationship Id="rId4" Type="http://schemas.openxmlformats.org/officeDocument/2006/relationships/webSettings" Target="webSettings.xml"/><Relationship Id="rId9" Type="http://schemas.openxmlformats.org/officeDocument/2006/relationships/hyperlink" Target="https://www.legislation.gov.au/Details/C2019A0007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9A791EC5FA41BD95B12EE46726847A"/>
        <w:category>
          <w:name w:val="General"/>
          <w:gallery w:val="placeholder"/>
        </w:category>
        <w:types>
          <w:type w:val="bbPlcHdr"/>
        </w:types>
        <w:behaviors>
          <w:behavior w:val="content"/>
        </w:behaviors>
        <w:guid w:val="{4779CDC4-9780-414A-BD10-6AFFB436A729}"/>
      </w:docPartPr>
      <w:docPartBody>
        <w:p w:rsidR="00796DA7" w:rsidRDefault="00203545">
          <w:r w:rsidRPr="00716D25">
            <w:rPr>
              <w:rStyle w:val="PlaceholderText"/>
            </w:rPr>
            <w:t>[Title]</w:t>
          </w:r>
        </w:p>
      </w:docPartBody>
    </w:docPart>
    <w:docPart>
      <w:docPartPr>
        <w:name w:val="1159718DECC84EB8BD5D59282BD0AC11"/>
        <w:category>
          <w:name w:val="General"/>
          <w:gallery w:val="placeholder"/>
        </w:category>
        <w:types>
          <w:type w:val="bbPlcHdr"/>
        </w:types>
        <w:behaviors>
          <w:behavior w:val="content"/>
        </w:behaviors>
        <w:guid w:val="{FAC1ADF9-895F-4DAD-A7AA-F0677C266C1F}"/>
      </w:docPartPr>
      <w:docPartBody>
        <w:p w:rsidR="00796DA7" w:rsidRDefault="00203545" w:rsidP="00203545">
          <w:pPr>
            <w:pStyle w:val="1159718DECC84EB8BD5D59282BD0AC11"/>
          </w:pPr>
          <w:r w:rsidRPr="00716D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New Roman (Body CS)">
    <w:altName w:val="Arial"/>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45"/>
    <w:rsid w:val="00203545"/>
    <w:rsid w:val="00796DA7"/>
    <w:rsid w:val="00921D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4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545"/>
    <w:rPr>
      <w:color w:val="808080"/>
    </w:rPr>
  </w:style>
  <w:style w:type="paragraph" w:customStyle="1" w:styleId="1159718DECC84EB8BD5D59282BD0AC11">
    <w:name w:val="1159718DECC84EB8BD5D59282BD0AC11"/>
    <w:rsid w:val="0020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Bonded Medical Program New Arrangement</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Bonded Medical Program New Arrangement</dc:title>
  <dc:subject/>
  <dc:creator>Alicia Murphy</dc:creator>
  <cp:keywords/>
  <dc:description/>
  <cp:lastModifiedBy>BARNARD, Susan</cp:lastModifiedBy>
  <cp:revision>2</cp:revision>
  <cp:lastPrinted>2020-02-25T00:40:00Z</cp:lastPrinted>
  <dcterms:created xsi:type="dcterms:W3CDTF">2021-09-23T01:18:00Z</dcterms:created>
  <dcterms:modified xsi:type="dcterms:W3CDTF">2021-09-23T01:18:00Z</dcterms:modified>
</cp:coreProperties>
</file>