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215FE4" w14:textId="53AC55B3" w:rsidR="00092F24" w:rsidRPr="00E1216E" w:rsidRDefault="00092F24" w:rsidP="00E1216E">
      <w:pPr>
        <w:pStyle w:val="Heading1"/>
      </w:pPr>
      <w:r w:rsidRPr="007955D6">
        <w:t>A</w:t>
      </w:r>
      <w:r w:rsidR="005D4D5A" w:rsidRPr="007955D6">
        <w:t>NACAD Summary of A</w:t>
      </w:r>
      <w:r w:rsidR="00564CDC">
        <w:t>ctivities 2019-20</w:t>
      </w:r>
    </w:p>
    <w:p w14:paraId="1B687084" w14:textId="77777777" w:rsidR="00092F24" w:rsidRPr="007955D6" w:rsidRDefault="00092F24" w:rsidP="00E1216E">
      <w:pPr>
        <w:pStyle w:val="Heading2"/>
        <w:rPr>
          <w:bCs/>
          <w:lang w:eastAsia="en-AU"/>
        </w:rPr>
      </w:pPr>
      <w:r w:rsidRPr="007955D6">
        <w:rPr>
          <w:bCs/>
          <w:lang w:eastAsia="en-AU"/>
        </w:rPr>
        <w:t>ANACAD Background</w:t>
      </w:r>
    </w:p>
    <w:p w14:paraId="10B144C2" w14:textId="77777777" w:rsidR="008A5776" w:rsidRPr="00E1216E" w:rsidRDefault="00514548" w:rsidP="00E1216E">
      <w:pPr>
        <w:pStyle w:val="BodyText"/>
      </w:pPr>
      <w:r w:rsidRPr="00E1216E">
        <w:t>The Australian National Advisory Council on Alcohol and Drugs (ANACAD) was established in December 2014</w:t>
      </w:r>
      <w:r w:rsidR="008A5776" w:rsidRPr="00E1216E">
        <w:t>.</w:t>
      </w:r>
    </w:p>
    <w:p w14:paraId="66319274" w14:textId="5F836088" w:rsidR="0043720B" w:rsidRDefault="0043720B" w:rsidP="00E1216E">
      <w:pPr>
        <w:pStyle w:val="BodyText"/>
      </w:pPr>
      <w:r>
        <w:t>A</w:t>
      </w:r>
      <w:r w:rsidRPr="001224AD">
        <w:t xml:space="preserve">s the principal </w:t>
      </w:r>
      <w:r>
        <w:t xml:space="preserve">alcohol and other drug (AOD) </w:t>
      </w:r>
      <w:r w:rsidRPr="001224AD">
        <w:t>expert advisory body to the Australian Government</w:t>
      </w:r>
      <w:r>
        <w:t>, the Council provides expert advice on new and emerging polices, ideas or</w:t>
      </w:r>
      <w:r w:rsidRPr="001224AD">
        <w:t xml:space="preserve"> issues re</w:t>
      </w:r>
      <w:r>
        <w:t>lating to AOD</w:t>
      </w:r>
      <w:r w:rsidRPr="001224AD">
        <w:t xml:space="preserve">. </w:t>
      </w:r>
      <w:r w:rsidRPr="00E1216E">
        <w:t>ANACAD</w:t>
      </w:r>
      <w:r w:rsidRPr="001224AD">
        <w:t xml:space="preserve"> is a confidential expert advisory Council.</w:t>
      </w:r>
    </w:p>
    <w:p w14:paraId="16CC545E" w14:textId="77777777" w:rsidR="005D4D5A" w:rsidRPr="00424B8C" w:rsidRDefault="00092F24" w:rsidP="00E1216E">
      <w:pPr>
        <w:pStyle w:val="BodyText"/>
      </w:pPr>
      <w:r w:rsidRPr="00424B8C">
        <w:t xml:space="preserve">The ANACAD membership is made up of </w:t>
      </w:r>
      <w:r w:rsidR="005153D8" w:rsidRPr="00E1216E">
        <w:t>individual</w:t>
      </w:r>
      <w:r w:rsidR="005153D8" w:rsidRPr="00424B8C">
        <w:t xml:space="preserve"> experts</w:t>
      </w:r>
      <w:r w:rsidRPr="00424B8C">
        <w:t xml:space="preserve"> with a range of expertise and</w:t>
      </w:r>
      <w:r w:rsidR="005153D8" w:rsidRPr="00424B8C">
        <w:t xml:space="preserve"> </w:t>
      </w:r>
      <w:r w:rsidRPr="00424B8C">
        <w:t>backgrounds. The full membership list and Terms of Reference is available on the</w:t>
      </w:r>
      <w:r w:rsidR="008D1FC8">
        <w:t xml:space="preserve"> </w:t>
      </w:r>
      <w:r w:rsidR="00325EA0" w:rsidRPr="00424B8C">
        <w:t>Departmental website on the Australian National Advisory Council on Alcohol and Other Drugs (ANACAD)</w:t>
      </w:r>
      <w:r w:rsidRPr="00424B8C">
        <w:t xml:space="preserve"> web</w:t>
      </w:r>
      <w:r w:rsidR="00325EA0" w:rsidRPr="00424B8C">
        <w:t xml:space="preserve"> page</w:t>
      </w:r>
      <w:r w:rsidR="008D1FC8">
        <w:t>:</w:t>
      </w:r>
      <w:r w:rsidR="005D4D5A" w:rsidRPr="00424B8C">
        <w:t xml:space="preserve"> </w:t>
      </w:r>
    </w:p>
    <w:p w14:paraId="37CD6707" w14:textId="77777777" w:rsidR="001E0C3D" w:rsidRPr="00424B8C" w:rsidRDefault="00E1216E" w:rsidP="00092F24">
      <w:pPr>
        <w:autoSpaceDE w:val="0"/>
        <w:autoSpaceDN w:val="0"/>
        <w:adjustRightInd w:val="0"/>
        <w:rPr>
          <w:rFonts w:asciiTheme="minorHAnsi" w:hAnsiTheme="minorHAnsi" w:cstheme="minorHAnsi"/>
          <w:highlight w:val="yellow"/>
          <w:lang w:eastAsia="en-AU"/>
        </w:rPr>
      </w:pPr>
      <w:hyperlink r:id="rId8" w:history="1">
        <w:r w:rsidR="001E0C3D" w:rsidRPr="00424B8C">
          <w:rPr>
            <w:rStyle w:val="Hyperlink"/>
            <w:rFonts w:asciiTheme="minorHAnsi" w:hAnsiTheme="minorHAnsi" w:cstheme="minorHAnsi"/>
          </w:rPr>
          <w:t>https://www.health.gov.au/committees-and-groups/australian-national-advisory-council-on-alcohol-and-other-drugs-anacad</w:t>
        </w:r>
      </w:hyperlink>
    </w:p>
    <w:p w14:paraId="49F3D86F" w14:textId="77777777" w:rsidR="00092F24" w:rsidRPr="00424B8C" w:rsidRDefault="00092F24" w:rsidP="00092F24">
      <w:p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This summary provides an overview of the activities undertaken by the ANACAD</w:t>
      </w:r>
    </w:p>
    <w:p w14:paraId="2AC2F477" w14:textId="77777777" w:rsidR="00092F24" w:rsidRPr="00424B8C" w:rsidRDefault="00092F24" w:rsidP="00175074">
      <w:pPr>
        <w:autoSpaceDE w:val="0"/>
        <w:autoSpaceDN w:val="0"/>
        <w:adjustRightInd w:val="0"/>
        <w:rPr>
          <w:rFonts w:asciiTheme="minorHAnsi" w:hAnsiTheme="minorHAnsi" w:cstheme="minorHAnsi"/>
          <w:lang w:eastAsia="en-AU"/>
        </w:rPr>
      </w:pPr>
      <w:r w:rsidRPr="00424B8C">
        <w:rPr>
          <w:rFonts w:asciiTheme="minorHAnsi" w:hAnsiTheme="minorHAnsi" w:cstheme="minorHAnsi"/>
          <w:lang w:eastAsia="en-AU"/>
        </w:rPr>
        <w:t xml:space="preserve">over the period of </w:t>
      </w:r>
      <w:r w:rsidR="00175074" w:rsidRPr="00424B8C">
        <w:rPr>
          <w:rFonts w:asciiTheme="minorHAnsi" w:hAnsiTheme="minorHAnsi" w:cstheme="minorHAnsi"/>
          <w:lang w:eastAsia="en-AU"/>
        </w:rPr>
        <w:t>01 J</w:t>
      </w:r>
      <w:r w:rsidR="008A5776">
        <w:rPr>
          <w:rFonts w:asciiTheme="minorHAnsi" w:hAnsiTheme="minorHAnsi" w:cstheme="minorHAnsi"/>
          <w:lang w:eastAsia="en-AU"/>
        </w:rPr>
        <w:t>uly 2019 to 30 June 2020</w:t>
      </w:r>
      <w:r w:rsidRPr="00424B8C">
        <w:rPr>
          <w:rFonts w:asciiTheme="minorHAnsi" w:hAnsiTheme="minorHAnsi" w:cstheme="minorHAnsi"/>
          <w:lang w:eastAsia="en-AU"/>
        </w:rPr>
        <w:t xml:space="preserve">. </w:t>
      </w:r>
    </w:p>
    <w:p w14:paraId="0D98EB6B" w14:textId="77777777" w:rsidR="00092F24" w:rsidRPr="00463BD0" w:rsidRDefault="00092F24" w:rsidP="00E1216E">
      <w:pPr>
        <w:pStyle w:val="Heading2"/>
        <w:rPr>
          <w:lang w:eastAsia="en-AU"/>
        </w:rPr>
      </w:pPr>
      <w:r w:rsidRPr="00463BD0">
        <w:rPr>
          <w:lang w:eastAsia="en-AU"/>
        </w:rPr>
        <w:t>The role of ANACAD</w:t>
      </w:r>
    </w:p>
    <w:p w14:paraId="3E8C113B" w14:textId="77777777" w:rsidR="00092F24" w:rsidRPr="00463BD0" w:rsidRDefault="00092F24" w:rsidP="00092F24">
      <w:pPr>
        <w:autoSpaceDE w:val="0"/>
        <w:autoSpaceDN w:val="0"/>
        <w:adjustRightInd w:val="0"/>
        <w:rPr>
          <w:rFonts w:asciiTheme="minorHAnsi" w:hAnsiTheme="minorHAnsi" w:cstheme="minorHAnsi"/>
          <w:lang w:eastAsia="en-AU"/>
        </w:rPr>
      </w:pPr>
      <w:r w:rsidRPr="00463BD0">
        <w:rPr>
          <w:rFonts w:asciiTheme="minorHAnsi" w:hAnsiTheme="minorHAnsi" w:cstheme="minorHAnsi"/>
          <w:lang w:eastAsia="en-AU"/>
        </w:rPr>
        <w:t>The ANACAD supports the Australian Government by providing confidential,</w:t>
      </w:r>
    </w:p>
    <w:p w14:paraId="1E7DE877" w14:textId="77777777" w:rsidR="00092F24" w:rsidRPr="00463BD0" w:rsidRDefault="00092F24" w:rsidP="00092F24">
      <w:pPr>
        <w:autoSpaceDE w:val="0"/>
        <w:autoSpaceDN w:val="0"/>
        <w:adjustRightInd w:val="0"/>
        <w:rPr>
          <w:rFonts w:asciiTheme="minorHAnsi" w:hAnsiTheme="minorHAnsi" w:cstheme="minorHAnsi"/>
          <w:lang w:eastAsia="en-AU"/>
        </w:rPr>
      </w:pPr>
      <w:r w:rsidRPr="00463BD0">
        <w:rPr>
          <w:rFonts w:asciiTheme="minorHAnsi" w:hAnsiTheme="minorHAnsi" w:cstheme="minorHAnsi"/>
          <w:lang w:eastAsia="en-AU"/>
        </w:rPr>
        <w:t>strategic, evidence-based advice on:</w:t>
      </w:r>
    </w:p>
    <w:p w14:paraId="5F4BE383" w14:textId="77777777" w:rsidR="005D4D5A" w:rsidRPr="00463BD0" w:rsidRDefault="00424B8C" w:rsidP="00E1216E">
      <w:pPr>
        <w:pStyle w:val="ListBullet"/>
        <w:rPr>
          <w:lang w:eastAsia="en-AU"/>
        </w:rPr>
      </w:pPr>
      <w:r w:rsidRPr="00463BD0">
        <w:rPr>
          <w:lang w:eastAsia="en-AU"/>
        </w:rPr>
        <w:t xml:space="preserve">Alcohol and </w:t>
      </w:r>
      <w:proofErr w:type="gramStart"/>
      <w:r w:rsidRPr="00463BD0">
        <w:rPr>
          <w:lang w:eastAsia="en-AU"/>
        </w:rPr>
        <w:t>other</w:t>
      </w:r>
      <w:proofErr w:type="gramEnd"/>
      <w:r w:rsidRPr="00463BD0">
        <w:rPr>
          <w:lang w:eastAsia="en-AU"/>
        </w:rPr>
        <w:t xml:space="preserve"> drug (</w:t>
      </w:r>
      <w:r w:rsidR="00092F24" w:rsidRPr="00463BD0">
        <w:rPr>
          <w:lang w:eastAsia="en-AU"/>
        </w:rPr>
        <w:t>AOD</w:t>
      </w:r>
      <w:r w:rsidRPr="00463BD0">
        <w:rPr>
          <w:lang w:eastAsia="en-AU"/>
        </w:rPr>
        <w:t>)</w:t>
      </w:r>
      <w:r w:rsidR="00092F24" w:rsidRPr="00463BD0">
        <w:rPr>
          <w:lang w:eastAsia="en-AU"/>
        </w:rPr>
        <w:t xml:space="preserve"> trends;</w:t>
      </w:r>
    </w:p>
    <w:p w14:paraId="7D6400F6" w14:textId="77777777" w:rsidR="005D4D5A" w:rsidRPr="00463BD0" w:rsidRDefault="00092F24" w:rsidP="00E1216E">
      <w:pPr>
        <w:pStyle w:val="ListBullet"/>
        <w:rPr>
          <w:lang w:eastAsia="en-AU"/>
        </w:rPr>
      </w:pPr>
      <w:r w:rsidRPr="00463BD0">
        <w:rPr>
          <w:lang w:eastAsia="en-AU"/>
        </w:rPr>
        <w:t xml:space="preserve">Identified priorities of national </w:t>
      </w:r>
      <w:proofErr w:type="gramStart"/>
      <w:r w:rsidRPr="00463BD0">
        <w:rPr>
          <w:lang w:eastAsia="en-AU"/>
        </w:rPr>
        <w:t>importance;</w:t>
      </w:r>
      <w:proofErr w:type="gramEnd"/>
    </w:p>
    <w:p w14:paraId="0085DE8C" w14:textId="77777777" w:rsidR="00A75B95" w:rsidRPr="001D094F" w:rsidRDefault="00092F24" w:rsidP="00E1216E">
      <w:pPr>
        <w:pStyle w:val="ListBullet"/>
        <w:rPr>
          <w:lang w:eastAsia="en-AU"/>
        </w:rPr>
      </w:pPr>
      <w:r w:rsidRPr="001D094F">
        <w:rPr>
          <w:lang w:eastAsia="en-AU"/>
        </w:rPr>
        <w:t>AOD issues among Aboriginal and Tor</w:t>
      </w:r>
      <w:r w:rsidR="00A75B95" w:rsidRPr="001D094F">
        <w:rPr>
          <w:lang w:eastAsia="en-AU"/>
        </w:rPr>
        <w:t xml:space="preserve">res Strait Islander </w:t>
      </w:r>
      <w:proofErr w:type="gramStart"/>
      <w:r w:rsidR="00A75B95" w:rsidRPr="001D094F">
        <w:rPr>
          <w:lang w:eastAsia="en-AU"/>
        </w:rPr>
        <w:t>populations;</w:t>
      </w:r>
      <w:proofErr w:type="gramEnd"/>
    </w:p>
    <w:p w14:paraId="2AB75A08" w14:textId="77777777" w:rsidR="00A75B95" w:rsidRPr="001D094F" w:rsidRDefault="00A75B95" w:rsidP="00E1216E">
      <w:pPr>
        <w:pStyle w:val="ListBullet"/>
        <w:rPr>
          <w:lang w:eastAsia="en-AU"/>
        </w:rPr>
      </w:pPr>
      <w:r w:rsidRPr="001D094F">
        <w:rPr>
          <w:lang w:eastAsia="en-AU"/>
        </w:rPr>
        <w:t>The National Drug Strategy and accompanying national frameworks; and</w:t>
      </w:r>
    </w:p>
    <w:p w14:paraId="5705AF16" w14:textId="77777777" w:rsidR="00A75B95" w:rsidRPr="001D094F" w:rsidRDefault="00A75B95" w:rsidP="00E1216E">
      <w:pPr>
        <w:pStyle w:val="ListBullet"/>
        <w:rPr>
          <w:lang w:eastAsia="en-AU"/>
        </w:rPr>
      </w:pPr>
      <w:r w:rsidRPr="001D094F">
        <w:rPr>
          <w:lang w:eastAsia="en-AU"/>
        </w:rPr>
        <w:t>AOD prevention and education activity including activities throu</w:t>
      </w:r>
      <w:r w:rsidR="007955D6" w:rsidRPr="001D094F">
        <w:rPr>
          <w:lang w:eastAsia="en-AU"/>
        </w:rPr>
        <w:t>gh the National Drugs Campaign.</w:t>
      </w:r>
    </w:p>
    <w:p w14:paraId="6CE81CE0" w14:textId="77777777" w:rsidR="005D4D5A" w:rsidRPr="00463BD0" w:rsidRDefault="005D4D5A" w:rsidP="005D4D5A">
      <w:pPr>
        <w:rPr>
          <w:rFonts w:asciiTheme="minorHAnsi" w:hAnsiTheme="minorHAnsi" w:cstheme="minorHAnsi"/>
        </w:rPr>
      </w:pPr>
      <w:r w:rsidRPr="00463BD0">
        <w:rPr>
          <w:rFonts w:asciiTheme="minorHAnsi" w:hAnsiTheme="minorHAnsi" w:cstheme="minorHAnsi"/>
        </w:rPr>
        <w:t>ANACAD reports to the Government through the portfolio Minister with policy</w:t>
      </w:r>
    </w:p>
    <w:p w14:paraId="1FA8A11B" w14:textId="77777777" w:rsidR="005D4D5A" w:rsidRPr="00463BD0" w:rsidRDefault="005D4D5A" w:rsidP="005D4D5A">
      <w:pPr>
        <w:rPr>
          <w:rFonts w:asciiTheme="minorHAnsi" w:hAnsiTheme="minorHAnsi" w:cstheme="minorHAnsi"/>
        </w:rPr>
      </w:pPr>
      <w:r w:rsidRPr="00463BD0">
        <w:rPr>
          <w:rFonts w:asciiTheme="minorHAnsi" w:hAnsiTheme="minorHAnsi" w:cstheme="minorHAnsi"/>
        </w:rPr>
        <w:t>responsibility for AOD issues.</w:t>
      </w:r>
    </w:p>
    <w:p w14:paraId="6A315B7E" w14:textId="77777777" w:rsidR="005D4D5A" w:rsidRPr="00D35105" w:rsidRDefault="005D4D5A" w:rsidP="00E1216E">
      <w:pPr>
        <w:pStyle w:val="Heading2"/>
      </w:pPr>
      <w:r w:rsidRPr="00D35105">
        <w:t>Key activities to date</w:t>
      </w:r>
    </w:p>
    <w:p w14:paraId="028FEC56" w14:textId="77777777" w:rsidR="005D4D5A" w:rsidRPr="00D35105" w:rsidRDefault="005D4D5A" w:rsidP="00E1216E">
      <w:pPr>
        <w:pStyle w:val="BodyText"/>
        <w:rPr>
          <w:lang w:val="en-US"/>
        </w:rPr>
      </w:pPr>
      <w:r w:rsidRPr="00D35105">
        <w:rPr>
          <w:lang w:val="en-US"/>
        </w:rPr>
        <w:t xml:space="preserve">The ANACAD has been active and engaged with the Minister and </w:t>
      </w:r>
      <w:r w:rsidR="00C05B72" w:rsidRPr="00D35105">
        <w:rPr>
          <w:lang w:val="en-US"/>
        </w:rPr>
        <w:t>Australian Government during 201</w:t>
      </w:r>
      <w:r w:rsidR="008A5776" w:rsidRPr="00D35105">
        <w:rPr>
          <w:lang w:val="en-US"/>
        </w:rPr>
        <w:t>9</w:t>
      </w:r>
      <w:r w:rsidR="00C05B72" w:rsidRPr="00D35105">
        <w:rPr>
          <w:lang w:val="en-US"/>
        </w:rPr>
        <w:t>-</w:t>
      </w:r>
      <w:r w:rsidR="008A5776" w:rsidRPr="00D35105">
        <w:rPr>
          <w:lang w:val="en-US"/>
        </w:rPr>
        <w:t>20</w:t>
      </w:r>
      <w:r w:rsidR="00D10D00" w:rsidRPr="00D35105">
        <w:rPr>
          <w:lang w:val="en-US"/>
        </w:rPr>
        <w:t xml:space="preserve"> and </w:t>
      </w:r>
      <w:r w:rsidR="0043720B" w:rsidRPr="00D35105">
        <w:rPr>
          <w:lang w:val="en-US"/>
        </w:rPr>
        <w:t>ha</w:t>
      </w:r>
      <w:r w:rsidR="0043720B">
        <w:rPr>
          <w:lang w:val="en-US"/>
        </w:rPr>
        <w:t>s</w:t>
      </w:r>
      <w:r w:rsidR="0043720B" w:rsidRPr="00D35105">
        <w:rPr>
          <w:lang w:val="en-US"/>
        </w:rPr>
        <w:t xml:space="preserve"> </w:t>
      </w:r>
      <w:r w:rsidR="007955D6" w:rsidRPr="00D35105">
        <w:rPr>
          <w:lang w:val="en-US"/>
        </w:rPr>
        <w:t>provided</w:t>
      </w:r>
      <w:r w:rsidRPr="00D35105">
        <w:rPr>
          <w:lang w:val="en-US"/>
        </w:rPr>
        <w:t xml:space="preserve"> expert advice </w:t>
      </w:r>
      <w:r w:rsidR="00717D46" w:rsidRPr="00D35105">
        <w:rPr>
          <w:lang w:val="en-US"/>
        </w:rPr>
        <w:t xml:space="preserve">on the AOD priorities. </w:t>
      </w:r>
    </w:p>
    <w:p w14:paraId="1539ADF2" w14:textId="77777777" w:rsidR="005D4D5A" w:rsidRPr="001244ED" w:rsidRDefault="005D4D5A" w:rsidP="00E1216E">
      <w:pPr>
        <w:pStyle w:val="BodyText"/>
      </w:pPr>
      <w:r w:rsidRPr="001244ED">
        <w:t>ANACAD maintained their commitment to</w:t>
      </w:r>
      <w:r w:rsidR="007955D6" w:rsidRPr="001244ED">
        <w:t xml:space="preserve"> promoting t</w:t>
      </w:r>
      <w:r w:rsidRPr="001244ED">
        <w:t>he National</w:t>
      </w:r>
      <w:r w:rsidR="00767F77" w:rsidRPr="001244ED">
        <w:t xml:space="preserve"> AOD </w:t>
      </w:r>
      <w:r w:rsidRPr="001244ED">
        <w:t xml:space="preserve">Hotline, </w:t>
      </w:r>
      <w:proofErr w:type="gramStart"/>
      <w:r w:rsidRPr="001244ED">
        <w:t>and also</w:t>
      </w:r>
      <w:proofErr w:type="gramEnd"/>
      <w:r w:rsidRPr="001244ED">
        <w:t xml:space="preserve"> maintained their commitment to monitoring the implementation of commissioning of AOD treatment services by </w:t>
      </w:r>
      <w:r w:rsidR="00853C97">
        <w:t>Primary</w:t>
      </w:r>
      <w:r w:rsidR="007955D6" w:rsidRPr="001244ED">
        <w:t xml:space="preserve"> Health Networks (</w:t>
      </w:r>
      <w:r w:rsidRPr="001244ED">
        <w:t>PHNs</w:t>
      </w:r>
      <w:r w:rsidR="007955D6" w:rsidRPr="001244ED">
        <w:t>)</w:t>
      </w:r>
      <w:r w:rsidRPr="001244ED">
        <w:t>.</w:t>
      </w:r>
    </w:p>
    <w:p w14:paraId="168AF039" w14:textId="77777777" w:rsidR="0043720B" w:rsidRPr="008A5776" w:rsidRDefault="0043720B" w:rsidP="00E1216E">
      <w:pPr>
        <w:pStyle w:val="BodyText"/>
        <w:rPr>
          <w:highlight w:val="yellow"/>
        </w:rPr>
      </w:pPr>
      <w:r w:rsidRPr="001244ED">
        <w:t>In April 2020 ANACAD provided advice to the Minister on AOD issues arising during COVID-19 pandemic</w:t>
      </w:r>
      <w:r w:rsidR="00D42199" w:rsidRPr="001244ED">
        <w:t>, including deliverable actions that the Australian Government and State and Territory Governments could take to address these concerns.</w:t>
      </w:r>
    </w:p>
    <w:p w14:paraId="6F0C5554" w14:textId="7E80B0F2" w:rsidR="00397002" w:rsidRPr="000562F4" w:rsidRDefault="000562F4" w:rsidP="00E1216E">
      <w:pPr>
        <w:pStyle w:val="BodyText"/>
        <w:rPr>
          <w:lang w:val="en-US"/>
        </w:rPr>
      </w:pPr>
      <w:r w:rsidRPr="000562F4">
        <w:rPr>
          <w:lang w:val="en-US"/>
        </w:rPr>
        <w:t>In 2019-20 the following</w:t>
      </w:r>
      <w:r w:rsidR="00397002" w:rsidRPr="000562F4">
        <w:rPr>
          <w:lang w:val="en-US"/>
        </w:rPr>
        <w:t xml:space="preserve"> </w:t>
      </w:r>
      <w:r w:rsidRPr="000562F4">
        <w:rPr>
          <w:lang w:val="en-US"/>
        </w:rPr>
        <w:t>report commissioned by ANACAD was</w:t>
      </w:r>
      <w:r w:rsidR="00397002" w:rsidRPr="000562F4">
        <w:rPr>
          <w:lang w:val="en-US"/>
        </w:rPr>
        <w:t xml:space="preserve"> completed. Advice was provided to the Minister on the following:</w:t>
      </w:r>
    </w:p>
    <w:p w14:paraId="47327D1D" w14:textId="15609E5A" w:rsidR="00397002" w:rsidRPr="000562F4" w:rsidRDefault="000562F4" w:rsidP="00E1216E">
      <w:pPr>
        <w:pStyle w:val="ListBullet"/>
        <w:rPr>
          <w:b/>
        </w:rPr>
      </w:pPr>
      <w:r w:rsidRPr="000562F4">
        <w:rPr>
          <w:lang w:eastAsia="en-AU"/>
        </w:rPr>
        <w:t>A review of alcohol and drug education and early intervention programs in Australian government schools (School’s Project Report) was commissioned by ANACAD and the Department of Health in 2018 and undertaken by Deakin University.</w:t>
      </w:r>
    </w:p>
    <w:p w14:paraId="76F69647" w14:textId="4DECF291" w:rsidR="008D4927" w:rsidRPr="00424B8C" w:rsidRDefault="008D4927" w:rsidP="00E1216E">
      <w:pPr>
        <w:pStyle w:val="Heading2"/>
      </w:pPr>
      <w:r w:rsidRPr="00424B8C">
        <w:lastRenderedPageBreak/>
        <w:t>Meetings and engagements</w:t>
      </w:r>
    </w:p>
    <w:p w14:paraId="6CF00C57" w14:textId="77777777" w:rsidR="008D1FC8" w:rsidRDefault="008D4927" w:rsidP="008D1FC8">
      <w:pPr>
        <w:rPr>
          <w:rFonts w:asciiTheme="minorHAnsi" w:hAnsiTheme="minorHAnsi" w:cstheme="minorHAnsi"/>
        </w:rPr>
      </w:pPr>
      <w:r w:rsidRPr="00424B8C">
        <w:rPr>
          <w:rFonts w:asciiTheme="minorHAnsi" w:hAnsiTheme="minorHAnsi" w:cstheme="minorHAnsi"/>
        </w:rPr>
        <w:t xml:space="preserve">The ANACAD met face-to-face on </w:t>
      </w:r>
      <w:r w:rsidR="008A5776">
        <w:rPr>
          <w:rFonts w:asciiTheme="minorHAnsi" w:hAnsiTheme="minorHAnsi" w:cstheme="minorHAnsi"/>
        </w:rPr>
        <w:t>three</w:t>
      </w:r>
      <w:r w:rsidR="00DB73C7" w:rsidRPr="00424B8C">
        <w:rPr>
          <w:rFonts w:asciiTheme="minorHAnsi" w:hAnsiTheme="minorHAnsi" w:cstheme="minorHAnsi"/>
        </w:rPr>
        <w:t xml:space="preserve"> occasions through 201</w:t>
      </w:r>
      <w:r w:rsidR="008A5776">
        <w:rPr>
          <w:rFonts w:asciiTheme="minorHAnsi" w:hAnsiTheme="minorHAnsi" w:cstheme="minorHAnsi"/>
        </w:rPr>
        <w:t>9</w:t>
      </w:r>
      <w:r w:rsidR="00DB73C7" w:rsidRPr="00424B8C">
        <w:rPr>
          <w:rFonts w:asciiTheme="minorHAnsi" w:hAnsiTheme="minorHAnsi" w:cstheme="minorHAnsi"/>
        </w:rPr>
        <w:t>-</w:t>
      </w:r>
      <w:r w:rsidR="008A5776">
        <w:rPr>
          <w:rFonts w:asciiTheme="minorHAnsi" w:hAnsiTheme="minorHAnsi" w:cstheme="minorHAnsi"/>
        </w:rPr>
        <w:t>20</w:t>
      </w:r>
      <w:r w:rsidRPr="00424B8C">
        <w:rPr>
          <w:rFonts w:asciiTheme="minorHAnsi" w:hAnsiTheme="minorHAnsi" w:cstheme="minorHAnsi"/>
        </w:rPr>
        <w:t>:</w:t>
      </w:r>
    </w:p>
    <w:p w14:paraId="50164AD5" w14:textId="77777777" w:rsidR="008A5776" w:rsidRPr="001244ED" w:rsidRDefault="008A5776" w:rsidP="00E1216E">
      <w:pPr>
        <w:pStyle w:val="ListBullet"/>
        <w:rPr>
          <w:rFonts w:cstheme="minorHAnsi"/>
        </w:rPr>
      </w:pPr>
      <w:r w:rsidRPr="008D1FC8">
        <w:t>28-29 August 2019 – Adelaide, SA</w:t>
      </w:r>
    </w:p>
    <w:p w14:paraId="2E0346A2" w14:textId="0DFE6531" w:rsidR="008A5776" w:rsidRDefault="008A5776" w:rsidP="00E1216E">
      <w:pPr>
        <w:pStyle w:val="ListBullet"/>
      </w:pPr>
      <w:r>
        <w:t>26-27 November</w:t>
      </w:r>
      <w:r w:rsidRPr="00BC4CF6">
        <w:t xml:space="preserve"> </w:t>
      </w:r>
      <w:r>
        <w:t xml:space="preserve">2019 </w:t>
      </w:r>
      <w:r w:rsidR="00E1216E" w:rsidRPr="00BC4CF6">
        <w:t>–</w:t>
      </w:r>
      <w:r w:rsidRPr="00BC4CF6">
        <w:t xml:space="preserve"> </w:t>
      </w:r>
      <w:r>
        <w:t>Canberra</w:t>
      </w:r>
      <w:r w:rsidRPr="00BC4CF6">
        <w:t xml:space="preserve">, </w:t>
      </w:r>
      <w:r>
        <w:t>ACT</w:t>
      </w:r>
    </w:p>
    <w:p w14:paraId="40114010" w14:textId="77777777" w:rsidR="008A5776" w:rsidRDefault="008A5776" w:rsidP="00E1216E">
      <w:pPr>
        <w:pStyle w:val="ListBullet"/>
      </w:pPr>
      <w:r>
        <w:t>12-13 February</w:t>
      </w:r>
      <w:r w:rsidRPr="00BC4CF6">
        <w:t xml:space="preserve"> </w:t>
      </w:r>
      <w:r>
        <w:t xml:space="preserve">2020 </w:t>
      </w:r>
      <w:r w:rsidRPr="00BC4CF6">
        <w:t xml:space="preserve">– </w:t>
      </w:r>
      <w:proofErr w:type="spellStart"/>
      <w:r>
        <w:t>Coolangatta</w:t>
      </w:r>
      <w:proofErr w:type="spellEnd"/>
      <w:r>
        <w:t xml:space="preserve">, </w:t>
      </w:r>
      <w:proofErr w:type="gramStart"/>
      <w:r>
        <w:t>QLD</w:t>
      </w:r>
      <w:proofErr w:type="gramEnd"/>
      <w:r>
        <w:t xml:space="preserve"> and Northern New South Wales</w:t>
      </w:r>
      <w:r w:rsidR="00D42199">
        <w:t>.</w:t>
      </w:r>
    </w:p>
    <w:p w14:paraId="7AEF3131" w14:textId="77777777" w:rsidR="008D4927" w:rsidRDefault="008A5776" w:rsidP="00E1216E">
      <w:pPr>
        <w:pStyle w:val="BodyText"/>
      </w:pPr>
      <w:r>
        <w:t>A fourth meeting was scheduled to be held in Perth from 13-14 May 2020, however, due to COVID-19 this meeting had to be cancelled.</w:t>
      </w:r>
    </w:p>
    <w:p w14:paraId="23501F8B" w14:textId="77777777" w:rsidR="008D4927" w:rsidRPr="00424B8C" w:rsidRDefault="008D4927" w:rsidP="00E1216E">
      <w:pPr>
        <w:pStyle w:val="Heading2"/>
      </w:pPr>
      <w:r w:rsidRPr="00424B8C">
        <w:t>Engagement with community and sector</w:t>
      </w:r>
    </w:p>
    <w:p w14:paraId="53D6D370" w14:textId="77777777" w:rsidR="008A5776" w:rsidRPr="00196471" w:rsidRDefault="008A5776" w:rsidP="00E1216E">
      <w:pPr>
        <w:pStyle w:val="BodyText"/>
      </w:pPr>
      <w:r w:rsidRPr="00196471">
        <w:t>The ANACAD has attended meetings, forums and engaged with the community and other stakeholders with</w:t>
      </w:r>
      <w:r>
        <w:t xml:space="preserve"> AOD linkages throughout 2019-20. </w:t>
      </w:r>
      <w:r w:rsidRPr="00196471">
        <w:t>Consu</w:t>
      </w:r>
      <w:r>
        <w:t>ltations with Community and/or s</w:t>
      </w:r>
      <w:r w:rsidRPr="00196471">
        <w:t xml:space="preserve">takeholders were held in </w:t>
      </w:r>
      <w:r>
        <w:t>Adelaide, Gold Coast and Northern New South Wales</w:t>
      </w:r>
      <w:r w:rsidRPr="00196471">
        <w:t xml:space="preserve"> with representatives from many sectors of the community including local Government, the education sector, not for profit organisations, and other state funded community organisations.</w:t>
      </w:r>
    </w:p>
    <w:p w14:paraId="372F7D06" w14:textId="77777777" w:rsidR="00DB73C7" w:rsidRPr="00424B8C" w:rsidRDefault="00F8417B" w:rsidP="00E1216E">
      <w:pPr>
        <w:pStyle w:val="BodyText"/>
      </w:pPr>
      <w:r>
        <w:t>In March 2020</w:t>
      </w:r>
      <w:r w:rsidR="00DB73C7" w:rsidRPr="00424B8C">
        <w:t>, the</w:t>
      </w:r>
      <w:r>
        <w:t xml:space="preserve"> Chair attended the sixty third</w:t>
      </w:r>
      <w:r w:rsidR="00DB73C7" w:rsidRPr="00424B8C">
        <w:t xml:space="preserve"> session of the Commission on Narcotic Drugs (CND) in Vienna as part of the Australian delegation. </w:t>
      </w:r>
    </w:p>
    <w:p w14:paraId="1EFF036C" w14:textId="77777777" w:rsidR="005F50B6" w:rsidRPr="008D1FC8" w:rsidRDefault="00CE08A8" w:rsidP="00E1216E">
      <w:pPr>
        <w:pStyle w:val="BodyText"/>
      </w:pPr>
      <w:r w:rsidRPr="008D1FC8">
        <w:t>ANACAD has also hosted guests at meetings throughout the period including</w:t>
      </w:r>
      <w:r w:rsidR="00175074" w:rsidRPr="008D1FC8">
        <w:t xml:space="preserve"> </w:t>
      </w:r>
      <w:r w:rsidR="008D1FC8">
        <w:rPr>
          <w:szCs w:val="22"/>
        </w:rPr>
        <w:t xml:space="preserve">National Drug and Alcohol Research Centre, National Centre for Education &amp; Training on Addiction, </w:t>
      </w:r>
      <w:r w:rsidR="008D1FC8">
        <w:t>Drug Policy Modelling Program, University of New South Wales, National Indigenous Australians Agency</w:t>
      </w:r>
      <w:r w:rsidR="008D1FC8">
        <w:rPr>
          <w:szCs w:val="22"/>
        </w:rPr>
        <w:t xml:space="preserve">, </w:t>
      </w:r>
      <w:r w:rsidR="008D1FC8" w:rsidRPr="00526268">
        <w:rPr>
          <w:szCs w:val="22"/>
        </w:rPr>
        <w:t>SA Police</w:t>
      </w:r>
      <w:r w:rsidR="008D1FC8">
        <w:rPr>
          <w:szCs w:val="22"/>
        </w:rPr>
        <w:t xml:space="preserve">, </w:t>
      </w:r>
      <w:r w:rsidR="008D1FC8" w:rsidRPr="00526268">
        <w:rPr>
          <w:szCs w:val="22"/>
        </w:rPr>
        <w:t>South Australian Network of Drug and Alcohol Services</w:t>
      </w:r>
      <w:r w:rsidR="008D1FC8">
        <w:rPr>
          <w:szCs w:val="22"/>
        </w:rPr>
        <w:t xml:space="preserve">, </w:t>
      </w:r>
      <w:r w:rsidR="008D1FC8" w:rsidRPr="00526268">
        <w:rPr>
          <w:szCs w:val="22"/>
        </w:rPr>
        <w:t>Aboriginal Drug and Alcohol Council</w:t>
      </w:r>
      <w:r w:rsidR="008D1FC8">
        <w:rPr>
          <w:szCs w:val="22"/>
        </w:rPr>
        <w:t xml:space="preserve">, </w:t>
      </w:r>
      <w:proofErr w:type="spellStart"/>
      <w:r w:rsidR="008D1FC8" w:rsidRPr="00526268">
        <w:rPr>
          <w:szCs w:val="22"/>
        </w:rPr>
        <w:t>Centrecare</w:t>
      </w:r>
      <w:proofErr w:type="spellEnd"/>
      <w:r w:rsidR="008D1FC8" w:rsidRPr="00526268">
        <w:rPr>
          <w:szCs w:val="22"/>
        </w:rPr>
        <w:t xml:space="preserve"> Drug &amp; Alcohol Services</w:t>
      </w:r>
      <w:r w:rsidR="008D1FC8">
        <w:rPr>
          <w:szCs w:val="22"/>
        </w:rPr>
        <w:t xml:space="preserve">, </w:t>
      </w:r>
      <w:r w:rsidR="008D1FC8" w:rsidRPr="00526268">
        <w:rPr>
          <w:szCs w:val="22"/>
        </w:rPr>
        <w:t>Family Drug Support</w:t>
      </w:r>
      <w:r w:rsidR="008D1FC8">
        <w:rPr>
          <w:szCs w:val="22"/>
        </w:rPr>
        <w:t xml:space="preserve">, </w:t>
      </w:r>
      <w:r w:rsidR="008D1FC8" w:rsidRPr="00526268">
        <w:rPr>
          <w:szCs w:val="22"/>
        </w:rPr>
        <w:t>Drug and Alcohol Services SA</w:t>
      </w:r>
      <w:r w:rsidR="008D1FC8">
        <w:rPr>
          <w:szCs w:val="22"/>
        </w:rPr>
        <w:t xml:space="preserve">, </w:t>
      </w:r>
      <w:r w:rsidR="008D1FC8" w:rsidRPr="00526268">
        <w:rPr>
          <w:szCs w:val="22"/>
        </w:rPr>
        <w:t>Adelaide Primary Health Network</w:t>
      </w:r>
      <w:r w:rsidR="008D1FC8">
        <w:rPr>
          <w:szCs w:val="22"/>
        </w:rPr>
        <w:t xml:space="preserve">, </w:t>
      </w:r>
      <w:r w:rsidR="008D1FC8" w:rsidRPr="00526268">
        <w:rPr>
          <w:szCs w:val="22"/>
        </w:rPr>
        <w:t>Life Without Barriers</w:t>
      </w:r>
      <w:r w:rsidR="008D1FC8">
        <w:rPr>
          <w:szCs w:val="22"/>
        </w:rPr>
        <w:t xml:space="preserve">, </w:t>
      </w:r>
      <w:r w:rsidR="008D1FC8" w:rsidRPr="00526268">
        <w:rPr>
          <w:szCs w:val="22"/>
        </w:rPr>
        <w:t>Development Unit Women’s and Children’s Health</w:t>
      </w:r>
      <w:r w:rsidR="008D1FC8">
        <w:rPr>
          <w:szCs w:val="22"/>
        </w:rPr>
        <w:t xml:space="preserve">, </w:t>
      </w:r>
      <w:r w:rsidR="008D1FC8" w:rsidRPr="00526268">
        <w:rPr>
          <w:szCs w:val="22"/>
        </w:rPr>
        <w:t xml:space="preserve">National Organisation for </w:t>
      </w:r>
      <w:proofErr w:type="spellStart"/>
      <w:r w:rsidR="008D1FC8" w:rsidRPr="00526268">
        <w:rPr>
          <w:szCs w:val="22"/>
        </w:rPr>
        <w:t>Fetal</w:t>
      </w:r>
      <w:proofErr w:type="spellEnd"/>
      <w:r w:rsidR="008D1FC8" w:rsidRPr="00526268">
        <w:rPr>
          <w:szCs w:val="22"/>
        </w:rPr>
        <w:t xml:space="preserve"> Alcohol Spectrum Disorder</w:t>
      </w:r>
      <w:r w:rsidR="008D1FC8">
        <w:rPr>
          <w:szCs w:val="22"/>
        </w:rPr>
        <w:t xml:space="preserve">, </w:t>
      </w:r>
      <w:r w:rsidR="008D1FC8" w:rsidRPr="00526268">
        <w:rPr>
          <w:szCs w:val="22"/>
        </w:rPr>
        <w:t xml:space="preserve">Local Drug Action Team (LDAT) </w:t>
      </w:r>
      <w:proofErr w:type="spellStart"/>
      <w:r w:rsidR="008D1FC8" w:rsidRPr="00526268">
        <w:rPr>
          <w:szCs w:val="22"/>
        </w:rPr>
        <w:t>Freshstart</w:t>
      </w:r>
      <w:proofErr w:type="spellEnd"/>
      <w:r w:rsidR="008D1FC8" w:rsidRPr="00526268">
        <w:rPr>
          <w:szCs w:val="22"/>
        </w:rPr>
        <w:t xml:space="preserve"> Fitness</w:t>
      </w:r>
      <w:r w:rsidR="008D1FC8">
        <w:rPr>
          <w:szCs w:val="22"/>
        </w:rPr>
        <w:t xml:space="preserve">, </w:t>
      </w:r>
      <w:r w:rsidR="008D1FC8" w:rsidRPr="00526268">
        <w:rPr>
          <w:szCs w:val="22"/>
        </w:rPr>
        <w:t>The Buttery</w:t>
      </w:r>
      <w:r w:rsidR="008D1FC8">
        <w:rPr>
          <w:szCs w:val="22"/>
        </w:rPr>
        <w:t xml:space="preserve">, </w:t>
      </w:r>
      <w:r w:rsidR="008D1FC8" w:rsidRPr="00526268">
        <w:rPr>
          <w:szCs w:val="22"/>
        </w:rPr>
        <w:t>Namatjira Haven</w:t>
      </w:r>
      <w:r w:rsidR="008D1FC8">
        <w:rPr>
          <w:szCs w:val="22"/>
        </w:rPr>
        <w:t xml:space="preserve">, </w:t>
      </w:r>
      <w:r w:rsidR="008D1FC8" w:rsidRPr="00526268">
        <w:rPr>
          <w:szCs w:val="22"/>
        </w:rPr>
        <w:t>Rekindling the Spirit</w:t>
      </w:r>
      <w:r w:rsidR="008D1FC8">
        <w:rPr>
          <w:szCs w:val="22"/>
        </w:rPr>
        <w:t xml:space="preserve"> and Department of Health Officials.</w:t>
      </w:r>
    </w:p>
    <w:p w14:paraId="1AD59C6C" w14:textId="77777777" w:rsidR="00CE08A8" w:rsidRPr="00424B8C" w:rsidRDefault="005F50B6" w:rsidP="00E1216E">
      <w:pPr>
        <w:pStyle w:val="BodyText"/>
      </w:pPr>
      <w:r w:rsidRPr="00424B8C">
        <w:t>ANACAD has also engaged</w:t>
      </w:r>
      <w:r w:rsidR="00175074" w:rsidRPr="00424B8C">
        <w:t xml:space="preserve"> with </w:t>
      </w:r>
      <w:proofErr w:type="gramStart"/>
      <w:r w:rsidR="00175074" w:rsidRPr="00424B8C">
        <w:t xml:space="preserve">a </w:t>
      </w:r>
      <w:r w:rsidR="00492146" w:rsidRPr="00424B8C">
        <w:t>number of</w:t>
      </w:r>
      <w:proofErr w:type="gramEnd"/>
      <w:r w:rsidR="00492146" w:rsidRPr="00424B8C">
        <w:t xml:space="preserve"> Government Ministers </w:t>
      </w:r>
      <w:r w:rsidR="00175074" w:rsidRPr="00424B8C">
        <w:t xml:space="preserve">from a range of </w:t>
      </w:r>
      <w:r w:rsidR="009633FD" w:rsidRPr="00424B8C">
        <w:t>portfolios</w:t>
      </w:r>
      <w:r w:rsidRPr="00424B8C">
        <w:t xml:space="preserve"> with AOD linkages</w:t>
      </w:r>
      <w:r w:rsidR="003909BB" w:rsidRPr="00424B8C">
        <w:t xml:space="preserve"> </w:t>
      </w:r>
      <w:r w:rsidR="003909BB" w:rsidRPr="004C7086">
        <w:t>including Health</w:t>
      </w:r>
      <w:r w:rsidR="004C7086" w:rsidRPr="004C7086">
        <w:t xml:space="preserve">, </w:t>
      </w:r>
      <w:r w:rsidR="00F8417B">
        <w:t xml:space="preserve">Aged </w:t>
      </w:r>
      <w:r w:rsidR="00D42199">
        <w:t>C</w:t>
      </w:r>
      <w:r w:rsidR="00F8417B">
        <w:t>are and Indigenous Health and Youth and Sport</w:t>
      </w:r>
      <w:r w:rsidR="004C7086">
        <w:t>.</w:t>
      </w:r>
    </w:p>
    <w:sectPr w:rsidR="00CE08A8" w:rsidRPr="00424B8C">
      <w:head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92E4A9" w14:textId="77777777" w:rsidR="00DF7C39" w:rsidRDefault="00DF7C39" w:rsidP="00DF7C39">
      <w:r>
        <w:separator/>
      </w:r>
    </w:p>
  </w:endnote>
  <w:endnote w:type="continuationSeparator" w:id="0">
    <w:p w14:paraId="3E15687A" w14:textId="77777777" w:rsidR="00DF7C39" w:rsidRDefault="00DF7C39" w:rsidP="00DF7C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DEADE2" w14:textId="77777777" w:rsidR="00DF7C39" w:rsidRDefault="00DF7C39" w:rsidP="00DF7C39">
      <w:r>
        <w:separator/>
      </w:r>
    </w:p>
  </w:footnote>
  <w:footnote w:type="continuationSeparator" w:id="0">
    <w:p w14:paraId="55250A4A" w14:textId="77777777" w:rsidR="00DF7C39" w:rsidRDefault="00DF7C39" w:rsidP="00DF7C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DC3B0" w14:textId="63653027" w:rsidR="00DF7C39" w:rsidRPr="00AD2DC2" w:rsidRDefault="00DF7C39" w:rsidP="00AD2DC2">
    <w:pPr>
      <w:pStyle w:val="Header"/>
      <w:jc w:val="right"/>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6A01FC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EEEDE4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92078F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1080C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C7A8A1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F943DF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CDC2CF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6C0E67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40C84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0B4C6E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49B265F"/>
    <w:multiLevelType w:val="hybridMultilevel"/>
    <w:tmpl w:val="A4223E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CC02C1E"/>
    <w:multiLevelType w:val="hybridMultilevel"/>
    <w:tmpl w:val="54DE4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F43430"/>
    <w:multiLevelType w:val="hybridMultilevel"/>
    <w:tmpl w:val="842852C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36BF6CD0"/>
    <w:multiLevelType w:val="hybridMultilevel"/>
    <w:tmpl w:val="54968D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6CF4572"/>
    <w:multiLevelType w:val="hybridMultilevel"/>
    <w:tmpl w:val="EE20CE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30E0BCB"/>
    <w:multiLevelType w:val="hybridMultilevel"/>
    <w:tmpl w:val="1A1C29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39E2742"/>
    <w:multiLevelType w:val="hybridMultilevel"/>
    <w:tmpl w:val="A8E03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11A2F96"/>
    <w:multiLevelType w:val="hybridMultilevel"/>
    <w:tmpl w:val="B4082C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14"/>
  </w:num>
  <w:num w:numId="3">
    <w:abstractNumId w:val="17"/>
  </w:num>
  <w:num w:numId="4">
    <w:abstractNumId w:val="15"/>
  </w:num>
  <w:num w:numId="5">
    <w:abstractNumId w:val="16"/>
  </w:num>
  <w:num w:numId="6">
    <w:abstractNumId w:val="12"/>
  </w:num>
  <w:num w:numId="7">
    <w:abstractNumId w:val="11"/>
  </w:num>
  <w:num w:numId="8">
    <w:abstractNumId w:val="10"/>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2F24"/>
    <w:rsid w:val="00000EFA"/>
    <w:rsid w:val="00003743"/>
    <w:rsid w:val="00047319"/>
    <w:rsid w:val="000562F4"/>
    <w:rsid w:val="00067456"/>
    <w:rsid w:val="00092F24"/>
    <w:rsid w:val="000C00A7"/>
    <w:rsid w:val="000F430B"/>
    <w:rsid w:val="001244ED"/>
    <w:rsid w:val="00124A40"/>
    <w:rsid w:val="00137C08"/>
    <w:rsid w:val="00175074"/>
    <w:rsid w:val="001B3443"/>
    <w:rsid w:val="001D094F"/>
    <w:rsid w:val="001E0C3D"/>
    <w:rsid w:val="002715C0"/>
    <w:rsid w:val="002E64BA"/>
    <w:rsid w:val="002F3AE3"/>
    <w:rsid w:val="00305D37"/>
    <w:rsid w:val="0030786C"/>
    <w:rsid w:val="00325EA0"/>
    <w:rsid w:val="00337E03"/>
    <w:rsid w:val="00383411"/>
    <w:rsid w:val="003909BB"/>
    <w:rsid w:val="00397002"/>
    <w:rsid w:val="003A16B0"/>
    <w:rsid w:val="003D17F9"/>
    <w:rsid w:val="003E06C0"/>
    <w:rsid w:val="00415EE4"/>
    <w:rsid w:val="00424B8C"/>
    <w:rsid w:val="0043720B"/>
    <w:rsid w:val="0044358B"/>
    <w:rsid w:val="00463BD0"/>
    <w:rsid w:val="004654D9"/>
    <w:rsid w:val="004867E2"/>
    <w:rsid w:val="00492146"/>
    <w:rsid w:val="004A490D"/>
    <w:rsid w:val="004C7086"/>
    <w:rsid w:val="004D5774"/>
    <w:rsid w:val="005056E3"/>
    <w:rsid w:val="00514548"/>
    <w:rsid w:val="005153D8"/>
    <w:rsid w:val="00520EF4"/>
    <w:rsid w:val="00521528"/>
    <w:rsid w:val="00556A22"/>
    <w:rsid w:val="00564CDC"/>
    <w:rsid w:val="005D4D5A"/>
    <w:rsid w:val="005F50B6"/>
    <w:rsid w:val="0064308F"/>
    <w:rsid w:val="00717D46"/>
    <w:rsid w:val="00767433"/>
    <w:rsid w:val="00767F77"/>
    <w:rsid w:val="007955D6"/>
    <w:rsid w:val="007A0913"/>
    <w:rsid w:val="007B41C6"/>
    <w:rsid w:val="007E5BCC"/>
    <w:rsid w:val="008264EB"/>
    <w:rsid w:val="00853C97"/>
    <w:rsid w:val="008A5776"/>
    <w:rsid w:val="008B482A"/>
    <w:rsid w:val="008D1FC8"/>
    <w:rsid w:val="008D4927"/>
    <w:rsid w:val="0095017A"/>
    <w:rsid w:val="009633FD"/>
    <w:rsid w:val="00A33263"/>
    <w:rsid w:val="00A4512D"/>
    <w:rsid w:val="00A705AF"/>
    <w:rsid w:val="00A75B95"/>
    <w:rsid w:val="00AB0187"/>
    <w:rsid w:val="00AB0EF2"/>
    <w:rsid w:val="00AD0C66"/>
    <w:rsid w:val="00AD2DC2"/>
    <w:rsid w:val="00AD350E"/>
    <w:rsid w:val="00B13206"/>
    <w:rsid w:val="00B148BF"/>
    <w:rsid w:val="00B17213"/>
    <w:rsid w:val="00B406A9"/>
    <w:rsid w:val="00B42851"/>
    <w:rsid w:val="00B60FE1"/>
    <w:rsid w:val="00BB770F"/>
    <w:rsid w:val="00BC3F75"/>
    <w:rsid w:val="00C05B72"/>
    <w:rsid w:val="00C26253"/>
    <w:rsid w:val="00C56F5A"/>
    <w:rsid w:val="00CA3D21"/>
    <w:rsid w:val="00CB5B1A"/>
    <w:rsid w:val="00CD77E4"/>
    <w:rsid w:val="00CE08A8"/>
    <w:rsid w:val="00D10D00"/>
    <w:rsid w:val="00D35105"/>
    <w:rsid w:val="00D42199"/>
    <w:rsid w:val="00DB73C7"/>
    <w:rsid w:val="00DC2A83"/>
    <w:rsid w:val="00DE683C"/>
    <w:rsid w:val="00DF7C39"/>
    <w:rsid w:val="00E02ED3"/>
    <w:rsid w:val="00E1216E"/>
    <w:rsid w:val="00EE28C1"/>
    <w:rsid w:val="00F241DC"/>
    <w:rsid w:val="00F841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215F7603"/>
  <w15:docId w15:val="{6C71C27C-2CF8-486C-8321-F97A477C6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216E"/>
    <w:rPr>
      <w:sz w:val="24"/>
      <w:szCs w:val="24"/>
      <w:lang w:eastAsia="en-US"/>
    </w:rPr>
  </w:style>
  <w:style w:type="paragraph" w:styleId="Heading1">
    <w:name w:val="heading 1"/>
    <w:basedOn w:val="Normal"/>
    <w:next w:val="Normal"/>
    <w:qFormat/>
    <w:rsid w:val="00A705AF"/>
    <w:pPr>
      <w:keepNext/>
      <w:spacing w:before="240" w:after="60"/>
      <w:outlineLvl w:val="0"/>
    </w:pPr>
    <w:rPr>
      <w:rFonts w:ascii="Arial" w:hAnsi="Arial" w:cs="Arial"/>
      <w:b/>
      <w:bCs/>
      <w:kern w:val="28"/>
      <w:sz w:val="28"/>
      <w:szCs w:val="32"/>
    </w:rPr>
  </w:style>
  <w:style w:type="paragraph" w:styleId="Heading2">
    <w:name w:val="heading 2"/>
    <w:basedOn w:val="Heading1"/>
    <w:next w:val="Normal"/>
    <w:qFormat/>
    <w:rsid w:val="00E1216E"/>
    <w:pPr>
      <w:spacing w:before="120" w:after="120"/>
      <w:outlineLvl w:val="1"/>
    </w:pPr>
    <w:rPr>
      <w:rFonts w:asciiTheme="minorHAnsi" w:hAnsiTheme="minorHAnsi"/>
      <w:bCs w:val="0"/>
      <w:iCs/>
      <w:sz w:val="24"/>
      <w:szCs w:val="28"/>
    </w:rPr>
  </w:style>
  <w:style w:type="paragraph" w:styleId="Heading3">
    <w:name w:val="heading 3"/>
    <w:basedOn w:val="Normal"/>
    <w:next w:val="Normal"/>
    <w:qFormat/>
    <w:rsid w:val="00A705AF"/>
    <w:pPr>
      <w:keepNext/>
      <w:spacing w:before="240" w:after="60"/>
      <w:outlineLvl w:val="2"/>
    </w:pPr>
    <w:rPr>
      <w:rFonts w:ascii="Arial" w:hAnsi="Arial" w:cs="Arial"/>
      <w:bCs/>
      <w:szCs w:val="26"/>
    </w:rPr>
  </w:style>
  <w:style w:type="paragraph" w:styleId="Heading4">
    <w:name w:val="heading 4"/>
    <w:basedOn w:val="Normal"/>
    <w:next w:val="Normal"/>
    <w:qFormat/>
    <w:rsid w:val="00A705AF"/>
    <w:pPr>
      <w:keepNext/>
      <w:spacing w:before="240" w:after="60"/>
      <w:outlineLvl w:val="3"/>
    </w:pPr>
    <w:rPr>
      <w:rFonts w:ascii="Arial" w:hAnsi="Arial"/>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Recommendation,standard lewis,List Paragraph1,Bullet point,Bulleted Para,CV text,Dot pt,F5 List Paragraph,FooterText,L,List Paragraph11,List Paragraph111,List Paragraph2,Medium Grid 1 - Accent 21,NFP GP Bulleted List,Numbered Paragraph,列"/>
    <w:basedOn w:val="Normal"/>
    <w:link w:val="ListParagraphChar"/>
    <w:uiPriority w:val="99"/>
    <w:qFormat/>
    <w:rsid w:val="00A4512D"/>
    <w:pPr>
      <w:ind w:left="720"/>
      <w:contextualSpacing/>
    </w:pPr>
  </w:style>
  <w:style w:type="character" w:styleId="Hyperlink">
    <w:name w:val="Hyperlink"/>
    <w:basedOn w:val="DefaultParagraphFont"/>
    <w:rsid w:val="005D4D5A"/>
    <w:rPr>
      <w:color w:val="0000FF" w:themeColor="hyperlink"/>
      <w:u w:val="single"/>
    </w:rPr>
  </w:style>
  <w:style w:type="paragraph" w:styleId="BodyText">
    <w:name w:val="Body Text"/>
    <w:basedOn w:val="Normal"/>
    <w:link w:val="BodyTextChar"/>
    <w:rsid w:val="00E1216E"/>
    <w:pPr>
      <w:autoSpaceDE w:val="0"/>
      <w:autoSpaceDN w:val="0"/>
      <w:adjustRightInd w:val="0"/>
      <w:spacing w:before="120" w:after="120"/>
    </w:pPr>
    <w:rPr>
      <w:rFonts w:asciiTheme="minorHAnsi" w:hAnsiTheme="minorHAnsi" w:cstheme="minorHAnsi"/>
      <w:lang w:eastAsia="en-AU"/>
    </w:rPr>
  </w:style>
  <w:style w:type="character" w:customStyle="1" w:styleId="BodyTextChar">
    <w:name w:val="Body Text Char"/>
    <w:basedOn w:val="DefaultParagraphFont"/>
    <w:link w:val="BodyText"/>
    <w:rsid w:val="00E1216E"/>
    <w:rPr>
      <w:rFonts w:asciiTheme="minorHAnsi" w:hAnsiTheme="minorHAnsi" w:cstheme="minorHAnsi"/>
      <w:sz w:val="24"/>
      <w:szCs w:val="24"/>
    </w:rPr>
  </w:style>
  <w:style w:type="character" w:customStyle="1" w:styleId="ListParagraphChar">
    <w:name w:val="List Paragraph Char"/>
    <w:aliases w:val="Recommendation Char,standard lewis Char,List Paragraph1 Char,Bullet point Char,Bulleted Para Char,CV text Char,Dot pt Char,F5 List Paragraph Char,FooterText Char,L Char,List Paragraph11 Char,List Paragraph111 Char,列 Char"/>
    <w:basedOn w:val="DefaultParagraphFont"/>
    <w:link w:val="ListParagraph"/>
    <w:uiPriority w:val="99"/>
    <w:qFormat/>
    <w:locked/>
    <w:rsid w:val="00397002"/>
    <w:rPr>
      <w:sz w:val="24"/>
      <w:szCs w:val="24"/>
      <w:lang w:eastAsia="en-US"/>
    </w:rPr>
  </w:style>
  <w:style w:type="paragraph" w:styleId="BalloonText">
    <w:name w:val="Balloon Text"/>
    <w:basedOn w:val="Normal"/>
    <w:link w:val="BalloonTextChar"/>
    <w:rsid w:val="0044358B"/>
    <w:rPr>
      <w:rFonts w:ascii="Tahoma" w:hAnsi="Tahoma" w:cs="Tahoma"/>
      <w:sz w:val="16"/>
      <w:szCs w:val="16"/>
    </w:rPr>
  </w:style>
  <w:style w:type="character" w:customStyle="1" w:styleId="BalloonTextChar">
    <w:name w:val="Balloon Text Char"/>
    <w:basedOn w:val="DefaultParagraphFont"/>
    <w:link w:val="BalloonText"/>
    <w:rsid w:val="0044358B"/>
    <w:rPr>
      <w:rFonts w:ascii="Tahoma" w:hAnsi="Tahoma" w:cs="Tahoma"/>
      <w:sz w:val="16"/>
      <w:szCs w:val="16"/>
      <w:lang w:eastAsia="en-US"/>
    </w:rPr>
  </w:style>
  <w:style w:type="paragraph" w:styleId="Header">
    <w:name w:val="header"/>
    <w:basedOn w:val="Normal"/>
    <w:link w:val="HeaderChar"/>
    <w:uiPriority w:val="99"/>
    <w:rsid w:val="00DF7C39"/>
    <w:pPr>
      <w:tabs>
        <w:tab w:val="center" w:pos="4513"/>
        <w:tab w:val="right" w:pos="9026"/>
      </w:tabs>
    </w:pPr>
  </w:style>
  <w:style w:type="character" w:customStyle="1" w:styleId="HeaderChar">
    <w:name w:val="Header Char"/>
    <w:basedOn w:val="DefaultParagraphFont"/>
    <w:link w:val="Header"/>
    <w:uiPriority w:val="99"/>
    <w:rsid w:val="00DF7C39"/>
    <w:rPr>
      <w:sz w:val="24"/>
      <w:szCs w:val="24"/>
      <w:lang w:eastAsia="en-US"/>
    </w:rPr>
  </w:style>
  <w:style w:type="paragraph" w:styleId="Footer">
    <w:name w:val="footer"/>
    <w:basedOn w:val="Normal"/>
    <w:link w:val="FooterChar"/>
    <w:rsid w:val="00DF7C39"/>
    <w:pPr>
      <w:tabs>
        <w:tab w:val="center" w:pos="4513"/>
        <w:tab w:val="right" w:pos="9026"/>
      </w:tabs>
    </w:pPr>
  </w:style>
  <w:style w:type="character" w:customStyle="1" w:styleId="FooterChar">
    <w:name w:val="Footer Char"/>
    <w:basedOn w:val="DefaultParagraphFont"/>
    <w:link w:val="Footer"/>
    <w:rsid w:val="00DF7C39"/>
    <w:rPr>
      <w:sz w:val="24"/>
      <w:szCs w:val="24"/>
      <w:lang w:eastAsia="en-US"/>
    </w:rPr>
  </w:style>
  <w:style w:type="character" w:styleId="FollowedHyperlink">
    <w:name w:val="FollowedHyperlink"/>
    <w:basedOn w:val="DefaultParagraphFont"/>
    <w:semiHidden/>
    <w:unhideWhenUsed/>
    <w:rsid w:val="001E0C3D"/>
    <w:rPr>
      <w:color w:val="800080" w:themeColor="followedHyperlink"/>
      <w:u w:val="single"/>
    </w:rPr>
  </w:style>
  <w:style w:type="paragraph" w:styleId="ListBullet">
    <w:name w:val="List Bullet"/>
    <w:basedOn w:val="Normal"/>
    <w:unhideWhenUsed/>
    <w:rsid w:val="00E1216E"/>
    <w:pPr>
      <w:numPr>
        <w:numId w:val="9"/>
      </w:numPr>
      <w:tabs>
        <w:tab w:val="clear" w:pos="360"/>
      </w:tabs>
      <w:ind w:left="527" w:hanging="357"/>
    </w:pPr>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committees-and-groups/australian-national-advisory-council-on-alcohol-and-other-drugs-anacad"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2057B-1403-4EAE-A714-CE36C8309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625</Words>
  <Characters>3895</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4511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ANACAD Summary of Activities 2019-20</dc:title>
  <dc:subject>Alcohol and Other Drugs</dc:subject>
  <dc:creator>Australian Government Department of Health</dc:creator>
  <cp:keywords>Alcohol; Drugs; Smoking and tobacco; Australian National Advisory Council on Alcohol and Other Drugs (ANACAD)</cp:keywords>
  <dc:description/>
  <cp:lastModifiedBy>MASCHKE, Elvia</cp:lastModifiedBy>
  <cp:revision>2</cp:revision>
  <cp:lastPrinted>2019-11-11T22:41:00Z</cp:lastPrinted>
  <dcterms:created xsi:type="dcterms:W3CDTF">2021-10-25T03:18:00Z</dcterms:created>
  <dcterms:modified xsi:type="dcterms:W3CDTF">2021-10-25T03:18:00Z</dcterms:modified>
</cp:coreProperties>
</file>