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16, 2021 Summary Notes for Selected Diseases</w:t>
      </w:r>
      <w:r>
        <w:rPr>
          <w:spacing w:val="-52"/>
          <w:u w:val="none"/>
        </w:rPr>
        <w:t> </w:t>
      </w:r>
      <w:bookmarkStart w:name="02 August to 15 August 2021" w:id="1"/>
      <w:bookmarkEnd w:id="1"/>
      <w:r>
        <w:rPr>
          <w:u w:val="single"/>
        </w:rPr>
        <w:t>02</w:t>
      </w:r>
      <w:r>
        <w:rPr>
          <w:u w:val="single"/>
        </w:rPr>
        <w:t> August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15</w:t>
      </w:r>
      <w:r>
        <w:rPr>
          <w:spacing w:val="-1"/>
          <w:u w:val="single"/>
        </w:rPr>
        <w:t> </w:t>
      </w:r>
      <w:r>
        <w:rPr>
          <w:u w:val="single"/>
        </w:rPr>
        <w:t>August</w:t>
      </w:r>
      <w:r>
        <w:rPr>
          <w:spacing w:val="-1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right="300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</w:t>
      </w:r>
      <w:r>
        <w:rPr>
          <w:spacing w:val="-4"/>
        </w:rPr>
        <w:t> </w:t>
      </w:r>
      <w:r>
        <w:rPr/>
        <w:t>and Torres</w:t>
      </w:r>
      <w:r>
        <w:rPr>
          <w:spacing w:val="-1"/>
        </w:rPr>
        <w:t> </w:t>
      </w:r>
      <w:r>
        <w:rPr/>
        <w:t>Strait Islander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non-Indigenous)</w:t>
      </w:r>
      <w:r>
        <w:rPr>
          <w:spacing w:val="-2"/>
        </w:rPr>
        <w:t> </w:t>
      </w:r>
      <w:r>
        <w:rPr/>
        <w:t>residing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urban areas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Australia.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ind w:left="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non-Indigenous)</w:t>
      </w:r>
    </w:p>
    <w:p>
      <w:pPr>
        <w:pStyle w:val="BodyText"/>
        <w:ind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in urban areas in Australia. As noted in the outbreak in northern and central Australia,</w:t>
      </w:r>
      <w:r>
        <w:rPr>
          <w:spacing w:val="1"/>
        </w:rPr>
        <w:t> </w:t>
      </w:r>
      <w:r>
        <w:rPr/>
        <w:t>increases in women of childbearing age is of significant public health concern given the 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"/>
        <w:ind w:left="0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8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 be provided to AHPPC for endorsement in the coming months. For further information on</w:t>
      </w:r>
      <w:r>
        <w:rPr>
          <w:spacing w:val="1"/>
        </w:rPr>
        <w:t> </w:t>
      </w:r>
      <w:r>
        <w:rPr/>
        <w:t>national activities</w:t>
      </w:r>
      <w:r>
        <w:rPr>
          <w:spacing w:val="-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 STIs,</w:t>
      </w:r>
      <w:r>
        <w:rPr>
          <w:spacing w:val="1"/>
        </w:rPr>
        <w:t> </w:t>
      </w:r>
      <w:r>
        <w:rPr/>
        <w:t>including syphilis, refer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</w:pP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5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(18/05/2021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15/08/2021).</w:t>
      </w:r>
    </w:p>
    <w:p>
      <w:pPr>
        <w:spacing w:before="119"/>
        <w:ind w:left="112" w:right="30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15/08/2021.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(16/08/2020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15/08/2021).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15/08/2021.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3047"/>
        <w:gridCol w:w="469"/>
        <w:gridCol w:w="543"/>
        <w:gridCol w:w="746"/>
        <w:gridCol w:w="544"/>
        <w:gridCol w:w="621"/>
        <w:gridCol w:w="621"/>
        <w:gridCol w:w="544"/>
        <w:gridCol w:w="621"/>
        <w:gridCol w:w="622"/>
        <w:gridCol w:w="944"/>
        <w:gridCol w:w="945"/>
        <w:gridCol w:w="945"/>
        <w:gridCol w:w="946"/>
        <w:gridCol w:w="944"/>
        <w:gridCol w:w="823"/>
        <w:gridCol w:w="811"/>
        <w:gridCol w:w="824"/>
        <w:gridCol w:w="944"/>
        <w:gridCol w:w="823"/>
        <w:gridCol w:w="799"/>
        <w:gridCol w:w="824"/>
      </w:tblGrid>
      <w:tr>
        <w:trPr>
          <w:trHeight w:val="249" w:hRule="atLeast"/>
        </w:trPr>
        <w:tc>
          <w:tcPr>
            <w:tcW w:w="208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tabs>
                <w:tab w:pos="12088" w:val="left" w:leader="none"/>
              </w:tabs>
              <w:spacing w:line="230" w:lineRule="exact"/>
              <w:ind w:left="391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position w:val="-2"/>
                <w:sz w:val="25"/>
              </w:rPr>
              <w:t>^</w:t>
              <w:tab/>
            </w:r>
            <w:r>
              <w:rPr>
                <w:b/>
                <w:color w:val="FFFFFF"/>
                <w:sz w:val="19"/>
              </w:rPr>
              <w:t>Notification</w:t>
            </w:r>
            <w:r>
              <w:rPr>
                <w:b/>
                <w:color w:val="FFFFFF"/>
                <w:spacing w:val="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received</w:t>
            </w:r>
            <w:r>
              <w:rPr>
                <w:b/>
                <w:color w:val="FFFFFF"/>
                <w:spacing w:val="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date</w:t>
            </w:r>
          </w:p>
        </w:tc>
      </w:tr>
      <w:tr>
        <w:trPr>
          <w:trHeight w:val="219" w:hRule="atLeast"/>
        </w:trPr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99" w:lineRule="exact"/>
              <w:ind w:left="1382"/>
              <w:jc w:val="left"/>
              <w:rPr>
                <w:b/>
                <w:sz w:val="38"/>
              </w:rPr>
            </w:pPr>
            <w:r>
              <w:rPr>
                <w:b/>
                <w:color w:val="FFFFFF"/>
                <w:sz w:val="38"/>
              </w:rPr>
              <w:t>ADT</w:t>
            </w:r>
            <w:r>
              <w:rPr>
                <w:b/>
                <w:color w:val="FFFFFF"/>
                <w:spacing w:val="16"/>
                <w:sz w:val="38"/>
              </w:rPr>
              <w:t> </w:t>
            </w:r>
            <w:r>
              <w:rPr>
                <w:b/>
                <w:color w:val="FFFFFF"/>
                <w:sz w:val="38"/>
              </w:rPr>
              <w:t>FN16/2021</w:t>
            </w:r>
          </w:p>
        </w:tc>
        <w:tc>
          <w:tcPr>
            <w:tcW w:w="4862" w:type="dxa"/>
            <w:gridSpan w:val="8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6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Territory</w:t>
            </w:r>
          </w:p>
        </w:tc>
        <w:tc>
          <w:tcPr>
            <w:tcW w:w="3780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0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Totals for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Australia</w:t>
            </w:r>
          </w:p>
        </w:tc>
        <w:tc>
          <w:tcPr>
            <w:tcW w:w="3402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62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Historical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Period</w:t>
            </w:r>
          </w:p>
        </w:tc>
        <w:tc>
          <w:tcPr>
            <w:tcW w:w="3390" w:type="dxa"/>
            <w:gridSpan w:val="4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199" w:lineRule="exact"/>
              <w:ind w:left="6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Historical Yearly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Period</w:t>
            </w:r>
          </w:p>
        </w:tc>
      </w:tr>
      <w:tr>
        <w:trPr>
          <w:trHeight w:val="1261" w:hRule="atLeast"/>
        </w:trPr>
        <w:tc>
          <w:tcPr>
            <w:tcW w:w="1867" w:type="dxa"/>
            <w:tcBorders>
              <w:right w:val="single" w:sz="6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/>
              <w:ind w:left="498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Disease group</w:t>
            </w:r>
          </w:p>
        </w:tc>
        <w:tc>
          <w:tcPr>
            <w:tcW w:w="30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4A4A4"/>
          </w:tcPr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/>
              <w:ind w:left="1087" w:right="104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Disease</w:t>
            </w:r>
            <w:r>
              <w:rPr>
                <w:b/>
                <w:color w:val="FFFFFF"/>
                <w:spacing w:val="-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name</w:t>
            </w: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 w:before="11"/>
              <w:jc w:val="left"/>
              <w:rPr>
                <w:i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233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Disease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code</w:t>
            </w:r>
          </w:p>
        </w:tc>
        <w:tc>
          <w:tcPr>
            <w:tcW w:w="543" w:type="dxa"/>
            <w:tcBorders>
              <w:righ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 w:before="5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/>
              <w:ind w:left="467" w:right="44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ACT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115"/>
              <w:ind w:left="467" w:right="448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NSW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 w:before="2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/>
              <w:ind w:left="467" w:right="44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NT</w:t>
            </w:r>
          </w:p>
        </w:tc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 w:before="5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/>
              <w:ind w:left="467" w:right="44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Qld</w:t>
            </w:r>
          </w:p>
        </w:tc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 w:before="5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/>
              <w:ind w:left="467" w:right="44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SA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 w:before="4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/>
              <w:ind w:left="467" w:right="448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Tas</w:t>
            </w:r>
          </w:p>
        </w:tc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/>
              <w:ind w:left="467" w:right="44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Vic</w:t>
            </w: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A4A4A4"/>
            <w:textDirection w:val="btLr"/>
          </w:tcPr>
          <w:p>
            <w:pPr>
              <w:pStyle w:val="TableParagraph"/>
              <w:spacing w:line="240" w:lineRule="auto"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/>
              <w:ind w:left="467" w:right="448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WA</w:t>
            </w:r>
          </w:p>
        </w:tc>
        <w:tc>
          <w:tcPr>
            <w:tcW w:w="944" w:type="dxa"/>
            <w:tcBorders>
              <w:right w:val="single" w:sz="6" w:space="0" w:color="000000"/>
            </w:tcBorders>
            <w:shd w:val="clear" w:color="auto" w:fill="E16B09"/>
          </w:tcPr>
          <w:p>
            <w:pPr>
              <w:pStyle w:val="TableParagraph"/>
              <w:spacing w:line="240" w:lineRule="auto"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61" w:lineRule="auto"/>
              <w:ind w:left="40" w:right="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This reporting</w:t>
            </w:r>
            <w:r>
              <w:rPr>
                <w:b/>
                <w:color w:val="FFFFFF"/>
                <w:spacing w:val="-3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period</w:t>
            </w:r>
          </w:p>
          <w:p>
            <w:pPr>
              <w:pStyle w:val="TableParagraph"/>
              <w:spacing w:line="240" w:lineRule="auto" w:before="10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line="240" w:lineRule="auto"/>
              <w:ind w:left="37" w:right="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02/08/2021</w:t>
            </w:r>
          </w:p>
          <w:p>
            <w:pPr>
              <w:pStyle w:val="TableParagraph"/>
              <w:spacing w:line="169" w:lineRule="exact" w:before="21"/>
              <w:ind w:left="37" w:right="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15/08/2021</w:t>
            </w:r>
          </w:p>
        </w:tc>
        <w:tc>
          <w:tcPr>
            <w:tcW w:w="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6B09"/>
          </w:tcPr>
          <w:p>
            <w:pPr>
              <w:pStyle w:val="TableParagraph"/>
              <w:spacing w:line="240" w:lineRule="auto" w:before="6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61" w:lineRule="auto" w:before="1"/>
              <w:ind w:left="191" w:right="148" w:firstLine="24"/>
              <w:jc w:val="both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Previous</w:t>
            </w:r>
            <w:r>
              <w:rPr>
                <w:b/>
                <w:color w:val="FFFFFF"/>
                <w:spacing w:val="-3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reporting</w:t>
            </w:r>
            <w:r>
              <w:rPr>
                <w:b/>
                <w:color w:val="FFFFFF"/>
                <w:spacing w:val="-3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Period</w:t>
            </w:r>
          </w:p>
          <w:p>
            <w:pPr>
              <w:pStyle w:val="TableParagraph"/>
              <w:spacing w:line="240" w:lineRule="auto" w:before="6"/>
              <w:jc w:val="left"/>
              <w:rPr>
                <w:i/>
                <w:sz w:val="11"/>
              </w:rPr>
            </w:pPr>
          </w:p>
          <w:p>
            <w:pPr>
              <w:pStyle w:val="TableParagraph"/>
              <w:spacing w:line="240" w:lineRule="auto"/>
              <w:ind w:left="121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19/07/2021</w:t>
            </w:r>
          </w:p>
          <w:p>
            <w:pPr>
              <w:pStyle w:val="TableParagraph"/>
              <w:spacing w:line="169" w:lineRule="exact" w:before="21"/>
              <w:ind w:left="121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01/08/2021</w:t>
            </w:r>
          </w:p>
        </w:tc>
        <w:tc>
          <w:tcPr>
            <w:tcW w:w="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6B09"/>
          </w:tcPr>
          <w:p>
            <w:pPr>
              <w:pStyle w:val="TableParagraph"/>
              <w:spacing w:line="261" w:lineRule="auto" w:before="28"/>
              <w:ind w:left="153" w:right="107" w:hanging="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Same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reporting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pacing w:val="-1"/>
                <w:sz w:val="15"/>
              </w:rPr>
              <w:t>period </w:t>
            </w:r>
            <w:r>
              <w:rPr>
                <w:b/>
                <w:color w:val="FFFFFF"/>
                <w:sz w:val="15"/>
              </w:rPr>
              <w:t>last</w:t>
            </w:r>
            <w:r>
              <w:rPr>
                <w:b/>
                <w:color w:val="FFFFFF"/>
                <w:spacing w:val="-3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year</w:t>
            </w:r>
          </w:p>
          <w:p>
            <w:pPr>
              <w:pStyle w:val="TableParagraph"/>
              <w:spacing w:line="240" w:lineRule="auto" w:before="42"/>
              <w:ind w:left="104" w:right="60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02/08/2020</w:t>
            </w:r>
          </w:p>
          <w:p>
            <w:pPr>
              <w:pStyle w:val="TableParagraph"/>
              <w:spacing w:line="169" w:lineRule="exact" w:before="20"/>
              <w:ind w:left="104" w:right="60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15/08/2020</w:t>
            </w:r>
          </w:p>
        </w:tc>
        <w:tc>
          <w:tcPr>
            <w:tcW w:w="946" w:type="dxa"/>
            <w:tcBorders>
              <w:left w:val="single" w:sz="6" w:space="0" w:color="000000"/>
            </w:tcBorders>
            <w:shd w:val="clear" w:color="auto" w:fill="E16B09"/>
          </w:tcPr>
          <w:p>
            <w:pPr>
              <w:pStyle w:val="TableParagraph"/>
              <w:spacing w:line="240" w:lineRule="auto"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61" w:lineRule="auto"/>
              <w:ind w:left="94" w:right="38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Current year</w:t>
            </w:r>
            <w:r>
              <w:rPr>
                <w:b/>
                <w:color w:val="FFFFFF"/>
                <w:spacing w:val="-3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YTD</w:t>
            </w:r>
          </w:p>
          <w:p>
            <w:pPr>
              <w:pStyle w:val="TableParagraph"/>
              <w:spacing w:line="240" w:lineRule="auto" w:before="10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line="240" w:lineRule="auto"/>
              <w:ind w:left="90" w:right="3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01/01/2020</w:t>
            </w:r>
          </w:p>
          <w:p>
            <w:pPr>
              <w:pStyle w:val="TableParagraph"/>
              <w:spacing w:line="169" w:lineRule="exact" w:before="21"/>
              <w:ind w:left="90" w:right="3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15/08/2021</w:t>
            </w:r>
          </w:p>
        </w:tc>
        <w:tc>
          <w:tcPr>
            <w:tcW w:w="944" w:type="dxa"/>
            <w:tcBorders>
              <w:right w:val="single" w:sz="6" w:space="0" w:color="000000"/>
            </w:tcBorders>
            <w:shd w:val="clear" w:color="auto" w:fill="76923B"/>
          </w:tcPr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line="240" w:lineRule="auto"/>
              <w:ind w:left="81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Past</w:t>
            </w:r>
            <w:r>
              <w:rPr>
                <w:b/>
                <w:color w:val="FFFFFF"/>
                <w:spacing w:val="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Quarter</w:t>
            </w:r>
          </w:p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/>
              <w:ind w:left="115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18/05/2021</w:t>
            </w:r>
          </w:p>
          <w:p>
            <w:pPr>
              <w:pStyle w:val="TableParagraph"/>
              <w:spacing w:line="169" w:lineRule="exact" w:before="21"/>
              <w:ind w:left="115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15/08/2021</w:t>
            </w:r>
          </w:p>
        </w:tc>
        <w:tc>
          <w:tcPr>
            <w:tcW w:w="8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76923B"/>
          </w:tcPr>
          <w:p>
            <w:pPr>
              <w:pStyle w:val="TableParagraph"/>
              <w:spacing w:line="240" w:lineRule="auto" w:before="5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61" w:lineRule="auto"/>
              <w:ind w:left="229" w:right="77" w:hanging="104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Quarterly</w:t>
            </w:r>
            <w:r>
              <w:rPr>
                <w:b/>
                <w:color w:val="FFFFFF"/>
                <w:spacing w:val="-3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rolling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5 year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mean</w:t>
            </w:r>
          </w:p>
        </w:tc>
        <w:tc>
          <w:tcPr>
            <w:tcW w:w="8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76923B"/>
          </w:tcPr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line="261" w:lineRule="auto"/>
              <w:ind w:left="52" w:right="1" w:firstLine="55"/>
              <w:jc w:val="both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Ratio past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quarter/5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year</w:t>
            </w:r>
            <w:r>
              <w:rPr>
                <w:b/>
                <w:color w:val="FFFFFF"/>
                <w:spacing w:val="-8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mean*</w:t>
            </w:r>
          </w:p>
        </w:tc>
        <w:tc>
          <w:tcPr>
            <w:tcW w:w="824" w:type="dxa"/>
            <w:tcBorders>
              <w:left w:val="single" w:sz="6" w:space="0" w:color="000000"/>
            </w:tcBorders>
            <w:shd w:val="clear" w:color="auto" w:fill="76923B"/>
          </w:tcPr>
          <w:p>
            <w:pPr>
              <w:pStyle w:val="TableParagraph"/>
              <w:spacing w:line="261" w:lineRule="auto" w:before="124"/>
              <w:ind w:left="57" w:right="1" w:firstLine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Exceeds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quarterly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rolling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mean +2 SD</w:t>
            </w:r>
            <w:r>
              <w:rPr>
                <w:b/>
                <w:color w:val="FFFFFF"/>
                <w:spacing w:val="-3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by</w:t>
            </w:r>
          </w:p>
        </w:tc>
        <w:tc>
          <w:tcPr>
            <w:tcW w:w="944" w:type="dxa"/>
            <w:tcBorders>
              <w:right w:val="single" w:sz="6" w:space="0" w:color="000000"/>
            </w:tcBorders>
            <w:shd w:val="clear" w:color="auto" w:fill="30859B"/>
          </w:tcPr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line="240" w:lineRule="auto"/>
              <w:ind w:left="188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Past Year</w:t>
            </w:r>
          </w:p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/>
              <w:ind w:left="116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16/08/2020</w:t>
            </w:r>
          </w:p>
          <w:p>
            <w:pPr>
              <w:pStyle w:val="TableParagraph"/>
              <w:spacing w:line="169" w:lineRule="exact" w:before="21"/>
              <w:ind w:left="116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15/08/2021</w:t>
            </w:r>
          </w:p>
        </w:tc>
        <w:tc>
          <w:tcPr>
            <w:tcW w:w="8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30859B"/>
          </w:tcPr>
          <w:p>
            <w:pPr>
              <w:pStyle w:val="TableParagraph"/>
              <w:spacing w:line="261" w:lineRule="auto" w:before="27"/>
              <w:ind w:left="230" w:right="179" w:firstLine="2"/>
              <w:jc w:val="both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Yearly</w:t>
            </w:r>
            <w:r>
              <w:rPr>
                <w:b/>
                <w:color w:val="FFFFFF"/>
                <w:spacing w:val="-3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rolling</w:t>
            </w:r>
            <w:r>
              <w:rPr>
                <w:b/>
                <w:color w:val="FFFFFF"/>
                <w:spacing w:val="-3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5 year</w:t>
            </w:r>
            <w:r>
              <w:rPr>
                <w:b/>
                <w:color w:val="FFFFFF"/>
                <w:spacing w:val="-3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mean</w:t>
            </w:r>
          </w:p>
          <w:p>
            <w:pPr>
              <w:pStyle w:val="TableParagraph"/>
              <w:spacing w:line="240" w:lineRule="auto" w:before="43"/>
              <w:ind w:left="63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16/08/2015</w:t>
            </w:r>
          </w:p>
          <w:p>
            <w:pPr>
              <w:pStyle w:val="TableParagraph"/>
              <w:spacing w:line="169" w:lineRule="exact" w:before="20"/>
              <w:ind w:left="63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15/08/2020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30859B"/>
          </w:tcPr>
          <w:p>
            <w:pPr>
              <w:pStyle w:val="TableParagraph"/>
              <w:spacing w:line="240" w:lineRule="auto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line="261" w:lineRule="auto"/>
              <w:ind w:left="53" w:hanging="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Ratio past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year/5 year</w:t>
            </w:r>
            <w:r>
              <w:rPr>
                <w:b/>
                <w:color w:val="FFFFFF"/>
                <w:spacing w:val="-3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mean*</w:t>
            </w:r>
          </w:p>
        </w:tc>
        <w:tc>
          <w:tcPr>
            <w:tcW w:w="824" w:type="dxa"/>
            <w:tcBorders>
              <w:left w:val="single" w:sz="6" w:space="0" w:color="000000"/>
            </w:tcBorders>
            <w:shd w:val="clear" w:color="auto" w:fill="30859B"/>
          </w:tcPr>
          <w:p>
            <w:pPr>
              <w:pStyle w:val="TableParagraph"/>
              <w:spacing w:line="261" w:lineRule="auto" w:before="124"/>
              <w:ind w:left="58" w:firstLine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Exceeds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yearly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rolling</w:t>
            </w:r>
            <w:r>
              <w:rPr>
                <w:b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mean +2 SD</w:t>
            </w:r>
            <w:r>
              <w:rPr>
                <w:b/>
                <w:color w:val="FFFFFF"/>
                <w:spacing w:val="-3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by</w:t>
            </w:r>
          </w:p>
        </w:tc>
      </w:tr>
      <w:tr>
        <w:trPr>
          <w:trHeight w:val="168" w:hRule="atLeast"/>
        </w:trPr>
        <w:tc>
          <w:tcPr>
            <w:tcW w:w="1867" w:type="dxa"/>
            <w:vMerge w:val="restart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/>
              <w:ind w:left="21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Bloodborne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diseases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Hepatitis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(newly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acquired)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88"/>
              <w:rPr>
                <w:sz w:val="15"/>
              </w:rPr>
            </w:pPr>
            <w:r>
              <w:rPr>
                <w:sz w:val="15"/>
              </w:rPr>
              <w:t>039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sz w:val="15"/>
              </w:rPr>
              <w:t>37.8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150.8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Hepatitis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(unspecified)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052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166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161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199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2,882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1,106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1,453.8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4,692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5,846.4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Hepatitis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(newly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acquired)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040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465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179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166.8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707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711.0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Hepatitis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(unspecified)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9"/>
              <w:rPr>
                <w:sz w:val="15"/>
              </w:rPr>
            </w:pPr>
            <w:r>
              <w:rPr>
                <w:sz w:val="15"/>
              </w:rPr>
              <w:t>053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218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290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273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4,425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1,739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2,260.6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7,179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9,598.4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Hepatitis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88"/>
              <w:rPr>
                <w:sz w:val="15"/>
              </w:rPr>
            </w:pPr>
            <w:r>
              <w:rPr>
                <w:sz w:val="15"/>
              </w:rPr>
              <w:t>050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5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3"/>
              <w:rPr>
                <w:sz w:val="15"/>
              </w:rPr>
            </w:pPr>
            <w:r>
              <w:rPr>
                <w:sz w:val="15"/>
              </w:rPr>
              <w:t>18.0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2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2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2"/>
              <w:rPr>
                <w:sz w:val="15"/>
              </w:rPr>
            </w:pPr>
            <w:r>
              <w:rPr>
                <w:sz w:val="15"/>
              </w:rPr>
              <w:t>69.2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2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1867" w:type="dxa"/>
            <w:vMerge w:val="restart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98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Gastrointestinal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diseases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Botulism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88"/>
              <w:rPr>
                <w:sz w:val="15"/>
              </w:rPr>
            </w:pPr>
            <w:r>
              <w:rPr>
                <w:sz w:val="15"/>
              </w:rPr>
              <w:t>045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5.0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3.0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Campylobacteriosis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005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312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342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228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1,198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1,319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1,106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22,740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8,241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6,690.6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36,110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30,073.0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Cryptosporidiosis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061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1,253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481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596.6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1,713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3,833.2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Haemolytic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uraemic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syndrome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(HUS)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055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4.0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1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16.6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Hepatitis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038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40.0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235.8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Hepatitis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47.2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Listeriosis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9"/>
              <w:rPr>
                <w:sz w:val="15"/>
              </w:rPr>
            </w:pPr>
            <w:r>
              <w:rPr>
                <w:sz w:val="15"/>
              </w:rPr>
              <w:t>018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10.6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66.8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Paratyphoid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9"/>
              <w:rPr>
                <w:sz w:val="15"/>
              </w:rPr>
            </w:pPr>
            <w:r>
              <w:rPr>
                <w:sz w:val="15"/>
              </w:rPr>
              <w:t>080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10.6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82.4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Salmonellosis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030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189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226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198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7,377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1,786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2,819.6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10,463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15,471.0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Shigellosis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031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293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455.6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9"/>
              <w:jc w:val="left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559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2,106.8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STEC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054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96.4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559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495.8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Typhoid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Fever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88"/>
              <w:rPr>
                <w:sz w:val="15"/>
              </w:rPr>
            </w:pPr>
            <w:r>
              <w:rPr>
                <w:sz w:val="15"/>
              </w:rPr>
              <w:t>035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3"/>
              <w:rPr>
                <w:sz w:val="15"/>
              </w:rPr>
            </w:pPr>
            <w:r>
              <w:rPr>
                <w:sz w:val="15"/>
              </w:rPr>
              <w:t>20.2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2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2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right="42"/>
              <w:rPr>
                <w:sz w:val="15"/>
              </w:rPr>
            </w:pPr>
            <w:r>
              <w:rPr>
                <w:sz w:val="15"/>
              </w:rPr>
              <w:t>148.8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2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8" w:hRule="atLeast"/>
        </w:trPr>
        <w:tc>
          <w:tcPr>
            <w:tcW w:w="1867" w:type="dxa"/>
            <w:vMerge w:val="restart"/>
            <w:shd w:val="clear" w:color="auto" w:fill="F1F1F1"/>
          </w:tcPr>
          <w:p>
            <w:pPr>
              <w:pStyle w:val="TableParagraph"/>
              <w:spacing w:line="240" w:lineRule="auto" w:before="73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Quarantinable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diseases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Cholera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88"/>
              <w:rPr>
                <w:sz w:val="15"/>
              </w:rPr>
            </w:pPr>
            <w:r>
              <w:rPr>
                <w:sz w:val="15"/>
              </w:rPr>
              <w:t>008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40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70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COVID-19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5"/>
              </w:rPr>
            </w:pPr>
            <w:r>
              <w:rPr>
                <w:sz w:val="15"/>
              </w:rPr>
              <w:t>081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50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5"/>
              </w:rPr>
            </w:pPr>
            <w:r>
              <w:rPr>
                <w:sz w:val="15"/>
              </w:rPr>
              <w:t>4,605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9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47"/>
              <w:rPr>
                <w:sz w:val="15"/>
              </w:rPr>
            </w:pPr>
            <w:r>
              <w:rPr>
                <w:sz w:val="15"/>
              </w:rPr>
              <w:t>225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4,989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2,637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4"/>
              <w:rPr>
                <w:sz w:val="15"/>
              </w:rPr>
            </w:pPr>
            <w:r>
              <w:rPr>
                <w:sz w:val="15"/>
              </w:rPr>
              <w:t>5,545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11,430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9,713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3,205.6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3.0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16,707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4,708.6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8" w:hRule="atLeast"/>
        </w:trPr>
        <w:tc>
          <w:tcPr>
            <w:tcW w:w="1867" w:type="dxa"/>
            <w:vMerge w:val="restart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i/>
                <w:sz w:val="13"/>
              </w:rPr>
            </w:pPr>
          </w:p>
          <w:p>
            <w:pPr>
              <w:pStyle w:val="TableParagraph"/>
              <w:spacing w:line="266" w:lineRule="auto"/>
              <w:ind w:left="592" w:hanging="4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Sexually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transmissible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infections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Chlamydial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88"/>
              <w:rPr>
                <w:sz w:val="15"/>
              </w:rPr>
            </w:pPr>
            <w:r>
              <w:rPr>
                <w:sz w:val="15"/>
              </w:rPr>
              <w:t>007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right="50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50"/>
              <w:rPr>
                <w:sz w:val="15"/>
              </w:rPr>
            </w:pPr>
            <w:r>
              <w:rPr>
                <w:sz w:val="15"/>
              </w:rPr>
              <w:t>766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right="49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9"/>
              <w:rPr>
                <w:sz w:val="15"/>
              </w:rPr>
            </w:pPr>
            <w:r>
              <w:rPr>
                <w:sz w:val="15"/>
              </w:rPr>
              <w:t>733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right="48"/>
              <w:rPr>
                <w:sz w:val="15"/>
              </w:rPr>
            </w:pPr>
            <w:r>
              <w:rPr>
                <w:sz w:val="15"/>
              </w:rPr>
              <w:t>209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7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right="47"/>
              <w:rPr>
                <w:sz w:val="15"/>
              </w:rPr>
            </w:pPr>
            <w:r>
              <w:rPr>
                <w:sz w:val="15"/>
              </w:rPr>
              <w:t>383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7"/>
              <w:rPr>
                <w:sz w:val="15"/>
              </w:rPr>
            </w:pPr>
            <w:r>
              <w:rPr>
                <w:sz w:val="15"/>
              </w:rPr>
              <w:t>418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sz w:val="15"/>
              </w:rPr>
              <w:t>2,699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sz w:val="15"/>
              </w:rPr>
              <w:t>3,064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rPr>
                <w:sz w:val="15"/>
              </w:rPr>
            </w:pPr>
            <w:r>
              <w:rPr>
                <w:sz w:val="15"/>
              </w:rPr>
              <w:t>3,235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sz w:val="15"/>
              </w:rPr>
              <w:t>51,935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sz w:val="15"/>
              </w:rPr>
              <w:t>19,473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sz w:val="15"/>
              </w:rPr>
              <w:t>24,411.0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84,140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100,377.8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Donovanosis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Gonococcal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211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158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128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832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932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993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17,228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6,509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7,121.6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9"/>
              <w:jc w:val="left"/>
              <w:rPr>
                <w:sz w:val="15"/>
              </w:rPr>
            </w:pPr>
            <w:r>
              <w:rPr>
                <w:sz w:val="15"/>
              </w:rPr>
              <w:t>0.9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27,161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28,752.2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Syphilis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&lt;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years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066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166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3,471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1,330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1,180.2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559"/>
              <w:jc w:val="left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5,394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4,657.0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Syphilis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&gt;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years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unspecified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duration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067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1,095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359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544.6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9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1,837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2,181.0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70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Syphilis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congenital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5"/>
              </w:rPr>
            </w:pPr>
            <w:r>
              <w:rPr>
                <w:sz w:val="15"/>
              </w:rPr>
              <w:t>047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2.0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7.8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35"/>
              <w:rPr>
                <w:sz w:val="15"/>
              </w:rPr>
            </w:pPr>
            <w:r>
              <w:rPr>
                <w:sz w:val="15"/>
              </w:rPr>
              <w:t>4.0</w:t>
            </w:r>
          </w:p>
        </w:tc>
      </w:tr>
      <w:tr>
        <w:trPr>
          <w:trHeight w:val="167" w:hRule="atLeast"/>
        </w:trPr>
        <w:tc>
          <w:tcPr>
            <w:tcW w:w="1867" w:type="dxa"/>
            <w:vMerge w:val="restart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66" w:lineRule="auto" w:before="99"/>
              <w:ind w:left="642" w:right="187" w:hanging="41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Vaccine preventable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diseases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Diphtheria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88"/>
              <w:rPr>
                <w:sz w:val="15"/>
              </w:rPr>
            </w:pPr>
            <w:r>
              <w:rPr>
                <w:sz w:val="15"/>
              </w:rPr>
              <w:t>009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sz w:val="15"/>
              </w:rPr>
              <w:t>1.6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1.9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44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8.2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Haemophilus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influenzae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type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88"/>
              <w:rPr>
                <w:sz w:val="15"/>
              </w:rPr>
            </w:pPr>
            <w:r>
              <w:rPr>
                <w:sz w:val="15"/>
              </w:rPr>
              <w:t>012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3"/>
              <w:rPr>
                <w:sz w:val="15"/>
              </w:rPr>
            </w:pPr>
            <w:r>
              <w:rPr>
                <w:sz w:val="15"/>
              </w:rPr>
              <w:t>5.8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1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2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2"/>
              <w:rPr>
                <w:sz w:val="15"/>
              </w:rPr>
            </w:pPr>
            <w:r>
              <w:rPr>
                <w:sz w:val="15"/>
              </w:rPr>
              <w:t>18.8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1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Influenza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(laboratory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confirmed)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062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484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205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55,660.4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790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160,943.8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Measles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021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13.8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1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123.6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1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Mumps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043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130.2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596.4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Pertussis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373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153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2,434.4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580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14,532.4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Pneumococcal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disease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(invasive)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065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917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503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598.0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1,339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1,845.0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Poliovirus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88"/>
              <w:rPr>
                <w:sz w:val="15"/>
              </w:rPr>
            </w:pPr>
            <w:r>
              <w:rPr>
                <w:sz w:val="15"/>
              </w:rPr>
              <w:t>026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1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19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1" w:lineRule="exact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Rotavirus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077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869.8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9"/>
              <w:jc w:val="left"/>
              <w:rPr>
                <w:sz w:val="15"/>
              </w:rPr>
            </w:pPr>
            <w:r>
              <w:rPr>
                <w:sz w:val="15"/>
              </w:rPr>
              <w:t>0.4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1,199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4,600.2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Rubella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7"/>
              <w:rPr>
                <w:sz w:val="15"/>
              </w:rPr>
            </w:pPr>
            <w:r>
              <w:rPr>
                <w:sz w:val="15"/>
              </w:rPr>
              <w:t>029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80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2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12.8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Rubella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congenital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7"/>
              <w:rPr>
                <w:sz w:val="15"/>
              </w:rPr>
            </w:pPr>
            <w:r>
              <w:rPr>
                <w:sz w:val="15"/>
              </w:rPr>
              <w:t>046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80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1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Tetanus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7"/>
              <w:rPr>
                <w:sz w:val="15"/>
              </w:rPr>
            </w:pPr>
            <w:r>
              <w:rPr>
                <w:sz w:val="15"/>
              </w:rPr>
              <w:t>033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80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1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Varicella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zoster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(chickenpox)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073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1,278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492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861.8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2,542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3,595.4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Varicella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zoster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(shingles)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074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314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306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601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6,640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2,129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3,004.6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12,482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11,741.6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70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Varicella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zoster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(unspecified)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5"/>
              </w:rPr>
            </w:pPr>
            <w:r>
              <w:rPr>
                <w:sz w:val="15"/>
              </w:rPr>
              <w:t>075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9"/>
              <w:rPr>
                <w:sz w:val="15"/>
              </w:rPr>
            </w:pPr>
            <w:r>
              <w:rPr>
                <w:sz w:val="15"/>
              </w:rPr>
              <w:t>325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48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7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47"/>
              <w:rPr>
                <w:sz w:val="15"/>
              </w:rPr>
            </w:pPr>
            <w:r>
              <w:rPr>
                <w:sz w:val="15"/>
              </w:rPr>
              <w:t>295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7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869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4"/>
              <w:rPr>
                <w:sz w:val="15"/>
              </w:rPr>
            </w:pPr>
            <w:r>
              <w:rPr>
                <w:sz w:val="15"/>
              </w:rPr>
              <w:t>528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12,071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5,285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3,544.8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96.0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17,497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14,079.2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8" w:hRule="atLeast"/>
        </w:trPr>
        <w:tc>
          <w:tcPr>
            <w:tcW w:w="1867" w:type="dxa"/>
            <w:vMerge w:val="restart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/>
              <w:ind w:left="18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Vectorborne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diseases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Barmah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Forest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virus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88"/>
              <w:rPr>
                <w:sz w:val="15"/>
              </w:rPr>
            </w:pPr>
            <w:r>
              <w:rPr>
                <w:sz w:val="15"/>
              </w:rPr>
              <w:t>048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35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5"/>
              <w:rPr>
                <w:sz w:val="15"/>
              </w:rPr>
            </w:pPr>
            <w:r>
              <w:rPr>
                <w:sz w:val="15"/>
              </w:rPr>
              <w:t>265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3"/>
              <w:rPr>
                <w:sz w:val="15"/>
              </w:rPr>
            </w:pPr>
            <w:r>
              <w:rPr>
                <w:sz w:val="15"/>
              </w:rPr>
              <w:t>118.4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469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42"/>
              <w:rPr>
                <w:sz w:val="15"/>
              </w:rPr>
            </w:pPr>
            <w:r>
              <w:rPr>
                <w:sz w:val="15"/>
              </w:rPr>
              <w:t>408.2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Chikungunya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virus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078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NN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13.8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1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79.8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Dengue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virus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003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286.6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1,291.2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Flavivirus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infection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(unspecified)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32.6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Japanese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encephalitis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virus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059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0.6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Malaria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9"/>
              <w:rPr>
                <w:sz w:val="15"/>
              </w:rPr>
            </w:pPr>
            <w:r>
              <w:rPr>
                <w:sz w:val="15"/>
              </w:rPr>
              <w:t>020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/>
              <w:jc w:val="left"/>
              <w:rPr>
                <w:sz w:val="15"/>
              </w:rPr>
            </w:pPr>
            <w:r>
              <w:rPr>
                <w:sz w:val="15"/>
              </w:rPr>
              <w:t>NN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74.0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340.6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Murray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Valley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encephalitis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virus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9"/>
              <w:rPr>
                <w:sz w:val="15"/>
              </w:rPr>
            </w:pPr>
            <w:r>
              <w:rPr>
                <w:sz w:val="15"/>
              </w:rPr>
              <w:t>049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/>
              <w:jc w:val="left"/>
              <w:rPr>
                <w:sz w:val="15"/>
              </w:rPr>
            </w:pPr>
            <w:r>
              <w:rPr>
                <w:sz w:val="15"/>
              </w:rPr>
              <w:t>NN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5.0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Ross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River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virus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89"/>
              <w:rPr>
                <w:sz w:val="15"/>
              </w:rPr>
            </w:pPr>
            <w:r>
              <w:rPr>
                <w:sz w:val="15"/>
              </w:rPr>
              <w:t>002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289"/>
              <w:jc w:val="left"/>
              <w:rPr>
                <w:sz w:val="15"/>
              </w:rPr>
            </w:pPr>
            <w:r>
              <w:rPr>
                <w:sz w:val="15"/>
              </w:rPr>
              <w:t>NN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6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sz w:val="15"/>
              </w:rPr>
              <w:t>2,762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4"/>
              <w:rPr>
                <w:sz w:val="15"/>
              </w:rPr>
            </w:pPr>
            <w:r>
              <w:rPr>
                <w:sz w:val="15"/>
              </w:rPr>
              <w:t>673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3"/>
              <w:rPr>
                <w:sz w:val="15"/>
              </w:rPr>
            </w:pPr>
            <w:r>
              <w:rPr>
                <w:sz w:val="15"/>
              </w:rPr>
              <w:t>1,033.8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1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2"/>
              <w:rPr>
                <w:sz w:val="15"/>
              </w:rPr>
            </w:pPr>
            <w:r>
              <w:rPr>
                <w:sz w:val="15"/>
              </w:rPr>
              <w:t>3,662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2"/>
              <w:rPr>
                <w:sz w:val="15"/>
              </w:rPr>
            </w:pPr>
            <w:r>
              <w:rPr>
                <w:sz w:val="15"/>
              </w:rPr>
              <w:t>4,724.6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1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70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West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Nile/Kunjin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virus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5"/>
              </w:rPr>
            </w:pPr>
            <w:r>
              <w:rPr>
                <w:sz w:val="15"/>
              </w:rPr>
              <w:t>060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0.6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51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1.6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40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1867" w:type="dxa"/>
            <w:vMerge w:val="restart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/>
              <w:ind w:left="60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Zoonoses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Anthrax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88"/>
              <w:rPr>
                <w:sz w:val="15"/>
              </w:rPr>
            </w:pPr>
            <w:r>
              <w:rPr>
                <w:sz w:val="15"/>
              </w:rPr>
              <w:t>058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right="19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48" w:lineRule="exact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Australian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bat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lyssavirus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infection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063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Brucellosis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9"/>
              <w:rPr>
                <w:sz w:val="15"/>
              </w:rPr>
            </w:pPr>
            <w:r>
              <w:rPr>
                <w:sz w:val="15"/>
              </w:rPr>
              <w:t>004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9"/>
              <w:jc w:val="left"/>
              <w:rPr>
                <w:sz w:val="15"/>
              </w:rPr>
            </w:pPr>
            <w:r>
              <w:rPr>
                <w:sz w:val="15"/>
              </w:rPr>
              <w:t>1.3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19.4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Leptospirosis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017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203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36.2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9"/>
              <w:jc w:val="left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232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z w:val="15"/>
              </w:rPr>
              <w:t>118.2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2.0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34"/>
              <w:rPr>
                <w:sz w:val="15"/>
              </w:rPr>
            </w:pPr>
            <w:r>
              <w:rPr>
                <w:sz w:val="15"/>
              </w:rPr>
              <w:t>45.9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Ornithosis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023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6.8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23.0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2.2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6.2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Q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fever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027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330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121.6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474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540.8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70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Tularaemia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5"/>
              </w:rPr>
            </w:pPr>
            <w:r>
              <w:rPr>
                <w:sz w:val="15"/>
              </w:rPr>
              <w:t>070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51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0.4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40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79" w:hRule="atLeast"/>
        </w:trPr>
        <w:tc>
          <w:tcPr>
            <w:tcW w:w="1867" w:type="dxa"/>
            <w:vMerge w:val="restart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240" w:lineRule="auto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notifiable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diseases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iGAS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88"/>
              <w:rPr>
                <w:sz w:val="15"/>
              </w:rPr>
            </w:pPr>
            <w:r>
              <w:rPr>
                <w:sz w:val="15"/>
              </w:rPr>
              <w:t>082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4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46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4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45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43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0" w:lineRule="exact"/>
              <w:ind w:right="43"/>
              <w:rPr>
                <w:sz w:val="15"/>
              </w:rPr>
            </w:pPr>
            <w:r>
              <w:rPr>
                <w:sz w:val="15"/>
              </w:rPr>
              <w:t>62.0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42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60" w:lineRule="exact"/>
              <w:ind w:right="35"/>
              <w:rPr>
                <w:sz w:val="15"/>
              </w:rPr>
            </w:pPr>
            <w:r>
              <w:rPr>
                <w:sz w:val="15"/>
              </w:rPr>
              <w:t>64.0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Legionellosis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015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93.0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531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421.0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1.3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Leprosy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016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2.8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11.0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7"/>
              <w:jc w:val="left"/>
              <w:rPr>
                <w:sz w:val="15"/>
              </w:rPr>
            </w:pPr>
            <w:r>
              <w:rPr>
                <w:sz w:val="15"/>
              </w:rPr>
              <w:t>0.8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Meningococcal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disease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(invasive)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9"/>
              <w:rPr>
                <w:sz w:val="15"/>
              </w:rPr>
            </w:pPr>
            <w:r>
              <w:rPr>
                <w:sz w:val="15"/>
              </w:rPr>
              <w:t>022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62.2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252.8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18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69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RSV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8"/>
              <w:rPr>
                <w:sz w:val="15"/>
              </w:rPr>
            </w:pPr>
            <w:r>
              <w:rPr>
                <w:sz w:val="15"/>
              </w:rPr>
              <w:t>083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78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z w:val="15"/>
              </w:rPr>
              <w:t>234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234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234.0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z w:val="15"/>
              </w:rPr>
              <w:t>234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234.0</w:t>
            </w:r>
          </w:p>
        </w:tc>
      </w:tr>
      <w:tr>
        <w:trPr>
          <w:trHeight w:val="170" w:hRule="atLeast"/>
        </w:trPr>
        <w:tc>
          <w:tcPr>
            <w:tcW w:w="18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Tuberculosis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5"/>
              </w:rPr>
            </w:pPr>
            <w:r>
              <w:rPr>
                <w:sz w:val="15"/>
              </w:rPr>
              <w:t>034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5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4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356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7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right="47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7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4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5"/>
              </w:rPr>
            </w:pPr>
            <w:r>
              <w:rPr>
                <w:sz w:val="15"/>
              </w:rPr>
              <w:t>908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357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5"/>
              </w:rPr>
            </w:pPr>
            <w:r>
              <w:rPr>
                <w:sz w:val="15"/>
              </w:rPr>
              <w:t>351.6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58"/>
              <w:jc w:val="left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9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1,587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sz w:val="15"/>
              </w:rPr>
              <w:t>1,445.4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548"/>
              <w:jc w:val="left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50" w:lineRule="exact"/>
              <w:ind w:right="18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538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right="50"/>
              <w:rPr>
                <w:sz w:val="15"/>
              </w:rPr>
            </w:pPr>
            <w:r>
              <w:rPr>
                <w:sz w:val="15"/>
              </w:rPr>
              <w:t>162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50"/>
              <w:rPr>
                <w:sz w:val="15"/>
              </w:rPr>
            </w:pPr>
            <w:r>
              <w:rPr>
                <w:sz w:val="15"/>
              </w:rPr>
              <w:t>6,168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right="49"/>
              <w:rPr>
                <w:sz w:val="15"/>
              </w:rPr>
            </w:pPr>
            <w:r>
              <w:rPr>
                <w:sz w:val="15"/>
              </w:rPr>
              <w:t>181</w:t>
            </w:r>
          </w:p>
        </w:tc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9"/>
              <w:rPr>
                <w:sz w:val="15"/>
              </w:rPr>
            </w:pPr>
            <w:r>
              <w:rPr>
                <w:sz w:val="15"/>
              </w:rPr>
              <w:t>2,157</w:t>
            </w:r>
          </w:p>
        </w:tc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right="48"/>
              <w:rPr>
                <w:sz w:val="15"/>
              </w:rPr>
            </w:pPr>
            <w:r>
              <w:rPr>
                <w:sz w:val="15"/>
              </w:rPr>
              <w:t>620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right="47"/>
              <w:rPr>
                <w:sz w:val="15"/>
              </w:rPr>
            </w:pPr>
            <w:r>
              <w:rPr>
                <w:sz w:val="15"/>
              </w:rPr>
              <w:t>164</w:t>
            </w:r>
          </w:p>
        </w:tc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right="47"/>
              <w:rPr>
                <w:sz w:val="15"/>
              </w:rPr>
            </w:pPr>
            <w:r>
              <w:rPr>
                <w:sz w:val="15"/>
              </w:rPr>
              <w:t>1,678</w:t>
            </w:r>
          </w:p>
        </w:tc>
        <w:tc>
          <w:tcPr>
            <w:tcW w:w="6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1" w:lineRule="exact"/>
              <w:ind w:right="40"/>
              <w:rPr>
                <w:sz w:val="15"/>
              </w:rPr>
            </w:pPr>
            <w:r>
              <w:rPr>
                <w:sz w:val="15"/>
              </w:rPr>
              <w:t>1,018</w:t>
            </w:r>
          </w:p>
        </w:tc>
        <w:tc>
          <w:tcPr>
            <w:tcW w:w="944" w:type="dxa"/>
          </w:tcPr>
          <w:p>
            <w:pPr>
              <w:pStyle w:val="TableParagraph"/>
              <w:spacing w:line="161" w:lineRule="exact"/>
              <w:ind w:right="38"/>
              <w:rPr>
                <w:sz w:val="15"/>
              </w:rPr>
            </w:pPr>
            <w:r>
              <w:rPr>
                <w:sz w:val="15"/>
              </w:rPr>
              <w:t>12,161</w:t>
            </w:r>
          </w:p>
        </w:tc>
        <w:tc>
          <w:tcPr>
            <w:tcW w:w="945" w:type="dxa"/>
          </w:tcPr>
          <w:p>
            <w:pPr>
              <w:pStyle w:val="TableParagraph"/>
              <w:spacing w:line="161" w:lineRule="exact"/>
              <w:ind w:right="37"/>
              <w:rPr>
                <w:sz w:val="15"/>
              </w:rPr>
            </w:pPr>
            <w:r>
              <w:rPr>
                <w:sz w:val="15"/>
              </w:rPr>
              <w:t>10,699</w:t>
            </w:r>
          </w:p>
        </w:tc>
        <w:tc>
          <w:tcPr>
            <w:tcW w:w="945" w:type="dxa"/>
          </w:tcPr>
          <w:p>
            <w:pPr>
              <w:pStyle w:val="TableParagraph"/>
              <w:spacing w:line="161" w:lineRule="exact"/>
              <w:ind w:right="37"/>
              <w:rPr>
                <w:sz w:val="15"/>
              </w:rPr>
            </w:pPr>
            <w:r>
              <w:rPr>
                <w:sz w:val="15"/>
              </w:rPr>
              <w:t>13,559</w:t>
            </w:r>
          </w:p>
        </w:tc>
        <w:tc>
          <w:tcPr>
            <w:tcW w:w="946" w:type="dxa"/>
          </w:tcPr>
          <w:p>
            <w:pPr>
              <w:pStyle w:val="TableParagraph"/>
              <w:spacing w:line="161" w:lineRule="exact"/>
              <w:ind w:right="37"/>
              <w:rPr>
                <w:sz w:val="15"/>
              </w:rPr>
            </w:pPr>
            <w:r>
              <w:rPr>
                <w:sz w:val="15"/>
              </w:rPr>
              <w:t>152,965</w:t>
            </w:r>
          </w:p>
        </w:tc>
        <w:tc>
          <w:tcPr>
            <w:tcW w:w="944" w:type="dxa"/>
          </w:tcPr>
          <w:p>
            <w:pPr>
              <w:pStyle w:val="TableParagraph"/>
              <w:spacing w:line="161" w:lineRule="exact"/>
              <w:ind w:right="36"/>
              <w:rPr>
                <w:sz w:val="15"/>
              </w:rPr>
            </w:pPr>
            <w:r>
              <w:rPr>
                <w:sz w:val="15"/>
              </w:rPr>
              <w:t>62,086</w:t>
            </w:r>
          </w:p>
        </w:tc>
        <w:tc>
          <w:tcPr>
            <w:tcW w:w="2458" w:type="dxa"/>
            <w:gridSpan w:val="3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1" w:lineRule="exact"/>
              <w:ind w:right="34"/>
              <w:rPr>
                <w:sz w:val="15"/>
              </w:rPr>
            </w:pPr>
            <w:r>
              <w:rPr>
                <w:sz w:val="15"/>
              </w:rPr>
              <w:t>241,504</w:t>
            </w:r>
          </w:p>
        </w:tc>
        <w:tc>
          <w:tcPr>
            <w:tcW w:w="2446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line="141" w:lineRule="exact" w:before="0"/>
        <w:ind w:left="156" w:right="0" w:firstLine="0"/>
        <w:jc w:val="left"/>
        <w:rPr>
          <w:sz w:val="12"/>
        </w:rPr>
      </w:pPr>
      <w:r>
        <w:rPr>
          <w:w w:val="105"/>
          <w:sz w:val="12"/>
        </w:rPr>
        <w:t>Footnotes:</w:t>
      </w:r>
    </w:p>
    <w:p>
      <w:pPr>
        <w:spacing w:line="266" w:lineRule="auto" w:before="16"/>
        <w:ind w:left="156" w:right="11973" w:firstLine="0"/>
        <w:jc w:val="left"/>
        <w:rPr>
          <w:sz w:val="12"/>
        </w:rPr>
      </w:pPr>
      <w:r>
        <w:rPr>
          <w:w w:val="105"/>
          <w:sz w:val="12"/>
        </w:rPr>
        <w:t>*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Ratio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90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day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prior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surveillance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period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past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90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day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5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year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rolling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mean,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or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ratio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year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period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prior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surveillance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period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year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period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5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year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rolling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mean.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NN = Not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Notifiable, NEC = Not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Elsewhere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Classified</w:t>
      </w:r>
    </w:p>
    <w:p>
      <w:pPr>
        <w:spacing w:before="2"/>
        <w:ind w:left="156" w:right="0" w:firstLine="0"/>
        <w:jc w:val="left"/>
        <w:rPr>
          <w:sz w:val="12"/>
        </w:rPr>
      </w:pPr>
      <w:r>
        <w:rPr>
          <w:w w:val="105"/>
          <w:sz w:val="12"/>
        </w:rPr>
        <w:t>^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Diseases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which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have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had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no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notifications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previous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five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years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have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not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been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included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this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report.</w:t>
      </w:r>
    </w:p>
    <w:p>
      <w:pPr>
        <w:spacing w:line="266" w:lineRule="auto" w:before="26"/>
        <w:ind w:left="156" w:right="6039" w:firstLine="0"/>
        <w:jc w:val="left"/>
        <w:rPr>
          <w:sz w:val="12"/>
        </w:rPr>
      </w:pPr>
      <w:r>
        <w:rPr>
          <w:w w:val="105"/>
          <w:sz w:val="12"/>
        </w:rPr>
        <w:t>The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data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this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report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are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reliant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on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provision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data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from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states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territories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Australian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Government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Department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Health.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Backlogs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notifications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at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state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or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territory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level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may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contribute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delays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reporting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NNDSS.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Notifications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for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some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high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volume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conditions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are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only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uploaded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quarterly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by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some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jurisdictions,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which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can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result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apparent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large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variability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over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time.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The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NNDSS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dynamic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dataset,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with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data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this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report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representing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data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available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on</w:t>
      </w:r>
      <w:r>
        <w:rPr>
          <w:spacing w:val="-4"/>
          <w:w w:val="105"/>
          <w:sz w:val="12"/>
        </w:rPr>
        <w:t> </w:t>
      </w:r>
      <w:r>
        <w:rPr>
          <w:b/>
          <w:color w:val="FF0000"/>
          <w:w w:val="105"/>
          <w:sz w:val="12"/>
        </w:rPr>
        <w:t>(17/08/2021).</w:t>
      </w:r>
      <w:r>
        <w:rPr>
          <w:b/>
          <w:color w:val="FF0000"/>
          <w:spacing w:val="-5"/>
          <w:w w:val="105"/>
          <w:sz w:val="12"/>
        </w:rPr>
        <w:t> </w:t>
      </w:r>
      <w:r>
        <w:rPr>
          <w:w w:val="105"/>
          <w:sz w:val="12"/>
        </w:rPr>
        <w:t>Data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this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report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are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subject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retrospective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revision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may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vary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from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data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reported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in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published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NNDSS reports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reports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notification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data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by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states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territories.</w:t>
      </w:r>
    </w:p>
    <w:sectPr>
      <w:pgSz w:w="23810" w:h="16840" w:orient="landscape"/>
      <w:pgMar w:top="50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49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bbvs-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2021-09-06T22:13:42Z</dcterms:created>
  <dcterms:modified xsi:type="dcterms:W3CDTF">2021-09-06T22:13:42Z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2021-09-06T00:00:00Z</vt:filetime>
  </property>
</Properties>
</file>