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08, 2020 Summary Notes for Selected Diseases</w:t>
      </w:r>
      <w:r>
        <w:rPr>
          <w:spacing w:val="-52"/>
          <w:u w:val="none"/>
        </w:rPr>
        <w:t> </w:t>
      </w:r>
      <w:bookmarkStart w:name="11 April to 24 April 2020" w:id="1"/>
      <w:bookmarkEnd w:id="1"/>
      <w:r>
        <w:rPr>
          <w:u w:val="single"/>
        </w:rPr>
        <w:t>11</w:t>
      </w:r>
      <w:r>
        <w:rPr>
          <w:u w:val="single"/>
        </w:rPr>
        <w:t> April</w:t>
      </w:r>
      <w:r>
        <w:rPr>
          <w:spacing w:val="-1"/>
          <w:u w:val="single"/>
        </w:rPr>
        <w:t> </w:t>
      </w:r>
      <w:r>
        <w:rPr>
          <w:u w:val="single"/>
        </w:rPr>
        <w:t>to</w:t>
      </w:r>
      <w:r>
        <w:rPr>
          <w:spacing w:val="-1"/>
          <w:u w:val="single"/>
        </w:rPr>
        <w:t> </w:t>
      </w:r>
      <w:r>
        <w:rPr>
          <w:u w:val="single"/>
        </w:rPr>
        <w:t>24</w:t>
      </w:r>
      <w:r>
        <w:rPr>
          <w:spacing w:val="-1"/>
          <w:u w:val="single"/>
        </w:rPr>
        <w:t> </w:t>
      </w:r>
      <w:r>
        <w:rPr>
          <w:u w:val="single"/>
        </w:rPr>
        <w:t>April</w:t>
      </w:r>
      <w:r>
        <w:rPr>
          <w:spacing w:val="-1"/>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p>
    <w:p>
      <w:pPr>
        <w:pStyle w:val="BodyText"/>
        <w:spacing w:before="10"/>
        <w:rPr>
          <w:sz w:val="19"/>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Influenza</w:t>
      </w:r>
    </w:p>
    <w:p>
      <w:pPr>
        <w:pStyle w:val="BodyText"/>
        <w:ind w:left="112" w:right="161"/>
      </w:pPr>
      <w:r>
        <w:rPr/>
        <w:t>In 2020 up to 24 April, there have been 20,672 laboratory confirmed influenza cases reported to</w:t>
      </w:r>
      <w:r>
        <w:rPr>
          <w:spacing w:val="1"/>
        </w:rPr>
        <w:t> </w:t>
      </w:r>
      <w:r>
        <w:rPr/>
        <w:t>the National Notifiable Diseases Surveillance System (NNDSS). In the reporting period between 11</w:t>
      </w:r>
      <w:r>
        <w:rPr>
          <w:spacing w:val="-52"/>
        </w:rPr>
        <w:t> </w:t>
      </w:r>
      <w:r>
        <w:rPr/>
        <w:t>April and 24 April 2020 there have been 150 confirmed influenza cases. This is lower than the 5</w:t>
      </w:r>
      <w:r>
        <w:rPr>
          <w:spacing w:val="1"/>
        </w:rPr>
        <w:t> </w:t>
      </w:r>
      <w:r>
        <w:rPr/>
        <w:t>year mean for this period (n=2,516), for the same period in 2019 (n= 8,056) and is the lowest</w:t>
      </w:r>
      <w:r>
        <w:rPr>
          <w:spacing w:val="1"/>
        </w:rPr>
        <w:t> </w:t>
      </w:r>
      <w:r>
        <w:rPr/>
        <w:t>number</w:t>
      </w:r>
      <w:r>
        <w:rPr>
          <w:spacing w:val="-3"/>
        </w:rPr>
        <w:t> </w:t>
      </w:r>
      <w:r>
        <w:rPr/>
        <w:t>of</w:t>
      </w:r>
      <w:r>
        <w:rPr>
          <w:spacing w:val="-1"/>
        </w:rPr>
        <w:t> </w:t>
      </w:r>
      <w:r>
        <w:rPr/>
        <w:t>notifications</w:t>
      </w:r>
      <w:r>
        <w:rPr>
          <w:spacing w:val="-2"/>
        </w:rPr>
        <w:t> </w:t>
      </w:r>
      <w:r>
        <w:rPr/>
        <w:t>for</w:t>
      </w:r>
      <w:r>
        <w:rPr>
          <w:spacing w:val="1"/>
        </w:rPr>
        <w:t> </w:t>
      </w:r>
      <w:r>
        <w:rPr/>
        <w:t>this</w:t>
      </w:r>
      <w:r>
        <w:rPr>
          <w:spacing w:val="-2"/>
        </w:rPr>
        <w:t> </w:t>
      </w:r>
      <w:r>
        <w:rPr/>
        <w:t>period</w:t>
      </w:r>
      <w:r>
        <w:rPr>
          <w:spacing w:val="1"/>
        </w:rPr>
        <w:t> </w:t>
      </w:r>
      <w:r>
        <w:rPr/>
        <w:t>since</w:t>
      </w:r>
      <w:r>
        <w:rPr>
          <w:spacing w:val="-2"/>
        </w:rPr>
        <w:t> </w:t>
      </w:r>
      <w:r>
        <w:rPr/>
        <w:t>2012</w:t>
      </w:r>
      <w:r>
        <w:rPr>
          <w:spacing w:val="-1"/>
        </w:rPr>
        <w:t> </w:t>
      </w:r>
      <w:r>
        <w:rPr/>
        <w:t>(n=284).</w:t>
      </w:r>
    </w:p>
    <w:p>
      <w:pPr>
        <w:pStyle w:val="BodyText"/>
        <w:spacing w:before="11"/>
        <w:rPr>
          <w:sz w:val="23"/>
        </w:rPr>
      </w:pPr>
    </w:p>
    <w:p>
      <w:pPr>
        <w:pStyle w:val="BodyText"/>
        <w:ind w:left="112" w:right="567"/>
      </w:pPr>
      <w:r>
        <w:rPr/>
        <w:t>Elements of the COVID-19 response, including social distancing measures and the diversion of</w:t>
      </w:r>
      <w:r>
        <w:rPr>
          <w:spacing w:val="-52"/>
        </w:rPr>
        <w:t> </w:t>
      </w:r>
      <w:r>
        <w:rPr/>
        <w:t>testing resources to COVID-19 diagnosis, are affecting the number of laboratory-confirmed</w:t>
      </w:r>
      <w:r>
        <w:rPr>
          <w:spacing w:val="1"/>
        </w:rPr>
        <w:t> </w:t>
      </w:r>
      <w:r>
        <w:rPr/>
        <w:t>influenza cases</w:t>
      </w:r>
      <w:r>
        <w:rPr>
          <w:spacing w:val="-2"/>
        </w:rPr>
        <w:t> </w:t>
      </w:r>
      <w:r>
        <w:rPr/>
        <w:t>notified</w:t>
      </w:r>
      <w:r>
        <w:rPr>
          <w:spacing w:val="-2"/>
        </w:rPr>
        <w:t> </w:t>
      </w:r>
      <w:r>
        <w:rPr/>
        <w:t>to</w:t>
      </w:r>
      <w:r>
        <w:rPr>
          <w:spacing w:val="1"/>
        </w:rPr>
        <w:t> </w:t>
      </w:r>
      <w:r>
        <w:rPr/>
        <w:t>the</w:t>
      </w:r>
      <w:r>
        <w:rPr>
          <w:spacing w:val="-2"/>
        </w:rPr>
        <w:t> </w:t>
      </w:r>
      <w:r>
        <w:rPr/>
        <w:t>NNDSS.</w:t>
      </w:r>
      <w:r>
        <w:rPr>
          <w:spacing w:val="-1"/>
        </w:rPr>
        <w:t> </w:t>
      </w:r>
      <w:r>
        <w:rPr/>
        <w:t>These</w:t>
      </w:r>
      <w:r>
        <w:rPr>
          <w:spacing w:val="-1"/>
        </w:rPr>
        <w:t> </w:t>
      </w:r>
      <w:r>
        <w:rPr/>
        <w:t>effects</w:t>
      </w:r>
      <w:r>
        <w:rPr>
          <w:spacing w:val="-1"/>
        </w:rPr>
        <w:t> </w:t>
      </w:r>
      <w:r>
        <w:rPr/>
        <w:t>may differ</w:t>
      </w:r>
      <w:r>
        <w:rPr>
          <w:spacing w:val="-2"/>
        </w:rPr>
        <w:t> </w:t>
      </w:r>
      <w:r>
        <w:rPr/>
        <w:t>by</w:t>
      </w:r>
      <w:r>
        <w:rPr>
          <w:spacing w:val="-1"/>
        </w:rPr>
        <w:t> </w:t>
      </w:r>
      <w:r>
        <w:rPr/>
        <w:t>jurisdiction.</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89"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(11/04/2020</w:t>
      </w:r>
      <w:r>
        <w:rPr>
          <w:i/>
          <w:spacing w:val="-2"/>
          <w:sz w:val="16"/>
          <w:vertAlign w:val="baseline"/>
        </w:rPr>
        <w:t> </w:t>
      </w:r>
      <w:r>
        <w:rPr>
          <w:i/>
          <w:sz w:val="16"/>
          <w:vertAlign w:val="baseline"/>
        </w:rPr>
        <w:t>to</w:t>
      </w:r>
      <w:r>
        <w:rPr>
          <w:i/>
          <w:spacing w:val="-3"/>
          <w:sz w:val="16"/>
          <w:vertAlign w:val="baseline"/>
        </w:rPr>
        <w:t> </w:t>
      </w:r>
      <w:r>
        <w:rPr>
          <w:i/>
          <w:sz w:val="16"/>
          <w:vertAlign w:val="baseline"/>
        </w:rPr>
        <w:t>24/04/2020).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24/04/2020.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(25/04/2019</w:t>
      </w:r>
      <w:r>
        <w:rPr>
          <w:i/>
          <w:spacing w:val="-2"/>
          <w:sz w:val="16"/>
          <w:vertAlign w:val="baseline"/>
        </w:rPr>
        <w:t> </w:t>
      </w:r>
      <w:r>
        <w:rPr>
          <w:i/>
          <w:sz w:val="16"/>
          <w:vertAlign w:val="baseline"/>
        </w:rPr>
        <w:t>to</w:t>
      </w:r>
      <w:r>
        <w:rPr>
          <w:i/>
          <w:spacing w:val="-3"/>
          <w:sz w:val="16"/>
          <w:vertAlign w:val="baseline"/>
        </w:rPr>
        <w:t> </w:t>
      </w:r>
      <w:r>
        <w:rPr>
          <w:i/>
          <w:sz w:val="16"/>
          <w:vertAlign w:val="baseline"/>
        </w:rPr>
        <w:t>24/04/2020).</w:t>
      </w:r>
    </w:p>
    <w:p>
      <w:pPr>
        <w:spacing w:before="119"/>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24/04/2020.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78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FN08/2020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11/04/2020</w:t>
                        </w:r>
                      </w:p>
                      <w:p>
                        <w:pPr>
                          <w:pStyle w:val="TableParagraph"/>
                          <w:spacing w:line="134" w:lineRule="exact" w:before="21"/>
                          <w:ind w:left="22" w:right="5"/>
                          <w:jc w:val="center"/>
                          <w:rPr>
                            <w:b/>
                            <w:sz w:val="13"/>
                          </w:rPr>
                        </w:pPr>
                        <w:r>
                          <w:rPr>
                            <w:b/>
                            <w:color w:val="FFFFFF"/>
                            <w:w w:val="105"/>
                            <w:sz w:val="13"/>
                          </w:rPr>
                          <w:t>24/04/2020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28/03/2020</w:t>
                        </w:r>
                      </w:p>
                      <w:p>
                        <w:pPr>
                          <w:pStyle w:val="TableParagraph"/>
                          <w:spacing w:line="134" w:lineRule="exact" w:before="22"/>
                          <w:ind w:left="78" w:right="52"/>
                          <w:jc w:val="center"/>
                          <w:rPr>
                            <w:sz w:val="13"/>
                          </w:rPr>
                        </w:pPr>
                        <w:r>
                          <w:rPr>
                            <w:color w:val="FFFFFF"/>
                            <w:w w:val="105"/>
                            <w:sz w:val="13"/>
                          </w:rPr>
                          <w:t>10/04/2020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11/04/2019</w:t>
                        </w:r>
                      </w:p>
                      <w:p>
                        <w:pPr>
                          <w:pStyle w:val="TableParagraph"/>
                          <w:spacing w:line="134" w:lineRule="exact" w:before="21"/>
                          <w:ind w:left="78" w:right="52"/>
                          <w:jc w:val="center"/>
                          <w:rPr>
                            <w:sz w:val="13"/>
                          </w:rPr>
                        </w:pPr>
                        <w:r>
                          <w:rPr>
                            <w:color w:val="FFFFFF"/>
                            <w:w w:val="105"/>
                            <w:sz w:val="13"/>
                          </w:rPr>
                          <w:t>24/04/2019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01/01/2019</w:t>
                        </w:r>
                      </w:p>
                      <w:p>
                        <w:pPr>
                          <w:pStyle w:val="TableParagraph"/>
                          <w:spacing w:line="134" w:lineRule="exact" w:before="21"/>
                          <w:ind w:left="69" w:right="34"/>
                          <w:jc w:val="center"/>
                          <w:rPr>
                            <w:sz w:val="13"/>
                          </w:rPr>
                        </w:pPr>
                        <w:r>
                          <w:rPr>
                            <w:color w:val="FFFFFF"/>
                            <w:w w:val="105"/>
                            <w:sz w:val="13"/>
                          </w:rPr>
                          <w:t>24/04/2020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26/01/2020</w:t>
                        </w:r>
                      </w:p>
                      <w:p>
                        <w:pPr>
                          <w:pStyle w:val="TableParagraph"/>
                          <w:spacing w:line="134" w:lineRule="exact" w:before="21"/>
                          <w:ind w:left="91"/>
                          <w:jc w:val="left"/>
                          <w:rPr>
                            <w:sz w:val="13"/>
                          </w:rPr>
                        </w:pPr>
                        <w:r>
                          <w:rPr>
                            <w:color w:val="FFFFFF"/>
                            <w:w w:val="105"/>
                            <w:sz w:val="13"/>
                          </w:rPr>
                          <w:t>24/04/2020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25/04/2019</w:t>
                        </w:r>
                      </w:p>
                      <w:p>
                        <w:pPr>
                          <w:pStyle w:val="TableParagraph"/>
                          <w:spacing w:line="134" w:lineRule="exact" w:before="21"/>
                          <w:ind w:left="90"/>
                          <w:jc w:val="left"/>
                          <w:rPr>
                            <w:sz w:val="13"/>
                          </w:rPr>
                        </w:pPr>
                        <w:r>
                          <w:rPr>
                            <w:color w:val="FFFFFF"/>
                            <w:w w:val="105"/>
                            <w:sz w:val="13"/>
                          </w:rPr>
                          <w:t>24/04/2020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25/04/2014</w:t>
                        </w:r>
                      </w:p>
                      <w:p>
                        <w:pPr>
                          <w:pStyle w:val="TableParagraph"/>
                          <w:spacing w:line="134" w:lineRule="exact" w:before="21"/>
                          <w:ind w:left="42"/>
                          <w:jc w:val="left"/>
                          <w:rPr>
                            <w:sz w:val="13"/>
                          </w:rPr>
                        </w:pPr>
                        <w:r>
                          <w:rPr>
                            <w:color w:val="FFFFFF"/>
                            <w:w w:val="105"/>
                            <w:sz w:val="13"/>
                          </w:rPr>
                          <w:t>24/04/2019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38</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33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38.0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0.9</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144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156.8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99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1,471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1,526.6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6,111.0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284</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2,357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2,552.6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9,986.6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15.6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0.5</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66.8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17</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1,143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10,527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7,631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6,578.4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35,119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26,607.2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20</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1,638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1,355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1,721.8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3,943.4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4.2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47.6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265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361.0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374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6,387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5,101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5,552.2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15,305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16,239.8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1,140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3,151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1,698.0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6</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80</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72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59.2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181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140.4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152</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90</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45</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40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386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2,325</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6,698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6,692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6,692.0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6,698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6,698.0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37</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667</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69</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715</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207</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91</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287</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2,117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2,106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3,516</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25,604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19,768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25,823.8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93,595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96,310.8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282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257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1,056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1,140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11,022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8,309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6,853.4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34,291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24,636.0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26</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24</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87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165</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7"/>
                          <w:rPr>
                            <w:sz w:val="13"/>
                          </w:rPr>
                        </w:pPr>
                        <w:r>
                          <w:rPr>
                            <w:w w:val="105"/>
                            <w:sz w:val="13"/>
                          </w:rPr>
                          <w:t>1,399</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1,021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995.8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5,421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3,764.8</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665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2,385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2,078.2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1.6</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0.6</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41</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306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8,056</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20,672</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15,778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12,312.8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7"/>
                          <w:rPr>
                            <w:sz w:val="13"/>
                          </w:rPr>
                        </w:pPr>
                        <w:r>
                          <w:rPr>
                            <w:w w:val="105"/>
                            <w:sz w:val="13"/>
                          </w:rPr>
                          <w:t>296,071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120,556.0</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2.5</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25,571.1</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2,543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3,472.6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10,849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16,074.0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380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2,099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1,788.0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1,007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6,309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4,037.4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808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4,089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3,172.8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405</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3,944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2,761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2,460.8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14,843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9,026.2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11</w:t>
                        </w:r>
                      </w:p>
                    </w:tc>
                    <w:tc>
                      <w:tcPr>
                        <w:tcW w:w="667" w:type="dxa"/>
                        <w:tcBorders>
                          <w:top w:val="single" w:sz="6" w:space="0" w:color="000000"/>
                          <w:left w:val="single" w:sz="6" w:space="0" w:color="000000"/>
                          <w:right w:val="single" w:sz="6" w:space="0" w:color="000000"/>
                        </w:tcBorders>
                      </w:tcPr>
                      <w:p>
                        <w:pPr>
                          <w:pStyle w:val="TableParagraph"/>
                          <w:spacing w:line="134" w:lineRule="exact"/>
                          <w:ind w:left="71"/>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2</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314</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32</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426</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72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870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621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499</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5,145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4,429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3,474.8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36"/>
                          <w:rPr>
                            <w:sz w:val="13"/>
                          </w:rPr>
                        </w:pPr>
                        <w:r>
                          <w:rPr>
                            <w:w w:val="105"/>
                            <w:sz w:val="13"/>
                          </w:rPr>
                          <w:t>77.8</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13,818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14,172.0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17</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179</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155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148.0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337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439.6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1,183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4.0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207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546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780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129</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1,750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1,660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2,595.2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3,666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5,564.6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1.4</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9</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184</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158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96.4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1.6</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40.8</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493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399.6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1.2</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25.6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36</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1</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5</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8</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3</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54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51</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429</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355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325.2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1,505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1,373.4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111</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1,941</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171</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2,330</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572</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190</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1,114</w:t>
                        </w:r>
                      </w:p>
                    </w:tc>
                    <w:tc>
                      <w:tcPr>
                        <w:tcW w:w="556" w:type="dxa"/>
                        <w:tcBorders>
                          <w:left w:val="single" w:sz="6" w:space="0" w:color="000000"/>
                        </w:tcBorders>
                      </w:tcPr>
                      <w:p>
                        <w:pPr>
                          <w:pStyle w:val="TableParagraph"/>
                          <w:spacing w:line="135" w:lineRule="exact"/>
                          <w:ind w:right="35"/>
                          <w:rPr>
                            <w:sz w:val="13"/>
                          </w:rPr>
                        </w:pPr>
                        <w:r>
                          <w:rPr>
                            <w:w w:val="105"/>
                            <w:sz w:val="13"/>
                          </w:rPr>
                          <w:t>881</w:t>
                        </w:r>
                      </w:p>
                    </w:tc>
                    <w:tc>
                      <w:tcPr>
                        <w:tcW w:w="846" w:type="dxa"/>
                      </w:tcPr>
                      <w:p>
                        <w:pPr>
                          <w:pStyle w:val="TableParagraph"/>
                          <w:spacing w:line="135" w:lineRule="exact"/>
                          <w:ind w:right="36"/>
                          <w:rPr>
                            <w:sz w:val="13"/>
                          </w:rPr>
                        </w:pPr>
                        <w:r>
                          <w:rPr>
                            <w:w w:val="105"/>
                            <w:sz w:val="13"/>
                          </w:rPr>
                          <w:t>7,310</w:t>
                        </w:r>
                      </w:p>
                    </w:tc>
                    <w:tc>
                      <w:tcPr>
                        <w:tcW w:w="845" w:type="dxa"/>
                      </w:tcPr>
                      <w:p>
                        <w:pPr>
                          <w:pStyle w:val="TableParagraph"/>
                          <w:spacing w:line="135" w:lineRule="exact"/>
                          <w:ind w:right="36"/>
                          <w:rPr>
                            <w:sz w:val="13"/>
                          </w:rPr>
                        </w:pPr>
                        <w:r>
                          <w:rPr>
                            <w:w w:val="105"/>
                            <w:sz w:val="13"/>
                          </w:rPr>
                          <w:t>9,167</w:t>
                        </w:r>
                      </w:p>
                    </w:tc>
                    <w:tc>
                      <w:tcPr>
                        <w:tcW w:w="845" w:type="dxa"/>
                      </w:tcPr>
                      <w:p>
                        <w:pPr>
                          <w:pStyle w:val="TableParagraph"/>
                          <w:spacing w:line="135" w:lineRule="exact"/>
                          <w:ind w:right="37"/>
                          <w:rPr>
                            <w:sz w:val="13"/>
                          </w:rPr>
                        </w:pPr>
                        <w:r>
                          <w:rPr>
                            <w:w w:val="105"/>
                            <w:sz w:val="13"/>
                          </w:rPr>
                          <w:t>17,239</w:t>
                        </w:r>
                      </w:p>
                    </w:tc>
                    <w:tc>
                      <w:tcPr>
                        <w:tcW w:w="844" w:type="dxa"/>
                      </w:tcPr>
                      <w:p>
                        <w:pPr>
                          <w:pStyle w:val="TableParagraph"/>
                          <w:spacing w:line="135" w:lineRule="exact"/>
                          <w:ind w:right="36"/>
                          <w:rPr>
                            <w:sz w:val="13"/>
                          </w:rPr>
                        </w:pPr>
                        <w:r>
                          <w:rPr>
                            <w:w w:val="105"/>
                            <w:sz w:val="13"/>
                          </w:rPr>
                          <w:t>107,437</w:t>
                        </w:r>
                      </w:p>
                    </w:tc>
                    <w:tc>
                      <w:tcPr>
                        <w:tcW w:w="846" w:type="dxa"/>
                      </w:tcPr>
                      <w:p>
                        <w:pPr>
                          <w:pStyle w:val="TableParagraph"/>
                          <w:spacing w:line="135" w:lineRule="exact"/>
                          <w:ind w:right="37"/>
                          <w:rPr>
                            <w:sz w:val="13"/>
                          </w:rPr>
                        </w:pPr>
                        <w:r>
                          <w:rPr>
                            <w:w w:val="105"/>
                            <w:sz w:val="13"/>
                          </w:rPr>
                          <w:t>83,847</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571,814</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(28/04/2020).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2021-09-08T03:02:11Z</dcterms:created>
  <dcterms:modified xsi:type="dcterms:W3CDTF">2021-09-08T03:02:11Z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Acrobat PDFMaker 18 for Word</vt:lpwstr>
  </property>
  <property fmtid="{D5CDD505-2E9C-101B-9397-08002B2CF9AE}" pid="4" name="LastSaved">
    <vt:filetime>2021-09-08T00:00:00Z</vt:filetime>
  </property>
</Properties>
</file>