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C7A4C8" w14:textId="77777777" w:rsidR="00BA2732" w:rsidRPr="00AB188E" w:rsidRDefault="00F5263D" w:rsidP="001258FA">
      <w:pPr>
        <w:pStyle w:val="Title"/>
        <w:spacing w:before="240"/>
        <w:jc w:val="center"/>
        <w:rPr>
          <w:rFonts w:ascii="Calibri" w:hAnsi="Calibri" w:cs="Calibri"/>
          <w:sz w:val="28"/>
          <w:szCs w:val="28"/>
        </w:rPr>
      </w:pPr>
      <w:r w:rsidRPr="00AB188E">
        <w:rPr>
          <w:rFonts w:ascii="Calibri" w:hAnsi="Calibri" w:cs="Calibri"/>
          <w:sz w:val="28"/>
          <w:szCs w:val="28"/>
        </w:rPr>
        <w:t>Medical Workforce Reform Advisory Committee</w:t>
      </w:r>
    </w:p>
    <w:p w14:paraId="54096658" w14:textId="77777777" w:rsidR="008376E2" w:rsidRPr="00AB188E" w:rsidRDefault="008376E2" w:rsidP="00AB188E">
      <w:pPr>
        <w:pStyle w:val="Heading1"/>
        <w:sectPr w:rsidR="008376E2" w:rsidRPr="00AB188E" w:rsidSect="00AB188E">
          <w:headerReference w:type="default" r:id="rId11"/>
          <w:footerReference w:type="default" r:id="rId12"/>
          <w:headerReference w:type="first" r:id="rId13"/>
          <w:footerReference w:type="first" r:id="rId14"/>
          <w:pgSz w:w="11906" w:h="16838"/>
          <w:pgMar w:top="1418" w:right="1418" w:bottom="1418" w:left="1418" w:header="851" w:footer="709" w:gutter="0"/>
          <w:cols w:space="708"/>
          <w:titlePg/>
          <w:docGrid w:linePitch="360"/>
        </w:sectPr>
      </w:pPr>
    </w:p>
    <w:p w14:paraId="03E69C67" w14:textId="3B3067DF" w:rsidR="00AB188E" w:rsidRPr="00AB188E" w:rsidRDefault="007B1E21" w:rsidP="00AB188E">
      <w:pPr>
        <w:pStyle w:val="Heading1"/>
        <w:contextualSpacing/>
        <w:jc w:val="center"/>
        <w:rPr>
          <w:rFonts w:ascii="Calibri" w:hAnsi="Calibri" w:cs="Calibri"/>
          <w:sz w:val="28"/>
          <w:szCs w:val="28"/>
        </w:rPr>
      </w:pPr>
      <w:r>
        <w:rPr>
          <w:rFonts w:ascii="Calibri" w:hAnsi="Calibri" w:cs="Calibri"/>
          <w:sz w:val="28"/>
          <w:szCs w:val="28"/>
        </w:rPr>
        <w:t>Communiqué – 1</w:t>
      </w:r>
      <w:r w:rsidR="00F455F1">
        <w:rPr>
          <w:rFonts w:ascii="Calibri" w:hAnsi="Calibri" w:cs="Calibri"/>
          <w:sz w:val="28"/>
          <w:szCs w:val="28"/>
        </w:rPr>
        <w:t>7 May</w:t>
      </w:r>
      <w:r>
        <w:rPr>
          <w:rFonts w:ascii="Calibri" w:hAnsi="Calibri" w:cs="Calibri"/>
          <w:sz w:val="28"/>
          <w:szCs w:val="28"/>
        </w:rPr>
        <w:t xml:space="preserve"> 2021</w:t>
      </w:r>
    </w:p>
    <w:p w14:paraId="5915F5CE" w14:textId="20067883" w:rsidR="00F5263D" w:rsidRPr="00AB188E" w:rsidRDefault="00F5263D" w:rsidP="00F5263D">
      <w:pPr>
        <w:pStyle w:val="Paragraphtext"/>
        <w:rPr>
          <w:rFonts w:ascii="Calibri" w:hAnsi="Calibri" w:cs="Calibri"/>
          <w:sz w:val="24"/>
        </w:rPr>
      </w:pPr>
      <w:r w:rsidRPr="00AB188E">
        <w:rPr>
          <w:rFonts w:ascii="Calibri" w:hAnsi="Calibri" w:cs="Calibri"/>
          <w:sz w:val="24"/>
        </w:rPr>
        <w:t xml:space="preserve">The Medical Workforce Reform Advisory Committee (MWRAC) met </w:t>
      </w:r>
      <w:r w:rsidR="00560D9B">
        <w:rPr>
          <w:rFonts w:ascii="Calibri" w:hAnsi="Calibri" w:cs="Calibri"/>
          <w:sz w:val="24"/>
        </w:rPr>
        <w:t>on 17 May</w:t>
      </w:r>
      <w:r w:rsidR="007B1E21">
        <w:rPr>
          <w:rFonts w:ascii="Calibri" w:hAnsi="Calibri" w:cs="Calibri"/>
          <w:sz w:val="24"/>
        </w:rPr>
        <w:t xml:space="preserve"> 2021</w:t>
      </w:r>
      <w:r w:rsidRPr="00AB188E">
        <w:rPr>
          <w:rFonts w:ascii="Calibri" w:hAnsi="Calibri" w:cs="Calibri"/>
          <w:sz w:val="24"/>
        </w:rPr>
        <w:t xml:space="preserve">. MWRAC has continued to </w:t>
      </w:r>
      <w:r w:rsidR="00900648">
        <w:rPr>
          <w:rFonts w:ascii="Calibri" w:hAnsi="Calibri" w:cs="Calibri"/>
          <w:sz w:val="24"/>
        </w:rPr>
        <w:t>oversee</w:t>
      </w:r>
      <w:r w:rsidRPr="00AB188E">
        <w:rPr>
          <w:rFonts w:ascii="Calibri" w:hAnsi="Calibri" w:cs="Calibri"/>
          <w:sz w:val="24"/>
        </w:rPr>
        <w:t xml:space="preserve"> the</w:t>
      </w:r>
      <w:r w:rsidR="001F4450">
        <w:rPr>
          <w:rFonts w:ascii="Calibri" w:hAnsi="Calibri" w:cs="Calibri"/>
          <w:sz w:val="24"/>
        </w:rPr>
        <w:t xml:space="preserve"> development of the</w:t>
      </w:r>
      <w:r w:rsidRPr="00AB188E">
        <w:rPr>
          <w:rFonts w:ascii="Calibri" w:hAnsi="Calibri" w:cs="Calibri"/>
          <w:sz w:val="24"/>
        </w:rPr>
        <w:t xml:space="preserve"> </w:t>
      </w:r>
      <w:r w:rsidR="007B1E21">
        <w:rPr>
          <w:rFonts w:ascii="Calibri" w:hAnsi="Calibri" w:cs="Calibri"/>
          <w:sz w:val="24"/>
        </w:rPr>
        <w:t>National M</w:t>
      </w:r>
      <w:r w:rsidRPr="00AB188E">
        <w:rPr>
          <w:rFonts w:ascii="Calibri" w:hAnsi="Calibri" w:cs="Calibri"/>
          <w:sz w:val="24"/>
        </w:rPr>
        <w:t xml:space="preserve">edical </w:t>
      </w:r>
      <w:r w:rsidR="007B1E21">
        <w:rPr>
          <w:rFonts w:ascii="Calibri" w:hAnsi="Calibri" w:cs="Calibri"/>
          <w:sz w:val="24"/>
        </w:rPr>
        <w:t>W</w:t>
      </w:r>
      <w:r w:rsidRPr="00AB188E">
        <w:rPr>
          <w:rFonts w:ascii="Calibri" w:hAnsi="Calibri" w:cs="Calibri"/>
          <w:sz w:val="24"/>
        </w:rPr>
        <w:t xml:space="preserve">orkforce </w:t>
      </w:r>
      <w:r w:rsidR="007B1E21">
        <w:rPr>
          <w:rFonts w:ascii="Calibri" w:hAnsi="Calibri" w:cs="Calibri"/>
          <w:sz w:val="24"/>
        </w:rPr>
        <w:t>Strategy (the Strategy)</w:t>
      </w:r>
      <w:r w:rsidRPr="00AB188E">
        <w:rPr>
          <w:rFonts w:ascii="Calibri" w:hAnsi="Calibri" w:cs="Calibri"/>
          <w:sz w:val="24"/>
        </w:rPr>
        <w:t>.</w:t>
      </w:r>
    </w:p>
    <w:p w14:paraId="3A83D3AD" w14:textId="7D9BA349" w:rsidR="00515CD6" w:rsidRPr="00AB188E" w:rsidRDefault="005B459E" w:rsidP="00515CD6">
      <w:pPr>
        <w:pStyle w:val="Paragraphtext"/>
        <w:rPr>
          <w:rFonts w:ascii="Calibri" w:hAnsi="Calibri" w:cs="Calibri"/>
          <w:sz w:val="24"/>
        </w:rPr>
      </w:pPr>
      <w:r>
        <w:rPr>
          <w:rFonts w:ascii="Calibri" w:hAnsi="Calibri" w:cs="Calibri"/>
          <w:bCs/>
          <w:sz w:val="24"/>
        </w:rPr>
        <w:t>MWRAC C</w:t>
      </w:r>
      <w:r w:rsidR="00FF2825">
        <w:rPr>
          <w:rFonts w:ascii="Calibri" w:hAnsi="Calibri" w:cs="Calibri"/>
          <w:bCs/>
          <w:sz w:val="24"/>
        </w:rPr>
        <w:t>o-chairs</w:t>
      </w:r>
      <w:r w:rsidR="00900648">
        <w:rPr>
          <w:rFonts w:ascii="Calibri" w:hAnsi="Calibri" w:cs="Calibri"/>
          <w:bCs/>
          <w:sz w:val="24"/>
        </w:rPr>
        <w:t>,</w:t>
      </w:r>
      <w:r w:rsidR="00FF2825">
        <w:rPr>
          <w:rFonts w:ascii="Calibri" w:hAnsi="Calibri" w:cs="Calibri"/>
          <w:bCs/>
          <w:sz w:val="24"/>
        </w:rPr>
        <w:t xml:space="preserve"> </w:t>
      </w:r>
      <w:r w:rsidR="00515CD6" w:rsidRPr="00AB188E">
        <w:rPr>
          <w:rFonts w:ascii="Calibri" w:hAnsi="Calibri" w:cs="Calibri"/>
          <w:bCs/>
          <w:sz w:val="24"/>
        </w:rPr>
        <w:t>Professor Jennifer May</w:t>
      </w:r>
      <w:r w:rsidR="00900648">
        <w:rPr>
          <w:rFonts w:ascii="Calibri" w:hAnsi="Calibri" w:cs="Calibri"/>
          <w:bCs/>
          <w:sz w:val="24"/>
        </w:rPr>
        <w:t xml:space="preserve"> and</w:t>
      </w:r>
      <w:r w:rsidR="00515CD6" w:rsidRPr="00AB188E">
        <w:rPr>
          <w:rFonts w:ascii="Calibri" w:hAnsi="Calibri" w:cs="Calibri"/>
          <w:bCs/>
          <w:sz w:val="24"/>
        </w:rPr>
        <w:t xml:space="preserve"> Ms Penny Shakespeare</w:t>
      </w:r>
      <w:r w:rsidR="00900648">
        <w:rPr>
          <w:rFonts w:ascii="Calibri" w:hAnsi="Calibri" w:cs="Calibri"/>
          <w:bCs/>
          <w:sz w:val="24"/>
        </w:rPr>
        <w:t>,</w:t>
      </w:r>
      <w:r w:rsidR="00515CD6" w:rsidRPr="00AB188E">
        <w:rPr>
          <w:rFonts w:ascii="Calibri" w:hAnsi="Calibri" w:cs="Calibri"/>
          <w:bCs/>
          <w:sz w:val="24"/>
        </w:rPr>
        <w:t xml:space="preserve"> </w:t>
      </w:r>
      <w:r w:rsidR="007B1E21">
        <w:rPr>
          <w:rFonts w:ascii="Calibri" w:hAnsi="Calibri" w:cs="Calibri"/>
          <w:bCs/>
          <w:sz w:val="24"/>
        </w:rPr>
        <w:t xml:space="preserve">thanked </w:t>
      </w:r>
      <w:r w:rsidR="00FF2825">
        <w:rPr>
          <w:rFonts w:ascii="Calibri" w:hAnsi="Calibri" w:cs="Calibri"/>
          <w:bCs/>
          <w:sz w:val="24"/>
        </w:rPr>
        <w:t>members</w:t>
      </w:r>
      <w:r w:rsidR="007B1E21">
        <w:rPr>
          <w:rFonts w:ascii="Calibri" w:hAnsi="Calibri" w:cs="Calibri"/>
          <w:bCs/>
          <w:sz w:val="24"/>
        </w:rPr>
        <w:t xml:space="preserve"> for their </w:t>
      </w:r>
      <w:r w:rsidR="00FA68DF">
        <w:rPr>
          <w:rFonts w:ascii="Calibri" w:hAnsi="Calibri" w:cs="Calibri"/>
          <w:bCs/>
          <w:sz w:val="24"/>
        </w:rPr>
        <w:t xml:space="preserve">contributions and </w:t>
      </w:r>
      <w:r w:rsidR="007B1E21">
        <w:rPr>
          <w:rFonts w:ascii="Calibri" w:hAnsi="Calibri" w:cs="Calibri"/>
          <w:bCs/>
          <w:sz w:val="24"/>
        </w:rPr>
        <w:t>feedback during consultation</w:t>
      </w:r>
      <w:r>
        <w:rPr>
          <w:rFonts w:ascii="Calibri" w:hAnsi="Calibri" w:cs="Calibri"/>
          <w:bCs/>
          <w:sz w:val="24"/>
        </w:rPr>
        <w:t xml:space="preserve"> on the </w:t>
      </w:r>
      <w:r w:rsidR="001F4450">
        <w:rPr>
          <w:rFonts w:ascii="Calibri" w:hAnsi="Calibri" w:cs="Calibri"/>
          <w:bCs/>
          <w:sz w:val="24"/>
        </w:rPr>
        <w:t xml:space="preserve">draft </w:t>
      </w:r>
      <w:r>
        <w:rPr>
          <w:rFonts w:ascii="Calibri" w:hAnsi="Calibri" w:cs="Calibri"/>
          <w:bCs/>
          <w:sz w:val="24"/>
        </w:rPr>
        <w:t>Strategy</w:t>
      </w:r>
      <w:r w:rsidR="007B1E21">
        <w:rPr>
          <w:rFonts w:ascii="Calibri" w:hAnsi="Calibri" w:cs="Calibri"/>
          <w:bCs/>
          <w:sz w:val="24"/>
        </w:rPr>
        <w:t xml:space="preserve"> in </w:t>
      </w:r>
      <w:r w:rsidR="00560D9B">
        <w:rPr>
          <w:rFonts w:ascii="Calibri" w:hAnsi="Calibri" w:cs="Calibri"/>
          <w:bCs/>
          <w:sz w:val="24"/>
        </w:rPr>
        <w:t>April</w:t>
      </w:r>
      <w:r w:rsidR="007B1E21">
        <w:rPr>
          <w:rFonts w:ascii="Calibri" w:hAnsi="Calibri" w:cs="Calibri"/>
          <w:bCs/>
          <w:sz w:val="24"/>
        </w:rPr>
        <w:t xml:space="preserve"> 202</w:t>
      </w:r>
      <w:r w:rsidR="004C7415">
        <w:rPr>
          <w:rFonts w:ascii="Calibri" w:hAnsi="Calibri" w:cs="Calibri"/>
          <w:bCs/>
          <w:sz w:val="24"/>
        </w:rPr>
        <w:t>1</w:t>
      </w:r>
      <w:r w:rsidR="00515CD6" w:rsidRPr="00AB188E">
        <w:rPr>
          <w:rFonts w:ascii="Calibri" w:hAnsi="Calibri" w:cs="Calibri"/>
          <w:bCs/>
          <w:sz w:val="24"/>
        </w:rPr>
        <w:t xml:space="preserve">. </w:t>
      </w:r>
    </w:p>
    <w:p w14:paraId="1F61EA24" w14:textId="1185C262" w:rsidR="00560D9B" w:rsidRPr="00560D9B" w:rsidRDefault="00A67616" w:rsidP="00560D9B">
      <w:pPr>
        <w:pStyle w:val="Paragraphtext"/>
        <w:rPr>
          <w:rFonts w:ascii="Calibri" w:hAnsi="Calibri" w:cs="Calibri"/>
          <w:sz w:val="24"/>
        </w:rPr>
      </w:pPr>
      <w:r>
        <w:rPr>
          <w:rFonts w:ascii="Calibri" w:hAnsi="Calibri" w:cs="Calibri"/>
          <w:sz w:val="24"/>
        </w:rPr>
        <w:t>T</w:t>
      </w:r>
      <w:r w:rsidR="00560D9B" w:rsidRPr="00560D9B">
        <w:rPr>
          <w:rFonts w:ascii="Calibri" w:hAnsi="Calibri" w:cs="Calibri"/>
          <w:sz w:val="24"/>
        </w:rPr>
        <w:t>he A</w:t>
      </w:r>
      <w:r w:rsidR="00560D9B">
        <w:rPr>
          <w:rFonts w:ascii="Calibri" w:hAnsi="Calibri" w:cs="Calibri"/>
          <w:sz w:val="24"/>
        </w:rPr>
        <w:t xml:space="preserve">ustralian </w:t>
      </w:r>
      <w:r w:rsidR="00560D9B" w:rsidRPr="00560D9B">
        <w:rPr>
          <w:rFonts w:ascii="Calibri" w:hAnsi="Calibri" w:cs="Calibri"/>
          <w:sz w:val="24"/>
        </w:rPr>
        <w:t>M</w:t>
      </w:r>
      <w:r w:rsidR="00560D9B">
        <w:rPr>
          <w:rFonts w:ascii="Calibri" w:hAnsi="Calibri" w:cs="Calibri"/>
          <w:sz w:val="24"/>
        </w:rPr>
        <w:t>edical Council (AMC)</w:t>
      </w:r>
      <w:r w:rsidR="00560D9B" w:rsidRPr="00560D9B">
        <w:rPr>
          <w:rFonts w:ascii="Calibri" w:hAnsi="Calibri" w:cs="Calibri"/>
          <w:sz w:val="24"/>
        </w:rPr>
        <w:t xml:space="preserve"> gave a presentation on the review of the national framework for prevocational medical training</w:t>
      </w:r>
      <w:r w:rsidR="00560D9B">
        <w:rPr>
          <w:rFonts w:ascii="Calibri" w:hAnsi="Calibri" w:cs="Calibri"/>
          <w:sz w:val="24"/>
        </w:rPr>
        <w:t>.</w:t>
      </w:r>
      <w:r w:rsidR="00560D9B" w:rsidRPr="00560D9B">
        <w:rPr>
          <w:rFonts w:asciiTheme="minorHAnsi" w:eastAsiaTheme="minorHAnsi" w:hAnsiTheme="minorHAnsi" w:cstheme="minorHAnsi"/>
          <w:sz w:val="24"/>
        </w:rPr>
        <w:t xml:space="preserve"> </w:t>
      </w:r>
      <w:r w:rsidR="00560D9B" w:rsidRPr="00560D9B">
        <w:rPr>
          <w:rFonts w:ascii="Calibri" w:hAnsi="Calibri" w:cs="Calibri"/>
          <w:sz w:val="24"/>
        </w:rPr>
        <w:t xml:space="preserve">The AMC review has been framed against other workforce and training strategies, including the Strategy, and has sought to align the prevocational framework to the Strategy’s Priority Areas and cross-cutting themes. Specific linkages </w:t>
      </w:r>
      <w:r w:rsidR="00123821">
        <w:rPr>
          <w:rFonts w:ascii="Calibri" w:hAnsi="Calibri" w:cs="Calibri"/>
          <w:sz w:val="24"/>
        </w:rPr>
        <w:t xml:space="preserve">to the Strategy </w:t>
      </w:r>
      <w:r w:rsidR="00560D9B" w:rsidRPr="00560D9B">
        <w:rPr>
          <w:rFonts w:ascii="Calibri" w:hAnsi="Calibri" w:cs="Calibri"/>
          <w:sz w:val="24"/>
        </w:rPr>
        <w:t>were identified in the following areas:</w:t>
      </w:r>
    </w:p>
    <w:p w14:paraId="0A60195C" w14:textId="77777777" w:rsidR="00560D9B" w:rsidRPr="00560D9B" w:rsidRDefault="00560D9B" w:rsidP="00560D9B">
      <w:pPr>
        <w:pStyle w:val="Paragraphtext"/>
        <w:numPr>
          <w:ilvl w:val="0"/>
          <w:numId w:val="27"/>
        </w:numPr>
        <w:spacing w:before="0"/>
        <w:rPr>
          <w:rFonts w:ascii="Calibri" w:hAnsi="Calibri" w:cs="Calibri"/>
          <w:sz w:val="24"/>
        </w:rPr>
      </w:pPr>
      <w:r w:rsidRPr="00560D9B">
        <w:rPr>
          <w:rFonts w:ascii="Calibri" w:hAnsi="Calibri" w:cs="Calibri"/>
          <w:sz w:val="24"/>
        </w:rPr>
        <w:t>Training and assessment</w:t>
      </w:r>
    </w:p>
    <w:p w14:paraId="23B98D54" w14:textId="77777777" w:rsidR="00560D9B" w:rsidRPr="00560D9B" w:rsidRDefault="00560D9B" w:rsidP="00560D9B">
      <w:pPr>
        <w:pStyle w:val="Paragraphtext"/>
        <w:numPr>
          <w:ilvl w:val="0"/>
          <w:numId w:val="27"/>
        </w:numPr>
        <w:spacing w:before="0"/>
        <w:rPr>
          <w:rFonts w:ascii="Calibri" w:hAnsi="Calibri" w:cs="Calibri"/>
          <w:sz w:val="24"/>
        </w:rPr>
      </w:pPr>
      <w:r w:rsidRPr="00560D9B">
        <w:rPr>
          <w:rFonts w:ascii="Calibri" w:hAnsi="Calibri" w:cs="Calibri"/>
          <w:sz w:val="24"/>
        </w:rPr>
        <w:t xml:space="preserve">Training environment and national accreditation </w:t>
      </w:r>
    </w:p>
    <w:p w14:paraId="206F9E1E" w14:textId="5C07A4C4" w:rsidR="00560D9B" w:rsidRPr="00560D9B" w:rsidRDefault="00560D9B" w:rsidP="00560D9B">
      <w:pPr>
        <w:pStyle w:val="Paragraphtext"/>
        <w:numPr>
          <w:ilvl w:val="0"/>
          <w:numId w:val="27"/>
        </w:numPr>
        <w:spacing w:before="0"/>
        <w:rPr>
          <w:rFonts w:ascii="Calibri" w:hAnsi="Calibri" w:cs="Calibri"/>
          <w:sz w:val="24"/>
        </w:rPr>
      </w:pPr>
      <w:r w:rsidRPr="00560D9B">
        <w:rPr>
          <w:rFonts w:ascii="Calibri" w:hAnsi="Calibri" w:cs="Calibri"/>
          <w:sz w:val="24"/>
        </w:rPr>
        <w:t xml:space="preserve">National E-portfolio system </w:t>
      </w:r>
      <w:r w:rsidR="00485E61">
        <w:rPr>
          <w:rFonts w:ascii="Calibri" w:hAnsi="Calibri" w:cs="Calibri"/>
          <w:sz w:val="24"/>
        </w:rPr>
        <w:t xml:space="preserve">– particularly </w:t>
      </w:r>
      <w:r w:rsidRPr="00560D9B">
        <w:rPr>
          <w:rFonts w:ascii="Calibri" w:hAnsi="Calibri" w:cs="Calibri"/>
          <w:sz w:val="24"/>
        </w:rPr>
        <w:t>connect</w:t>
      </w:r>
      <w:r w:rsidR="00485E61">
        <w:rPr>
          <w:rFonts w:ascii="Calibri" w:hAnsi="Calibri" w:cs="Calibri"/>
          <w:sz w:val="24"/>
        </w:rPr>
        <w:t>ing</w:t>
      </w:r>
      <w:r w:rsidRPr="00560D9B">
        <w:rPr>
          <w:rFonts w:ascii="Calibri" w:hAnsi="Calibri" w:cs="Calibri"/>
          <w:sz w:val="24"/>
        </w:rPr>
        <w:t xml:space="preserve"> training </w:t>
      </w:r>
      <w:r w:rsidR="00485E61">
        <w:rPr>
          <w:rFonts w:ascii="Calibri" w:hAnsi="Calibri" w:cs="Calibri"/>
          <w:sz w:val="24"/>
        </w:rPr>
        <w:t>pathways</w:t>
      </w:r>
      <w:r w:rsidR="00485E61" w:rsidRPr="00560D9B">
        <w:rPr>
          <w:rFonts w:ascii="Calibri" w:hAnsi="Calibri" w:cs="Calibri"/>
          <w:sz w:val="24"/>
        </w:rPr>
        <w:t xml:space="preserve"> </w:t>
      </w:r>
      <w:r w:rsidRPr="00560D9B">
        <w:rPr>
          <w:rFonts w:ascii="Calibri" w:hAnsi="Calibri" w:cs="Calibri"/>
          <w:sz w:val="24"/>
        </w:rPr>
        <w:t xml:space="preserve">and </w:t>
      </w:r>
      <w:r w:rsidR="00485E61" w:rsidRPr="00560D9B">
        <w:rPr>
          <w:rFonts w:ascii="Calibri" w:hAnsi="Calibri" w:cs="Calibri"/>
          <w:sz w:val="24"/>
        </w:rPr>
        <w:t>ensur</w:t>
      </w:r>
      <w:r w:rsidR="00485E61">
        <w:rPr>
          <w:rFonts w:ascii="Calibri" w:hAnsi="Calibri" w:cs="Calibri"/>
          <w:sz w:val="24"/>
        </w:rPr>
        <w:t>ing</w:t>
      </w:r>
      <w:r w:rsidR="00485E61" w:rsidRPr="00560D9B">
        <w:rPr>
          <w:rFonts w:ascii="Calibri" w:hAnsi="Calibri" w:cs="Calibri"/>
          <w:sz w:val="24"/>
        </w:rPr>
        <w:t xml:space="preserve"> </w:t>
      </w:r>
      <w:r w:rsidRPr="00560D9B">
        <w:rPr>
          <w:rFonts w:ascii="Calibri" w:hAnsi="Calibri" w:cs="Calibri"/>
          <w:sz w:val="24"/>
        </w:rPr>
        <w:t>cultural safety outcomes are attained</w:t>
      </w:r>
    </w:p>
    <w:p w14:paraId="7511AD20" w14:textId="77777777" w:rsidR="00560D9B" w:rsidRPr="00560D9B" w:rsidRDefault="00560D9B" w:rsidP="00560D9B">
      <w:pPr>
        <w:pStyle w:val="Paragraphtext"/>
        <w:numPr>
          <w:ilvl w:val="0"/>
          <w:numId w:val="27"/>
        </w:numPr>
        <w:spacing w:before="0"/>
        <w:rPr>
          <w:rFonts w:ascii="Calibri" w:hAnsi="Calibri" w:cs="Calibri"/>
          <w:sz w:val="24"/>
        </w:rPr>
      </w:pPr>
      <w:r w:rsidRPr="00560D9B">
        <w:rPr>
          <w:rFonts w:ascii="Calibri" w:hAnsi="Calibri" w:cs="Calibri"/>
          <w:sz w:val="24"/>
        </w:rPr>
        <w:t>Workforce planning and data for support and decision making</w:t>
      </w:r>
    </w:p>
    <w:p w14:paraId="422BA8B9" w14:textId="77777777" w:rsidR="00560D9B" w:rsidRPr="00560D9B" w:rsidRDefault="00560D9B" w:rsidP="00560D9B">
      <w:pPr>
        <w:pStyle w:val="Paragraphtext"/>
        <w:numPr>
          <w:ilvl w:val="0"/>
          <w:numId w:val="27"/>
        </w:numPr>
        <w:spacing w:before="0"/>
        <w:rPr>
          <w:rFonts w:ascii="Calibri" w:hAnsi="Calibri" w:cs="Calibri"/>
          <w:sz w:val="24"/>
        </w:rPr>
      </w:pPr>
      <w:r w:rsidRPr="00560D9B">
        <w:rPr>
          <w:rFonts w:ascii="Calibri" w:hAnsi="Calibri" w:cs="Calibri"/>
          <w:sz w:val="24"/>
        </w:rPr>
        <w:t>Wellbeing and workplace culture, and</w:t>
      </w:r>
    </w:p>
    <w:p w14:paraId="1FF4A40A" w14:textId="77777777" w:rsidR="00560D9B" w:rsidRPr="00560D9B" w:rsidRDefault="00560D9B" w:rsidP="00560D9B">
      <w:pPr>
        <w:pStyle w:val="Paragraphtext"/>
        <w:numPr>
          <w:ilvl w:val="0"/>
          <w:numId w:val="27"/>
        </w:numPr>
        <w:spacing w:before="0"/>
        <w:rPr>
          <w:rFonts w:ascii="Calibri" w:hAnsi="Calibri" w:cs="Calibri"/>
          <w:sz w:val="24"/>
        </w:rPr>
      </w:pPr>
      <w:r w:rsidRPr="00560D9B">
        <w:rPr>
          <w:rFonts w:ascii="Calibri" w:hAnsi="Calibri" w:cs="Calibri"/>
          <w:sz w:val="24"/>
        </w:rPr>
        <w:t>Changing models of care, rural training opportunities, parameters around breadth and scope of generalist clinical experience.</w:t>
      </w:r>
    </w:p>
    <w:p w14:paraId="6CFF7D6A" w14:textId="443ACBF0" w:rsidR="00A67616" w:rsidRDefault="00A67616" w:rsidP="00F5263D">
      <w:pPr>
        <w:pStyle w:val="Paragraphtext"/>
        <w:rPr>
          <w:rFonts w:ascii="Calibri" w:hAnsi="Calibri" w:cs="Calibri"/>
          <w:sz w:val="24"/>
        </w:rPr>
      </w:pPr>
      <w:r>
        <w:rPr>
          <w:rFonts w:ascii="Calibri" w:hAnsi="Calibri" w:cs="Calibri"/>
          <w:sz w:val="24"/>
        </w:rPr>
        <w:t>T</w:t>
      </w:r>
      <w:r w:rsidRPr="00A67616">
        <w:rPr>
          <w:rFonts w:ascii="Calibri" w:hAnsi="Calibri" w:cs="Calibri"/>
          <w:sz w:val="24"/>
        </w:rPr>
        <w:t xml:space="preserve">he Department of Education, Skills and Employment (DESE) </w:t>
      </w:r>
      <w:r>
        <w:rPr>
          <w:rFonts w:ascii="Calibri" w:hAnsi="Calibri" w:cs="Calibri"/>
          <w:sz w:val="24"/>
        </w:rPr>
        <w:t>gave a presentation on</w:t>
      </w:r>
      <w:r w:rsidRPr="00A67616">
        <w:rPr>
          <w:rFonts w:ascii="Calibri" w:hAnsi="Calibri" w:cs="Calibri"/>
          <w:sz w:val="24"/>
        </w:rPr>
        <w:t xml:space="preserve"> the allocation of medical C</w:t>
      </w:r>
      <w:r>
        <w:rPr>
          <w:rFonts w:ascii="Calibri" w:hAnsi="Calibri" w:cs="Calibri"/>
          <w:sz w:val="24"/>
        </w:rPr>
        <w:t xml:space="preserve">ommonwealth </w:t>
      </w:r>
      <w:r w:rsidRPr="00A67616">
        <w:rPr>
          <w:rFonts w:ascii="Calibri" w:hAnsi="Calibri" w:cs="Calibri"/>
          <w:sz w:val="24"/>
        </w:rPr>
        <w:t>S</w:t>
      </w:r>
      <w:r>
        <w:rPr>
          <w:rFonts w:ascii="Calibri" w:hAnsi="Calibri" w:cs="Calibri"/>
          <w:sz w:val="24"/>
        </w:rPr>
        <w:t xml:space="preserve">upported </w:t>
      </w:r>
      <w:r w:rsidRPr="00A67616">
        <w:rPr>
          <w:rFonts w:ascii="Calibri" w:hAnsi="Calibri" w:cs="Calibri"/>
          <w:sz w:val="24"/>
        </w:rPr>
        <w:t>P</w:t>
      </w:r>
      <w:r>
        <w:rPr>
          <w:rFonts w:ascii="Calibri" w:hAnsi="Calibri" w:cs="Calibri"/>
          <w:sz w:val="24"/>
        </w:rPr>
        <w:t>laces</w:t>
      </w:r>
      <w:r w:rsidRPr="00A67616">
        <w:rPr>
          <w:rFonts w:ascii="Calibri" w:hAnsi="Calibri" w:cs="Calibri"/>
          <w:sz w:val="24"/>
        </w:rPr>
        <w:t>.</w:t>
      </w:r>
      <w:r w:rsidRPr="00A67616">
        <w:t xml:space="preserve"> </w:t>
      </w:r>
      <w:r w:rsidR="008B54A4" w:rsidRPr="008B54A4">
        <w:rPr>
          <w:rFonts w:ascii="Calibri" w:hAnsi="Calibri" w:cs="Calibri"/>
          <w:sz w:val="24"/>
        </w:rPr>
        <w:t>Members discussed the need for a unique student identifier to enable tracking of medical students, and data linking.</w:t>
      </w:r>
    </w:p>
    <w:p w14:paraId="0A647304" w14:textId="5D6F1787" w:rsidR="00A67616" w:rsidRDefault="00A17549" w:rsidP="00F5263D">
      <w:pPr>
        <w:pStyle w:val="Paragraphtext"/>
        <w:rPr>
          <w:rFonts w:ascii="Calibri" w:hAnsi="Calibri" w:cs="Calibri"/>
          <w:sz w:val="24"/>
        </w:rPr>
      </w:pPr>
      <w:r>
        <w:rPr>
          <w:rFonts w:ascii="Calibri" w:hAnsi="Calibri" w:cs="Calibri"/>
          <w:sz w:val="24"/>
        </w:rPr>
        <w:t xml:space="preserve">The </w:t>
      </w:r>
      <w:r w:rsidR="00A67616">
        <w:rPr>
          <w:rFonts w:ascii="Calibri" w:hAnsi="Calibri" w:cs="Calibri"/>
          <w:sz w:val="24"/>
        </w:rPr>
        <w:t>Commonwealth</w:t>
      </w:r>
      <w:r w:rsidR="00A67616" w:rsidRPr="00A67616">
        <w:rPr>
          <w:rFonts w:ascii="Calibri" w:hAnsi="Calibri" w:cs="Calibri"/>
          <w:sz w:val="24"/>
        </w:rPr>
        <w:t xml:space="preserve"> presented on </w:t>
      </w:r>
      <w:r w:rsidR="00123821">
        <w:rPr>
          <w:rFonts w:ascii="Calibri" w:hAnsi="Calibri" w:cs="Calibri"/>
          <w:sz w:val="24"/>
        </w:rPr>
        <w:t>measures</w:t>
      </w:r>
      <w:r w:rsidR="00A67616" w:rsidRPr="00A67616">
        <w:rPr>
          <w:rFonts w:ascii="Calibri" w:hAnsi="Calibri" w:cs="Calibri"/>
          <w:sz w:val="24"/>
        </w:rPr>
        <w:t xml:space="preserve"> from the 2021-22 Budget specific to the health workforce.</w:t>
      </w:r>
    </w:p>
    <w:p w14:paraId="3D07D7F0" w14:textId="2E76C8A8" w:rsidR="00560D9B" w:rsidRPr="00560D9B" w:rsidRDefault="00123821" w:rsidP="00560D9B">
      <w:pPr>
        <w:pStyle w:val="Paragraphtext"/>
        <w:rPr>
          <w:rFonts w:ascii="Calibri" w:hAnsi="Calibri" w:cs="Calibri"/>
          <w:sz w:val="24"/>
        </w:rPr>
      </w:pPr>
      <w:r>
        <w:rPr>
          <w:rFonts w:ascii="Calibri" w:hAnsi="Calibri" w:cs="Calibri"/>
          <w:sz w:val="24"/>
        </w:rPr>
        <w:t xml:space="preserve">In discussing the draft Strategy with members </w:t>
      </w:r>
      <w:r w:rsidR="00A67616">
        <w:rPr>
          <w:rFonts w:ascii="Calibri" w:hAnsi="Calibri" w:cs="Calibri"/>
          <w:sz w:val="24"/>
        </w:rPr>
        <w:t>Prof</w:t>
      </w:r>
      <w:r w:rsidR="00D15C75">
        <w:rPr>
          <w:rFonts w:ascii="Calibri" w:hAnsi="Calibri" w:cs="Calibri"/>
          <w:sz w:val="24"/>
        </w:rPr>
        <w:t>essor</w:t>
      </w:r>
      <w:r w:rsidR="00A67616">
        <w:rPr>
          <w:rFonts w:ascii="Calibri" w:hAnsi="Calibri" w:cs="Calibri"/>
          <w:sz w:val="24"/>
        </w:rPr>
        <w:t xml:space="preserve"> May identified that</w:t>
      </w:r>
      <w:r>
        <w:rPr>
          <w:rFonts w:ascii="Calibri" w:hAnsi="Calibri" w:cs="Calibri"/>
          <w:sz w:val="24"/>
        </w:rPr>
        <w:t xml:space="preserve"> members had raised</w:t>
      </w:r>
      <w:r w:rsidR="009E4AAA" w:rsidRPr="009E4AAA">
        <w:rPr>
          <w:rFonts w:ascii="Calibri" w:hAnsi="Calibri" w:cs="Calibri"/>
          <w:sz w:val="24"/>
        </w:rPr>
        <w:t xml:space="preserve"> </w:t>
      </w:r>
      <w:r w:rsidR="00560D9B" w:rsidRPr="00560D9B">
        <w:rPr>
          <w:rFonts w:ascii="Calibri" w:hAnsi="Calibri" w:cs="Calibri"/>
          <w:sz w:val="24"/>
        </w:rPr>
        <w:t>four (4) key themes consistently during the latest consultation, includ</w:t>
      </w:r>
      <w:r>
        <w:rPr>
          <w:rFonts w:ascii="Calibri" w:hAnsi="Calibri" w:cs="Calibri"/>
          <w:sz w:val="24"/>
        </w:rPr>
        <w:t>ing</w:t>
      </w:r>
      <w:r w:rsidR="00560D9B" w:rsidRPr="00560D9B">
        <w:rPr>
          <w:rFonts w:ascii="Calibri" w:hAnsi="Calibri" w:cs="Calibri"/>
          <w:sz w:val="24"/>
        </w:rPr>
        <w:t>:</w:t>
      </w:r>
    </w:p>
    <w:p w14:paraId="4417CD92" w14:textId="77777777" w:rsidR="004E206C" w:rsidRPr="004E206C" w:rsidRDefault="004E206C" w:rsidP="004E206C">
      <w:pPr>
        <w:pStyle w:val="ListParagraph"/>
        <w:numPr>
          <w:ilvl w:val="0"/>
          <w:numId w:val="26"/>
        </w:numPr>
        <w:rPr>
          <w:rFonts w:ascii="Calibri" w:hAnsi="Calibri" w:cs="Calibri"/>
          <w:color w:val="000000" w:themeColor="text1"/>
          <w:sz w:val="24"/>
        </w:rPr>
      </w:pPr>
      <w:r w:rsidRPr="004E206C">
        <w:rPr>
          <w:rFonts w:ascii="Calibri" w:hAnsi="Calibri" w:cs="Calibri"/>
          <w:color w:val="000000" w:themeColor="text1"/>
          <w:sz w:val="24"/>
        </w:rPr>
        <w:t xml:space="preserve">The importance of the data strategy, in terms of access and use </w:t>
      </w:r>
    </w:p>
    <w:p w14:paraId="5628F771" w14:textId="3BFD5DD3" w:rsidR="00560D9B" w:rsidRPr="00560D9B" w:rsidRDefault="00123821" w:rsidP="00A67616">
      <w:pPr>
        <w:pStyle w:val="Paragraphtext"/>
        <w:numPr>
          <w:ilvl w:val="0"/>
          <w:numId w:val="26"/>
        </w:numPr>
        <w:spacing w:before="0" w:after="0"/>
        <w:rPr>
          <w:rFonts w:ascii="Calibri" w:hAnsi="Calibri" w:cs="Calibri"/>
          <w:sz w:val="24"/>
        </w:rPr>
      </w:pPr>
      <w:r>
        <w:rPr>
          <w:rFonts w:ascii="Calibri" w:hAnsi="Calibri" w:cs="Calibri"/>
          <w:sz w:val="24"/>
        </w:rPr>
        <w:t>T</w:t>
      </w:r>
      <w:r w:rsidR="00560D9B" w:rsidRPr="00560D9B">
        <w:rPr>
          <w:rFonts w:ascii="Calibri" w:hAnsi="Calibri" w:cs="Calibri"/>
          <w:sz w:val="24"/>
        </w:rPr>
        <w:t xml:space="preserve">he scope of  </w:t>
      </w:r>
      <w:r>
        <w:rPr>
          <w:rFonts w:ascii="Calibri" w:hAnsi="Calibri" w:cs="Calibri"/>
          <w:sz w:val="24"/>
        </w:rPr>
        <w:t>governance arrangements</w:t>
      </w:r>
      <w:r w:rsidRPr="00560D9B">
        <w:rPr>
          <w:rFonts w:ascii="Calibri" w:hAnsi="Calibri" w:cs="Calibri"/>
          <w:sz w:val="24"/>
        </w:rPr>
        <w:t xml:space="preserve"> </w:t>
      </w:r>
      <w:r w:rsidR="00D15C75">
        <w:rPr>
          <w:rFonts w:ascii="Calibri" w:hAnsi="Calibri" w:cs="Calibri"/>
          <w:sz w:val="24"/>
        </w:rPr>
        <w:t xml:space="preserve">outlined </w:t>
      </w:r>
      <w:r w:rsidR="00560D9B" w:rsidRPr="00560D9B">
        <w:rPr>
          <w:rFonts w:ascii="Calibri" w:hAnsi="Calibri" w:cs="Calibri"/>
          <w:sz w:val="24"/>
        </w:rPr>
        <w:t>in the Strategy</w:t>
      </w:r>
    </w:p>
    <w:p w14:paraId="7CA98E14" w14:textId="3125C38B" w:rsidR="00560D9B" w:rsidRPr="00560D9B" w:rsidRDefault="00123821" w:rsidP="00A67616">
      <w:pPr>
        <w:pStyle w:val="Paragraphtext"/>
        <w:numPr>
          <w:ilvl w:val="0"/>
          <w:numId w:val="26"/>
        </w:numPr>
        <w:spacing w:before="0" w:after="0"/>
        <w:rPr>
          <w:rFonts w:ascii="Calibri" w:hAnsi="Calibri" w:cs="Calibri"/>
          <w:sz w:val="24"/>
        </w:rPr>
      </w:pPr>
      <w:r>
        <w:rPr>
          <w:rFonts w:ascii="Calibri" w:hAnsi="Calibri" w:cs="Calibri"/>
          <w:sz w:val="24"/>
        </w:rPr>
        <w:t xml:space="preserve">Continued </w:t>
      </w:r>
      <w:r w:rsidR="00560D9B" w:rsidRPr="00560D9B">
        <w:rPr>
          <w:rFonts w:ascii="Calibri" w:hAnsi="Calibri" w:cs="Calibri"/>
          <w:sz w:val="24"/>
        </w:rPr>
        <w:t xml:space="preserve">work required </w:t>
      </w:r>
      <w:r>
        <w:rPr>
          <w:rFonts w:ascii="Calibri" w:hAnsi="Calibri" w:cs="Calibri"/>
          <w:sz w:val="24"/>
        </w:rPr>
        <w:t>in relation to</w:t>
      </w:r>
      <w:r w:rsidR="00560D9B" w:rsidRPr="00560D9B">
        <w:rPr>
          <w:rFonts w:ascii="Calibri" w:hAnsi="Calibri" w:cs="Calibri"/>
          <w:sz w:val="24"/>
        </w:rPr>
        <w:t xml:space="preserve"> the</w:t>
      </w:r>
      <w:r>
        <w:rPr>
          <w:rFonts w:ascii="Calibri" w:hAnsi="Calibri" w:cs="Calibri"/>
          <w:sz w:val="24"/>
        </w:rPr>
        <w:t xml:space="preserve"> </w:t>
      </w:r>
      <w:r w:rsidR="00560D9B" w:rsidRPr="00560D9B">
        <w:rPr>
          <w:rFonts w:ascii="Calibri" w:hAnsi="Calibri" w:cs="Calibri"/>
          <w:sz w:val="24"/>
        </w:rPr>
        <w:t xml:space="preserve">‘middle-grade’ </w:t>
      </w:r>
      <w:r w:rsidR="00D15C75">
        <w:rPr>
          <w:rFonts w:ascii="Calibri" w:hAnsi="Calibri" w:cs="Calibri"/>
          <w:sz w:val="24"/>
        </w:rPr>
        <w:t xml:space="preserve">practitioner </w:t>
      </w:r>
      <w:r w:rsidR="00560D9B" w:rsidRPr="00560D9B">
        <w:rPr>
          <w:rFonts w:ascii="Calibri" w:hAnsi="Calibri" w:cs="Calibri"/>
          <w:sz w:val="24"/>
        </w:rPr>
        <w:t>role, and</w:t>
      </w:r>
    </w:p>
    <w:p w14:paraId="185F465B" w14:textId="310F1053" w:rsidR="00D15C75" w:rsidRDefault="00123821" w:rsidP="00B94942">
      <w:pPr>
        <w:pStyle w:val="Paragraphtext"/>
        <w:numPr>
          <w:ilvl w:val="0"/>
          <w:numId w:val="26"/>
        </w:numPr>
        <w:spacing w:before="0"/>
        <w:rPr>
          <w:rFonts w:ascii="Calibri" w:hAnsi="Calibri" w:cs="Calibri"/>
          <w:sz w:val="24"/>
        </w:rPr>
      </w:pPr>
      <w:r>
        <w:rPr>
          <w:rFonts w:ascii="Calibri" w:hAnsi="Calibri" w:cs="Calibri"/>
          <w:sz w:val="24"/>
        </w:rPr>
        <w:t>Wording</w:t>
      </w:r>
      <w:r w:rsidR="00560D9B" w:rsidRPr="00560D9B">
        <w:rPr>
          <w:rFonts w:ascii="Calibri" w:hAnsi="Calibri" w:cs="Calibri"/>
          <w:sz w:val="24"/>
        </w:rPr>
        <w:t xml:space="preserve"> in </w:t>
      </w:r>
      <w:r>
        <w:rPr>
          <w:rFonts w:ascii="Calibri" w:hAnsi="Calibri" w:cs="Calibri"/>
          <w:sz w:val="24"/>
        </w:rPr>
        <w:t>relatio</w:t>
      </w:r>
      <w:r w:rsidR="00D15C75">
        <w:rPr>
          <w:rFonts w:ascii="Calibri" w:hAnsi="Calibri" w:cs="Calibri"/>
          <w:sz w:val="24"/>
        </w:rPr>
        <w:t>n to</w:t>
      </w:r>
      <w:r>
        <w:rPr>
          <w:rFonts w:ascii="Calibri" w:hAnsi="Calibri" w:cs="Calibri"/>
          <w:sz w:val="24"/>
        </w:rPr>
        <w:t xml:space="preserve"> medical training and </w:t>
      </w:r>
      <w:r w:rsidR="00485E61">
        <w:rPr>
          <w:rFonts w:ascii="Calibri" w:hAnsi="Calibri" w:cs="Calibri"/>
          <w:sz w:val="24"/>
        </w:rPr>
        <w:t>growing opportunities in regional and rural areas</w:t>
      </w:r>
      <w:r>
        <w:rPr>
          <w:rFonts w:ascii="Calibri" w:hAnsi="Calibri" w:cs="Calibri"/>
          <w:sz w:val="24"/>
        </w:rPr>
        <w:t>.</w:t>
      </w:r>
      <w:r w:rsidR="00560D9B" w:rsidRPr="00560D9B">
        <w:rPr>
          <w:rFonts w:ascii="Calibri" w:hAnsi="Calibri" w:cs="Calibri"/>
          <w:sz w:val="24"/>
        </w:rPr>
        <w:t xml:space="preserve"> </w:t>
      </w:r>
    </w:p>
    <w:p w14:paraId="4F571B0A" w14:textId="0D9E4AD1" w:rsidR="00A67616" w:rsidRPr="00A67616" w:rsidRDefault="00B94942" w:rsidP="00B94942">
      <w:pPr>
        <w:pStyle w:val="Paragraphtext"/>
        <w:spacing w:before="0" w:after="0"/>
        <w:rPr>
          <w:rFonts w:ascii="Calibri" w:hAnsi="Calibri" w:cs="Calibri"/>
          <w:sz w:val="24"/>
        </w:rPr>
      </w:pPr>
      <w:r>
        <w:rPr>
          <w:rFonts w:ascii="Calibri" w:hAnsi="Calibri" w:cs="Calibri"/>
          <w:sz w:val="24"/>
        </w:rPr>
        <w:t>Dr</w:t>
      </w:r>
      <w:r w:rsidR="00D15C75">
        <w:rPr>
          <w:rFonts w:ascii="Calibri" w:hAnsi="Calibri" w:cs="Calibri"/>
          <w:sz w:val="24"/>
        </w:rPr>
        <w:t xml:space="preserve"> Brendan</w:t>
      </w:r>
      <w:r w:rsidR="00A67616" w:rsidRPr="00A67616">
        <w:rPr>
          <w:rFonts w:ascii="Calibri" w:hAnsi="Calibri" w:cs="Calibri"/>
          <w:sz w:val="24"/>
        </w:rPr>
        <w:t xml:space="preserve"> Murphy</w:t>
      </w:r>
      <w:r w:rsidR="00D15C75">
        <w:rPr>
          <w:rFonts w:ascii="Calibri" w:hAnsi="Calibri" w:cs="Calibri"/>
          <w:sz w:val="24"/>
        </w:rPr>
        <w:t>, Secretary of the Department of Health,</w:t>
      </w:r>
      <w:r w:rsidR="00A67616" w:rsidRPr="00A67616">
        <w:rPr>
          <w:rFonts w:ascii="Calibri" w:hAnsi="Calibri" w:cs="Calibri"/>
          <w:sz w:val="24"/>
        </w:rPr>
        <w:t xml:space="preserve"> congratulated the Committee on </w:t>
      </w:r>
      <w:r>
        <w:rPr>
          <w:rFonts w:ascii="Calibri" w:hAnsi="Calibri" w:cs="Calibri"/>
          <w:sz w:val="24"/>
        </w:rPr>
        <w:t xml:space="preserve">its </w:t>
      </w:r>
      <w:r w:rsidR="00A67616" w:rsidRPr="00A67616">
        <w:rPr>
          <w:rFonts w:ascii="Calibri" w:hAnsi="Calibri" w:cs="Calibri"/>
          <w:sz w:val="24"/>
        </w:rPr>
        <w:t xml:space="preserve">work and supported the concepts of the Strategy. He expressed that continued collaboration, strategic alignment and commitment from all stakeholders was essential to reaching agreement from Government and successful implementation of the Strategy. </w:t>
      </w:r>
      <w:r w:rsidR="00A67616">
        <w:rPr>
          <w:rFonts w:ascii="Calibri" w:hAnsi="Calibri" w:cs="Calibri"/>
          <w:sz w:val="24"/>
        </w:rPr>
        <w:t>It was</w:t>
      </w:r>
      <w:r w:rsidR="00A67616" w:rsidRPr="00A67616">
        <w:rPr>
          <w:rFonts w:ascii="Calibri" w:hAnsi="Calibri" w:cs="Calibri"/>
          <w:sz w:val="24"/>
        </w:rPr>
        <w:t xml:space="preserve"> agreed that </w:t>
      </w:r>
      <w:r w:rsidR="00D15C75">
        <w:rPr>
          <w:rFonts w:ascii="Calibri" w:hAnsi="Calibri" w:cs="Calibri"/>
          <w:sz w:val="24"/>
        </w:rPr>
        <w:t xml:space="preserve">this needed to be underpinned by </w:t>
      </w:r>
      <w:r w:rsidR="00A67616" w:rsidRPr="00A67616">
        <w:rPr>
          <w:rFonts w:ascii="Calibri" w:hAnsi="Calibri" w:cs="Calibri"/>
          <w:sz w:val="24"/>
        </w:rPr>
        <w:t>data and quality advice</w:t>
      </w:r>
      <w:r w:rsidR="00D15C75">
        <w:rPr>
          <w:rFonts w:ascii="Calibri" w:hAnsi="Calibri" w:cs="Calibri"/>
          <w:sz w:val="24"/>
        </w:rPr>
        <w:t>.</w:t>
      </w:r>
      <w:r w:rsidR="00A67616" w:rsidRPr="00A67616">
        <w:rPr>
          <w:rFonts w:ascii="Calibri" w:hAnsi="Calibri" w:cs="Calibri"/>
          <w:sz w:val="24"/>
        </w:rPr>
        <w:t xml:space="preserve"> </w:t>
      </w:r>
    </w:p>
    <w:p w14:paraId="7FA62621" w14:textId="6517381D" w:rsidR="00A67616" w:rsidRPr="00A67616" w:rsidRDefault="00A67616" w:rsidP="00A67616">
      <w:pPr>
        <w:pStyle w:val="Paragraphtext"/>
        <w:rPr>
          <w:rFonts w:ascii="Calibri" w:hAnsi="Calibri" w:cs="Calibri"/>
          <w:sz w:val="24"/>
        </w:rPr>
      </w:pPr>
      <w:r w:rsidRPr="00A67616">
        <w:rPr>
          <w:rFonts w:ascii="Calibri" w:hAnsi="Calibri" w:cs="Calibri"/>
          <w:sz w:val="24"/>
        </w:rPr>
        <w:lastRenderedPageBreak/>
        <w:t>Members were generally supportive of the recommendations presented in the Strategy, and acknowledged the contributions and efforts of all involved in development.</w:t>
      </w:r>
    </w:p>
    <w:p w14:paraId="296FD165" w14:textId="4A10D87B" w:rsidR="00481794" w:rsidRPr="00A67616" w:rsidRDefault="00A67616" w:rsidP="00A67616">
      <w:pPr>
        <w:pStyle w:val="Paragraphtext"/>
        <w:rPr>
          <w:rFonts w:ascii="Calibri" w:hAnsi="Calibri" w:cs="Calibri"/>
          <w:sz w:val="24"/>
        </w:rPr>
      </w:pPr>
      <w:r w:rsidRPr="00A67616">
        <w:rPr>
          <w:rFonts w:ascii="Calibri" w:hAnsi="Calibri" w:cs="Calibri"/>
          <w:sz w:val="24"/>
        </w:rPr>
        <w:t xml:space="preserve">There was consensus that the issues presented in the feedback regarding the </w:t>
      </w:r>
      <w:r w:rsidR="00D15C75">
        <w:rPr>
          <w:rFonts w:ascii="Calibri" w:hAnsi="Calibri" w:cs="Calibri"/>
          <w:sz w:val="24"/>
        </w:rPr>
        <w:t>‘middle-grade’</w:t>
      </w:r>
      <w:r w:rsidRPr="00A67616">
        <w:rPr>
          <w:rFonts w:ascii="Calibri" w:hAnsi="Calibri" w:cs="Calibri"/>
          <w:sz w:val="24"/>
        </w:rPr>
        <w:t xml:space="preserve"> role and training </w:t>
      </w:r>
      <w:r w:rsidR="00D15C75">
        <w:rPr>
          <w:rFonts w:ascii="Calibri" w:hAnsi="Calibri" w:cs="Calibri"/>
          <w:sz w:val="24"/>
        </w:rPr>
        <w:t xml:space="preserve">locations </w:t>
      </w:r>
      <w:r w:rsidRPr="00A67616">
        <w:rPr>
          <w:rFonts w:ascii="Calibri" w:hAnsi="Calibri" w:cs="Calibri"/>
          <w:sz w:val="24"/>
        </w:rPr>
        <w:t xml:space="preserve">remain complex and challenging. Continued collaboration and work would be required during implementation to ensure that the right balance is achieved. </w:t>
      </w:r>
    </w:p>
    <w:p w14:paraId="6D06D162" w14:textId="76C0BD52" w:rsidR="003F5F4D" w:rsidRPr="00AB188E" w:rsidRDefault="00D15C75" w:rsidP="003F5F4D">
      <w:pPr>
        <w:pStyle w:val="Paragraphtext"/>
        <w:rPr>
          <w:rFonts w:ascii="Calibri" w:hAnsi="Calibri" w:cs="Calibri"/>
          <w:sz w:val="24"/>
        </w:rPr>
      </w:pPr>
      <w:r>
        <w:rPr>
          <w:rFonts w:ascii="Calibri" w:hAnsi="Calibri" w:cs="Calibri"/>
          <w:sz w:val="24"/>
        </w:rPr>
        <w:t>Members were advised next steps would include seeking their endorsement of the Strategy.</w:t>
      </w:r>
    </w:p>
    <w:sectPr w:rsidR="003F5F4D" w:rsidRPr="00AB188E" w:rsidSect="00AB188E">
      <w:headerReference w:type="default" r:id="rId15"/>
      <w:type w:val="continuous"/>
      <w:pgSz w:w="11906" w:h="16838"/>
      <w:pgMar w:top="1701"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D47DFC" w14:textId="77777777" w:rsidR="00D30A8A" w:rsidRDefault="00D30A8A" w:rsidP="006B56BB">
      <w:r>
        <w:separator/>
      </w:r>
    </w:p>
    <w:p w14:paraId="46F210CD" w14:textId="77777777" w:rsidR="00D30A8A" w:rsidRDefault="00D30A8A"/>
  </w:endnote>
  <w:endnote w:type="continuationSeparator" w:id="0">
    <w:p w14:paraId="4BAB2668" w14:textId="77777777" w:rsidR="00D30A8A" w:rsidRDefault="00D30A8A" w:rsidP="006B56BB">
      <w:r>
        <w:continuationSeparator/>
      </w:r>
    </w:p>
    <w:p w14:paraId="7FED3FB7" w14:textId="77777777" w:rsidR="00D30A8A" w:rsidRDefault="00D30A8A"/>
  </w:endnote>
  <w:endnote w:type="continuationNotice" w:id="1">
    <w:p w14:paraId="11ECE6CE" w14:textId="77777777" w:rsidR="00D30A8A" w:rsidRDefault="00D30A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204949" w14:textId="4B0C3F9A" w:rsidR="008D48C9" w:rsidRPr="003D033A" w:rsidRDefault="00E850C3" w:rsidP="003D033A">
    <w:pPr>
      <w:pStyle w:val="Footer"/>
      <w:tabs>
        <w:tab w:val="clear" w:pos="4513"/>
      </w:tabs>
      <w:jc w:val="right"/>
      <w:rPr>
        <w:szCs w:val="20"/>
      </w:rPr>
    </w:pPr>
    <w:r>
      <w:t xml:space="preserve">Department of Health </w:t>
    </w:r>
    <w:r w:rsidR="00F5263D">
      <w:t>–</w:t>
    </w:r>
    <w:r>
      <w:t xml:space="preserve"> </w:t>
    </w:r>
    <w:r w:rsidR="00F5263D">
      <w:t xml:space="preserve">MWRAC Communiqué – </w:t>
    </w:r>
    <w:r w:rsidR="00560D9B">
      <w:t>17 May 2021</w:t>
    </w:r>
    <w:sdt>
      <w:sdtPr>
        <w:rPr>
          <w:szCs w:val="20"/>
        </w:rPr>
        <w:id w:val="601842316"/>
        <w:docPartObj>
          <w:docPartGallery w:val="Page Numbers (Bottom of Page)"/>
          <w:docPartUnique/>
        </w:docPartObj>
      </w:sdtPr>
      <w:sdtEndPr>
        <w:rPr>
          <w:noProof/>
        </w:rPr>
      </w:sdtEndPr>
      <w:sdtContent>
        <w:r w:rsidR="003D033A">
          <w:rPr>
            <w:szCs w:val="20"/>
          </w:rPr>
          <w:tab/>
        </w:r>
        <w:r w:rsidR="003D033A" w:rsidRPr="006043C7">
          <w:rPr>
            <w:szCs w:val="20"/>
          </w:rPr>
          <w:fldChar w:fldCharType="begin"/>
        </w:r>
        <w:r w:rsidR="003D033A" w:rsidRPr="006043C7">
          <w:rPr>
            <w:szCs w:val="20"/>
          </w:rPr>
          <w:instrText xml:space="preserve"> PAGE   \* MERGEFORMAT </w:instrText>
        </w:r>
        <w:r w:rsidR="003D033A" w:rsidRPr="006043C7">
          <w:rPr>
            <w:szCs w:val="20"/>
          </w:rPr>
          <w:fldChar w:fldCharType="separate"/>
        </w:r>
        <w:r w:rsidR="008B54A4">
          <w:rPr>
            <w:noProof/>
            <w:szCs w:val="20"/>
          </w:rPr>
          <w:t>2</w:t>
        </w:r>
        <w:r w:rsidR="003D033A" w:rsidRPr="006043C7">
          <w:rPr>
            <w:noProof/>
            <w:szCs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A0B48C" w14:textId="164CDED7" w:rsidR="008D48C9" w:rsidRPr="00DE3355" w:rsidRDefault="00AC2679" w:rsidP="003D033A">
    <w:pPr>
      <w:pStyle w:val="Footer"/>
      <w:tabs>
        <w:tab w:val="clear" w:pos="4513"/>
      </w:tabs>
    </w:pPr>
    <w:r>
      <w:t xml:space="preserve">Department of Health </w:t>
    </w:r>
    <w:r w:rsidR="00F5263D">
      <w:t>–</w:t>
    </w:r>
    <w:r>
      <w:t xml:space="preserve"> </w:t>
    </w:r>
    <w:r w:rsidR="00F5263D">
      <w:t>MWRAC Communiqué – 1</w:t>
    </w:r>
    <w:r w:rsidR="00F455F1">
      <w:t>7 May</w:t>
    </w:r>
    <w:r w:rsidR="00785BD8">
      <w:t xml:space="preserve"> 2021</w:t>
    </w:r>
    <w:r w:rsidR="003D033A" w:rsidRPr="003D033A">
      <w:t xml:space="preserve"> </w:t>
    </w:r>
    <w:sdt>
      <w:sdtPr>
        <w:id w:val="-183903453"/>
        <w:docPartObj>
          <w:docPartGallery w:val="Page Numbers (Bottom of Page)"/>
          <w:docPartUnique/>
        </w:docPartObj>
      </w:sdtPr>
      <w:sdtEndPr/>
      <w:sdtContent>
        <w:r w:rsidR="003D033A">
          <w:tab/>
        </w:r>
        <w:r w:rsidR="003D033A" w:rsidRPr="003D033A">
          <w:fldChar w:fldCharType="begin"/>
        </w:r>
        <w:r w:rsidR="003D033A" w:rsidRPr="003D033A">
          <w:instrText xml:space="preserve"> PAGE   \* MERGEFORMAT </w:instrText>
        </w:r>
        <w:r w:rsidR="003D033A" w:rsidRPr="003D033A">
          <w:fldChar w:fldCharType="separate"/>
        </w:r>
        <w:r w:rsidR="008B54A4">
          <w:rPr>
            <w:noProof/>
          </w:rPr>
          <w:t>1</w:t>
        </w:r>
        <w:r w:rsidR="003D033A" w:rsidRPr="003D033A">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994803" w14:textId="77777777" w:rsidR="00D30A8A" w:rsidRDefault="00D30A8A" w:rsidP="006B56BB">
      <w:r>
        <w:separator/>
      </w:r>
    </w:p>
    <w:p w14:paraId="2B6C8F3B" w14:textId="77777777" w:rsidR="00D30A8A" w:rsidRDefault="00D30A8A"/>
  </w:footnote>
  <w:footnote w:type="continuationSeparator" w:id="0">
    <w:p w14:paraId="1673011C" w14:textId="77777777" w:rsidR="00D30A8A" w:rsidRDefault="00D30A8A" w:rsidP="006B56BB">
      <w:r>
        <w:continuationSeparator/>
      </w:r>
    </w:p>
    <w:p w14:paraId="54FE3F5A" w14:textId="77777777" w:rsidR="00D30A8A" w:rsidRDefault="00D30A8A"/>
  </w:footnote>
  <w:footnote w:type="continuationNotice" w:id="1">
    <w:p w14:paraId="4C6B3C05" w14:textId="77777777" w:rsidR="00D30A8A" w:rsidRDefault="00D30A8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0A0071" w14:textId="77777777" w:rsidR="008D48C9" w:rsidRDefault="008D48C9" w:rsidP="00090316">
    <w:pPr>
      <w:pStyle w:val="Header"/>
    </w:pPr>
    <w:r>
      <w:rPr>
        <w:noProof/>
        <w:lang w:eastAsia="en-AU"/>
      </w:rPr>
      <w:drawing>
        <wp:anchor distT="0" distB="0" distL="114300" distR="114300" simplePos="0" relativeHeight="251658240" behindDoc="0" locked="0" layoutInCell="1" allowOverlap="1" wp14:anchorId="4437A92A" wp14:editId="26619783">
          <wp:simplePos x="0" y="0"/>
          <wp:positionH relativeFrom="column">
            <wp:posOffset>4688205</wp:posOffset>
          </wp:positionH>
          <wp:positionV relativeFrom="paragraph">
            <wp:posOffset>-3175</wp:posOffset>
          </wp:positionV>
          <wp:extent cx="1403985" cy="870585"/>
          <wp:effectExtent l="0" t="0" r="5715" b="571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N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03985" cy="870585"/>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w:drawing>
        <wp:inline distT="0" distB="0" distL="0" distR="0" wp14:anchorId="08FE3B9C" wp14:editId="1C4179EF">
          <wp:extent cx="1404000" cy="932400"/>
          <wp:effectExtent l="0" t="0" r="5715"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v Crest.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404000" cy="932400"/>
                  </a:xfrm>
                  <a:prstGeom prst="rect">
                    <a:avLst/>
                  </a:prstGeom>
                </pic:spPr>
              </pic:pic>
            </a:graphicData>
          </a:graphic>
        </wp:inline>
      </w:drawing>
    </w:r>
    <w:r>
      <w:rPr>
        <w:noProof/>
        <w:lang w:eastAsia="en-AU"/>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C2B08D" w14:textId="77777777" w:rsidR="008D48C9" w:rsidRDefault="001571C7">
    <w:pPr>
      <w:pStyle w:val="Header"/>
    </w:pPr>
    <w:r>
      <w:rPr>
        <w:noProof/>
        <w:lang w:eastAsia="en-AU"/>
      </w:rPr>
      <w:drawing>
        <wp:inline distT="0" distB="0" distL="0" distR="0" wp14:anchorId="16EF8A63" wp14:editId="7E9CB328">
          <wp:extent cx="5865806" cy="959485"/>
          <wp:effectExtent l="0" t="0" r="1905" b="0"/>
          <wp:docPr id="7" name="Picture 7" descr="Australian Government Department of Health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ov-logo-1.png"/>
                  <pic:cNvPicPr/>
                </pic:nvPicPr>
                <pic:blipFill rotWithShape="1">
                  <a:blip r:embed="rId1">
                    <a:extLst>
                      <a:ext uri="{28A0092B-C50C-407E-A947-70E740481C1C}">
                        <a14:useLocalDpi xmlns:a14="http://schemas.microsoft.com/office/drawing/2010/main" val="0"/>
                      </a:ext>
                    </a:extLst>
                  </a:blip>
                  <a:srcRect t="9845"/>
                  <a:stretch/>
                </pic:blipFill>
                <pic:spPr bwMode="auto">
                  <a:xfrm>
                    <a:off x="0" y="0"/>
                    <a:ext cx="5868000" cy="959844"/>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6605F5" w14:textId="77777777" w:rsidR="008E0C77" w:rsidRDefault="008E0C77" w:rsidP="008E0C77">
    <w:pPr>
      <w:pStyle w:val="Headertext"/>
      <w:spacing w:after="18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9BE888A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6D30B97"/>
    <w:multiLevelType w:val="hybridMultilevel"/>
    <w:tmpl w:val="B9FEB3C4"/>
    <w:lvl w:ilvl="0" w:tplc="0C090005">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3363506"/>
    <w:multiLevelType w:val="hybridMultilevel"/>
    <w:tmpl w:val="EBD85AE0"/>
    <w:lvl w:ilvl="0" w:tplc="A97C9F28">
      <w:start w:val="1"/>
      <w:numFmt w:val="bullet"/>
      <w:pStyle w:val="List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20A0FAB"/>
    <w:multiLevelType w:val="hybridMultilevel"/>
    <w:tmpl w:val="AC5019AA"/>
    <w:lvl w:ilvl="0" w:tplc="0C090005">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33126700"/>
    <w:multiLevelType w:val="hybridMultilevel"/>
    <w:tmpl w:val="564C20C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34CD50FD"/>
    <w:multiLevelType w:val="hybridMultilevel"/>
    <w:tmpl w:val="B3569960"/>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6"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17"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56B4035C"/>
    <w:multiLevelType w:val="hybridMultilevel"/>
    <w:tmpl w:val="31ECA9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7B31B5B"/>
    <w:multiLevelType w:val="hybridMultilevel"/>
    <w:tmpl w:val="4F968618"/>
    <w:lvl w:ilvl="0" w:tplc="0C090005">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0"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6CF8287E"/>
    <w:multiLevelType w:val="hybridMultilevel"/>
    <w:tmpl w:val="FE2A36DA"/>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3" w15:restartNumberingAfterBreak="0">
    <w:nsid w:val="7F7D414D"/>
    <w:multiLevelType w:val="hybridMultilevel"/>
    <w:tmpl w:val="EEC482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num>
  <w:num w:numId="2">
    <w:abstractNumId w:val="17"/>
  </w:num>
  <w:num w:numId="3">
    <w:abstractNumId w:val="21"/>
  </w:num>
  <w:num w:numId="4">
    <w:abstractNumId w:val="8"/>
  </w:num>
  <w:num w:numId="5">
    <w:abstractNumId w:val="8"/>
    <w:lvlOverride w:ilvl="0">
      <w:startOverride w:val="1"/>
    </w:lvlOverride>
  </w:num>
  <w:num w:numId="6">
    <w:abstractNumId w:val="10"/>
  </w:num>
  <w:num w:numId="7">
    <w:abstractNumId w:val="16"/>
  </w:num>
  <w:num w:numId="8">
    <w:abstractNumId w:val="20"/>
  </w:num>
  <w:num w:numId="9">
    <w:abstractNumId w:val="5"/>
  </w:num>
  <w:num w:numId="10">
    <w:abstractNumId w:val="4"/>
  </w:num>
  <w:num w:numId="11">
    <w:abstractNumId w:val="3"/>
  </w:num>
  <w:num w:numId="12">
    <w:abstractNumId w:val="2"/>
  </w:num>
  <w:num w:numId="13">
    <w:abstractNumId w:val="6"/>
  </w:num>
  <w:num w:numId="14">
    <w:abstractNumId w:val="1"/>
  </w:num>
  <w:num w:numId="15">
    <w:abstractNumId w:val="0"/>
  </w:num>
  <w:num w:numId="16">
    <w:abstractNumId w:val="22"/>
  </w:num>
  <w:num w:numId="17">
    <w:abstractNumId w:val="11"/>
  </w:num>
  <w:num w:numId="18">
    <w:abstractNumId w:val="12"/>
  </w:num>
  <w:num w:numId="19">
    <w:abstractNumId w:val="15"/>
  </w:num>
  <w:num w:numId="20">
    <w:abstractNumId w:val="23"/>
  </w:num>
  <w:num w:numId="21">
    <w:abstractNumId w:val="18"/>
  </w:num>
  <w:num w:numId="22">
    <w:abstractNumId w:val="19"/>
  </w:num>
  <w:num w:numId="23">
    <w:abstractNumId w:val="19"/>
  </w:num>
  <w:num w:numId="24">
    <w:abstractNumId w:val="14"/>
  </w:num>
  <w:num w:numId="25">
    <w:abstractNumId w:val="11"/>
  </w:num>
  <w:num w:numId="26">
    <w:abstractNumId w:val="9"/>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63D"/>
    <w:rsid w:val="00003743"/>
    <w:rsid w:val="000047B4"/>
    <w:rsid w:val="00005712"/>
    <w:rsid w:val="00007FD8"/>
    <w:rsid w:val="000117F8"/>
    <w:rsid w:val="0001460F"/>
    <w:rsid w:val="00022629"/>
    <w:rsid w:val="00026139"/>
    <w:rsid w:val="00027601"/>
    <w:rsid w:val="00033321"/>
    <w:rsid w:val="000338E5"/>
    <w:rsid w:val="00033ECC"/>
    <w:rsid w:val="0003422F"/>
    <w:rsid w:val="00034F02"/>
    <w:rsid w:val="00046FF0"/>
    <w:rsid w:val="00050176"/>
    <w:rsid w:val="00050342"/>
    <w:rsid w:val="00067456"/>
    <w:rsid w:val="00071506"/>
    <w:rsid w:val="0007154F"/>
    <w:rsid w:val="00081AB1"/>
    <w:rsid w:val="00090316"/>
    <w:rsid w:val="00093981"/>
    <w:rsid w:val="000B067A"/>
    <w:rsid w:val="000B1540"/>
    <w:rsid w:val="000B1E53"/>
    <w:rsid w:val="000B33FD"/>
    <w:rsid w:val="000B4ABA"/>
    <w:rsid w:val="000C4B16"/>
    <w:rsid w:val="000C50C3"/>
    <w:rsid w:val="000C5E14"/>
    <w:rsid w:val="000D21F6"/>
    <w:rsid w:val="000D4500"/>
    <w:rsid w:val="000D7AEA"/>
    <w:rsid w:val="000E2C66"/>
    <w:rsid w:val="000F123C"/>
    <w:rsid w:val="000F2FED"/>
    <w:rsid w:val="000F71E0"/>
    <w:rsid w:val="0010616D"/>
    <w:rsid w:val="00110478"/>
    <w:rsid w:val="0011711B"/>
    <w:rsid w:val="00117F8A"/>
    <w:rsid w:val="00121B9B"/>
    <w:rsid w:val="00122ADC"/>
    <w:rsid w:val="00123821"/>
    <w:rsid w:val="001258FA"/>
    <w:rsid w:val="00130F59"/>
    <w:rsid w:val="00133EC0"/>
    <w:rsid w:val="00141CE5"/>
    <w:rsid w:val="00144908"/>
    <w:rsid w:val="001571C7"/>
    <w:rsid w:val="00161094"/>
    <w:rsid w:val="0017665C"/>
    <w:rsid w:val="00177AD2"/>
    <w:rsid w:val="001815A8"/>
    <w:rsid w:val="001840FA"/>
    <w:rsid w:val="00190079"/>
    <w:rsid w:val="0019622E"/>
    <w:rsid w:val="001966A7"/>
    <w:rsid w:val="001A4627"/>
    <w:rsid w:val="001A4979"/>
    <w:rsid w:val="001B15D3"/>
    <w:rsid w:val="001B3443"/>
    <w:rsid w:val="001C0326"/>
    <w:rsid w:val="001C192F"/>
    <w:rsid w:val="001C3C42"/>
    <w:rsid w:val="001D7869"/>
    <w:rsid w:val="001F4450"/>
    <w:rsid w:val="002026CD"/>
    <w:rsid w:val="002033FC"/>
    <w:rsid w:val="002044BB"/>
    <w:rsid w:val="00210B09"/>
    <w:rsid w:val="00210C9E"/>
    <w:rsid w:val="00211840"/>
    <w:rsid w:val="00220E5F"/>
    <w:rsid w:val="002212B5"/>
    <w:rsid w:val="00226668"/>
    <w:rsid w:val="00230092"/>
    <w:rsid w:val="00233809"/>
    <w:rsid w:val="00240046"/>
    <w:rsid w:val="0024797F"/>
    <w:rsid w:val="0025119E"/>
    <w:rsid w:val="00251269"/>
    <w:rsid w:val="002535C0"/>
    <w:rsid w:val="002579FE"/>
    <w:rsid w:val="0026311C"/>
    <w:rsid w:val="0026668C"/>
    <w:rsid w:val="00266AC1"/>
    <w:rsid w:val="0027178C"/>
    <w:rsid w:val="002719FA"/>
    <w:rsid w:val="00272668"/>
    <w:rsid w:val="0027330B"/>
    <w:rsid w:val="002803AD"/>
    <w:rsid w:val="00282052"/>
    <w:rsid w:val="0028519E"/>
    <w:rsid w:val="002856A5"/>
    <w:rsid w:val="00287175"/>
    <w:rsid w:val="002872ED"/>
    <w:rsid w:val="002905C2"/>
    <w:rsid w:val="00295AF2"/>
    <w:rsid w:val="00295C91"/>
    <w:rsid w:val="00297151"/>
    <w:rsid w:val="002B20E6"/>
    <w:rsid w:val="002B42A3"/>
    <w:rsid w:val="002B6911"/>
    <w:rsid w:val="002C0CDD"/>
    <w:rsid w:val="002C38C4"/>
    <w:rsid w:val="002D46E1"/>
    <w:rsid w:val="002E1A1D"/>
    <w:rsid w:val="002E4081"/>
    <w:rsid w:val="002E5B78"/>
    <w:rsid w:val="002F3AE3"/>
    <w:rsid w:val="0030464B"/>
    <w:rsid w:val="0030786C"/>
    <w:rsid w:val="003233DE"/>
    <w:rsid w:val="0032466B"/>
    <w:rsid w:val="003330EB"/>
    <w:rsid w:val="003415FD"/>
    <w:rsid w:val="003429F0"/>
    <w:rsid w:val="00345A82"/>
    <w:rsid w:val="0035097A"/>
    <w:rsid w:val="003513E7"/>
    <w:rsid w:val="003540A4"/>
    <w:rsid w:val="00357BCC"/>
    <w:rsid w:val="00360E4E"/>
    <w:rsid w:val="00370AAA"/>
    <w:rsid w:val="00375F77"/>
    <w:rsid w:val="00381BBE"/>
    <w:rsid w:val="00382903"/>
    <w:rsid w:val="003846FF"/>
    <w:rsid w:val="003857D4"/>
    <w:rsid w:val="00385AD4"/>
    <w:rsid w:val="00387924"/>
    <w:rsid w:val="0039384D"/>
    <w:rsid w:val="00395C23"/>
    <w:rsid w:val="003A2E4F"/>
    <w:rsid w:val="003A4438"/>
    <w:rsid w:val="003A5013"/>
    <w:rsid w:val="003A5078"/>
    <w:rsid w:val="003A62DD"/>
    <w:rsid w:val="003A775A"/>
    <w:rsid w:val="003B213A"/>
    <w:rsid w:val="003B43AD"/>
    <w:rsid w:val="003C0FEC"/>
    <w:rsid w:val="003C2AC8"/>
    <w:rsid w:val="003C4DAA"/>
    <w:rsid w:val="003D033A"/>
    <w:rsid w:val="003D17F9"/>
    <w:rsid w:val="003D2D88"/>
    <w:rsid w:val="003D41EA"/>
    <w:rsid w:val="003D4850"/>
    <w:rsid w:val="003D535A"/>
    <w:rsid w:val="003E5265"/>
    <w:rsid w:val="003F0955"/>
    <w:rsid w:val="003F5F4D"/>
    <w:rsid w:val="003F646F"/>
    <w:rsid w:val="00400F00"/>
    <w:rsid w:val="00404F8B"/>
    <w:rsid w:val="00405256"/>
    <w:rsid w:val="00410031"/>
    <w:rsid w:val="00415C81"/>
    <w:rsid w:val="00432378"/>
    <w:rsid w:val="00440D65"/>
    <w:rsid w:val="004435E6"/>
    <w:rsid w:val="00447E31"/>
    <w:rsid w:val="00453923"/>
    <w:rsid w:val="00454B9B"/>
    <w:rsid w:val="00457858"/>
    <w:rsid w:val="00460B0B"/>
    <w:rsid w:val="00461023"/>
    <w:rsid w:val="00462FAC"/>
    <w:rsid w:val="00464631"/>
    <w:rsid w:val="00464B79"/>
    <w:rsid w:val="00467BBF"/>
    <w:rsid w:val="00481794"/>
    <w:rsid w:val="0048593C"/>
    <w:rsid w:val="00485E61"/>
    <w:rsid w:val="004867E2"/>
    <w:rsid w:val="004929A9"/>
    <w:rsid w:val="004A78D9"/>
    <w:rsid w:val="004C6170"/>
    <w:rsid w:val="004C6BCF"/>
    <w:rsid w:val="004C7415"/>
    <w:rsid w:val="004C7D8E"/>
    <w:rsid w:val="004D58BF"/>
    <w:rsid w:val="004E206C"/>
    <w:rsid w:val="004E4335"/>
    <w:rsid w:val="004F13EE"/>
    <w:rsid w:val="004F2022"/>
    <w:rsid w:val="004F7C05"/>
    <w:rsid w:val="00501C94"/>
    <w:rsid w:val="00504455"/>
    <w:rsid w:val="00506432"/>
    <w:rsid w:val="00514DC3"/>
    <w:rsid w:val="00515CD6"/>
    <w:rsid w:val="0052051D"/>
    <w:rsid w:val="00545EE6"/>
    <w:rsid w:val="005550E7"/>
    <w:rsid w:val="00555B07"/>
    <w:rsid w:val="005564FB"/>
    <w:rsid w:val="005572C7"/>
    <w:rsid w:val="00560D9B"/>
    <w:rsid w:val="005650ED"/>
    <w:rsid w:val="00575754"/>
    <w:rsid w:val="00581FBA"/>
    <w:rsid w:val="00591E20"/>
    <w:rsid w:val="00595408"/>
    <w:rsid w:val="00595E84"/>
    <w:rsid w:val="005A0C59"/>
    <w:rsid w:val="005A48EB"/>
    <w:rsid w:val="005A6CFB"/>
    <w:rsid w:val="005B459E"/>
    <w:rsid w:val="005C5AEB"/>
    <w:rsid w:val="005E0A3F"/>
    <w:rsid w:val="005E6883"/>
    <w:rsid w:val="005E772F"/>
    <w:rsid w:val="005F4ECA"/>
    <w:rsid w:val="006041BE"/>
    <w:rsid w:val="006043C7"/>
    <w:rsid w:val="00621560"/>
    <w:rsid w:val="00624B52"/>
    <w:rsid w:val="00630794"/>
    <w:rsid w:val="00631DF4"/>
    <w:rsid w:val="00634175"/>
    <w:rsid w:val="006408AC"/>
    <w:rsid w:val="006511B6"/>
    <w:rsid w:val="00657FF8"/>
    <w:rsid w:val="00670D99"/>
    <w:rsid w:val="00670E2B"/>
    <w:rsid w:val="006734BB"/>
    <w:rsid w:val="0067697A"/>
    <w:rsid w:val="006821EB"/>
    <w:rsid w:val="00690CE6"/>
    <w:rsid w:val="006B2286"/>
    <w:rsid w:val="006B56BB"/>
    <w:rsid w:val="006B6354"/>
    <w:rsid w:val="006C77A8"/>
    <w:rsid w:val="006D4098"/>
    <w:rsid w:val="006D7681"/>
    <w:rsid w:val="006D7B2E"/>
    <w:rsid w:val="006E02EA"/>
    <w:rsid w:val="006E0968"/>
    <w:rsid w:val="006E2AF6"/>
    <w:rsid w:val="006E781E"/>
    <w:rsid w:val="00701275"/>
    <w:rsid w:val="00707F56"/>
    <w:rsid w:val="00711596"/>
    <w:rsid w:val="00713558"/>
    <w:rsid w:val="00720D08"/>
    <w:rsid w:val="007263B9"/>
    <w:rsid w:val="007334F8"/>
    <w:rsid w:val="007339CD"/>
    <w:rsid w:val="007359D8"/>
    <w:rsid w:val="007362D4"/>
    <w:rsid w:val="0076672A"/>
    <w:rsid w:val="00775E45"/>
    <w:rsid w:val="00776E74"/>
    <w:rsid w:val="00785169"/>
    <w:rsid w:val="00785BD8"/>
    <w:rsid w:val="007954AB"/>
    <w:rsid w:val="007A14C5"/>
    <w:rsid w:val="007A4A10"/>
    <w:rsid w:val="007B1760"/>
    <w:rsid w:val="007B1E21"/>
    <w:rsid w:val="007C1FDC"/>
    <w:rsid w:val="007C6D9C"/>
    <w:rsid w:val="007C7DDB"/>
    <w:rsid w:val="007D2CC7"/>
    <w:rsid w:val="007D673D"/>
    <w:rsid w:val="007E4D09"/>
    <w:rsid w:val="007F2220"/>
    <w:rsid w:val="007F4B3E"/>
    <w:rsid w:val="008127AF"/>
    <w:rsid w:val="00812B46"/>
    <w:rsid w:val="00815700"/>
    <w:rsid w:val="008264EB"/>
    <w:rsid w:val="00826B8F"/>
    <w:rsid w:val="00831E8A"/>
    <w:rsid w:val="00835C76"/>
    <w:rsid w:val="008376E2"/>
    <w:rsid w:val="00843049"/>
    <w:rsid w:val="0085209B"/>
    <w:rsid w:val="0085216E"/>
    <w:rsid w:val="00856B66"/>
    <w:rsid w:val="008601AC"/>
    <w:rsid w:val="00861A5F"/>
    <w:rsid w:val="008644AD"/>
    <w:rsid w:val="00865735"/>
    <w:rsid w:val="00865DDB"/>
    <w:rsid w:val="00867538"/>
    <w:rsid w:val="00873D90"/>
    <w:rsid w:val="00873FC8"/>
    <w:rsid w:val="00884C63"/>
    <w:rsid w:val="00885908"/>
    <w:rsid w:val="008864B7"/>
    <w:rsid w:val="0089677E"/>
    <w:rsid w:val="008A7438"/>
    <w:rsid w:val="008B1334"/>
    <w:rsid w:val="008B25C7"/>
    <w:rsid w:val="008B54A4"/>
    <w:rsid w:val="008C0278"/>
    <w:rsid w:val="008C24E9"/>
    <w:rsid w:val="008D0533"/>
    <w:rsid w:val="008D42CB"/>
    <w:rsid w:val="008D48C9"/>
    <w:rsid w:val="008D6381"/>
    <w:rsid w:val="008E0C77"/>
    <w:rsid w:val="008E625F"/>
    <w:rsid w:val="008F264D"/>
    <w:rsid w:val="00900648"/>
    <w:rsid w:val="009040E9"/>
    <w:rsid w:val="009074E1"/>
    <w:rsid w:val="009112F7"/>
    <w:rsid w:val="009122AF"/>
    <w:rsid w:val="00912D54"/>
    <w:rsid w:val="0091389F"/>
    <w:rsid w:val="009208F7"/>
    <w:rsid w:val="00921649"/>
    <w:rsid w:val="00922517"/>
    <w:rsid w:val="00922722"/>
    <w:rsid w:val="009261E6"/>
    <w:rsid w:val="009268E1"/>
    <w:rsid w:val="009344DE"/>
    <w:rsid w:val="00945E7F"/>
    <w:rsid w:val="009557C1"/>
    <w:rsid w:val="00960D6E"/>
    <w:rsid w:val="00974B59"/>
    <w:rsid w:val="0098340B"/>
    <w:rsid w:val="00986830"/>
    <w:rsid w:val="009924C3"/>
    <w:rsid w:val="00993102"/>
    <w:rsid w:val="009B1570"/>
    <w:rsid w:val="009C6F10"/>
    <w:rsid w:val="009D148F"/>
    <w:rsid w:val="009D3D70"/>
    <w:rsid w:val="009E4AAA"/>
    <w:rsid w:val="009E6F7E"/>
    <w:rsid w:val="009E7A57"/>
    <w:rsid w:val="009F4803"/>
    <w:rsid w:val="009F4F6A"/>
    <w:rsid w:val="00A01C21"/>
    <w:rsid w:val="00A13EB5"/>
    <w:rsid w:val="00A16E36"/>
    <w:rsid w:val="00A17549"/>
    <w:rsid w:val="00A24961"/>
    <w:rsid w:val="00A24B10"/>
    <w:rsid w:val="00A277EF"/>
    <w:rsid w:val="00A30E9B"/>
    <w:rsid w:val="00A4512D"/>
    <w:rsid w:val="00A50244"/>
    <w:rsid w:val="00A627D7"/>
    <w:rsid w:val="00A656C7"/>
    <w:rsid w:val="00A65E60"/>
    <w:rsid w:val="00A67616"/>
    <w:rsid w:val="00A705AF"/>
    <w:rsid w:val="00A72454"/>
    <w:rsid w:val="00A77696"/>
    <w:rsid w:val="00A8043D"/>
    <w:rsid w:val="00A80557"/>
    <w:rsid w:val="00A81D33"/>
    <w:rsid w:val="00A8341C"/>
    <w:rsid w:val="00A930AE"/>
    <w:rsid w:val="00AA1A95"/>
    <w:rsid w:val="00AA260F"/>
    <w:rsid w:val="00AB188E"/>
    <w:rsid w:val="00AB1EE7"/>
    <w:rsid w:val="00AB4B37"/>
    <w:rsid w:val="00AB5762"/>
    <w:rsid w:val="00AC2679"/>
    <w:rsid w:val="00AC4BE4"/>
    <w:rsid w:val="00AD05E6"/>
    <w:rsid w:val="00AD0D3F"/>
    <w:rsid w:val="00AE1D7D"/>
    <w:rsid w:val="00AE2A8B"/>
    <w:rsid w:val="00AE3F64"/>
    <w:rsid w:val="00AF7386"/>
    <w:rsid w:val="00AF7934"/>
    <w:rsid w:val="00B00B81"/>
    <w:rsid w:val="00B04580"/>
    <w:rsid w:val="00B04B09"/>
    <w:rsid w:val="00B16A51"/>
    <w:rsid w:val="00B32222"/>
    <w:rsid w:val="00B3618D"/>
    <w:rsid w:val="00B36233"/>
    <w:rsid w:val="00B42851"/>
    <w:rsid w:val="00B45AC7"/>
    <w:rsid w:val="00B5372F"/>
    <w:rsid w:val="00B61129"/>
    <w:rsid w:val="00B67E7F"/>
    <w:rsid w:val="00B839B2"/>
    <w:rsid w:val="00B94252"/>
    <w:rsid w:val="00B94942"/>
    <w:rsid w:val="00B95827"/>
    <w:rsid w:val="00B9715A"/>
    <w:rsid w:val="00BA14BE"/>
    <w:rsid w:val="00BA2732"/>
    <w:rsid w:val="00BA293D"/>
    <w:rsid w:val="00BA49BC"/>
    <w:rsid w:val="00BA56B7"/>
    <w:rsid w:val="00BA7A1E"/>
    <w:rsid w:val="00BB2F6C"/>
    <w:rsid w:val="00BB3875"/>
    <w:rsid w:val="00BB5860"/>
    <w:rsid w:val="00BB6AAD"/>
    <w:rsid w:val="00BC4A19"/>
    <w:rsid w:val="00BC4E6D"/>
    <w:rsid w:val="00BC6EFD"/>
    <w:rsid w:val="00BD0617"/>
    <w:rsid w:val="00BD2E9B"/>
    <w:rsid w:val="00BD7FB2"/>
    <w:rsid w:val="00C00930"/>
    <w:rsid w:val="00C060AD"/>
    <w:rsid w:val="00C113BF"/>
    <w:rsid w:val="00C117C3"/>
    <w:rsid w:val="00C2176E"/>
    <w:rsid w:val="00C23430"/>
    <w:rsid w:val="00C27D67"/>
    <w:rsid w:val="00C4631F"/>
    <w:rsid w:val="00C47CDE"/>
    <w:rsid w:val="00C50E16"/>
    <w:rsid w:val="00C55258"/>
    <w:rsid w:val="00C82EEB"/>
    <w:rsid w:val="00C971DC"/>
    <w:rsid w:val="00CA16B7"/>
    <w:rsid w:val="00CA62AE"/>
    <w:rsid w:val="00CB5B1A"/>
    <w:rsid w:val="00CC220B"/>
    <w:rsid w:val="00CC5C43"/>
    <w:rsid w:val="00CD02AE"/>
    <w:rsid w:val="00CD2A4F"/>
    <w:rsid w:val="00CE03CA"/>
    <w:rsid w:val="00CE22F1"/>
    <w:rsid w:val="00CE50F2"/>
    <w:rsid w:val="00CE6502"/>
    <w:rsid w:val="00CF7D3C"/>
    <w:rsid w:val="00D01F09"/>
    <w:rsid w:val="00D147EB"/>
    <w:rsid w:val="00D15C75"/>
    <w:rsid w:val="00D27B0F"/>
    <w:rsid w:val="00D30A8A"/>
    <w:rsid w:val="00D34667"/>
    <w:rsid w:val="00D401E1"/>
    <w:rsid w:val="00D408B4"/>
    <w:rsid w:val="00D524C8"/>
    <w:rsid w:val="00D70E24"/>
    <w:rsid w:val="00D72B61"/>
    <w:rsid w:val="00DA3D1D"/>
    <w:rsid w:val="00DB6286"/>
    <w:rsid w:val="00DB645F"/>
    <w:rsid w:val="00DB76E9"/>
    <w:rsid w:val="00DC0A67"/>
    <w:rsid w:val="00DC1D5E"/>
    <w:rsid w:val="00DC5220"/>
    <w:rsid w:val="00DD2061"/>
    <w:rsid w:val="00DD7DAB"/>
    <w:rsid w:val="00DE3355"/>
    <w:rsid w:val="00DF0C60"/>
    <w:rsid w:val="00DF486F"/>
    <w:rsid w:val="00DF5B5B"/>
    <w:rsid w:val="00DF7619"/>
    <w:rsid w:val="00E042D8"/>
    <w:rsid w:val="00E07EE7"/>
    <w:rsid w:val="00E1103B"/>
    <w:rsid w:val="00E17B44"/>
    <w:rsid w:val="00E20F27"/>
    <w:rsid w:val="00E22443"/>
    <w:rsid w:val="00E27FEA"/>
    <w:rsid w:val="00E4086F"/>
    <w:rsid w:val="00E43B3C"/>
    <w:rsid w:val="00E50188"/>
    <w:rsid w:val="00E50BB3"/>
    <w:rsid w:val="00E515CB"/>
    <w:rsid w:val="00E52260"/>
    <w:rsid w:val="00E639B6"/>
    <w:rsid w:val="00E6434B"/>
    <w:rsid w:val="00E6463D"/>
    <w:rsid w:val="00E72E9B"/>
    <w:rsid w:val="00E850C3"/>
    <w:rsid w:val="00E87DF2"/>
    <w:rsid w:val="00E9462E"/>
    <w:rsid w:val="00EA470E"/>
    <w:rsid w:val="00EA47A7"/>
    <w:rsid w:val="00EA57EB"/>
    <w:rsid w:val="00EB3226"/>
    <w:rsid w:val="00EC213A"/>
    <w:rsid w:val="00EC7744"/>
    <w:rsid w:val="00ED0DAD"/>
    <w:rsid w:val="00ED0F46"/>
    <w:rsid w:val="00ED2373"/>
    <w:rsid w:val="00EE3E8A"/>
    <w:rsid w:val="00EF58B8"/>
    <w:rsid w:val="00EF6ECA"/>
    <w:rsid w:val="00F024E1"/>
    <w:rsid w:val="00F06C10"/>
    <w:rsid w:val="00F1096F"/>
    <w:rsid w:val="00F12589"/>
    <w:rsid w:val="00F12595"/>
    <w:rsid w:val="00F134D9"/>
    <w:rsid w:val="00F1403D"/>
    <w:rsid w:val="00F1463F"/>
    <w:rsid w:val="00F15F15"/>
    <w:rsid w:val="00F21302"/>
    <w:rsid w:val="00F321DE"/>
    <w:rsid w:val="00F33777"/>
    <w:rsid w:val="00F40648"/>
    <w:rsid w:val="00F455F1"/>
    <w:rsid w:val="00F47DA2"/>
    <w:rsid w:val="00F519FC"/>
    <w:rsid w:val="00F5263D"/>
    <w:rsid w:val="00F6239D"/>
    <w:rsid w:val="00F715D2"/>
    <w:rsid w:val="00F7274F"/>
    <w:rsid w:val="00F74E84"/>
    <w:rsid w:val="00F76FA8"/>
    <w:rsid w:val="00F93F08"/>
    <w:rsid w:val="00F94CED"/>
    <w:rsid w:val="00FA02BB"/>
    <w:rsid w:val="00FA2CEE"/>
    <w:rsid w:val="00FA318C"/>
    <w:rsid w:val="00FA68DF"/>
    <w:rsid w:val="00FB3385"/>
    <w:rsid w:val="00FB6F92"/>
    <w:rsid w:val="00FC026E"/>
    <w:rsid w:val="00FC5124"/>
    <w:rsid w:val="00FD4731"/>
    <w:rsid w:val="00FD6768"/>
    <w:rsid w:val="00FF0AB0"/>
    <w:rsid w:val="00FF2825"/>
    <w:rsid w:val="00FF28AC"/>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660D3068"/>
  <w15:docId w15:val="{AAAEBE4F-67D8-4435-8730-85B342174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lsdException w:name="Table Subtle 2" w:locked="1" w:semiHidden="1" w:unhideWhenUsed="1"/>
    <w:lsdException w:name="Table Web 1" w:locked="1" w:semiHidden="1" w:unhideWhenUsed="1"/>
    <w:lsdException w:name="Table Web 2" w:locked="1"/>
    <w:lsdException w:name="Table Web 3" w:lock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3F5F4D"/>
    <w:rPr>
      <w:rFonts w:ascii="Arial" w:hAnsi="Arial"/>
      <w:sz w:val="22"/>
      <w:szCs w:val="24"/>
      <w:lang w:eastAsia="en-US"/>
    </w:rPr>
  </w:style>
  <w:style w:type="paragraph" w:styleId="Heading1">
    <w:name w:val="heading 1"/>
    <w:basedOn w:val="Normal"/>
    <w:next w:val="Normal"/>
    <w:link w:val="Heading1Char"/>
    <w:qFormat/>
    <w:rsid w:val="008376E2"/>
    <w:pPr>
      <w:keepNext/>
      <w:spacing w:before="240" w:after="60"/>
      <w:outlineLvl w:val="0"/>
    </w:pPr>
    <w:rPr>
      <w:rFonts w:cs="Arial"/>
      <w:bCs/>
      <w:color w:val="3F4A75"/>
      <w:kern w:val="28"/>
      <w:sz w:val="36"/>
      <w:szCs w:val="36"/>
    </w:rPr>
  </w:style>
  <w:style w:type="paragraph" w:styleId="Heading2">
    <w:name w:val="heading 2"/>
    <w:next w:val="Paragraphtext"/>
    <w:qFormat/>
    <w:rsid w:val="008376E2"/>
    <w:pPr>
      <w:keepNext/>
      <w:spacing w:before="240" w:after="60"/>
      <w:outlineLvl w:val="1"/>
    </w:pPr>
    <w:rPr>
      <w:rFonts w:ascii="Arial" w:hAnsi="Arial" w:cs="Arial"/>
      <w:bCs/>
      <w:iCs/>
      <w:color w:val="358189"/>
      <w:sz w:val="32"/>
      <w:szCs w:val="28"/>
      <w:lang w:eastAsia="en-US"/>
    </w:rPr>
  </w:style>
  <w:style w:type="paragraph" w:styleId="Heading3">
    <w:name w:val="heading 3"/>
    <w:next w:val="Normal"/>
    <w:qFormat/>
    <w:rsid w:val="003F5F4D"/>
    <w:pPr>
      <w:keepNext/>
      <w:spacing w:before="180" w:after="60"/>
      <w:outlineLvl w:val="2"/>
    </w:pPr>
    <w:rPr>
      <w:rFonts w:ascii="Arial" w:hAnsi="Arial" w:cs="Arial"/>
      <w:bCs/>
      <w:color w:val="358189"/>
      <w:sz w:val="28"/>
      <w:szCs w:val="26"/>
      <w:lang w:eastAsia="en-US"/>
    </w:rPr>
  </w:style>
  <w:style w:type="paragraph" w:styleId="Heading4">
    <w:name w:val="heading 4"/>
    <w:basedOn w:val="Normal"/>
    <w:next w:val="Normal"/>
    <w:qFormat/>
    <w:rsid w:val="002C38C4"/>
    <w:pPr>
      <w:keepNext/>
      <w:spacing w:before="240" w:after="60"/>
      <w:outlineLvl w:val="3"/>
    </w:pPr>
    <w:rPr>
      <w:b/>
      <w:bCs/>
      <w:i/>
      <w:color w:val="414141"/>
      <w:sz w:val="24"/>
      <w:szCs w:val="28"/>
    </w:rPr>
  </w:style>
  <w:style w:type="paragraph" w:styleId="Heading5">
    <w:name w:val="heading 5"/>
    <w:basedOn w:val="Normal"/>
    <w:next w:val="Normal"/>
    <w:rsid w:val="00A705AF"/>
    <w:pPr>
      <w:keepNext/>
      <w:spacing w:before="240" w:after="60"/>
      <w:outlineLvl w:val="4"/>
    </w:pPr>
    <w:rPr>
      <w:b/>
      <w:bCs/>
      <w:iCs/>
      <w:szCs w:val="26"/>
    </w:rPr>
  </w:style>
  <w:style w:type="paragraph" w:styleId="Heading6">
    <w:name w:val="heading 6"/>
    <w:basedOn w:val="Normal"/>
    <w:next w:val="Normal"/>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text">
    <w:name w:val="Paragraph text"/>
    <w:basedOn w:val="Normal"/>
    <w:qFormat/>
    <w:rsid w:val="001571C7"/>
    <w:pPr>
      <w:spacing w:before="120" w:after="60"/>
    </w:pPr>
    <w:rPr>
      <w:color w:val="000000" w:themeColor="text1"/>
      <w:sz w:val="21"/>
    </w:rPr>
  </w:style>
  <w:style w:type="character" w:styleId="Emphasis">
    <w:name w:val="Emphasis"/>
    <w:basedOn w:val="DefaultParagraphFont"/>
    <w:rsid w:val="00A705AF"/>
    <w:rPr>
      <w:i/>
      <w:iCs/>
    </w:rPr>
  </w:style>
  <w:style w:type="character" w:styleId="Strong">
    <w:name w:val="Strong"/>
    <w:basedOn w:val="DefaultParagraphFont"/>
    <w:rsid w:val="00A705AF"/>
    <w:rPr>
      <w:b/>
      <w:bCs/>
    </w:rPr>
  </w:style>
  <w:style w:type="paragraph" w:styleId="Subtitle">
    <w:name w:val="Subtitle"/>
    <w:next w:val="Normal"/>
    <w:link w:val="SubtitleChar"/>
    <w:qFormat/>
    <w:rsid w:val="005564FB"/>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5564FB"/>
    <w:rPr>
      <w:rFonts w:ascii="Arial" w:eastAsiaTheme="majorEastAsia" w:hAnsi="Arial" w:cstheme="majorBidi"/>
      <w:iCs/>
      <w:color w:val="3F4A75"/>
      <w:spacing w:val="15"/>
      <w:sz w:val="40"/>
      <w:szCs w:val="24"/>
      <w:lang w:eastAsia="en-US"/>
    </w:rPr>
  </w:style>
  <w:style w:type="paragraph" w:styleId="Title">
    <w:name w:val="Title"/>
    <w:basedOn w:val="Normal"/>
    <w:next w:val="Paragraphtext"/>
    <w:link w:val="TitleChar"/>
    <w:qFormat/>
    <w:rsid w:val="008376E2"/>
    <w:pPr>
      <w:spacing w:before="480" w:after="120"/>
      <w:contextualSpacing/>
    </w:pPr>
    <w:rPr>
      <w:rFonts w:eastAsiaTheme="majorEastAsia" w:cstheme="majorBidi"/>
      <w:color w:val="3F4A75"/>
      <w:kern w:val="28"/>
      <w:sz w:val="48"/>
      <w:szCs w:val="52"/>
    </w:rPr>
  </w:style>
  <w:style w:type="character" w:customStyle="1" w:styleId="TitleChar">
    <w:name w:val="Title Char"/>
    <w:basedOn w:val="DefaultParagraphFont"/>
    <w:link w:val="Title"/>
    <w:rsid w:val="008376E2"/>
    <w:rPr>
      <w:rFonts w:ascii="Arial" w:eastAsiaTheme="majorEastAsia" w:hAnsi="Arial" w:cstheme="majorBidi"/>
      <w:color w:val="3F4A75"/>
      <w:kern w:val="28"/>
      <w:sz w:val="48"/>
      <w:szCs w:val="52"/>
      <w:lang w:eastAsia="en-US"/>
    </w:rPr>
  </w:style>
  <w:style w:type="paragraph" w:customStyle="1" w:styleId="Boxheading">
    <w:name w:val="Box heading"/>
    <w:basedOn w:val="Boxtype"/>
    <w:rsid w:val="003F5F4D"/>
    <w:pPr>
      <w:spacing w:before="240"/>
    </w:pPr>
    <w:rPr>
      <w:rFonts w:cs="Times New Roman"/>
      <w:b/>
      <w:bCs/>
      <w:caps/>
      <w:color w:val="358189"/>
      <w:szCs w:val="20"/>
    </w:rPr>
  </w:style>
  <w:style w:type="character" w:styleId="SubtleEmphasis">
    <w:name w:val="Subtle Emphasis"/>
    <w:basedOn w:val="DefaultParagraphFont"/>
    <w:uiPriority w:val="19"/>
    <w:rsid w:val="00A4512D"/>
    <w:rPr>
      <w:i/>
      <w:iCs/>
      <w:color w:val="808080" w:themeColor="text1" w:themeTint="7F"/>
    </w:rPr>
  </w:style>
  <w:style w:type="character" w:styleId="IntenseEmphasis">
    <w:name w:val="Intense Emphasis"/>
    <w:basedOn w:val="DefaultParagraphFont"/>
    <w:uiPriority w:val="21"/>
    <w:rsid w:val="00A4512D"/>
    <w:rPr>
      <w:b/>
      <w:bCs/>
      <w:i/>
      <w:iCs/>
      <w:color w:val="3F4A75" w:themeColor="accent1"/>
    </w:rPr>
  </w:style>
  <w:style w:type="paragraph" w:styleId="Quote">
    <w:name w:val="Quote"/>
    <w:next w:val="Normal"/>
    <w:link w:val="QuoteChar"/>
    <w:uiPriority w:val="29"/>
    <w:qFormat/>
    <w:rsid w:val="00545EE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545EE6"/>
    <w:rPr>
      <w:rFonts w:ascii="Arial" w:hAnsi="Arial"/>
      <w:i/>
      <w:iCs/>
      <w:color w:val="000000" w:themeColor="text1"/>
      <w:sz w:val="22"/>
      <w:szCs w:val="24"/>
      <w:lang w:eastAsia="en-US"/>
    </w:rPr>
  </w:style>
  <w:style w:type="paragraph" w:styleId="IntenseQuote">
    <w:name w:val="Intense Quote"/>
    <w:basedOn w:val="Normal"/>
    <w:next w:val="Normal"/>
    <w:link w:val="IntenseQuoteChar"/>
    <w:uiPriority w:val="30"/>
    <w:qFormat/>
    <w:rsid w:val="009B1570"/>
    <w:pPr>
      <w:spacing w:before="200" w:after="280"/>
      <w:ind w:right="936"/>
    </w:pPr>
    <w:rPr>
      <w:bCs/>
      <w:iCs/>
      <w:color w:val="358189"/>
      <w:sz w:val="28"/>
    </w:rPr>
  </w:style>
  <w:style w:type="character" w:customStyle="1" w:styleId="IntenseQuoteChar">
    <w:name w:val="Intense Quote Char"/>
    <w:basedOn w:val="DefaultParagraphFont"/>
    <w:link w:val="IntenseQuote"/>
    <w:uiPriority w:val="30"/>
    <w:rsid w:val="009B1570"/>
    <w:rPr>
      <w:rFonts w:ascii="Arial" w:hAnsi="Arial"/>
      <w:bCs/>
      <w:iCs/>
      <w:color w:val="358189"/>
      <w:sz w:val="28"/>
      <w:szCs w:val="24"/>
      <w:lang w:eastAsia="en-US"/>
    </w:rPr>
  </w:style>
  <w:style w:type="character" w:styleId="SubtleReference">
    <w:name w:val="Subtle Reference"/>
    <w:basedOn w:val="DefaultParagraphFont"/>
    <w:uiPriority w:val="31"/>
    <w:rsid w:val="00A4512D"/>
    <w:rPr>
      <w:smallCaps/>
      <w:color w:val="358189" w:themeColor="accent2"/>
      <w:u w:val="single"/>
    </w:rPr>
  </w:style>
  <w:style w:type="character" w:styleId="IntenseReference">
    <w:name w:val="Intense Reference"/>
    <w:basedOn w:val="DefaultParagraphFont"/>
    <w:uiPriority w:val="32"/>
    <w:qFormat/>
    <w:rsid w:val="00A4512D"/>
    <w:rPr>
      <w:b/>
      <w:bCs/>
      <w:i/>
      <w:smallCaps/>
      <w:color w:val="358189" w:themeColor="accent2"/>
      <w:spacing w:val="5"/>
      <w:u w:val="none"/>
    </w:rPr>
  </w:style>
  <w:style w:type="paragraph" w:styleId="ListBullet2">
    <w:name w:val="List Bullet 2"/>
    <w:basedOn w:val="ListNumber2"/>
    <w:rsid w:val="00211840"/>
    <w:pPr>
      <w:numPr>
        <w:numId w:val="16"/>
      </w:numPr>
      <w:ind w:left="568" w:hanging="284"/>
    </w:pPr>
  </w:style>
  <w:style w:type="paragraph" w:styleId="ListNumber2">
    <w:name w:val="List Number 2"/>
    <w:basedOn w:val="ListBullet"/>
    <w:qFormat/>
    <w:rsid w:val="0048593C"/>
    <w:pPr>
      <w:numPr>
        <w:numId w:val="19"/>
      </w:numPr>
    </w:pPr>
  </w:style>
  <w:style w:type="paragraph" w:styleId="ListBullet">
    <w:name w:val="List Bullet"/>
    <w:basedOn w:val="Normal"/>
    <w:qFormat/>
    <w:rsid w:val="0048593C"/>
    <w:pPr>
      <w:numPr>
        <w:numId w:val="17"/>
      </w:numPr>
      <w:spacing w:before="60" w:after="60"/>
    </w:pPr>
    <w:rPr>
      <w:color w:val="000000" w:themeColor="text1"/>
      <w:sz w:val="21"/>
    </w:rPr>
  </w:style>
  <w:style w:type="paragraph" w:styleId="ListParagraph">
    <w:name w:val="List Paragraph"/>
    <w:basedOn w:val="Normal"/>
    <w:uiPriority w:val="34"/>
    <w:qFormat/>
    <w:rsid w:val="00A4512D"/>
    <w:pPr>
      <w:ind w:left="720"/>
      <w:contextualSpacing/>
    </w:pPr>
  </w:style>
  <w:style w:type="paragraph" w:styleId="ListNumber3">
    <w:name w:val="List Number 3"/>
    <w:aliases w:val="List Third Level"/>
    <w:basedOn w:val="ListNumber2"/>
    <w:rsid w:val="00BA56B7"/>
    <w:pPr>
      <w:numPr>
        <w:numId w:val="2"/>
      </w:numPr>
      <w:tabs>
        <w:tab w:val="num" w:pos="1440"/>
      </w:tabs>
      <w:ind w:left="924" w:hanging="357"/>
    </w:pPr>
    <w:rPr>
      <w:rFonts w:eastAsia="Cambria"/>
      <w:color w:val="auto"/>
      <w:szCs w:val="22"/>
      <w:lang w:val="en-US"/>
    </w:rPr>
  </w:style>
  <w:style w:type="paragraph" w:customStyle="1" w:styleId="ImageTitle">
    <w:name w:val="Image Title"/>
    <w:locked/>
    <w:rsid w:val="00506432"/>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3F5F4D"/>
    <w:pPr>
      <w:spacing w:after="120"/>
    </w:pPr>
  </w:style>
  <w:style w:type="character" w:customStyle="1" w:styleId="BodyTextChar">
    <w:name w:val="Body Text Char"/>
    <w:basedOn w:val="DefaultParagraphFont"/>
    <w:link w:val="BodyText"/>
    <w:semiHidden/>
    <w:rsid w:val="003F5F4D"/>
    <w:rPr>
      <w:rFonts w:ascii="Arial" w:hAnsi="Arial"/>
      <w:sz w:val="22"/>
      <w:szCs w:val="24"/>
      <w:lang w:eastAsia="en-US"/>
    </w:rPr>
  </w:style>
  <w:style w:type="table" w:styleId="TableGrid">
    <w:name w:val="Table Grid"/>
    <w:basedOn w:val="TableNormal"/>
    <w:locked/>
    <w:rsid w:val="003A2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3A2E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595E84"/>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7263B9"/>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4F13E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4F13E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4F13E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qFormat/>
    <w:locked/>
    <w:rsid w:val="003D535A"/>
    <w:pPr>
      <w:spacing w:before="120" w:after="120"/>
    </w:pPr>
    <w:rPr>
      <w:rFonts w:ascii="Arial" w:hAnsi="Arial"/>
      <w:b/>
      <w:color w:val="000000" w:themeColor="text1"/>
      <w:sz w:val="22"/>
      <w:szCs w:val="24"/>
      <w:lang w:val="en-US" w:eastAsia="en-US"/>
    </w:rPr>
  </w:style>
  <w:style w:type="paragraph" w:styleId="Header">
    <w:name w:val="header"/>
    <w:basedOn w:val="Normal"/>
    <w:link w:val="HeaderChar"/>
    <w:qFormat/>
    <w:rsid w:val="006B56BB"/>
    <w:pPr>
      <w:tabs>
        <w:tab w:val="center" w:pos="4513"/>
        <w:tab w:val="right" w:pos="9026"/>
      </w:tabs>
    </w:pPr>
  </w:style>
  <w:style w:type="character" w:customStyle="1" w:styleId="HeaderChar">
    <w:name w:val="Header Char"/>
    <w:basedOn w:val="DefaultParagraphFont"/>
    <w:link w:val="Header"/>
    <w:rsid w:val="006B56BB"/>
    <w:rPr>
      <w:rFonts w:ascii="Arial" w:hAnsi="Arial"/>
      <w:sz w:val="22"/>
      <w:szCs w:val="24"/>
      <w:lang w:eastAsia="en-US"/>
    </w:rPr>
  </w:style>
  <w:style w:type="paragraph" w:styleId="Footer">
    <w:name w:val="footer"/>
    <w:basedOn w:val="Normal"/>
    <w:link w:val="FooterChar"/>
    <w:uiPriority w:val="99"/>
    <w:qFormat/>
    <w:rsid w:val="00220E5F"/>
    <w:pPr>
      <w:tabs>
        <w:tab w:val="center" w:pos="4513"/>
        <w:tab w:val="right" w:pos="9026"/>
      </w:tabs>
    </w:pPr>
    <w:rPr>
      <w:sz w:val="20"/>
    </w:rPr>
  </w:style>
  <w:style w:type="character" w:customStyle="1" w:styleId="FooterChar">
    <w:name w:val="Footer Char"/>
    <w:basedOn w:val="DefaultParagraphFont"/>
    <w:link w:val="Footer"/>
    <w:uiPriority w:val="99"/>
    <w:rsid w:val="00220E5F"/>
    <w:rPr>
      <w:rFonts w:ascii="Arial" w:hAnsi="Arial"/>
      <w:szCs w:val="24"/>
      <w:lang w:eastAsia="en-US"/>
    </w:rPr>
  </w:style>
  <w:style w:type="paragraph" w:customStyle="1" w:styleId="TableHeaderWhite">
    <w:name w:val="Table Header White"/>
    <w:basedOn w:val="Normal"/>
    <w:next w:val="TableText"/>
    <w:qFormat/>
    <w:rsid w:val="00B16A51"/>
    <w:pPr>
      <w:spacing w:before="80" w:after="80"/>
    </w:pPr>
    <w:rPr>
      <w:rFonts w:eastAsia="Cambria"/>
      <w:color w:val="FFFFFF" w:themeColor="background1"/>
      <w:szCs w:val="22"/>
      <w:lang w:val="en-US"/>
    </w:rPr>
  </w:style>
  <w:style w:type="table" w:styleId="TableGrid7">
    <w:name w:val="Table Grid 7"/>
    <w:basedOn w:val="TableNormal"/>
    <w:locked/>
    <w:rsid w:val="00912D5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912D54"/>
    <w:pPr>
      <w:spacing w:before="60" w:after="60"/>
    </w:pPr>
    <w:rPr>
      <w:rFonts w:cs="Arial"/>
      <w:b/>
      <w:sz w:val="20"/>
    </w:rPr>
  </w:style>
  <w:style w:type="paragraph" w:customStyle="1" w:styleId="FigureTitle">
    <w:name w:val="Figure Title"/>
    <w:basedOn w:val="Normal"/>
    <w:next w:val="Paragraphtext"/>
    <w:qFormat/>
    <w:rsid w:val="00DA3D1D"/>
    <w:pPr>
      <w:spacing w:before="120" w:after="120"/>
    </w:pPr>
    <w:rPr>
      <w:rFonts w:cs="Arial"/>
      <w:b/>
      <w:bCs/>
      <w:iCs/>
      <w:color w:val="000000" w:themeColor="text1"/>
      <w:szCs w:val="22"/>
    </w:rPr>
  </w:style>
  <w:style w:type="paragraph" w:customStyle="1" w:styleId="Headertext">
    <w:name w:val="Header text"/>
    <w:basedOn w:val="Normal"/>
    <w:rsid w:val="006043C7"/>
    <w:pPr>
      <w:jc w:val="right"/>
    </w:pPr>
    <w:rPr>
      <w:sz w:val="20"/>
    </w:rPr>
  </w:style>
  <w:style w:type="character" w:styleId="Hyperlink">
    <w:name w:val="Hyperlink"/>
    <w:basedOn w:val="DefaultParagraphFont"/>
    <w:uiPriority w:val="99"/>
    <w:qFormat/>
    <w:rsid w:val="00707F56"/>
    <w:rPr>
      <w:color w:val="0000FF" w:themeColor="hyperlink"/>
      <w:u w:val="single"/>
    </w:rPr>
  </w:style>
  <w:style w:type="table" w:customStyle="1" w:styleId="PHNGreyTable">
    <w:name w:val="PHN Grey Table"/>
    <w:basedOn w:val="TableNormal"/>
    <w:uiPriority w:val="99"/>
    <w:rsid w:val="00404F8B"/>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
    <w:qFormat/>
    <w:rsid w:val="00110478"/>
    <w:pPr>
      <w:numPr>
        <w:numId w:val="3"/>
      </w:numPr>
      <w:ind w:left="284" w:hanging="284"/>
    </w:pPr>
    <w:rPr>
      <w:szCs w:val="20"/>
    </w:rPr>
  </w:style>
  <w:style w:type="paragraph" w:customStyle="1" w:styleId="Tablelistnumber">
    <w:name w:val="Table list number"/>
    <w:basedOn w:val="TableText"/>
    <w:qFormat/>
    <w:rsid w:val="00DD2061"/>
    <w:pPr>
      <w:numPr>
        <w:numId w:val="4"/>
      </w:numPr>
    </w:pPr>
    <w:rPr>
      <w:bCs/>
      <w14:numSpacing w14:val="proportional"/>
    </w:rPr>
  </w:style>
  <w:style w:type="paragraph" w:customStyle="1" w:styleId="TableHeader">
    <w:name w:val="Table Header"/>
    <w:basedOn w:val="Normal"/>
    <w:next w:val="TableText"/>
    <w:qFormat/>
    <w:rsid w:val="00B16A51"/>
    <w:pPr>
      <w:spacing w:before="80" w:after="80"/>
    </w:pPr>
    <w:rPr>
      <w:rFonts w:eastAsia="Cambria"/>
      <w:b/>
      <w:color w:val="000000" w:themeColor="text1"/>
      <w:szCs w:val="22"/>
      <w:lang w:val="en-US"/>
    </w:rPr>
  </w:style>
  <w:style w:type="paragraph" w:customStyle="1" w:styleId="SectionHeading">
    <w:name w:val="Section Heading"/>
    <w:basedOn w:val="Heading1"/>
    <w:next w:val="Paragraphtext"/>
    <w:rsid w:val="00CE6502"/>
    <w:rPr>
      <w:szCs w:val="32"/>
    </w:rPr>
  </w:style>
  <w:style w:type="paragraph" w:styleId="FootnoteText">
    <w:name w:val="footnote text"/>
    <w:basedOn w:val="Normal"/>
    <w:link w:val="FootnoteTextChar"/>
    <w:rsid w:val="00A24961"/>
    <w:rPr>
      <w:sz w:val="20"/>
      <w:szCs w:val="20"/>
    </w:rPr>
  </w:style>
  <w:style w:type="character" w:customStyle="1" w:styleId="FootnoteTextChar">
    <w:name w:val="Footnote Text Char"/>
    <w:basedOn w:val="DefaultParagraphFont"/>
    <w:link w:val="FootnoteText"/>
    <w:rsid w:val="00A24961"/>
    <w:rPr>
      <w:rFonts w:ascii="Arial" w:hAnsi="Arial"/>
      <w:lang w:eastAsia="en-US"/>
    </w:rPr>
  </w:style>
  <w:style w:type="paragraph" w:customStyle="1" w:styleId="VisionBox">
    <w:name w:val="VisionBox"/>
    <w:basedOn w:val="Normal"/>
    <w:qFormat/>
    <w:rsid w:val="00BB5860"/>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177AD2"/>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177AD2"/>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rPr>
      <w:sz w:val="21"/>
    </w:rPr>
  </w:style>
  <w:style w:type="paragraph" w:customStyle="1" w:styleId="IntroPara">
    <w:name w:val="Intro Para"/>
    <w:basedOn w:val="Title"/>
    <w:qFormat/>
    <w:rsid w:val="00E87DF2"/>
    <w:pPr>
      <w:spacing w:after="240" w:line="400" w:lineRule="auto"/>
    </w:pPr>
    <w:rPr>
      <w:color w:val="000000" w:themeColor="text1"/>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9040E9"/>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pPr>
      <w:spacing w:before="120" w:after="120"/>
    </w:pPr>
    <w:rPr>
      <w:b/>
      <w:bCs/>
      <w:color w:val="000000" w:themeColor="text1"/>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basedOn w:val="Normal"/>
    <w:rsid w:val="009040E9"/>
    <w:pPr>
      <w:spacing w:before="60" w:after="60"/>
    </w:pPr>
    <w:rPr>
      <w:color w:val="000000" w:themeColor="text1"/>
      <w:sz w:val="21"/>
      <w:szCs w:val="20"/>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D01F09"/>
    <w:pPr>
      <w:jc w:val="right"/>
    </w:pPr>
  </w:style>
  <w:style w:type="paragraph" w:styleId="BalloonText">
    <w:name w:val="Balloon Text"/>
    <w:basedOn w:val="Normal"/>
    <w:link w:val="BalloonTextChar"/>
    <w:semiHidden/>
    <w:unhideWhenUsed/>
    <w:rsid w:val="00711596"/>
    <w:rPr>
      <w:rFonts w:ascii="Segoe UI" w:hAnsi="Segoe UI" w:cs="Segoe UI"/>
      <w:sz w:val="18"/>
      <w:szCs w:val="18"/>
    </w:rPr>
  </w:style>
  <w:style w:type="character" w:customStyle="1" w:styleId="BalloonTextChar">
    <w:name w:val="Balloon Text Char"/>
    <w:basedOn w:val="DefaultParagraphFont"/>
    <w:link w:val="BalloonText"/>
    <w:semiHidden/>
    <w:rsid w:val="00711596"/>
    <w:rPr>
      <w:rFonts w:ascii="Segoe UI" w:hAnsi="Segoe UI" w:cs="Segoe UI"/>
      <w:sz w:val="18"/>
      <w:szCs w:val="18"/>
      <w:lang w:eastAsia="en-US"/>
    </w:rPr>
  </w:style>
  <w:style w:type="character" w:styleId="CommentReference">
    <w:name w:val="annotation reference"/>
    <w:basedOn w:val="DefaultParagraphFont"/>
    <w:semiHidden/>
    <w:unhideWhenUsed/>
    <w:rsid w:val="002D46E1"/>
    <w:rPr>
      <w:sz w:val="16"/>
      <w:szCs w:val="16"/>
    </w:rPr>
  </w:style>
  <w:style w:type="paragraph" w:styleId="CommentText">
    <w:name w:val="annotation text"/>
    <w:basedOn w:val="Normal"/>
    <w:link w:val="CommentTextChar"/>
    <w:semiHidden/>
    <w:unhideWhenUsed/>
    <w:rsid w:val="002D46E1"/>
    <w:rPr>
      <w:sz w:val="20"/>
      <w:szCs w:val="20"/>
    </w:rPr>
  </w:style>
  <w:style w:type="character" w:customStyle="1" w:styleId="CommentTextChar">
    <w:name w:val="Comment Text Char"/>
    <w:basedOn w:val="DefaultParagraphFont"/>
    <w:link w:val="CommentText"/>
    <w:semiHidden/>
    <w:rsid w:val="002D46E1"/>
    <w:rPr>
      <w:rFonts w:ascii="Arial" w:hAnsi="Arial"/>
      <w:lang w:eastAsia="en-US"/>
    </w:rPr>
  </w:style>
  <w:style w:type="paragraph" w:styleId="CommentSubject">
    <w:name w:val="annotation subject"/>
    <w:basedOn w:val="CommentText"/>
    <w:next w:val="CommentText"/>
    <w:link w:val="CommentSubjectChar"/>
    <w:semiHidden/>
    <w:unhideWhenUsed/>
    <w:rsid w:val="002D46E1"/>
    <w:rPr>
      <w:b/>
      <w:bCs/>
    </w:rPr>
  </w:style>
  <w:style w:type="character" w:customStyle="1" w:styleId="CommentSubjectChar">
    <w:name w:val="Comment Subject Char"/>
    <w:basedOn w:val="CommentTextChar"/>
    <w:link w:val="CommentSubject"/>
    <w:semiHidden/>
    <w:rsid w:val="002D46E1"/>
    <w:rPr>
      <w:rFonts w:ascii="Arial" w:hAnsi="Arial"/>
      <w:b/>
      <w:bCs/>
      <w:lang w:eastAsia="en-US"/>
    </w:rPr>
  </w:style>
  <w:style w:type="paragraph" w:styleId="Revision">
    <w:name w:val="Revision"/>
    <w:hidden/>
    <w:uiPriority w:val="99"/>
    <w:semiHidden/>
    <w:rsid w:val="00034F02"/>
    <w:rPr>
      <w:rFonts w:ascii="Arial" w:hAnsi="Arial"/>
      <w:sz w:val="22"/>
      <w:szCs w:val="24"/>
      <w:lang w:eastAsia="en-US"/>
    </w:rPr>
  </w:style>
  <w:style w:type="character" w:customStyle="1" w:styleId="Heading1Char">
    <w:name w:val="Heading 1 Char"/>
    <w:basedOn w:val="DefaultParagraphFont"/>
    <w:link w:val="Heading1"/>
    <w:rsid w:val="00D15C75"/>
    <w:rPr>
      <w:rFonts w:ascii="Arial" w:hAnsi="Arial" w:cs="Arial"/>
      <w:bCs/>
      <w:color w:val="3F4A75"/>
      <w:kern w:val="28"/>
      <w:sz w:val="36"/>
      <w:szCs w:val="3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0234810">
      <w:bodyDiv w:val="1"/>
      <w:marLeft w:val="0"/>
      <w:marRight w:val="0"/>
      <w:marTop w:val="0"/>
      <w:marBottom w:val="0"/>
      <w:divBdr>
        <w:top w:val="none" w:sz="0" w:space="0" w:color="auto"/>
        <w:left w:val="none" w:sz="0" w:space="0" w:color="auto"/>
        <w:bottom w:val="none" w:sz="0" w:space="0" w:color="auto"/>
        <w:right w:val="none" w:sz="0" w:space="0" w:color="auto"/>
      </w:divBdr>
    </w:div>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1629159">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6AE5D55D2855249BDE6284DECF3A812" ma:contentTypeVersion="1" ma:contentTypeDescription="Create a new document." ma:contentTypeScope="" ma:versionID="9f8c2a13d8772c794cad9e180fc8884a">
  <xsd:schema xmlns:xsd="http://www.w3.org/2001/XMLSchema" xmlns:xs="http://www.w3.org/2001/XMLSchema" xmlns:p="http://schemas.microsoft.com/office/2006/metadata/properties" xmlns:ns1="http://schemas.microsoft.com/sharepoint/v3" targetNamespace="http://schemas.microsoft.com/office/2006/metadata/properties" ma:root="true" ma:fieldsID="7a905017a9aa3b0c875ea481d4b6b51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0C6417-ADBB-487B-9091-DC3471F064BF}">
  <ds:schemaRefs>
    <ds:schemaRef ds:uri="http://schemas.microsoft.com/office/2006/metadata/properties"/>
    <ds:schemaRef ds:uri="http://schemas.microsoft.com/sharepoint/v3"/>
    <ds:schemaRef ds:uri="http://schemas.openxmlformats.org/package/2006/metadata/core-properties"/>
    <ds:schemaRef ds:uri="http://purl.org/dc/terms/"/>
    <ds:schemaRef ds:uri="http://www.w3.org/XML/1998/namespace"/>
    <ds:schemaRef ds:uri="http://schemas.microsoft.com/office/2006/documentManagement/types"/>
    <ds:schemaRef ds:uri="http://purl.org/dc/elements/1.1/"/>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595AB36E-71C6-489A-94F1-634C430D24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DD2A3D8-569B-4A2C-B214-DF9FCD8B0BA6}">
  <ds:schemaRefs>
    <ds:schemaRef ds:uri="http://schemas.openxmlformats.org/officeDocument/2006/bibliography"/>
  </ds:schemaRefs>
</ds:datastoreItem>
</file>

<file path=customXml/itemProps4.xml><?xml version="1.0" encoding="utf-8"?>
<ds:datastoreItem xmlns:ds="http://schemas.openxmlformats.org/officeDocument/2006/customXml" ds:itemID="{3BFCAFB5-863C-4C24-ACB5-1626D6CA35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453</Words>
  <Characters>2587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3034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MILNE, Phillip</dc:creator>
  <cp:lastModifiedBy>MCCRAE, Jim</cp:lastModifiedBy>
  <cp:revision>6</cp:revision>
  <dcterms:created xsi:type="dcterms:W3CDTF">2021-05-25T06:43:00Z</dcterms:created>
  <dcterms:modified xsi:type="dcterms:W3CDTF">2021-06-17T23:00:00Z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170;#Style Guide|fae42d66-6622-4466-b060-a03a1a4f59f8</vt:lpwstr>
  </property>
  <property fmtid="{D5CDD505-2E9C-101B-9397-08002B2CF9AE}" pid="3" name="File Structure">
    <vt:lpwstr>169;#Style Guide|aa9bcad4-d3b7-4fe1-b475-a8e6573a6ad1</vt:lpwstr>
  </property>
  <property fmtid="{D5CDD505-2E9C-101B-9397-08002B2CF9AE}" pid="4" name="ContentTypeId">
    <vt:lpwstr>0x010100A6AE5D55D2855249BDE6284DECF3A812</vt:lpwstr>
  </property>
</Properties>
</file>