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05DFF7" w14:textId="14289E97" w:rsidR="000C35F9" w:rsidRDefault="00BD29CE" w:rsidP="00F155E8">
      <w:r w:rsidRPr="00440E99">
        <w:rPr>
          <w:rFonts w:ascii="Arial" w:hAnsi="Arial" w:cs="Arial"/>
          <w:b/>
          <w:noProof/>
          <w:color w:val="FFFFFF" w:themeColor="background1"/>
          <w:sz w:val="44"/>
          <w:szCs w:val="48"/>
          <w:lang w:eastAsia="en-AU"/>
        </w:rPr>
        <w:drawing>
          <wp:anchor distT="0" distB="0" distL="114300" distR="114300" simplePos="0" relativeHeight="251660288" behindDoc="1" locked="0" layoutInCell="1" allowOverlap="1" wp14:anchorId="0850E630" wp14:editId="59AEA9DA">
            <wp:simplePos x="0" y="0"/>
            <wp:positionH relativeFrom="page">
              <wp:posOffset>-40640</wp:posOffset>
            </wp:positionH>
            <wp:positionV relativeFrom="paragraph">
              <wp:posOffset>-873760</wp:posOffset>
            </wp:positionV>
            <wp:extent cx="7593177" cy="10729260"/>
            <wp:effectExtent l="0" t="0" r="8255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177" cy="1072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id w:val="1311518984"/>
        <w:docPartObj>
          <w:docPartGallery w:val="Cover Pages"/>
          <w:docPartUnique/>
        </w:docPartObj>
      </w:sdtPr>
      <w:sdtEndPr/>
      <w:sdtContent>
        <w:p w14:paraId="26F61EB9" w14:textId="0207596F" w:rsidR="00F155E8" w:rsidRDefault="00F155E8" w:rsidP="00563F32">
          <w:pPr>
            <w:tabs>
              <w:tab w:val="left" w:pos="1008"/>
            </w:tabs>
          </w:pPr>
        </w:p>
        <w:p w14:paraId="4B055A2D" w14:textId="77777777" w:rsidR="00F155E8" w:rsidRDefault="00F155E8" w:rsidP="00F155E8">
          <w:r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31DEF74" wp14:editId="392BDB3A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7795846</wp:posOffset>
                    </wp:positionV>
                    <wp:extent cx="6459416" cy="1817077"/>
                    <wp:effectExtent l="0" t="0" r="0" b="12065"/>
                    <wp:wrapSquare wrapText="bothSides"/>
                    <wp:docPr id="154" name="Text Box 15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59416" cy="181707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CE8A844" w14:textId="051761FC" w:rsidR="00C2595E" w:rsidRPr="00F155E8" w:rsidRDefault="00E4205D" w:rsidP="0010429A">
                                <w:pPr>
                                  <w:pStyle w:val="Title"/>
                                  <w:rPr>
                                    <w:rFonts w:asciiTheme="minorHAnsi" w:hAnsiTheme="minorHAnsi" w:cstheme="minorHAnsi"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sdt>
                                  <w:sdtPr>
                                    <w:rPr>
                                      <w:rFonts w:ascii="Calibri" w:eastAsia="Calibri" w:hAnsi="Calibri" w:cs="Calibri"/>
                                      <w:b/>
                                      <w:color w:val="FFFFFF" w:themeColor="background1"/>
                                      <w:spacing w:val="0"/>
                                      <w:kern w:val="0"/>
                                      <w:sz w:val="40"/>
                                      <w:szCs w:val="40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B97EBA">
                                      <w:rPr>
                                        <w:rFonts w:ascii="Calibri" w:eastAsia="Calibri" w:hAnsi="Calibri" w:cs="Calibri"/>
                                        <w:b/>
                                        <w:color w:val="FFFFFF" w:themeColor="background1"/>
                                        <w:spacing w:val="0"/>
                                        <w:kern w:val="0"/>
                                        <w:sz w:val="40"/>
                                        <w:szCs w:val="40"/>
                                      </w:rPr>
                                      <w:t>Traumatic Brain Injury Mission Roadmap and Implementation Plan National Consultation Report</w:t>
                                    </w:r>
                                  </w:sdtContent>
                                </w:sdt>
                              </w:p>
                              <w:p w14:paraId="148C250D" w14:textId="463ACA3D" w:rsidR="00C2595E" w:rsidRPr="00E4205D" w:rsidRDefault="00C2595E" w:rsidP="00E4205D">
                                <w:pPr>
                                  <w:rPr>
                                    <w:smallCap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6D51FD" w14:textId="18186D5E" w:rsidR="00E4205D" w:rsidRPr="00E4205D" w:rsidRDefault="00E4205D" w:rsidP="00E4205D">
                                <w:pPr>
                                  <w:rPr>
                                    <w:rFonts w:ascii="Calibri" w:eastAsia="Calibri" w:hAnsi="Calibri" w:cs="Calibri"/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E4205D">
                                  <w:rPr>
                                    <w:rFonts w:ascii="Calibri" w:eastAsia="Calibri" w:hAnsi="Calibri" w:cs="Calibri"/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September 2021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31DEF7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" o:spid="_x0000_s1026" type="#_x0000_t202" alt="&quot;&quot;" style="position:absolute;margin-left:457.4pt;margin-top:613.85pt;width:508.6pt;height:143.1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" filled="f" stroked="f" strokeweight=".5pt">
                    <v:textbox inset="126pt,0,54pt,0">
                      <w:txbxContent>
                        <w:p w14:paraId="4CE8A844" w14:textId="051761FC" w:rsidR="00C2595E" w:rsidRPr="00F155E8" w:rsidRDefault="00E4205D" w:rsidP="0010429A">
                          <w:pPr>
                            <w:pStyle w:val="Title"/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sdt>
                            <w:sdtPr>
                              <w:rPr>
                                <w:rFonts w:ascii="Calibri" w:eastAsia="Calibri" w:hAnsi="Calibri" w:cs="Calibri"/>
                                <w:b/>
                                <w:color w:val="FFFFFF" w:themeColor="background1"/>
                                <w:spacing w:val="0"/>
                                <w:kern w:val="0"/>
                                <w:sz w:val="40"/>
                                <w:szCs w:val="40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B97EBA">
                                <w:rPr>
                                  <w:rFonts w:ascii="Calibri" w:eastAsia="Calibri" w:hAnsi="Calibri" w:cs="Calibri"/>
                                  <w:b/>
                                  <w:color w:val="FFFFFF" w:themeColor="background1"/>
                                  <w:spacing w:val="0"/>
                                  <w:kern w:val="0"/>
                                  <w:sz w:val="40"/>
                                  <w:szCs w:val="40"/>
                                </w:rPr>
                                <w:t>Traumatic Brain Injury Mission Roadmap and Implementation Plan National Consultation Report</w:t>
                              </w:r>
                            </w:sdtContent>
                          </w:sdt>
                        </w:p>
                        <w:p w14:paraId="148C250D" w14:textId="463ACA3D" w:rsidR="00C2595E" w:rsidRPr="00E4205D" w:rsidRDefault="00C2595E" w:rsidP="00E4205D">
                          <w:pPr>
                            <w:rPr>
                              <w:smallCap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</w:p>
                        <w:p w14:paraId="586D51FD" w14:textId="18186D5E" w:rsidR="00E4205D" w:rsidRPr="00E4205D" w:rsidRDefault="00E4205D" w:rsidP="00E4205D">
                          <w:pPr>
                            <w:rPr>
                              <w:rFonts w:ascii="Calibri" w:eastAsia="Calibri" w:hAnsi="Calibri" w:cs="Calibri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E4205D">
                            <w:rPr>
                              <w:rFonts w:ascii="Calibri" w:eastAsia="Calibri" w:hAnsi="Calibri" w:cs="Calibri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September 2021</w:t>
                          </w: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AU"/>
        </w:rPr>
        <w:id w:val="34644836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614851" w14:textId="77777777" w:rsidR="00F155E8" w:rsidRDefault="00F155E8" w:rsidP="00F155E8">
          <w:pPr>
            <w:pStyle w:val="TOCHeading"/>
          </w:pPr>
          <w:r>
            <w:t>Table of Contents</w:t>
          </w:r>
        </w:p>
        <w:p w14:paraId="5A200857" w14:textId="77777777" w:rsidR="00F155E8" w:rsidRPr="006601C0" w:rsidRDefault="00F155E8" w:rsidP="00F155E8">
          <w:pPr>
            <w:rPr>
              <w:lang w:val="en-US"/>
            </w:rPr>
          </w:pPr>
        </w:p>
        <w:p w14:paraId="73611855" w14:textId="07EC9726" w:rsidR="001E3630" w:rsidRDefault="00F155E8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7153742" w:history="1">
            <w:r w:rsidR="001E3630" w:rsidRPr="00F43306">
              <w:rPr>
                <w:rStyle w:val="Hyperlink"/>
                <w:noProof/>
              </w:rPr>
              <w:t>Introduction</w:t>
            </w:r>
            <w:r w:rsidR="001E3630">
              <w:rPr>
                <w:noProof/>
                <w:webHidden/>
              </w:rPr>
              <w:tab/>
            </w:r>
            <w:r w:rsidR="001E3630">
              <w:rPr>
                <w:noProof/>
                <w:webHidden/>
              </w:rPr>
              <w:fldChar w:fldCharType="begin"/>
            </w:r>
            <w:r w:rsidR="001E3630">
              <w:rPr>
                <w:noProof/>
                <w:webHidden/>
              </w:rPr>
              <w:instrText xml:space="preserve"> PAGEREF _Toc77153742 \h </w:instrText>
            </w:r>
            <w:r w:rsidR="001E3630">
              <w:rPr>
                <w:noProof/>
                <w:webHidden/>
              </w:rPr>
            </w:r>
            <w:r w:rsidR="001E3630">
              <w:rPr>
                <w:noProof/>
                <w:webHidden/>
              </w:rPr>
              <w:fldChar w:fldCharType="separate"/>
            </w:r>
            <w:r w:rsidR="001E3630">
              <w:rPr>
                <w:noProof/>
                <w:webHidden/>
              </w:rPr>
              <w:t>2</w:t>
            </w:r>
            <w:r w:rsidR="001E3630">
              <w:rPr>
                <w:noProof/>
                <w:webHidden/>
              </w:rPr>
              <w:fldChar w:fldCharType="end"/>
            </w:r>
          </w:hyperlink>
        </w:p>
        <w:p w14:paraId="6EEF72E8" w14:textId="04FA8924" w:rsidR="001E3630" w:rsidRDefault="00E4205D" w:rsidP="00563F32">
          <w:pPr>
            <w:pStyle w:val="TOC2"/>
            <w:tabs>
              <w:tab w:val="right" w:leader="dot" w:pos="9016"/>
            </w:tabs>
            <w:ind w:left="0"/>
            <w:rPr>
              <w:rFonts w:eastAsiaTheme="minorEastAsia"/>
              <w:noProof/>
              <w:lang w:eastAsia="en-AU"/>
            </w:rPr>
          </w:pPr>
          <w:hyperlink w:anchor="_Toc77153743" w:history="1">
            <w:r w:rsidR="001E3630" w:rsidRPr="00F43306">
              <w:rPr>
                <w:rStyle w:val="Hyperlink"/>
                <w:noProof/>
              </w:rPr>
              <w:t>Community participation and submissions</w:t>
            </w:r>
            <w:r w:rsidR="001E3630">
              <w:rPr>
                <w:noProof/>
                <w:webHidden/>
              </w:rPr>
              <w:tab/>
            </w:r>
            <w:r w:rsidR="001E3630">
              <w:rPr>
                <w:noProof/>
                <w:webHidden/>
              </w:rPr>
              <w:fldChar w:fldCharType="begin"/>
            </w:r>
            <w:r w:rsidR="001E3630">
              <w:rPr>
                <w:noProof/>
                <w:webHidden/>
              </w:rPr>
              <w:instrText xml:space="preserve"> PAGEREF _Toc77153743 \h </w:instrText>
            </w:r>
            <w:r w:rsidR="001E3630">
              <w:rPr>
                <w:noProof/>
                <w:webHidden/>
              </w:rPr>
            </w:r>
            <w:r w:rsidR="001E3630">
              <w:rPr>
                <w:noProof/>
                <w:webHidden/>
              </w:rPr>
              <w:fldChar w:fldCharType="separate"/>
            </w:r>
            <w:r w:rsidR="001E3630">
              <w:rPr>
                <w:noProof/>
                <w:webHidden/>
              </w:rPr>
              <w:t>3</w:t>
            </w:r>
            <w:r w:rsidR="001E3630">
              <w:rPr>
                <w:noProof/>
                <w:webHidden/>
              </w:rPr>
              <w:fldChar w:fldCharType="end"/>
            </w:r>
          </w:hyperlink>
        </w:p>
        <w:p w14:paraId="73181C33" w14:textId="718E24B8" w:rsidR="001E3630" w:rsidRDefault="00E4205D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77153744" w:history="1">
            <w:r w:rsidR="001E3630" w:rsidRPr="00F43306">
              <w:rPr>
                <w:rStyle w:val="Hyperlink"/>
                <w:noProof/>
              </w:rPr>
              <w:t xml:space="preserve">Responses to </w:t>
            </w:r>
            <w:r w:rsidR="00563F32">
              <w:rPr>
                <w:rStyle w:val="Hyperlink"/>
                <w:noProof/>
              </w:rPr>
              <w:t>national</w:t>
            </w:r>
            <w:r w:rsidR="001E3630" w:rsidRPr="00F43306">
              <w:rPr>
                <w:rStyle w:val="Hyperlink"/>
                <w:noProof/>
              </w:rPr>
              <w:t xml:space="preserve"> consultation submissions</w:t>
            </w:r>
            <w:r w:rsidR="001E3630">
              <w:rPr>
                <w:noProof/>
                <w:webHidden/>
              </w:rPr>
              <w:tab/>
            </w:r>
            <w:r w:rsidR="001E3630">
              <w:rPr>
                <w:noProof/>
                <w:webHidden/>
              </w:rPr>
              <w:fldChar w:fldCharType="begin"/>
            </w:r>
            <w:r w:rsidR="001E3630">
              <w:rPr>
                <w:noProof/>
                <w:webHidden/>
              </w:rPr>
              <w:instrText xml:space="preserve"> PAGEREF _Toc77153744 \h </w:instrText>
            </w:r>
            <w:r w:rsidR="001E3630">
              <w:rPr>
                <w:noProof/>
                <w:webHidden/>
              </w:rPr>
            </w:r>
            <w:r w:rsidR="001E3630">
              <w:rPr>
                <w:noProof/>
                <w:webHidden/>
              </w:rPr>
              <w:fldChar w:fldCharType="separate"/>
            </w:r>
            <w:r w:rsidR="001E3630">
              <w:rPr>
                <w:noProof/>
                <w:webHidden/>
              </w:rPr>
              <w:t>4</w:t>
            </w:r>
            <w:r w:rsidR="001E3630">
              <w:rPr>
                <w:noProof/>
                <w:webHidden/>
              </w:rPr>
              <w:fldChar w:fldCharType="end"/>
            </w:r>
          </w:hyperlink>
        </w:p>
        <w:p w14:paraId="23E627AA" w14:textId="77777777" w:rsidR="00F155E8" w:rsidRPr="0042163E" w:rsidRDefault="00F155E8" w:rsidP="00F155E8">
          <w:r>
            <w:rPr>
              <w:b/>
              <w:bCs/>
              <w:noProof/>
            </w:rPr>
            <w:fldChar w:fldCharType="end"/>
          </w:r>
        </w:p>
      </w:sdtContent>
    </w:sdt>
    <w:p w14:paraId="4F8C5AC8" w14:textId="77777777" w:rsidR="00F155E8" w:rsidRPr="0042163E" w:rsidRDefault="00F155E8" w:rsidP="00F155E8"/>
    <w:p w14:paraId="56838312" w14:textId="77777777" w:rsidR="00F155E8" w:rsidRPr="0042163E" w:rsidRDefault="00F155E8" w:rsidP="00F155E8"/>
    <w:p w14:paraId="0E483045" w14:textId="77777777" w:rsidR="00F155E8" w:rsidRPr="0042163E" w:rsidRDefault="00F155E8" w:rsidP="00F155E8"/>
    <w:p w14:paraId="02707BAC" w14:textId="77777777" w:rsidR="00F155E8" w:rsidRDefault="00F155E8" w:rsidP="00F155E8"/>
    <w:p w14:paraId="3045163B" w14:textId="77777777" w:rsidR="00C218F0" w:rsidRDefault="00C218F0" w:rsidP="00F155E8"/>
    <w:p w14:paraId="6572975F" w14:textId="77777777" w:rsidR="00C218F0" w:rsidRDefault="00C218F0" w:rsidP="00F155E8"/>
    <w:p w14:paraId="7826025B" w14:textId="77777777" w:rsidR="00C218F0" w:rsidRDefault="00C218F0" w:rsidP="00F155E8"/>
    <w:p w14:paraId="65355E02" w14:textId="77777777" w:rsidR="00C218F0" w:rsidRDefault="00C218F0" w:rsidP="00F155E8"/>
    <w:p w14:paraId="4B6463CB" w14:textId="77777777" w:rsidR="00C218F0" w:rsidRDefault="00C218F0" w:rsidP="00F155E8"/>
    <w:p w14:paraId="65554041" w14:textId="77777777" w:rsidR="00C218F0" w:rsidRDefault="00C218F0" w:rsidP="00F155E8"/>
    <w:p w14:paraId="128EF1D5" w14:textId="77777777" w:rsidR="00C218F0" w:rsidRDefault="00C218F0" w:rsidP="00F155E8"/>
    <w:p w14:paraId="10E0214B" w14:textId="77777777" w:rsidR="00C218F0" w:rsidRDefault="00C218F0" w:rsidP="00F155E8"/>
    <w:p w14:paraId="0169F478" w14:textId="77777777" w:rsidR="00C218F0" w:rsidRPr="0042163E" w:rsidRDefault="00C218F0" w:rsidP="00F155E8"/>
    <w:p w14:paraId="58D4583D" w14:textId="77777777" w:rsidR="00F155E8" w:rsidRPr="0042163E" w:rsidRDefault="00F155E8" w:rsidP="00F155E8"/>
    <w:p w14:paraId="654A0249" w14:textId="77777777" w:rsidR="00F155E8" w:rsidRPr="0042163E" w:rsidRDefault="00F155E8" w:rsidP="00F155E8"/>
    <w:p w14:paraId="6346A5ED" w14:textId="77777777" w:rsidR="00F155E8" w:rsidRPr="0042163E" w:rsidRDefault="00F155E8" w:rsidP="00F155E8"/>
    <w:p w14:paraId="28585528" w14:textId="77777777" w:rsidR="00F155E8" w:rsidRPr="0042163E" w:rsidRDefault="00F155E8" w:rsidP="00F155E8"/>
    <w:p w14:paraId="5FC7B420" w14:textId="77777777" w:rsidR="00F155E8" w:rsidRPr="0042163E" w:rsidRDefault="00F155E8" w:rsidP="00F155E8"/>
    <w:p w14:paraId="0B560C3D" w14:textId="77777777" w:rsidR="00F155E8" w:rsidRPr="0042163E" w:rsidRDefault="00F155E8" w:rsidP="00F155E8"/>
    <w:p w14:paraId="7F20471D" w14:textId="77777777" w:rsidR="00F155E8" w:rsidRPr="0042163E" w:rsidRDefault="00F155E8" w:rsidP="00F155E8"/>
    <w:p w14:paraId="14552444" w14:textId="77777777" w:rsidR="00F155E8" w:rsidRDefault="00F155E8" w:rsidP="00F155E8"/>
    <w:p w14:paraId="215CFA94" w14:textId="77777777" w:rsidR="00F155E8" w:rsidRDefault="00F155E8" w:rsidP="00F155E8">
      <w:pPr>
        <w:pStyle w:val="Heading1"/>
      </w:pPr>
      <w:bookmarkStart w:id="0" w:name="_Toc77153742"/>
      <w:r>
        <w:lastRenderedPageBreak/>
        <w:t>Introduction</w:t>
      </w:r>
      <w:bookmarkEnd w:id="0"/>
    </w:p>
    <w:p w14:paraId="79E310D6" w14:textId="77777777" w:rsidR="001E3630" w:rsidRDefault="001E3630" w:rsidP="001E3630">
      <w:pPr>
        <w:spacing w:after="0" w:line="240" w:lineRule="auto"/>
        <w:rPr>
          <w:rFonts w:cstheme="minorHAnsi"/>
        </w:rPr>
      </w:pPr>
      <w:r w:rsidRPr="00B570D3">
        <w:rPr>
          <w:rFonts w:cstheme="minorHAnsi"/>
        </w:rPr>
        <w:t xml:space="preserve">The Medical Research Future Fund’s (MRFF) Traumatic Brain Injury Mission (the Mission) was announced as part of the 2019-20 budget to provide $50 million for research to improve patient recovery after Brain injury. It will support projects that predict recovery </w:t>
      </w:r>
      <w:proofErr w:type="gramStart"/>
      <w:r w:rsidRPr="00B570D3">
        <w:rPr>
          <w:rFonts w:cstheme="minorHAnsi"/>
        </w:rPr>
        <w:t>outcomes, or</w:t>
      </w:r>
      <w:proofErr w:type="gramEnd"/>
      <w:r w:rsidRPr="00B570D3">
        <w:rPr>
          <w:rFonts w:cstheme="minorHAnsi"/>
        </w:rPr>
        <w:t xml:space="preserve"> identify the most effective care and treatments.</w:t>
      </w:r>
    </w:p>
    <w:p w14:paraId="1709C82C" w14:textId="77777777" w:rsidR="001E3630" w:rsidRDefault="001E3630" w:rsidP="001E3630">
      <w:pPr>
        <w:spacing w:after="0" w:line="240" w:lineRule="auto"/>
        <w:rPr>
          <w:rFonts w:cstheme="minorHAnsi"/>
        </w:rPr>
      </w:pPr>
    </w:p>
    <w:p w14:paraId="6D50FF26" w14:textId="77777777" w:rsidR="001E3630" w:rsidRPr="00B570D3" w:rsidRDefault="001E3630" w:rsidP="001E3630">
      <w:pPr>
        <w:spacing w:after="0" w:line="240" w:lineRule="auto"/>
        <w:rPr>
          <w:rFonts w:cstheme="minorHAnsi"/>
        </w:rPr>
      </w:pPr>
      <w:r w:rsidRPr="00B570D3">
        <w:rPr>
          <w:rFonts w:cstheme="minorHAnsi"/>
        </w:rPr>
        <w:t xml:space="preserve">An </w:t>
      </w:r>
      <w:r>
        <w:rPr>
          <w:rFonts w:cstheme="minorHAnsi"/>
        </w:rPr>
        <w:t>E</w:t>
      </w:r>
      <w:r w:rsidRPr="00B570D3">
        <w:rPr>
          <w:rFonts w:cstheme="minorHAnsi"/>
        </w:rPr>
        <w:t xml:space="preserve">xpert </w:t>
      </w:r>
      <w:r>
        <w:rPr>
          <w:rFonts w:cstheme="minorHAnsi"/>
        </w:rPr>
        <w:t>W</w:t>
      </w:r>
      <w:r w:rsidRPr="00B570D3">
        <w:rPr>
          <w:rFonts w:cstheme="minorHAnsi"/>
        </w:rPr>
        <w:t xml:space="preserve">orking </w:t>
      </w:r>
      <w:r>
        <w:rPr>
          <w:rFonts w:cstheme="minorHAnsi"/>
        </w:rPr>
        <w:t>G</w:t>
      </w:r>
      <w:r w:rsidRPr="00B570D3">
        <w:rPr>
          <w:rFonts w:cstheme="minorHAnsi"/>
        </w:rPr>
        <w:t>roup</w:t>
      </w:r>
      <w:r>
        <w:rPr>
          <w:rFonts w:cstheme="minorHAnsi"/>
        </w:rPr>
        <w:t xml:space="preserve"> </w:t>
      </w:r>
      <w:r w:rsidRPr="00B570D3">
        <w:rPr>
          <w:rFonts w:cstheme="minorHAnsi"/>
        </w:rPr>
        <w:t>was established to provide advice to the Minister for Health on the strategic priorities for research investment through the Mission.</w:t>
      </w:r>
      <w:r>
        <w:rPr>
          <w:rFonts w:cstheme="minorHAnsi"/>
        </w:rPr>
        <w:t xml:space="preserve"> </w:t>
      </w:r>
      <w:r w:rsidRPr="00B570D3">
        <w:rPr>
          <w:rFonts w:cstheme="minorHAnsi"/>
        </w:rPr>
        <w:t xml:space="preserve">As per the MRFF Mission Governance document, the </w:t>
      </w:r>
      <w:r>
        <w:rPr>
          <w:rFonts w:cstheme="minorHAnsi"/>
        </w:rPr>
        <w:t>E</w:t>
      </w:r>
      <w:r w:rsidRPr="00B570D3">
        <w:rPr>
          <w:rFonts w:cstheme="minorHAnsi"/>
        </w:rPr>
        <w:t xml:space="preserve">xpert </w:t>
      </w:r>
      <w:r>
        <w:rPr>
          <w:rFonts w:cstheme="minorHAnsi"/>
        </w:rPr>
        <w:t>W</w:t>
      </w:r>
      <w:r w:rsidRPr="00B570D3">
        <w:rPr>
          <w:rFonts w:cstheme="minorHAnsi"/>
        </w:rPr>
        <w:t xml:space="preserve">orking </w:t>
      </w:r>
      <w:r>
        <w:rPr>
          <w:rFonts w:cstheme="minorHAnsi"/>
        </w:rPr>
        <w:t>G</w:t>
      </w:r>
      <w:r w:rsidRPr="00B570D3">
        <w:rPr>
          <w:rFonts w:cstheme="minorHAnsi"/>
        </w:rPr>
        <w:t>roup</w:t>
      </w:r>
      <w:r>
        <w:rPr>
          <w:rFonts w:cstheme="minorHAnsi"/>
        </w:rPr>
        <w:t xml:space="preserve"> </w:t>
      </w:r>
      <w:r w:rsidRPr="00B570D3">
        <w:rPr>
          <w:rFonts w:cstheme="minorHAnsi"/>
        </w:rPr>
        <w:t>provides advice on priorities for research investment through the Mission by developing a Roadmap and Implementation Plan.</w:t>
      </w:r>
    </w:p>
    <w:p w14:paraId="5759335D" w14:textId="77777777" w:rsidR="001E3630" w:rsidRPr="00B570D3" w:rsidRDefault="001E3630" w:rsidP="001E3630">
      <w:pPr>
        <w:spacing w:after="0" w:line="240" w:lineRule="auto"/>
        <w:rPr>
          <w:rFonts w:cstheme="minorHAnsi"/>
        </w:rPr>
      </w:pPr>
    </w:p>
    <w:p w14:paraId="1414599E" w14:textId="77777777" w:rsidR="001E3630" w:rsidRDefault="001E3630" w:rsidP="001E3630">
      <w:pPr>
        <w:spacing w:after="0" w:line="240" w:lineRule="auto"/>
        <w:rPr>
          <w:rFonts w:cstheme="minorHAnsi"/>
        </w:rPr>
      </w:pPr>
      <w:r w:rsidRPr="00B570D3">
        <w:rPr>
          <w:rFonts w:cstheme="minorHAnsi"/>
        </w:rPr>
        <w:t>The Mission’s Roadmap is a high</w:t>
      </w:r>
      <w:r>
        <w:rPr>
          <w:rFonts w:cstheme="minorHAnsi"/>
        </w:rPr>
        <w:t>-</w:t>
      </w:r>
      <w:r w:rsidRPr="00B570D3">
        <w:rPr>
          <w:rFonts w:cstheme="minorHAnsi"/>
        </w:rPr>
        <w:t xml:space="preserve">level strategic document that includes the aim, vision, </w:t>
      </w:r>
      <w:proofErr w:type="gramStart"/>
      <w:r w:rsidRPr="00B570D3">
        <w:rPr>
          <w:rFonts w:cstheme="minorHAnsi"/>
        </w:rPr>
        <w:t>goal</w:t>
      </w:r>
      <w:proofErr w:type="gramEnd"/>
      <w:r w:rsidRPr="00B570D3">
        <w:rPr>
          <w:rFonts w:cstheme="minorHAnsi"/>
        </w:rPr>
        <w:t xml:space="preserve"> and priorities for investment for the Mission. To support the Roadmap, the Implementation Plan outlines the priorities for investment (short, </w:t>
      </w:r>
      <w:proofErr w:type="gramStart"/>
      <w:r w:rsidRPr="00B570D3">
        <w:rPr>
          <w:rFonts w:cstheme="minorHAnsi"/>
        </w:rPr>
        <w:t>medium</w:t>
      </w:r>
      <w:proofErr w:type="gramEnd"/>
      <w:r w:rsidRPr="00B570D3">
        <w:rPr>
          <w:rFonts w:cstheme="minorHAnsi"/>
        </w:rPr>
        <w:t xml:space="preserve"> and long term), evaluation approaches and measures, supporting activities, and collaborative opportunities.</w:t>
      </w:r>
      <w:r>
        <w:rPr>
          <w:rFonts w:cstheme="minorHAnsi"/>
        </w:rPr>
        <w:t xml:space="preserve"> </w:t>
      </w:r>
      <w:r w:rsidRPr="005E76CE">
        <w:rPr>
          <w:rFonts w:cstheme="minorHAnsi"/>
        </w:rPr>
        <w:t xml:space="preserve">The Roadmap and Implementation Plan will be used by the Department </w:t>
      </w:r>
      <w:r>
        <w:rPr>
          <w:rFonts w:cstheme="minorHAnsi"/>
        </w:rPr>
        <w:t xml:space="preserve">of Health </w:t>
      </w:r>
      <w:r w:rsidRPr="005E76CE">
        <w:rPr>
          <w:rFonts w:cstheme="minorHAnsi"/>
        </w:rPr>
        <w:t xml:space="preserve">to design and implement </w:t>
      </w:r>
      <w:r>
        <w:rPr>
          <w:rFonts w:cstheme="minorHAnsi"/>
        </w:rPr>
        <w:t>Mission’s</w:t>
      </w:r>
      <w:r w:rsidRPr="005E76CE">
        <w:rPr>
          <w:rFonts w:cstheme="minorHAnsi"/>
        </w:rPr>
        <w:t xml:space="preserve"> investments via Grant Opportunities promoted through </w:t>
      </w:r>
      <w:proofErr w:type="spellStart"/>
      <w:r w:rsidRPr="005E76CE">
        <w:rPr>
          <w:rFonts w:cstheme="minorHAnsi"/>
        </w:rPr>
        <w:t>GrantConnect</w:t>
      </w:r>
      <w:proofErr w:type="spellEnd"/>
      <w:r>
        <w:rPr>
          <w:rFonts w:cstheme="minorHAnsi"/>
        </w:rPr>
        <w:t xml:space="preserve"> (</w:t>
      </w:r>
      <w:hyperlink r:id="rId9" w:history="1">
        <w:r w:rsidRPr="005E76CE">
          <w:rPr>
            <w:rStyle w:val="Hyperlink"/>
            <w:rFonts w:cstheme="minorHAnsi"/>
          </w:rPr>
          <w:t>grants.gov.au</w:t>
        </w:r>
      </w:hyperlink>
      <w:r>
        <w:rPr>
          <w:rFonts w:cstheme="minorHAnsi"/>
        </w:rPr>
        <w:t>)</w:t>
      </w:r>
      <w:r w:rsidRPr="005E76CE">
        <w:rPr>
          <w:rFonts w:cstheme="minorHAnsi"/>
        </w:rPr>
        <w:t>.</w:t>
      </w:r>
    </w:p>
    <w:p w14:paraId="6BBECC47" w14:textId="77777777" w:rsidR="001E3630" w:rsidRDefault="001E3630" w:rsidP="001E3630">
      <w:pPr>
        <w:spacing w:after="0" w:line="240" w:lineRule="auto"/>
        <w:rPr>
          <w:rFonts w:cstheme="minorHAnsi"/>
        </w:rPr>
      </w:pPr>
    </w:p>
    <w:p w14:paraId="11AF9D62" w14:textId="77777777" w:rsidR="001E3630" w:rsidRDefault="001E3630" w:rsidP="001E3630">
      <w:pPr>
        <w:spacing w:after="0" w:line="240" w:lineRule="auto"/>
        <w:rPr>
          <w:rFonts w:cstheme="minorHAnsi"/>
        </w:rPr>
      </w:pPr>
      <w:r>
        <w:rPr>
          <w:rFonts w:cstheme="minorHAnsi"/>
        </w:rPr>
        <w:t>A draft Roadmap and Implementation Plan developed by the E</w:t>
      </w:r>
      <w:r w:rsidRPr="00B570D3">
        <w:rPr>
          <w:rFonts w:cstheme="minorHAnsi"/>
        </w:rPr>
        <w:t xml:space="preserve">xpert </w:t>
      </w:r>
      <w:r>
        <w:rPr>
          <w:rFonts w:cstheme="minorHAnsi"/>
        </w:rPr>
        <w:t>W</w:t>
      </w:r>
      <w:r w:rsidRPr="00B570D3">
        <w:rPr>
          <w:rFonts w:cstheme="minorHAnsi"/>
        </w:rPr>
        <w:t xml:space="preserve">orking </w:t>
      </w:r>
      <w:r>
        <w:rPr>
          <w:rFonts w:cstheme="minorHAnsi"/>
        </w:rPr>
        <w:t>G</w:t>
      </w:r>
      <w:r w:rsidRPr="00B570D3">
        <w:rPr>
          <w:rFonts w:cstheme="minorHAnsi"/>
        </w:rPr>
        <w:t>roup</w:t>
      </w:r>
      <w:r>
        <w:rPr>
          <w:rFonts w:cstheme="minorHAnsi"/>
        </w:rPr>
        <w:t xml:space="preserve"> underwent international review on 30 October 2020. The International review report was made available to the public as part of the consultation process.</w:t>
      </w:r>
    </w:p>
    <w:p w14:paraId="19356722" w14:textId="77777777" w:rsidR="001E3630" w:rsidRDefault="001E3630" w:rsidP="001E3630">
      <w:pPr>
        <w:spacing w:after="0" w:line="240" w:lineRule="auto"/>
        <w:rPr>
          <w:rFonts w:cstheme="minorHAnsi"/>
        </w:rPr>
      </w:pPr>
    </w:p>
    <w:p w14:paraId="30C25579" w14:textId="77777777" w:rsidR="001E3630" w:rsidRDefault="001E3630" w:rsidP="001E3630">
      <w:pPr>
        <w:spacing w:after="0" w:line="240" w:lineRule="auto"/>
        <w:rPr>
          <w:rFonts w:cstheme="minorHAnsi"/>
        </w:rPr>
      </w:pPr>
      <w:r>
        <w:rPr>
          <w:rFonts w:cstheme="minorHAnsi"/>
        </w:rPr>
        <w:t>A national</w:t>
      </w:r>
      <w:r w:rsidRPr="00495AE8">
        <w:rPr>
          <w:rFonts w:cstheme="minorHAnsi"/>
        </w:rPr>
        <w:t xml:space="preserve"> consultation </w:t>
      </w:r>
      <w:r w:rsidRPr="005E76CE">
        <w:rPr>
          <w:rFonts w:cstheme="minorHAnsi"/>
        </w:rPr>
        <w:t xml:space="preserve">to seek feedback from the community on the </w:t>
      </w:r>
      <w:r>
        <w:rPr>
          <w:rFonts w:cstheme="minorHAnsi"/>
        </w:rPr>
        <w:t>Mission’s</w:t>
      </w:r>
      <w:r w:rsidRPr="005E76CE">
        <w:rPr>
          <w:rFonts w:cstheme="minorHAnsi"/>
        </w:rPr>
        <w:t xml:space="preserve"> draft Roadmap and Implementation Plan</w:t>
      </w:r>
      <w:r>
        <w:rPr>
          <w:rFonts w:cstheme="minorHAnsi"/>
        </w:rPr>
        <w:t xml:space="preserve"> </w:t>
      </w:r>
      <w:r w:rsidRPr="00495AE8">
        <w:rPr>
          <w:rFonts w:cstheme="minorHAnsi"/>
        </w:rPr>
        <w:t xml:space="preserve">was conducted over the period </w:t>
      </w:r>
      <w:r>
        <w:rPr>
          <w:rFonts w:cstheme="minorHAnsi"/>
        </w:rPr>
        <w:t>14 December</w:t>
      </w:r>
      <w:r w:rsidRPr="00495AE8">
        <w:rPr>
          <w:rFonts w:cstheme="minorHAnsi"/>
        </w:rPr>
        <w:t xml:space="preserve"> 2020 to </w:t>
      </w:r>
      <w:r>
        <w:rPr>
          <w:rFonts w:cstheme="minorHAnsi"/>
        </w:rPr>
        <w:t>23 April 2021</w:t>
      </w:r>
      <w:r w:rsidRPr="00495AE8">
        <w:rPr>
          <w:rFonts w:cstheme="minorHAnsi"/>
        </w:rPr>
        <w:t xml:space="preserve">, during which time submissions were </w:t>
      </w:r>
      <w:r>
        <w:rPr>
          <w:rFonts w:cstheme="minorHAnsi"/>
        </w:rPr>
        <w:t xml:space="preserve">accepted </w:t>
      </w:r>
      <w:r w:rsidRPr="00495AE8">
        <w:rPr>
          <w:rFonts w:cstheme="minorHAnsi"/>
        </w:rPr>
        <w:t xml:space="preserve">through the Department’s </w:t>
      </w:r>
      <w:hyperlink r:id="rId10" w:history="1">
        <w:r w:rsidRPr="00495AE8">
          <w:rPr>
            <w:rStyle w:val="Hyperlink"/>
            <w:rFonts w:cstheme="minorHAnsi"/>
          </w:rPr>
          <w:t>consultation hub</w:t>
        </w:r>
      </w:hyperlink>
      <w:r w:rsidRPr="00495AE8">
        <w:rPr>
          <w:rFonts w:cstheme="minorHAnsi"/>
        </w:rPr>
        <w:t xml:space="preserve">. </w:t>
      </w:r>
      <w:r>
        <w:rPr>
          <w:rFonts w:cstheme="minorHAnsi"/>
        </w:rPr>
        <w:t xml:space="preserve"> </w:t>
      </w:r>
    </w:p>
    <w:p w14:paraId="2A55DFCB" w14:textId="77777777" w:rsidR="001E3630" w:rsidRDefault="001E3630" w:rsidP="001E3630">
      <w:pPr>
        <w:spacing w:after="0" w:line="240" w:lineRule="auto"/>
        <w:rPr>
          <w:rFonts w:cstheme="minorHAnsi"/>
        </w:rPr>
      </w:pPr>
    </w:p>
    <w:p w14:paraId="3B774A9C" w14:textId="77777777" w:rsidR="001E3630" w:rsidRPr="00495AE8" w:rsidRDefault="001E3630" w:rsidP="001E3630">
      <w:pPr>
        <w:spacing w:after="0" w:line="240" w:lineRule="auto"/>
        <w:rPr>
          <w:rFonts w:cstheme="minorHAnsi"/>
        </w:rPr>
      </w:pPr>
      <w:r>
        <w:rPr>
          <w:rFonts w:cstheme="minorHAnsi"/>
        </w:rPr>
        <w:t>During the consultation, the Chair and Deputy Co-Chairs of the Expert Working Group hosted</w:t>
      </w:r>
      <w:r w:rsidRPr="00495AE8">
        <w:rPr>
          <w:rFonts w:cstheme="minorHAnsi"/>
        </w:rPr>
        <w:t xml:space="preserve"> two webinars</w:t>
      </w:r>
      <w:r>
        <w:rPr>
          <w:rFonts w:cstheme="minorHAnsi"/>
        </w:rPr>
        <w:t>, on 23 February and 5 March 2021. This gave</w:t>
      </w:r>
      <w:r w:rsidRPr="00017D3D">
        <w:rPr>
          <w:rFonts w:cstheme="minorHAnsi"/>
        </w:rPr>
        <w:t xml:space="preserve"> an opportunity for the community to gain a greater understanding of the purpose of the Roadmap and Implementation Plan and ask questions</w:t>
      </w:r>
      <w:r>
        <w:rPr>
          <w:rFonts w:cstheme="minorHAnsi"/>
        </w:rPr>
        <w:t>, prior to providing written submissions to the consultation</w:t>
      </w:r>
      <w:r w:rsidRPr="00495AE8">
        <w:rPr>
          <w:rFonts w:cstheme="minorHAnsi"/>
        </w:rPr>
        <w:t xml:space="preserve">. </w:t>
      </w:r>
    </w:p>
    <w:p w14:paraId="6A7610AC" w14:textId="77777777" w:rsidR="001E3630" w:rsidRDefault="001E3630" w:rsidP="001E3630">
      <w:pPr>
        <w:spacing w:after="0" w:line="240" w:lineRule="auto"/>
        <w:rPr>
          <w:rFonts w:cstheme="minorHAnsi"/>
        </w:rPr>
      </w:pPr>
    </w:p>
    <w:p w14:paraId="4E6A73B2" w14:textId="77777777" w:rsidR="001E3630" w:rsidRPr="00495AE8" w:rsidRDefault="001E3630" w:rsidP="001E3630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The following questions were provided on the consultation hub to guide submissions:</w:t>
      </w:r>
      <w:r w:rsidRPr="00495AE8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64E54C01" w14:textId="77777777" w:rsidR="001E3630" w:rsidRDefault="001E3630" w:rsidP="001E3630">
      <w:pPr>
        <w:pStyle w:val="Default"/>
        <w:numPr>
          <w:ilvl w:val="0"/>
          <w:numId w:val="7"/>
        </w:numPr>
        <w:spacing w:after="120"/>
        <w:rPr>
          <w:rFonts w:asciiTheme="minorHAnsi" w:hAnsiTheme="minorHAnsi" w:cstheme="minorHAnsi"/>
          <w:sz w:val="22"/>
          <w:szCs w:val="22"/>
        </w:rPr>
      </w:pPr>
      <w:r w:rsidRPr="00017D3D">
        <w:rPr>
          <w:rFonts w:asciiTheme="minorHAnsi" w:hAnsiTheme="minorHAnsi" w:cstheme="minorHAnsi"/>
          <w:sz w:val="22"/>
          <w:szCs w:val="22"/>
        </w:rPr>
        <w:t xml:space="preserve">Are the priority areas for investment identified in the Implementation Plan the most effective way for delivering on the </w:t>
      </w:r>
      <w:r>
        <w:rPr>
          <w:rFonts w:asciiTheme="minorHAnsi" w:hAnsiTheme="minorHAnsi" w:cstheme="minorHAnsi"/>
          <w:sz w:val="22"/>
          <w:szCs w:val="22"/>
        </w:rPr>
        <w:t>Traumatic Brain Injury Mission’s</w:t>
      </w:r>
      <w:r w:rsidRPr="00017D3D">
        <w:rPr>
          <w:rFonts w:asciiTheme="minorHAnsi" w:hAnsiTheme="minorHAnsi" w:cstheme="minorHAnsi"/>
          <w:sz w:val="22"/>
          <w:szCs w:val="22"/>
        </w:rPr>
        <w:t xml:space="preserve"> goal and aims?</w:t>
      </w:r>
    </w:p>
    <w:p w14:paraId="4BA1A21F" w14:textId="77777777" w:rsidR="001E3630" w:rsidRDefault="001E3630" w:rsidP="001E3630">
      <w:pPr>
        <w:pStyle w:val="Default"/>
        <w:numPr>
          <w:ilvl w:val="0"/>
          <w:numId w:val="7"/>
        </w:numPr>
        <w:spacing w:after="120"/>
        <w:rPr>
          <w:rFonts w:asciiTheme="minorHAnsi" w:hAnsiTheme="minorHAnsi" w:cstheme="minorHAnsi"/>
          <w:sz w:val="22"/>
          <w:szCs w:val="22"/>
        </w:rPr>
      </w:pPr>
      <w:r w:rsidRPr="00017D3D">
        <w:rPr>
          <w:rFonts w:asciiTheme="minorHAnsi" w:hAnsiTheme="minorHAnsi" w:cstheme="minorHAnsi"/>
          <w:sz w:val="22"/>
          <w:szCs w:val="22"/>
        </w:rPr>
        <w:t xml:space="preserve">Are there existing research activities which could be utilised to contribute to the </w:t>
      </w:r>
      <w:r>
        <w:rPr>
          <w:rFonts w:asciiTheme="minorHAnsi" w:hAnsiTheme="minorHAnsi" w:cstheme="minorHAnsi"/>
          <w:sz w:val="22"/>
          <w:szCs w:val="22"/>
        </w:rPr>
        <w:t>Traumatic Brain Injury Mission</w:t>
      </w:r>
      <w:r w:rsidRPr="00017D3D">
        <w:rPr>
          <w:rFonts w:asciiTheme="minorHAnsi" w:hAnsiTheme="minorHAnsi" w:cstheme="minorHAnsi"/>
          <w:sz w:val="22"/>
          <w:szCs w:val="22"/>
        </w:rPr>
        <w:t xml:space="preserve"> Roadmap and/or Implementation Plan aims and priority areas for investment? How can these be leveraged?</w:t>
      </w:r>
    </w:p>
    <w:p w14:paraId="12D55E59" w14:textId="77777777" w:rsidR="001E3630" w:rsidRDefault="001E3630" w:rsidP="001E3630">
      <w:pPr>
        <w:pStyle w:val="Default"/>
        <w:numPr>
          <w:ilvl w:val="0"/>
          <w:numId w:val="7"/>
        </w:numPr>
        <w:spacing w:after="120"/>
        <w:rPr>
          <w:rFonts w:asciiTheme="minorHAnsi" w:hAnsiTheme="minorHAnsi" w:cstheme="minorHAnsi"/>
          <w:sz w:val="22"/>
          <w:szCs w:val="22"/>
        </w:rPr>
      </w:pPr>
      <w:r w:rsidRPr="00017D3D">
        <w:rPr>
          <w:rFonts w:asciiTheme="minorHAnsi" w:hAnsiTheme="minorHAnsi" w:cstheme="minorHAnsi"/>
          <w:sz w:val="22"/>
          <w:szCs w:val="22"/>
        </w:rPr>
        <w:t xml:space="preserve">Are the ‘Evaluation approach and measures’ appropriate for assessing and monitoring progress towards the </w:t>
      </w:r>
      <w:r>
        <w:rPr>
          <w:rFonts w:asciiTheme="minorHAnsi" w:hAnsiTheme="minorHAnsi" w:cstheme="minorHAnsi"/>
          <w:sz w:val="22"/>
          <w:szCs w:val="22"/>
        </w:rPr>
        <w:t xml:space="preserve">Traumatic Brain Injury Mission’s </w:t>
      </w:r>
      <w:r w:rsidRPr="00017D3D">
        <w:rPr>
          <w:rFonts w:asciiTheme="minorHAnsi" w:hAnsiTheme="minorHAnsi" w:cstheme="minorHAnsi"/>
          <w:sz w:val="22"/>
          <w:szCs w:val="22"/>
        </w:rPr>
        <w:t>goal and aims?</w:t>
      </w:r>
    </w:p>
    <w:p w14:paraId="1E914311" w14:textId="77777777" w:rsidR="001E3630" w:rsidRDefault="001E3630" w:rsidP="001E3630">
      <w:pPr>
        <w:pStyle w:val="BodyText"/>
        <w:rPr>
          <w:szCs w:val="22"/>
        </w:rPr>
      </w:pPr>
      <w:r w:rsidRPr="00495AE8">
        <w:rPr>
          <w:szCs w:val="22"/>
        </w:rPr>
        <w:t xml:space="preserve">This report </w:t>
      </w:r>
      <w:r>
        <w:rPr>
          <w:szCs w:val="22"/>
        </w:rPr>
        <w:t>summarises</w:t>
      </w:r>
      <w:r w:rsidRPr="00495AE8">
        <w:rPr>
          <w:szCs w:val="22"/>
        </w:rPr>
        <w:t xml:space="preserve"> </w:t>
      </w:r>
      <w:r>
        <w:rPr>
          <w:szCs w:val="22"/>
        </w:rPr>
        <w:t>the national</w:t>
      </w:r>
      <w:r w:rsidRPr="00495AE8">
        <w:rPr>
          <w:szCs w:val="22"/>
        </w:rPr>
        <w:t xml:space="preserve"> consultation </w:t>
      </w:r>
      <w:r>
        <w:rPr>
          <w:szCs w:val="22"/>
        </w:rPr>
        <w:t xml:space="preserve">through webinar participation and written submissions. </w:t>
      </w:r>
    </w:p>
    <w:p w14:paraId="623DA56C" w14:textId="5C116E7B" w:rsidR="000A27A6" w:rsidRDefault="000A27A6" w:rsidP="00495AE8">
      <w:pPr>
        <w:pStyle w:val="BodyText"/>
        <w:rPr>
          <w:szCs w:val="22"/>
        </w:rPr>
      </w:pPr>
    </w:p>
    <w:p w14:paraId="23C84AF6" w14:textId="55F096E2" w:rsidR="007B7429" w:rsidRDefault="007B7429" w:rsidP="00495AE8">
      <w:pPr>
        <w:pStyle w:val="BodyText"/>
        <w:rPr>
          <w:szCs w:val="22"/>
        </w:rPr>
      </w:pPr>
    </w:p>
    <w:p w14:paraId="09D93BF0" w14:textId="77777777" w:rsidR="007B7429" w:rsidRDefault="007B7429" w:rsidP="00495AE8">
      <w:pPr>
        <w:pStyle w:val="BodyText"/>
        <w:rPr>
          <w:szCs w:val="22"/>
        </w:rPr>
      </w:pPr>
    </w:p>
    <w:p w14:paraId="072625A4" w14:textId="30AC5BF4" w:rsidR="000A27A6" w:rsidRDefault="000A27A6" w:rsidP="000A27A6">
      <w:pPr>
        <w:pStyle w:val="Heading2"/>
      </w:pPr>
      <w:bookmarkStart w:id="1" w:name="_Toc77153743"/>
      <w:r>
        <w:lastRenderedPageBreak/>
        <w:t>Community participation and submissions</w:t>
      </w:r>
      <w:bookmarkEnd w:id="1"/>
    </w:p>
    <w:p w14:paraId="57211A3F" w14:textId="77777777" w:rsidR="001E3630" w:rsidRPr="00495AE8" w:rsidRDefault="001E3630" w:rsidP="001E3630">
      <w:pPr>
        <w:pStyle w:val="BodyText"/>
        <w:rPr>
          <w:szCs w:val="22"/>
        </w:rPr>
      </w:pPr>
      <w:r w:rsidRPr="00A8101F">
        <w:rPr>
          <w:szCs w:val="22"/>
        </w:rPr>
        <w:t>2</w:t>
      </w:r>
      <w:r w:rsidRPr="000C35F9">
        <w:rPr>
          <w:szCs w:val="22"/>
        </w:rPr>
        <w:t>7</w:t>
      </w:r>
      <w:r w:rsidRPr="00A8101F">
        <w:rPr>
          <w:szCs w:val="22"/>
        </w:rPr>
        <w:t xml:space="preserve"> stakeholders</w:t>
      </w:r>
      <w:r>
        <w:rPr>
          <w:szCs w:val="22"/>
        </w:rPr>
        <w:t xml:space="preserve"> (from 58 registrations)</w:t>
      </w:r>
      <w:r w:rsidRPr="00A8101F">
        <w:rPr>
          <w:szCs w:val="22"/>
        </w:rPr>
        <w:t xml:space="preserve"> attend</w:t>
      </w:r>
      <w:r>
        <w:rPr>
          <w:szCs w:val="22"/>
        </w:rPr>
        <w:t>ed</w:t>
      </w:r>
      <w:r w:rsidRPr="00A8101F">
        <w:rPr>
          <w:szCs w:val="22"/>
        </w:rPr>
        <w:t xml:space="preserve"> the two webinars</w:t>
      </w:r>
      <w:r>
        <w:rPr>
          <w:szCs w:val="22"/>
        </w:rPr>
        <w:t xml:space="preserve"> from </w:t>
      </w:r>
      <w:r w:rsidRPr="000C35F9">
        <w:rPr>
          <w:rFonts w:asciiTheme="minorHAnsi" w:hAnsiTheme="minorHAnsi" w:cstheme="minorHAnsi"/>
        </w:rPr>
        <w:t>across all states and territories of Australia</w:t>
      </w:r>
      <w:r>
        <w:rPr>
          <w:rFonts w:asciiTheme="minorHAnsi" w:hAnsiTheme="minorHAnsi" w:cstheme="minorHAnsi"/>
        </w:rPr>
        <w:t xml:space="preserve">. </w:t>
      </w:r>
      <w:r w:rsidRPr="000C35F9">
        <w:rPr>
          <w:rFonts w:asciiTheme="minorHAnsi" w:hAnsiTheme="minorHAnsi" w:cstheme="minorHAnsi"/>
        </w:rPr>
        <w:t>A diverse range of stakeholders participated including those from; research organisations</w:t>
      </w:r>
      <w:r>
        <w:rPr>
          <w:rFonts w:asciiTheme="minorHAnsi" w:hAnsiTheme="minorHAnsi" w:cstheme="minorHAnsi"/>
        </w:rPr>
        <w:t xml:space="preserve"> (including universities and Medical Research Institutes)</w:t>
      </w:r>
      <w:r w:rsidRPr="000C35F9">
        <w:rPr>
          <w:rFonts w:asciiTheme="minorHAnsi" w:hAnsiTheme="minorHAnsi" w:cstheme="minorHAnsi"/>
        </w:rPr>
        <w:t xml:space="preserve">, consultancy </w:t>
      </w:r>
      <w:r>
        <w:rPr>
          <w:rFonts w:asciiTheme="minorHAnsi" w:hAnsiTheme="minorHAnsi" w:cstheme="minorHAnsi"/>
        </w:rPr>
        <w:t xml:space="preserve">organisations, </w:t>
      </w:r>
      <w:r w:rsidRPr="000C35F9">
        <w:rPr>
          <w:rFonts w:asciiTheme="minorHAnsi" w:hAnsiTheme="minorHAnsi" w:cstheme="minorHAnsi"/>
        </w:rPr>
        <w:t>consumer</w:t>
      </w:r>
      <w:r>
        <w:rPr>
          <w:rFonts w:asciiTheme="minorHAnsi" w:hAnsiTheme="minorHAnsi" w:cstheme="minorHAnsi"/>
        </w:rPr>
        <w:t xml:space="preserve"> advocacy</w:t>
      </w:r>
      <w:r w:rsidRPr="000C35F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groups</w:t>
      </w:r>
      <w:r w:rsidRPr="000C35F9">
        <w:rPr>
          <w:rFonts w:asciiTheme="minorHAnsi" w:hAnsiTheme="minorHAnsi" w:cstheme="minorHAnsi"/>
        </w:rPr>
        <w:t>, State Government (Health) departments</w:t>
      </w:r>
      <w:r>
        <w:rPr>
          <w:rFonts w:asciiTheme="minorHAnsi" w:hAnsiTheme="minorHAnsi" w:cstheme="minorHAnsi"/>
        </w:rPr>
        <w:t>,</w:t>
      </w:r>
      <w:r w:rsidRPr="000C35F9">
        <w:rPr>
          <w:rFonts w:asciiTheme="minorHAnsi" w:hAnsiTheme="minorHAnsi" w:cstheme="minorHAnsi"/>
        </w:rPr>
        <w:t xml:space="preserve"> and individual community members.</w:t>
      </w:r>
      <w:r w:rsidRPr="00A8101F">
        <w:rPr>
          <w:rFonts w:asciiTheme="minorHAnsi" w:hAnsiTheme="minorHAnsi" w:cstheme="minorHAnsi"/>
        </w:rPr>
        <w:t xml:space="preserve"> </w:t>
      </w:r>
    </w:p>
    <w:p w14:paraId="2BF8C87E" w14:textId="77777777" w:rsidR="001E3630" w:rsidRDefault="001E3630" w:rsidP="001E3630">
      <w:pPr>
        <w:pStyle w:val="BodyText"/>
        <w:rPr>
          <w:szCs w:val="22"/>
        </w:rPr>
      </w:pPr>
      <w:r>
        <w:rPr>
          <w:szCs w:val="22"/>
        </w:rPr>
        <w:t xml:space="preserve">At the close of the consultation period, five (5) written </w:t>
      </w:r>
      <w:r w:rsidRPr="00A8101F">
        <w:rPr>
          <w:szCs w:val="22"/>
        </w:rPr>
        <w:t xml:space="preserve">submissions were received via the consultation hub, </w:t>
      </w:r>
      <w:r>
        <w:rPr>
          <w:szCs w:val="22"/>
        </w:rPr>
        <w:t xml:space="preserve">representing Medical Research Institutes, and national and state-based consumer organisations. </w:t>
      </w:r>
    </w:p>
    <w:p w14:paraId="023048F1" w14:textId="77777777" w:rsidR="001E3630" w:rsidRPr="00766467" w:rsidRDefault="001E3630" w:rsidP="001E3630">
      <w:pPr>
        <w:pStyle w:val="BodyText"/>
      </w:pPr>
      <w:r>
        <w:t>The Expert Working group</w:t>
      </w:r>
      <w:r w:rsidRPr="00766467">
        <w:t xml:space="preserve"> considered all responses from the </w:t>
      </w:r>
      <w:r>
        <w:t>national</w:t>
      </w:r>
      <w:r w:rsidRPr="00766467">
        <w:t xml:space="preserve"> consult</w:t>
      </w:r>
      <w:r>
        <w:t xml:space="preserve">ation </w:t>
      </w:r>
      <w:r w:rsidRPr="00766467">
        <w:t xml:space="preserve">and, where </w:t>
      </w:r>
      <w:r>
        <w:t>relevant</w:t>
      </w:r>
      <w:r w:rsidRPr="00766467">
        <w:t>, revised the</w:t>
      </w:r>
      <w:r>
        <w:t xml:space="preserve"> Roadmap and Implementation Plan</w:t>
      </w:r>
      <w:r w:rsidRPr="00766467">
        <w:t xml:space="preserve">. </w:t>
      </w:r>
      <w:r>
        <w:t>Summarised feedback</w:t>
      </w:r>
      <w:r w:rsidRPr="00766467">
        <w:t xml:space="preserve"> from the </w:t>
      </w:r>
      <w:r>
        <w:t xml:space="preserve">submissions and the Expert Working Group’s </w:t>
      </w:r>
      <w:r w:rsidRPr="00766467">
        <w:t xml:space="preserve">responses </w:t>
      </w:r>
      <w:r>
        <w:t>are outlined</w:t>
      </w:r>
      <w:r w:rsidRPr="00766467">
        <w:t xml:space="preserve"> </w:t>
      </w:r>
      <w:r>
        <w:t>below</w:t>
      </w:r>
      <w:r w:rsidRPr="00766467">
        <w:t>.</w:t>
      </w:r>
    </w:p>
    <w:p w14:paraId="614D42B1" w14:textId="77777777" w:rsidR="0010429A" w:rsidRDefault="0010429A" w:rsidP="00AF2D92">
      <w:pPr>
        <w:spacing w:after="120"/>
        <w:rPr>
          <w:rFonts w:cstheme="minorHAnsi"/>
        </w:rPr>
      </w:pPr>
    </w:p>
    <w:p w14:paraId="6C0469A6" w14:textId="77777777" w:rsidR="0010429A" w:rsidRDefault="0010429A" w:rsidP="00AF2D92">
      <w:pPr>
        <w:spacing w:after="120"/>
        <w:rPr>
          <w:rFonts w:cstheme="minorHAnsi"/>
        </w:rPr>
      </w:pPr>
    </w:p>
    <w:p w14:paraId="0055EDFC" w14:textId="77777777" w:rsidR="0010429A" w:rsidRDefault="0010429A" w:rsidP="00AF2D92">
      <w:pPr>
        <w:spacing w:after="120"/>
        <w:rPr>
          <w:rFonts w:cstheme="minorHAnsi"/>
        </w:rPr>
      </w:pPr>
    </w:p>
    <w:p w14:paraId="7B978694" w14:textId="77777777" w:rsidR="0010429A" w:rsidRDefault="0010429A" w:rsidP="00AF2D92">
      <w:pPr>
        <w:spacing w:after="120"/>
        <w:rPr>
          <w:rFonts w:cstheme="minorHAnsi"/>
        </w:rPr>
      </w:pPr>
    </w:p>
    <w:p w14:paraId="7F12D825" w14:textId="77777777" w:rsidR="0010429A" w:rsidRDefault="0010429A" w:rsidP="00AF2D92">
      <w:pPr>
        <w:spacing w:after="120"/>
        <w:rPr>
          <w:rFonts w:cstheme="minorHAnsi"/>
        </w:rPr>
      </w:pPr>
    </w:p>
    <w:p w14:paraId="10FAFFC0" w14:textId="77777777" w:rsidR="0010429A" w:rsidRDefault="0010429A" w:rsidP="00AF2D92">
      <w:pPr>
        <w:spacing w:after="120"/>
        <w:rPr>
          <w:rFonts w:cstheme="minorHAnsi"/>
        </w:rPr>
      </w:pPr>
    </w:p>
    <w:p w14:paraId="0832296B" w14:textId="77777777" w:rsidR="0010429A" w:rsidRDefault="0010429A" w:rsidP="00AF2D92">
      <w:pPr>
        <w:spacing w:after="120"/>
        <w:rPr>
          <w:rFonts w:cstheme="minorHAnsi"/>
        </w:rPr>
      </w:pPr>
    </w:p>
    <w:p w14:paraId="076B97FC" w14:textId="77777777" w:rsidR="0010429A" w:rsidRDefault="0010429A" w:rsidP="00AF2D92">
      <w:pPr>
        <w:spacing w:after="120"/>
        <w:rPr>
          <w:rFonts w:cstheme="minorHAnsi"/>
        </w:rPr>
        <w:sectPr w:rsidR="0010429A" w:rsidSect="0010429A">
          <w:footerReference w:type="default" r:id="rId11"/>
          <w:footerReference w:type="first" r:id="rId12"/>
          <w:pgSz w:w="11906" w:h="16838"/>
          <w:pgMar w:top="1440" w:right="1440" w:bottom="1440" w:left="1440" w:header="708" w:footer="708" w:gutter="0"/>
          <w:pgNumType w:start="0"/>
          <w:cols w:space="708"/>
          <w:titlePg/>
          <w:docGrid w:linePitch="360"/>
        </w:sectPr>
      </w:pPr>
    </w:p>
    <w:p w14:paraId="45B2552B" w14:textId="04A26960" w:rsidR="00F155E8" w:rsidRDefault="00495AE8" w:rsidP="00F155E8">
      <w:pPr>
        <w:pStyle w:val="Heading1"/>
      </w:pPr>
      <w:bookmarkStart w:id="2" w:name="_Toc77153744"/>
      <w:r>
        <w:lastRenderedPageBreak/>
        <w:t xml:space="preserve">Responses to </w:t>
      </w:r>
      <w:r w:rsidR="001E3630">
        <w:t xml:space="preserve">national </w:t>
      </w:r>
      <w:r>
        <w:t>consultation submissions</w:t>
      </w:r>
      <w:bookmarkEnd w:id="2"/>
    </w:p>
    <w:tbl>
      <w:tblPr>
        <w:tblStyle w:val="TableGrid"/>
        <w:tblW w:w="5000" w:type="pct"/>
        <w:tblLook w:val="0420" w:firstRow="1" w:lastRow="0" w:firstColumn="0" w:lastColumn="0" w:noHBand="0" w:noVBand="1"/>
      </w:tblPr>
      <w:tblGrid>
        <w:gridCol w:w="3113"/>
        <w:gridCol w:w="5529"/>
        <w:gridCol w:w="5306"/>
      </w:tblGrid>
      <w:tr w:rsidR="00015741" w14:paraId="2CC6C975" w14:textId="77777777" w:rsidTr="00346974">
        <w:trPr>
          <w:trHeight w:val="245"/>
        </w:trPr>
        <w:tc>
          <w:tcPr>
            <w:tcW w:w="1116" w:type="pct"/>
            <w:shd w:val="clear" w:color="auto" w:fill="2F5496" w:themeFill="accent5" w:themeFillShade="BF"/>
          </w:tcPr>
          <w:p w14:paraId="1519F758" w14:textId="3C592AAB" w:rsidR="00015741" w:rsidRPr="00C03FF9" w:rsidRDefault="00346974" w:rsidP="00C2595E">
            <w:pPr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 xml:space="preserve">Consultation </w:t>
            </w:r>
            <w:r w:rsidR="00015741">
              <w:rPr>
                <w:rFonts w:ascii="Calibri" w:hAnsi="Calibri" w:cs="Calibri"/>
                <w:b/>
                <w:color w:val="FFFFFF" w:themeColor="background1"/>
              </w:rPr>
              <w:t>Question</w:t>
            </w:r>
          </w:p>
        </w:tc>
        <w:tc>
          <w:tcPr>
            <w:tcW w:w="1982" w:type="pct"/>
            <w:tcBorders>
              <w:bottom w:val="single" w:sz="4" w:space="0" w:color="auto"/>
            </w:tcBorders>
            <w:shd w:val="clear" w:color="auto" w:fill="2F5496" w:themeFill="accent5" w:themeFillShade="BF"/>
          </w:tcPr>
          <w:p w14:paraId="2032983A" w14:textId="40101B2B" w:rsidR="00015741" w:rsidRDefault="00346974" w:rsidP="00C2595E">
            <w:pPr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>Submission F</w:t>
            </w:r>
            <w:r w:rsidR="00015741">
              <w:rPr>
                <w:rFonts w:ascii="Calibri" w:hAnsi="Calibri" w:cs="Calibri"/>
                <w:b/>
                <w:color w:val="FFFFFF" w:themeColor="background1"/>
              </w:rPr>
              <w:t>eedback / Themes</w:t>
            </w:r>
          </w:p>
        </w:tc>
        <w:tc>
          <w:tcPr>
            <w:tcW w:w="1902" w:type="pct"/>
            <w:tcBorders>
              <w:bottom w:val="single" w:sz="4" w:space="0" w:color="auto"/>
            </w:tcBorders>
            <w:shd w:val="clear" w:color="auto" w:fill="2F5496" w:themeFill="accent5" w:themeFillShade="BF"/>
          </w:tcPr>
          <w:p w14:paraId="5006B7D2" w14:textId="459FC2B7" w:rsidR="00015741" w:rsidRPr="00C03FF9" w:rsidRDefault="009866A9" w:rsidP="00C2595E">
            <w:pPr>
              <w:rPr>
                <w:rFonts w:ascii="Calibri" w:hAnsi="Calibri" w:cs="Calibri"/>
                <w:b/>
                <w:color w:val="FFFFFF" w:themeColor="background1"/>
              </w:rPr>
            </w:pPr>
            <w:r>
              <w:rPr>
                <w:rFonts w:ascii="Calibri" w:hAnsi="Calibri" w:cs="Calibri"/>
                <w:b/>
                <w:color w:val="FFFFFF" w:themeColor="background1"/>
              </w:rPr>
              <w:t>Action</w:t>
            </w:r>
            <w:r w:rsidR="00346974">
              <w:rPr>
                <w:rFonts w:ascii="Calibri" w:hAnsi="Calibri" w:cs="Calibri"/>
                <w:b/>
                <w:color w:val="FFFFFF" w:themeColor="background1"/>
              </w:rPr>
              <w:t xml:space="preserve"> by Expert Working Group</w:t>
            </w:r>
          </w:p>
        </w:tc>
      </w:tr>
      <w:tr w:rsidR="00315251" w14:paraId="1FC947DB" w14:textId="77777777" w:rsidTr="00346974">
        <w:trPr>
          <w:trHeight w:val="570"/>
        </w:trPr>
        <w:tc>
          <w:tcPr>
            <w:tcW w:w="1116" w:type="pct"/>
            <w:vMerge w:val="restart"/>
            <w:shd w:val="clear" w:color="auto" w:fill="D9E2F3" w:themeFill="accent5" w:themeFillTint="33"/>
          </w:tcPr>
          <w:p w14:paraId="612B62FF" w14:textId="77777777" w:rsidR="00315251" w:rsidRPr="00BA0175" w:rsidRDefault="00315251" w:rsidP="000C35F9">
            <w:pPr>
              <w:spacing w:before="240" w:after="0"/>
              <w:rPr>
                <w:rFonts w:ascii="Calibri" w:hAnsi="Calibri" w:cs="Calibri"/>
                <w:b/>
              </w:rPr>
            </w:pPr>
            <w:r w:rsidRPr="00BA0175">
              <w:rPr>
                <w:rFonts w:ascii="Calibri" w:hAnsi="Calibri" w:cs="Calibri"/>
                <w:b/>
              </w:rPr>
              <w:t xml:space="preserve">Are the priority areas for investment identified in the implementation plan the most effective way for delivering on the </w:t>
            </w:r>
            <w:r w:rsidRPr="000C35F9">
              <w:rPr>
                <w:rFonts w:ascii="Calibri" w:hAnsi="Calibri" w:cs="Calibri"/>
                <w:b/>
              </w:rPr>
              <w:t>Mission’s</w:t>
            </w:r>
            <w:r w:rsidRPr="002C6918">
              <w:rPr>
                <w:rFonts w:ascii="Calibri" w:hAnsi="Calibri" w:cs="Calibri"/>
                <w:b/>
              </w:rPr>
              <w:t xml:space="preserve"> goal</w:t>
            </w:r>
            <w:r w:rsidRPr="00BA0175">
              <w:rPr>
                <w:rFonts w:ascii="Calibri" w:hAnsi="Calibri" w:cs="Calibri"/>
                <w:b/>
              </w:rPr>
              <w:t xml:space="preserve"> and aims?</w:t>
            </w:r>
          </w:p>
        </w:tc>
        <w:tc>
          <w:tcPr>
            <w:tcW w:w="1982" w:type="pct"/>
            <w:tcBorders>
              <w:bottom w:val="single" w:sz="4" w:space="0" w:color="auto"/>
            </w:tcBorders>
          </w:tcPr>
          <w:p w14:paraId="0269A262" w14:textId="2E9B45B9" w:rsidR="00315251" w:rsidRPr="00344207" w:rsidRDefault="004B73E6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344207">
              <w:rPr>
                <w:rFonts w:asciiTheme="minorHAnsi" w:hAnsiTheme="minorHAnsi" w:cstheme="minorHAnsi"/>
                <w:sz w:val="20"/>
                <w:szCs w:val="20"/>
              </w:rPr>
              <w:t>Inclu</w:t>
            </w:r>
            <w:r w:rsidR="00BD3AEB" w:rsidRPr="00344207">
              <w:rPr>
                <w:rFonts w:asciiTheme="minorHAnsi" w:hAnsiTheme="minorHAnsi" w:cstheme="minorHAnsi"/>
                <w:sz w:val="20"/>
                <w:szCs w:val="20"/>
              </w:rPr>
              <w:t>sion of</w:t>
            </w:r>
            <w:r w:rsidRPr="00344207">
              <w:rPr>
                <w:rFonts w:asciiTheme="minorHAnsi" w:hAnsiTheme="minorHAnsi" w:cstheme="minorHAnsi"/>
                <w:sz w:val="20"/>
                <w:szCs w:val="20"/>
              </w:rPr>
              <w:t xml:space="preserve"> the</w:t>
            </w:r>
            <w:r w:rsidR="00BD3AEB" w:rsidRPr="00344207">
              <w:rPr>
                <w:rFonts w:asciiTheme="minorHAnsi" w:hAnsiTheme="minorHAnsi" w:cstheme="minorHAnsi"/>
                <w:sz w:val="20"/>
                <w:szCs w:val="20"/>
              </w:rPr>
              <w:t xml:space="preserve"> long-term</w:t>
            </w:r>
            <w:r w:rsidRPr="00344207">
              <w:rPr>
                <w:rFonts w:asciiTheme="minorHAnsi" w:hAnsiTheme="minorHAnsi" w:cstheme="minorHAnsi"/>
                <w:sz w:val="20"/>
                <w:szCs w:val="20"/>
              </w:rPr>
              <w:t xml:space="preserve"> impact of </w:t>
            </w:r>
            <w:r w:rsidR="00BD3AEB" w:rsidRPr="00344207">
              <w:rPr>
                <w:rFonts w:asciiTheme="minorHAnsi" w:hAnsiTheme="minorHAnsi" w:cstheme="minorHAnsi"/>
                <w:sz w:val="20"/>
                <w:szCs w:val="20"/>
              </w:rPr>
              <w:t>b</w:t>
            </w:r>
            <w:r w:rsidR="00315251" w:rsidRPr="00344207">
              <w:rPr>
                <w:rFonts w:asciiTheme="minorHAnsi" w:hAnsiTheme="minorHAnsi" w:cstheme="minorHAnsi"/>
                <w:sz w:val="20"/>
                <w:szCs w:val="20"/>
              </w:rPr>
              <w:t xml:space="preserve">rain injury at a young age and their different challenges </w:t>
            </w:r>
            <w:r w:rsidR="00BD3AEB" w:rsidRPr="00344207">
              <w:rPr>
                <w:rFonts w:asciiTheme="minorHAnsi" w:hAnsiTheme="minorHAnsi" w:cstheme="minorHAnsi"/>
                <w:sz w:val="20"/>
                <w:szCs w:val="20"/>
              </w:rPr>
              <w:t>is required</w:t>
            </w:r>
            <w:r w:rsidR="00315251" w:rsidRPr="00344207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2E9920BF" w14:textId="75ADB90C" w:rsidR="00315251" w:rsidRPr="00CF4AA5" w:rsidRDefault="00315251" w:rsidP="000C35F9">
            <w:pPr>
              <w:pStyle w:val="ListParagraph"/>
              <w:rPr>
                <w:rFonts w:ascii="Calibri" w:hAnsi="Calibri" w:cs="Calibri"/>
                <w:sz w:val="20"/>
                <w:szCs w:val="20"/>
                <w:u w:val="single"/>
              </w:rPr>
            </w:pPr>
          </w:p>
        </w:tc>
        <w:tc>
          <w:tcPr>
            <w:tcW w:w="1902" w:type="pct"/>
            <w:tcBorders>
              <w:bottom w:val="single" w:sz="4" w:space="0" w:color="auto"/>
            </w:tcBorders>
          </w:tcPr>
          <w:p w14:paraId="4389FD5A" w14:textId="1CCBCC55" w:rsidR="00315251" w:rsidRPr="000C35F9" w:rsidRDefault="00315251" w:rsidP="000C35F9">
            <w:pPr>
              <w:pStyle w:val="ListParagraph"/>
              <w:numPr>
                <w:ilvl w:val="0"/>
                <w:numId w:val="9"/>
              </w:numPr>
              <w:spacing w:before="240"/>
              <w:ind w:left="458" w:hanging="283"/>
              <w:rPr>
                <w:rFonts w:ascii="Calibri" w:hAnsi="Calibri" w:cs="Calibri"/>
                <w:sz w:val="20"/>
                <w:szCs w:val="20"/>
              </w:rPr>
            </w:pPr>
            <w:r w:rsidRPr="000C35F9">
              <w:rPr>
                <w:rFonts w:asciiTheme="minorHAnsi" w:hAnsiTheme="minorHAnsi" w:cstheme="minorHAnsi"/>
                <w:sz w:val="20"/>
                <w:szCs w:val="20"/>
              </w:rPr>
              <w:t>Wording added to</w:t>
            </w:r>
            <w:r w:rsidR="00344207">
              <w:rPr>
                <w:rFonts w:asciiTheme="minorHAnsi" w:hAnsiTheme="minorHAnsi" w:cstheme="minorHAnsi"/>
                <w:sz w:val="20"/>
                <w:szCs w:val="20"/>
              </w:rPr>
              <w:t xml:space="preserve"> the Implementation Plan to</w:t>
            </w:r>
            <w:r w:rsidRPr="000C35F9">
              <w:rPr>
                <w:rFonts w:asciiTheme="minorHAnsi" w:hAnsiTheme="minorHAnsi" w:cstheme="minorHAnsi"/>
                <w:sz w:val="20"/>
                <w:szCs w:val="20"/>
              </w:rPr>
              <w:t xml:space="preserve"> encompass the ‘lifespan of the individual’.</w:t>
            </w:r>
          </w:p>
        </w:tc>
      </w:tr>
      <w:tr w:rsidR="00315251" w14:paraId="03D597DE" w14:textId="77777777" w:rsidTr="00346974">
        <w:trPr>
          <w:trHeight w:val="570"/>
        </w:trPr>
        <w:tc>
          <w:tcPr>
            <w:tcW w:w="1116" w:type="pct"/>
            <w:vMerge/>
            <w:shd w:val="clear" w:color="auto" w:fill="D9E2F3" w:themeFill="accent5" w:themeFillTint="33"/>
          </w:tcPr>
          <w:p w14:paraId="43D30BDD" w14:textId="77777777" w:rsidR="00315251" w:rsidRPr="00BA0175" w:rsidRDefault="00315251" w:rsidP="002C6918">
            <w:pPr>
              <w:spacing w:before="240"/>
              <w:rPr>
                <w:rFonts w:ascii="Calibri" w:hAnsi="Calibri" w:cs="Calibri"/>
                <w:b/>
              </w:rPr>
            </w:pPr>
          </w:p>
        </w:tc>
        <w:tc>
          <w:tcPr>
            <w:tcW w:w="1982" w:type="pct"/>
            <w:tcBorders>
              <w:top w:val="single" w:sz="4" w:space="0" w:color="auto"/>
              <w:bottom w:val="single" w:sz="4" w:space="0" w:color="auto"/>
            </w:tcBorders>
          </w:tcPr>
          <w:p w14:paraId="127B043D" w14:textId="211FA196" w:rsidR="00315251" w:rsidRPr="000C35F9" w:rsidDel="002C6918" w:rsidRDefault="00315251" w:rsidP="000C35F9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Greater focus on developing rehabilitation interventions to </w:t>
            </w:r>
            <w:r w:rsidR="00344207">
              <w:rPr>
                <w:rFonts w:ascii="Calibri" w:hAnsi="Calibri" w:cs="Calibri"/>
                <w:sz w:val="20"/>
                <w:szCs w:val="20"/>
              </w:rPr>
              <w:t>provide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clinicians with new treatment options</w:t>
            </w:r>
            <w:r w:rsidR="00346974">
              <w:rPr>
                <w:rFonts w:ascii="Calibri" w:hAnsi="Calibri" w:cs="Calibri"/>
                <w:sz w:val="20"/>
                <w:szCs w:val="20"/>
              </w:rPr>
              <w:t xml:space="preserve"> is needed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1902" w:type="pct"/>
            <w:tcBorders>
              <w:top w:val="single" w:sz="4" w:space="0" w:color="auto"/>
              <w:bottom w:val="single" w:sz="4" w:space="0" w:color="auto"/>
            </w:tcBorders>
          </w:tcPr>
          <w:p w14:paraId="145E61AB" w14:textId="22728294" w:rsidR="00315251" w:rsidRPr="000C35F9" w:rsidDel="001511E2" w:rsidRDefault="00346974">
            <w:pPr>
              <w:pStyle w:val="ListParagraph"/>
              <w:numPr>
                <w:ilvl w:val="0"/>
                <w:numId w:val="13"/>
              </w:numPr>
              <w:spacing w:before="240"/>
              <w:ind w:left="461" w:hanging="283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As </w:t>
            </w:r>
            <w:r w:rsidR="00315251">
              <w:rPr>
                <w:rFonts w:ascii="Calibri" w:hAnsi="Calibri" w:cs="Calibri"/>
                <w:sz w:val="20"/>
                <w:szCs w:val="20"/>
              </w:rPr>
              <w:t>Priority area 2.2 focuses on rehabilitation</w:t>
            </w:r>
            <w:r w:rsidR="00A62ED5">
              <w:rPr>
                <w:rFonts w:ascii="Calibri" w:hAnsi="Calibri" w:cs="Calibri"/>
                <w:sz w:val="20"/>
                <w:szCs w:val="20"/>
              </w:rPr>
              <w:t>, the Group recommended n</w:t>
            </w:r>
            <w:r w:rsidR="00315251">
              <w:rPr>
                <w:rFonts w:ascii="Calibri" w:hAnsi="Calibri" w:cs="Calibri"/>
                <w:sz w:val="20"/>
                <w:szCs w:val="20"/>
              </w:rPr>
              <w:t xml:space="preserve">o further additions </w:t>
            </w:r>
            <w:r w:rsidR="00A62ED5">
              <w:rPr>
                <w:rFonts w:ascii="Calibri" w:hAnsi="Calibri" w:cs="Calibri"/>
                <w:sz w:val="20"/>
                <w:szCs w:val="20"/>
              </w:rPr>
              <w:t xml:space="preserve">were </w:t>
            </w:r>
            <w:r w:rsidR="00315251">
              <w:rPr>
                <w:rFonts w:ascii="Calibri" w:hAnsi="Calibri" w:cs="Calibri"/>
                <w:sz w:val="20"/>
                <w:szCs w:val="20"/>
              </w:rPr>
              <w:t>required.</w:t>
            </w:r>
          </w:p>
        </w:tc>
      </w:tr>
      <w:tr w:rsidR="00315251" w14:paraId="696E8566" w14:textId="77777777" w:rsidTr="00346974">
        <w:trPr>
          <w:trHeight w:val="570"/>
        </w:trPr>
        <w:tc>
          <w:tcPr>
            <w:tcW w:w="1116" w:type="pct"/>
            <w:vMerge/>
            <w:shd w:val="clear" w:color="auto" w:fill="D9E2F3" w:themeFill="accent5" w:themeFillTint="33"/>
          </w:tcPr>
          <w:p w14:paraId="342FE2B6" w14:textId="77777777" w:rsidR="00315251" w:rsidRPr="00BA0175" w:rsidRDefault="00315251" w:rsidP="002C6918">
            <w:pPr>
              <w:spacing w:before="240"/>
              <w:rPr>
                <w:rFonts w:ascii="Calibri" w:hAnsi="Calibri" w:cs="Calibri"/>
                <w:b/>
              </w:rPr>
            </w:pPr>
          </w:p>
        </w:tc>
        <w:tc>
          <w:tcPr>
            <w:tcW w:w="1982" w:type="pct"/>
            <w:tcBorders>
              <w:top w:val="single" w:sz="4" w:space="0" w:color="auto"/>
              <w:bottom w:val="single" w:sz="4" w:space="0" w:color="auto"/>
            </w:tcBorders>
          </w:tcPr>
          <w:p w14:paraId="2C192966" w14:textId="66AA5224" w:rsidR="00315251" w:rsidRPr="000C35F9" w:rsidDel="002C6918" w:rsidRDefault="00315251" w:rsidP="000C35F9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Greater focus on collaboration across the health system is required</w:t>
            </w:r>
            <w:r w:rsidR="00A62ED5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1902" w:type="pct"/>
            <w:tcBorders>
              <w:top w:val="single" w:sz="4" w:space="0" w:color="auto"/>
              <w:bottom w:val="single" w:sz="4" w:space="0" w:color="auto"/>
            </w:tcBorders>
          </w:tcPr>
          <w:p w14:paraId="531FC753" w14:textId="26D1B3DA" w:rsidR="00315251" w:rsidRDefault="00A62ED5" w:rsidP="00315251">
            <w:pPr>
              <w:pStyle w:val="ListParagraph"/>
              <w:numPr>
                <w:ilvl w:val="0"/>
                <w:numId w:val="13"/>
              </w:numPr>
              <w:spacing w:before="240"/>
              <w:ind w:left="461" w:hanging="283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 c</w:t>
            </w:r>
            <w:r w:rsidR="00315251">
              <w:rPr>
                <w:rFonts w:ascii="Calibri" w:hAnsi="Calibri" w:cs="Calibri"/>
                <w:sz w:val="20"/>
                <w:szCs w:val="20"/>
              </w:rPr>
              <w:t>ollaboration is built in throughout the Implementation Plan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with </w:t>
            </w:r>
            <w:r w:rsidR="00315251">
              <w:rPr>
                <w:rFonts w:ascii="Calibri" w:hAnsi="Calibri" w:cs="Calibri"/>
                <w:sz w:val="20"/>
                <w:szCs w:val="20"/>
              </w:rPr>
              <w:t>explicit language included in both the Roadmap and Implementation Plan</w:t>
            </w:r>
            <w:r>
              <w:rPr>
                <w:rFonts w:ascii="Calibri" w:hAnsi="Calibri" w:cs="Calibri"/>
                <w:sz w:val="20"/>
                <w:szCs w:val="20"/>
              </w:rPr>
              <w:t>, the Group recommended no further additions were required</w:t>
            </w:r>
            <w:r w:rsidR="00315251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5C55FA41" w14:textId="77777777" w:rsidR="00315251" w:rsidRPr="001511E2" w:rsidDel="001511E2" w:rsidRDefault="00315251" w:rsidP="000C35F9">
            <w:pPr>
              <w:pStyle w:val="ListParagraph"/>
              <w:spacing w:before="240"/>
              <w:ind w:left="461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315251" w14:paraId="10BFDF0A" w14:textId="77777777" w:rsidTr="00346974">
        <w:trPr>
          <w:trHeight w:val="570"/>
        </w:trPr>
        <w:tc>
          <w:tcPr>
            <w:tcW w:w="1116" w:type="pct"/>
            <w:vMerge/>
            <w:shd w:val="clear" w:color="auto" w:fill="D9E2F3" w:themeFill="accent5" w:themeFillTint="33"/>
          </w:tcPr>
          <w:p w14:paraId="50008893" w14:textId="77777777" w:rsidR="00315251" w:rsidRPr="00BA0175" w:rsidRDefault="00315251" w:rsidP="002C6918">
            <w:pPr>
              <w:spacing w:before="240"/>
              <w:rPr>
                <w:rFonts w:ascii="Calibri" w:hAnsi="Calibri" w:cs="Calibri"/>
                <w:b/>
              </w:rPr>
            </w:pPr>
          </w:p>
        </w:tc>
        <w:tc>
          <w:tcPr>
            <w:tcW w:w="1982" w:type="pct"/>
            <w:tcBorders>
              <w:top w:val="single" w:sz="4" w:space="0" w:color="auto"/>
              <w:bottom w:val="single" w:sz="4" w:space="0" w:color="auto"/>
            </w:tcBorders>
          </w:tcPr>
          <w:p w14:paraId="64B042E1" w14:textId="419A55E0" w:rsidR="00315251" w:rsidRDefault="00315251" w:rsidP="00315251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Greater emphasis on discovery research required</w:t>
            </w:r>
            <w:r w:rsidR="00A62ED5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3F84462B" w14:textId="77777777" w:rsidR="00315251" w:rsidDel="002C6918" w:rsidRDefault="00315251" w:rsidP="000C35F9">
            <w:pPr>
              <w:pStyle w:val="ListParagraph"/>
              <w:spacing w:before="240"/>
              <w:rPr>
                <w:rFonts w:ascii="Calibri" w:hAnsi="Calibri" w:cs="Calibri"/>
                <w:u w:val="single"/>
              </w:rPr>
            </w:pPr>
          </w:p>
        </w:tc>
        <w:tc>
          <w:tcPr>
            <w:tcW w:w="1902" w:type="pct"/>
            <w:tcBorders>
              <w:top w:val="single" w:sz="4" w:space="0" w:color="auto"/>
              <w:bottom w:val="single" w:sz="4" w:space="0" w:color="auto"/>
            </w:tcBorders>
          </w:tcPr>
          <w:p w14:paraId="5084C67F" w14:textId="13517D7D" w:rsidR="00315251" w:rsidRPr="001511E2" w:rsidDel="001511E2" w:rsidRDefault="00315251" w:rsidP="001511E2">
            <w:pPr>
              <w:pStyle w:val="ListParagraph"/>
              <w:numPr>
                <w:ilvl w:val="0"/>
                <w:numId w:val="13"/>
              </w:numPr>
              <w:spacing w:before="240"/>
              <w:ind w:left="461" w:hanging="283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Whilst important, the Mission’s priority is to support translational research to improve patient outcomes</w:t>
            </w:r>
            <w:r w:rsidR="00A62ED5">
              <w:rPr>
                <w:rFonts w:ascii="Calibri" w:hAnsi="Calibri" w:cs="Calibri"/>
                <w:sz w:val="20"/>
                <w:szCs w:val="20"/>
              </w:rPr>
              <w:t>, the Group recommended no changes were required</w:t>
            </w:r>
          </w:p>
        </w:tc>
      </w:tr>
      <w:tr w:rsidR="00315251" w14:paraId="1A23C8F8" w14:textId="77777777" w:rsidTr="00346974">
        <w:trPr>
          <w:trHeight w:val="570"/>
        </w:trPr>
        <w:tc>
          <w:tcPr>
            <w:tcW w:w="1116" w:type="pct"/>
            <w:vMerge/>
            <w:shd w:val="clear" w:color="auto" w:fill="D9E2F3" w:themeFill="accent5" w:themeFillTint="33"/>
          </w:tcPr>
          <w:p w14:paraId="2BDC4180" w14:textId="77777777" w:rsidR="00315251" w:rsidRPr="00BA0175" w:rsidRDefault="00315251" w:rsidP="002C6918">
            <w:pPr>
              <w:spacing w:before="240"/>
              <w:rPr>
                <w:rFonts w:ascii="Calibri" w:hAnsi="Calibri" w:cs="Calibri"/>
                <w:b/>
              </w:rPr>
            </w:pPr>
          </w:p>
        </w:tc>
        <w:tc>
          <w:tcPr>
            <w:tcW w:w="1982" w:type="pct"/>
            <w:tcBorders>
              <w:top w:val="single" w:sz="4" w:space="0" w:color="auto"/>
              <w:bottom w:val="single" w:sz="4" w:space="0" w:color="auto"/>
            </w:tcBorders>
          </w:tcPr>
          <w:p w14:paraId="6DC298DD" w14:textId="77777777" w:rsidR="00315251" w:rsidRPr="00BC2BE0" w:rsidRDefault="00315251" w:rsidP="00315251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Capacity building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for evaluation and impact assessment is needed in health services. Existing private and academic sector services are not meeting these needs.</w:t>
            </w:r>
          </w:p>
          <w:p w14:paraId="3BC98E30" w14:textId="77777777" w:rsidR="00315251" w:rsidDel="002C6918" w:rsidRDefault="00315251" w:rsidP="000C35F9">
            <w:pPr>
              <w:pStyle w:val="ListParagraph"/>
              <w:spacing w:before="240"/>
              <w:rPr>
                <w:rFonts w:ascii="Calibri" w:hAnsi="Calibri" w:cs="Calibri"/>
                <w:u w:val="single"/>
              </w:rPr>
            </w:pPr>
          </w:p>
        </w:tc>
        <w:tc>
          <w:tcPr>
            <w:tcW w:w="1902" w:type="pct"/>
            <w:tcBorders>
              <w:top w:val="single" w:sz="4" w:space="0" w:color="auto"/>
              <w:bottom w:val="single" w:sz="4" w:space="0" w:color="auto"/>
            </w:tcBorders>
          </w:tcPr>
          <w:p w14:paraId="3E60943D" w14:textId="00F96019" w:rsidR="00315251" w:rsidRPr="001511E2" w:rsidDel="001511E2" w:rsidRDefault="004B73E6" w:rsidP="001511E2">
            <w:pPr>
              <w:pStyle w:val="ListParagraph"/>
              <w:numPr>
                <w:ilvl w:val="0"/>
                <w:numId w:val="13"/>
              </w:numPr>
              <w:spacing w:before="240"/>
              <w:ind w:left="461" w:hanging="283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Numerous </w:t>
            </w:r>
            <w:r w:rsidR="00402289">
              <w:rPr>
                <w:rFonts w:ascii="Calibri" w:hAnsi="Calibri" w:cs="Calibri"/>
                <w:sz w:val="20"/>
                <w:szCs w:val="20"/>
              </w:rPr>
              <w:t xml:space="preserve">priority areas </w:t>
            </w:r>
            <w:r w:rsidR="00A62ED5">
              <w:rPr>
                <w:rFonts w:ascii="Calibri" w:hAnsi="Calibri" w:cs="Calibri"/>
                <w:sz w:val="20"/>
                <w:szCs w:val="20"/>
              </w:rPr>
              <w:t xml:space="preserve">in the Implementation Plan </w:t>
            </w:r>
            <w:r w:rsidR="00402289">
              <w:rPr>
                <w:rFonts w:ascii="Calibri" w:hAnsi="Calibri" w:cs="Calibri"/>
                <w:sz w:val="20"/>
                <w:szCs w:val="20"/>
              </w:rPr>
              <w:t>support evaluation and impact assessment</w:t>
            </w:r>
            <w:r>
              <w:rPr>
                <w:rFonts w:ascii="Calibri" w:hAnsi="Calibri" w:cs="Calibri"/>
                <w:sz w:val="20"/>
                <w:szCs w:val="20"/>
              </w:rPr>
              <w:t>. P</w:t>
            </w:r>
            <w:r w:rsidR="00402289">
              <w:rPr>
                <w:rFonts w:ascii="Calibri" w:hAnsi="Calibri" w:cs="Calibri"/>
                <w:sz w:val="20"/>
                <w:szCs w:val="20"/>
              </w:rPr>
              <w:t>riority area 3.2 may identify variations in workforce building capacity in rural areas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as a barrier to reducing inequalities in treatment and care.</w:t>
            </w:r>
            <w:r w:rsidR="00A62ED5">
              <w:rPr>
                <w:rFonts w:ascii="Calibri" w:hAnsi="Calibri" w:cs="Calibri"/>
                <w:sz w:val="20"/>
                <w:szCs w:val="20"/>
              </w:rPr>
              <w:t xml:space="preserve"> The Group recommended no changes were required.</w:t>
            </w:r>
          </w:p>
        </w:tc>
      </w:tr>
      <w:tr w:rsidR="00315251" w14:paraId="0301EE05" w14:textId="77777777" w:rsidTr="00346974">
        <w:trPr>
          <w:trHeight w:val="570"/>
        </w:trPr>
        <w:tc>
          <w:tcPr>
            <w:tcW w:w="1116" w:type="pct"/>
            <w:vMerge/>
            <w:shd w:val="clear" w:color="auto" w:fill="D9E2F3" w:themeFill="accent5" w:themeFillTint="33"/>
          </w:tcPr>
          <w:p w14:paraId="69E19FA4" w14:textId="77777777" w:rsidR="00315251" w:rsidRPr="00BA0175" w:rsidRDefault="00315251" w:rsidP="002C6918">
            <w:pPr>
              <w:spacing w:before="240"/>
              <w:rPr>
                <w:rFonts w:ascii="Calibri" w:hAnsi="Calibri" w:cs="Calibri"/>
                <w:b/>
              </w:rPr>
            </w:pPr>
          </w:p>
        </w:tc>
        <w:tc>
          <w:tcPr>
            <w:tcW w:w="1982" w:type="pct"/>
            <w:tcBorders>
              <w:top w:val="single" w:sz="4" w:space="0" w:color="auto"/>
              <w:bottom w:val="single" w:sz="4" w:space="0" w:color="auto"/>
            </w:tcBorders>
          </w:tcPr>
          <w:p w14:paraId="0FB656B5" w14:textId="01B0D8B5" w:rsidR="00315251" w:rsidRPr="000C35F9" w:rsidDel="002C6918" w:rsidRDefault="00315251" w:rsidP="000C35F9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Research that focuses on outcomes that are both cost-effective and affordable to the needs of rural, </w:t>
            </w:r>
            <w:r w:rsidR="004B73E6">
              <w:rPr>
                <w:rFonts w:ascii="Calibri" w:hAnsi="Calibri" w:cs="Calibri"/>
                <w:sz w:val="20"/>
                <w:szCs w:val="20"/>
              </w:rPr>
              <w:t>regional,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and Indigenous populations should be incorporated</w:t>
            </w:r>
            <w:r w:rsidR="00A62ED5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1902" w:type="pct"/>
            <w:tcBorders>
              <w:top w:val="single" w:sz="4" w:space="0" w:color="auto"/>
              <w:bottom w:val="single" w:sz="4" w:space="0" w:color="auto"/>
            </w:tcBorders>
          </w:tcPr>
          <w:p w14:paraId="61292875" w14:textId="42DF2AE1" w:rsidR="00315251" w:rsidRPr="001511E2" w:rsidDel="001511E2" w:rsidRDefault="00A62ED5" w:rsidP="001511E2">
            <w:pPr>
              <w:pStyle w:val="ListParagraph"/>
              <w:numPr>
                <w:ilvl w:val="0"/>
                <w:numId w:val="13"/>
              </w:numPr>
              <w:spacing w:before="240"/>
              <w:ind w:left="461" w:hanging="283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 t</w:t>
            </w:r>
            <w:r w:rsidR="004B73E6">
              <w:rPr>
                <w:rFonts w:ascii="Calibri" w:hAnsi="Calibri" w:cs="Calibri"/>
                <w:sz w:val="20"/>
                <w:szCs w:val="20"/>
              </w:rPr>
              <w:t xml:space="preserve">he Roadmap and Implementation Plan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includes </w:t>
            </w:r>
            <w:r w:rsidR="004B73E6">
              <w:rPr>
                <w:rFonts w:ascii="Calibri" w:hAnsi="Calibri" w:cs="Calibri"/>
                <w:sz w:val="20"/>
                <w:szCs w:val="20"/>
              </w:rPr>
              <w:t>these populations as ‘all demographics’ in numerous sections</w:t>
            </w:r>
            <w:r>
              <w:rPr>
                <w:rFonts w:ascii="Calibri" w:hAnsi="Calibri" w:cs="Calibri"/>
                <w:sz w:val="20"/>
                <w:szCs w:val="20"/>
              </w:rPr>
              <w:t>, the Group recommended no further additions were required</w:t>
            </w:r>
            <w:r w:rsidR="004B73E6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315251" w14:paraId="596C99CA" w14:textId="77777777" w:rsidTr="00346974">
        <w:trPr>
          <w:trHeight w:val="570"/>
        </w:trPr>
        <w:tc>
          <w:tcPr>
            <w:tcW w:w="1116" w:type="pct"/>
            <w:vMerge/>
            <w:shd w:val="clear" w:color="auto" w:fill="D9E2F3" w:themeFill="accent5" w:themeFillTint="33"/>
          </w:tcPr>
          <w:p w14:paraId="7C14DD4D" w14:textId="77777777" w:rsidR="00315251" w:rsidRPr="00BA0175" w:rsidRDefault="00315251" w:rsidP="002C6918">
            <w:pPr>
              <w:spacing w:before="240"/>
              <w:rPr>
                <w:rFonts w:ascii="Calibri" w:hAnsi="Calibri" w:cs="Calibri"/>
                <w:b/>
              </w:rPr>
            </w:pPr>
          </w:p>
        </w:tc>
        <w:tc>
          <w:tcPr>
            <w:tcW w:w="1982" w:type="pct"/>
            <w:tcBorders>
              <w:top w:val="single" w:sz="4" w:space="0" w:color="auto"/>
              <w:bottom w:val="single" w:sz="4" w:space="0" w:color="auto"/>
            </w:tcBorders>
          </w:tcPr>
          <w:p w14:paraId="477AC89D" w14:textId="3200DC13" w:rsidR="00315251" w:rsidRPr="000C35F9" w:rsidDel="002C6918" w:rsidRDefault="00315251" w:rsidP="000C35F9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Involvement of rural,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remote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and Indigenous researchers in the research design and its implementation and within consortium is required for effective impact.</w:t>
            </w:r>
          </w:p>
        </w:tc>
        <w:tc>
          <w:tcPr>
            <w:tcW w:w="1902" w:type="pct"/>
            <w:tcBorders>
              <w:top w:val="single" w:sz="4" w:space="0" w:color="auto"/>
              <w:bottom w:val="single" w:sz="4" w:space="0" w:color="auto"/>
            </w:tcBorders>
          </w:tcPr>
          <w:p w14:paraId="4C6F0055" w14:textId="092D6A11" w:rsidR="00315251" w:rsidRPr="001511E2" w:rsidDel="001511E2" w:rsidRDefault="00A62ED5" w:rsidP="001511E2">
            <w:pPr>
              <w:pStyle w:val="ListParagraph"/>
              <w:numPr>
                <w:ilvl w:val="0"/>
                <w:numId w:val="13"/>
              </w:numPr>
              <w:spacing w:before="240"/>
              <w:ind w:left="461" w:hanging="283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The Group noted this recommendation and included t</w:t>
            </w:r>
            <w:r w:rsidR="004B73E6">
              <w:rPr>
                <w:rFonts w:ascii="Calibri" w:hAnsi="Calibri" w:cs="Calibri"/>
                <w:sz w:val="20"/>
                <w:szCs w:val="20"/>
              </w:rPr>
              <w:t>hese researcher</w:t>
            </w:r>
            <w:r w:rsidR="00344207">
              <w:rPr>
                <w:rFonts w:ascii="Calibri" w:hAnsi="Calibri" w:cs="Calibri"/>
                <w:sz w:val="20"/>
                <w:szCs w:val="20"/>
              </w:rPr>
              <w:t xml:space="preserve"> demographics</w:t>
            </w:r>
            <w:r w:rsidR="004B73E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under </w:t>
            </w:r>
            <w:r w:rsidR="004B73E6">
              <w:rPr>
                <w:rFonts w:ascii="Calibri" w:hAnsi="Calibri" w:cs="Calibri"/>
                <w:sz w:val="20"/>
                <w:szCs w:val="20"/>
              </w:rPr>
              <w:t>the ‘Funding Principles’ section of the Roadmap.</w:t>
            </w:r>
          </w:p>
        </w:tc>
      </w:tr>
      <w:tr w:rsidR="00315251" w14:paraId="5561E11F" w14:textId="77777777" w:rsidTr="00346974">
        <w:trPr>
          <w:trHeight w:val="570"/>
        </w:trPr>
        <w:tc>
          <w:tcPr>
            <w:tcW w:w="1116" w:type="pct"/>
            <w:vMerge/>
            <w:shd w:val="clear" w:color="auto" w:fill="D9E2F3" w:themeFill="accent5" w:themeFillTint="33"/>
          </w:tcPr>
          <w:p w14:paraId="3654BD37" w14:textId="77777777" w:rsidR="00315251" w:rsidRPr="00BA0175" w:rsidRDefault="00315251" w:rsidP="002C6918">
            <w:pPr>
              <w:spacing w:before="240"/>
              <w:rPr>
                <w:rFonts w:ascii="Calibri" w:hAnsi="Calibri" w:cs="Calibri"/>
                <w:b/>
              </w:rPr>
            </w:pPr>
          </w:p>
        </w:tc>
        <w:tc>
          <w:tcPr>
            <w:tcW w:w="1982" w:type="pct"/>
            <w:tcBorders>
              <w:top w:val="single" w:sz="4" w:space="0" w:color="auto"/>
              <w:bottom w:val="single" w:sz="4" w:space="0" w:color="auto"/>
            </w:tcBorders>
          </w:tcPr>
          <w:p w14:paraId="6BEBB0DB" w14:textId="6E413219" w:rsidR="00315251" w:rsidRPr="000C35F9" w:rsidDel="002C6918" w:rsidRDefault="00315251" w:rsidP="000C35F9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BA495C">
              <w:rPr>
                <w:rFonts w:asciiTheme="minorHAnsi" w:hAnsiTheme="minorHAnsi" w:cstheme="minorHAnsi"/>
                <w:sz w:val="20"/>
                <w:szCs w:val="20"/>
              </w:rPr>
              <w:t>iscourage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ment of supporting </w:t>
            </w:r>
            <w:r w:rsidRPr="00BA495C">
              <w:rPr>
                <w:rFonts w:asciiTheme="minorHAnsi" w:hAnsiTheme="minorHAnsi" w:cstheme="minorHAnsi"/>
                <w:sz w:val="20"/>
                <w:szCs w:val="20"/>
              </w:rPr>
              <w:t>research using animal models due to ethical treatment of animals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r w:rsidRPr="00BA495C">
              <w:rPr>
                <w:rFonts w:asciiTheme="minorHAnsi" w:hAnsiTheme="minorHAnsi" w:cstheme="minorHAnsi"/>
                <w:sz w:val="20"/>
                <w:szCs w:val="20"/>
              </w:rPr>
              <w:t>human-relevant methods of 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BI research must be prioritised.</w:t>
            </w:r>
          </w:p>
        </w:tc>
        <w:tc>
          <w:tcPr>
            <w:tcW w:w="1902" w:type="pct"/>
            <w:tcBorders>
              <w:top w:val="single" w:sz="4" w:space="0" w:color="auto"/>
              <w:bottom w:val="single" w:sz="4" w:space="0" w:color="auto"/>
            </w:tcBorders>
          </w:tcPr>
          <w:p w14:paraId="4BECC582" w14:textId="05B76C8D" w:rsidR="00315251" w:rsidRPr="001511E2" w:rsidDel="001511E2" w:rsidRDefault="00A62ED5" w:rsidP="001511E2">
            <w:pPr>
              <w:pStyle w:val="ListParagraph"/>
              <w:numPr>
                <w:ilvl w:val="0"/>
                <w:numId w:val="13"/>
              </w:numPr>
              <w:spacing w:before="240"/>
              <w:ind w:left="461" w:hanging="283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The Group agreed that this was not a requirement that should be articulated in the documents and recommended no changes were required</w:t>
            </w:r>
            <w:r w:rsidR="004B73E6" w:rsidRPr="00BC2BE0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315251" w14:paraId="65FA7339" w14:textId="77777777" w:rsidTr="00346974">
        <w:trPr>
          <w:trHeight w:val="570"/>
        </w:trPr>
        <w:tc>
          <w:tcPr>
            <w:tcW w:w="1116" w:type="pct"/>
            <w:vMerge/>
            <w:shd w:val="clear" w:color="auto" w:fill="D9E2F3" w:themeFill="accent5" w:themeFillTint="33"/>
          </w:tcPr>
          <w:p w14:paraId="27063463" w14:textId="77777777" w:rsidR="00315251" w:rsidRPr="00BA0175" w:rsidRDefault="00315251" w:rsidP="002C6918">
            <w:pPr>
              <w:spacing w:before="240"/>
              <w:rPr>
                <w:rFonts w:ascii="Calibri" w:hAnsi="Calibri" w:cs="Calibri"/>
                <w:b/>
              </w:rPr>
            </w:pPr>
          </w:p>
        </w:tc>
        <w:tc>
          <w:tcPr>
            <w:tcW w:w="1982" w:type="pct"/>
            <w:tcBorders>
              <w:top w:val="single" w:sz="4" w:space="0" w:color="auto"/>
            </w:tcBorders>
          </w:tcPr>
          <w:p w14:paraId="34147070" w14:textId="41DE349A" w:rsidR="00315251" w:rsidDel="002C6918" w:rsidRDefault="00315251" w:rsidP="000C35F9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u w:val="single"/>
              </w:rPr>
            </w:pPr>
            <w:r w:rsidRPr="00BC2BE0">
              <w:rPr>
                <w:rFonts w:asciiTheme="minorHAnsi" w:hAnsiTheme="minorHAnsi" w:cstheme="minorHAnsi"/>
                <w:sz w:val="20"/>
                <w:szCs w:val="21"/>
              </w:rPr>
              <w:t>Embed a data-centric perspective for the purpose of conducting data-intensive research throughout the Mission</w:t>
            </w:r>
          </w:p>
        </w:tc>
        <w:tc>
          <w:tcPr>
            <w:tcW w:w="1902" w:type="pct"/>
            <w:tcBorders>
              <w:top w:val="single" w:sz="4" w:space="0" w:color="auto"/>
            </w:tcBorders>
          </w:tcPr>
          <w:p w14:paraId="0F2A548E" w14:textId="68CC048F" w:rsidR="00315251" w:rsidRPr="001511E2" w:rsidDel="001511E2" w:rsidRDefault="004B73E6" w:rsidP="001511E2">
            <w:pPr>
              <w:pStyle w:val="ListParagraph"/>
              <w:numPr>
                <w:ilvl w:val="0"/>
                <w:numId w:val="13"/>
              </w:numPr>
              <w:spacing w:before="240"/>
              <w:ind w:left="461" w:hanging="283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This Mission incorporates a data-centric approach throughout the Roadmap and Implementation Plan. </w:t>
            </w:r>
            <w:r w:rsidR="00A62ED5">
              <w:rPr>
                <w:rFonts w:ascii="Calibri" w:hAnsi="Calibri" w:cs="Calibri"/>
                <w:sz w:val="20"/>
                <w:szCs w:val="20"/>
              </w:rPr>
              <w:t>The Group recommended no further additions were required.</w:t>
            </w:r>
          </w:p>
        </w:tc>
      </w:tr>
      <w:tr w:rsidR="00C2595E" w14:paraId="798EAE80" w14:textId="77777777" w:rsidTr="00346974">
        <w:trPr>
          <w:trHeight w:val="1125"/>
        </w:trPr>
        <w:tc>
          <w:tcPr>
            <w:tcW w:w="1116" w:type="pct"/>
            <w:vMerge w:val="restart"/>
            <w:shd w:val="clear" w:color="auto" w:fill="D9E2F3" w:themeFill="accent5" w:themeFillTint="33"/>
          </w:tcPr>
          <w:p w14:paraId="07D64E17" w14:textId="4F52C83B" w:rsidR="00C2595E" w:rsidRPr="00BA0175" w:rsidRDefault="00C2595E" w:rsidP="000C35F9">
            <w:pPr>
              <w:spacing w:after="0"/>
              <w:rPr>
                <w:rFonts w:ascii="Calibri" w:hAnsi="Calibri" w:cs="Calibri"/>
                <w:b/>
              </w:rPr>
            </w:pPr>
            <w:r w:rsidRPr="00BA0175">
              <w:rPr>
                <w:rFonts w:ascii="Calibri" w:hAnsi="Calibri" w:cs="Calibri"/>
                <w:b/>
              </w:rPr>
              <w:t>Are there existing research activities whic</w:t>
            </w:r>
            <w:r w:rsidRPr="002C6918">
              <w:rPr>
                <w:rFonts w:ascii="Calibri" w:hAnsi="Calibri" w:cs="Calibri"/>
                <w:b/>
              </w:rPr>
              <w:t xml:space="preserve">h could be utilised to contribute to the </w:t>
            </w:r>
            <w:r w:rsidRPr="000C35F9">
              <w:rPr>
                <w:rFonts w:ascii="Calibri" w:hAnsi="Calibri" w:cs="Calibri"/>
                <w:b/>
              </w:rPr>
              <w:t>Mission’s Roadmap</w:t>
            </w:r>
            <w:r w:rsidRPr="002C6918">
              <w:rPr>
                <w:rFonts w:ascii="Calibri" w:hAnsi="Calibri" w:cs="Calibri"/>
                <w:b/>
              </w:rPr>
              <w:t xml:space="preserve"> and/or Implementation Plan aims and</w:t>
            </w:r>
            <w:r w:rsidRPr="00BA0175">
              <w:rPr>
                <w:rFonts w:ascii="Calibri" w:hAnsi="Calibri" w:cs="Calibri"/>
                <w:b/>
              </w:rPr>
              <w:t xml:space="preserve"> priority areas for investment? How can these be leveraged?</w:t>
            </w:r>
          </w:p>
        </w:tc>
        <w:tc>
          <w:tcPr>
            <w:tcW w:w="1982" w:type="pct"/>
          </w:tcPr>
          <w:p w14:paraId="437E7E4E" w14:textId="5112AC54" w:rsidR="00C2595E" w:rsidRPr="000C35F9" w:rsidRDefault="00C2595E" w:rsidP="000C35F9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Reference how Vision TBI (now named Connectivity); its initiatives and governance programs are managed to align rather than duplicate the Mission objectives</w:t>
            </w:r>
            <w:r w:rsidR="00A62ED5">
              <w:rPr>
                <w:rFonts w:ascii="Calibri" w:hAnsi="Calibri" w:cs="Calibri"/>
                <w:bCs/>
                <w:sz w:val="20"/>
                <w:szCs w:val="20"/>
              </w:rPr>
              <w:t>.</w:t>
            </w:r>
          </w:p>
        </w:tc>
        <w:tc>
          <w:tcPr>
            <w:tcW w:w="1902" w:type="pct"/>
          </w:tcPr>
          <w:p w14:paraId="66C047C8" w14:textId="47F63C32" w:rsidR="00C2595E" w:rsidRPr="000C35F9" w:rsidRDefault="00C2595E" w:rsidP="000C35F9">
            <w:pPr>
              <w:pStyle w:val="ListParagraph"/>
              <w:numPr>
                <w:ilvl w:val="0"/>
                <w:numId w:val="11"/>
              </w:numPr>
              <w:ind w:left="466"/>
              <w:rPr>
                <w:rFonts w:ascii="Calibri" w:hAnsi="Calibri" w:cs="Calibri"/>
                <w:sz w:val="20"/>
                <w:szCs w:val="20"/>
              </w:rPr>
            </w:pPr>
            <w:r w:rsidRPr="000C35F9">
              <w:rPr>
                <w:rFonts w:ascii="Calibri" w:hAnsi="Calibri" w:cs="Calibri"/>
                <w:sz w:val="20"/>
                <w:szCs w:val="20"/>
              </w:rPr>
              <w:t>Reference to Vision TBI has been amended to reflect its new name</w:t>
            </w:r>
            <w:r w:rsidR="006C19D0" w:rsidRPr="000C35F9">
              <w:rPr>
                <w:rFonts w:ascii="Calibri" w:hAnsi="Calibri" w:cs="Calibri"/>
                <w:sz w:val="20"/>
                <w:szCs w:val="20"/>
              </w:rPr>
              <w:t xml:space="preserve">, with additional text to provide a context </w:t>
            </w:r>
            <w:r w:rsidR="00344207">
              <w:rPr>
                <w:rFonts w:ascii="Calibri" w:hAnsi="Calibri" w:cs="Calibri"/>
                <w:sz w:val="20"/>
                <w:szCs w:val="20"/>
              </w:rPr>
              <w:t>of the organisation</w:t>
            </w:r>
            <w:r w:rsidR="0024661C">
              <w:rPr>
                <w:rFonts w:ascii="Calibri" w:hAnsi="Calibri" w:cs="Calibri"/>
                <w:sz w:val="20"/>
                <w:szCs w:val="20"/>
              </w:rPr>
              <w:t xml:space="preserve"> and</w:t>
            </w:r>
            <w:r w:rsidR="006C19D0" w:rsidRPr="000C35F9">
              <w:rPr>
                <w:rFonts w:ascii="Calibri" w:hAnsi="Calibri" w:cs="Calibri"/>
                <w:sz w:val="20"/>
                <w:szCs w:val="20"/>
              </w:rPr>
              <w:t xml:space="preserve"> its alignment to support the Mission</w:t>
            </w:r>
            <w:r w:rsidR="0024661C">
              <w:rPr>
                <w:rFonts w:ascii="Calibri" w:hAnsi="Calibri" w:cs="Calibri"/>
                <w:sz w:val="20"/>
                <w:szCs w:val="20"/>
              </w:rPr>
              <w:t>,</w:t>
            </w:r>
            <w:r w:rsidR="006C19D0" w:rsidRPr="000C35F9">
              <w:rPr>
                <w:rFonts w:ascii="Calibri" w:hAnsi="Calibri" w:cs="Calibri"/>
                <w:sz w:val="20"/>
                <w:szCs w:val="20"/>
              </w:rPr>
              <w:t xml:space="preserve"> rather than duplicate</w:t>
            </w:r>
            <w:r w:rsidR="0024661C">
              <w:rPr>
                <w:rFonts w:ascii="Calibri" w:hAnsi="Calibri" w:cs="Calibri"/>
                <w:sz w:val="20"/>
                <w:szCs w:val="20"/>
              </w:rPr>
              <w:t xml:space="preserve"> initiatives</w:t>
            </w:r>
            <w:r w:rsidR="006C19D0" w:rsidRPr="000C35F9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C2595E" w14:paraId="66726CD6" w14:textId="77777777" w:rsidTr="00346974">
        <w:trPr>
          <w:trHeight w:val="622"/>
        </w:trPr>
        <w:tc>
          <w:tcPr>
            <w:tcW w:w="1116" w:type="pct"/>
            <w:vMerge/>
            <w:shd w:val="clear" w:color="auto" w:fill="D9E2F3" w:themeFill="accent5" w:themeFillTint="33"/>
          </w:tcPr>
          <w:p w14:paraId="5491B8B3" w14:textId="77777777" w:rsidR="00C2595E" w:rsidRPr="00BA0175" w:rsidRDefault="00C2595E" w:rsidP="00C2595E">
            <w:pPr>
              <w:spacing w:after="0"/>
              <w:rPr>
                <w:rFonts w:ascii="Calibri" w:hAnsi="Calibri" w:cs="Calibri"/>
                <w:b/>
              </w:rPr>
            </w:pPr>
          </w:p>
        </w:tc>
        <w:tc>
          <w:tcPr>
            <w:tcW w:w="1982" w:type="pct"/>
          </w:tcPr>
          <w:p w14:paraId="756795A6" w14:textId="5469E95B" w:rsidR="00C2595E" w:rsidRDefault="00C2595E" w:rsidP="00C2595E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Highlight specific research initiatives in the sector that align with the Mission Aims and research priorities</w:t>
            </w:r>
            <w:r w:rsidR="00A62ED5">
              <w:rPr>
                <w:rFonts w:ascii="Calibri" w:hAnsi="Calibri" w:cs="Calibri"/>
                <w:bCs/>
                <w:sz w:val="20"/>
                <w:szCs w:val="20"/>
              </w:rPr>
              <w:t>.</w:t>
            </w:r>
          </w:p>
        </w:tc>
        <w:tc>
          <w:tcPr>
            <w:tcW w:w="1902" w:type="pct"/>
          </w:tcPr>
          <w:p w14:paraId="21E4ED5A" w14:textId="14C23ACD" w:rsidR="00C2595E" w:rsidRPr="00344207" w:rsidDel="004B73E6" w:rsidRDefault="00A62ED5" w:rsidP="00344207">
            <w:pPr>
              <w:pStyle w:val="ListParagraph"/>
              <w:numPr>
                <w:ilvl w:val="0"/>
                <w:numId w:val="11"/>
              </w:numPr>
              <w:ind w:left="466" w:hanging="426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The Group noted that s</w:t>
            </w:r>
            <w:r w:rsidR="00344207" w:rsidRPr="00344207">
              <w:rPr>
                <w:rFonts w:ascii="Calibri" w:hAnsi="Calibri" w:cs="Calibri"/>
                <w:sz w:val="20"/>
                <w:szCs w:val="20"/>
              </w:rPr>
              <w:t xml:space="preserve">pecific research initiatives funded outside of the Mission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can </w:t>
            </w:r>
            <w:r w:rsidR="00344207" w:rsidRPr="00344207">
              <w:rPr>
                <w:rFonts w:ascii="Calibri" w:hAnsi="Calibri" w:cs="Calibri"/>
                <w:sz w:val="20"/>
                <w:szCs w:val="20"/>
              </w:rPr>
              <w:t>contribute to supporting</w:t>
            </w:r>
            <w:r w:rsidR="0024661C">
              <w:rPr>
                <w:rFonts w:ascii="Calibri" w:hAnsi="Calibri" w:cs="Calibri"/>
                <w:sz w:val="20"/>
                <w:szCs w:val="20"/>
              </w:rPr>
              <w:t xml:space="preserve"> and providing partner funding to</w:t>
            </w:r>
            <w:r w:rsidR="00344207" w:rsidRPr="00344207">
              <w:rPr>
                <w:rFonts w:ascii="Calibri" w:hAnsi="Calibri" w:cs="Calibri"/>
                <w:sz w:val="20"/>
                <w:szCs w:val="20"/>
              </w:rPr>
              <w:t xml:space="preserve"> the research priorities of the Mission. </w:t>
            </w:r>
            <w:r>
              <w:rPr>
                <w:rFonts w:ascii="Calibri" w:hAnsi="Calibri" w:cs="Calibri"/>
                <w:sz w:val="20"/>
                <w:szCs w:val="20"/>
              </w:rPr>
              <w:t>While l</w:t>
            </w:r>
            <w:r w:rsidR="00344207" w:rsidRPr="00344207">
              <w:rPr>
                <w:rFonts w:ascii="Calibri" w:hAnsi="Calibri" w:cs="Calibri"/>
                <w:sz w:val="20"/>
                <w:szCs w:val="20"/>
              </w:rPr>
              <w:t xml:space="preserve">anguage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in the Implementation Plan has been changed </w:t>
            </w:r>
            <w:r w:rsidR="00344207" w:rsidRPr="00344207">
              <w:rPr>
                <w:rFonts w:ascii="Calibri" w:hAnsi="Calibri" w:cs="Calibri"/>
                <w:sz w:val="20"/>
                <w:szCs w:val="20"/>
              </w:rPr>
              <w:t xml:space="preserve">to reflect these inclusions,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it was agreed that </w:t>
            </w:r>
            <w:r w:rsidR="00344207" w:rsidRPr="00344207">
              <w:rPr>
                <w:rFonts w:ascii="Calibri" w:hAnsi="Calibri" w:cs="Calibri"/>
                <w:sz w:val="20"/>
                <w:szCs w:val="20"/>
              </w:rPr>
              <w:t>it is not feasible to list every research ini</w:t>
            </w:r>
            <w:r w:rsidR="0024661C">
              <w:rPr>
                <w:rFonts w:ascii="Calibri" w:hAnsi="Calibri" w:cs="Calibri"/>
                <w:sz w:val="20"/>
                <w:szCs w:val="20"/>
              </w:rPr>
              <w:t>ti</w:t>
            </w:r>
            <w:r w:rsidR="00344207" w:rsidRPr="00344207">
              <w:rPr>
                <w:rFonts w:ascii="Calibri" w:hAnsi="Calibri" w:cs="Calibri"/>
                <w:sz w:val="20"/>
                <w:szCs w:val="20"/>
              </w:rPr>
              <w:t>ative</w:t>
            </w:r>
            <w:r w:rsidR="0024661C">
              <w:rPr>
                <w:rFonts w:ascii="Calibri" w:hAnsi="Calibri" w:cs="Calibri"/>
                <w:sz w:val="20"/>
                <w:szCs w:val="20"/>
              </w:rPr>
              <w:t xml:space="preserve"> in scope</w:t>
            </w:r>
            <w:r w:rsidR="00344207" w:rsidRPr="00344207"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Of note, this </w:t>
            </w:r>
            <w:r w:rsidR="00347708">
              <w:rPr>
                <w:rFonts w:ascii="Calibri" w:hAnsi="Calibri" w:cs="Calibri"/>
                <w:sz w:val="20"/>
                <w:szCs w:val="20"/>
              </w:rPr>
              <w:t>recommendation was applied across all Mission Implementation Plans.</w:t>
            </w:r>
          </w:p>
        </w:tc>
      </w:tr>
      <w:tr w:rsidR="00C2595E" w14:paraId="4B0EB82B" w14:textId="77777777" w:rsidTr="00346974">
        <w:trPr>
          <w:trHeight w:val="715"/>
        </w:trPr>
        <w:tc>
          <w:tcPr>
            <w:tcW w:w="1116" w:type="pct"/>
            <w:vMerge/>
            <w:shd w:val="clear" w:color="auto" w:fill="D9E2F3" w:themeFill="accent5" w:themeFillTint="33"/>
          </w:tcPr>
          <w:p w14:paraId="1BBB6AAB" w14:textId="77777777" w:rsidR="00C2595E" w:rsidRPr="00BA0175" w:rsidRDefault="00C2595E" w:rsidP="000C35F9">
            <w:pPr>
              <w:spacing w:after="0"/>
              <w:rPr>
                <w:rFonts w:ascii="Calibri" w:hAnsi="Calibri" w:cs="Calibri"/>
                <w:b/>
              </w:rPr>
            </w:pPr>
          </w:p>
        </w:tc>
        <w:tc>
          <w:tcPr>
            <w:tcW w:w="1982" w:type="pct"/>
          </w:tcPr>
          <w:p w14:paraId="7FF7EC26" w14:textId="1E84C293" w:rsidR="00C2595E" w:rsidRDefault="00C2595E" w:rsidP="000C35F9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Collaborate with consumer organisations to achieve Mission objectives</w:t>
            </w:r>
          </w:p>
        </w:tc>
        <w:tc>
          <w:tcPr>
            <w:tcW w:w="1902" w:type="pct"/>
          </w:tcPr>
          <w:p w14:paraId="652B5953" w14:textId="7705E7EE" w:rsidR="00C2595E" w:rsidRPr="0024661C" w:rsidRDefault="0024661C" w:rsidP="0024661C">
            <w:pPr>
              <w:pStyle w:val="ListParagraph"/>
              <w:numPr>
                <w:ilvl w:val="0"/>
                <w:numId w:val="11"/>
              </w:numPr>
              <w:ind w:left="466"/>
              <w:rPr>
                <w:rFonts w:ascii="Calibri" w:hAnsi="Calibri" w:cs="Calibri"/>
                <w:sz w:val="20"/>
                <w:szCs w:val="20"/>
              </w:rPr>
            </w:pPr>
            <w:r w:rsidRPr="0024661C">
              <w:rPr>
                <w:rFonts w:ascii="Calibri" w:hAnsi="Calibri" w:cs="Calibri"/>
                <w:sz w:val="20"/>
                <w:szCs w:val="20"/>
              </w:rPr>
              <w:t>As above</w:t>
            </w:r>
            <w:r>
              <w:rPr>
                <w:rFonts w:ascii="Calibri" w:hAnsi="Calibri" w:cs="Calibri"/>
                <w:sz w:val="20"/>
                <w:szCs w:val="20"/>
              </w:rPr>
              <w:t>. Specific stakeholder organisations are not directly listed, but collaboration is encouraged.</w:t>
            </w:r>
          </w:p>
        </w:tc>
      </w:tr>
      <w:tr w:rsidR="00015741" w14:paraId="65693EE7" w14:textId="77777777" w:rsidTr="00346974">
        <w:trPr>
          <w:trHeight w:val="1010"/>
        </w:trPr>
        <w:tc>
          <w:tcPr>
            <w:tcW w:w="1116" w:type="pct"/>
            <w:shd w:val="clear" w:color="auto" w:fill="D9E2F3" w:themeFill="accent5" w:themeFillTint="33"/>
          </w:tcPr>
          <w:p w14:paraId="71C96573" w14:textId="43922EB4" w:rsidR="00015741" w:rsidRPr="00BA0175" w:rsidRDefault="00015741" w:rsidP="000C35F9">
            <w:pPr>
              <w:spacing w:after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Are the ‘Evaluation approach and measures’ appropriate for assessing and monitoring progress towards </w:t>
            </w:r>
            <w:r w:rsidRPr="002C6918">
              <w:rPr>
                <w:rFonts w:ascii="Calibri" w:hAnsi="Calibri" w:cs="Calibri"/>
                <w:b/>
              </w:rPr>
              <w:t xml:space="preserve">the </w:t>
            </w:r>
            <w:r w:rsidR="002C6918" w:rsidRPr="000C35F9">
              <w:rPr>
                <w:rFonts w:ascii="Calibri" w:hAnsi="Calibri" w:cs="Calibri"/>
                <w:b/>
              </w:rPr>
              <w:t>M</w:t>
            </w:r>
            <w:r w:rsidRPr="000C35F9">
              <w:rPr>
                <w:rFonts w:ascii="Calibri" w:hAnsi="Calibri" w:cs="Calibri"/>
                <w:b/>
              </w:rPr>
              <w:t>ission’s</w:t>
            </w:r>
            <w:r w:rsidRPr="002C6918">
              <w:rPr>
                <w:rFonts w:ascii="Calibri" w:hAnsi="Calibri" w:cs="Calibri"/>
                <w:b/>
              </w:rPr>
              <w:t xml:space="preserve"> goal</w:t>
            </w:r>
            <w:r>
              <w:rPr>
                <w:rFonts w:ascii="Calibri" w:hAnsi="Calibri" w:cs="Calibri"/>
                <w:b/>
              </w:rPr>
              <w:t xml:space="preserve"> and aims?</w:t>
            </w:r>
          </w:p>
        </w:tc>
        <w:tc>
          <w:tcPr>
            <w:tcW w:w="1982" w:type="pct"/>
          </w:tcPr>
          <w:p w14:paraId="419E41D2" w14:textId="77777777" w:rsidR="00C2595E" w:rsidRPr="00BC2BE0" w:rsidRDefault="008B4A1E" w:rsidP="0024661C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  <w:bCs/>
                <w:sz w:val="20"/>
                <w:szCs w:val="20"/>
              </w:rPr>
            </w:pPr>
            <w:r w:rsidRPr="000C35F9">
              <w:rPr>
                <w:rFonts w:ascii="Calibri" w:hAnsi="Calibri" w:cs="Calibri"/>
                <w:bCs/>
                <w:sz w:val="20"/>
                <w:szCs w:val="20"/>
              </w:rPr>
              <w:t>The Mission funding scheme should be underpinned by a strong evaluation framework</w:t>
            </w:r>
            <w:r w:rsidR="00C2595E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r w:rsidR="00C2595E" w:rsidRPr="00BC2BE0">
              <w:rPr>
                <w:rFonts w:ascii="Calibri" w:hAnsi="Calibri" w:cs="Calibri"/>
                <w:bCs/>
                <w:sz w:val="20"/>
                <w:szCs w:val="20"/>
              </w:rPr>
              <w:t xml:space="preserve">to ensure cost effective, </w:t>
            </w:r>
            <w:proofErr w:type="gramStart"/>
            <w:r w:rsidR="00C2595E" w:rsidRPr="00BC2BE0">
              <w:rPr>
                <w:rFonts w:ascii="Calibri" w:hAnsi="Calibri" w:cs="Calibri"/>
                <w:bCs/>
                <w:sz w:val="20"/>
                <w:szCs w:val="20"/>
              </w:rPr>
              <w:t>affordable</w:t>
            </w:r>
            <w:proofErr w:type="gramEnd"/>
            <w:r w:rsidR="00C2595E" w:rsidRPr="00BC2BE0">
              <w:rPr>
                <w:rFonts w:ascii="Calibri" w:hAnsi="Calibri" w:cs="Calibri"/>
                <w:bCs/>
                <w:sz w:val="20"/>
                <w:szCs w:val="20"/>
              </w:rPr>
              <w:t xml:space="preserve"> and sustainable provision of high-value person-centred care is achieved through the collaboration, consultation and integration of services. </w:t>
            </w:r>
          </w:p>
          <w:p w14:paraId="5645DDD8" w14:textId="05CDCFBD" w:rsidR="002C6918" w:rsidRPr="000C35F9" w:rsidRDefault="002C6918" w:rsidP="000C35F9">
            <w:pPr>
              <w:pStyle w:val="ListParagraph"/>
              <w:spacing w:before="240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902" w:type="pct"/>
          </w:tcPr>
          <w:p w14:paraId="515C850E" w14:textId="7A56831D" w:rsidR="00015741" w:rsidRPr="0024661C" w:rsidRDefault="00347708" w:rsidP="0024661C">
            <w:pPr>
              <w:pStyle w:val="ListParagraph"/>
              <w:numPr>
                <w:ilvl w:val="0"/>
                <w:numId w:val="12"/>
              </w:numPr>
              <w:ind w:left="466" w:hanging="284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The Group strongly agrees with this suggestion. As a result, r</w:t>
            </w:r>
            <w:r w:rsidR="0024661C" w:rsidRPr="0024661C">
              <w:rPr>
                <w:rFonts w:ascii="Calibri" w:hAnsi="Calibri" w:cs="Calibri"/>
                <w:bCs/>
                <w:sz w:val="20"/>
                <w:szCs w:val="20"/>
              </w:rPr>
              <w:t>eference to the MRFF Monitoring, evaluation and learning strategy has been included</w:t>
            </w:r>
            <w:r w:rsidR="0024661C">
              <w:rPr>
                <w:rFonts w:ascii="Calibri" w:hAnsi="Calibri" w:cs="Calibri"/>
                <w:bCs/>
                <w:sz w:val="20"/>
                <w:szCs w:val="20"/>
              </w:rPr>
              <w:t xml:space="preserve"> in the revised Implementation Plan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for all Missions</w:t>
            </w:r>
            <w:r w:rsidR="0024661C" w:rsidRPr="0024661C">
              <w:rPr>
                <w:rFonts w:ascii="Calibri" w:hAnsi="Calibri" w:cs="Calibri"/>
                <w:bCs/>
                <w:sz w:val="20"/>
                <w:szCs w:val="20"/>
              </w:rPr>
              <w:t>.</w:t>
            </w:r>
            <w:r w:rsidR="0024661C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</w:p>
        </w:tc>
      </w:tr>
    </w:tbl>
    <w:p w14:paraId="200D7323" w14:textId="211D3132" w:rsidR="008B5F90" w:rsidRPr="008B5F90" w:rsidRDefault="008B5F90" w:rsidP="00782957"/>
    <w:sectPr w:rsidR="008B5F90" w:rsidRPr="008B5F90" w:rsidSect="00782957">
      <w:pgSz w:w="16838" w:h="11906" w:orient="landscape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F10C4A" w14:textId="77777777" w:rsidR="00397A17" w:rsidRDefault="00397A17">
      <w:pPr>
        <w:spacing w:after="0" w:line="240" w:lineRule="auto"/>
      </w:pPr>
      <w:r>
        <w:separator/>
      </w:r>
    </w:p>
  </w:endnote>
  <w:endnote w:type="continuationSeparator" w:id="0">
    <w:p w14:paraId="1F3A1FA4" w14:textId="77777777" w:rsidR="00397A17" w:rsidRDefault="00397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63872992"/>
      <w:docPartObj>
        <w:docPartGallery w:val="Page Numbers (Bottom of Page)"/>
        <w:docPartUnique/>
      </w:docPartObj>
    </w:sdtPr>
    <w:sdtEndPr/>
    <w:sdtContent>
      <w:sdt>
        <w:sdtPr>
          <w:id w:val="-308637275"/>
          <w:docPartObj>
            <w:docPartGallery w:val="Page Numbers (Top of Page)"/>
            <w:docPartUnique/>
          </w:docPartObj>
        </w:sdtPr>
        <w:sdtEndPr/>
        <w:sdtContent>
          <w:p w14:paraId="77D471E7" w14:textId="3DA62AB8" w:rsidR="00C2595E" w:rsidRDefault="00C2595E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C22A55A" w14:textId="77777777" w:rsidR="00C2595E" w:rsidRDefault="00C259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8079663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15BB160" w14:textId="484DDAA9" w:rsidR="00C2595E" w:rsidRDefault="00C2595E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5B07F60" w14:textId="77777777" w:rsidR="00C2595E" w:rsidRDefault="00C2595E" w:rsidP="00C218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BC209F" w14:textId="77777777" w:rsidR="00397A17" w:rsidRDefault="00397A17">
      <w:pPr>
        <w:spacing w:after="0" w:line="240" w:lineRule="auto"/>
      </w:pPr>
      <w:r>
        <w:separator/>
      </w:r>
    </w:p>
  </w:footnote>
  <w:footnote w:type="continuationSeparator" w:id="0">
    <w:p w14:paraId="5DBF898D" w14:textId="77777777" w:rsidR="00397A17" w:rsidRDefault="00397A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F48A3"/>
    <w:multiLevelType w:val="hybridMultilevel"/>
    <w:tmpl w:val="C5281054"/>
    <w:lvl w:ilvl="0" w:tplc="A546E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AAFE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486D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BECD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32C0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BA15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6E66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2852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CAFF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976C22"/>
    <w:multiLevelType w:val="hybridMultilevel"/>
    <w:tmpl w:val="EA3805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194C5B"/>
    <w:multiLevelType w:val="hybridMultilevel"/>
    <w:tmpl w:val="D828FB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E55980"/>
    <w:multiLevelType w:val="hybridMultilevel"/>
    <w:tmpl w:val="2C44B0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8945A8"/>
    <w:multiLevelType w:val="hybridMultilevel"/>
    <w:tmpl w:val="FD8C9EA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B6CC5"/>
    <w:multiLevelType w:val="hybridMultilevel"/>
    <w:tmpl w:val="7452100E"/>
    <w:lvl w:ilvl="0" w:tplc="31805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C928A4"/>
    <w:multiLevelType w:val="hybridMultilevel"/>
    <w:tmpl w:val="C78E34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D66D87"/>
    <w:multiLevelType w:val="hybridMultilevel"/>
    <w:tmpl w:val="2B56C9C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AA69AB"/>
    <w:multiLevelType w:val="hybridMultilevel"/>
    <w:tmpl w:val="41862854"/>
    <w:lvl w:ilvl="0" w:tplc="69B005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BD3922"/>
    <w:multiLevelType w:val="hybridMultilevel"/>
    <w:tmpl w:val="097C1484"/>
    <w:lvl w:ilvl="0" w:tplc="0C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E9E78E2"/>
    <w:multiLevelType w:val="hybridMultilevel"/>
    <w:tmpl w:val="F3F484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DC13A00"/>
    <w:multiLevelType w:val="hybridMultilevel"/>
    <w:tmpl w:val="00A4CD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862E71"/>
    <w:multiLevelType w:val="hybridMultilevel"/>
    <w:tmpl w:val="E54411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6"/>
  </w:num>
  <w:num w:numId="5">
    <w:abstractNumId w:val="3"/>
  </w:num>
  <w:num w:numId="6">
    <w:abstractNumId w:val="10"/>
  </w:num>
  <w:num w:numId="7">
    <w:abstractNumId w:val="0"/>
  </w:num>
  <w:num w:numId="8">
    <w:abstractNumId w:val="9"/>
  </w:num>
  <w:num w:numId="9">
    <w:abstractNumId w:val="1"/>
  </w:num>
  <w:num w:numId="10">
    <w:abstractNumId w:val="5"/>
  </w:num>
  <w:num w:numId="11">
    <w:abstractNumId w:val="2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5E8"/>
    <w:rsid w:val="000034F0"/>
    <w:rsid w:val="00015741"/>
    <w:rsid w:val="000167C6"/>
    <w:rsid w:val="00017D3D"/>
    <w:rsid w:val="0009617B"/>
    <w:rsid w:val="000A27A6"/>
    <w:rsid w:val="000C35F9"/>
    <w:rsid w:val="000C58DE"/>
    <w:rsid w:val="000D4975"/>
    <w:rsid w:val="00103E1C"/>
    <w:rsid w:val="0010429A"/>
    <w:rsid w:val="00104D10"/>
    <w:rsid w:val="001511E2"/>
    <w:rsid w:val="001737EE"/>
    <w:rsid w:val="00182203"/>
    <w:rsid w:val="001E3630"/>
    <w:rsid w:val="001F6968"/>
    <w:rsid w:val="002117E5"/>
    <w:rsid w:val="0024661C"/>
    <w:rsid w:val="002469C5"/>
    <w:rsid w:val="0025331A"/>
    <w:rsid w:val="002550EB"/>
    <w:rsid w:val="0027744F"/>
    <w:rsid w:val="00280050"/>
    <w:rsid w:val="002C6918"/>
    <w:rsid w:val="002E1D93"/>
    <w:rsid w:val="00301A40"/>
    <w:rsid w:val="00315251"/>
    <w:rsid w:val="003162C0"/>
    <w:rsid w:val="0033436F"/>
    <w:rsid w:val="00344207"/>
    <w:rsid w:val="003464F4"/>
    <w:rsid w:val="00346974"/>
    <w:rsid w:val="00347708"/>
    <w:rsid w:val="00397A17"/>
    <w:rsid w:val="00402289"/>
    <w:rsid w:val="00414DD0"/>
    <w:rsid w:val="00423BB7"/>
    <w:rsid w:val="00493075"/>
    <w:rsid w:val="00495AE8"/>
    <w:rsid w:val="004B73E6"/>
    <w:rsid w:val="004C0890"/>
    <w:rsid w:val="0052607D"/>
    <w:rsid w:val="00537976"/>
    <w:rsid w:val="00563F32"/>
    <w:rsid w:val="00577E57"/>
    <w:rsid w:val="005C5FA7"/>
    <w:rsid w:val="005D0FD1"/>
    <w:rsid w:val="005E5ACE"/>
    <w:rsid w:val="005E76CE"/>
    <w:rsid w:val="00674E68"/>
    <w:rsid w:val="00694423"/>
    <w:rsid w:val="006C1312"/>
    <w:rsid w:val="006C19D0"/>
    <w:rsid w:val="006F1C03"/>
    <w:rsid w:val="006F3F52"/>
    <w:rsid w:val="00700D3E"/>
    <w:rsid w:val="00721D1A"/>
    <w:rsid w:val="007274E8"/>
    <w:rsid w:val="00772F60"/>
    <w:rsid w:val="00775A7A"/>
    <w:rsid w:val="00782957"/>
    <w:rsid w:val="007942AD"/>
    <w:rsid w:val="007A3FE9"/>
    <w:rsid w:val="007A6B1D"/>
    <w:rsid w:val="007B7429"/>
    <w:rsid w:val="007F67E5"/>
    <w:rsid w:val="00800292"/>
    <w:rsid w:val="00834151"/>
    <w:rsid w:val="008349F5"/>
    <w:rsid w:val="00835D81"/>
    <w:rsid w:val="00857F9A"/>
    <w:rsid w:val="00870D8C"/>
    <w:rsid w:val="008A111B"/>
    <w:rsid w:val="008A6051"/>
    <w:rsid w:val="008B2E40"/>
    <w:rsid w:val="008B4A1E"/>
    <w:rsid w:val="008B5F90"/>
    <w:rsid w:val="008D7056"/>
    <w:rsid w:val="00906F41"/>
    <w:rsid w:val="00940DEB"/>
    <w:rsid w:val="0094262F"/>
    <w:rsid w:val="009866A9"/>
    <w:rsid w:val="009C1F39"/>
    <w:rsid w:val="009E377E"/>
    <w:rsid w:val="009F66F9"/>
    <w:rsid w:val="00A2230A"/>
    <w:rsid w:val="00A62ED5"/>
    <w:rsid w:val="00A8101F"/>
    <w:rsid w:val="00AA4370"/>
    <w:rsid w:val="00AA69A2"/>
    <w:rsid w:val="00AD61B4"/>
    <w:rsid w:val="00AE3839"/>
    <w:rsid w:val="00AF2D92"/>
    <w:rsid w:val="00B0340F"/>
    <w:rsid w:val="00B570D3"/>
    <w:rsid w:val="00B97EBA"/>
    <w:rsid w:val="00BD29CE"/>
    <w:rsid w:val="00BD3AEB"/>
    <w:rsid w:val="00BD40FE"/>
    <w:rsid w:val="00BD5CFA"/>
    <w:rsid w:val="00C218F0"/>
    <w:rsid w:val="00C2595E"/>
    <w:rsid w:val="00CB6FA1"/>
    <w:rsid w:val="00CC18D1"/>
    <w:rsid w:val="00D042DF"/>
    <w:rsid w:val="00D32789"/>
    <w:rsid w:val="00D865C2"/>
    <w:rsid w:val="00DB0090"/>
    <w:rsid w:val="00E041E4"/>
    <w:rsid w:val="00E15C3D"/>
    <w:rsid w:val="00E2799F"/>
    <w:rsid w:val="00E3465F"/>
    <w:rsid w:val="00E4205D"/>
    <w:rsid w:val="00ED576F"/>
    <w:rsid w:val="00EF5352"/>
    <w:rsid w:val="00F03938"/>
    <w:rsid w:val="00F14D6C"/>
    <w:rsid w:val="00F155E8"/>
    <w:rsid w:val="00F16490"/>
    <w:rsid w:val="00F228D2"/>
    <w:rsid w:val="00F275F3"/>
    <w:rsid w:val="00F639BA"/>
    <w:rsid w:val="00F9078F"/>
    <w:rsid w:val="00FB7F26"/>
    <w:rsid w:val="00FD43D4"/>
    <w:rsid w:val="00FE3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6352B52"/>
  <w15:chartTrackingRefBased/>
  <w15:docId w15:val="{A826346F-5316-4CBE-A68D-7BB7C41E2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5E8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55E8"/>
    <w:pPr>
      <w:keepNext/>
      <w:keepLines/>
      <w:spacing w:before="240" w:after="0"/>
      <w:outlineLvl w:val="0"/>
    </w:pPr>
    <w:rPr>
      <w:rFonts w:ascii="Calibri" w:eastAsiaTheme="majorEastAsia" w:hAnsi="Calibr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55E8"/>
    <w:pPr>
      <w:keepNext/>
      <w:keepLines/>
      <w:spacing w:before="40" w:after="0"/>
      <w:outlineLvl w:val="1"/>
    </w:pPr>
    <w:rPr>
      <w:rFonts w:ascii="Calibri" w:eastAsiaTheme="majorEastAsia" w:hAnsi="Calibr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155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55E8"/>
    <w:rPr>
      <w:rFonts w:ascii="Calibri" w:eastAsiaTheme="majorEastAsia" w:hAnsi="Calibr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55E8"/>
    <w:rPr>
      <w:rFonts w:ascii="Calibri" w:eastAsiaTheme="majorEastAsia" w:hAnsi="Calibr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155E8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le">
    <w:name w:val="Title"/>
    <w:basedOn w:val="Normal"/>
    <w:next w:val="Normal"/>
    <w:link w:val="TitleChar"/>
    <w:uiPriority w:val="10"/>
    <w:qFormat/>
    <w:rsid w:val="00F155E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55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F155E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155E8"/>
    <w:pPr>
      <w:spacing w:after="0" w:line="240" w:lineRule="auto"/>
    </w:pPr>
    <w:rPr>
      <w:rFonts w:eastAsia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0Bullet,1 heading,Bullet point,Bulleted Para,Dot point 1.5 line spacing,Indented bullet,L,List Paragraph - bullets,List Paragraph1,List Paragraph11,List Paragraph111,List Paragraph2,NFP GP Bulleted List,Recommendation,bullet point list,列"/>
    <w:basedOn w:val="Normal"/>
    <w:link w:val="ListParagraphChar"/>
    <w:uiPriority w:val="34"/>
    <w:qFormat/>
    <w:rsid w:val="00F155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0Bullet Char,1 heading Char,Bullet point Char,Bulleted Para Char,Dot point 1.5 line spacing Char,Indented bullet Char,L Char,List Paragraph - bullets Char,List Paragraph1 Char,List Paragraph11 Char,List Paragraph111 Char,列 Char"/>
    <w:basedOn w:val="DefaultParagraphFont"/>
    <w:link w:val="ListParagraph"/>
    <w:uiPriority w:val="34"/>
    <w:qFormat/>
    <w:locked/>
    <w:rsid w:val="00F155E8"/>
    <w:rPr>
      <w:rFonts w:eastAsia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F155E8"/>
    <w:pPr>
      <w:spacing w:line="259" w:lineRule="auto"/>
      <w:outlineLvl w:val="9"/>
    </w:pPr>
    <w:rPr>
      <w:rFonts w:asciiTheme="majorHAnsi" w:hAnsiTheme="majorHAnsi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F155E8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F155E8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F155E8"/>
    <w:pPr>
      <w:spacing w:after="100"/>
      <w:ind w:left="440"/>
    </w:pPr>
  </w:style>
  <w:style w:type="paragraph" w:styleId="Footer">
    <w:name w:val="footer"/>
    <w:basedOn w:val="Normal"/>
    <w:link w:val="FooterChar"/>
    <w:uiPriority w:val="99"/>
    <w:unhideWhenUsed/>
    <w:rsid w:val="00F155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5E8"/>
    <w:rPr>
      <w:rFonts w:ascii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AF2D92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2D92"/>
  </w:style>
  <w:style w:type="paragraph" w:styleId="BodyText">
    <w:name w:val="Body Text"/>
    <w:link w:val="BodyTextChar"/>
    <w:rsid w:val="00495AE8"/>
    <w:pPr>
      <w:spacing w:after="120" w:line="276" w:lineRule="auto"/>
    </w:pPr>
    <w:rPr>
      <w:rFonts w:ascii="Calibri" w:eastAsia="Calibri" w:hAnsi="Calibri" w:cs="Calibri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495AE8"/>
    <w:rPr>
      <w:rFonts w:ascii="Calibri" w:eastAsia="Calibri" w:hAnsi="Calibri" w:cs="Calibri"/>
      <w:sz w:val="22"/>
      <w:szCs w:val="20"/>
    </w:rPr>
  </w:style>
  <w:style w:type="paragraph" w:customStyle="1" w:styleId="Default">
    <w:name w:val="Default"/>
    <w:rsid w:val="00495AE8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</w:rPr>
  </w:style>
  <w:style w:type="table" w:styleId="GridTable1Light-Accent5">
    <w:name w:val="Grid Table 1 Light Accent 5"/>
    <w:basedOn w:val="TableNormal"/>
    <w:uiPriority w:val="46"/>
    <w:rsid w:val="00F03938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260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07D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17D3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17D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7D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7D3D"/>
    <w:rPr>
      <w:rFonts w:asciiTheme="minorHAnsi" w:hAnsiTheme="minorHAnsi" w:cstheme="minorBid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7D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7D3D"/>
    <w:rPr>
      <w:rFonts w:asciiTheme="minorHAnsi" w:hAnsiTheme="minorHAnsi" w:cstheme="minorBid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17D3D"/>
    <w:pPr>
      <w:spacing w:after="0" w:line="240" w:lineRule="auto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5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consultations.health.gov.au/health-economics-and-research-division/mrff-tbi-missio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rants.gov.a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E42F2-8AC5-4E02-AF31-EB89C697A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1332</Words>
  <Characters>7597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Medical Research Future Fund (MRFF) – Traumatic Brain Injury Mission Roadmap and Implementation Plan National Consultation Report</vt:lpstr>
    </vt:vector>
  </TitlesOfParts>
  <Company/>
  <LinksUpToDate>false</LinksUpToDate>
  <CharactersWithSpaces>8912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Traumatic Brain Injury Mission Roadmap and Implementation Plan National Consultation Report</dc:title>
  <dc:subject>Medical research</dc:subject>
  <dc:creator>Australian Government Department of Health</dc:creator>
  <cp:keywords>MRFF; TBI</cp:keywords>
  <dc:description/>
  <cp:lastModifiedBy>MCCAY, Meryl</cp:lastModifiedBy>
  <cp:revision>5</cp:revision>
  <cp:lastPrinted>2020-10-21T00:47:00Z</cp:lastPrinted>
  <dcterms:created xsi:type="dcterms:W3CDTF">2021-09-20T01:37:00Z</dcterms:created>
  <dcterms:modified xsi:type="dcterms:W3CDTF">2021-09-20T06:05:00Z</dcterms:modified>
</cp:coreProperties>
</file>