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188E32F" w14:textId="77777777" w:rsidR="00DE3AEF" w:rsidRPr="009C335A" w:rsidRDefault="008864A9" w:rsidP="0057505E">
      <w:pPr>
        <w:pStyle w:val="Heading1"/>
        <w:tabs>
          <w:tab w:val="left" w:pos="1560"/>
        </w:tabs>
        <w:spacing w:before="360" w:after="360"/>
        <w:rPr>
          <w:rStyle w:val="Heading1highlight"/>
          <w:rFonts w:asciiTheme="minorHAnsi" w:hAnsiTheme="minorHAnsi" w:cs="Times New Roman (Body CS)"/>
          <w:bCs w:val="0"/>
          <w:color w:val="auto"/>
          <w:spacing w:val="-3"/>
          <w:sz w:val="96"/>
          <w:szCs w:val="96"/>
          <w:shd w:val="clear" w:color="auto" w:fill="auto"/>
        </w:rPr>
      </w:pPr>
      <w:r>
        <w:rPr>
          <w:sz w:val="96"/>
          <w:szCs w:val="96"/>
        </w:rPr>
        <w:t>Council of</w:t>
      </w:r>
      <w:r w:rsidR="005C0528">
        <w:rPr>
          <w:sz w:val="96"/>
          <w:szCs w:val="96"/>
        </w:rPr>
        <w:br/>
      </w:r>
      <w:r>
        <w:rPr>
          <w:sz w:val="96"/>
          <w:szCs w:val="96"/>
        </w:rPr>
        <w:t>Elders</w:t>
      </w:r>
    </w:p>
    <w:p w14:paraId="51B3E84E" w14:textId="6A27B9A7" w:rsidR="008B5910" w:rsidRPr="006371B2" w:rsidRDefault="005C0528" w:rsidP="005C0528">
      <w:pPr>
        <w:spacing w:after="120" w:line="276" w:lineRule="auto"/>
        <w:rPr>
          <w:rFonts w:cstheme="minorHAnsi"/>
        </w:rPr>
      </w:pPr>
      <w:r w:rsidRPr="005C0528">
        <w:rPr>
          <w:rFonts w:ascii="Segoe UI" w:hAnsi="Segoe UI" w:cs="Segoe UI"/>
          <w:b/>
          <w:bCs/>
          <w:sz w:val="28"/>
          <w:szCs w:val="40"/>
        </w:rPr>
        <w:t>In response to the</w:t>
      </w:r>
      <w:r w:rsidR="00A97C1B">
        <w:rPr>
          <w:rFonts w:ascii="Segoe UI" w:hAnsi="Segoe UI" w:cs="Segoe UI"/>
          <w:b/>
          <w:bCs/>
          <w:sz w:val="28"/>
          <w:szCs w:val="40"/>
        </w:rPr>
        <w:t xml:space="preserve"> Final Report of the</w:t>
      </w:r>
      <w:r w:rsidRPr="005C0528">
        <w:rPr>
          <w:rFonts w:ascii="Segoe UI" w:hAnsi="Segoe UI" w:cs="Segoe UI"/>
          <w:b/>
          <w:bCs/>
          <w:sz w:val="28"/>
          <w:szCs w:val="40"/>
        </w:rPr>
        <w:t xml:space="preserve"> Royal Commission into Aged Care Quality and Safety, the Australian Government is delivering</w:t>
      </w:r>
      <w:r w:rsidR="00A97C1B">
        <w:rPr>
          <w:rFonts w:ascii="Segoe UI" w:hAnsi="Segoe UI" w:cs="Segoe UI"/>
          <w:b/>
          <w:bCs/>
          <w:sz w:val="28"/>
          <w:szCs w:val="40"/>
        </w:rPr>
        <w:t xml:space="preserve"> a $17.7 billion</w:t>
      </w:r>
      <w:r w:rsidRPr="005C0528">
        <w:rPr>
          <w:rFonts w:ascii="Segoe UI" w:hAnsi="Segoe UI" w:cs="Segoe UI"/>
          <w:b/>
          <w:bCs/>
          <w:sz w:val="28"/>
          <w:szCs w:val="40"/>
        </w:rPr>
        <w:t xml:space="preserve"> aged care reform</w:t>
      </w:r>
      <w:r w:rsidR="00A97C1B">
        <w:rPr>
          <w:rFonts w:ascii="Segoe UI" w:hAnsi="Segoe UI" w:cs="Segoe UI"/>
          <w:b/>
          <w:bCs/>
          <w:sz w:val="28"/>
          <w:szCs w:val="40"/>
        </w:rPr>
        <w:t xml:space="preserve"> package. These measures will deliver once in a generation reform of aged care, providing respect, care and dignity to our senior Australians. </w:t>
      </w:r>
    </w:p>
    <w:p w14:paraId="66729041" w14:textId="77777777" w:rsidR="008B77D7" w:rsidRPr="008B77D7" w:rsidRDefault="008B77D7" w:rsidP="00D91CA7">
      <w:pPr>
        <w:spacing w:after="120" w:line="276" w:lineRule="auto"/>
        <w:rPr>
          <w:lang w:val="en-GB"/>
        </w:rPr>
        <w:sectPr w:rsidR="008B77D7" w:rsidRPr="008B77D7" w:rsidSect="00D260C9">
          <w:headerReference w:type="default" r:id="rId11"/>
          <w:footerReference w:type="default" r:id="rId12"/>
          <w:headerReference w:type="first" r:id="rId13"/>
          <w:footerReference w:type="first" r:id="rId14"/>
          <w:type w:val="continuous"/>
          <w:pgSz w:w="11900" w:h="16840"/>
          <w:pgMar w:top="1985" w:right="958" w:bottom="851" w:left="851" w:header="17" w:footer="159" w:gutter="0"/>
          <w:cols w:space="227"/>
          <w:titlePg/>
          <w:docGrid w:linePitch="360"/>
        </w:sectPr>
      </w:pPr>
    </w:p>
    <w:p w14:paraId="54150666" w14:textId="646B092F" w:rsidR="00DE3AEF" w:rsidRPr="00DA7BE5" w:rsidRDefault="005C0528" w:rsidP="009B3C4A">
      <w:pPr>
        <w:pStyle w:val="Heading2"/>
        <w:spacing w:before="600"/>
        <w:ind w:left="142" w:right="-2126"/>
      </w:pPr>
      <w:r>
        <w:t>Purpose</w:t>
      </w:r>
    </w:p>
    <w:p w14:paraId="45A34967" w14:textId="6751B249" w:rsidR="005C0528" w:rsidRPr="007F4F84" w:rsidRDefault="005C0528" w:rsidP="0057505E">
      <w:pPr>
        <w:ind w:left="142" w:right="-2126"/>
        <w:rPr>
          <w:color w:val="AB176E" w:themeColor="accent1"/>
          <w:sz w:val="24"/>
          <w:lang w:val="en-GB"/>
        </w:rPr>
      </w:pPr>
      <w:r w:rsidRPr="007F4F84">
        <w:rPr>
          <w:color w:val="AB176E" w:themeColor="accent1"/>
          <w:sz w:val="24"/>
          <w:lang w:val="en-GB"/>
        </w:rPr>
        <w:t xml:space="preserve">One of these reforms is to </w:t>
      </w:r>
      <w:r w:rsidR="00CA77D4">
        <w:rPr>
          <w:color w:val="AB176E" w:themeColor="accent1"/>
          <w:sz w:val="24"/>
          <w:lang w:val="en-GB"/>
        </w:rPr>
        <w:t>establish</w:t>
      </w:r>
      <w:r w:rsidR="00CA77D4" w:rsidRPr="007F4F84">
        <w:rPr>
          <w:color w:val="AB176E" w:themeColor="accent1"/>
          <w:sz w:val="24"/>
          <w:lang w:val="en-GB"/>
        </w:rPr>
        <w:t xml:space="preserve"> </w:t>
      </w:r>
      <w:r w:rsidRPr="007F4F84">
        <w:rPr>
          <w:color w:val="AB176E" w:themeColor="accent1"/>
          <w:sz w:val="24"/>
          <w:lang w:val="en-GB"/>
        </w:rPr>
        <w:t xml:space="preserve">a </w:t>
      </w:r>
      <w:r w:rsidRPr="007F4F84">
        <w:rPr>
          <w:b/>
          <w:bCs/>
          <w:color w:val="AB176E" w:themeColor="accent1"/>
          <w:sz w:val="24"/>
          <w:lang w:val="en-GB"/>
        </w:rPr>
        <w:t>Council of Elders</w:t>
      </w:r>
      <w:r w:rsidRPr="007F4F84">
        <w:rPr>
          <w:color w:val="AB176E" w:themeColor="accent1"/>
          <w:sz w:val="24"/>
          <w:lang w:val="en-GB"/>
        </w:rPr>
        <w:t>.</w:t>
      </w:r>
      <w:r w:rsidR="001D4FE8">
        <w:rPr>
          <w:color w:val="AB176E" w:themeColor="accent1"/>
          <w:sz w:val="24"/>
          <w:lang w:val="en-GB"/>
        </w:rPr>
        <w:t xml:space="preserve"> </w:t>
      </w:r>
      <w:r w:rsidRPr="007F4F84">
        <w:rPr>
          <w:color w:val="AB176E" w:themeColor="accent1"/>
          <w:sz w:val="24"/>
          <w:lang w:val="en-GB"/>
        </w:rPr>
        <w:t>The</w:t>
      </w:r>
      <w:r w:rsidR="007F4F84">
        <w:rPr>
          <w:color w:val="AB176E" w:themeColor="accent1"/>
          <w:sz w:val="24"/>
          <w:lang w:val="en-GB"/>
        </w:rPr>
        <w:t xml:space="preserve"> </w:t>
      </w:r>
      <w:r w:rsidRPr="007F4F84">
        <w:rPr>
          <w:color w:val="AB176E" w:themeColor="accent1"/>
          <w:sz w:val="24"/>
          <w:lang w:val="en-GB"/>
        </w:rPr>
        <w:t>Council of Elders</w:t>
      </w:r>
      <w:r w:rsidR="00862954">
        <w:rPr>
          <w:color w:val="AB176E" w:themeColor="accent1"/>
          <w:sz w:val="24"/>
          <w:lang w:val="en-GB"/>
        </w:rPr>
        <w:br/>
      </w:r>
      <w:r w:rsidRPr="007F4F84">
        <w:rPr>
          <w:color w:val="AB176E" w:themeColor="accent1"/>
          <w:sz w:val="24"/>
          <w:lang w:val="en-GB"/>
        </w:rPr>
        <w:t xml:space="preserve">is an appointed group of senior Australians who will provide advice to Government, informed by experience, to ensure </w:t>
      </w:r>
      <w:r w:rsidR="006306D4">
        <w:rPr>
          <w:color w:val="AB176E" w:themeColor="accent1"/>
          <w:sz w:val="24"/>
          <w:lang w:val="en-GB"/>
        </w:rPr>
        <w:t xml:space="preserve">that </w:t>
      </w:r>
      <w:r w:rsidRPr="007F4F84">
        <w:rPr>
          <w:color w:val="AB176E" w:themeColor="accent1"/>
          <w:sz w:val="24"/>
          <w:lang w:val="en-GB"/>
        </w:rPr>
        <w:t>those who are most central to the system can help direct and shape the way it operates.</w:t>
      </w:r>
    </w:p>
    <w:p w14:paraId="7E1DEC1B" w14:textId="08038B76" w:rsidR="00EA442D" w:rsidRPr="00D91CA7" w:rsidRDefault="005C0528" w:rsidP="00D91CA7">
      <w:pPr>
        <w:spacing w:after="120" w:line="276" w:lineRule="auto"/>
        <w:ind w:left="142" w:right="-2126"/>
      </w:pPr>
      <w:r w:rsidRPr="007F4F84">
        <w:rPr>
          <w:rFonts w:cstheme="minorHAnsi"/>
          <w:sz w:val="24"/>
        </w:rPr>
        <w:t>To represent the views of senior Australians, the Council of Elders will be supported</w:t>
      </w:r>
      <w:r w:rsidR="00862954">
        <w:rPr>
          <w:rFonts w:cstheme="minorHAnsi"/>
          <w:sz w:val="24"/>
        </w:rPr>
        <w:br/>
      </w:r>
      <w:r w:rsidRPr="007F4F84">
        <w:rPr>
          <w:rFonts w:cstheme="minorHAnsi"/>
          <w:sz w:val="24"/>
        </w:rPr>
        <w:t>to consult with other senior Australians throughout the country</w:t>
      </w:r>
      <w:r w:rsidR="005366B8">
        <w:rPr>
          <w:rFonts w:cstheme="minorHAnsi"/>
          <w:sz w:val="24"/>
        </w:rPr>
        <w:t>. The Council of Elders</w:t>
      </w:r>
      <w:r w:rsidR="0057505E">
        <w:rPr>
          <w:rFonts w:cstheme="minorHAnsi"/>
          <w:sz w:val="24"/>
        </w:rPr>
        <w:t xml:space="preserve"> will provide a voice for </w:t>
      </w:r>
      <w:r w:rsidR="00743697">
        <w:rPr>
          <w:rFonts w:cstheme="minorHAnsi"/>
          <w:sz w:val="24"/>
        </w:rPr>
        <w:t>senior</w:t>
      </w:r>
      <w:r w:rsidR="0057505E">
        <w:rPr>
          <w:rFonts w:cstheme="minorHAnsi"/>
          <w:sz w:val="24"/>
        </w:rPr>
        <w:t xml:space="preserve"> Australians </w:t>
      </w:r>
      <w:r w:rsidR="00743697">
        <w:rPr>
          <w:rFonts w:cstheme="minorHAnsi"/>
          <w:sz w:val="24"/>
        </w:rPr>
        <w:t xml:space="preserve">to </w:t>
      </w:r>
      <w:r w:rsidR="0079599B">
        <w:rPr>
          <w:rFonts w:cstheme="minorHAnsi"/>
          <w:sz w:val="24"/>
        </w:rPr>
        <w:t xml:space="preserve">ensure </w:t>
      </w:r>
      <w:r w:rsidR="006306D4">
        <w:rPr>
          <w:rFonts w:cstheme="minorHAnsi"/>
          <w:sz w:val="24"/>
        </w:rPr>
        <w:t xml:space="preserve">that </w:t>
      </w:r>
      <w:r w:rsidR="0079599B">
        <w:rPr>
          <w:rFonts w:cstheme="minorHAnsi"/>
          <w:sz w:val="24"/>
        </w:rPr>
        <w:t>senior Australians can share advice and insights on the future of aged care</w:t>
      </w:r>
      <w:r w:rsidRPr="007F4F84">
        <w:rPr>
          <w:rFonts w:cstheme="minorHAnsi"/>
          <w:sz w:val="24"/>
        </w:rPr>
        <w:t>.</w:t>
      </w:r>
    </w:p>
    <w:p w14:paraId="087C9A01" w14:textId="5E9BE318" w:rsidR="009B3C4A" w:rsidRDefault="009B3C4A" w:rsidP="009B3C4A">
      <w:pPr>
        <w:pStyle w:val="Heading2"/>
        <w:spacing w:before="600"/>
        <w:ind w:left="142" w:right="-2126"/>
      </w:pPr>
      <w:r>
        <w:t>Meetings and work program</w:t>
      </w:r>
    </w:p>
    <w:p w14:paraId="2F2CBEF4" w14:textId="594F4FB5" w:rsidR="009B3C4A" w:rsidRDefault="009B3C4A" w:rsidP="00880D60">
      <w:pPr>
        <w:spacing w:after="120" w:line="276" w:lineRule="auto"/>
        <w:ind w:left="142" w:right="-2126"/>
        <w:rPr>
          <w:rFonts w:cstheme="minorHAnsi"/>
          <w:sz w:val="24"/>
        </w:rPr>
      </w:pPr>
      <w:r>
        <w:rPr>
          <w:rFonts w:cstheme="minorHAnsi"/>
          <w:sz w:val="24"/>
        </w:rPr>
        <w:t xml:space="preserve">The Council of Elders will meet six times per year, or more frequently if required. It will report to the Minister for Health and Aged Care and the Minister for Senior Australians and Aged Care </w:t>
      </w:r>
      <w:proofErr w:type="gramStart"/>
      <w:r>
        <w:rPr>
          <w:rFonts w:cstheme="minorHAnsi"/>
          <w:sz w:val="24"/>
        </w:rPr>
        <w:t>Services</w:t>
      </w:r>
      <w:r w:rsidR="006306D4">
        <w:rPr>
          <w:rFonts w:cstheme="minorHAnsi"/>
          <w:sz w:val="24"/>
        </w:rPr>
        <w:t xml:space="preserve">, </w:t>
      </w:r>
      <w:r>
        <w:rPr>
          <w:rFonts w:cstheme="minorHAnsi"/>
          <w:sz w:val="24"/>
        </w:rPr>
        <w:t>and</w:t>
      </w:r>
      <w:proofErr w:type="gramEnd"/>
      <w:r>
        <w:rPr>
          <w:rFonts w:cstheme="minorHAnsi"/>
          <w:sz w:val="24"/>
        </w:rPr>
        <w:t xml:space="preserve"> </w:t>
      </w:r>
      <w:r w:rsidR="006306D4">
        <w:rPr>
          <w:rFonts w:cstheme="minorHAnsi"/>
          <w:sz w:val="24"/>
        </w:rPr>
        <w:t xml:space="preserve">advise </w:t>
      </w:r>
      <w:r>
        <w:rPr>
          <w:rFonts w:cstheme="minorHAnsi"/>
          <w:sz w:val="24"/>
        </w:rPr>
        <w:t>the Department</w:t>
      </w:r>
      <w:r w:rsidR="006306D4">
        <w:rPr>
          <w:rFonts w:cstheme="minorHAnsi"/>
          <w:sz w:val="24"/>
        </w:rPr>
        <w:t xml:space="preserve"> of Health</w:t>
      </w:r>
      <w:r>
        <w:rPr>
          <w:rFonts w:cstheme="minorHAnsi"/>
          <w:sz w:val="24"/>
        </w:rPr>
        <w:t>.</w:t>
      </w:r>
    </w:p>
    <w:p w14:paraId="6F0B6E5A" w14:textId="77777777" w:rsidR="002E2E49" w:rsidRPr="005C0528" w:rsidRDefault="002E2E49" w:rsidP="002E2E49">
      <w:pPr>
        <w:pStyle w:val="Heading2"/>
        <w:spacing w:before="600"/>
        <w:ind w:left="142" w:right="-2126"/>
      </w:pPr>
      <w:r w:rsidRPr="005C0528">
        <w:t>More information</w:t>
      </w:r>
    </w:p>
    <w:p w14:paraId="2495603E" w14:textId="365A3E3F" w:rsidR="002E2E49" w:rsidRDefault="002E2E49" w:rsidP="002E2E49">
      <w:pPr>
        <w:keepLines w:val="0"/>
        <w:spacing w:after="120" w:line="240" w:lineRule="auto"/>
        <w:ind w:left="142" w:right="-2126"/>
        <w:rPr>
          <w:rStyle w:val="Hyperlink"/>
          <w:rFonts w:cstheme="minorHAnsi"/>
          <w:color w:val="507ECF" w:themeColor="hyperlink" w:themeTint="99"/>
          <w:sz w:val="24"/>
          <w:u w:val="none"/>
        </w:rPr>
      </w:pPr>
      <w:r w:rsidRPr="007F4F84">
        <w:rPr>
          <w:rFonts w:cstheme="minorHAnsi"/>
          <w:sz w:val="24"/>
        </w:rPr>
        <w:t>For further information about the Council of Elders</w:t>
      </w:r>
      <w:r>
        <w:rPr>
          <w:rFonts w:cstheme="minorHAnsi"/>
          <w:sz w:val="24"/>
        </w:rPr>
        <w:t xml:space="preserve"> </w:t>
      </w:r>
      <w:r w:rsidRPr="007F4F84">
        <w:rPr>
          <w:rFonts w:cstheme="minorHAnsi"/>
          <w:sz w:val="24"/>
        </w:rPr>
        <w:t>please send enquiries to:</w:t>
      </w:r>
      <w:r>
        <w:rPr>
          <w:rFonts w:cstheme="minorHAnsi"/>
          <w:sz w:val="24"/>
        </w:rPr>
        <w:br/>
      </w:r>
      <w:hyperlink r:id="rId15" w:history="1">
        <w:r w:rsidRPr="00864AED">
          <w:rPr>
            <w:rStyle w:val="Hyperlink"/>
            <w:rFonts w:cstheme="minorHAnsi"/>
            <w:sz w:val="24"/>
          </w:rPr>
          <w:t>CouncilofElders@health.gov.au</w:t>
        </w:r>
      </w:hyperlink>
      <w:r w:rsidR="00864AED">
        <w:rPr>
          <w:rStyle w:val="Hyperlink"/>
          <w:rFonts w:cstheme="minorHAnsi"/>
          <w:color w:val="507ECF" w:themeColor="hyperlink" w:themeTint="99"/>
          <w:sz w:val="24"/>
          <w:u w:val="none"/>
        </w:rPr>
        <w:t xml:space="preserve"> </w:t>
      </w:r>
      <w:r w:rsidR="00864AED" w:rsidRPr="00864AED">
        <w:rPr>
          <w:rStyle w:val="Hyperlink"/>
          <w:rFonts w:cstheme="minorHAnsi"/>
          <w:color w:val="auto"/>
          <w:sz w:val="24"/>
          <w:u w:val="none"/>
        </w:rPr>
        <w:t xml:space="preserve">or visit </w:t>
      </w:r>
      <w:hyperlink r:id="rId16" w:history="1">
        <w:r w:rsidR="00864AED" w:rsidRPr="008B4262">
          <w:rPr>
            <w:rStyle w:val="Hyperlink"/>
            <w:rFonts w:cstheme="minorHAnsi"/>
            <w:sz w:val="24"/>
          </w:rPr>
          <w:t>https://www.health.gov.au/committees-and-groups/aged-care-council-of-elders</w:t>
        </w:r>
      </w:hyperlink>
      <w:r w:rsidR="00864AED" w:rsidRPr="00864AED">
        <w:rPr>
          <w:rStyle w:val="Hyperlink"/>
          <w:rFonts w:cstheme="minorHAnsi"/>
          <w:color w:val="auto"/>
          <w:sz w:val="24"/>
          <w:u w:val="none"/>
        </w:rPr>
        <w:t>.</w:t>
      </w:r>
    </w:p>
    <w:p w14:paraId="50E86448" w14:textId="77777777" w:rsidR="00880D60" w:rsidRDefault="00880D60">
      <w:pPr>
        <w:keepLines w:val="0"/>
        <w:spacing w:before="0" w:line="240" w:lineRule="auto"/>
        <w:rPr>
          <w:rFonts w:ascii="Segoe UI Black" w:hAnsi="Segoe UI Black"/>
          <w:color w:val="AB176E" w:themeColor="accent1"/>
          <w:sz w:val="28"/>
          <w:szCs w:val="28"/>
          <w:lang w:val="en-GB"/>
        </w:rPr>
      </w:pPr>
      <w:r>
        <w:rPr>
          <w:rFonts w:ascii="Segoe UI Black" w:hAnsi="Segoe UI Black"/>
          <w:color w:val="AB176E" w:themeColor="accent1"/>
          <w:sz w:val="28"/>
          <w:szCs w:val="28"/>
          <w:lang w:val="en-GB"/>
        </w:rPr>
        <w:br w:type="page"/>
      </w:r>
    </w:p>
    <w:p w14:paraId="335984DB" w14:textId="68B70930" w:rsidR="00EA442D" w:rsidRPr="00553995" w:rsidRDefault="00EA442D" w:rsidP="00EA442D">
      <w:pPr>
        <w:ind w:left="142"/>
        <w:rPr>
          <w:rFonts w:ascii="Segoe UI Black" w:hAnsi="Segoe UI Black"/>
          <w:color w:val="AB176E" w:themeColor="accent1"/>
          <w:sz w:val="28"/>
          <w:szCs w:val="28"/>
          <w:lang w:val="en-GB"/>
        </w:rPr>
      </w:pPr>
      <w:r w:rsidRPr="00553995">
        <w:rPr>
          <w:rFonts w:ascii="Segoe UI Black" w:hAnsi="Segoe UI Black"/>
          <w:color w:val="AB176E" w:themeColor="accent1"/>
          <w:sz w:val="28"/>
          <w:szCs w:val="28"/>
          <w:lang w:val="en-GB"/>
        </w:rPr>
        <w:lastRenderedPageBreak/>
        <w:t>Aged care that put</w:t>
      </w:r>
      <w:r>
        <w:rPr>
          <w:rFonts w:ascii="Segoe UI Black" w:hAnsi="Segoe UI Black"/>
          <w:color w:val="AB176E" w:themeColor="accent1"/>
          <w:sz w:val="28"/>
          <w:szCs w:val="28"/>
          <w:lang w:val="en-GB"/>
        </w:rPr>
        <w:t>s</w:t>
      </w:r>
      <w:r w:rsidRPr="00553995">
        <w:rPr>
          <w:rFonts w:ascii="Segoe UI Black" w:hAnsi="Segoe UI Black"/>
          <w:color w:val="AB176E" w:themeColor="accent1"/>
          <w:sz w:val="28"/>
          <w:szCs w:val="28"/>
          <w:lang w:val="en-GB"/>
        </w:rPr>
        <w:t xml:space="preserve"> senior Australians front and centre</w:t>
      </w:r>
    </w:p>
    <w:p w14:paraId="195DEF2A" w14:textId="1C303A2E" w:rsidR="005C0528" w:rsidRPr="005C0528" w:rsidRDefault="009B3C4A" w:rsidP="009B3C4A">
      <w:pPr>
        <w:pStyle w:val="Heading2"/>
        <w:spacing w:before="600"/>
        <w:ind w:left="142" w:right="-2126"/>
      </w:pPr>
      <w:r w:rsidRPr="00DA7BE5">
        <w:rPr>
          <w:noProof/>
        </w:rPr>
        <mc:AlternateContent>
          <mc:Choice Requires="wps">
            <w:drawing>
              <wp:anchor distT="45720" distB="45720" distL="114300" distR="114300" simplePos="0" relativeHeight="251661312" behindDoc="0" locked="0" layoutInCell="1" allowOverlap="1" wp14:anchorId="0E34D5F1" wp14:editId="55751B33">
                <wp:simplePos x="0" y="0"/>
                <wp:positionH relativeFrom="page">
                  <wp:posOffset>4927600</wp:posOffset>
                </wp:positionH>
                <wp:positionV relativeFrom="paragraph">
                  <wp:posOffset>362585</wp:posOffset>
                </wp:positionV>
                <wp:extent cx="2481580" cy="5727700"/>
                <wp:effectExtent l="0" t="0" r="13970" b="25400"/>
                <wp:wrapSquare wrapText="bothSides"/>
                <wp:docPr id="1" name="Text Box 2" descr="Use this for key messages from your fact sheet&#10;Align to the right side margin.&#10;This text box can be inserted on other pages from the top menu &#10;insert &gt; text box &gt; aged care&#10;" title="Text box-quote from content"/>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81580" cy="5727700"/>
                        </a:xfrm>
                        <a:prstGeom prst="rect">
                          <a:avLst/>
                        </a:prstGeom>
                        <a:solidFill>
                          <a:srgbClr val="FFFFFF"/>
                        </a:solidFill>
                        <a:ln w="19050">
                          <a:solidFill>
                            <a:schemeClr val="accent1"/>
                          </a:solidFill>
                          <a:miter lim="800000"/>
                          <a:headEnd/>
                          <a:tailEnd/>
                        </a:ln>
                      </wps:spPr>
                      <wps:txbx>
                        <w:txbxContent>
                          <w:p w14:paraId="2D4BBD31" w14:textId="77777777" w:rsidR="001D4FE8" w:rsidRPr="008864A9" w:rsidRDefault="001D4FE8" w:rsidP="001D4FE8">
                            <w:pPr>
                              <w:pStyle w:val="Heading2"/>
                            </w:pPr>
                            <w:r w:rsidRPr="008864A9">
                              <w:t>Membership</w:t>
                            </w:r>
                          </w:p>
                          <w:p w14:paraId="680A3943" w14:textId="258240BA" w:rsidR="001D4FE8" w:rsidRPr="007F4F84" w:rsidRDefault="001D4FE8" w:rsidP="00D91CA7">
                            <w:pPr>
                              <w:pStyle w:val="Featuretextattribution"/>
                              <w:spacing w:before="120" w:line="276" w:lineRule="auto"/>
                              <w:rPr>
                                <w:sz w:val="24"/>
                              </w:rPr>
                            </w:pPr>
                            <w:r w:rsidRPr="007F4F84">
                              <w:rPr>
                                <w:sz w:val="24"/>
                              </w:rPr>
                              <w:t>The Council of Elders will have</w:t>
                            </w:r>
                            <w:r w:rsidR="00673B95">
                              <w:rPr>
                                <w:sz w:val="24"/>
                              </w:rPr>
                              <w:t xml:space="preserve"> </w:t>
                            </w:r>
                            <w:r w:rsidRPr="007F4F84">
                              <w:rPr>
                                <w:sz w:val="24"/>
                              </w:rPr>
                              <w:t>members that represent the diverse characteristics, life experiences and views</w:t>
                            </w:r>
                            <w:r w:rsidR="00862954">
                              <w:rPr>
                                <w:sz w:val="24"/>
                              </w:rPr>
                              <w:br/>
                            </w:r>
                            <w:r w:rsidRPr="007F4F84">
                              <w:rPr>
                                <w:sz w:val="24"/>
                              </w:rPr>
                              <w:t>of senior Australians. The Chair will also</w:t>
                            </w:r>
                            <w:r>
                              <w:rPr>
                                <w:sz w:val="24"/>
                              </w:rPr>
                              <w:t xml:space="preserve"> </w:t>
                            </w:r>
                            <w:r w:rsidRPr="007F4F84">
                              <w:rPr>
                                <w:sz w:val="24"/>
                              </w:rPr>
                              <w:t>be a member</w:t>
                            </w:r>
                            <w:r w:rsidR="00862954">
                              <w:rPr>
                                <w:sz w:val="24"/>
                              </w:rPr>
                              <w:br/>
                            </w:r>
                            <w:r w:rsidRPr="007F4F84">
                              <w:rPr>
                                <w:sz w:val="24"/>
                              </w:rPr>
                              <w:t xml:space="preserve">of the newly </w:t>
                            </w:r>
                            <w:r w:rsidR="006306D4">
                              <w:rPr>
                                <w:sz w:val="24"/>
                              </w:rPr>
                              <w:t>established</w:t>
                            </w:r>
                            <w:r w:rsidR="006306D4" w:rsidRPr="007F4F84">
                              <w:rPr>
                                <w:sz w:val="24"/>
                              </w:rPr>
                              <w:t xml:space="preserve"> </w:t>
                            </w:r>
                            <w:r w:rsidRPr="007F4F84">
                              <w:rPr>
                                <w:sz w:val="24"/>
                              </w:rPr>
                              <w:t xml:space="preserve">National Aged Care Advisory Council, to provide a </w:t>
                            </w:r>
                            <w:r w:rsidR="006306D4" w:rsidRPr="007F4F84">
                              <w:rPr>
                                <w:sz w:val="24"/>
                              </w:rPr>
                              <w:t>consume</w:t>
                            </w:r>
                            <w:r w:rsidR="006306D4">
                              <w:rPr>
                                <w:sz w:val="24"/>
                              </w:rPr>
                              <w:t xml:space="preserve">r </w:t>
                            </w:r>
                            <w:r w:rsidRPr="007F4F84">
                              <w:rPr>
                                <w:sz w:val="24"/>
                              </w:rPr>
                              <w:t>perspective.</w:t>
                            </w:r>
                          </w:p>
                          <w:p w14:paraId="62946E8B" w14:textId="10F9EE06" w:rsidR="001D4FE8" w:rsidRPr="007F4F84" w:rsidRDefault="001D4FE8" w:rsidP="00D91CA7">
                            <w:pPr>
                              <w:pStyle w:val="Featuretextattribution"/>
                              <w:spacing w:before="120" w:line="276" w:lineRule="auto"/>
                              <w:rPr>
                                <w:sz w:val="24"/>
                              </w:rPr>
                            </w:pPr>
                            <w:r w:rsidRPr="007F4F84">
                              <w:rPr>
                                <w:sz w:val="24"/>
                              </w:rPr>
                              <w:t>Council of Elders members</w:t>
                            </w:r>
                            <w:r>
                              <w:rPr>
                                <w:sz w:val="24"/>
                              </w:rPr>
                              <w:t xml:space="preserve"> must be </w:t>
                            </w:r>
                            <w:r w:rsidR="006306D4">
                              <w:rPr>
                                <w:sz w:val="24"/>
                              </w:rPr>
                              <w:t>consumer-</w:t>
                            </w:r>
                            <w:r>
                              <w:rPr>
                                <w:sz w:val="24"/>
                              </w:rPr>
                              <w:t xml:space="preserve">focused and </w:t>
                            </w:r>
                            <w:r w:rsidRPr="009B3C4A">
                              <w:rPr>
                                <w:sz w:val="24"/>
                              </w:rPr>
                              <w:t>have no</w:t>
                            </w:r>
                            <w:r>
                              <w:rPr>
                                <w:sz w:val="24"/>
                              </w:rPr>
                              <w:t xml:space="preserve"> conflicts</w:t>
                            </w:r>
                            <w:r w:rsidR="00862954">
                              <w:rPr>
                                <w:sz w:val="24"/>
                              </w:rPr>
                              <w:br/>
                            </w:r>
                            <w:r>
                              <w:rPr>
                                <w:sz w:val="24"/>
                              </w:rPr>
                              <w:t>of interest in that regard. They may have the backing</w:t>
                            </w:r>
                            <w:r w:rsidR="00862954">
                              <w:rPr>
                                <w:sz w:val="24"/>
                              </w:rPr>
                              <w:br/>
                            </w:r>
                            <w:r>
                              <w:rPr>
                                <w:sz w:val="24"/>
                              </w:rPr>
                              <w:t xml:space="preserve">of an aged care consumer organisation but </w:t>
                            </w:r>
                            <w:r w:rsidRPr="007F4F84">
                              <w:rPr>
                                <w:sz w:val="24"/>
                              </w:rPr>
                              <w:t>cannot</w:t>
                            </w:r>
                            <w:r w:rsidR="00862954">
                              <w:rPr>
                                <w:sz w:val="24"/>
                              </w:rPr>
                              <w:br/>
                            </w:r>
                            <w:r w:rsidRPr="007F4F84">
                              <w:rPr>
                                <w:sz w:val="24"/>
                              </w:rPr>
                              <w:t>be paid employees</w:t>
                            </w:r>
                            <w:r>
                              <w:rPr>
                                <w:sz w:val="24"/>
                              </w:rPr>
                              <w:t xml:space="preserve"> or office bearers</w:t>
                            </w:r>
                            <w:r w:rsidRPr="007F4F84">
                              <w:rPr>
                                <w:sz w:val="24"/>
                              </w:rPr>
                              <w:t xml:space="preserve"> of aged care providers </w:t>
                            </w:r>
                            <w:r>
                              <w:rPr>
                                <w:sz w:val="24"/>
                              </w:rPr>
                              <w:t xml:space="preserve">or </w:t>
                            </w:r>
                            <w:r w:rsidRPr="007F4F84">
                              <w:rPr>
                                <w:sz w:val="24"/>
                              </w:rPr>
                              <w:t>industry peak bodies.</w:t>
                            </w:r>
                          </w:p>
                        </w:txbxContent>
                      </wps:txbx>
                      <wps:bodyPr rot="0" vert="horz" wrap="square" lIns="91440" tIns="0" rIns="36000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E34D5F1" id="_x0000_t202" coordsize="21600,21600" o:spt="202" path="m,l,21600r21600,l21600,xe">
                <v:stroke joinstyle="miter"/>
                <v:path gradientshapeok="t" o:connecttype="rect"/>
              </v:shapetype>
              <v:shape id="Text Box 2" o:spid="_x0000_s1026" type="#_x0000_t202" alt="Title: Text box-quote from content - Description: Use this for key messages from your fact sheet&#10;Align to the right side margin.&#10;This text box can be inserted on other pages from the top menu &#10;insert &gt; text box &gt; aged care&#10;" style="position:absolute;left:0;text-align:left;margin-left:388pt;margin-top:28.55pt;width:195.4pt;height:451pt;z-index:251661312;visibility:visible;mso-wrap-style:square;mso-width-percent:0;mso-height-percent:0;mso-wrap-distance-left:9pt;mso-wrap-distance-top:3.6pt;mso-wrap-distance-right:9pt;mso-wrap-distance-bottom:3.6pt;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" strokecolor="#ab176e [3204]" strokeweight="1.5pt">
                <v:textbox inset=",0,10mm">
                  <w:txbxContent>
                    <w:p w14:paraId="2D4BBD31" w14:textId="77777777" w:rsidR="001D4FE8" w:rsidRPr="008864A9" w:rsidRDefault="001D4FE8" w:rsidP="001D4FE8">
                      <w:pPr>
                        <w:pStyle w:val="Heading2"/>
                      </w:pPr>
                      <w:r w:rsidRPr="008864A9">
                        <w:t>Membership</w:t>
                      </w:r>
                    </w:p>
                    <w:p w14:paraId="680A3943" w14:textId="258240BA" w:rsidR="001D4FE8" w:rsidRPr="007F4F84" w:rsidRDefault="001D4FE8" w:rsidP="00D91CA7">
                      <w:pPr>
                        <w:pStyle w:val="Featuretextattribution"/>
                        <w:spacing w:before="120" w:line="276" w:lineRule="auto"/>
                        <w:rPr>
                          <w:sz w:val="24"/>
                        </w:rPr>
                      </w:pPr>
                      <w:r w:rsidRPr="007F4F84">
                        <w:rPr>
                          <w:sz w:val="24"/>
                        </w:rPr>
                        <w:t>The Council of Elders will have</w:t>
                      </w:r>
                      <w:r w:rsidR="00673B95">
                        <w:rPr>
                          <w:sz w:val="24"/>
                        </w:rPr>
                        <w:t xml:space="preserve"> </w:t>
                      </w:r>
                      <w:r w:rsidRPr="007F4F84">
                        <w:rPr>
                          <w:sz w:val="24"/>
                        </w:rPr>
                        <w:t>members that represent the diverse characteristics, life experiences and views</w:t>
                      </w:r>
                      <w:r w:rsidR="00862954">
                        <w:rPr>
                          <w:sz w:val="24"/>
                        </w:rPr>
                        <w:br/>
                      </w:r>
                      <w:r w:rsidRPr="007F4F84">
                        <w:rPr>
                          <w:sz w:val="24"/>
                        </w:rPr>
                        <w:t>of senior Australians. The Chair will also</w:t>
                      </w:r>
                      <w:r>
                        <w:rPr>
                          <w:sz w:val="24"/>
                        </w:rPr>
                        <w:t xml:space="preserve"> </w:t>
                      </w:r>
                      <w:r w:rsidRPr="007F4F84">
                        <w:rPr>
                          <w:sz w:val="24"/>
                        </w:rPr>
                        <w:t>be a member</w:t>
                      </w:r>
                      <w:r w:rsidR="00862954">
                        <w:rPr>
                          <w:sz w:val="24"/>
                        </w:rPr>
                        <w:br/>
                      </w:r>
                      <w:r w:rsidRPr="007F4F84">
                        <w:rPr>
                          <w:sz w:val="24"/>
                        </w:rPr>
                        <w:t xml:space="preserve">of the newly </w:t>
                      </w:r>
                      <w:r w:rsidR="006306D4">
                        <w:rPr>
                          <w:sz w:val="24"/>
                        </w:rPr>
                        <w:t>established</w:t>
                      </w:r>
                      <w:r w:rsidR="006306D4" w:rsidRPr="007F4F84">
                        <w:rPr>
                          <w:sz w:val="24"/>
                        </w:rPr>
                        <w:t xml:space="preserve"> </w:t>
                      </w:r>
                      <w:r w:rsidRPr="007F4F84">
                        <w:rPr>
                          <w:sz w:val="24"/>
                        </w:rPr>
                        <w:t xml:space="preserve">National Aged Care Advisory Council, to provide a </w:t>
                      </w:r>
                      <w:r w:rsidR="006306D4" w:rsidRPr="007F4F84">
                        <w:rPr>
                          <w:sz w:val="24"/>
                        </w:rPr>
                        <w:t>consume</w:t>
                      </w:r>
                      <w:r w:rsidR="006306D4">
                        <w:rPr>
                          <w:sz w:val="24"/>
                        </w:rPr>
                        <w:t xml:space="preserve">r </w:t>
                      </w:r>
                      <w:r w:rsidRPr="007F4F84">
                        <w:rPr>
                          <w:sz w:val="24"/>
                        </w:rPr>
                        <w:t>perspective.</w:t>
                      </w:r>
                    </w:p>
                    <w:p w14:paraId="62946E8B" w14:textId="10F9EE06" w:rsidR="001D4FE8" w:rsidRPr="007F4F84" w:rsidRDefault="001D4FE8" w:rsidP="00D91CA7">
                      <w:pPr>
                        <w:pStyle w:val="Featuretextattribution"/>
                        <w:spacing w:before="120" w:line="276" w:lineRule="auto"/>
                        <w:rPr>
                          <w:sz w:val="24"/>
                        </w:rPr>
                      </w:pPr>
                      <w:r w:rsidRPr="007F4F84">
                        <w:rPr>
                          <w:sz w:val="24"/>
                        </w:rPr>
                        <w:t>Council of Elders members</w:t>
                      </w:r>
                      <w:r>
                        <w:rPr>
                          <w:sz w:val="24"/>
                        </w:rPr>
                        <w:t xml:space="preserve"> must be </w:t>
                      </w:r>
                      <w:r w:rsidR="006306D4">
                        <w:rPr>
                          <w:sz w:val="24"/>
                        </w:rPr>
                        <w:t>consumer-</w:t>
                      </w:r>
                      <w:r>
                        <w:rPr>
                          <w:sz w:val="24"/>
                        </w:rPr>
                        <w:t xml:space="preserve">focused and </w:t>
                      </w:r>
                      <w:r w:rsidRPr="009B3C4A">
                        <w:rPr>
                          <w:sz w:val="24"/>
                        </w:rPr>
                        <w:t>have no</w:t>
                      </w:r>
                      <w:r>
                        <w:rPr>
                          <w:sz w:val="24"/>
                        </w:rPr>
                        <w:t xml:space="preserve"> conflicts</w:t>
                      </w:r>
                      <w:r w:rsidR="00862954">
                        <w:rPr>
                          <w:sz w:val="24"/>
                        </w:rPr>
                        <w:br/>
                      </w:r>
                      <w:r>
                        <w:rPr>
                          <w:sz w:val="24"/>
                        </w:rPr>
                        <w:t>of interest in that regard. They may have the backing</w:t>
                      </w:r>
                      <w:r w:rsidR="00862954">
                        <w:rPr>
                          <w:sz w:val="24"/>
                        </w:rPr>
                        <w:br/>
                      </w:r>
                      <w:r>
                        <w:rPr>
                          <w:sz w:val="24"/>
                        </w:rPr>
                        <w:t xml:space="preserve">of an aged care consumer organisation but </w:t>
                      </w:r>
                      <w:r w:rsidRPr="007F4F84">
                        <w:rPr>
                          <w:sz w:val="24"/>
                        </w:rPr>
                        <w:t>cannot</w:t>
                      </w:r>
                      <w:r w:rsidR="00862954">
                        <w:rPr>
                          <w:sz w:val="24"/>
                        </w:rPr>
                        <w:br/>
                      </w:r>
                      <w:r w:rsidRPr="007F4F84">
                        <w:rPr>
                          <w:sz w:val="24"/>
                        </w:rPr>
                        <w:t>be paid employees</w:t>
                      </w:r>
                      <w:r>
                        <w:rPr>
                          <w:sz w:val="24"/>
                        </w:rPr>
                        <w:t xml:space="preserve"> or office bearers</w:t>
                      </w:r>
                      <w:r w:rsidRPr="007F4F84">
                        <w:rPr>
                          <w:sz w:val="24"/>
                        </w:rPr>
                        <w:t xml:space="preserve"> of aged care providers </w:t>
                      </w:r>
                      <w:r>
                        <w:rPr>
                          <w:sz w:val="24"/>
                        </w:rPr>
                        <w:t xml:space="preserve">or </w:t>
                      </w:r>
                      <w:r w:rsidRPr="007F4F84">
                        <w:rPr>
                          <w:sz w:val="24"/>
                        </w:rPr>
                        <w:t>industry peak bodies.</w:t>
                      </w:r>
                    </w:p>
                  </w:txbxContent>
                </v:textbox>
                <w10:wrap type="square" anchorx="page"/>
              </v:shape>
            </w:pict>
          </mc:Fallback>
        </mc:AlternateContent>
      </w:r>
      <w:r w:rsidR="005C0528" w:rsidRPr="005C0528">
        <w:t>Function</w:t>
      </w:r>
    </w:p>
    <w:p w14:paraId="43ACEEE1" w14:textId="06004BD7" w:rsidR="005C0528" w:rsidRPr="007F4F84" w:rsidRDefault="005C0528" w:rsidP="00D91CA7">
      <w:pPr>
        <w:spacing w:after="120" w:line="276" w:lineRule="auto"/>
        <w:ind w:left="142" w:right="-2126"/>
        <w:rPr>
          <w:rFonts w:cstheme="minorHAnsi"/>
          <w:sz w:val="24"/>
        </w:rPr>
      </w:pPr>
      <w:r w:rsidRPr="007F4F84">
        <w:rPr>
          <w:rFonts w:cstheme="minorHAnsi"/>
          <w:sz w:val="24"/>
        </w:rPr>
        <w:t>The primary function of the Council of Elders will</w:t>
      </w:r>
      <w:r w:rsidR="00862954">
        <w:rPr>
          <w:rFonts w:cstheme="minorHAnsi"/>
          <w:sz w:val="24"/>
        </w:rPr>
        <w:br/>
      </w:r>
      <w:r w:rsidRPr="007F4F84">
        <w:rPr>
          <w:rFonts w:cstheme="minorHAnsi"/>
          <w:sz w:val="24"/>
        </w:rPr>
        <w:t>be to</w:t>
      </w:r>
      <w:r w:rsidR="001D4FE8">
        <w:rPr>
          <w:rFonts w:cstheme="minorHAnsi"/>
          <w:sz w:val="24"/>
        </w:rPr>
        <w:t xml:space="preserve"> provide advice from </w:t>
      </w:r>
      <w:r w:rsidR="00743697">
        <w:rPr>
          <w:rFonts w:cstheme="minorHAnsi"/>
          <w:sz w:val="24"/>
        </w:rPr>
        <w:t xml:space="preserve">senior </w:t>
      </w:r>
      <w:r w:rsidR="001D4FE8">
        <w:rPr>
          <w:rFonts w:cstheme="minorHAnsi"/>
          <w:sz w:val="24"/>
        </w:rPr>
        <w:t xml:space="preserve">Australians to the </w:t>
      </w:r>
      <w:r w:rsidR="006306D4">
        <w:rPr>
          <w:rFonts w:cstheme="minorHAnsi"/>
          <w:sz w:val="24"/>
        </w:rPr>
        <w:t xml:space="preserve">Government </w:t>
      </w:r>
      <w:r w:rsidR="001D4FE8">
        <w:rPr>
          <w:rFonts w:cstheme="minorHAnsi"/>
          <w:sz w:val="24"/>
        </w:rPr>
        <w:t>in respect of aged care reform and ageing generally. In doing so it will</w:t>
      </w:r>
      <w:r w:rsidRPr="007F4F84">
        <w:rPr>
          <w:rFonts w:cstheme="minorHAnsi"/>
          <w:sz w:val="24"/>
        </w:rPr>
        <w:t xml:space="preserve"> consult with senior Australians on a range of matters including aged care quality and safety, the needs of senior Australians and their families and carers and the rights and dignity of senior Australians.</w:t>
      </w:r>
    </w:p>
    <w:p w14:paraId="5C5518A9" w14:textId="450D412F" w:rsidR="005C0528" w:rsidRPr="007F4F84" w:rsidRDefault="005C0528" w:rsidP="00D91CA7">
      <w:pPr>
        <w:spacing w:after="120" w:line="276" w:lineRule="auto"/>
        <w:ind w:left="142" w:right="-2126"/>
        <w:rPr>
          <w:rFonts w:cstheme="minorHAnsi"/>
          <w:sz w:val="24"/>
        </w:rPr>
      </w:pPr>
      <w:r w:rsidRPr="007F4F84">
        <w:rPr>
          <w:rFonts w:cstheme="minorHAnsi"/>
          <w:sz w:val="24"/>
        </w:rPr>
        <w:t xml:space="preserve">To support consultations, the Council of Elders </w:t>
      </w:r>
      <w:r w:rsidR="00364863">
        <w:rPr>
          <w:rFonts w:cstheme="minorHAnsi"/>
          <w:sz w:val="24"/>
        </w:rPr>
        <w:t>may</w:t>
      </w:r>
      <w:r w:rsidR="00011864">
        <w:rPr>
          <w:rFonts w:cstheme="minorHAnsi"/>
          <w:sz w:val="24"/>
        </w:rPr>
        <w:t>:</w:t>
      </w:r>
    </w:p>
    <w:p w14:paraId="479FECF3" w14:textId="1398B53A" w:rsidR="005C0528" w:rsidRPr="007F4F84" w:rsidRDefault="005C0528" w:rsidP="00D91CA7">
      <w:pPr>
        <w:pStyle w:val="ListParagraph"/>
        <w:keepLines w:val="0"/>
        <w:numPr>
          <w:ilvl w:val="0"/>
          <w:numId w:val="42"/>
        </w:numPr>
        <w:spacing w:after="120" w:line="240" w:lineRule="auto"/>
        <w:ind w:right="-2126" w:hanging="357"/>
        <w:contextualSpacing w:val="0"/>
        <w:rPr>
          <w:rFonts w:cstheme="minorHAnsi"/>
          <w:sz w:val="24"/>
        </w:rPr>
      </w:pPr>
      <w:r w:rsidRPr="007F4F84">
        <w:rPr>
          <w:rFonts w:cstheme="minorHAnsi"/>
          <w:sz w:val="24"/>
        </w:rPr>
        <w:t xml:space="preserve">call for written submissions </w:t>
      </w:r>
      <w:r w:rsidR="001D4FE8">
        <w:rPr>
          <w:rFonts w:cstheme="minorHAnsi"/>
          <w:sz w:val="24"/>
        </w:rPr>
        <w:t>and</w:t>
      </w:r>
      <w:r w:rsidRPr="007F4F84">
        <w:rPr>
          <w:rFonts w:cstheme="minorHAnsi"/>
          <w:sz w:val="24"/>
        </w:rPr>
        <w:t xml:space="preserve"> surveys </w:t>
      </w:r>
    </w:p>
    <w:p w14:paraId="5D521326" w14:textId="646D2997" w:rsidR="005C0528" w:rsidRPr="007F4F84" w:rsidRDefault="005C0528" w:rsidP="00D91CA7">
      <w:pPr>
        <w:pStyle w:val="ListParagraph"/>
        <w:keepLines w:val="0"/>
        <w:numPr>
          <w:ilvl w:val="0"/>
          <w:numId w:val="42"/>
        </w:numPr>
        <w:spacing w:after="120" w:line="240" w:lineRule="auto"/>
        <w:ind w:right="-2126" w:hanging="357"/>
        <w:contextualSpacing w:val="0"/>
        <w:rPr>
          <w:rFonts w:cstheme="minorHAnsi"/>
          <w:sz w:val="24"/>
        </w:rPr>
      </w:pPr>
      <w:r w:rsidRPr="007F4F84">
        <w:rPr>
          <w:rFonts w:cstheme="minorHAnsi"/>
          <w:sz w:val="24"/>
        </w:rPr>
        <w:t xml:space="preserve">hold public meetings </w:t>
      </w:r>
      <w:r w:rsidR="001D4FE8">
        <w:rPr>
          <w:rFonts w:cstheme="minorHAnsi"/>
          <w:sz w:val="24"/>
        </w:rPr>
        <w:t>and</w:t>
      </w:r>
      <w:r w:rsidRPr="007F4F84">
        <w:rPr>
          <w:rFonts w:cstheme="minorHAnsi"/>
          <w:sz w:val="24"/>
        </w:rPr>
        <w:t xml:space="preserve"> workshops </w:t>
      </w:r>
    </w:p>
    <w:p w14:paraId="30B56FB9" w14:textId="77777777" w:rsidR="005C0528" w:rsidRPr="007F4F84" w:rsidRDefault="005C0528" w:rsidP="00D91CA7">
      <w:pPr>
        <w:pStyle w:val="ListParagraph"/>
        <w:keepLines w:val="0"/>
        <w:numPr>
          <w:ilvl w:val="0"/>
          <w:numId w:val="42"/>
        </w:numPr>
        <w:spacing w:after="120" w:line="240" w:lineRule="auto"/>
        <w:ind w:right="-2126" w:hanging="357"/>
        <w:contextualSpacing w:val="0"/>
        <w:rPr>
          <w:rFonts w:cstheme="minorHAnsi"/>
          <w:sz w:val="24"/>
        </w:rPr>
      </w:pPr>
      <w:r w:rsidRPr="007F4F84">
        <w:rPr>
          <w:rFonts w:cstheme="minorHAnsi"/>
          <w:sz w:val="24"/>
        </w:rPr>
        <w:t xml:space="preserve">facilitate focus groups and individual interviews </w:t>
      </w:r>
    </w:p>
    <w:p w14:paraId="3B8BDAA8" w14:textId="77777777" w:rsidR="005C0528" w:rsidRPr="007F4F84" w:rsidRDefault="005C0528" w:rsidP="00D91CA7">
      <w:pPr>
        <w:pStyle w:val="ListParagraph"/>
        <w:keepLines w:val="0"/>
        <w:numPr>
          <w:ilvl w:val="0"/>
          <w:numId w:val="42"/>
        </w:numPr>
        <w:spacing w:after="120" w:line="240" w:lineRule="auto"/>
        <w:ind w:right="-2126" w:hanging="357"/>
        <w:contextualSpacing w:val="0"/>
        <w:rPr>
          <w:rFonts w:cstheme="minorHAnsi"/>
          <w:sz w:val="24"/>
        </w:rPr>
      </w:pPr>
      <w:r w:rsidRPr="007F4F84">
        <w:rPr>
          <w:rFonts w:cstheme="minorHAnsi"/>
          <w:sz w:val="24"/>
        </w:rPr>
        <w:t>engage in online consultations, including webinars.</w:t>
      </w:r>
    </w:p>
    <w:p w14:paraId="7F503FAF" w14:textId="2EFE0FD2" w:rsidR="005C0528" w:rsidRPr="007F4F84" w:rsidRDefault="005C0528" w:rsidP="00D91CA7">
      <w:pPr>
        <w:spacing w:after="120" w:line="276" w:lineRule="auto"/>
        <w:ind w:left="142" w:right="-2126"/>
        <w:rPr>
          <w:rFonts w:cstheme="minorHAnsi"/>
          <w:sz w:val="24"/>
        </w:rPr>
      </w:pPr>
      <w:r w:rsidRPr="007F4F84">
        <w:rPr>
          <w:rFonts w:cstheme="minorHAnsi"/>
          <w:sz w:val="24"/>
        </w:rPr>
        <w:t xml:space="preserve">The Council of Elders </w:t>
      </w:r>
      <w:r w:rsidR="00364863">
        <w:rPr>
          <w:rFonts w:cstheme="minorHAnsi"/>
          <w:sz w:val="24"/>
        </w:rPr>
        <w:t>may</w:t>
      </w:r>
      <w:r w:rsidR="00364863" w:rsidRPr="007F4F84">
        <w:rPr>
          <w:rFonts w:cstheme="minorHAnsi"/>
          <w:sz w:val="24"/>
        </w:rPr>
        <w:t xml:space="preserve"> </w:t>
      </w:r>
      <w:r w:rsidRPr="007F4F84">
        <w:rPr>
          <w:rFonts w:cstheme="minorHAnsi"/>
          <w:sz w:val="24"/>
        </w:rPr>
        <w:t>issue reports on the state of the aged care sector from a senior Australian perspective.</w:t>
      </w:r>
    </w:p>
    <w:p w14:paraId="44A828EA" w14:textId="77777777" w:rsidR="005C0528" w:rsidRPr="007F4F84" w:rsidRDefault="005C0528" w:rsidP="00D91CA7">
      <w:pPr>
        <w:spacing w:after="120" w:line="276" w:lineRule="auto"/>
        <w:ind w:left="142" w:right="-2126"/>
        <w:rPr>
          <w:rFonts w:cstheme="minorHAnsi"/>
          <w:sz w:val="24"/>
        </w:rPr>
      </w:pPr>
      <w:r w:rsidRPr="007F4F84">
        <w:rPr>
          <w:rFonts w:cstheme="minorHAnsi"/>
          <w:sz w:val="24"/>
        </w:rPr>
        <w:t>To support these functions Council of Elders members will:</w:t>
      </w:r>
    </w:p>
    <w:p w14:paraId="02367B18" w14:textId="77777777" w:rsidR="005C0528" w:rsidRPr="00D91CA7" w:rsidRDefault="005C0528" w:rsidP="00D91CA7">
      <w:pPr>
        <w:pStyle w:val="ListParagraph"/>
        <w:keepLines w:val="0"/>
        <w:numPr>
          <w:ilvl w:val="0"/>
          <w:numId w:val="42"/>
        </w:numPr>
        <w:spacing w:after="120" w:line="240" w:lineRule="auto"/>
        <w:ind w:right="-2126" w:hanging="357"/>
        <w:contextualSpacing w:val="0"/>
        <w:rPr>
          <w:rFonts w:cstheme="minorHAnsi"/>
          <w:sz w:val="24"/>
        </w:rPr>
      </w:pPr>
      <w:r w:rsidRPr="00D91CA7">
        <w:rPr>
          <w:rFonts w:cstheme="minorHAnsi"/>
          <w:sz w:val="24"/>
        </w:rPr>
        <w:t>act in a collegiate and collaborative manner when debating and resolving issues</w:t>
      </w:r>
    </w:p>
    <w:p w14:paraId="7F1CF246" w14:textId="77777777" w:rsidR="007F4F84" w:rsidRPr="00D91CA7" w:rsidRDefault="005C0528" w:rsidP="00D91CA7">
      <w:pPr>
        <w:pStyle w:val="ListParagraph"/>
        <w:keepLines w:val="0"/>
        <w:numPr>
          <w:ilvl w:val="0"/>
          <w:numId w:val="42"/>
        </w:numPr>
        <w:spacing w:after="120" w:line="240" w:lineRule="auto"/>
        <w:ind w:right="-2126" w:hanging="357"/>
        <w:contextualSpacing w:val="0"/>
        <w:rPr>
          <w:rFonts w:cstheme="minorHAnsi"/>
          <w:sz w:val="24"/>
        </w:rPr>
      </w:pPr>
      <w:r w:rsidRPr="00D91CA7">
        <w:rPr>
          <w:rFonts w:cstheme="minorHAnsi"/>
          <w:sz w:val="24"/>
        </w:rPr>
        <w:t>respect the confidentiality of Council of Elders proceedings</w:t>
      </w:r>
    </w:p>
    <w:p w14:paraId="14876E3B" w14:textId="77777777" w:rsidR="00B56D29" w:rsidRPr="00D91CA7" w:rsidRDefault="005C0528" w:rsidP="00D91CA7">
      <w:pPr>
        <w:pStyle w:val="ListParagraph"/>
        <w:keepLines w:val="0"/>
        <w:numPr>
          <w:ilvl w:val="0"/>
          <w:numId w:val="42"/>
        </w:numPr>
        <w:spacing w:after="120" w:line="240" w:lineRule="auto"/>
        <w:ind w:right="-2126" w:hanging="357"/>
        <w:contextualSpacing w:val="0"/>
        <w:rPr>
          <w:rFonts w:cstheme="minorHAnsi"/>
          <w:sz w:val="24"/>
        </w:rPr>
      </w:pPr>
      <w:r w:rsidRPr="00D91CA7">
        <w:rPr>
          <w:rFonts w:cstheme="minorHAnsi"/>
          <w:sz w:val="24"/>
        </w:rPr>
        <w:t>engage with the National Aged Care Advisory Council on priority issues.</w:t>
      </w:r>
    </w:p>
    <w:p w14:paraId="203C4BED" w14:textId="77777777" w:rsidR="009B3C4A" w:rsidRPr="005C0528" w:rsidRDefault="009B3C4A" w:rsidP="009B3C4A">
      <w:pPr>
        <w:pStyle w:val="Heading2"/>
        <w:spacing w:before="600"/>
        <w:ind w:left="142" w:right="-2126"/>
      </w:pPr>
      <w:r>
        <w:t>Remuneration</w:t>
      </w:r>
    </w:p>
    <w:p w14:paraId="50954FDF" w14:textId="0533CD5F" w:rsidR="008B5910" w:rsidRDefault="009B3C4A" w:rsidP="009B3C4A">
      <w:pPr>
        <w:spacing w:after="120" w:line="276" w:lineRule="auto"/>
        <w:ind w:left="142" w:right="-2126"/>
        <w:rPr>
          <w:rFonts w:cstheme="minorHAnsi"/>
          <w:sz w:val="24"/>
        </w:rPr>
      </w:pPr>
      <w:r w:rsidRPr="00800C49">
        <w:rPr>
          <w:rFonts w:cstheme="minorHAnsi"/>
          <w:sz w:val="24"/>
        </w:rPr>
        <w:t xml:space="preserve">The members of </w:t>
      </w:r>
      <w:r>
        <w:rPr>
          <w:rFonts w:cstheme="minorHAnsi"/>
          <w:sz w:val="24"/>
        </w:rPr>
        <w:t xml:space="preserve">Council of Elders will </w:t>
      </w:r>
      <w:r w:rsidRPr="003A27CF">
        <w:rPr>
          <w:rFonts w:cstheme="minorHAnsi"/>
          <w:sz w:val="24"/>
        </w:rPr>
        <w:t>be reimbursed for their time and associated business expenses.</w:t>
      </w:r>
      <w:r>
        <w:rPr>
          <w:rFonts w:cstheme="minorHAnsi"/>
          <w:sz w:val="24"/>
        </w:rPr>
        <w:t xml:space="preserve"> The Council of Elders will be a non-statutory body and fall under the</w:t>
      </w:r>
      <w:r w:rsidR="00893435">
        <w:rPr>
          <w:rFonts w:cstheme="minorHAnsi"/>
          <w:sz w:val="24"/>
        </w:rPr>
        <w:br/>
      </w:r>
      <w:r>
        <w:rPr>
          <w:rFonts w:cstheme="minorHAnsi"/>
          <w:sz w:val="24"/>
        </w:rPr>
        <w:t xml:space="preserve">Department of Health’s Remuneration Framework for Members of Non-Statutory Committees. </w:t>
      </w:r>
      <w:r w:rsidRPr="003A27CF">
        <w:rPr>
          <w:rFonts w:cstheme="minorHAnsi"/>
          <w:sz w:val="24"/>
        </w:rPr>
        <w:t>The specific</w:t>
      </w:r>
      <w:r>
        <w:rPr>
          <w:rFonts w:cstheme="minorHAnsi"/>
          <w:sz w:val="24"/>
        </w:rPr>
        <w:t xml:space="preserve"> amount of</w:t>
      </w:r>
      <w:r w:rsidRPr="003A27CF">
        <w:rPr>
          <w:rFonts w:cstheme="minorHAnsi"/>
          <w:sz w:val="24"/>
        </w:rPr>
        <w:t xml:space="preserve"> remuneration will be negotiated with individual members prior to being appointed. The rates will vary, taking into consideration numerous factors, such as, their role on the Council of Elders and time spent attending formal meetings.</w:t>
      </w:r>
    </w:p>
    <w:p w14:paraId="54C3EC23" w14:textId="0F360BE8" w:rsidR="00880D60" w:rsidRDefault="00880D60">
      <w:pPr>
        <w:keepLines w:val="0"/>
        <w:spacing w:before="0" w:line="240" w:lineRule="auto"/>
        <w:rPr>
          <w:rFonts w:ascii="Segoe UI Black" w:hAnsi="Segoe UI Black"/>
          <w:color w:val="AB176E" w:themeColor="accent1"/>
          <w:sz w:val="28"/>
          <w:szCs w:val="28"/>
          <w:lang w:val="en-GB"/>
        </w:rPr>
      </w:pPr>
      <w:r>
        <w:rPr>
          <w:rFonts w:ascii="Segoe UI Black" w:hAnsi="Segoe UI Black"/>
          <w:color w:val="AB176E" w:themeColor="accent1"/>
          <w:sz w:val="28"/>
          <w:szCs w:val="28"/>
          <w:lang w:val="en-GB"/>
        </w:rPr>
        <w:br w:type="page"/>
      </w:r>
    </w:p>
    <w:p w14:paraId="5582B86C" w14:textId="6954F09C" w:rsidR="002E2E49" w:rsidRPr="002E2E49" w:rsidRDefault="002E2E49" w:rsidP="00880D60">
      <w:pPr>
        <w:pStyle w:val="Heading2"/>
        <w:spacing w:before="600"/>
        <w:ind w:left="142" w:right="-2126"/>
        <w:rPr>
          <w:sz w:val="40"/>
          <w:szCs w:val="40"/>
        </w:rPr>
      </w:pPr>
      <w:r w:rsidRPr="002E2E49">
        <w:rPr>
          <w:sz w:val="40"/>
          <w:szCs w:val="40"/>
        </w:rPr>
        <w:lastRenderedPageBreak/>
        <w:t>Characteristics of the Council of Elders</w:t>
      </w:r>
    </w:p>
    <w:p w14:paraId="46C686E0" w14:textId="62E3673D" w:rsidR="002E2E49" w:rsidRPr="002E2E49" w:rsidRDefault="002E2E49" w:rsidP="002E2E49">
      <w:pPr>
        <w:spacing w:after="120" w:line="276" w:lineRule="auto"/>
        <w:ind w:left="142" w:right="-2296"/>
        <w:rPr>
          <w:rFonts w:ascii="Segoe UI" w:hAnsi="Segoe UI" w:cs="Segoe UI"/>
          <w:b/>
          <w:bCs/>
          <w:sz w:val="28"/>
          <w:szCs w:val="40"/>
        </w:rPr>
      </w:pPr>
      <w:r w:rsidRPr="002E2E49">
        <w:rPr>
          <w:rFonts w:ascii="Segoe UI" w:hAnsi="Segoe UI" w:cs="Segoe UI"/>
          <w:b/>
          <w:bCs/>
          <w:sz w:val="28"/>
          <w:szCs w:val="40"/>
        </w:rPr>
        <w:t xml:space="preserve">The Council of Elders members will comprise a mix of diverse skills, expertise, and background. The dynamics will include a variety of characteristics, including gender balance and broad geographical location, to consider views from rural, </w:t>
      </w:r>
      <w:proofErr w:type="gramStart"/>
      <w:r w:rsidRPr="002E2E49">
        <w:rPr>
          <w:rFonts w:ascii="Segoe UI" w:hAnsi="Segoe UI" w:cs="Segoe UI"/>
          <w:b/>
          <w:bCs/>
          <w:sz w:val="28"/>
          <w:szCs w:val="40"/>
        </w:rPr>
        <w:t>regional</w:t>
      </w:r>
      <w:proofErr w:type="gramEnd"/>
      <w:r w:rsidR="006306D4">
        <w:rPr>
          <w:rFonts w:ascii="Segoe UI" w:hAnsi="Segoe UI" w:cs="Segoe UI"/>
          <w:b/>
          <w:bCs/>
          <w:sz w:val="28"/>
          <w:szCs w:val="40"/>
        </w:rPr>
        <w:t xml:space="preserve"> </w:t>
      </w:r>
      <w:r w:rsidRPr="002E2E49">
        <w:rPr>
          <w:rFonts w:ascii="Segoe UI" w:hAnsi="Segoe UI" w:cs="Segoe UI"/>
          <w:b/>
          <w:bCs/>
          <w:sz w:val="28"/>
          <w:szCs w:val="40"/>
        </w:rPr>
        <w:t>and remote Australia.</w:t>
      </w:r>
    </w:p>
    <w:p w14:paraId="0D7E09ED" w14:textId="7CDCE497" w:rsidR="00880D60" w:rsidRPr="00DA7BE5" w:rsidRDefault="00880D60" w:rsidP="00880D60">
      <w:pPr>
        <w:pStyle w:val="Heading2"/>
        <w:spacing w:before="600"/>
        <w:ind w:left="142" w:right="-2126"/>
      </w:pPr>
      <w:r>
        <w:t>Individual knowledge, skills and capacity requirements</w:t>
      </w:r>
    </w:p>
    <w:p w14:paraId="374F8DA8" w14:textId="0AA248C4" w:rsidR="00880D60" w:rsidRPr="00880D60" w:rsidRDefault="00880D60" w:rsidP="00880D60">
      <w:pPr>
        <w:pStyle w:val="ListParagraph"/>
        <w:keepLines w:val="0"/>
        <w:numPr>
          <w:ilvl w:val="0"/>
          <w:numId w:val="42"/>
        </w:numPr>
        <w:spacing w:after="120" w:line="240" w:lineRule="auto"/>
        <w:ind w:right="114" w:hanging="357"/>
        <w:contextualSpacing w:val="0"/>
        <w:rPr>
          <w:rFonts w:cstheme="minorHAnsi"/>
          <w:sz w:val="24"/>
        </w:rPr>
      </w:pPr>
      <w:r w:rsidRPr="00880D60">
        <w:rPr>
          <w:rFonts w:cstheme="minorHAnsi"/>
          <w:sz w:val="24"/>
        </w:rPr>
        <w:t>Commitment to the inclusion of lived experience and demonstrated understanding of the significance of this. Lived experience could include independent ageing in the community, care in the home, residential aged care facilities, dementia care</w:t>
      </w:r>
      <w:r w:rsidR="006306D4">
        <w:rPr>
          <w:rFonts w:cstheme="minorHAnsi"/>
          <w:sz w:val="24"/>
        </w:rPr>
        <w:t xml:space="preserve"> and/or </w:t>
      </w:r>
      <w:r w:rsidRPr="00880D60">
        <w:rPr>
          <w:rFonts w:cstheme="minorHAnsi"/>
          <w:sz w:val="24"/>
        </w:rPr>
        <w:t>carers.</w:t>
      </w:r>
    </w:p>
    <w:p w14:paraId="01FA4798" w14:textId="77777777" w:rsidR="00880D60" w:rsidRPr="00880D60" w:rsidRDefault="00880D60" w:rsidP="00880D60">
      <w:pPr>
        <w:pStyle w:val="ListParagraph"/>
        <w:keepLines w:val="0"/>
        <w:numPr>
          <w:ilvl w:val="0"/>
          <w:numId w:val="42"/>
        </w:numPr>
        <w:spacing w:after="120" w:line="240" w:lineRule="auto"/>
        <w:ind w:right="114" w:hanging="357"/>
        <w:contextualSpacing w:val="0"/>
        <w:rPr>
          <w:rFonts w:cstheme="minorHAnsi"/>
          <w:sz w:val="24"/>
        </w:rPr>
      </w:pPr>
      <w:r w:rsidRPr="00880D60">
        <w:rPr>
          <w:rFonts w:cstheme="minorHAnsi"/>
          <w:sz w:val="24"/>
        </w:rPr>
        <w:t>Knowledge and/or lived experience in a major identified group</w:t>
      </w:r>
      <w:r w:rsidRPr="00880D60">
        <w:rPr>
          <w:rFonts w:cstheme="minorHAnsi"/>
          <w:sz w:val="24"/>
        </w:rPr>
        <w:br/>
        <w:t>(Aboriginal and Torres Strait Islander, dementia, CALD, LGBTI+, etc.).</w:t>
      </w:r>
    </w:p>
    <w:p w14:paraId="7999325C" w14:textId="067B299C" w:rsidR="00880D60" w:rsidRPr="00880D60" w:rsidRDefault="00880D60" w:rsidP="00880D60">
      <w:pPr>
        <w:pStyle w:val="ListParagraph"/>
        <w:keepLines w:val="0"/>
        <w:numPr>
          <w:ilvl w:val="0"/>
          <w:numId w:val="42"/>
        </w:numPr>
        <w:spacing w:after="120" w:line="240" w:lineRule="auto"/>
        <w:ind w:right="114" w:hanging="357"/>
        <w:contextualSpacing w:val="0"/>
        <w:rPr>
          <w:rFonts w:cstheme="minorHAnsi"/>
          <w:sz w:val="24"/>
        </w:rPr>
      </w:pPr>
      <w:r w:rsidRPr="00880D60">
        <w:rPr>
          <w:rFonts w:cstheme="minorHAnsi"/>
          <w:sz w:val="24"/>
        </w:rPr>
        <w:t xml:space="preserve">Understanding of the aged care sector and the range of issues related to ageing and </w:t>
      </w:r>
      <w:r w:rsidR="00743697">
        <w:rPr>
          <w:rFonts w:cstheme="minorHAnsi"/>
          <w:sz w:val="24"/>
        </w:rPr>
        <w:t>senior</w:t>
      </w:r>
      <w:r w:rsidR="00743697" w:rsidRPr="00880D60">
        <w:rPr>
          <w:rFonts w:cstheme="minorHAnsi"/>
          <w:sz w:val="24"/>
        </w:rPr>
        <w:t xml:space="preserve"> </w:t>
      </w:r>
      <w:r w:rsidRPr="00880D60">
        <w:rPr>
          <w:rFonts w:cstheme="minorHAnsi"/>
          <w:sz w:val="24"/>
        </w:rPr>
        <w:t>Australians.</w:t>
      </w:r>
    </w:p>
    <w:p w14:paraId="052DF0B5" w14:textId="77777777" w:rsidR="00880D60" w:rsidRPr="00880D60" w:rsidRDefault="00880D60" w:rsidP="00880D60">
      <w:pPr>
        <w:pStyle w:val="ListParagraph"/>
        <w:keepLines w:val="0"/>
        <w:numPr>
          <w:ilvl w:val="0"/>
          <w:numId w:val="42"/>
        </w:numPr>
        <w:spacing w:after="120" w:line="240" w:lineRule="auto"/>
        <w:ind w:right="114" w:hanging="357"/>
        <w:contextualSpacing w:val="0"/>
        <w:rPr>
          <w:rFonts w:cstheme="minorHAnsi"/>
          <w:sz w:val="24"/>
        </w:rPr>
      </w:pPr>
      <w:r w:rsidRPr="00880D60">
        <w:rPr>
          <w:rFonts w:cstheme="minorHAnsi"/>
          <w:sz w:val="24"/>
        </w:rPr>
        <w:t>Understanding of systematic advocacy.</w:t>
      </w:r>
    </w:p>
    <w:p w14:paraId="4E780EEB" w14:textId="77777777" w:rsidR="00880D60" w:rsidRPr="00880D60" w:rsidRDefault="00880D60" w:rsidP="00880D60">
      <w:pPr>
        <w:pStyle w:val="ListParagraph"/>
        <w:keepLines w:val="0"/>
        <w:numPr>
          <w:ilvl w:val="0"/>
          <w:numId w:val="42"/>
        </w:numPr>
        <w:spacing w:after="120" w:line="240" w:lineRule="auto"/>
        <w:ind w:right="114" w:hanging="357"/>
        <w:contextualSpacing w:val="0"/>
        <w:rPr>
          <w:rFonts w:cstheme="minorHAnsi"/>
          <w:sz w:val="24"/>
        </w:rPr>
      </w:pPr>
      <w:r w:rsidRPr="00880D60">
        <w:rPr>
          <w:rFonts w:cstheme="minorHAnsi"/>
          <w:sz w:val="24"/>
        </w:rPr>
        <w:t>Ability to harness a broad spectrum of information.</w:t>
      </w:r>
    </w:p>
    <w:p w14:paraId="6EE12BEE" w14:textId="0ECE42A0" w:rsidR="00880D60" w:rsidRPr="00880D60" w:rsidRDefault="00880D60" w:rsidP="002E2E49">
      <w:pPr>
        <w:pStyle w:val="ListParagraph"/>
        <w:keepLines w:val="0"/>
        <w:numPr>
          <w:ilvl w:val="0"/>
          <w:numId w:val="42"/>
        </w:numPr>
        <w:spacing w:after="120" w:line="240" w:lineRule="auto"/>
        <w:ind w:right="-2154" w:hanging="357"/>
        <w:contextualSpacing w:val="0"/>
        <w:rPr>
          <w:rFonts w:cstheme="minorHAnsi"/>
          <w:sz w:val="24"/>
        </w:rPr>
      </w:pPr>
      <w:r w:rsidRPr="00880D60">
        <w:rPr>
          <w:rFonts w:cstheme="minorHAnsi"/>
          <w:sz w:val="24"/>
        </w:rPr>
        <w:t>Ability to communicate effectively and with confidence with a broad range</w:t>
      </w:r>
      <w:r w:rsidR="00893435">
        <w:rPr>
          <w:rFonts w:cstheme="minorHAnsi"/>
          <w:sz w:val="24"/>
        </w:rPr>
        <w:br/>
      </w:r>
      <w:r w:rsidRPr="00880D60">
        <w:rPr>
          <w:rFonts w:cstheme="minorHAnsi"/>
          <w:sz w:val="24"/>
        </w:rPr>
        <w:t>of stakeholders</w:t>
      </w:r>
      <w:r w:rsidR="006306D4">
        <w:rPr>
          <w:rFonts w:cstheme="minorHAnsi"/>
          <w:sz w:val="24"/>
        </w:rPr>
        <w:t xml:space="preserve"> </w:t>
      </w:r>
      <w:r w:rsidRPr="00880D60">
        <w:rPr>
          <w:rFonts w:cstheme="minorHAnsi"/>
          <w:sz w:val="24"/>
        </w:rPr>
        <w:t>including, government, peers, the public and industry.</w:t>
      </w:r>
    </w:p>
    <w:p w14:paraId="4F5F2C24" w14:textId="64DB6C5E" w:rsidR="00880D60" w:rsidRPr="00880D60" w:rsidRDefault="00880D60" w:rsidP="002E2E49">
      <w:pPr>
        <w:pStyle w:val="ListParagraph"/>
        <w:keepLines w:val="0"/>
        <w:numPr>
          <w:ilvl w:val="0"/>
          <w:numId w:val="42"/>
        </w:numPr>
        <w:spacing w:after="120" w:line="240" w:lineRule="auto"/>
        <w:ind w:right="-2154" w:hanging="357"/>
        <w:contextualSpacing w:val="0"/>
        <w:rPr>
          <w:rFonts w:cstheme="minorHAnsi"/>
          <w:sz w:val="24"/>
        </w:rPr>
      </w:pPr>
      <w:r w:rsidRPr="00880D60">
        <w:rPr>
          <w:rFonts w:cstheme="minorHAnsi"/>
          <w:sz w:val="24"/>
        </w:rPr>
        <w:t>Capacity to effectively consult with and capture the views of specifically identified community groups.</w:t>
      </w:r>
    </w:p>
    <w:p w14:paraId="112D4376" w14:textId="77777777" w:rsidR="00880D60" w:rsidRPr="00880D60" w:rsidRDefault="00880D60" w:rsidP="002E2E49">
      <w:pPr>
        <w:pStyle w:val="ListParagraph"/>
        <w:keepLines w:val="0"/>
        <w:numPr>
          <w:ilvl w:val="0"/>
          <w:numId w:val="42"/>
        </w:numPr>
        <w:spacing w:after="120" w:line="240" w:lineRule="auto"/>
        <w:ind w:right="-2154" w:hanging="357"/>
        <w:contextualSpacing w:val="0"/>
        <w:rPr>
          <w:rFonts w:cstheme="minorHAnsi"/>
          <w:sz w:val="24"/>
        </w:rPr>
      </w:pPr>
      <w:r w:rsidRPr="00880D60">
        <w:rPr>
          <w:rFonts w:cstheme="minorHAnsi"/>
          <w:sz w:val="24"/>
        </w:rPr>
        <w:t>Capacity to effectively influence in a committee environment.</w:t>
      </w:r>
    </w:p>
    <w:p w14:paraId="1081CC4E" w14:textId="77777777" w:rsidR="00880D60" w:rsidRPr="00880D60" w:rsidRDefault="00880D60" w:rsidP="002E2E49">
      <w:pPr>
        <w:pStyle w:val="ListParagraph"/>
        <w:keepLines w:val="0"/>
        <w:numPr>
          <w:ilvl w:val="0"/>
          <w:numId w:val="42"/>
        </w:numPr>
        <w:spacing w:after="120" w:line="240" w:lineRule="auto"/>
        <w:ind w:right="-2154" w:hanging="357"/>
        <w:contextualSpacing w:val="0"/>
        <w:rPr>
          <w:rFonts w:cstheme="minorHAnsi"/>
          <w:sz w:val="24"/>
        </w:rPr>
      </w:pPr>
      <w:r w:rsidRPr="00880D60">
        <w:rPr>
          <w:rFonts w:cstheme="minorHAnsi"/>
          <w:sz w:val="24"/>
        </w:rPr>
        <w:t>Capacity to undertake or lead consultative work on behalf of the Council.</w:t>
      </w:r>
    </w:p>
    <w:p w14:paraId="5E8775EB" w14:textId="77777777" w:rsidR="00880D60" w:rsidRPr="00880D60" w:rsidRDefault="00880D60" w:rsidP="002E2E49">
      <w:pPr>
        <w:pStyle w:val="ListParagraph"/>
        <w:keepLines w:val="0"/>
        <w:numPr>
          <w:ilvl w:val="0"/>
          <w:numId w:val="42"/>
        </w:numPr>
        <w:spacing w:after="120" w:line="240" w:lineRule="auto"/>
        <w:ind w:right="-2154" w:hanging="357"/>
        <w:contextualSpacing w:val="0"/>
        <w:rPr>
          <w:rFonts w:cstheme="minorHAnsi"/>
          <w:sz w:val="24"/>
        </w:rPr>
      </w:pPr>
      <w:r w:rsidRPr="00880D60">
        <w:rPr>
          <w:rFonts w:cstheme="minorHAnsi"/>
          <w:sz w:val="24"/>
        </w:rPr>
        <w:t>Availability and capacity to participate consistently and work as part of a team.</w:t>
      </w:r>
    </w:p>
    <w:p w14:paraId="679742FE" w14:textId="378EB5E9" w:rsidR="00880D60" w:rsidRDefault="00880D60" w:rsidP="00880D60">
      <w:pPr>
        <w:pStyle w:val="Heading2"/>
        <w:spacing w:before="600"/>
        <w:ind w:left="142" w:right="-2126"/>
      </w:pPr>
      <w:r w:rsidRPr="00880D60">
        <w:t>How to nominate</w:t>
      </w:r>
    </w:p>
    <w:p w14:paraId="30F1EAA2" w14:textId="094D86BA" w:rsidR="00880D60" w:rsidRPr="00880D60" w:rsidRDefault="00880D60" w:rsidP="00880D60">
      <w:pPr>
        <w:spacing w:after="120" w:line="276" w:lineRule="auto"/>
        <w:ind w:left="142" w:right="-2126"/>
        <w:rPr>
          <w:rFonts w:cstheme="minorHAnsi"/>
          <w:sz w:val="24"/>
        </w:rPr>
      </w:pPr>
      <w:r w:rsidRPr="00880D60">
        <w:rPr>
          <w:rFonts w:cstheme="minorHAnsi"/>
          <w:sz w:val="24"/>
        </w:rPr>
        <w:t>To submit a nomination, please provide your Curriculum Vitae and a short statement</w:t>
      </w:r>
      <w:r w:rsidR="00893435">
        <w:rPr>
          <w:rFonts w:cstheme="minorHAnsi"/>
          <w:sz w:val="24"/>
        </w:rPr>
        <w:br/>
      </w:r>
      <w:r w:rsidRPr="00880D60">
        <w:rPr>
          <w:rFonts w:cstheme="minorHAnsi"/>
          <w:sz w:val="24"/>
        </w:rPr>
        <w:t>of no more than one page, on your experience and suitability. The statement should address:</w:t>
      </w:r>
    </w:p>
    <w:p w14:paraId="4BC312F5" w14:textId="0E0CEDE8" w:rsidR="00880D60" w:rsidRPr="00880D60" w:rsidRDefault="006306D4" w:rsidP="002E2E49">
      <w:pPr>
        <w:pStyle w:val="ListParagraph"/>
        <w:keepLines w:val="0"/>
        <w:numPr>
          <w:ilvl w:val="0"/>
          <w:numId w:val="42"/>
        </w:numPr>
        <w:spacing w:after="120" w:line="240" w:lineRule="auto"/>
        <w:ind w:right="-2154" w:hanging="357"/>
        <w:contextualSpacing w:val="0"/>
        <w:rPr>
          <w:rFonts w:cstheme="minorHAnsi"/>
          <w:sz w:val="24"/>
        </w:rPr>
      </w:pPr>
      <w:r>
        <w:rPr>
          <w:rFonts w:cstheme="minorHAnsi"/>
          <w:sz w:val="24"/>
        </w:rPr>
        <w:t>w</w:t>
      </w:r>
      <w:r w:rsidRPr="00880D60">
        <w:rPr>
          <w:rFonts w:cstheme="minorHAnsi"/>
          <w:sz w:val="24"/>
        </w:rPr>
        <w:t xml:space="preserve">hy </w:t>
      </w:r>
      <w:r w:rsidR="00880D60" w:rsidRPr="00880D60">
        <w:rPr>
          <w:rFonts w:cstheme="minorHAnsi"/>
          <w:sz w:val="24"/>
        </w:rPr>
        <w:t>you think you are suitable to be a member of the Council of Elders</w:t>
      </w:r>
    </w:p>
    <w:p w14:paraId="15BB0D22" w14:textId="6BA765DD" w:rsidR="00880D60" w:rsidRPr="00880D60" w:rsidRDefault="006306D4" w:rsidP="002E2E49">
      <w:pPr>
        <w:pStyle w:val="ListParagraph"/>
        <w:keepLines w:val="0"/>
        <w:numPr>
          <w:ilvl w:val="0"/>
          <w:numId w:val="42"/>
        </w:numPr>
        <w:spacing w:after="120" w:line="240" w:lineRule="auto"/>
        <w:ind w:right="-2154" w:hanging="357"/>
        <w:contextualSpacing w:val="0"/>
        <w:rPr>
          <w:rFonts w:cstheme="minorHAnsi"/>
          <w:sz w:val="24"/>
        </w:rPr>
      </w:pPr>
      <w:r>
        <w:rPr>
          <w:rFonts w:cstheme="minorHAnsi"/>
          <w:sz w:val="24"/>
        </w:rPr>
        <w:t>w</w:t>
      </w:r>
      <w:r w:rsidRPr="00880D60">
        <w:rPr>
          <w:rFonts w:cstheme="minorHAnsi"/>
          <w:sz w:val="24"/>
        </w:rPr>
        <w:t xml:space="preserve">hat </w:t>
      </w:r>
      <w:r w:rsidR="00880D60" w:rsidRPr="00880D60">
        <w:rPr>
          <w:rFonts w:cstheme="minorHAnsi"/>
          <w:sz w:val="24"/>
        </w:rPr>
        <w:t>you would bring to the role</w:t>
      </w:r>
    </w:p>
    <w:p w14:paraId="43F399CF" w14:textId="48A1B39C" w:rsidR="00880D60" w:rsidRPr="00880D60" w:rsidRDefault="006306D4" w:rsidP="002E2E49">
      <w:pPr>
        <w:pStyle w:val="ListParagraph"/>
        <w:keepLines w:val="0"/>
        <w:numPr>
          <w:ilvl w:val="0"/>
          <w:numId w:val="42"/>
        </w:numPr>
        <w:spacing w:after="120" w:line="240" w:lineRule="auto"/>
        <w:ind w:right="-2154" w:hanging="357"/>
        <w:contextualSpacing w:val="0"/>
        <w:rPr>
          <w:rFonts w:cstheme="minorHAnsi"/>
          <w:sz w:val="24"/>
        </w:rPr>
      </w:pPr>
      <w:r>
        <w:rPr>
          <w:rFonts w:cstheme="minorHAnsi"/>
          <w:sz w:val="24"/>
        </w:rPr>
        <w:t>k</w:t>
      </w:r>
      <w:r w:rsidRPr="00880D60">
        <w:rPr>
          <w:rFonts w:cstheme="minorHAnsi"/>
          <w:sz w:val="24"/>
        </w:rPr>
        <w:t xml:space="preserve">ey </w:t>
      </w:r>
      <w:r w:rsidR="00880D60" w:rsidRPr="00880D60">
        <w:rPr>
          <w:rFonts w:cstheme="minorHAnsi"/>
          <w:sz w:val="24"/>
        </w:rPr>
        <w:t xml:space="preserve">personal characteristics including gender, age, geographic location, life experience and whether you belong to a </w:t>
      </w:r>
      <w:r w:rsidR="00EA1D05">
        <w:rPr>
          <w:rFonts w:cstheme="minorHAnsi"/>
          <w:sz w:val="24"/>
        </w:rPr>
        <w:t>special needs</w:t>
      </w:r>
      <w:r w:rsidR="00880D60" w:rsidRPr="00880D60">
        <w:rPr>
          <w:rFonts w:cstheme="minorHAnsi"/>
          <w:sz w:val="24"/>
        </w:rPr>
        <w:t xml:space="preserve"> group</w:t>
      </w:r>
    </w:p>
    <w:p w14:paraId="73606679" w14:textId="0618E9D8" w:rsidR="00880D60" w:rsidRDefault="006306D4" w:rsidP="002E2E49">
      <w:pPr>
        <w:pStyle w:val="ListParagraph"/>
        <w:keepLines w:val="0"/>
        <w:numPr>
          <w:ilvl w:val="0"/>
          <w:numId w:val="42"/>
        </w:numPr>
        <w:spacing w:after="120" w:line="240" w:lineRule="auto"/>
        <w:ind w:right="-2154" w:hanging="357"/>
        <w:contextualSpacing w:val="0"/>
        <w:rPr>
          <w:rFonts w:cstheme="minorHAnsi"/>
          <w:sz w:val="24"/>
        </w:rPr>
      </w:pPr>
      <w:r>
        <w:rPr>
          <w:rFonts w:cstheme="minorHAnsi"/>
          <w:sz w:val="24"/>
        </w:rPr>
        <w:t>c</w:t>
      </w:r>
      <w:r w:rsidRPr="00880D60">
        <w:rPr>
          <w:rFonts w:cstheme="minorHAnsi"/>
          <w:sz w:val="24"/>
        </w:rPr>
        <w:t xml:space="preserve">urrent </w:t>
      </w:r>
      <w:r w:rsidR="00880D60" w:rsidRPr="00880D60">
        <w:rPr>
          <w:rFonts w:cstheme="minorHAnsi"/>
          <w:sz w:val="24"/>
        </w:rPr>
        <w:t>experience or engagement with the age</w:t>
      </w:r>
      <w:r w:rsidR="00D87DE4">
        <w:rPr>
          <w:rFonts w:cstheme="minorHAnsi"/>
          <w:sz w:val="24"/>
        </w:rPr>
        <w:t>d</w:t>
      </w:r>
      <w:r w:rsidR="00880D60" w:rsidRPr="00880D60">
        <w:rPr>
          <w:rFonts w:cstheme="minorHAnsi"/>
          <w:sz w:val="24"/>
        </w:rPr>
        <w:t xml:space="preserve"> care system.</w:t>
      </w:r>
    </w:p>
    <w:p w14:paraId="04CFB7EC" w14:textId="27F28CD0" w:rsidR="00364863" w:rsidRPr="00011864" w:rsidRDefault="00364863" w:rsidP="00011864">
      <w:pPr>
        <w:keepLines w:val="0"/>
        <w:spacing w:after="120" w:line="240" w:lineRule="auto"/>
        <w:ind w:right="-2154" w:firstLine="142"/>
        <w:rPr>
          <w:rFonts w:cstheme="minorHAnsi"/>
          <w:sz w:val="24"/>
        </w:rPr>
      </w:pPr>
      <w:r w:rsidRPr="00011864">
        <w:rPr>
          <w:rFonts w:cstheme="minorHAnsi"/>
          <w:sz w:val="24"/>
        </w:rPr>
        <w:t xml:space="preserve">Submit your nomination to us at </w:t>
      </w:r>
      <w:hyperlink r:id="rId17" w:history="1">
        <w:r w:rsidRPr="00364863">
          <w:rPr>
            <w:rStyle w:val="Hyperlink"/>
            <w:rFonts w:cstheme="minorHAnsi"/>
            <w:sz w:val="24"/>
          </w:rPr>
          <w:t>CouncilofElders@Health.gov.au</w:t>
        </w:r>
      </w:hyperlink>
      <w:r w:rsidRPr="00011864">
        <w:rPr>
          <w:rFonts w:cstheme="minorHAnsi"/>
          <w:sz w:val="24"/>
        </w:rPr>
        <w:t xml:space="preserve"> by Friday, 15 October.  </w:t>
      </w:r>
    </w:p>
    <w:sectPr w:rsidR="00364863" w:rsidRPr="00011864" w:rsidSect="00880D60">
      <w:headerReference w:type="default" r:id="rId18"/>
      <w:type w:val="continuous"/>
      <w:pgSz w:w="11900" w:h="16840"/>
      <w:pgMar w:top="1179" w:right="3111" w:bottom="851" w:left="737" w:header="17" w:footer="159" w:gutter="0"/>
      <w:cols w:space="227"/>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C3FE4DA" w14:textId="77777777" w:rsidR="00A36846" w:rsidRDefault="00A36846" w:rsidP="008B77D7">
      <w:r>
        <w:separator/>
      </w:r>
    </w:p>
  </w:endnote>
  <w:endnote w:type="continuationSeparator" w:id="0">
    <w:p w14:paraId="51B6C13C" w14:textId="77777777" w:rsidR="00A36846" w:rsidRDefault="00A36846" w:rsidP="008B77D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entury Schoolbook">
    <w:panose1 w:val="02040604050505020304"/>
    <w:charset w:val="00"/>
    <w:family w:val="roman"/>
    <w:pitch w:val="variable"/>
    <w:sig w:usb0="00000287" w:usb1="00000000" w:usb2="00000000" w:usb3="00000000" w:csb0="0000009F" w:csb1="00000000"/>
  </w:font>
  <w:font w:name="Times New Roman (Body CS)">
    <w:altName w:val="Times New Roman"/>
    <w:charset w:val="00"/>
    <w:family w:val="roman"/>
    <w:pitch w:val="default"/>
  </w:font>
  <w:font w:name="Segoe UI Black">
    <w:panose1 w:val="020B0A02040204020203"/>
    <w:charset w:val="00"/>
    <w:family w:val="swiss"/>
    <w:pitch w:val="variable"/>
    <w:sig w:usb0="E00002FF" w:usb1="4000E47F" w:usb2="00000021" w:usb3="00000000" w:csb0="0000019F" w:csb1="00000000"/>
  </w:font>
  <w:font w:name="Quire Sans (Headings)">
    <w:altName w:val="Arial"/>
    <w:charset w:val="00"/>
    <w:family w:val="roman"/>
    <w:pitch w:val="default"/>
  </w:font>
  <w:font w:name="Segoe UI">
    <w:panose1 w:val="020B0502040204020203"/>
    <w:charset w:val="00"/>
    <w:family w:val="swiss"/>
    <w:pitch w:val="variable"/>
    <w:sig w:usb0="E4002EFF" w:usb1="C000E47F" w:usb2="00000009" w:usb3="00000000" w:csb0="000001FF" w:csb1="00000000"/>
  </w:font>
  <w:font w:name="Quire Sans">
    <w:charset w:val="00"/>
    <w:family w:val="swiss"/>
    <w:pitch w:val="variable"/>
    <w:sig w:usb0="A11526FF" w:usb1="8000000A" w:usb2="0001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BD903CE" w14:textId="77777777" w:rsidR="00E6775C" w:rsidRPr="006013B3" w:rsidRDefault="00BF6945" w:rsidP="006D3673">
    <w:pPr>
      <w:pStyle w:val="Footer"/>
      <w:tabs>
        <w:tab w:val="clear" w:pos="7755"/>
        <w:tab w:val="right" w:pos="10065"/>
      </w:tabs>
      <w:ind w:right="-2126"/>
    </w:pPr>
    <w:r w:rsidRPr="006013B3">
      <w:rPr>
        <w:rStyle w:val="Heading1highlight"/>
        <w:shd w:val="clear" w:color="auto" w:fill="auto"/>
      </w:rPr>
      <mc:AlternateContent>
        <mc:Choice Requires="wps">
          <w:drawing>
            <wp:anchor distT="0" distB="0" distL="114300" distR="114300" simplePos="0" relativeHeight="251675648" behindDoc="1" locked="0" layoutInCell="1" allowOverlap="1" wp14:anchorId="47B16AC3" wp14:editId="7C599068">
              <wp:simplePos x="0" y="0"/>
              <wp:positionH relativeFrom="column">
                <wp:posOffset>-300355</wp:posOffset>
              </wp:positionH>
              <wp:positionV relativeFrom="paragraph">
                <wp:posOffset>40005</wp:posOffset>
              </wp:positionV>
              <wp:extent cx="7185660" cy="541655"/>
              <wp:effectExtent l="0" t="0" r="0" b="0"/>
              <wp:wrapNone/>
              <wp:docPr id="17" name="Rectangle 17" descr="Colour bar sits behind footer information. No content" title="Colour Bar no content"/>
              <wp:cNvGraphicFramePr/>
              <a:graphic xmlns:a="http://schemas.openxmlformats.org/drawingml/2006/main">
                <a:graphicData uri="http://schemas.microsoft.com/office/word/2010/wordprocessingShape">
                  <wps:wsp>
                    <wps:cNvSpPr/>
                    <wps:spPr>
                      <a:xfrm>
                        <a:off x="0" y="0"/>
                        <a:ext cx="7185660" cy="541655"/>
                      </a:xfrm>
                      <a:prstGeom prst="rect">
                        <a:avLst/>
                      </a:prstGeom>
                      <a:solidFill>
                        <a:schemeClr val="bg2"/>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C99CE78" id="Rectangle 17" o:spid="_x0000_s1026" alt="Title: Colour Bar no content - Description: Colour bar sits behind footer information. No content" style="position:absolute;margin-left:-23.65pt;margin-top:3.15pt;width:565.8pt;height:42.65pt;z-index:-25164083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" fillcolor="#e5dfd6 [3214]" stroked="f" strokeweight="1pt"/>
          </w:pict>
        </mc:Fallback>
      </mc:AlternateContent>
    </w:r>
    <w:sdt>
      <w:sdtPr>
        <w:rPr>
          <w:rStyle w:val="PageNumber"/>
          <w:color w:val="auto"/>
        </w:rPr>
        <w:id w:val="-711655819"/>
        <w:docPartObj>
          <w:docPartGallery w:val="Page Numbers (Bottom of Page)"/>
          <w:docPartUnique/>
        </w:docPartObj>
      </w:sdtPr>
      <w:sdtEndPr>
        <w:rPr>
          <w:rStyle w:val="PageNumber"/>
          <w:color w:val="FFFFFF" w:themeColor="background1"/>
        </w:rPr>
      </w:sdtEndPr>
      <w:sdtContent>
        <w:r w:rsidR="007D599A" w:rsidRPr="008F345F">
          <w:rPr>
            <w:rStyle w:val="Heading1highlight"/>
            <w:color w:val="auto"/>
            <w:shd w:val="clear" w:color="auto" w:fill="auto"/>
          </w:rPr>
          <w:t>health.gov.au/aged-</w:t>
        </w:r>
        <w:r w:rsidR="007D599A" w:rsidRPr="008F345F">
          <w:rPr>
            <w:color w:val="auto"/>
          </w:rPr>
          <w:t>care-reforms</w:t>
        </w:r>
      </w:sdtContent>
    </w:sdt>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4243045" w14:textId="77777777" w:rsidR="00F07A0B" w:rsidRPr="008F345F" w:rsidRDefault="00D22E5B" w:rsidP="00C216EE">
    <w:pPr>
      <w:pStyle w:val="Footer"/>
      <w:tabs>
        <w:tab w:val="clear" w:pos="7755"/>
        <w:tab w:val="right" w:pos="9923"/>
      </w:tabs>
      <w:rPr>
        <w:rStyle w:val="Heading1highlight"/>
        <w:color w:val="auto"/>
        <w:shd w:val="clear" w:color="auto" w:fill="auto"/>
      </w:rPr>
    </w:pPr>
    <w:r w:rsidRPr="00C97626">
      <w:rPr>
        <w:rStyle w:val="Heading1highlight"/>
        <w:shd w:val="clear" w:color="auto" w:fill="auto"/>
      </w:rPr>
      <mc:AlternateContent>
        <mc:Choice Requires="wps">
          <w:drawing>
            <wp:anchor distT="0" distB="0" distL="114300" distR="114300" simplePos="0" relativeHeight="251671551" behindDoc="1" locked="0" layoutInCell="1" allowOverlap="1" wp14:anchorId="37841750" wp14:editId="617F289C">
              <wp:simplePos x="0" y="0"/>
              <wp:positionH relativeFrom="column">
                <wp:posOffset>-300355</wp:posOffset>
              </wp:positionH>
              <wp:positionV relativeFrom="paragraph">
                <wp:posOffset>40005</wp:posOffset>
              </wp:positionV>
              <wp:extent cx="7185660" cy="541655"/>
              <wp:effectExtent l="0" t="0" r="0" b="0"/>
              <wp:wrapNone/>
              <wp:docPr id="15" name="Rectangle 15" descr="There is no informtion in this, it is a dark purple box that sits behind the footer information" title="This is the footer coloured box"/>
              <wp:cNvGraphicFramePr/>
              <a:graphic xmlns:a="http://schemas.openxmlformats.org/drawingml/2006/main">
                <a:graphicData uri="http://schemas.microsoft.com/office/word/2010/wordprocessingShape">
                  <wps:wsp>
                    <wps:cNvSpPr/>
                    <wps:spPr>
                      <a:xfrm>
                        <a:off x="0" y="0"/>
                        <a:ext cx="7185660" cy="541655"/>
                      </a:xfrm>
                      <a:prstGeom prst="rect">
                        <a:avLst/>
                      </a:prstGeom>
                      <a:solidFill>
                        <a:schemeClr val="bg2"/>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247E4A2" id="Rectangle 15" o:spid="_x0000_s1026" alt="Title: This is the footer coloured box - Description: There is no informtion in this, it is a dark purple box that sits behind the footer information" style="position:absolute;margin-left:-23.65pt;margin-top:3.15pt;width:565.8pt;height:42.65pt;z-index:-251644929;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" fillcolor="#e5dfd6 [3214]" stroked="f" strokeweight="1pt"/>
          </w:pict>
        </mc:Fallback>
      </mc:AlternateContent>
    </w:r>
    <w:sdt>
      <w:sdtPr>
        <w:rPr>
          <w:rStyle w:val="PageNumber"/>
          <w:color w:val="auto"/>
        </w:rPr>
        <w:id w:val="-1985766773"/>
        <w:docPartObj>
          <w:docPartGallery w:val="Page Numbers (Bottom of Page)"/>
          <w:docPartUnique/>
        </w:docPartObj>
      </w:sdtPr>
      <w:sdtEndPr>
        <w:rPr>
          <w:rStyle w:val="PageNumber"/>
        </w:rPr>
      </w:sdtEndPr>
      <w:sdtContent>
        <w:r w:rsidR="00A2640C" w:rsidRPr="008F345F">
          <w:rPr>
            <w:rStyle w:val="Heading1highlight"/>
            <w:color w:val="auto"/>
            <w:shd w:val="clear" w:color="auto" w:fill="auto"/>
          </w:rPr>
          <w:t>health.gov.au/aged-</w:t>
        </w:r>
        <w:r w:rsidR="00A2640C" w:rsidRPr="008F345F">
          <w:rPr>
            <w:color w:val="auto"/>
          </w:rPr>
          <w:t>care-reforms</w:t>
        </w:r>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B67350F" w14:textId="77777777" w:rsidR="00A36846" w:rsidRDefault="00A36846" w:rsidP="008B77D7">
      <w:r>
        <w:separator/>
      </w:r>
    </w:p>
  </w:footnote>
  <w:footnote w:type="continuationSeparator" w:id="0">
    <w:p w14:paraId="5B3A9FAB" w14:textId="77777777" w:rsidR="00A36846" w:rsidRDefault="00A36846" w:rsidP="008B77D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850A303" w14:textId="77777777" w:rsidR="00F224EC" w:rsidRDefault="00F224EC" w:rsidP="008B77D7">
    <w:pPr>
      <w:pStyle w:val="Header"/>
    </w:pPr>
    <w:r>
      <w:rPr>
        <w:noProof/>
        <w:lang w:eastAsia="en-AU"/>
      </w:rPr>
      <mc:AlternateContent>
        <mc:Choice Requires="wps">
          <w:drawing>
            <wp:anchor distT="0" distB="0" distL="114300" distR="114300" simplePos="0" relativeHeight="251673600" behindDoc="0" locked="0" layoutInCell="1" allowOverlap="1" wp14:anchorId="27480198" wp14:editId="1071E0C4">
              <wp:simplePos x="0" y="0"/>
              <wp:positionH relativeFrom="page">
                <wp:align>right</wp:align>
              </wp:positionH>
              <wp:positionV relativeFrom="page">
                <wp:align>top</wp:align>
              </wp:positionV>
              <wp:extent cx="10692000" cy="457200"/>
              <wp:effectExtent l="0" t="952" r="952" b="953"/>
              <wp:wrapNone/>
              <wp:docPr id="2" name="Text Box 2"/>
              <wp:cNvGraphicFramePr/>
              <a:graphic xmlns:a="http://schemas.openxmlformats.org/drawingml/2006/main">
                <a:graphicData uri="http://schemas.microsoft.com/office/word/2010/wordprocessingShape">
                  <wps:wsp>
                    <wps:cNvSpPr txBox="1"/>
                    <wps:spPr>
                      <a:xfrm rot="16200000">
                        <a:off x="0" y="0"/>
                        <a:ext cx="10692000" cy="457200"/>
                      </a:xfrm>
                      <a:prstGeom prst="rect">
                        <a:avLst/>
                      </a:prstGeom>
                      <a:solidFill>
                        <a:schemeClr val="tx2"/>
                      </a:solidFill>
                      <a:ln w="6350">
                        <a:noFill/>
                      </a:ln>
                    </wps:spPr>
                    <wps:txbx>
                      <w:txbxContent>
                        <w:p w14:paraId="1EF435C9" w14:textId="77777777" w:rsidR="00F224EC" w:rsidRPr="000B3AF9" w:rsidRDefault="00F224EC" w:rsidP="008B77D7">
                          <w:r>
                            <w:t>h</w:t>
                          </w:r>
                          <w:r w:rsidRPr="000B3AF9">
                            <w:t>ealth.gov.au</w:t>
                          </w:r>
                          <w:r w:rsidRPr="000B3AF9">
                            <w:tab/>
                            <w:t>Factsheet</w:t>
                          </w:r>
                          <w:r w:rsidRPr="000B3AF9">
                            <w:tab/>
                            <w:t>Day Month 2021</w:t>
                          </w:r>
                        </w:p>
                      </w:txbxContent>
                    </wps:txbx>
                    <wps:bodyPr rot="0" spcFirstLastPara="0" vertOverflow="overflow" horzOverflow="overflow" vert="horz" wrap="square" lIns="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7480198" id="_x0000_t202" coordsize="21600,21600" o:spt="202" path="m,l,21600r21600,l21600,xe">
              <v:stroke joinstyle="miter"/>
              <v:path gradientshapeok="t" o:connecttype="rect"/>
            </v:shapetype>
            <v:shape id="_x0000_s1028" type="#_x0000_t202" style="position:absolute;margin-left:790.7pt;margin-top:0;width:841.9pt;height:36pt;rotation:-90;z-index:251673600;visibility:visible;mso-wrap-style:square;mso-width-percent:0;mso-height-percent:0;mso-wrap-distance-left:9pt;mso-wrap-distance-top:0;mso-wrap-distance-right:9pt;mso-wrap-distance-bottom:0;mso-position-horizontal:right;mso-position-horizontal-relative:page;mso-position-vertical:top;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" fillcolor="#280150 [3215]" stroked="f" strokeweight=".5pt">
              <v:textbox inset="0">
                <w:txbxContent>
                  <w:p w14:paraId="1EF435C9" w14:textId="77777777" w:rsidR="00F224EC" w:rsidRPr="000B3AF9" w:rsidRDefault="00F224EC" w:rsidP="008B77D7">
                    <w:r>
                      <w:t>h</w:t>
                    </w:r>
                    <w:r w:rsidRPr="000B3AF9">
                      <w:t>ealth.gov.au</w:t>
                    </w:r>
                    <w:r w:rsidRPr="000B3AF9">
                      <w:tab/>
                      <w:t>Factsheet</w:t>
                    </w:r>
                    <w:r w:rsidRPr="000B3AF9">
                      <w:tab/>
                      <w:t>Day Month 2021</w:t>
                    </w:r>
                  </w:p>
                </w:txbxContent>
              </v:textbox>
              <w10:wrap anchorx="page" anchory="page"/>
            </v:shape>
          </w:pict>
        </mc:Fallback>
      </mc:AlternateContent>
    </w:r>
    <w:r>
      <w:rPr>
        <w:noProof/>
        <w:lang w:eastAsia="en-AU"/>
      </w:rPr>
      <w:drawing>
        <wp:anchor distT="0" distB="0" distL="114300" distR="114300" simplePos="0" relativeHeight="251672576" behindDoc="1" locked="0" layoutInCell="1" allowOverlap="1" wp14:anchorId="7BC869AF" wp14:editId="48FC822D">
          <wp:simplePos x="0" y="0"/>
          <wp:positionH relativeFrom="page">
            <wp:align>left</wp:align>
          </wp:positionH>
          <wp:positionV relativeFrom="page">
            <wp:align>top</wp:align>
          </wp:positionV>
          <wp:extent cx="7516800" cy="1314000"/>
          <wp:effectExtent l="0" t="0" r="1905" b="0"/>
          <wp:wrapNone/>
          <wp:docPr id="3" name="Picture 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7516800" cy="1314000"/>
                  </a:xfrm>
                  <a:prstGeom prst="rect">
                    <a:avLst/>
                  </a:prstGeom>
                </pic:spPr>
              </pic:pic>
            </a:graphicData>
          </a:graphic>
          <wp14:sizeRelH relativeFrom="margin">
            <wp14:pctWidth>0</wp14:pctWidth>
          </wp14:sizeRelH>
          <wp14:sizeRelV relativeFrom="margin">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46C85A4" w14:textId="77777777" w:rsidR="00BF6945" w:rsidRDefault="009C335A" w:rsidP="00DE7A5E">
    <w:pPr>
      <w:pStyle w:val="IMAGE"/>
    </w:pPr>
    <w:r>
      <w:rPr>
        <w:lang w:eastAsia="en-AU"/>
      </w:rPr>
      <w:drawing>
        <wp:anchor distT="0" distB="0" distL="114300" distR="114300" simplePos="0" relativeHeight="251676672" behindDoc="1" locked="0" layoutInCell="1" allowOverlap="1" wp14:anchorId="1305D042" wp14:editId="0C76CFC4">
          <wp:simplePos x="0" y="0"/>
          <wp:positionH relativeFrom="page">
            <wp:posOffset>0</wp:posOffset>
          </wp:positionH>
          <wp:positionV relativeFrom="page">
            <wp:posOffset>10633</wp:posOffset>
          </wp:positionV>
          <wp:extent cx="7560000" cy="4859129"/>
          <wp:effectExtent l="0" t="0" r="3175" b="0"/>
          <wp:wrapNone/>
          <wp:docPr id="4" name="Picture 4" descr="Ageing and Aged Care. Australian Government Department of Health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Ageing and Aged Care. Australian Government Department of Health crest."/>
                  <pic:cNvPicPr/>
                </pic:nvPicPr>
                <pic:blipFill>
                  <a:blip r:embed="rId1">
                    <a:extLst>
                      <a:ext uri="{28A0092B-C50C-407E-A947-70E740481C1C}">
                        <a14:useLocalDpi xmlns:a14="http://schemas.microsoft.com/office/drawing/2010/main" val="0"/>
                      </a:ext>
                    </a:extLst>
                  </a:blip>
                  <a:stretch>
                    <a:fillRect/>
                  </a:stretch>
                </pic:blipFill>
                <pic:spPr>
                  <a:xfrm>
                    <a:off x="0" y="0"/>
                    <a:ext cx="7560000" cy="4859129"/>
                  </a:xfrm>
                  <a:prstGeom prst="rect">
                    <a:avLst/>
                  </a:prstGeom>
                </pic:spPr>
              </pic:pic>
            </a:graphicData>
          </a:graphic>
          <wp14:sizeRelH relativeFrom="margin">
            <wp14:pctWidth>0</wp14:pctWidth>
          </wp14:sizeRelH>
          <wp14:sizeRelV relativeFrom="margin">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B0F0DF" w14:textId="77777777" w:rsidR="001D3D01" w:rsidRDefault="001D3D01" w:rsidP="008B77D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F3662E82"/>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DF463EB0"/>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2908A072"/>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14E62C18"/>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D6B6AA70"/>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194E3EC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9C9EF32A"/>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48E8803A"/>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19D8D11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B2816C8"/>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6AB78A7"/>
    <w:multiLevelType w:val="multilevel"/>
    <w:tmpl w:val="1DEA0F06"/>
    <w:lvl w:ilvl="0">
      <w:numFmt w:val="decimal"/>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0A1A3FDB"/>
    <w:multiLevelType w:val="multilevel"/>
    <w:tmpl w:val="6868B95C"/>
    <w:lvl w:ilvl="0">
      <w:numFmt w:val="decimal"/>
      <w:pStyle w:val="List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0CA84D03"/>
    <w:multiLevelType w:val="multilevel"/>
    <w:tmpl w:val="4F3ACDCA"/>
    <w:lvl w:ilvl="0">
      <w:start w:val="1"/>
      <w:numFmt w:val="bullet"/>
      <w:lvlText w:val=""/>
      <w:lvlJc w:val="left"/>
      <w:pPr>
        <w:ind w:left="3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0D0E0A0E"/>
    <w:multiLevelType w:val="hybridMultilevel"/>
    <w:tmpl w:val="BBCABE84"/>
    <w:lvl w:ilvl="0" w:tplc="0C090001">
      <w:start w:val="1"/>
      <w:numFmt w:val="bullet"/>
      <w:lvlText w:val=""/>
      <w:lvlJc w:val="left"/>
      <w:pPr>
        <w:ind w:left="1434" w:hanging="360"/>
      </w:pPr>
      <w:rPr>
        <w:rFonts w:ascii="Symbol" w:hAnsi="Symbol" w:hint="default"/>
      </w:rPr>
    </w:lvl>
    <w:lvl w:ilvl="1" w:tplc="0C090003" w:tentative="1">
      <w:start w:val="1"/>
      <w:numFmt w:val="bullet"/>
      <w:lvlText w:val="o"/>
      <w:lvlJc w:val="left"/>
      <w:pPr>
        <w:ind w:left="2154" w:hanging="360"/>
      </w:pPr>
      <w:rPr>
        <w:rFonts w:ascii="Courier New" w:hAnsi="Courier New" w:cs="Courier New" w:hint="default"/>
      </w:rPr>
    </w:lvl>
    <w:lvl w:ilvl="2" w:tplc="0C090005" w:tentative="1">
      <w:start w:val="1"/>
      <w:numFmt w:val="bullet"/>
      <w:lvlText w:val=""/>
      <w:lvlJc w:val="left"/>
      <w:pPr>
        <w:ind w:left="2874" w:hanging="360"/>
      </w:pPr>
      <w:rPr>
        <w:rFonts w:ascii="Wingdings" w:hAnsi="Wingdings" w:hint="default"/>
      </w:rPr>
    </w:lvl>
    <w:lvl w:ilvl="3" w:tplc="0C090001" w:tentative="1">
      <w:start w:val="1"/>
      <w:numFmt w:val="bullet"/>
      <w:lvlText w:val=""/>
      <w:lvlJc w:val="left"/>
      <w:pPr>
        <w:ind w:left="3594" w:hanging="360"/>
      </w:pPr>
      <w:rPr>
        <w:rFonts w:ascii="Symbol" w:hAnsi="Symbol" w:hint="default"/>
      </w:rPr>
    </w:lvl>
    <w:lvl w:ilvl="4" w:tplc="0C090003" w:tentative="1">
      <w:start w:val="1"/>
      <w:numFmt w:val="bullet"/>
      <w:lvlText w:val="o"/>
      <w:lvlJc w:val="left"/>
      <w:pPr>
        <w:ind w:left="4314" w:hanging="360"/>
      </w:pPr>
      <w:rPr>
        <w:rFonts w:ascii="Courier New" w:hAnsi="Courier New" w:cs="Courier New" w:hint="default"/>
      </w:rPr>
    </w:lvl>
    <w:lvl w:ilvl="5" w:tplc="0C090005" w:tentative="1">
      <w:start w:val="1"/>
      <w:numFmt w:val="bullet"/>
      <w:lvlText w:val=""/>
      <w:lvlJc w:val="left"/>
      <w:pPr>
        <w:ind w:left="5034" w:hanging="360"/>
      </w:pPr>
      <w:rPr>
        <w:rFonts w:ascii="Wingdings" w:hAnsi="Wingdings" w:hint="default"/>
      </w:rPr>
    </w:lvl>
    <w:lvl w:ilvl="6" w:tplc="0C090001" w:tentative="1">
      <w:start w:val="1"/>
      <w:numFmt w:val="bullet"/>
      <w:lvlText w:val=""/>
      <w:lvlJc w:val="left"/>
      <w:pPr>
        <w:ind w:left="5754" w:hanging="360"/>
      </w:pPr>
      <w:rPr>
        <w:rFonts w:ascii="Symbol" w:hAnsi="Symbol" w:hint="default"/>
      </w:rPr>
    </w:lvl>
    <w:lvl w:ilvl="7" w:tplc="0C090003" w:tentative="1">
      <w:start w:val="1"/>
      <w:numFmt w:val="bullet"/>
      <w:lvlText w:val="o"/>
      <w:lvlJc w:val="left"/>
      <w:pPr>
        <w:ind w:left="6474" w:hanging="360"/>
      </w:pPr>
      <w:rPr>
        <w:rFonts w:ascii="Courier New" w:hAnsi="Courier New" w:cs="Courier New" w:hint="default"/>
      </w:rPr>
    </w:lvl>
    <w:lvl w:ilvl="8" w:tplc="0C090005" w:tentative="1">
      <w:start w:val="1"/>
      <w:numFmt w:val="bullet"/>
      <w:lvlText w:val=""/>
      <w:lvlJc w:val="left"/>
      <w:pPr>
        <w:ind w:left="7194" w:hanging="360"/>
      </w:pPr>
      <w:rPr>
        <w:rFonts w:ascii="Wingdings" w:hAnsi="Wingdings" w:hint="default"/>
      </w:rPr>
    </w:lvl>
  </w:abstractNum>
  <w:abstractNum w:abstractNumId="14" w15:restartNumberingAfterBreak="0">
    <w:nsid w:val="0D477CFC"/>
    <w:multiLevelType w:val="hybridMultilevel"/>
    <w:tmpl w:val="2520C1BC"/>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5" w15:restartNumberingAfterBreak="0">
    <w:nsid w:val="0E810EBE"/>
    <w:multiLevelType w:val="multilevel"/>
    <w:tmpl w:val="A620959C"/>
    <w:lvl w:ilvl="0">
      <w:start w:val="1"/>
      <w:numFmt w:val="bullet"/>
      <w:lvlText w:val=""/>
      <w:lvlJc w:val="left"/>
      <w:pPr>
        <w:tabs>
          <w:tab w:val="num" w:pos="720"/>
        </w:tabs>
        <w:ind w:left="720" w:hanging="360"/>
      </w:pPr>
      <w:rPr>
        <w:rFonts w:ascii="Symbol" w:hAnsi="Symbol" w:hint="default"/>
        <w:b w:val="0"/>
        <w:i w:val="0"/>
        <w:caps w:val="0"/>
        <w:strike w:val="0"/>
        <w:dstrike w:val="0"/>
        <w:vanish w:val="0"/>
        <w:color w:val="3C033D" w:themeColor="text1"/>
        <w:sz w:val="20"/>
        <w:u w:val="none"/>
        <w:vertAlign w:val="baseline"/>
      </w:rPr>
    </w:lvl>
    <w:lvl w:ilvl="1">
      <w:start w:val="1"/>
      <w:numFmt w:val="decimal"/>
      <w:lvlText w:val="%2."/>
      <w:lvlJc w:val="left"/>
      <w:pPr>
        <w:ind w:left="1440" w:hanging="360"/>
      </w:pPr>
      <w:rPr>
        <w:rFonts w:hint="default"/>
        <w:b w:val="0"/>
        <w:i w:val="0"/>
        <w:color w:val="3C033D" w:themeColor="text1"/>
      </w:rPr>
    </w:lvl>
    <w:lvl w:ilvl="2" w:tentative="1">
      <w:start w:val="1"/>
      <w:numFmt w:val="bullet"/>
      <w:lvlText w:val=""/>
      <w:lvlJc w:val="left"/>
      <w:pPr>
        <w:tabs>
          <w:tab w:val="num" w:pos="2160"/>
        </w:tabs>
        <w:ind w:left="2160" w:hanging="360"/>
      </w:pPr>
      <w:rPr>
        <w:rFonts w:ascii="Symbol" w:hAnsi="Symbol" w:hint="default"/>
        <w:b w:val="0"/>
        <w:i w:val="0"/>
        <w:color w:val="3C033D" w:themeColor="text1"/>
        <w:sz w:val="20"/>
        <w:u w:val="none"/>
      </w:rPr>
    </w:lvl>
    <w:lvl w:ilvl="3" w:tentative="1">
      <w:start w:val="1"/>
      <w:numFmt w:val="bullet"/>
      <w:lvlText w:val=""/>
      <w:lvlJc w:val="left"/>
      <w:pPr>
        <w:tabs>
          <w:tab w:val="num" w:pos="2880"/>
        </w:tabs>
        <w:ind w:left="2880" w:hanging="360"/>
      </w:pPr>
      <w:rPr>
        <w:rFonts w:ascii="Symbol" w:hAnsi="Symbol" w:hint="default"/>
        <w:color w:val="3C033D" w:themeColor="text1"/>
        <w:sz w:val="20"/>
      </w:rPr>
    </w:lvl>
    <w:lvl w:ilvl="4" w:tentative="1">
      <w:start w:val="1"/>
      <w:numFmt w:val="bullet"/>
      <w:lvlText w:val=""/>
      <w:lvlJc w:val="left"/>
      <w:pPr>
        <w:tabs>
          <w:tab w:val="num" w:pos="3600"/>
        </w:tabs>
        <w:ind w:left="3600" w:hanging="360"/>
      </w:pPr>
      <w:rPr>
        <w:rFonts w:ascii="Symbol" w:hAnsi="Symbol" w:hint="default"/>
        <w:b w:val="0"/>
        <w:i w:val="0"/>
        <w:color w:val="auto"/>
        <w:sz w:val="20"/>
      </w:rPr>
    </w:lvl>
    <w:lvl w:ilvl="5" w:tentative="1">
      <w:start w:val="1"/>
      <w:numFmt w:val="bullet"/>
      <w:lvlText w:val=""/>
      <w:lvlJc w:val="left"/>
      <w:pPr>
        <w:tabs>
          <w:tab w:val="num" w:pos="4320"/>
        </w:tabs>
        <w:ind w:left="4320" w:hanging="360"/>
      </w:pPr>
      <w:rPr>
        <w:rFonts w:ascii="Symbol" w:hAnsi="Symbol" w:hint="default"/>
        <w:b w:val="0"/>
        <w:i w:val="0"/>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color w:val="auto"/>
        <w:sz w:val="20"/>
      </w:rPr>
    </w:lvl>
    <w:lvl w:ilvl="8" w:tentative="1">
      <w:start w:val="1"/>
      <w:numFmt w:val="bullet"/>
      <w:lvlText w:val=""/>
      <w:lvlJc w:val="left"/>
      <w:pPr>
        <w:tabs>
          <w:tab w:val="num" w:pos="6480"/>
        </w:tabs>
        <w:ind w:left="6480" w:hanging="360"/>
      </w:pPr>
      <w:rPr>
        <w:rFonts w:ascii="Symbol" w:hAnsi="Symbol" w:hint="default"/>
        <w:color w:val="auto"/>
        <w:sz w:val="20"/>
      </w:rPr>
    </w:lvl>
  </w:abstractNum>
  <w:abstractNum w:abstractNumId="16" w15:restartNumberingAfterBreak="0">
    <w:nsid w:val="12E354D6"/>
    <w:multiLevelType w:val="multilevel"/>
    <w:tmpl w:val="1DEA0F06"/>
    <w:lvl w:ilvl="0">
      <w:numFmt w:val="decimal"/>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184F4895"/>
    <w:multiLevelType w:val="multilevel"/>
    <w:tmpl w:val="1DEA0F06"/>
    <w:styleLink w:val="Style1"/>
    <w:lvl w:ilvl="0">
      <w:start w:val="1"/>
      <w:numFmt w:val="bullet"/>
      <w:lvlText w:val="•"/>
      <w:lvlJc w:val="left"/>
      <w:pPr>
        <w:ind w:left="227" w:hanging="227"/>
      </w:pPr>
      <w:rPr>
        <w:rFonts w:ascii="Arial" w:hAnsi="Arial" w:hint="default"/>
        <w:b w:val="0"/>
        <w:i w:val="0"/>
        <w:caps w:val="0"/>
        <w:strike w:val="0"/>
        <w:dstrike w:val="0"/>
        <w:vanish w:val="0"/>
        <w:color w:val="AB176E" w:themeColor="accent1"/>
        <w:sz w:val="24"/>
        <w:u w:val="none"/>
        <w:vertAlign w:val="baseline"/>
      </w:rPr>
    </w:lvl>
    <w:lvl w:ilvl="1">
      <w:start w:val="1"/>
      <w:numFmt w:val="bullet"/>
      <w:lvlText w:val="–"/>
      <w:lvlJc w:val="left"/>
      <w:pPr>
        <w:ind w:left="454" w:hanging="227"/>
      </w:pPr>
      <w:rPr>
        <w:rFonts w:ascii="Arial" w:hAnsi="Arial" w:hint="default"/>
        <w:b w:val="0"/>
        <w:i w:val="0"/>
        <w:color w:val="AB176E" w:themeColor="accent1"/>
      </w:rPr>
    </w:lvl>
    <w:lvl w:ilvl="2">
      <w:start w:val="1"/>
      <w:numFmt w:val="bullet"/>
      <w:lvlText w:val="-"/>
      <w:lvlJc w:val="left"/>
      <w:pPr>
        <w:ind w:left="680" w:hanging="226"/>
      </w:pPr>
      <w:rPr>
        <w:rFonts w:ascii="Arial" w:hAnsi="Arial" w:hint="default"/>
        <w:b w:val="0"/>
        <w:i w:val="0"/>
        <w:color w:val="AB176E" w:themeColor="accent1"/>
        <w:sz w:val="20"/>
        <w:u w:val="none"/>
      </w:rPr>
    </w:lvl>
    <w:lvl w:ilvl="3">
      <w:start w:val="1"/>
      <w:numFmt w:val="bullet"/>
      <w:lvlText w:val="-"/>
      <w:lvlJc w:val="left"/>
      <w:pPr>
        <w:ind w:left="2269" w:hanging="283"/>
      </w:pPr>
      <w:rPr>
        <w:rFonts w:ascii="Arial" w:hAnsi="Arial" w:hint="default"/>
      </w:rPr>
    </w:lvl>
    <w:lvl w:ilvl="4">
      <w:start w:val="1"/>
      <w:numFmt w:val="bullet"/>
      <w:lvlText w:val="-"/>
      <w:lvlJc w:val="left"/>
      <w:pPr>
        <w:ind w:left="2553" w:hanging="284"/>
      </w:pPr>
      <w:rPr>
        <w:rFonts w:ascii="Arial" w:hAnsi="Arial" w:hint="default"/>
        <w:b w:val="0"/>
        <w:i w:val="0"/>
        <w:color w:val="auto"/>
      </w:rPr>
    </w:lvl>
    <w:lvl w:ilvl="5">
      <w:start w:val="1"/>
      <w:numFmt w:val="bullet"/>
      <w:lvlText w:val="-"/>
      <w:lvlJc w:val="left"/>
      <w:pPr>
        <w:ind w:left="2836" w:hanging="283"/>
      </w:pPr>
      <w:rPr>
        <w:rFonts w:ascii="Arial" w:hAnsi="Arial" w:hint="default"/>
        <w:b w:val="0"/>
        <w:i w:val="0"/>
      </w:rPr>
    </w:lvl>
    <w:lvl w:ilvl="6">
      <w:start w:val="1"/>
      <w:numFmt w:val="bullet"/>
      <w:lvlText w:val="-"/>
      <w:lvlJc w:val="left"/>
      <w:pPr>
        <w:ind w:left="3120" w:hanging="284"/>
      </w:pPr>
      <w:rPr>
        <w:rFonts w:ascii="Arial" w:hAnsi="Arial" w:hint="default"/>
      </w:rPr>
    </w:lvl>
    <w:lvl w:ilvl="7">
      <w:start w:val="1"/>
      <w:numFmt w:val="bullet"/>
      <w:lvlText w:val="-"/>
      <w:lvlJc w:val="left"/>
      <w:pPr>
        <w:ind w:left="3403" w:hanging="283"/>
      </w:pPr>
      <w:rPr>
        <w:rFonts w:ascii="Arial" w:hAnsi="Arial" w:hint="default"/>
        <w:color w:val="auto"/>
      </w:rPr>
    </w:lvl>
    <w:lvl w:ilvl="8">
      <w:start w:val="1"/>
      <w:numFmt w:val="bullet"/>
      <w:lvlText w:val="-"/>
      <w:lvlJc w:val="left"/>
      <w:pPr>
        <w:ind w:left="3687" w:hanging="284"/>
      </w:pPr>
      <w:rPr>
        <w:rFonts w:ascii="Arial" w:hAnsi="Arial" w:hint="default"/>
        <w:color w:val="auto"/>
      </w:rPr>
    </w:lvl>
  </w:abstractNum>
  <w:abstractNum w:abstractNumId="18" w15:restartNumberingAfterBreak="0">
    <w:nsid w:val="1ABF4951"/>
    <w:multiLevelType w:val="hybridMultilevel"/>
    <w:tmpl w:val="D132E704"/>
    <w:lvl w:ilvl="0" w:tplc="0C090001">
      <w:start w:val="1"/>
      <w:numFmt w:val="bullet"/>
      <w:lvlText w:val=""/>
      <w:lvlJc w:val="left"/>
      <w:pPr>
        <w:ind w:left="862" w:hanging="360"/>
      </w:pPr>
      <w:rPr>
        <w:rFonts w:ascii="Symbol" w:hAnsi="Symbol" w:hint="default"/>
      </w:rPr>
    </w:lvl>
    <w:lvl w:ilvl="1" w:tplc="0C090003" w:tentative="1">
      <w:start w:val="1"/>
      <w:numFmt w:val="bullet"/>
      <w:lvlText w:val="o"/>
      <w:lvlJc w:val="left"/>
      <w:pPr>
        <w:ind w:left="1582" w:hanging="360"/>
      </w:pPr>
      <w:rPr>
        <w:rFonts w:ascii="Courier New" w:hAnsi="Courier New" w:cs="Courier New" w:hint="default"/>
      </w:rPr>
    </w:lvl>
    <w:lvl w:ilvl="2" w:tplc="0C090005" w:tentative="1">
      <w:start w:val="1"/>
      <w:numFmt w:val="bullet"/>
      <w:lvlText w:val=""/>
      <w:lvlJc w:val="left"/>
      <w:pPr>
        <w:ind w:left="2302" w:hanging="360"/>
      </w:pPr>
      <w:rPr>
        <w:rFonts w:ascii="Wingdings" w:hAnsi="Wingdings" w:hint="default"/>
      </w:rPr>
    </w:lvl>
    <w:lvl w:ilvl="3" w:tplc="0C090001" w:tentative="1">
      <w:start w:val="1"/>
      <w:numFmt w:val="bullet"/>
      <w:lvlText w:val=""/>
      <w:lvlJc w:val="left"/>
      <w:pPr>
        <w:ind w:left="3022" w:hanging="360"/>
      </w:pPr>
      <w:rPr>
        <w:rFonts w:ascii="Symbol" w:hAnsi="Symbol" w:hint="default"/>
      </w:rPr>
    </w:lvl>
    <w:lvl w:ilvl="4" w:tplc="0C090003" w:tentative="1">
      <w:start w:val="1"/>
      <w:numFmt w:val="bullet"/>
      <w:lvlText w:val="o"/>
      <w:lvlJc w:val="left"/>
      <w:pPr>
        <w:ind w:left="3742" w:hanging="360"/>
      </w:pPr>
      <w:rPr>
        <w:rFonts w:ascii="Courier New" w:hAnsi="Courier New" w:cs="Courier New" w:hint="default"/>
      </w:rPr>
    </w:lvl>
    <w:lvl w:ilvl="5" w:tplc="0C090005" w:tentative="1">
      <w:start w:val="1"/>
      <w:numFmt w:val="bullet"/>
      <w:lvlText w:val=""/>
      <w:lvlJc w:val="left"/>
      <w:pPr>
        <w:ind w:left="4462" w:hanging="360"/>
      </w:pPr>
      <w:rPr>
        <w:rFonts w:ascii="Wingdings" w:hAnsi="Wingdings" w:hint="default"/>
      </w:rPr>
    </w:lvl>
    <w:lvl w:ilvl="6" w:tplc="0C090001" w:tentative="1">
      <w:start w:val="1"/>
      <w:numFmt w:val="bullet"/>
      <w:lvlText w:val=""/>
      <w:lvlJc w:val="left"/>
      <w:pPr>
        <w:ind w:left="5182" w:hanging="360"/>
      </w:pPr>
      <w:rPr>
        <w:rFonts w:ascii="Symbol" w:hAnsi="Symbol" w:hint="default"/>
      </w:rPr>
    </w:lvl>
    <w:lvl w:ilvl="7" w:tplc="0C090003" w:tentative="1">
      <w:start w:val="1"/>
      <w:numFmt w:val="bullet"/>
      <w:lvlText w:val="o"/>
      <w:lvlJc w:val="left"/>
      <w:pPr>
        <w:ind w:left="5902" w:hanging="360"/>
      </w:pPr>
      <w:rPr>
        <w:rFonts w:ascii="Courier New" w:hAnsi="Courier New" w:cs="Courier New" w:hint="default"/>
      </w:rPr>
    </w:lvl>
    <w:lvl w:ilvl="8" w:tplc="0C090005" w:tentative="1">
      <w:start w:val="1"/>
      <w:numFmt w:val="bullet"/>
      <w:lvlText w:val=""/>
      <w:lvlJc w:val="left"/>
      <w:pPr>
        <w:ind w:left="6622" w:hanging="360"/>
      </w:pPr>
      <w:rPr>
        <w:rFonts w:ascii="Wingdings" w:hAnsi="Wingdings" w:hint="default"/>
      </w:rPr>
    </w:lvl>
  </w:abstractNum>
  <w:abstractNum w:abstractNumId="19" w15:restartNumberingAfterBreak="0">
    <w:nsid w:val="1B665142"/>
    <w:multiLevelType w:val="multilevel"/>
    <w:tmpl w:val="A72E2CFC"/>
    <w:lvl w:ilvl="0">
      <w:start w:val="1"/>
      <w:numFmt w:val="bullet"/>
      <w:lvlText w:val="•"/>
      <w:lvlJc w:val="left"/>
      <w:pPr>
        <w:ind w:left="227" w:hanging="227"/>
      </w:pPr>
      <w:rPr>
        <w:rFonts w:ascii="Arial" w:hAnsi="Arial" w:hint="default"/>
        <w:b w:val="0"/>
        <w:i w:val="0"/>
        <w:caps w:val="0"/>
        <w:strike w:val="0"/>
        <w:dstrike w:val="0"/>
        <w:vanish w:val="0"/>
        <w:color w:val="3C033D" w:themeColor="text1"/>
        <w:sz w:val="24"/>
        <w:u w:val="none"/>
        <w:vertAlign w:val="baseline"/>
      </w:rPr>
    </w:lvl>
    <w:lvl w:ilvl="1">
      <w:start w:val="1"/>
      <w:numFmt w:val="bullet"/>
      <w:lvlText w:val="–"/>
      <w:lvlJc w:val="left"/>
      <w:pPr>
        <w:ind w:left="454" w:hanging="227"/>
      </w:pPr>
      <w:rPr>
        <w:rFonts w:ascii="Arial" w:hAnsi="Arial" w:hint="default"/>
        <w:b w:val="0"/>
        <w:i w:val="0"/>
        <w:color w:val="3C033D" w:themeColor="text1"/>
      </w:rPr>
    </w:lvl>
    <w:lvl w:ilvl="2">
      <w:start w:val="1"/>
      <w:numFmt w:val="bullet"/>
      <w:lvlText w:val="-"/>
      <w:lvlJc w:val="left"/>
      <w:pPr>
        <w:ind w:left="680" w:hanging="226"/>
      </w:pPr>
      <w:rPr>
        <w:rFonts w:ascii="Arial" w:hAnsi="Arial" w:hint="default"/>
        <w:b w:val="0"/>
        <w:i w:val="0"/>
        <w:color w:val="3C033D" w:themeColor="text1"/>
        <w:sz w:val="20"/>
        <w:u w:val="none"/>
      </w:rPr>
    </w:lvl>
    <w:lvl w:ilvl="3">
      <w:start w:val="1"/>
      <w:numFmt w:val="bullet"/>
      <w:lvlText w:val="-"/>
      <w:lvlJc w:val="left"/>
      <w:pPr>
        <w:ind w:left="2269" w:hanging="283"/>
      </w:pPr>
      <w:rPr>
        <w:rFonts w:ascii="Arial" w:hAnsi="Arial" w:hint="default"/>
        <w:color w:val="3C033D" w:themeColor="text1"/>
      </w:rPr>
    </w:lvl>
    <w:lvl w:ilvl="4">
      <w:start w:val="1"/>
      <w:numFmt w:val="bullet"/>
      <w:lvlText w:val="-"/>
      <w:lvlJc w:val="left"/>
      <w:pPr>
        <w:ind w:left="2553" w:hanging="284"/>
      </w:pPr>
      <w:rPr>
        <w:rFonts w:ascii="Arial" w:hAnsi="Arial" w:hint="default"/>
        <w:b w:val="0"/>
        <w:i w:val="0"/>
        <w:color w:val="auto"/>
      </w:rPr>
    </w:lvl>
    <w:lvl w:ilvl="5">
      <w:start w:val="1"/>
      <w:numFmt w:val="bullet"/>
      <w:lvlText w:val="-"/>
      <w:lvlJc w:val="left"/>
      <w:pPr>
        <w:ind w:left="2836" w:hanging="283"/>
      </w:pPr>
      <w:rPr>
        <w:rFonts w:ascii="Arial" w:hAnsi="Arial" w:hint="default"/>
        <w:b w:val="0"/>
        <w:i w:val="0"/>
      </w:rPr>
    </w:lvl>
    <w:lvl w:ilvl="6">
      <w:start w:val="1"/>
      <w:numFmt w:val="bullet"/>
      <w:lvlText w:val="-"/>
      <w:lvlJc w:val="left"/>
      <w:pPr>
        <w:ind w:left="3120" w:hanging="284"/>
      </w:pPr>
      <w:rPr>
        <w:rFonts w:ascii="Arial" w:hAnsi="Arial" w:hint="default"/>
      </w:rPr>
    </w:lvl>
    <w:lvl w:ilvl="7">
      <w:start w:val="1"/>
      <w:numFmt w:val="bullet"/>
      <w:lvlText w:val="-"/>
      <w:lvlJc w:val="left"/>
      <w:pPr>
        <w:ind w:left="3403" w:hanging="283"/>
      </w:pPr>
      <w:rPr>
        <w:rFonts w:ascii="Arial" w:hAnsi="Arial" w:hint="default"/>
        <w:color w:val="auto"/>
      </w:rPr>
    </w:lvl>
    <w:lvl w:ilvl="8">
      <w:start w:val="1"/>
      <w:numFmt w:val="bullet"/>
      <w:lvlText w:val="-"/>
      <w:lvlJc w:val="left"/>
      <w:pPr>
        <w:ind w:left="3687" w:hanging="284"/>
      </w:pPr>
      <w:rPr>
        <w:rFonts w:ascii="Arial" w:hAnsi="Arial" w:hint="default"/>
        <w:color w:val="auto"/>
      </w:rPr>
    </w:lvl>
  </w:abstractNum>
  <w:abstractNum w:abstractNumId="20" w15:restartNumberingAfterBreak="0">
    <w:nsid w:val="1BA41F2D"/>
    <w:multiLevelType w:val="multilevel"/>
    <w:tmpl w:val="92C624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1" w15:restartNumberingAfterBreak="0">
    <w:nsid w:val="1FEF5886"/>
    <w:multiLevelType w:val="hybridMultilevel"/>
    <w:tmpl w:val="94DC5AB4"/>
    <w:lvl w:ilvl="0" w:tplc="0C090001">
      <w:start w:val="1"/>
      <w:numFmt w:val="bullet"/>
      <w:lvlText w:val=""/>
      <w:lvlJc w:val="left"/>
      <w:pPr>
        <w:ind w:left="1287" w:hanging="360"/>
      </w:pPr>
      <w:rPr>
        <w:rFonts w:ascii="Symbol" w:hAnsi="Symbol" w:hint="default"/>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22" w15:restartNumberingAfterBreak="0">
    <w:nsid w:val="22287FF8"/>
    <w:multiLevelType w:val="hybridMultilevel"/>
    <w:tmpl w:val="1FDA330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2C807111"/>
    <w:multiLevelType w:val="multilevel"/>
    <w:tmpl w:val="08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4" w15:restartNumberingAfterBreak="0">
    <w:nsid w:val="2F1573AF"/>
    <w:multiLevelType w:val="multilevel"/>
    <w:tmpl w:val="1DEA0F06"/>
    <w:numStyleLink w:val="Style1"/>
  </w:abstractNum>
  <w:abstractNum w:abstractNumId="25" w15:restartNumberingAfterBreak="0">
    <w:nsid w:val="2F976793"/>
    <w:multiLevelType w:val="hybridMultilevel"/>
    <w:tmpl w:val="769A6C4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434870FC"/>
    <w:multiLevelType w:val="multilevel"/>
    <w:tmpl w:val="08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7" w15:restartNumberingAfterBreak="0">
    <w:nsid w:val="468A573A"/>
    <w:multiLevelType w:val="multilevel"/>
    <w:tmpl w:val="08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8" w15:restartNumberingAfterBreak="0">
    <w:nsid w:val="539D0738"/>
    <w:multiLevelType w:val="multilevel"/>
    <w:tmpl w:val="1DEA0F06"/>
    <w:numStyleLink w:val="Style1"/>
  </w:abstractNum>
  <w:abstractNum w:abstractNumId="29" w15:restartNumberingAfterBreak="0">
    <w:nsid w:val="53A10777"/>
    <w:multiLevelType w:val="multilevel"/>
    <w:tmpl w:val="2BBC3F30"/>
    <w:lvl w:ilvl="0">
      <w:start w:val="1"/>
      <w:numFmt w:val="decimal"/>
      <w:lvlText w:val="%1."/>
      <w:lvlJc w:val="left"/>
      <w:pPr>
        <w:tabs>
          <w:tab w:val="num" w:pos="454"/>
        </w:tabs>
        <w:ind w:left="454" w:hanging="454"/>
      </w:pPr>
      <w:rPr>
        <w:rFonts w:hint="default"/>
      </w:rPr>
    </w:lvl>
    <w:lvl w:ilvl="1">
      <w:start w:val="1"/>
      <w:numFmt w:val="decimal"/>
      <w:lvlText w:val="%1.%2"/>
      <w:lvlJc w:val="left"/>
      <w:pPr>
        <w:ind w:left="454" w:hanging="454"/>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30" w15:restartNumberingAfterBreak="0">
    <w:nsid w:val="57A4008C"/>
    <w:multiLevelType w:val="multilevel"/>
    <w:tmpl w:val="27065FB0"/>
    <w:lvl w:ilvl="0">
      <w:numFmt w:val="decimal"/>
      <w:pStyle w:val="List1"/>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58630BDD"/>
    <w:multiLevelType w:val="hybridMultilevel"/>
    <w:tmpl w:val="84ECBBD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67C84003"/>
    <w:multiLevelType w:val="hybridMultilevel"/>
    <w:tmpl w:val="D3727D2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7055463E"/>
    <w:multiLevelType w:val="multilevel"/>
    <w:tmpl w:val="2BBC3F30"/>
    <w:lvl w:ilvl="0">
      <w:start w:val="1"/>
      <w:numFmt w:val="decimal"/>
      <w:lvlText w:val="%1."/>
      <w:lvlJc w:val="left"/>
      <w:pPr>
        <w:tabs>
          <w:tab w:val="num" w:pos="454"/>
        </w:tabs>
        <w:ind w:left="454" w:hanging="454"/>
      </w:pPr>
      <w:rPr>
        <w:rFonts w:hint="default"/>
      </w:rPr>
    </w:lvl>
    <w:lvl w:ilvl="1">
      <w:start w:val="1"/>
      <w:numFmt w:val="decimal"/>
      <w:lvlText w:val="%1.%2"/>
      <w:lvlJc w:val="left"/>
      <w:pPr>
        <w:ind w:left="454" w:hanging="454"/>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34" w15:restartNumberingAfterBreak="0">
    <w:nsid w:val="717273EC"/>
    <w:multiLevelType w:val="multilevel"/>
    <w:tmpl w:val="1DEA0F06"/>
    <w:lvl w:ilvl="0">
      <w:numFmt w:val="decimal"/>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752614D8"/>
    <w:multiLevelType w:val="multilevel"/>
    <w:tmpl w:val="1DEA0F06"/>
    <w:lvl w:ilvl="0">
      <w:numFmt w:val="decimal"/>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76DD49EF"/>
    <w:multiLevelType w:val="multilevel"/>
    <w:tmpl w:val="27065FB0"/>
    <w:lvl w:ilvl="0">
      <w:start w:val="1"/>
      <w:numFmt w:val="decimal"/>
      <w:lvlText w:val="%1."/>
      <w:lvlJc w:val="left"/>
      <w:pPr>
        <w:ind w:left="425" w:hanging="425"/>
      </w:pPr>
      <w:rPr>
        <w:rFonts w:asciiTheme="minorHAnsi" w:hAnsiTheme="minorHAnsi" w:hint="default"/>
        <w:color w:val="3C033D" w:themeColor="text1"/>
        <w:sz w:val="20"/>
      </w:rPr>
    </w:lvl>
    <w:lvl w:ilvl="1">
      <w:start w:val="1"/>
      <w:numFmt w:val="lowerLetter"/>
      <w:lvlText w:val="%2."/>
      <w:lvlJc w:val="left"/>
      <w:pPr>
        <w:ind w:left="851" w:hanging="426"/>
      </w:pPr>
      <w:rPr>
        <w:rFonts w:hint="default"/>
      </w:rPr>
    </w:lvl>
    <w:lvl w:ilvl="2">
      <w:start w:val="1"/>
      <w:numFmt w:val="lowerRoman"/>
      <w:lvlText w:val="%3."/>
      <w:lvlJc w:val="left"/>
      <w:pPr>
        <w:ind w:left="1276" w:hanging="425"/>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7" w15:restartNumberingAfterBreak="0">
    <w:nsid w:val="7CA76F7E"/>
    <w:multiLevelType w:val="multilevel"/>
    <w:tmpl w:val="6868B95C"/>
    <w:lvl w:ilvl="0">
      <w:numFmt w:val="decimal"/>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7DCA75FA"/>
    <w:multiLevelType w:val="multilevel"/>
    <w:tmpl w:val="A72E2CFC"/>
    <w:lvl w:ilvl="0">
      <w:start w:val="1"/>
      <w:numFmt w:val="bullet"/>
      <w:lvlText w:val="•"/>
      <w:lvlJc w:val="left"/>
      <w:pPr>
        <w:ind w:left="227" w:hanging="227"/>
      </w:pPr>
      <w:rPr>
        <w:rFonts w:ascii="Arial" w:hAnsi="Arial" w:hint="default"/>
        <w:b w:val="0"/>
        <w:i w:val="0"/>
        <w:caps w:val="0"/>
        <w:strike w:val="0"/>
        <w:dstrike w:val="0"/>
        <w:vanish w:val="0"/>
        <w:color w:val="3C033D" w:themeColor="text1"/>
        <w:sz w:val="24"/>
        <w:u w:val="none"/>
        <w:vertAlign w:val="baseline"/>
      </w:rPr>
    </w:lvl>
    <w:lvl w:ilvl="1">
      <w:start w:val="1"/>
      <w:numFmt w:val="bullet"/>
      <w:lvlText w:val="–"/>
      <w:lvlJc w:val="left"/>
      <w:pPr>
        <w:ind w:left="454" w:hanging="227"/>
      </w:pPr>
      <w:rPr>
        <w:rFonts w:ascii="Arial" w:hAnsi="Arial" w:hint="default"/>
        <w:b w:val="0"/>
        <w:i w:val="0"/>
        <w:color w:val="3C033D" w:themeColor="text1"/>
      </w:rPr>
    </w:lvl>
    <w:lvl w:ilvl="2">
      <w:start w:val="1"/>
      <w:numFmt w:val="bullet"/>
      <w:lvlText w:val="-"/>
      <w:lvlJc w:val="left"/>
      <w:pPr>
        <w:ind w:left="680" w:hanging="226"/>
      </w:pPr>
      <w:rPr>
        <w:rFonts w:ascii="Arial" w:hAnsi="Arial" w:hint="default"/>
        <w:b w:val="0"/>
        <w:i w:val="0"/>
        <w:color w:val="3C033D" w:themeColor="text1"/>
        <w:sz w:val="20"/>
        <w:u w:val="none"/>
      </w:rPr>
    </w:lvl>
    <w:lvl w:ilvl="3">
      <w:start w:val="1"/>
      <w:numFmt w:val="bullet"/>
      <w:lvlText w:val="-"/>
      <w:lvlJc w:val="left"/>
      <w:pPr>
        <w:ind w:left="2269" w:hanging="283"/>
      </w:pPr>
      <w:rPr>
        <w:rFonts w:ascii="Arial" w:hAnsi="Arial" w:hint="default"/>
        <w:color w:val="3C033D" w:themeColor="text1"/>
      </w:rPr>
    </w:lvl>
    <w:lvl w:ilvl="4">
      <w:start w:val="1"/>
      <w:numFmt w:val="bullet"/>
      <w:lvlText w:val="-"/>
      <w:lvlJc w:val="left"/>
      <w:pPr>
        <w:ind w:left="2553" w:hanging="284"/>
      </w:pPr>
      <w:rPr>
        <w:rFonts w:ascii="Arial" w:hAnsi="Arial" w:hint="default"/>
        <w:b w:val="0"/>
        <w:i w:val="0"/>
        <w:color w:val="auto"/>
      </w:rPr>
    </w:lvl>
    <w:lvl w:ilvl="5">
      <w:start w:val="1"/>
      <w:numFmt w:val="bullet"/>
      <w:lvlText w:val="-"/>
      <w:lvlJc w:val="left"/>
      <w:pPr>
        <w:ind w:left="2836" w:hanging="283"/>
      </w:pPr>
      <w:rPr>
        <w:rFonts w:ascii="Arial" w:hAnsi="Arial" w:hint="default"/>
        <w:b w:val="0"/>
        <w:i w:val="0"/>
      </w:rPr>
    </w:lvl>
    <w:lvl w:ilvl="6">
      <w:start w:val="1"/>
      <w:numFmt w:val="bullet"/>
      <w:lvlText w:val="-"/>
      <w:lvlJc w:val="left"/>
      <w:pPr>
        <w:ind w:left="3120" w:hanging="284"/>
      </w:pPr>
      <w:rPr>
        <w:rFonts w:ascii="Arial" w:hAnsi="Arial" w:hint="default"/>
      </w:rPr>
    </w:lvl>
    <w:lvl w:ilvl="7">
      <w:start w:val="1"/>
      <w:numFmt w:val="bullet"/>
      <w:lvlText w:val="-"/>
      <w:lvlJc w:val="left"/>
      <w:pPr>
        <w:ind w:left="3403" w:hanging="283"/>
      </w:pPr>
      <w:rPr>
        <w:rFonts w:ascii="Arial" w:hAnsi="Arial" w:hint="default"/>
        <w:color w:val="auto"/>
      </w:rPr>
    </w:lvl>
    <w:lvl w:ilvl="8">
      <w:start w:val="1"/>
      <w:numFmt w:val="bullet"/>
      <w:lvlText w:val="-"/>
      <w:lvlJc w:val="left"/>
      <w:pPr>
        <w:ind w:left="3687" w:hanging="284"/>
      </w:pPr>
      <w:rPr>
        <w:rFonts w:ascii="Arial" w:hAnsi="Arial" w:hint="default"/>
        <w:color w:val="auto"/>
      </w:rPr>
    </w:lvl>
  </w:abstractNum>
  <w:num w:numId="1">
    <w:abstractNumId w:val="27"/>
  </w:num>
  <w:num w:numId="2">
    <w:abstractNumId w:val="36"/>
  </w:num>
  <w:num w:numId="3">
    <w:abstractNumId w:val="17"/>
  </w:num>
  <w:num w:numId="4">
    <w:abstractNumId w:val="30"/>
  </w:num>
  <w:num w:numId="5">
    <w:abstractNumId w:val="9"/>
  </w:num>
  <w:num w:numId="6">
    <w:abstractNumId w:val="11"/>
  </w:num>
  <w:num w:numId="7">
    <w:abstractNumId w:val="29"/>
  </w:num>
  <w:num w:numId="8">
    <w:abstractNumId w:val="30"/>
  </w:num>
  <w:num w:numId="9">
    <w:abstractNumId w:val="29"/>
  </w:num>
  <w:num w:numId="10">
    <w:abstractNumId w:val="29"/>
  </w:num>
  <w:num w:numId="11">
    <w:abstractNumId w:val="29"/>
  </w:num>
  <w:num w:numId="12">
    <w:abstractNumId w:val="11"/>
  </w:num>
  <w:num w:numId="13">
    <w:abstractNumId w:val="0"/>
  </w:num>
  <w:num w:numId="14">
    <w:abstractNumId w:val="1"/>
  </w:num>
  <w:num w:numId="15">
    <w:abstractNumId w:val="2"/>
  </w:num>
  <w:num w:numId="16">
    <w:abstractNumId w:val="3"/>
  </w:num>
  <w:num w:numId="17">
    <w:abstractNumId w:val="8"/>
  </w:num>
  <w:num w:numId="18">
    <w:abstractNumId w:val="4"/>
  </w:num>
  <w:num w:numId="19">
    <w:abstractNumId w:val="5"/>
  </w:num>
  <w:num w:numId="20">
    <w:abstractNumId w:val="6"/>
  </w:num>
  <w:num w:numId="21">
    <w:abstractNumId w:val="7"/>
  </w:num>
  <w:num w:numId="22">
    <w:abstractNumId w:val="33"/>
  </w:num>
  <w:num w:numId="23">
    <w:abstractNumId w:val="23"/>
  </w:num>
  <w:num w:numId="24">
    <w:abstractNumId w:val="25"/>
  </w:num>
  <w:num w:numId="25">
    <w:abstractNumId w:val="34"/>
  </w:num>
  <w:num w:numId="26">
    <w:abstractNumId w:val="10"/>
  </w:num>
  <w:num w:numId="27">
    <w:abstractNumId w:val="26"/>
  </w:num>
  <w:num w:numId="28">
    <w:abstractNumId w:val="16"/>
  </w:num>
  <w:num w:numId="29">
    <w:abstractNumId w:val="35"/>
  </w:num>
  <w:num w:numId="30">
    <w:abstractNumId w:val="32"/>
  </w:num>
  <w:num w:numId="31">
    <w:abstractNumId w:val="28"/>
  </w:num>
  <w:num w:numId="32">
    <w:abstractNumId w:val="22"/>
  </w:num>
  <w:num w:numId="33">
    <w:abstractNumId w:val="37"/>
  </w:num>
  <w:num w:numId="34">
    <w:abstractNumId w:val="12"/>
  </w:num>
  <w:num w:numId="35">
    <w:abstractNumId w:val="24"/>
  </w:num>
  <w:num w:numId="36">
    <w:abstractNumId w:val="38"/>
  </w:num>
  <w:num w:numId="37">
    <w:abstractNumId w:val="31"/>
  </w:num>
  <w:num w:numId="38">
    <w:abstractNumId w:val="19"/>
  </w:num>
  <w:num w:numId="39">
    <w:abstractNumId w:val="15"/>
  </w:num>
  <w:num w:numId="40">
    <w:abstractNumId w:val="13"/>
  </w:num>
  <w:num w:numId="41">
    <w:abstractNumId w:val="20"/>
  </w:num>
  <w:num w:numId="42">
    <w:abstractNumId w:val="18"/>
  </w:num>
  <w:num w:numId="43">
    <w:abstractNumId w:val="14"/>
  </w:num>
  <w:num w:numId="44">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attachedTemplate r:id="rId1"/>
  <w:stylePaneFormatFilter w:val="1008" w:allStyles="0" w:customStyles="0" w:latentStyles="0" w:stylesInUse="1" w:headingStyles="0" w:numberingStyles="0" w:tableStyles="0" w:directFormattingOnRuns="0" w:directFormattingOnParagraphs="0" w:directFormattingOnNumbering="0" w:directFormattingOnTables="0" w:clearFormatting="1" w:top3HeadingStyles="0" w:visibleStyles="0" w:alternateStyleNames="0"/>
  <w:stylePaneSortMethod w:val="0000"/>
  <w:defaultTabStop w:val="720"/>
  <w:drawingGridHorizontalSpacing w:val="120"/>
  <w:displayHorizontalDrawingGridEvery w:val="2"/>
  <w:displayVerticalDrawingGridEvery w:val="2"/>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16BB2"/>
    <w:rsid w:val="00011864"/>
    <w:rsid w:val="00023E67"/>
    <w:rsid w:val="00024F11"/>
    <w:rsid w:val="0005302E"/>
    <w:rsid w:val="00053A4E"/>
    <w:rsid w:val="00055C76"/>
    <w:rsid w:val="00061957"/>
    <w:rsid w:val="000730F6"/>
    <w:rsid w:val="000963B0"/>
    <w:rsid w:val="000B1ED8"/>
    <w:rsid w:val="000B3AF9"/>
    <w:rsid w:val="000B3EAF"/>
    <w:rsid w:val="000B51E8"/>
    <w:rsid w:val="000C5897"/>
    <w:rsid w:val="000D03EE"/>
    <w:rsid w:val="000D7E5C"/>
    <w:rsid w:val="000E1A41"/>
    <w:rsid w:val="000E22DB"/>
    <w:rsid w:val="000F4BEC"/>
    <w:rsid w:val="00150D60"/>
    <w:rsid w:val="001656B7"/>
    <w:rsid w:val="00177B58"/>
    <w:rsid w:val="001C25D7"/>
    <w:rsid w:val="001D3D01"/>
    <w:rsid w:val="001D4FE8"/>
    <w:rsid w:val="001D5429"/>
    <w:rsid w:val="001D701B"/>
    <w:rsid w:val="00216BB2"/>
    <w:rsid w:val="002175ED"/>
    <w:rsid w:val="00235206"/>
    <w:rsid w:val="002354E9"/>
    <w:rsid w:val="0025759A"/>
    <w:rsid w:val="00270C6B"/>
    <w:rsid w:val="00275DC2"/>
    <w:rsid w:val="00276C98"/>
    <w:rsid w:val="002A0553"/>
    <w:rsid w:val="002A317B"/>
    <w:rsid w:val="002C34C3"/>
    <w:rsid w:val="002E2E49"/>
    <w:rsid w:val="002F270F"/>
    <w:rsid w:val="00305273"/>
    <w:rsid w:val="00313338"/>
    <w:rsid w:val="00317F96"/>
    <w:rsid w:val="00341637"/>
    <w:rsid w:val="00345067"/>
    <w:rsid w:val="003455C0"/>
    <w:rsid w:val="00355E3A"/>
    <w:rsid w:val="00364863"/>
    <w:rsid w:val="00370ECA"/>
    <w:rsid w:val="00376C9B"/>
    <w:rsid w:val="00397B06"/>
    <w:rsid w:val="003A27CF"/>
    <w:rsid w:val="003C35F7"/>
    <w:rsid w:val="003D6EF8"/>
    <w:rsid w:val="004147ED"/>
    <w:rsid w:val="0042117A"/>
    <w:rsid w:val="00433B17"/>
    <w:rsid w:val="00441EC2"/>
    <w:rsid w:val="004470A8"/>
    <w:rsid w:val="004472AB"/>
    <w:rsid w:val="00461217"/>
    <w:rsid w:val="00463173"/>
    <w:rsid w:val="00465581"/>
    <w:rsid w:val="00467042"/>
    <w:rsid w:val="004711D6"/>
    <w:rsid w:val="00477638"/>
    <w:rsid w:val="004779F5"/>
    <w:rsid w:val="00483500"/>
    <w:rsid w:val="00484EAA"/>
    <w:rsid w:val="0049523D"/>
    <w:rsid w:val="004A72E8"/>
    <w:rsid w:val="004D1664"/>
    <w:rsid w:val="004D2266"/>
    <w:rsid w:val="004D3D9F"/>
    <w:rsid w:val="004D6801"/>
    <w:rsid w:val="00500985"/>
    <w:rsid w:val="00506CEF"/>
    <w:rsid w:val="0053411E"/>
    <w:rsid w:val="005366B8"/>
    <w:rsid w:val="0054093F"/>
    <w:rsid w:val="005469AB"/>
    <w:rsid w:val="00556ADB"/>
    <w:rsid w:val="0057505E"/>
    <w:rsid w:val="00592C51"/>
    <w:rsid w:val="005945B1"/>
    <w:rsid w:val="005A42BA"/>
    <w:rsid w:val="005B4DCC"/>
    <w:rsid w:val="005C0528"/>
    <w:rsid w:val="006013B3"/>
    <w:rsid w:val="00605A21"/>
    <w:rsid w:val="00615EE4"/>
    <w:rsid w:val="00627100"/>
    <w:rsid w:val="006306D4"/>
    <w:rsid w:val="00642EAC"/>
    <w:rsid w:val="00643563"/>
    <w:rsid w:val="00644BA3"/>
    <w:rsid w:val="006653A2"/>
    <w:rsid w:val="006653A3"/>
    <w:rsid w:val="00667EB7"/>
    <w:rsid w:val="00673B95"/>
    <w:rsid w:val="00676D7E"/>
    <w:rsid w:val="00681C95"/>
    <w:rsid w:val="00683E90"/>
    <w:rsid w:val="006A555F"/>
    <w:rsid w:val="006B2E3F"/>
    <w:rsid w:val="006B3FCF"/>
    <w:rsid w:val="006C2170"/>
    <w:rsid w:val="006D3673"/>
    <w:rsid w:val="006D3A28"/>
    <w:rsid w:val="00707C02"/>
    <w:rsid w:val="00711BE9"/>
    <w:rsid w:val="00734F03"/>
    <w:rsid w:val="00743697"/>
    <w:rsid w:val="00745E3B"/>
    <w:rsid w:val="00763AE1"/>
    <w:rsid w:val="00770AA1"/>
    <w:rsid w:val="0077179E"/>
    <w:rsid w:val="00781EF5"/>
    <w:rsid w:val="0079599B"/>
    <w:rsid w:val="007A19A1"/>
    <w:rsid w:val="007A57E6"/>
    <w:rsid w:val="007A6423"/>
    <w:rsid w:val="007B20C1"/>
    <w:rsid w:val="007D599A"/>
    <w:rsid w:val="007F0BA4"/>
    <w:rsid w:val="007F4F84"/>
    <w:rsid w:val="00800C49"/>
    <w:rsid w:val="00800E33"/>
    <w:rsid w:val="008058E5"/>
    <w:rsid w:val="00807888"/>
    <w:rsid w:val="00810715"/>
    <w:rsid w:val="008171EB"/>
    <w:rsid w:val="008173E9"/>
    <w:rsid w:val="00817EB7"/>
    <w:rsid w:val="00837329"/>
    <w:rsid w:val="00862954"/>
    <w:rsid w:val="00864AED"/>
    <w:rsid w:val="00872DF8"/>
    <w:rsid w:val="00880D60"/>
    <w:rsid w:val="008864A9"/>
    <w:rsid w:val="00893435"/>
    <w:rsid w:val="008B5910"/>
    <w:rsid w:val="008B77D7"/>
    <w:rsid w:val="008C79D1"/>
    <w:rsid w:val="008D3E4F"/>
    <w:rsid w:val="008D4B96"/>
    <w:rsid w:val="008D67B1"/>
    <w:rsid w:val="008F08AB"/>
    <w:rsid w:val="008F345F"/>
    <w:rsid w:val="008F3C72"/>
    <w:rsid w:val="0090173D"/>
    <w:rsid w:val="00911560"/>
    <w:rsid w:val="00930251"/>
    <w:rsid w:val="009367B7"/>
    <w:rsid w:val="00942689"/>
    <w:rsid w:val="00950FE9"/>
    <w:rsid w:val="0098067D"/>
    <w:rsid w:val="009A522D"/>
    <w:rsid w:val="009B3C4A"/>
    <w:rsid w:val="009B686A"/>
    <w:rsid w:val="009C335A"/>
    <w:rsid w:val="009D5789"/>
    <w:rsid w:val="00A13A0C"/>
    <w:rsid w:val="00A2640C"/>
    <w:rsid w:val="00A36846"/>
    <w:rsid w:val="00A42264"/>
    <w:rsid w:val="00A74409"/>
    <w:rsid w:val="00A85D68"/>
    <w:rsid w:val="00A97C1B"/>
    <w:rsid w:val="00AA57CA"/>
    <w:rsid w:val="00AD1772"/>
    <w:rsid w:val="00AE4932"/>
    <w:rsid w:val="00AF132C"/>
    <w:rsid w:val="00B12022"/>
    <w:rsid w:val="00B56D29"/>
    <w:rsid w:val="00B60216"/>
    <w:rsid w:val="00B70C90"/>
    <w:rsid w:val="00B833A1"/>
    <w:rsid w:val="00B83F64"/>
    <w:rsid w:val="00B863C1"/>
    <w:rsid w:val="00BA1825"/>
    <w:rsid w:val="00BA5955"/>
    <w:rsid w:val="00BD795C"/>
    <w:rsid w:val="00BF6945"/>
    <w:rsid w:val="00C009E4"/>
    <w:rsid w:val="00C111C8"/>
    <w:rsid w:val="00C216EE"/>
    <w:rsid w:val="00C415CD"/>
    <w:rsid w:val="00C60F75"/>
    <w:rsid w:val="00C667A2"/>
    <w:rsid w:val="00C77718"/>
    <w:rsid w:val="00C97626"/>
    <w:rsid w:val="00CA77D4"/>
    <w:rsid w:val="00CB1DD0"/>
    <w:rsid w:val="00CB7B6F"/>
    <w:rsid w:val="00CC475A"/>
    <w:rsid w:val="00CF04CD"/>
    <w:rsid w:val="00D2287C"/>
    <w:rsid w:val="00D22E5B"/>
    <w:rsid w:val="00D237E5"/>
    <w:rsid w:val="00D260C9"/>
    <w:rsid w:val="00D8529A"/>
    <w:rsid w:val="00D87DE4"/>
    <w:rsid w:val="00D91CA7"/>
    <w:rsid w:val="00DA6771"/>
    <w:rsid w:val="00DA7BE5"/>
    <w:rsid w:val="00DC1C48"/>
    <w:rsid w:val="00DE3AEF"/>
    <w:rsid w:val="00DE7A5E"/>
    <w:rsid w:val="00DE7EB1"/>
    <w:rsid w:val="00DF440F"/>
    <w:rsid w:val="00DF5020"/>
    <w:rsid w:val="00E04844"/>
    <w:rsid w:val="00E06F4D"/>
    <w:rsid w:val="00E15FA8"/>
    <w:rsid w:val="00E17647"/>
    <w:rsid w:val="00E27EB3"/>
    <w:rsid w:val="00E34DB8"/>
    <w:rsid w:val="00E53185"/>
    <w:rsid w:val="00E57BA4"/>
    <w:rsid w:val="00E6712E"/>
    <w:rsid w:val="00E6775C"/>
    <w:rsid w:val="00E7764B"/>
    <w:rsid w:val="00E83BA2"/>
    <w:rsid w:val="00E87FA5"/>
    <w:rsid w:val="00EA1D05"/>
    <w:rsid w:val="00EA442D"/>
    <w:rsid w:val="00EB0A81"/>
    <w:rsid w:val="00EB17AC"/>
    <w:rsid w:val="00EB4918"/>
    <w:rsid w:val="00EC1B16"/>
    <w:rsid w:val="00ED6E6A"/>
    <w:rsid w:val="00EE2BBE"/>
    <w:rsid w:val="00EE2E23"/>
    <w:rsid w:val="00EF0157"/>
    <w:rsid w:val="00F04401"/>
    <w:rsid w:val="00F07A0B"/>
    <w:rsid w:val="00F10860"/>
    <w:rsid w:val="00F224EC"/>
    <w:rsid w:val="00F46E7F"/>
    <w:rsid w:val="00F50CF0"/>
    <w:rsid w:val="00F655FD"/>
    <w:rsid w:val="00F910F9"/>
    <w:rsid w:val="00F927F8"/>
    <w:rsid w:val="00FC4FDB"/>
    <w:rsid w:val="00FF0536"/>
    <w:rsid w:val="00FF39A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4:docId w14:val="541F6BD4"/>
  <w15:chartTrackingRefBased/>
  <w15:docId w15:val="{9ABF054C-27BF-4BDB-BFE1-C7B3133F24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AU" w:eastAsia="en-US" w:bidi="ar-SA"/>
      </w:rPr>
    </w:rPrDefault>
    <w:pPrDefault/>
  </w:docDefaults>
  <w:latentStyles w:defLockedState="0" w:defUIPriority="99" w:defSemiHidden="0" w:defUnhideWhenUsed="0" w:defQFormat="0" w:count="376">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6" w:unhideWhenUsed="1" w:qFormat="1"/>
    <w:lsdException w:name="heading 5" w:semiHidden="1" w:uiPriority="49" w:qFormat="1"/>
    <w:lsdException w:name="heading 6" w:semiHidden="1" w:uiPriority="49" w:qFormat="1"/>
    <w:lsdException w:name="heading 7" w:semiHidden="1" w:uiPriority="49" w:qFormat="1"/>
    <w:lsdException w:name="heading 8" w:semiHidden="1" w:uiPriority="49" w:qFormat="1"/>
    <w:lsdException w:name="heading 9" w:semiHidden="1" w:uiPriority="4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lsdException w:name="toc 5" w:semiHidden="1" w:uiPriority="39"/>
    <w:lsdException w:name="toc 6" w:semiHidden="1" w:uiPriority="39"/>
    <w:lsdException w:name="toc 7" w:semiHidden="1" w:uiPriority="39"/>
    <w:lsdException w:name="toc 8" w:semiHidden="1" w:uiPriority="39"/>
    <w:lsdException w:name="toc 9" w:semiHidden="1" w:uiPriority="39"/>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iPriority="19"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uiPriority="22" w:qFormat="1"/>
    <w:lsdException w:name="Emphasis" w:semiHidden="1"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927F8"/>
    <w:pPr>
      <w:keepLines/>
      <w:spacing w:before="120" w:line="280" w:lineRule="exact"/>
    </w:pPr>
    <w:rPr>
      <w:rFonts w:cs="Times New Roman (Body CS)"/>
      <w:spacing w:val="-3"/>
      <w:sz w:val="22"/>
    </w:rPr>
  </w:style>
  <w:style w:type="paragraph" w:styleId="Heading1">
    <w:name w:val="heading 1"/>
    <w:basedOn w:val="Normal"/>
    <w:next w:val="Normal"/>
    <w:link w:val="Heading1Char"/>
    <w:uiPriority w:val="2"/>
    <w:qFormat/>
    <w:rsid w:val="008F345F"/>
    <w:pPr>
      <w:keepLines w:val="0"/>
      <w:snapToGrid w:val="0"/>
      <w:spacing w:before="1080" w:line="216" w:lineRule="auto"/>
      <w:ind w:right="851"/>
      <w:outlineLvl w:val="0"/>
    </w:pPr>
    <w:rPr>
      <w:rFonts w:ascii="Segoe UI Black" w:hAnsi="Segoe UI Black" w:cs="Quire Sans (Headings)"/>
      <w:bCs/>
      <w:spacing w:val="-15"/>
      <w:sz w:val="72"/>
      <w:szCs w:val="160"/>
      <w:u w:color="F27FB2" w:themeColor="accent3"/>
    </w:rPr>
  </w:style>
  <w:style w:type="paragraph" w:styleId="Heading2">
    <w:name w:val="heading 2"/>
    <w:basedOn w:val="Normal"/>
    <w:next w:val="Normal"/>
    <w:link w:val="Heading2Char"/>
    <w:uiPriority w:val="4"/>
    <w:qFormat/>
    <w:rsid w:val="008F345F"/>
    <w:pPr>
      <w:keepNext/>
      <w:tabs>
        <w:tab w:val="left" w:pos="851"/>
      </w:tabs>
      <w:spacing w:after="120" w:line="240" w:lineRule="auto"/>
      <w:outlineLvl w:val="1"/>
    </w:pPr>
    <w:rPr>
      <w:rFonts w:ascii="Segoe UI" w:eastAsiaTheme="majorEastAsia" w:hAnsi="Segoe UI" w:cs="Segoe UI"/>
      <w:b/>
      <w:bCs/>
      <w:sz w:val="28"/>
      <w:szCs w:val="28"/>
      <w:lang w:val="en-GB"/>
    </w:rPr>
  </w:style>
  <w:style w:type="paragraph" w:styleId="Heading3">
    <w:name w:val="heading 3"/>
    <w:basedOn w:val="Normal"/>
    <w:next w:val="Normal"/>
    <w:link w:val="Heading3Char"/>
    <w:uiPriority w:val="49"/>
    <w:qFormat/>
    <w:rsid w:val="008F345F"/>
    <w:pPr>
      <w:keepNext/>
      <w:spacing w:before="240"/>
      <w:outlineLvl w:val="2"/>
    </w:pPr>
    <w:rPr>
      <w:rFonts w:eastAsiaTheme="majorEastAsia" w:cstheme="majorBidi"/>
      <w:b/>
      <w:color w:val="6D6E71" w:themeColor="accent4"/>
      <w:sz w:val="24"/>
    </w:rPr>
  </w:style>
  <w:style w:type="paragraph" w:styleId="Heading4">
    <w:name w:val="heading 4"/>
    <w:basedOn w:val="Normal"/>
    <w:next w:val="Normal"/>
    <w:link w:val="Heading4Char"/>
    <w:uiPriority w:val="49"/>
    <w:qFormat/>
    <w:rsid w:val="008F345F"/>
    <w:pPr>
      <w:keepNext/>
      <w:spacing w:before="180"/>
      <w:outlineLvl w:val="3"/>
    </w:pPr>
    <w:rPr>
      <w:rFonts w:eastAsiaTheme="majorEastAsia" w:cstheme="minorHAnsi"/>
      <w:b/>
      <w:bCs/>
      <w:color w:val="6D6E71" w:themeColor="accent4"/>
      <w:sz w:val="21"/>
      <w:szCs w:val="28"/>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5B">
    <w:name w:val="Table 5B"/>
    <w:basedOn w:val="TableNormal"/>
    <w:uiPriority w:val="99"/>
    <w:rsid w:val="00B12022"/>
    <w:pPr>
      <w:spacing w:line="240" w:lineRule="exact"/>
    </w:pPr>
    <w:rPr>
      <w:sz w:val="22"/>
    </w:rPr>
    <w:tblPr>
      <w:tblStyleRowBandSize w:val="1"/>
    </w:tblPr>
    <w:tcPr>
      <w:tcMar>
        <w:top w:w="57" w:type="dxa"/>
        <w:bottom w:w="57" w:type="dxa"/>
      </w:tcMar>
    </w:tcPr>
    <w:tblStylePr w:type="firstRow">
      <w:rPr>
        <w:b/>
      </w:rPr>
      <w:tblPr/>
      <w:trPr>
        <w:cantSplit/>
        <w:tblHeader/>
      </w:trPr>
      <w:tcPr>
        <w:shd w:val="clear" w:color="auto" w:fill="B5E4F9"/>
      </w:tcPr>
    </w:tblStylePr>
    <w:tblStylePr w:type="band1Horz">
      <w:tblPr/>
      <w:tcPr>
        <w:shd w:val="clear" w:color="auto" w:fill="F1F9FE"/>
      </w:tcPr>
    </w:tblStylePr>
  </w:style>
  <w:style w:type="numbering" w:styleId="1ai">
    <w:name w:val="Outline List 1"/>
    <w:basedOn w:val="NoList"/>
    <w:uiPriority w:val="99"/>
    <w:semiHidden/>
    <w:unhideWhenUsed/>
    <w:rsid w:val="00DF440F"/>
  </w:style>
  <w:style w:type="numbering" w:customStyle="1" w:styleId="Style1">
    <w:name w:val="Style1"/>
    <w:uiPriority w:val="99"/>
    <w:rsid w:val="00817EB7"/>
    <w:pPr>
      <w:numPr>
        <w:numId w:val="3"/>
      </w:numPr>
    </w:pPr>
  </w:style>
  <w:style w:type="paragraph" w:customStyle="1" w:styleId="List1">
    <w:name w:val="List 1"/>
    <w:basedOn w:val="Normal"/>
    <w:uiPriority w:val="99"/>
    <w:semiHidden/>
    <w:qFormat/>
    <w:rsid w:val="00DF440F"/>
    <w:pPr>
      <w:numPr>
        <w:numId w:val="8"/>
      </w:numPr>
      <w:snapToGrid w:val="0"/>
    </w:pPr>
  </w:style>
  <w:style w:type="paragraph" w:styleId="ListBullet">
    <w:name w:val="List Bullet"/>
    <w:basedOn w:val="Normal"/>
    <w:uiPriority w:val="99"/>
    <w:semiHidden/>
    <w:qFormat/>
    <w:rsid w:val="00DF440F"/>
    <w:pPr>
      <w:numPr>
        <w:numId w:val="12"/>
      </w:numPr>
    </w:pPr>
  </w:style>
  <w:style w:type="character" w:customStyle="1" w:styleId="Heading1Char">
    <w:name w:val="Heading 1 Char"/>
    <w:basedOn w:val="DefaultParagraphFont"/>
    <w:link w:val="Heading1"/>
    <w:uiPriority w:val="2"/>
    <w:rsid w:val="008F345F"/>
    <w:rPr>
      <w:rFonts w:ascii="Segoe UI Black" w:hAnsi="Segoe UI Black" w:cs="Quire Sans (Headings)"/>
      <w:bCs/>
      <w:spacing w:val="-15"/>
      <w:sz w:val="72"/>
      <w:szCs w:val="160"/>
      <w:u w:color="F27FB2" w:themeColor="accent3"/>
    </w:rPr>
  </w:style>
  <w:style w:type="table" w:customStyle="1" w:styleId="SLP2">
    <w:name w:val="SLP 2"/>
    <w:basedOn w:val="TableNormal"/>
    <w:uiPriority w:val="99"/>
    <w:rsid w:val="00763AE1"/>
    <w:pPr>
      <w:spacing w:before="120" w:after="40" w:line="200" w:lineRule="exact"/>
    </w:pPr>
    <w:rPr>
      <w:rFonts w:cs="Times New Roman (Body CS)"/>
      <w:color w:val="3C033D" w:themeColor="text1"/>
      <w:sz w:val="16"/>
    </w:rPr>
    <w:tblPr>
      <w:tblStyleRowBandSize w:val="1"/>
      <w:tblBorders>
        <w:left w:val="single" w:sz="4" w:space="0" w:color="AB176E" w:themeColor="accent1"/>
        <w:right w:val="single" w:sz="4" w:space="0" w:color="AB176E" w:themeColor="accent1"/>
        <w:insideH w:val="single" w:sz="6" w:space="0" w:color="AB176E" w:themeColor="accent1"/>
        <w:insideV w:val="single" w:sz="6" w:space="0" w:color="AB176E" w:themeColor="accent1"/>
      </w:tblBorders>
      <w:tblCellMar>
        <w:top w:w="113" w:type="dxa"/>
        <w:left w:w="113" w:type="dxa"/>
        <w:bottom w:w="113" w:type="dxa"/>
        <w:right w:w="113" w:type="dxa"/>
      </w:tblCellMar>
    </w:tblPr>
    <w:trPr>
      <w:cantSplit/>
    </w:trPr>
    <w:tblStylePr w:type="firstRow">
      <w:pPr>
        <w:wordWrap/>
        <w:spacing w:beforeLines="0" w:before="240" w:beforeAutospacing="0" w:afterLines="0" w:after="0" w:afterAutospacing="0" w:line="210" w:lineRule="exact"/>
      </w:pPr>
      <w:rPr>
        <w:rFonts w:asciiTheme="minorHAnsi" w:hAnsiTheme="minorHAnsi"/>
        <w:b/>
        <w:color w:val="auto"/>
        <w:sz w:val="16"/>
      </w:rPr>
      <w:tblPr/>
      <w:tcPr>
        <w:tcBorders>
          <w:top w:val="single" w:sz="4" w:space="0" w:color="AB176E" w:themeColor="accent1"/>
          <w:left w:val="single" w:sz="4" w:space="0" w:color="AB176E" w:themeColor="accent1"/>
          <w:bottom w:val="single" w:sz="4" w:space="0" w:color="AB176E" w:themeColor="accent1"/>
          <w:right w:val="single" w:sz="4" w:space="0" w:color="AB176E" w:themeColor="accent1"/>
          <w:insideH w:val="nil"/>
          <w:insideV w:val="single" w:sz="4" w:space="0" w:color="FFFFFF" w:themeColor="background1"/>
          <w:tl2br w:val="nil"/>
          <w:tr2bl w:val="nil"/>
        </w:tcBorders>
        <w:shd w:val="clear" w:color="auto" w:fill="AB176E" w:themeFill="accent1"/>
      </w:tcPr>
    </w:tblStylePr>
    <w:tblStylePr w:type="band1Horz">
      <w:rPr>
        <w:rFonts w:asciiTheme="minorHAnsi" w:hAnsiTheme="minorHAnsi"/>
      </w:rPr>
    </w:tblStylePr>
  </w:style>
  <w:style w:type="character" w:customStyle="1" w:styleId="Heading4Char">
    <w:name w:val="Heading 4 Char"/>
    <w:basedOn w:val="DefaultParagraphFont"/>
    <w:link w:val="Heading4"/>
    <w:uiPriority w:val="49"/>
    <w:rsid w:val="008F345F"/>
    <w:rPr>
      <w:rFonts w:eastAsiaTheme="majorEastAsia" w:cstheme="minorHAnsi"/>
      <w:b/>
      <w:bCs/>
      <w:color w:val="6D6E71" w:themeColor="accent4"/>
      <w:spacing w:val="-3"/>
      <w:sz w:val="21"/>
      <w:szCs w:val="28"/>
      <w:lang w:val="en-GB"/>
    </w:rPr>
  </w:style>
  <w:style w:type="paragraph" w:customStyle="1" w:styleId="Table1">
    <w:name w:val="Table 1"/>
    <w:basedOn w:val="Normal"/>
    <w:uiPriority w:val="13"/>
    <w:semiHidden/>
    <w:qFormat/>
    <w:rsid w:val="00DF440F"/>
    <w:pPr>
      <w:spacing w:before="40" w:after="40" w:line="220" w:lineRule="exact"/>
    </w:pPr>
    <w:rPr>
      <w:sz w:val="18"/>
      <w:szCs w:val="18"/>
    </w:rPr>
  </w:style>
  <w:style w:type="character" w:customStyle="1" w:styleId="Heading2Char">
    <w:name w:val="Heading 2 Char"/>
    <w:basedOn w:val="DefaultParagraphFont"/>
    <w:link w:val="Heading2"/>
    <w:uiPriority w:val="4"/>
    <w:rsid w:val="008F345F"/>
    <w:rPr>
      <w:rFonts w:ascii="Segoe UI" w:eastAsiaTheme="majorEastAsia" w:hAnsi="Segoe UI" w:cs="Segoe UI"/>
      <w:b/>
      <w:bCs/>
      <w:spacing w:val="-3"/>
      <w:sz w:val="28"/>
      <w:szCs w:val="28"/>
      <w:lang w:val="en-GB"/>
    </w:rPr>
  </w:style>
  <w:style w:type="character" w:customStyle="1" w:styleId="Heading3Char">
    <w:name w:val="Heading 3 Char"/>
    <w:basedOn w:val="DefaultParagraphFont"/>
    <w:link w:val="Heading3"/>
    <w:uiPriority w:val="49"/>
    <w:rsid w:val="008F345F"/>
    <w:rPr>
      <w:rFonts w:eastAsiaTheme="majorEastAsia" w:cstheme="majorBidi"/>
      <w:b/>
      <w:color w:val="6D6E71" w:themeColor="accent4"/>
      <w:spacing w:val="-3"/>
    </w:rPr>
  </w:style>
  <w:style w:type="paragraph" w:styleId="Title">
    <w:name w:val="Title"/>
    <w:basedOn w:val="Heading1"/>
    <w:next w:val="Normal"/>
    <w:link w:val="TitleChar"/>
    <w:uiPriority w:val="10"/>
    <w:semiHidden/>
    <w:rsid w:val="00DF440F"/>
    <w:pPr>
      <w:spacing w:line="640" w:lineRule="exact"/>
    </w:pPr>
    <w:rPr>
      <w:rFonts w:cstheme="minorBidi"/>
      <w:color w:val="280150" w:themeColor="text2"/>
      <w:spacing w:val="0"/>
      <w:szCs w:val="60"/>
    </w:rPr>
  </w:style>
  <w:style w:type="character" w:customStyle="1" w:styleId="TitleChar">
    <w:name w:val="Title Char"/>
    <w:basedOn w:val="DefaultParagraphFont"/>
    <w:link w:val="Title"/>
    <w:uiPriority w:val="10"/>
    <w:semiHidden/>
    <w:rsid w:val="00275DC2"/>
    <w:rPr>
      <w:rFonts w:asciiTheme="majorHAnsi" w:hAnsiTheme="majorHAnsi"/>
      <w:b/>
      <w:bCs/>
      <w:color w:val="280150" w:themeColor="text2"/>
      <w:sz w:val="72"/>
      <w:szCs w:val="60"/>
      <w:u w:color="F27FB2" w:themeColor="accent3"/>
    </w:rPr>
  </w:style>
  <w:style w:type="paragraph" w:styleId="Subtitle">
    <w:name w:val="Subtitle"/>
    <w:basedOn w:val="Normal"/>
    <w:next w:val="Normal"/>
    <w:link w:val="SubtitleChar"/>
    <w:uiPriority w:val="11"/>
    <w:semiHidden/>
    <w:rsid w:val="00DF440F"/>
    <w:pPr>
      <w:numPr>
        <w:ilvl w:val="1"/>
      </w:numPr>
      <w:snapToGrid w:val="0"/>
      <w:spacing w:after="600"/>
    </w:pPr>
    <w:rPr>
      <w:rFonts w:eastAsiaTheme="minorEastAsia"/>
      <w:color w:val="AB176E" w:themeColor="accent1"/>
      <w:sz w:val="26"/>
      <w:szCs w:val="26"/>
    </w:rPr>
  </w:style>
  <w:style w:type="character" w:customStyle="1" w:styleId="SubtitleChar">
    <w:name w:val="Subtitle Char"/>
    <w:basedOn w:val="DefaultParagraphFont"/>
    <w:link w:val="Subtitle"/>
    <w:uiPriority w:val="11"/>
    <w:semiHidden/>
    <w:rsid w:val="00275DC2"/>
    <w:rPr>
      <w:rFonts w:eastAsiaTheme="minorEastAsia" w:cs="Times New Roman (Body CS)"/>
      <w:color w:val="AB176E" w:themeColor="accent1"/>
      <w:spacing w:val="-3"/>
      <w:sz w:val="26"/>
      <w:szCs w:val="26"/>
    </w:rPr>
  </w:style>
  <w:style w:type="paragraph" w:styleId="Date">
    <w:name w:val="Date"/>
    <w:basedOn w:val="Normal"/>
    <w:next w:val="Normal"/>
    <w:link w:val="DateChar"/>
    <w:uiPriority w:val="19"/>
    <w:semiHidden/>
    <w:rsid w:val="00DF440F"/>
    <w:pPr>
      <w:tabs>
        <w:tab w:val="left" w:pos="227"/>
      </w:tabs>
    </w:pPr>
    <w:rPr>
      <w:color w:val="280150" w:themeColor="text2"/>
      <w:sz w:val="18"/>
      <w:szCs w:val="18"/>
    </w:rPr>
  </w:style>
  <w:style w:type="character" w:customStyle="1" w:styleId="DateChar">
    <w:name w:val="Date Char"/>
    <w:basedOn w:val="DefaultParagraphFont"/>
    <w:link w:val="Date"/>
    <w:uiPriority w:val="19"/>
    <w:semiHidden/>
    <w:rsid w:val="00275DC2"/>
    <w:rPr>
      <w:rFonts w:cs="Times New Roman (Body CS)"/>
      <w:color w:val="280150" w:themeColor="text2"/>
      <w:spacing w:val="-3"/>
      <w:sz w:val="18"/>
      <w:szCs w:val="18"/>
    </w:rPr>
  </w:style>
  <w:style w:type="paragraph" w:styleId="TOC1">
    <w:name w:val="toc 1"/>
    <w:basedOn w:val="Normal"/>
    <w:next w:val="Normal"/>
    <w:autoRedefine/>
    <w:uiPriority w:val="39"/>
    <w:semiHidden/>
    <w:rsid w:val="00DF440F"/>
    <w:pPr>
      <w:keepNext/>
      <w:tabs>
        <w:tab w:val="left" w:pos="1134"/>
        <w:tab w:val="right" w:pos="8505"/>
      </w:tabs>
      <w:spacing w:before="160" w:after="40"/>
      <w:ind w:left="1134" w:hanging="425"/>
    </w:pPr>
    <w:rPr>
      <w:rFonts w:asciiTheme="majorHAnsi" w:hAnsiTheme="majorHAnsi"/>
      <w:bCs/>
      <w:noProof/>
      <w:color w:val="AB176E" w:themeColor="accent1"/>
    </w:rPr>
  </w:style>
  <w:style w:type="paragraph" w:styleId="TOC2">
    <w:name w:val="toc 2"/>
    <w:basedOn w:val="Normal"/>
    <w:next w:val="Normal"/>
    <w:autoRedefine/>
    <w:uiPriority w:val="39"/>
    <w:semiHidden/>
    <w:rsid w:val="00DF440F"/>
    <w:pPr>
      <w:tabs>
        <w:tab w:val="left" w:pos="1701"/>
        <w:tab w:val="right" w:pos="8505"/>
      </w:tabs>
      <w:spacing w:before="0"/>
      <w:ind w:left="1701" w:hanging="567"/>
    </w:pPr>
    <w:rPr>
      <w:rFonts w:cstheme="minorHAnsi"/>
      <w:bCs/>
      <w:szCs w:val="20"/>
    </w:rPr>
  </w:style>
  <w:style w:type="paragraph" w:styleId="TOC3">
    <w:name w:val="toc 3"/>
    <w:basedOn w:val="Normal"/>
    <w:next w:val="Normal"/>
    <w:autoRedefine/>
    <w:uiPriority w:val="39"/>
    <w:semiHidden/>
    <w:rsid w:val="00DF440F"/>
    <w:pPr>
      <w:tabs>
        <w:tab w:val="left" w:pos="2268"/>
        <w:tab w:val="right" w:pos="8505"/>
      </w:tabs>
      <w:spacing w:before="40"/>
      <w:ind w:left="2268" w:right="-7" w:hanging="567"/>
    </w:pPr>
    <w:rPr>
      <w:rFonts w:cstheme="minorHAnsi"/>
      <w:i/>
      <w:noProof/>
      <w:szCs w:val="20"/>
    </w:rPr>
  </w:style>
  <w:style w:type="paragraph" w:styleId="Caption">
    <w:name w:val="caption"/>
    <w:basedOn w:val="Normal"/>
    <w:next w:val="Normal"/>
    <w:uiPriority w:val="99"/>
    <w:semiHidden/>
    <w:qFormat/>
    <w:rsid w:val="00DF440F"/>
    <w:pPr>
      <w:spacing w:before="80" w:after="240"/>
    </w:pPr>
    <w:rPr>
      <w:b/>
      <w:bCs/>
      <w:i/>
      <w:iCs/>
      <w:sz w:val="16"/>
      <w:szCs w:val="21"/>
    </w:rPr>
  </w:style>
  <w:style w:type="paragraph" w:styleId="Footer">
    <w:name w:val="footer"/>
    <w:basedOn w:val="Normal"/>
    <w:link w:val="FooterChar"/>
    <w:uiPriority w:val="9"/>
    <w:rsid w:val="006013B3"/>
    <w:pPr>
      <w:tabs>
        <w:tab w:val="right" w:pos="7755"/>
      </w:tabs>
      <w:spacing w:before="240" w:line="240" w:lineRule="auto"/>
    </w:pPr>
    <w:rPr>
      <w:rFonts w:ascii="Segoe UI" w:hAnsi="Segoe UI" w:cs="Segoe UI"/>
      <w:b/>
      <w:bCs/>
      <w:noProof/>
      <w:color w:val="FFFFFF" w:themeColor="background1"/>
      <w:szCs w:val="32"/>
      <w:lang w:eastAsia="en-AU"/>
    </w:rPr>
  </w:style>
  <w:style w:type="character" w:customStyle="1" w:styleId="FooterChar">
    <w:name w:val="Footer Char"/>
    <w:basedOn w:val="DefaultParagraphFont"/>
    <w:link w:val="Footer"/>
    <w:uiPriority w:val="9"/>
    <w:rsid w:val="006013B3"/>
    <w:rPr>
      <w:rFonts w:ascii="Segoe UI" w:hAnsi="Segoe UI" w:cs="Segoe UI"/>
      <w:b/>
      <w:bCs/>
      <w:noProof/>
      <w:color w:val="FFFFFF" w:themeColor="background1"/>
      <w:spacing w:val="-3"/>
      <w:sz w:val="20"/>
      <w:szCs w:val="32"/>
      <w:lang w:eastAsia="en-AU"/>
    </w:rPr>
  </w:style>
  <w:style w:type="character" w:styleId="FootnoteReference">
    <w:name w:val="footnote reference"/>
    <w:basedOn w:val="DefaultParagraphFont"/>
    <w:uiPriority w:val="99"/>
    <w:semiHidden/>
    <w:rsid w:val="00DF440F"/>
    <w:rPr>
      <w:vertAlign w:val="superscript"/>
    </w:rPr>
  </w:style>
  <w:style w:type="paragraph" w:styleId="FootnoteText">
    <w:name w:val="footnote text"/>
    <w:basedOn w:val="Normal"/>
    <w:link w:val="FootnoteTextChar"/>
    <w:uiPriority w:val="99"/>
    <w:semiHidden/>
    <w:rsid w:val="00DF440F"/>
    <w:pPr>
      <w:keepLines w:val="0"/>
      <w:spacing w:before="80"/>
    </w:pPr>
    <w:rPr>
      <w:rFonts w:ascii="Arial" w:hAnsi="Arial"/>
      <w:sz w:val="16"/>
      <w:szCs w:val="20"/>
    </w:rPr>
  </w:style>
  <w:style w:type="character" w:customStyle="1" w:styleId="FootnoteTextChar">
    <w:name w:val="Footnote Text Char"/>
    <w:basedOn w:val="DefaultParagraphFont"/>
    <w:link w:val="FootnoteText"/>
    <w:uiPriority w:val="99"/>
    <w:semiHidden/>
    <w:rsid w:val="00177B58"/>
    <w:rPr>
      <w:rFonts w:ascii="Arial" w:hAnsi="Arial" w:cs="Times New Roman (Body CS)"/>
      <w:spacing w:val="-3"/>
      <w:sz w:val="16"/>
      <w:szCs w:val="20"/>
    </w:rPr>
  </w:style>
  <w:style w:type="paragraph" w:styleId="Header">
    <w:name w:val="header"/>
    <w:basedOn w:val="Normal"/>
    <w:link w:val="HeaderChar"/>
    <w:uiPriority w:val="99"/>
    <w:semiHidden/>
    <w:rsid w:val="00DF440F"/>
    <w:pPr>
      <w:tabs>
        <w:tab w:val="right" w:pos="8505"/>
      </w:tabs>
      <w:spacing w:line="240" w:lineRule="auto"/>
    </w:pPr>
    <w:rPr>
      <w:sz w:val="15"/>
    </w:rPr>
  </w:style>
  <w:style w:type="character" w:customStyle="1" w:styleId="HeaderChar">
    <w:name w:val="Header Char"/>
    <w:basedOn w:val="DefaultParagraphFont"/>
    <w:link w:val="Header"/>
    <w:uiPriority w:val="99"/>
    <w:semiHidden/>
    <w:rsid w:val="00177B58"/>
    <w:rPr>
      <w:rFonts w:cs="Times New Roman (Body CS)"/>
      <w:spacing w:val="-3"/>
      <w:sz w:val="15"/>
    </w:rPr>
  </w:style>
  <w:style w:type="table" w:customStyle="1" w:styleId="SLP20">
    <w:name w:val="SLP2"/>
    <w:basedOn w:val="TableNormal"/>
    <w:uiPriority w:val="99"/>
    <w:rsid w:val="00763AE1"/>
    <w:pPr>
      <w:spacing w:before="120" w:after="40" w:line="200" w:lineRule="exact"/>
    </w:pPr>
    <w:rPr>
      <w:rFonts w:cs="Times New Roman (Body CS)"/>
      <w:color w:val="3C033D" w:themeColor="text1"/>
      <w:sz w:val="16"/>
    </w:rPr>
    <w:tblPr>
      <w:tblStyleRowBandSize w:val="1"/>
      <w:tblBorders>
        <w:top w:val="single" w:sz="4" w:space="0" w:color="AB176E" w:themeColor="accent1"/>
        <w:left w:val="single" w:sz="4" w:space="0" w:color="AB176E" w:themeColor="accent1"/>
        <w:bottom w:val="single" w:sz="4" w:space="0" w:color="AB176E" w:themeColor="accent1"/>
        <w:right w:val="single" w:sz="4" w:space="0" w:color="AB176E" w:themeColor="accent1"/>
        <w:insideH w:val="single" w:sz="4" w:space="0" w:color="AB176E" w:themeColor="accent1"/>
        <w:insideV w:val="single" w:sz="4" w:space="0" w:color="AB176E" w:themeColor="accent1"/>
      </w:tblBorders>
      <w:tblCellMar>
        <w:top w:w="113" w:type="dxa"/>
        <w:left w:w="113" w:type="dxa"/>
        <w:bottom w:w="113" w:type="dxa"/>
        <w:right w:w="113" w:type="dxa"/>
      </w:tblCellMar>
    </w:tblPr>
    <w:trPr>
      <w:cantSplit/>
    </w:trPr>
    <w:tcPr>
      <w:shd w:val="clear" w:color="auto" w:fill="auto"/>
    </w:tcPr>
    <w:tblStylePr w:type="firstRow">
      <w:pPr>
        <w:wordWrap/>
        <w:spacing w:beforeLines="0" w:before="240" w:beforeAutospacing="0" w:afterLines="0" w:after="0" w:afterAutospacing="0" w:line="210" w:lineRule="exact"/>
      </w:pPr>
      <w:rPr>
        <w:rFonts w:asciiTheme="minorHAnsi" w:hAnsiTheme="minorHAnsi"/>
        <w:b/>
        <w:color w:val="auto"/>
        <w:sz w:val="16"/>
      </w:rPr>
      <w:tblPr/>
      <w:tcPr>
        <w:tcBorders>
          <w:top w:val="single" w:sz="4" w:space="0" w:color="AB176E" w:themeColor="accent1"/>
          <w:left w:val="single" w:sz="4" w:space="0" w:color="AB176E" w:themeColor="accent1"/>
          <w:bottom w:val="single" w:sz="4" w:space="0" w:color="AB176E" w:themeColor="accent1"/>
          <w:right w:val="single" w:sz="4" w:space="0" w:color="AB176E" w:themeColor="accent1"/>
          <w:insideH w:val="single" w:sz="4" w:space="0" w:color="AB176E" w:themeColor="accent1"/>
          <w:insideV w:val="single" w:sz="4" w:space="0" w:color="FFFFFF" w:themeColor="background1"/>
          <w:tl2br w:val="nil"/>
          <w:tr2bl w:val="nil"/>
        </w:tcBorders>
        <w:shd w:val="clear" w:color="auto" w:fill="AB176E" w:themeFill="accent1"/>
      </w:tcPr>
    </w:tblStylePr>
    <w:tblStylePr w:type="band1Horz">
      <w:rPr>
        <w:rFonts w:asciiTheme="minorHAnsi" w:hAnsiTheme="minorHAnsi"/>
      </w:rPr>
    </w:tblStylePr>
  </w:style>
  <w:style w:type="character" w:customStyle="1" w:styleId="Heading1highlight">
    <w:name w:val="Heading 1 highlight"/>
    <w:basedOn w:val="DefaultParagraphFont"/>
    <w:uiPriority w:val="3"/>
    <w:rsid w:val="00DA7BE5"/>
    <w:rPr>
      <w:color w:val="FFFFFF" w:themeColor="background1"/>
      <w:u w:val="none" w:color="F27FB2" w:themeColor="accent3"/>
      <w:bdr w:val="none" w:sz="0" w:space="0" w:color="auto"/>
      <w:shd w:val="clear" w:color="auto" w:fill="AB176E" w:themeFill="accent1"/>
    </w:rPr>
  </w:style>
  <w:style w:type="paragraph" w:customStyle="1" w:styleId="Introduction">
    <w:name w:val="Introduction"/>
    <w:basedOn w:val="Normal"/>
    <w:uiPriority w:val="5"/>
    <w:qFormat/>
    <w:rsid w:val="008F345F"/>
    <w:pPr>
      <w:spacing w:before="240" w:line="216" w:lineRule="auto"/>
      <w:ind w:right="2268"/>
    </w:pPr>
    <w:rPr>
      <w:rFonts w:ascii="Segoe UI" w:hAnsi="Segoe UI" w:cs="Segoe UI"/>
      <w:b/>
      <w:bCs/>
      <w:sz w:val="28"/>
      <w:szCs w:val="40"/>
    </w:rPr>
  </w:style>
  <w:style w:type="paragraph" w:customStyle="1" w:styleId="Featuretext">
    <w:name w:val="Feature text"/>
    <w:basedOn w:val="Normal"/>
    <w:uiPriority w:val="6"/>
    <w:qFormat/>
    <w:rsid w:val="0054093F"/>
    <w:pPr>
      <w:snapToGrid w:val="0"/>
      <w:spacing w:before="0" w:after="300" w:line="228" w:lineRule="auto"/>
    </w:pPr>
    <w:rPr>
      <w:rFonts w:asciiTheme="majorHAnsi" w:hAnsiTheme="majorHAnsi"/>
      <w:b/>
      <w:color w:val="3C033D" w:themeColor="text1"/>
      <w:sz w:val="36"/>
    </w:rPr>
  </w:style>
  <w:style w:type="paragraph" w:customStyle="1" w:styleId="Featuretextattribution">
    <w:name w:val="Feature text attribution"/>
    <w:basedOn w:val="Normal"/>
    <w:uiPriority w:val="8"/>
    <w:qFormat/>
    <w:rsid w:val="008F345F"/>
    <w:pPr>
      <w:spacing w:before="0" w:after="120" w:line="240" w:lineRule="auto"/>
    </w:pPr>
    <w:rPr>
      <w:rFonts w:ascii="Segoe UI" w:hAnsi="Segoe UI"/>
      <w:b/>
      <w:color w:val="808080" w:themeColor="background1" w:themeShade="80"/>
      <w:shd w:val="clear" w:color="auto" w:fill="FFFFFF" w:themeFill="background1"/>
    </w:rPr>
  </w:style>
  <w:style w:type="character" w:customStyle="1" w:styleId="Featuretexthighlight">
    <w:name w:val="Feature text highlight"/>
    <w:basedOn w:val="DefaultParagraphFont"/>
    <w:uiPriority w:val="7"/>
    <w:qFormat/>
    <w:rsid w:val="007A19A1"/>
    <w:rPr>
      <w:u w:val="none" w:color="FFFFFF" w:themeColor="background1"/>
      <w:bdr w:val="none" w:sz="0" w:space="0" w:color="auto"/>
      <w:shd w:val="clear" w:color="auto" w:fill="FFFFFF" w:themeFill="background1"/>
    </w:rPr>
  </w:style>
  <w:style w:type="table" w:styleId="TableGrid">
    <w:name w:val="Table Grid"/>
    <w:basedOn w:val="TableNormal"/>
    <w:uiPriority w:val="39"/>
    <w:rsid w:val="002F270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AgedCare1">
    <w:name w:val="Aged Care 1"/>
    <w:basedOn w:val="TableNormal"/>
    <w:uiPriority w:val="99"/>
    <w:rsid w:val="008F345F"/>
    <w:pPr>
      <w:snapToGrid w:val="0"/>
      <w:jc w:val="center"/>
    </w:pPr>
    <w:rPr>
      <w:rFonts w:ascii="Segoe UI" w:hAnsi="Segoe UI" w:cs="Times New Roman (Body CS)"/>
      <w:sz w:val="20"/>
    </w:rPr>
    <w:tblPr>
      <w:tblStyleRowBandSize w:val="1"/>
      <w:tblStyleColBandSize w:val="1"/>
      <w:tblBorders>
        <w:bottom w:val="single" w:sz="4" w:space="0" w:color="E5DFD6" w:themeColor="background2"/>
        <w:insideH w:val="single" w:sz="4" w:space="0" w:color="E5DFD6" w:themeColor="background2"/>
      </w:tblBorders>
    </w:tblPr>
    <w:tcPr>
      <w:shd w:val="clear" w:color="auto" w:fill="auto"/>
    </w:tcPr>
    <w:tblStylePr w:type="firstRow">
      <w:pPr>
        <w:wordWrap/>
        <w:spacing w:line="240" w:lineRule="auto"/>
        <w:jc w:val="center"/>
      </w:pPr>
      <w:rPr>
        <w:rFonts w:ascii="Segoe UI" w:hAnsi="Segoe UI"/>
        <w:b/>
        <w:i w:val="0"/>
        <w:color w:val="auto"/>
        <w:sz w:val="20"/>
      </w:rPr>
    </w:tblStylePr>
    <w:tblStylePr w:type="firstCol">
      <w:pPr>
        <w:wordWrap/>
        <w:spacing w:line="240" w:lineRule="auto"/>
        <w:jc w:val="left"/>
      </w:pPr>
      <w:rPr>
        <w:rFonts w:ascii="Segoe UI" w:hAnsi="Segoe UI"/>
        <w:b/>
        <w:i w:val="0"/>
        <w:color w:val="auto"/>
        <w:sz w:val="20"/>
      </w:rPr>
    </w:tblStylePr>
  </w:style>
  <w:style w:type="paragraph" w:styleId="ListParagraph">
    <w:name w:val="List Paragraph"/>
    <w:aliases w:val="Bullets,List Paragraph11,Recommendation,List Paragraph1,Bullet point,CV text,Dot pt,F5 List Paragraph,FooterText,L,List Paragraph111,List Paragraph2,Medium Grid 1 - Accent 21,NFP GP Bulleted List,Numbered Paragraph,numbered,列出段,列出段落,列"/>
    <w:basedOn w:val="Normal"/>
    <w:link w:val="ListParagraphChar"/>
    <w:uiPriority w:val="34"/>
    <w:qFormat/>
    <w:rsid w:val="00E6712E"/>
    <w:pPr>
      <w:ind w:left="720"/>
      <w:contextualSpacing/>
    </w:pPr>
  </w:style>
  <w:style w:type="character" w:styleId="SubtleEmphasis">
    <w:name w:val="Subtle Emphasis"/>
    <w:basedOn w:val="DefaultParagraphFont"/>
    <w:uiPriority w:val="19"/>
    <w:semiHidden/>
    <w:qFormat/>
    <w:rsid w:val="00275DC2"/>
    <w:rPr>
      <w:i/>
      <w:iCs/>
      <w:color w:val="A408A7" w:themeColor="text1" w:themeTint="BF"/>
    </w:rPr>
  </w:style>
  <w:style w:type="paragraph" w:styleId="NoSpacing">
    <w:name w:val="No Spacing"/>
    <w:uiPriority w:val="1"/>
    <w:qFormat/>
    <w:rsid w:val="00061957"/>
    <w:pPr>
      <w:keepLines/>
      <w:spacing w:line="264" w:lineRule="auto"/>
    </w:pPr>
    <w:rPr>
      <w:rFonts w:cs="Times New Roman (Body CS)"/>
      <w:spacing w:val="-3"/>
      <w:sz w:val="22"/>
    </w:rPr>
  </w:style>
  <w:style w:type="paragraph" w:customStyle="1" w:styleId="IMAGE">
    <w:name w:val="IMAGE"/>
    <w:basedOn w:val="NoSpacing"/>
    <w:qFormat/>
    <w:rsid w:val="00D22E5B"/>
    <w:pPr>
      <w:ind w:left="-709"/>
    </w:pPr>
    <w:rPr>
      <w:noProof/>
    </w:rPr>
  </w:style>
  <w:style w:type="character" w:styleId="PageNumber">
    <w:name w:val="page number"/>
    <w:basedOn w:val="DefaultParagraphFont"/>
    <w:uiPriority w:val="99"/>
    <w:semiHidden/>
    <w:unhideWhenUsed/>
    <w:rsid w:val="00BF6945"/>
  </w:style>
  <w:style w:type="character" w:customStyle="1" w:styleId="ListParagraphChar">
    <w:name w:val="List Paragraph Char"/>
    <w:aliases w:val="Bullets Char,List Paragraph11 Char,Recommendation Char,List Paragraph1 Char,Bullet point Char,CV text Char,Dot pt Char,F5 List Paragraph Char,FooterText Char,L Char,List Paragraph111 Char,List Paragraph2 Char,Numbered Paragraph Char"/>
    <w:link w:val="ListParagraph"/>
    <w:uiPriority w:val="34"/>
    <w:qFormat/>
    <w:locked/>
    <w:rsid w:val="005C0528"/>
    <w:rPr>
      <w:rFonts w:cs="Times New Roman (Body CS)"/>
      <w:spacing w:val="-3"/>
      <w:sz w:val="22"/>
    </w:rPr>
  </w:style>
  <w:style w:type="character" w:styleId="Hyperlink">
    <w:name w:val="Hyperlink"/>
    <w:basedOn w:val="DefaultParagraphFont"/>
    <w:uiPriority w:val="99"/>
    <w:unhideWhenUsed/>
    <w:rsid w:val="005C0528"/>
    <w:rPr>
      <w:color w:val="1E3B6E" w:themeColor="hyperlink"/>
      <w:u w:val="single"/>
    </w:rPr>
  </w:style>
  <w:style w:type="character" w:styleId="UnresolvedMention">
    <w:name w:val="Unresolved Mention"/>
    <w:basedOn w:val="DefaultParagraphFont"/>
    <w:uiPriority w:val="99"/>
    <w:semiHidden/>
    <w:unhideWhenUsed/>
    <w:rsid w:val="007F4F84"/>
    <w:rPr>
      <w:color w:val="605E5C"/>
      <w:shd w:val="clear" w:color="auto" w:fill="E1DFDD"/>
    </w:rPr>
  </w:style>
  <w:style w:type="paragraph" w:styleId="BalloonText">
    <w:name w:val="Balloon Text"/>
    <w:basedOn w:val="Normal"/>
    <w:link w:val="BalloonTextChar"/>
    <w:uiPriority w:val="99"/>
    <w:semiHidden/>
    <w:unhideWhenUsed/>
    <w:rsid w:val="00216BB2"/>
    <w:pPr>
      <w:spacing w:before="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16BB2"/>
    <w:rPr>
      <w:rFonts w:ascii="Segoe UI" w:hAnsi="Segoe UI" w:cs="Segoe UI"/>
      <w:spacing w:val="-3"/>
      <w:sz w:val="18"/>
      <w:szCs w:val="18"/>
    </w:rPr>
  </w:style>
  <w:style w:type="character" w:styleId="CommentReference">
    <w:name w:val="annotation reference"/>
    <w:basedOn w:val="DefaultParagraphFont"/>
    <w:semiHidden/>
    <w:unhideWhenUsed/>
    <w:rsid w:val="00216BB2"/>
    <w:rPr>
      <w:sz w:val="16"/>
      <w:szCs w:val="16"/>
    </w:rPr>
  </w:style>
  <w:style w:type="paragraph" w:styleId="CommentText">
    <w:name w:val="annotation text"/>
    <w:basedOn w:val="Normal"/>
    <w:link w:val="CommentTextChar"/>
    <w:semiHidden/>
    <w:unhideWhenUsed/>
    <w:rsid w:val="00216BB2"/>
    <w:pPr>
      <w:spacing w:line="240" w:lineRule="auto"/>
    </w:pPr>
    <w:rPr>
      <w:sz w:val="20"/>
      <w:szCs w:val="20"/>
    </w:rPr>
  </w:style>
  <w:style w:type="character" w:customStyle="1" w:styleId="CommentTextChar">
    <w:name w:val="Comment Text Char"/>
    <w:basedOn w:val="DefaultParagraphFont"/>
    <w:link w:val="CommentText"/>
    <w:semiHidden/>
    <w:rsid w:val="00216BB2"/>
    <w:rPr>
      <w:rFonts w:cs="Times New Roman (Body CS)"/>
      <w:spacing w:val="-3"/>
      <w:sz w:val="20"/>
      <w:szCs w:val="20"/>
    </w:rPr>
  </w:style>
  <w:style w:type="paragraph" w:styleId="CommentSubject">
    <w:name w:val="annotation subject"/>
    <w:basedOn w:val="CommentText"/>
    <w:next w:val="CommentText"/>
    <w:link w:val="CommentSubjectChar"/>
    <w:uiPriority w:val="99"/>
    <w:semiHidden/>
    <w:unhideWhenUsed/>
    <w:rsid w:val="00216BB2"/>
    <w:rPr>
      <w:b/>
      <w:bCs/>
    </w:rPr>
  </w:style>
  <w:style w:type="character" w:customStyle="1" w:styleId="CommentSubjectChar">
    <w:name w:val="Comment Subject Char"/>
    <w:basedOn w:val="CommentTextChar"/>
    <w:link w:val="CommentSubject"/>
    <w:uiPriority w:val="99"/>
    <w:semiHidden/>
    <w:rsid w:val="00216BB2"/>
    <w:rPr>
      <w:rFonts w:cs="Times New Roman (Body CS)"/>
      <w:b/>
      <w:bCs/>
      <w:spacing w:val="-3"/>
      <w:sz w:val="20"/>
      <w:szCs w:val="20"/>
    </w:rPr>
  </w:style>
  <w:style w:type="paragraph" w:customStyle="1" w:styleId="paragraph">
    <w:name w:val="paragraph"/>
    <w:basedOn w:val="Normal"/>
    <w:rsid w:val="00800C49"/>
    <w:pPr>
      <w:keepLines w:val="0"/>
      <w:spacing w:before="100" w:beforeAutospacing="1" w:after="100" w:afterAutospacing="1" w:line="240" w:lineRule="auto"/>
    </w:pPr>
    <w:rPr>
      <w:rFonts w:ascii="Times New Roman" w:eastAsia="Times New Roman" w:hAnsi="Times New Roman" w:cs="Times New Roman"/>
      <w:spacing w:val="0"/>
      <w:sz w:val="24"/>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6913454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header" Target="header3.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hyperlink" Target="mailto:CouncilofElders@Health.gov.au" TargetMode="External"/><Relationship Id="rId2" Type="http://schemas.openxmlformats.org/officeDocument/2006/relationships/customXml" Target="../customXml/item2.xml"/><Relationship Id="rId16" Type="http://schemas.openxmlformats.org/officeDocument/2006/relationships/hyperlink" Target="https://www.health.gov.au/committees-and-groups/aged-care-council-of-elders"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yperlink" Target="mailto:CouncilofElders@health.gov.au" TargetMode="Externa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_rels/header2.xml.rels><?xml version="1.0" encoding="UTF-8" standalone="yes"?>
<Relationships xmlns="http://schemas.openxmlformats.org/package/2006/relationships"><Relationship Id="rId1" Type="http://schemas.openxmlformats.org/officeDocument/2006/relationships/image" Target="media/image2.jp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ykesb\AppData\Local\Microsoft\Windows\INetCache\Content.Outlook\XAM3EF6M\Council%20of%20Elders%20Fact%20Sheet%20August%202021.dotx" TargetMode="External"/></Relationships>
</file>

<file path=word/theme/theme1.xml><?xml version="1.0" encoding="utf-8"?>
<a:theme xmlns:a="http://schemas.openxmlformats.org/drawingml/2006/main" name="AgedCare">
  <a:themeElements>
    <a:clrScheme name="Aged Care Theme">
      <a:dk1>
        <a:srgbClr val="3C033D"/>
      </a:dk1>
      <a:lt1>
        <a:srgbClr val="FFFFFF"/>
      </a:lt1>
      <a:dk2>
        <a:srgbClr val="280150"/>
      </a:dk2>
      <a:lt2>
        <a:srgbClr val="E5DFD6"/>
      </a:lt2>
      <a:accent1>
        <a:srgbClr val="AB176E"/>
      </a:accent1>
      <a:accent2>
        <a:srgbClr val="34CAD2"/>
      </a:accent2>
      <a:accent3>
        <a:srgbClr val="F27FB2"/>
      </a:accent3>
      <a:accent4>
        <a:srgbClr val="6D6E71"/>
      </a:accent4>
      <a:accent5>
        <a:srgbClr val="1E3B6E"/>
      </a:accent5>
      <a:accent6>
        <a:srgbClr val="FFD205"/>
      </a:accent6>
      <a:hlink>
        <a:srgbClr val="1E3B6E"/>
      </a:hlink>
      <a:folHlink>
        <a:srgbClr val="954F72"/>
      </a:folHlink>
    </a:clrScheme>
    <a:fontScheme name="AgedCare">
      <a:majorFont>
        <a:latin typeface="Quire Sans"/>
        <a:ea typeface=""/>
        <a:cs typeface=""/>
      </a:majorFont>
      <a:minorFont>
        <a:latin typeface="Century Schoolbook"/>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AgedCare" id="{8689960E-5832-43E4-A822-74473CB72FE8}" vid="{24CAF919-AD59-4687-B1C1-E7AA81336E6F}"/>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AA3B0B12D2F0A044930B7F0ED9CD8462" ma:contentTypeVersion="4" ma:contentTypeDescription="Create a new document." ma:contentTypeScope="" ma:versionID="f7a1630c187e4ee8f433a1fefa2abb7c">
  <xsd:schema xmlns:xsd="http://www.w3.org/2001/XMLSchema" xmlns:xs="http://www.w3.org/2001/XMLSchema" xmlns:p="http://schemas.microsoft.com/office/2006/metadata/properties" xmlns:ns2="66b98d56-25b7-479b-bf58-c8a0702ccf2c" xmlns:ns3="3e9090f6-0245-48e3-bd19-46cc0b4d31f0" targetNamespace="http://schemas.microsoft.com/office/2006/metadata/properties" ma:root="true" ma:fieldsID="5e6acbda46d1084863f909b650b3089a" ns2:_="" ns3:_="">
    <xsd:import namespace="66b98d56-25b7-479b-bf58-c8a0702ccf2c"/>
    <xsd:import namespace="3e9090f6-0245-48e3-bd19-46cc0b4d31f0"/>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6b98d56-25b7-479b-bf58-c8a0702ccf2c"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3e9090f6-0245-48e3-bd19-46cc0b4d31f0"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85D6D346-292A-4C73-9C8A-26E5B025ADE2}">
  <ds:schemaRefs>
    <ds:schemaRef ds:uri="http://schemas.microsoft.com/sharepoint/v3/contenttype/forms"/>
  </ds:schemaRefs>
</ds:datastoreItem>
</file>

<file path=customXml/itemProps2.xml><?xml version="1.0" encoding="utf-8"?>
<ds:datastoreItem xmlns:ds="http://schemas.openxmlformats.org/officeDocument/2006/customXml" ds:itemID="{B1DC970C-EDF2-4600-8B9B-78BFB7947AC8}">
  <ds:schemaRefs>
    <ds:schemaRef ds:uri="http://schemas.openxmlformats.org/officeDocument/2006/bibliography"/>
  </ds:schemaRefs>
</ds:datastoreItem>
</file>

<file path=customXml/itemProps3.xml><?xml version="1.0" encoding="utf-8"?>
<ds:datastoreItem xmlns:ds="http://schemas.openxmlformats.org/officeDocument/2006/customXml" ds:itemID="{67BA24D3-EE1B-498E-A74D-26F52BA8C386}">
  <ds:schemaRefs>
    <ds:schemaRef ds:uri="http://purl.org/dc/dcmitype/"/>
    <ds:schemaRef ds:uri="http://schemas.microsoft.com/office/infopath/2007/PartnerControls"/>
    <ds:schemaRef ds:uri="http://schemas.microsoft.com/office/2006/documentManagement/types"/>
    <ds:schemaRef ds:uri="http://purl.org/dc/elements/1.1/"/>
    <ds:schemaRef ds:uri="http://schemas.microsoft.com/office/2006/metadata/properties"/>
    <ds:schemaRef ds:uri="http://purl.org/dc/terms/"/>
    <ds:schemaRef ds:uri="http://schemas.openxmlformats.org/package/2006/metadata/core-properties"/>
    <ds:schemaRef ds:uri="3e9090f6-0245-48e3-bd19-46cc0b4d31f0"/>
    <ds:schemaRef ds:uri="66b98d56-25b7-479b-bf58-c8a0702ccf2c"/>
    <ds:schemaRef ds:uri="http://www.w3.org/XML/1998/namespace"/>
  </ds:schemaRefs>
</ds:datastoreItem>
</file>

<file path=customXml/itemProps4.xml><?xml version="1.0" encoding="utf-8"?>
<ds:datastoreItem xmlns:ds="http://schemas.openxmlformats.org/officeDocument/2006/customXml" ds:itemID="{1FCF22DF-CE81-4FFB-9353-14606083D5B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6b98d56-25b7-479b-bf58-c8a0702ccf2c"/>
    <ds:schemaRef ds:uri="3e9090f6-0245-48e3-bd19-46cc0b4d31f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Council of Elders Fact Sheet August 2021.dotx</Template>
  <TotalTime>1</TotalTime>
  <Pages>3</Pages>
  <Words>778</Words>
  <Characters>4440</Characters>
  <Application>Microsoft Office Word</Application>
  <DocSecurity>4</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5208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Aged Care Council of Elders</dc:title>
  <dc:subject>Aged care</dc:subject>
  <dc:creator>Australian Government Department of Health</dc:creator>
  <cp:keywords/>
  <dc:description/>
  <cp:lastModifiedBy>MCCAY, Meryl</cp:lastModifiedBy>
  <cp:revision>2</cp:revision>
  <cp:lastPrinted>2021-04-20T06:10:00Z</cp:lastPrinted>
  <dcterms:created xsi:type="dcterms:W3CDTF">2021-09-30T08:57:00Z</dcterms:created>
  <dcterms:modified xsi:type="dcterms:W3CDTF">2021-09-30T08:57:00Z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0x010100AA3B0B12D2F0A044930B7F0ED9CD8462</vt:lpwstr>
  </property>
  <property fmtid="{D5CDD505-2E9C-101B-9397-08002B2CF9AE}" pid="3" name="TWAH-7Dec">
    <vt:lpwstr>, </vt:lpwstr>
  </property>
</Properties>
</file>