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0125" w14:textId="41ADB383" w:rsidR="001936D3" w:rsidRPr="008308C2" w:rsidRDefault="001936D3" w:rsidP="008308C2">
      <w:pPr>
        <w:pStyle w:val="Title"/>
        <w:jc w:val="right"/>
        <w:rPr>
          <w:vertAlign w:val="subscript"/>
        </w:rPr>
      </w:pPr>
      <w:r>
        <w:rPr>
          <w:noProof/>
        </w:rPr>
        <w:drawing>
          <wp:inline distT="0" distB="0" distL="0" distR="0" wp14:anchorId="40052D55" wp14:editId="78EC5DD6">
            <wp:extent cx="4400550" cy="1819275"/>
            <wp:effectExtent l="0" t="0" r="0" b="952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308C2">
        <w:rPr>
          <w:color w:val="000000" w:themeColor="text1"/>
          <w:sz w:val="18"/>
          <w:szCs w:val="18"/>
          <w:vertAlign w:val="subscript"/>
        </w:rPr>
        <w:t>Bush Medicine Leaves by Selina Numina</w:t>
      </w:r>
    </w:p>
    <w:p w14:paraId="33D480FF" w14:textId="5AA09856" w:rsidR="0048271C" w:rsidRPr="001B34E6" w:rsidRDefault="0048271C" w:rsidP="006B1498">
      <w:pPr>
        <w:pStyle w:val="Title"/>
      </w:pPr>
      <w:r w:rsidRPr="001B34E6">
        <w:t>Office of the National Rural Health Commissioner</w:t>
      </w:r>
      <w:r w:rsidR="001B34E6">
        <w:t xml:space="preserve"> </w:t>
      </w:r>
      <w:r w:rsidRPr="001B34E6">
        <w:t>Statement of Reconciliation</w:t>
      </w:r>
    </w:p>
    <w:p w14:paraId="2489F3D3" w14:textId="77777777" w:rsidR="0048271C" w:rsidRPr="001B34E6" w:rsidRDefault="00946493" w:rsidP="006B1498">
      <w:pPr>
        <w:pStyle w:val="Heading1"/>
      </w:pPr>
      <w:r w:rsidRPr="001B34E6">
        <w:t>Forward</w:t>
      </w:r>
    </w:p>
    <w:p w14:paraId="5B5B9F1F" w14:textId="71B23580" w:rsidR="0048271C" w:rsidRPr="00042C73" w:rsidRDefault="0048271C" w:rsidP="006B1498">
      <w:r w:rsidRPr="00042C73">
        <w:t xml:space="preserve">As </w:t>
      </w:r>
      <w:r w:rsidR="00042C73" w:rsidRPr="00042C73">
        <w:t>the National Rural H</w:t>
      </w:r>
      <w:r w:rsidRPr="00042C73">
        <w:t xml:space="preserve">ealth Commissioner, I extend my gratitude to </w:t>
      </w:r>
      <w:r w:rsidR="00684696" w:rsidRPr="00042C73">
        <w:t xml:space="preserve">critical </w:t>
      </w:r>
      <w:r w:rsidRPr="00042C73">
        <w:t>friends</w:t>
      </w:r>
      <w:r w:rsidR="00684696" w:rsidRPr="00042C73">
        <w:t xml:space="preserve"> of my office</w:t>
      </w:r>
      <w:r w:rsidRPr="00042C73">
        <w:t xml:space="preserve"> and </w:t>
      </w:r>
      <w:r w:rsidR="00946493" w:rsidRPr="00042C73">
        <w:t>my sector colleagues</w:t>
      </w:r>
      <w:r w:rsidR="00684696" w:rsidRPr="00042C73">
        <w:t xml:space="preserve"> who uphold a commitment to reconciliation with </w:t>
      </w:r>
      <w:r w:rsidR="00946493" w:rsidRPr="00042C73">
        <w:t xml:space="preserve">the </w:t>
      </w:r>
      <w:r w:rsidR="00684696" w:rsidRPr="00042C73">
        <w:t xml:space="preserve">First Nations people of Australia. I </w:t>
      </w:r>
      <w:r w:rsidR="00E33EC8">
        <w:t xml:space="preserve">look forward to </w:t>
      </w:r>
      <w:r w:rsidR="00E21ECE">
        <w:t xml:space="preserve">a </w:t>
      </w:r>
      <w:r w:rsidR="00E33EC8">
        <w:t xml:space="preserve">future in which </w:t>
      </w:r>
      <w:r w:rsidR="00E33EC8" w:rsidRPr="00042C73">
        <w:t>Aboriginal and Torres Strait Islander peoples</w:t>
      </w:r>
      <w:r w:rsidR="00E33EC8" w:rsidRPr="00042C73" w:rsidDel="00E33EC8">
        <w:t xml:space="preserve"> </w:t>
      </w:r>
      <w:r w:rsidR="00E33EC8">
        <w:t xml:space="preserve">live healthy lives celebrating their </w:t>
      </w:r>
      <w:r w:rsidR="00BD4E7D">
        <w:t>culture and identity.</w:t>
      </w:r>
      <w:r w:rsidR="00E33EC8">
        <w:t xml:space="preserve"> </w:t>
      </w:r>
      <w:r w:rsidRPr="00042C73">
        <w:t xml:space="preserve">Australia </w:t>
      </w:r>
      <w:r w:rsidR="00E33EC8">
        <w:t>must</w:t>
      </w:r>
      <w:r w:rsidR="00BD4E7D">
        <w:t xml:space="preserve"> </w:t>
      </w:r>
      <w:r w:rsidRPr="00042C73">
        <w:t xml:space="preserve">reduce the disparity in health outcomes </w:t>
      </w:r>
      <w:r w:rsidR="00684696" w:rsidRPr="00042C73">
        <w:t xml:space="preserve">and address the inequality of opportunity </w:t>
      </w:r>
      <w:r w:rsidRPr="00042C73">
        <w:t>between Aboriginal and Torres Strait Islander and non-</w:t>
      </w:r>
      <w:r w:rsidR="00E33EC8">
        <w:t>Indigenous peoples</w:t>
      </w:r>
      <w:r w:rsidRPr="00042C73">
        <w:t>.</w:t>
      </w:r>
    </w:p>
    <w:p w14:paraId="64F44E50" w14:textId="3BB9A87B" w:rsidR="00684696" w:rsidRPr="00042C73" w:rsidRDefault="00E33EC8" w:rsidP="006B1498">
      <w:r>
        <w:t>Since becoming National Rural Health Commissioner</w:t>
      </w:r>
      <w:r w:rsidR="00684696" w:rsidRPr="00042C73">
        <w:t xml:space="preserve"> I have appoint</w:t>
      </w:r>
      <w:r>
        <w:t xml:space="preserve">ed </w:t>
      </w:r>
      <w:r w:rsidR="00684696" w:rsidRPr="00042C73">
        <w:t xml:space="preserve">Australia’s first Indigenous Pharmacist </w:t>
      </w:r>
      <w:r w:rsidR="00FC20BB" w:rsidRPr="00042C73">
        <w:t>Associate</w:t>
      </w:r>
      <w:r w:rsidR="00684696" w:rsidRPr="00042C73">
        <w:t xml:space="preserve"> </w:t>
      </w:r>
      <w:r w:rsidR="00FC20BB" w:rsidRPr="00042C73">
        <w:t>Professor</w:t>
      </w:r>
      <w:r w:rsidR="00684696" w:rsidRPr="00042C73">
        <w:t xml:space="preserve"> Dr</w:t>
      </w:r>
      <w:r w:rsidR="00250149" w:rsidRPr="00042C73">
        <w:t>.</w:t>
      </w:r>
      <w:r w:rsidR="00684696" w:rsidRPr="00042C73">
        <w:t xml:space="preserve"> Faye McMillan AM</w:t>
      </w:r>
      <w:r w:rsidR="00630BF8">
        <w:t xml:space="preserve"> </w:t>
      </w:r>
      <w:r w:rsidR="00684696" w:rsidRPr="00042C73">
        <w:t>as one of my Deputy Commissioners</w:t>
      </w:r>
      <w:r>
        <w:t>. I have ov</w:t>
      </w:r>
      <w:r w:rsidR="00BD4E7D">
        <w:t>erseen a grant opportunity that</w:t>
      </w:r>
      <w:r w:rsidR="00684696" w:rsidRPr="00042C73">
        <w:t xml:space="preserve"> </w:t>
      </w:r>
      <w:r w:rsidRPr="00042C73">
        <w:t>award</w:t>
      </w:r>
      <w:r>
        <w:t>ed</w:t>
      </w:r>
      <w:r w:rsidRPr="00042C73">
        <w:t xml:space="preserve"> </w:t>
      </w:r>
      <w:r>
        <w:t>a</w:t>
      </w:r>
      <w:r w:rsidR="00250149" w:rsidRPr="00042C73">
        <w:t xml:space="preserve"> </w:t>
      </w:r>
      <w:r w:rsidR="00684696" w:rsidRPr="00042C73">
        <w:t>Primary Care Rural Innovative Multidisciplinary Models (PRIMM)</w:t>
      </w:r>
      <w:r w:rsidR="00250149" w:rsidRPr="00042C73">
        <w:t xml:space="preserve"> </w:t>
      </w:r>
      <w:r w:rsidR="008308C2">
        <w:rPr>
          <w:color w:val="000000" w:themeColor="text1"/>
        </w:rPr>
        <w:t xml:space="preserve"> to a</w:t>
      </w:r>
      <w:r w:rsidRPr="008308C2">
        <w:rPr>
          <w:color w:val="000000" w:themeColor="text1"/>
        </w:rPr>
        <w:t xml:space="preserve"> </w:t>
      </w:r>
      <w:r w:rsidR="00250149" w:rsidRPr="008308C2">
        <w:rPr>
          <w:color w:val="000000" w:themeColor="text1"/>
        </w:rPr>
        <w:t>consortium</w:t>
      </w:r>
      <w:r w:rsidR="008308C2">
        <w:rPr>
          <w:color w:val="FF0000"/>
        </w:rPr>
        <w:t xml:space="preserve"> </w:t>
      </w:r>
      <w:r>
        <w:t>with</w:t>
      </w:r>
      <w:r w:rsidR="00250149" w:rsidRPr="00042C73">
        <w:t xml:space="preserve"> strong </w:t>
      </w:r>
      <w:r w:rsidR="00FC20BB" w:rsidRPr="00042C73">
        <w:t xml:space="preserve">and genuine </w:t>
      </w:r>
      <w:r w:rsidR="00250149" w:rsidRPr="00042C73">
        <w:t xml:space="preserve">partnership arrangements with </w:t>
      </w:r>
      <w:r w:rsidR="00FC20BB" w:rsidRPr="00042C73">
        <w:t xml:space="preserve">Aboriginal and Torres Strait Islander Organisations, </w:t>
      </w:r>
      <w:r w:rsidR="00946493" w:rsidRPr="00042C73">
        <w:t xml:space="preserve">and </w:t>
      </w:r>
      <w:r w:rsidR="00FC20BB" w:rsidRPr="00042C73">
        <w:t xml:space="preserve">I </w:t>
      </w:r>
      <w:r w:rsidR="00946493" w:rsidRPr="00042C73">
        <w:t>have worked collegially with departmental colleagues and leading sector experts to assist the advancement of better health outcomes for Aboriginal and Torres Strait Islander people</w:t>
      </w:r>
      <w:r w:rsidR="00BC2132">
        <w:t xml:space="preserve"> or people</w:t>
      </w:r>
      <w:r w:rsidR="00946493" w:rsidRPr="00042C73">
        <w:t xml:space="preserve"> who live in rural and remote areas.</w:t>
      </w:r>
    </w:p>
    <w:p w14:paraId="0B6D3C0A" w14:textId="16613DD0" w:rsidR="00250149" w:rsidRPr="00042C73" w:rsidRDefault="00250149" w:rsidP="006B1498">
      <w:r w:rsidRPr="00042C73">
        <w:t>I am</w:t>
      </w:r>
      <w:r w:rsidR="0048271C" w:rsidRPr="00042C73">
        <w:t xml:space="preserve"> </w:t>
      </w:r>
      <w:r w:rsidR="0048271C" w:rsidRPr="006B1498">
        <w:t>commit</w:t>
      </w:r>
      <w:r w:rsidRPr="006B1498">
        <w:t>ted</w:t>
      </w:r>
      <w:r w:rsidR="0048271C" w:rsidRPr="00042C73">
        <w:t xml:space="preserve"> to </w:t>
      </w:r>
      <w:r w:rsidR="00D07160" w:rsidRPr="00042C73">
        <w:t xml:space="preserve">promoting </w:t>
      </w:r>
      <w:r w:rsidR="0048271C" w:rsidRPr="00042C73">
        <w:t xml:space="preserve">Aboriginal </w:t>
      </w:r>
      <w:r w:rsidRPr="00042C73">
        <w:t xml:space="preserve">and Torres Strait Islander </w:t>
      </w:r>
      <w:r w:rsidR="00E33EC8">
        <w:t xml:space="preserve">peoples’ </w:t>
      </w:r>
      <w:r w:rsidRPr="00042C73">
        <w:t>expert</w:t>
      </w:r>
      <w:r w:rsidR="00E33EC8">
        <w:t>ise</w:t>
      </w:r>
      <w:r w:rsidRPr="00042C73">
        <w:t xml:space="preserve"> opinions </w:t>
      </w:r>
      <w:r w:rsidR="00D07160" w:rsidRPr="00042C73">
        <w:t xml:space="preserve">and </w:t>
      </w:r>
      <w:r w:rsidR="00946493" w:rsidRPr="00042C73">
        <w:t xml:space="preserve">perspectives </w:t>
      </w:r>
      <w:r w:rsidR="0048271C" w:rsidRPr="00042C73">
        <w:t xml:space="preserve">through </w:t>
      </w:r>
      <w:r w:rsidR="00F723A7" w:rsidRPr="00042C73">
        <w:t xml:space="preserve">their voices, </w:t>
      </w:r>
      <w:r w:rsidR="0048271C" w:rsidRPr="00042C73">
        <w:t xml:space="preserve">shared stories, </w:t>
      </w:r>
      <w:r w:rsidRPr="00042C73">
        <w:t xml:space="preserve">effective </w:t>
      </w:r>
      <w:r w:rsidR="0048271C" w:rsidRPr="00042C73">
        <w:t>feedback mechanisms</w:t>
      </w:r>
      <w:r w:rsidR="00042C73">
        <w:t>,</w:t>
      </w:r>
      <w:r w:rsidR="0048271C" w:rsidRPr="00042C73">
        <w:t xml:space="preserve"> and </w:t>
      </w:r>
      <w:r w:rsidRPr="00042C73">
        <w:t xml:space="preserve">collaborative design </w:t>
      </w:r>
      <w:r w:rsidR="0048271C" w:rsidRPr="00042C73">
        <w:t xml:space="preserve">processes. I am confident that </w:t>
      </w:r>
      <w:r w:rsidR="00042C73">
        <w:t>through my</w:t>
      </w:r>
      <w:r w:rsidR="008308C2">
        <w:t xml:space="preserve"> office</w:t>
      </w:r>
      <w:r w:rsidR="00BC2132">
        <w:t>,</w:t>
      </w:r>
      <w:r w:rsidR="00BC2132" w:rsidRPr="00042C73">
        <w:t xml:space="preserve"> </w:t>
      </w:r>
      <w:r w:rsidR="0048271C" w:rsidRPr="00042C73">
        <w:t>we can make an important contribution to reconciliation and I look forward to continuing this journey.</w:t>
      </w:r>
    </w:p>
    <w:p w14:paraId="74086CF4" w14:textId="312575E0" w:rsidR="002303AB" w:rsidRPr="00042C73" w:rsidRDefault="002303AB" w:rsidP="006B1498">
      <w:r>
        <w:rPr>
          <w:noProof/>
          <w:lang w:val="en-AU" w:eastAsia="en-AU"/>
        </w:rPr>
        <w:drawing>
          <wp:inline distT="0" distB="0" distL="0" distR="0" wp14:anchorId="0527E506" wp14:editId="437FEF09">
            <wp:extent cx="1790700" cy="1052429"/>
            <wp:effectExtent l="0" t="0" r="0" b="0"/>
            <wp:docPr id="2" name="Picture 2" descr="Signature from Adj. Prof. Dr.  Ruth Stewart (National Rural Health Commissio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from Adj. Prof. Dr.  Ruth Stewart (National Rural Health Commissioner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6560" cy="106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DD25" w14:textId="423EAE32" w:rsidR="008573F2" w:rsidRPr="00042C73" w:rsidRDefault="008573F2" w:rsidP="006B1498">
      <w:r w:rsidRPr="00042C73">
        <w:t>Adj. Prof. Dr.  Ruth Stewart</w:t>
      </w:r>
    </w:p>
    <w:p w14:paraId="51A5F714" w14:textId="0D686803" w:rsidR="00DD58FB" w:rsidRPr="00DD58FB" w:rsidRDefault="008573F2" w:rsidP="006B1498">
      <w:r w:rsidRPr="00042C73">
        <w:t xml:space="preserve">National Rural Health </w:t>
      </w:r>
      <w:r w:rsidR="00042C73" w:rsidRPr="00042C73">
        <w:t>Commissioner</w:t>
      </w:r>
    </w:p>
    <w:p w14:paraId="0EDE14C7" w14:textId="4BB1A91A" w:rsidR="00A34CC3" w:rsidRPr="008308C2" w:rsidRDefault="00A34CC3" w:rsidP="004E5E3B">
      <w:pPr>
        <w:pStyle w:val="Title"/>
        <w:pageBreakBefore/>
      </w:pPr>
      <w:r w:rsidRPr="008308C2">
        <w:lastRenderedPageBreak/>
        <w:t>Statement of Reconciliation</w:t>
      </w:r>
    </w:p>
    <w:p w14:paraId="78B8CB39" w14:textId="693654AA" w:rsidR="00250149" w:rsidRPr="00042C73" w:rsidRDefault="0048271C" w:rsidP="006B1498">
      <w:r w:rsidRPr="00042C73">
        <w:t xml:space="preserve">We </w:t>
      </w:r>
      <w:r w:rsidR="006B045A" w:rsidRPr="00042C73">
        <w:t>recognize</w:t>
      </w:r>
      <w:r w:rsidRPr="00042C73">
        <w:t xml:space="preserve"> the traditional custodians of the land and waters and pay our respects to Elders past</w:t>
      </w:r>
      <w:r w:rsidR="008308C2">
        <w:t>,</w:t>
      </w:r>
      <w:r w:rsidRPr="00042C73">
        <w:t xml:space="preserve"> present and </w:t>
      </w:r>
      <w:r w:rsidR="00250149" w:rsidRPr="00042C73">
        <w:t>emerging</w:t>
      </w:r>
      <w:r w:rsidR="008308C2">
        <w:t>. I</w:t>
      </w:r>
      <w:r w:rsidR="00250149" w:rsidRPr="00042C73">
        <w:t xml:space="preserve"> recognize the </w:t>
      </w:r>
      <w:r w:rsidR="006B045A" w:rsidRPr="00042C73">
        <w:t>work to be done to ensure</w:t>
      </w:r>
      <w:r w:rsidRPr="00042C73">
        <w:t xml:space="preserve"> healthier future</w:t>
      </w:r>
      <w:r w:rsidR="006B045A" w:rsidRPr="00042C73">
        <w:t>s for all</w:t>
      </w:r>
      <w:r w:rsidRPr="00042C73">
        <w:t xml:space="preserve">. </w:t>
      </w:r>
    </w:p>
    <w:p w14:paraId="6459542C" w14:textId="6B7BD91D" w:rsidR="00250149" w:rsidRPr="00042C73" w:rsidRDefault="0048271C" w:rsidP="006B1498">
      <w:r w:rsidRPr="00042C73">
        <w:t xml:space="preserve">We </w:t>
      </w:r>
      <w:r w:rsidR="006B045A" w:rsidRPr="00042C73">
        <w:t>are</w:t>
      </w:r>
      <w:r w:rsidRPr="00042C73">
        <w:t xml:space="preserve"> committed to the Council of Australian Governments’ targets to Close the Gap in life expectancy of Aboriginal and Torres Strait Islander people by 2033</w:t>
      </w:r>
      <w:r w:rsidR="00946493" w:rsidRPr="00042C73">
        <w:t xml:space="preserve">, </w:t>
      </w:r>
      <w:r w:rsidR="006B045A" w:rsidRPr="00042C73">
        <w:t>increase the proportion of Aboriginal and Torres Strait Islander babies with a healthy birthweight to 91 per cent</w:t>
      </w:r>
      <w:r w:rsidR="00946493" w:rsidRPr="00042C73">
        <w:t xml:space="preserve"> by 2031 and </w:t>
      </w:r>
      <w:r w:rsidR="00AE11D2">
        <w:t xml:space="preserve">to </w:t>
      </w:r>
      <w:r w:rsidR="000B1037">
        <w:t xml:space="preserve">work to a </w:t>
      </w:r>
      <w:r w:rsidR="00946493" w:rsidRPr="00042C73">
        <w:t>significant and sustained reduction in suicide of Aboriginal and Torres Strait Islander people towards zero.</w:t>
      </w:r>
    </w:p>
    <w:p w14:paraId="51FF0F99" w14:textId="111F18DB" w:rsidR="006B045A" w:rsidRPr="00042C73" w:rsidRDefault="006B045A" w:rsidP="006B1498">
      <w:r w:rsidRPr="00042C73">
        <w:t>We are attentive to the generationally harmful</w:t>
      </w:r>
      <w:r w:rsidR="0048271C" w:rsidRPr="00042C73">
        <w:t xml:space="preserve"> impacts of </w:t>
      </w:r>
      <w:r w:rsidRPr="00042C73">
        <w:t>coloni</w:t>
      </w:r>
      <w:r w:rsidR="00AE11D2">
        <w:t>s</w:t>
      </w:r>
      <w:r w:rsidRPr="00042C73">
        <w:t xml:space="preserve">ation/invasion </w:t>
      </w:r>
      <w:r w:rsidR="0048271C" w:rsidRPr="00042C73">
        <w:t xml:space="preserve">and past government policies, </w:t>
      </w:r>
      <w:r w:rsidRPr="00042C73">
        <w:t xml:space="preserve">and the continuing </w:t>
      </w:r>
      <w:r w:rsidR="0048271C" w:rsidRPr="00042C73">
        <w:t xml:space="preserve">inequalities </w:t>
      </w:r>
      <w:r w:rsidRPr="00042C73">
        <w:t xml:space="preserve">that </w:t>
      </w:r>
      <w:r w:rsidR="0048271C" w:rsidRPr="00042C73">
        <w:t xml:space="preserve">contribute to </w:t>
      </w:r>
      <w:r w:rsidRPr="00042C73">
        <w:t xml:space="preserve">entrenched </w:t>
      </w:r>
      <w:r w:rsidR="0048271C" w:rsidRPr="00042C73">
        <w:t>disadvantage and poor health outcomes experienced by many Aboriginal an</w:t>
      </w:r>
      <w:r w:rsidRPr="00042C73">
        <w:t>d Torres Strait Islander people.</w:t>
      </w:r>
    </w:p>
    <w:p w14:paraId="410644D6" w14:textId="09451FCE" w:rsidR="006B045A" w:rsidRPr="00042C73" w:rsidRDefault="006B045A" w:rsidP="006B1498">
      <w:r w:rsidRPr="00042C73">
        <w:t>In the spirit of reconciliation</w:t>
      </w:r>
      <w:r w:rsidR="000B1037">
        <w:t>,</w:t>
      </w:r>
      <w:r w:rsidRPr="00042C73">
        <w:t xml:space="preserve"> we celebrate the </w:t>
      </w:r>
      <w:r w:rsidR="00F53A2D" w:rsidRPr="00042C73">
        <w:t>distinctiveness</w:t>
      </w:r>
      <w:r w:rsidRPr="00042C73">
        <w:t xml:space="preserve"> of the world’s oldest living cultures</w:t>
      </w:r>
      <w:r w:rsidR="00946493" w:rsidRPr="00042C73">
        <w:t xml:space="preserve"> and languages</w:t>
      </w:r>
      <w:r w:rsidRPr="00042C73">
        <w:t>. We respectfully acknowledge the diversity of cultural practices</w:t>
      </w:r>
      <w:r w:rsidR="00946493" w:rsidRPr="00042C73">
        <w:t>, spiritual beliefs and languages spoken.</w:t>
      </w:r>
    </w:p>
    <w:p w14:paraId="288BA0EF" w14:textId="43563447" w:rsidR="006B045A" w:rsidRPr="00042C73" w:rsidRDefault="006B045A" w:rsidP="006B1498">
      <w:r w:rsidRPr="00042C73">
        <w:t>We value and uphold the importance of multi-disciplinary care, and holistic care that encompasses spiritualty, language an</w:t>
      </w:r>
      <w:r w:rsidR="00946493" w:rsidRPr="00042C73">
        <w:t>d culture and social wellbeing, and endorse that good health is underpinned by social determinants of health being reali</w:t>
      </w:r>
      <w:r w:rsidR="00AE11D2">
        <w:t>s</w:t>
      </w:r>
      <w:r w:rsidR="00946493" w:rsidRPr="00042C73">
        <w:t>ed.</w:t>
      </w:r>
    </w:p>
    <w:p w14:paraId="0FA9A67A" w14:textId="5D205112" w:rsidR="00946493" w:rsidRPr="00042C73" w:rsidRDefault="00946493" w:rsidP="006B1498">
      <w:r w:rsidRPr="00042C73">
        <w:t>We are dedicated to promoting and advocating for workforce recruitment and retention strategies which increase participation and representation of Aboriginal and Torres Strait Islander people in the health sector.</w:t>
      </w:r>
    </w:p>
    <w:p w14:paraId="7A644BE4" w14:textId="6D3CAA44" w:rsidR="006B045A" w:rsidRPr="00042C73" w:rsidRDefault="00946493" w:rsidP="006B1498">
      <w:r w:rsidRPr="00042C73">
        <w:t>We are dedicated to promoting and advocating for practices that embrace genuine partnerships with Aboriginal and Torres Strait Islander Organisations, co-design with Aboriginal and Torres Strait Islander consumers, and consistent cultural safety practices for all Aboriginal and Torres Strait Islander people (workforce and consumers) in the health sector.</w:t>
      </w:r>
    </w:p>
    <w:p w14:paraId="74C06528" w14:textId="4B5CD4A2" w:rsidR="006B045A" w:rsidRPr="00042C73" w:rsidRDefault="0048271C" w:rsidP="006B1498">
      <w:r w:rsidRPr="00042C73">
        <w:t xml:space="preserve">We strive to improve client and patient confidence in </w:t>
      </w:r>
      <w:r w:rsidR="00946493" w:rsidRPr="00042C73">
        <w:t xml:space="preserve">health </w:t>
      </w:r>
      <w:r w:rsidRPr="00042C73">
        <w:t xml:space="preserve">services across </w:t>
      </w:r>
      <w:r w:rsidR="00946493" w:rsidRPr="00042C73">
        <w:t xml:space="preserve">rural and remote </w:t>
      </w:r>
      <w:r w:rsidR="006B045A" w:rsidRPr="00042C73">
        <w:t>Australia through promoting culturally responsive and culturally safe models of care across allied health, medical</w:t>
      </w:r>
      <w:r w:rsidR="00042C73">
        <w:t>,</w:t>
      </w:r>
      <w:r w:rsidR="006B045A" w:rsidRPr="00042C73">
        <w:t xml:space="preserve"> and nursing and midwifery.</w:t>
      </w:r>
    </w:p>
    <w:p w14:paraId="13F5AF23" w14:textId="3BD3121B" w:rsidR="006B045A" w:rsidRPr="00042C73" w:rsidRDefault="00946493" w:rsidP="006B1498">
      <w:r w:rsidRPr="00042C73">
        <w:t>We reject racially or culturally prejudiced attitudes, actions and beliefs that inhibit inclusive relationships.</w:t>
      </w:r>
    </w:p>
    <w:p w14:paraId="534C9214" w14:textId="5FA12BFA" w:rsidR="0055392C" w:rsidRDefault="006B045A" w:rsidP="006B1498">
      <w:r w:rsidRPr="00042C73">
        <w:t>We recogni</w:t>
      </w:r>
      <w:r w:rsidR="00AE11D2">
        <w:t>s</w:t>
      </w:r>
      <w:r w:rsidRPr="00042C73">
        <w:t>e that all Australians</w:t>
      </w:r>
      <w:r w:rsidR="0048271C" w:rsidRPr="00042C73">
        <w:t xml:space="preserve"> have responsibilities towards closing the gap of disadvantage and working </w:t>
      </w:r>
      <w:r w:rsidR="0055392C">
        <w:t xml:space="preserve">together </w:t>
      </w:r>
      <w:r w:rsidR="0048271C" w:rsidRPr="00042C73">
        <w:t>with Aboriginal and Torres Strait Islander people and communities for a healthier future</w:t>
      </w:r>
      <w:r w:rsidRPr="00042C73">
        <w:t>, and we will make our contribution</w:t>
      </w:r>
      <w:r w:rsidR="00042C73">
        <w:t>.</w:t>
      </w:r>
    </w:p>
    <w:p w14:paraId="4520EF23" w14:textId="2E8364FE" w:rsidR="00A34CC3" w:rsidRDefault="00A34CC3" w:rsidP="006B1498">
      <w:pPr>
        <w:rPr>
          <w:rFonts w:cs="Times New Roman"/>
        </w:rPr>
      </w:pPr>
      <w:r>
        <w:rPr>
          <w:noProof/>
          <w:lang w:val="en-AU" w:eastAsia="en-AU"/>
        </w:rPr>
        <w:drawing>
          <wp:inline distT="0" distB="0" distL="0" distR="0" wp14:anchorId="01C61E32" wp14:editId="54C8EC5C">
            <wp:extent cx="6195060" cy="1214107"/>
            <wp:effectExtent l="0" t="0" r="0" b="5715"/>
            <wp:docPr id="1" name="Picture 1" descr="Signatures from Adj. Prof. Dr.  Ruth Stewart (National Rural Health Commissioner), Assoc. Prof. Dr. Faye McMillan AM (Deputy National Rural Health Commissio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s from Adj. Prof. Dr.  Ruth Stewart (National Rural Health Commissioner), Assoc. Prof. Dr. Faye McMillan AM (Deputy National Rural Health Commissioner)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0331" cy="122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3347" w14:textId="693FC20D" w:rsidR="0048271C" w:rsidRPr="00A34CC3" w:rsidRDefault="008573F2" w:rsidP="00A34CC3">
      <w:pPr>
        <w:pStyle w:val="NoSpacing"/>
        <w:tabs>
          <w:tab w:val="left" w:pos="4111"/>
          <w:tab w:val="left" w:pos="8222"/>
        </w:tabs>
      </w:pPr>
      <w:r w:rsidRPr="00A34CC3">
        <w:t>Adj. Prof. Dr.  Ruth Stewart</w:t>
      </w:r>
      <w:r w:rsidR="00A34CC3" w:rsidRPr="00A34CC3">
        <w:tab/>
      </w:r>
      <w:r w:rsidRPr="00A34CC3">
        <w:t>Assoc. Prof. Dr. Faye McMillan AM</w:t>
      </w:r>
      <w:r w:rsidRPr="00A34CC3">
        <w:tab/>
        <w:t>Adj. Prof. Shelley Nowlan</w:t>
      </w:r>
      <w:r w:rsidR="00A34CC3" w:rsidRPr="00A34CC3">
        <w:t xml:space="preserve"> </w:t>
      </w:r>
      <w:r w:rsidRPr="00A34CC3">
        <w:t xml:space="preserve">National Rural Health Commissioner </w:t>
      </w:r>
      <w:r w:rsidR="00A34CC3">
        <w:tab/>
      </w:r>
      <w:r w:rsidRPr="00A34CC3">
        <w:t xml:space="preserve">Deputy National Rural Health Commissioner </w:t>
      </w:r>
      <w:r w:rsidRPr="00A34CC3">
        <w:tab/>
        <w:t xml:space="preserve">Deputy National Rural </w:t>
      </w:r>
      <w:r w:rsidR="00BC2132">
        <w:tab/>
      </w:r>
      <w:r w:rsidR="00BC2132">
        <w:tab/>
        <w:t>Health Commissioner</w:t>
      </w:r>
    </w:p>
    <w:p w14:paraId="2C596833" w14:textId="2C2BD39D" w:rsidR="00042C73" w:rsidRPr="00042C73" w:rsidRDefault="00042C73" w:rsidP="006B1498">
      <w:r>
        <w:t>2</w:t>
      </w:r>
      <w:r w:rsidR="00DD58FB">
        <w:t>2</w:t>
      </w:r>
      <w:r>
        <w:t xml:space="preserve"> July 2021</w:t>
      </w:r>
    </w:p>
    <w:sectPr w:rsidR="00042C73" w:rsidRPr="00042C73" w:rsidSect="006B1498">
      <w:headerReference w:type="default" r:id="rId14"/>
      <w:pgSz w:w="12240" w:h="15840"/>
      <w:pgMar w:top="2835" w:right="907" w:bottom="851" w:left="90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8619A" w14:textId="77777777" w:rsidR="002E07EF" w:rsidRDefault="002E07EF" w:rsidP="006B1498">
      <w:r>
        <w:separator/>
      </w:r>
    </w:p>
  </w:endnote>
  <w:endnote w:type="continuationSeparator" w:id="0">
    <w:p w14:paraId="0D296092" w14:textId="77777777" w:rsidR="002E07EF" w:rsidRDefault="002E07EF" w:rsidP="006B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6777B" w14:textId="77777777" w:rsidR="002E07EF" w:rsidRDefault="002E07EF" w:rsidP="006B1498">
      <w:r>
        <w:separator/>
      </w:r>
    </w:p>
  </w:footnote>
  <w:footnote w:type="continuationSeparator" w:id="0">
    <w:p w14:paraId="236F6360" w14:textId="77777777" w:rsidR="002E07EF" w:rsidRDefault="002E07EF" w:rsidP="006B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0A93" w14:textId="6E7A9D89" w:rsidR="00A34CC3" w:rsidRPr="00A34CC3" w:rsidRDefault="00A34CC3" w:rsidP="006B1498">
    <w:pPr>
      <w:pStyle w:val="Header"/>
    </w:pPr>
    <w:r w:rsidRPr="00042C73">
      <w:rPr>
        <w:noProof/>
        <w:lang w:val="en-AU" w:eastAsia="en-AU"/>
      </w:rPr>
      <w:drawing>
        <wp:inline distT="0" distB="0" distL="0" distR="0" wp14:anchorId="70FA897A" wp14:editId="7AB29980">
          <wp:extent cx="3967390" cy="1250830"/>
          <wp:effectExtent l="0" t="0" r="0" b="6985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390" cy="125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59B2"/>
    <w:multiLevelType w:val="multilevel"/>
    <w:tmpl w:val="7BC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1C"/>
    <w:rsid w:val="00042C73"/>
    <w:rsid w:val="00050BBB"/>
    <w:rsid w:val="000B1037"/>
    <w:rsid w:val="001936D3"/>
    <w:rsid w:val="001A70CD"/>
    <w:rsid w:val="001B34E6"/>
    <w:rsid w:val="002303AB"/>
    <w:rsid w:val="00250149"/>
    <w:rsid w:val="002D2E3E"/>
    <w:rsid w:val="002E07EF"/>
    <w:rsid w:val="00336D64"/>
    <w:rsid w:val="00463B75"/>
    <w:rsid w:val="0048271C"/>
    <w:rsid w:val="004E40E5"/>
    <w:rsid w:val="004E5E3B"/>
    <w:rsid w:val="0055392C"/>
    <w:rsid w:val="005D6E14"/>
    <w:rsid w:val="00630BF8"/>
    <w:rsid w:val="00684696"/>
    <w:rsid w:val="006B045A"/>
    <w:rsid w:val="006B1498"/>
    <w:rsid w:val="008308C2"/>
    <w:rsid w:val="0085585B"/>
    <w:rsid w:val="008573F2"/>
    <w:rsid w:val="00946493"/>
    <w:rsid w:val="00A34CC3"/>
    <w:rsid w:val="00AA440A"/>
    <w:rsid w:val="00AE11D2"/>
    <w:rsid w:val="00B57BD5"/>
    <w:rsid w:val="00BC2132"/>
    <w:rsid w:val="00BD4E7D"/>
    <w:rsid w:val="00CD282B"/>
    <w:rsid w:val="00D07160"/>
    <w:rsid w:val="00DB1B0E"/>
    <w:rsid w:val="00DD58FB"/>
    <w:rsid w:val="00E177BA"/>
    <w:rsid w:val="00E21ECE"/>
    <w:rsid w:val="00E33825"/>
    <w:rsid w:val="00E33EC8"/>
    <w:rsid w:val="00EB4835"/>
    <w:rsid w:val="00F53A2D"/>
    <w:rsid w:val="00F723A7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774369"/>
  <w15:chartTrackingRefBased/>
  <w15:docId w15:val="{C51F0853-36DC-4196-A5CB-22F800DD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98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98"/>
    <w:pPr>
      <w:spacing w:before="240"/>
      <w:jc w:val="both"/>
      <w:outlineLvl w:val="0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1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style--afterp">
    <w:name w:val="font_style--after_p"/>
    <w:basedOn w:val="Normal"/>
    <w:rsid w:val="0048271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271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4CC3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34CC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53A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A2D"/>
  </w:style>
  <w:style w:type="character" w:styleId="CommentReference">
    <w:name w:val="annotation reference"/>
    <w:basedOn w:val="DefaultParagraphFont"/>
    <w:uiPriority w:val="99"/>
    <w:semiHidden/>
    <w:unhideWhenUsed/>
    <w:rsid w:val="00FC2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B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4CC3"/>
    <w:pPr>
      <w:spacing w:before="240"/>
      <w:ind w:left="1843" w:right="1758"/>
      <w:jc w:val="center"/>
    </w:pPr>
    <w:rPr>
      <w:rFonts w:cs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34CC3"/>
    <w:rPr>
      <w:rFonts w:ascii="Times New Roman" w:hAnsi="Times New Roman"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B1498"/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A34CC3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8025b2de-83f0-41c0-9a0a-22deed23e1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E1C5A9BF9224B876454DAAB8D3D30" ma:contentTypeVersion="10" ma:contentTypeDescription="Create a new document." ma:contentTypeScope="" ma:versionID="a8a661dbab0e081cb9f43bbd605b01c2">
  <xsd:schema xmlns:xsd="http://www.w3.org/2001/XMLSchema" xmlns:xs="http://www.w3.org/2001/XMLSchema" xmlns:p="http://schemas.microsoft.com/office/2006/metadata/properties" xmlns:ns2="8025b2de-83f0-41c0-9a0a-22deed23e1a9" xmlns:ns3="a763a158-e62a-427b-b39b-66b6127706f2" targetNamespace="http://schemas.microsoft.com/office/2006/metadata/properties" ma:root="true" ma:fieldsID="73531a809b2a1445498437c597c9a6fa" ns2:_="" ns3:_="">
    <xsd:import namespace="8025b2de-83f0-41c0-9a0a-22deed23e1a9"/>
    <xsd:import namespace="a763a158-e62a-427b-b39b-66b612770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b2de-83f0-41c0-9a0a-22deed23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" ma:index="17" nillable="true" ma:displayName="Comment" ma:description="High level process mapping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a158-e62a-427b-b39b-66b612770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A94EF-FFE7-44EC-B377-B5EB1FEB6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ABB01-D36F-44D7-AA54-29AC388C8E5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763a158-e62a-427b-b39b-66b6127706f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25b2de-83f0-41c0-9a0a-22deed23e1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96E9A4-18E2-40D7-ADC0-33875F3DB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89DC5-9CBB-4CE4-B539-F4A30412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5b2de-83f0-41c0-9a0a-22deed23e1a9"/>
    <ds:schemaRef ds:uri="a763a158-e62a-427b-b39b-66b612770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National Rural Health Commissioner Statement of Reconciliation</vt:lpstr>
    </vt:vector>
  </TitlesOfParts>
  <Company>Department of Health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National Rural Health Commissioner Statement of Reconciliation</dc:title>
  <dc:subject>Rural health</dc:subject>
  <dc:creator>Australian Government Department of Health</dc:creator>
  <cp:keywords>Reconciliation Statement; Report; Office of the National Rural Health Commissioner;</cp:keywords>
  <dc:description/>
  <cp:lastModifiedBy>MASCHKE, Elvia</cp:lastModifiedBy>
  <cp:revision>2</cp:revision>
  <dcterms:created xsi:type="dcterms:W3CDTF">2021-08-25T06:35:00Z</dcterms:created>
  <dcterms:modified xsi:type="dcterms:W3CDTF">2021-08-25T06:35:00Z</dcterms:modified>
</cp:coreProperties>
</file>